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3BCF" w:rsidRPr="002D2766" w:rsidRDefault="00623BCF" w:rsidP="00623BCF">
      <w:pPr>
        <w:spacing w:before="75" w:after="75"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color w:val="000000"/>
          <w:sz w:val="24"/>
          <w:szCs w:val="24"/>
          <w:lang w:eastAsia="lv-LV"/>
        </w:rPr>
        <w:t>1.piel</w:t>
      </w:r>
      <w:r w:rsidRPr="002D2766">
        <w:rPr>
          <w:rFonts w:ascii="Times New Roman" w:eastAsia="Times New Roman" w:hAnsi="Times New Roman" w:cs="Times New Roman"/>
          <w:color w:val="000000"/>
          <w:sz w:val="24"/>
          <w:szCs w:val="24"/>
          <w:lang w:eastAsia="lv-LV"/>
        </w:rPr>
        <w:t>ikums</w:t>
      </w:r>
    </w:p>
    <w:p w:rsidR="00623BCF" w:rsidRPr="002D2766" w:rsidRDefault="00623BCF" w:rsidP="00623BCF">
      <w:pPr>
        <w:spacing w:before="75" w:after="75" w:line="240" w:lineRule="auto"/>
        <w:jc w:val="right"/>
        <w:rPr>
          <w:rFonts w:ascii="Times New Roman" w:eastAsia="Times New Roman" w:hAnsi="Times New Roman" w:cs="Times New Roman"/>
          <w:color w:val="000000"/>
          <w:sz w:val="24"/>
          <w:szCs w:val="24"/>
          <w:lang w:eastAsia="lv-LV"/>
        </w:rPr>
      </w:pPr>
      <w:r w:rsidRPr="002D2766">
        <w:rPr>
          <w:rFonts w:ascii="Times New Roman" w:eastAsia="Times New Roman" w:hAnsi="Times New Roman" w:cs="Times New Roman"/>
          <w:color w:val="000000"/>
          <w:sz w:val="24"/>
          <w:szCs w:val="24"/>
          <w:lang w:eastAsia="lv-LV"/>
        </w:rPr>
        <w:t>Ministru kabineta</w:t>
      </w:r>
    </w:p>
    <w:p w:rsidR="00623BCF" w:rsidRPr="002D2766" w:rsidRDefault="00623BCF" w:rsidP="00623BCF">
      <w:pPr>
        <w:spacing w:before="75" w:after="75" w:line="240" w:lineRule="auto"/>
        <w:jc w:val="center"/>
        <w:rPr>
          <w:rFonts w:ascii="Times New Roman" w:eastAsia="Times New Roman" w:hAnsi="Times New Roman" w:cs="Times New Roman"/>
          <w:color w:val="000000"/>
          <w:sz w:val="24"/>
          <w:szCs w:val="24"/>
          <w:lang w:eastAsia="lv-LV"/>
        </w:rPr>
      </w:pPr>
      <w:r w:rsidRPr="002D2766">
        <w:rPr>
          <w:rFonts w:ascii="Times New Roman" w:eastAsia="Times New Roman" w:hAnsi="Times New Roman" w:cs="Times New Roman"/>
          <w:color w:val="000000"/>
          <w:sz w:val="24"/>
          <w:szCs w:val="24"/>
          <w:lang w:eastAsia="lv-LV"/>
        </w:rPr>
        <w:t xml:space="preserve">                                                                           </w:t>
      </w:r>
      <w:proofErr w:type="gramStart"/>
      <w:r w:rsidRPr="002D2766">
        <w:rPr>
          <w:rFonts w:ascii="Times New Roman" w:eastAsia="Times New Roman" w:hAnsi="Times New Roman" w:cs="Times New Roman"/>
          <w:color w:val="000000"/>
          <w:sz w:val="24"/>
          <w:szCs w:val="24"/>
          <w:lang w:eastAsia="lv-LV"/>
        </w:rPr>
        <w:t>201</w:t>
      </w:r>
      <w:r w:rsidR="00475914">
        <w:rPr>
          <w:rFonts w:ascii="Times New Roman" w:eastAsia="Times New Roman" w:hAnsi="Times New Roman" w:cs="Times New Roman"/>
          <w:color w:val="000000"/>
          <w:sz w:val="24"/>
          <w:szCs w:val="24"/>
          <w:lang w:eastAsia="lv-LV"/>
        </w:rPr>
        <w:t>6</w:t>
      </w:r>
      <w:r w:rsidRPr="002D2766">
        <w:rPr>
          <w:rFonts w:ascii="Times New Roman" w:eastAsia="Times New Roman" w:hAnsi="Times New Roman" w:cs="Times New Roman"/>
          <w:color w:val="000000"/>
          <w:sz w:val="24"/>
          <w:szCs w:val="24"/>
          <w:lang w:eastAsia="lv-LV"/>
        </w:rPr>
        <w:t>.gada</w:t>
      </w:r>
      <w:proofErr w:type="gramEnd"/>
      <w:r w:rsidRPr="002D2766">
        <w:rPr>
          <w:rFonts w:ascii="Times New Roman" w:eastAsia="Times New Roman" w:hAnsi="Times New Roman" w:cs="Times New Roman"/>
          <w:color w:val="000000"/>
          <w:sz w:val="24"/>
          <w:szCs w:val="24"/>
          <w:lang w:eastAsia="lv-LV"/>
        </w:rPr>
        <w:t xml:space="preserve">     </w:t>
      </w:r>
    </w:p>
    <w:p w:rsidR="00623BCF" w:rsidRPr="002D2766" w:rsidRDefault="00623BCF" w:rsidP="00623BCF">
      <w:pPr>
        <w:spacing w:before="75" w:after="75" w:line="240" w:lineRule="auto"/>
        <w:jc w:val="right"/>
        <w:rPr>
          <w:rFonts w:ascii="Times New Roman" w:eastAsia="Times New Roman" w:hAnsi="Times New Roman" w:cs="Times New Roman"/>
          <w:color w:val="000000"/>
          <w:sz w:val="24"/>
          <w:szCs w:val="24"/>
          <w:lang w:eastAsia="lv-LV"/>
        </w:rPr>
      </w:pPr>
      <w:r w:rsidRPr="002D2766">
        <w:rPr>
          <w:rFonts w:ascii="Times New Roman" w:eastAsia="Times New Roman" w:hAnsi="Times New Roman" w:cs="Times New Roman"/>
          <w:color w:val="000000"/>
          <w:sz w:val="24"/>
          <w:szCs w:val="24"/>
          <w:lang w:eastAsia="lv-LV"/>
        </w:rPr>
        <w:t xml:space="preserve"> noteikumiem Nr. </w:t>
      </w:r>
    </w:p>
    <w:p w:rsidR="00623BCF" w:rsidRPr="002D2766" w:rsidRDefault="00623BCF" w:rsidP="00623BCF">
      <w:pPr>
        <w:spacing w:after="0" w:line="240" w:lineRule="auto"/>
        <w:jc w:val="center"/>
        <w:rPr>
          <w:rFonts w:ascii="Times New Roman" w:eastAsia="Times New Roman" w:hAnsi="Times New Roman" w:cs="Times New Roman"/>
          <w:b/>
          <w:sz w:val="28"/>
          <w:szCs w:val="24"/>
          <w:lang w:eastAsia="lv-LV"/>
        </w:rPr>
      </w:pPr>
      <w:r>
        <w:rPr>
          <w:rFonts w:ascii="Times New Roman" w:eastAsia="Times New Roman" w:hAnsi="Times New Roman" w:cs="Times New Roman"/>
          <w:b/>
          <w:sz w:val="28"/>
          <w:szCs w:val="24"/>
          <w:lang w:eastAsia="lv-LV"/>
        </w:rPr>
        <w:t>Specifiskās d</w:t>
      </w:r>
      <w:r w:rsidRPr="002D2766">
        <w:rPr>
          <w:rFonts w:ascii="Times New Roman" w:eastAsia="Times New Roman" w:hAnsi="Times New Roman" w:cs="Times New Roman"/>
          <w:b/>
          <w:sz w:val="28"/>
          <w:szCs w:val="24"/>
          <w:lang w:eastAsia="lv-LV"/>
        </w:rPr>
        <w:t>rošuma prasības</w:t>
      </w:r>
    </w:p>
    <w:p w:rsidR="00623BCF" w:rsidRPr="007E29C6" w:rsidRDefault="00623BCF" w:rsidP="00623BCF">
      <w:pPr>
        <w:spacing w:after="0" w:line="240" w:lineRule="auto"/>
        <w:jc w:val="center"/>
        <w:rPr>
          <w:rFonts w:ascii="Times New Roman" w:eastAsia="Times New Roman" w:hAnsi="Times New Roman" w:cs="Times New Roman"/>
          <w:b/>
          <w:sz w:val="24"/>
          <w:szCs w:val="24"/>
          <w:lang w:eastAsia="lv-LV"/>
        </w:rPr>
      </w:pPr>
    </w:p>
    <w:p w:rsidR="00623BCF" w:rsidRDefault="00623BCF" w:rsidP="00623BCF">
      <w:pPr>
        <w:pStyle w:val="ListParagraph"/>
        <w:numPr>
          <w:ilvl w:val="0"/>
          <w:numId w:val="1"/>
        </w:numPr>
        <w:spacing w:after="0" w:line="240" w:lineRule="auto"/>
        <w:ind w:left="142" w:firstLine="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Lai pārliecinātos par sprāgstvielas</w:t>
      </w:r>
      <w:r w:rsidR="00D235A1" w:rsidRPr="00D235A1">
        <w:rPr>
          <w:rFonts w:ascii="Times New Roman" w:eastAsia="Times New Roman" w:hAnsi="Times New Roman" w:cs="Times New Roman"/>
          <w:sz w:val="24"/>
          <w:szCs w:val="24"/>
          <w:lang w:eastAsia="lv-LV"/>
        </w:rPr>
        <w:t xml:space="preserve"> un </w:t>
      </w:r>
      <w:r w:rsidR="00D235A1">
        <w:rPr>
          <w:rFonts w:ascii="Times New Roman" w:eastAsia="Times New Roman" w:hAnsi="Times New Roman" w:cs="Times New Roman"/>
          <w:sz w:val="24"/>
          <w:szCs w:val="24"/>
          <w:lang w:eastAsia="lv-LV"/>
        </w:rPr>
        <w:t>spridzināšanas ietaises</w:t>
      </w:r>
      <w:r>
        <w:rPr>
          <w:rFonts w:ascii="Times New Roman" w:eastAsia="Times New Roman" w:hAnsi="Times New Roman" w:cs="Times New Roman"/>
          <w:sz w:val="24"/>
          <w:szCs w:val="24"/>
          <w:lang w:eastAsia="lv-LV"/>
        </w:rPr>
        <w:t xml:space="preserve"> atbilstību drošuma prasībām, jāievēro vismaz šāda</w:t>
      </w:r>
      <w:r w:rsidRPr="007E29C6">
        <w:rPr>
          <w:rFonts w:ascii="Times New Roman" w:eastAsia="Times New Roman" w:hAnsi="Times New Roman" w:cs="Times New Roman"/>
          <w:sz w:val="24"/>
          <w:szCs w:val="24"/>
          <w:lang w:eastAsia="lv-LV"/>
        </w:rPr>
        <w:t xml:space="preserve"> informācij</w:t>
      </w:r>
      <w:r>
        <w:rPr>
          <w:rFonts w:ascii="Times New Roman" w:eastAsia="Times New Roman" w:hAnsi="Times New Roman" w:cs="Times New Roman"/>
          <w:sz w:val="24"/>
          <w:szCs w:val="24"/>
          <w:lang w:eastAsia="lv-LV"/>
        </w:rPr>
        <w:t>a</w:t>
      </w:r>
      <w:r w:rsidRPr="007E29C6">
        <w:rPr>
          <w:rFonts w:ascii="Times New Roman" w:eastAsia="Times New Roman" w:hAnsi="Times New Roman" w:cs="Times New Roman"/>
          <w:sz w:val="24"/>
          <w:szCs w:val="24"/>
          <w:lang w:eastAsia="lv-LV"/>
        </w:rPr>
        <w:t xml:space="preserve"> un īpašības:</w:t>
      </w:r>
    </w:p>
    <w:p w:rsidR="00623BCF" w:rsidRPr="007E29C6" w:rsidRDefault="00623BCF" w:rsidP="00623BCF">
      <w:pPr>
        <w:pStyle w:val="ListParagraph"/>
        <w:spacing w:after="0" w:line="240" w:lineRule="auto"/>
        <w:ind w:left="142"/>
        <w:jc w:val="both"/>
        <w:rPr>
          <w:rFonts w:ascii="Times New Roman" w:eastAsia="Times New Roman" w:hAnsi="Times New Roman" w:cs="Times New Roman"/>
          <w:sz w:val="24"/>
          <w:szCs w:val="24"/>
          <w:lang w:eastAsia="lv-LV"/>
        </w:rPr>
      </w:pPr>
    </w:p>
    <w:p w:rsidR="00623BCF" w:rsidRDefault="00623BCF" w:rsidP="00623BCF">
      <w:pPr>
        <w:pStyle w:val="ListParagraph"/>
        <w:numPr>
          <w:ilvl w:val="1"/>
          <w:numId w:val="1"/>
        </w:numPr>
        <w:spacing w:after="0" w:line="240" w:lineRule="auto"/>
        <w:ind w:left="142" w:firstLine="0"/>
        <w:jc w:val="both"/>
        <w:rPr>
          <w:rFonts w:ascii="Times New Roman" w:eastAsia="Times New Roman" w:hAnsi="Times New Roman" w:cs="Times New Roman"/>
          <w:sz w:val="24"/>
          <w:szCs w:val="24"/>
          <w:lang w:eastAsia="lv-LV"/>
        </w:rPr>
      </w:pPr>
      <w:r w:rsidRPr="007E29C6">
        <w:rPr>
          <w:rFonts w:ascii="Times New Roman" w:eastAsia="Times New Roman" w:hAnsi="Times New Roman" w:cs="Times New Roman"/>
          <w:sz w:val="24"/>
          <w:szCs w:val="24"/>
          <w:lang w:eastAsia="lv-LV"/>
        </w:rPr>
        <w:t>uzbūve un raksturīgās īpašības, tostarp ķīmiskais sastāvs, homogenitātes pakāpe un attiecīgos gadījumos izmēri un daļiņu lieluma sadalījums;</w:t>
      </w:r>
    </w:p>
    <w:p w:rsidR="00623BCF" w:rsidRPr="007E29C6" w:rsidRDefault="00623BCF" w:rsidP="00623BCF">
      <w:pPr>
        <w:pStyle w:val="ListParagraph"/>
        <w:spacing w:after="0" w:line="240" w:lineRule="auto"/>
        <w:ind w:left="142"/>
        <w:jc w:val="both"/>
        <w:rPr>
          <w:rFonts w:ascii="Times New Roman" w:eastAsia="Times New Roman" w:hAnsi="Times New Roman" w:cs="Times New Roman"/>
          <w:sz w:val="24"/>
          <w:szCs w:val="24"/>
          <w:lang w:eastAsia="lv-LV"/>
        </w:rPr>
      </w:pPr>
    </w:p>
    <w:p w:rsidR="00623BCF" w:rsidRDefault="00623BCF" w:rsidP="00623BCF">
      <w:pPr>
        <w:pStyle w:val="ListParagraph"/>
        <w:numPr>
          <w:ilvl w:val="1"/>
          <w:numId w:val="1"/>
        </w:numPr>
        <w:spacing w:after="0" w:line="240" w:lineRule="auto"/>
        <w:ind w:left="142" w:firstLine="0"/>
        <w:jc w:val="both"/>
        <w:rPr>
          <w:rFonts w:ascii="Times New Roman" w:eastAsia="Times New Roman" w:hAnsi="Times New Roman" w:cs="Times New Roman"/>
          <w:sz w:val="24"/>
          <w:szCs w:val="24"/>
          <w:lang w:eastAsia="lv-LV"/>
        </w:rPr>
      </w:pPr>
      <w:r w:rsidRPr="007E29C6">
        <w:rPr>
          <w:rFonts w:ascii="Times New Roman" w:eastAsia="Times New Roman" w:hAnsi="Times New Roman" w:cs="Times New Roman"/>
          <w:sz w:val="24"/>
          <w:szCs w:val="24"/>
          <w:lang w:eastAsia="lv-LV"/>
        </w:rPr>
        <w:t>sprāgstvielas</w:t>
      </w:r>
      <w:r w:rsidR="00D235A1" w:rsidRPr="00D235A1">
        <w:rPr>
          <w:rFonts w:ascii="Times New Roman" w:eastAsia="Times New Roman" w:hAnsi="Times New Roman" w:cs="Times New Roman"/>
          <w:sz w:val="24"/>
          <w:szCs w:val="24"/>
          <w:lang w:eastAsia="lv-LV"/>
        </w:rPr>
        <w:t xml:space="preserve"> </w:t>
      </w:r>
      <w:r w:rsidR="00D235A1" w:rsidRPr="00D235A1">
        <w:rPr>
          <w:rFonts w:ascii="Times New Roman" w:eastAsia="Times New Roman" w:hAnsi="Times New Roman" w:cs="Times New Roman"/>
          <w:sz w:val="24"/>
          <w:szCs w:val="24"/>
          <w:lang w:eastAsia="lv-LV"/>
        </w:rPr>
        <w:t xml:space="preserve">un </w:t>
      </w:r>
      <w:r w:rsidR="00D235A1">
        <w:rPr>
          <w:rFonts w:ascii="Times New Roman" w:eastAsia="Times New Roman" w:hAnsi="Times New Roman" w:cs="Times New Roman"/>
          <w:sz w:val="24"/>
          <w:szCs w:val="24"/>
          <w:lang w:eastAsia="lv-LV"/>
        </w:rPr>
        <w:t>spridzināšanas ietaises</w:t>
      </w:r>
      <w:r w:rsidRPr="007E29C6">
        <w:rPr>
          <w:rFonts w:ascii="Times New Roman" w:eastAsia="Times New Roman" w:hAnsi="Times New Roman" w:cs="Times New Roman"/>
          <w:sz w:val="24"/>
          <w:szCs w:val="24"/>
          <w:lang w:eastAsia="lv-LV"/>
        </w:rPr>
        <w:t xml:space="preserve"> fizikālā un ķīmiskā stabilitāte visos vides apstākļos, kādos tā var tikt izmantota;</w:t>
      </w:r>
    </w:p>
    <w:p w:rsidR="00623BCF" w:rsidRPr="007E29C6" w:rsidRDefault="00623BCF" w:rsidP="00623BCF">
      <w:pPr>
        <w:pStyle w:val="ListParagraph"/>
        <w:spacing w:after="0" w:line="240" w:lineRule="auto"/>
        <w:ind w:left="142"/>
        <w:jc w:val="both"/>
        <w:rPr>
          <w:rFonts w:ascii="Times New Roman" w:eastAsia="Times New Roman" w:hAnsi="Times New Roman" w:cs="Times New Roman"/>
          <w:sz w:val="24"/>
          <w:szCs w:val="24"/>
          <w:lang w:eastAsia="lv-LV"/>
        </w:rPr>
      </w:pPr>
    </w:p>
    <w:p w:rsidR="00623BCF" w:rsidRDefault="00623BCF" w:rsidP="00623BCF">
      <w:pPr>
        <w:pStyle w:val="ListParagraph"/>
        <w:numPr>
          <w:ilvl w:val="1"/>
          <w:numId w:val="1"/>
        </w:numPr>
        <w:spacing w:after="0" w:line="240" w:lineRule="auto"/>
        <w:ind w:left="142" w:firstLine="0"/>
        <w:jc w:val="both"/>
        <w:rPr>
          <w:rFonts w:ascii="Times New Roman" w:eastAsia="Times New Roman" w:hAnsi="Times New Roman" w:cs="Times New Roman"/>
          <w:sz w:val="24"/>
          <w:szCs w:val="24"/>
          <w:lang w:eastAsia="lv-LV"/>
        </w:rPr>
      </w:pPr>
      <w:proofErr w:type="spellStart"/>
      <w:r w:rsidRPr="007E29C6">
        <w:rPr>
          <w:rFonts w:ascii="Times New Roman" w:eastAsia="Times New Roman" w:hAnsi="Times New Roman" w:cs="Times New Roman"/>
          <w:sz w:val="24"/>
          <w:szCs w:val="24"/>
          <w:lang w:eastAsia="lv-LV"/>
        </w:rPr>
        <w:t>triecienjutība</w:t>
      </w:r>
      <w:proofErr w:type="spellEnd"/>
      <w:r w:rsidRPr="007E29C6">
        <w:rPr>
          <w:rFonts w:ascii="Times New Roman" w:eastAsia="Times New Roman" w:hAnsi="Times New Roman" w:cs="Times New Roman"/>
          <w:sz w:val="24"/>
          <w:szCs w:val="24"/>
          <w:lang w:eastAsia="lv-LV"/>
        </w:rPr>
        <w:t xml:space="preserve"> un </w:t>
      </w:r>
      <w:proofErr w:type="spellStart"/>
      <w:r w:rsidRPr="007E29C6">
        <w:rPr>
          <w:rFonts w:ascii="Times New Roman" w:eastAsia="Times New Roman" w:hAnsi="Times New Roman" w:cs="Times New Roman"/>
          <w:sz w:val="24"/>
          <w:szCs w:val="24"/>
          <w:lang w:eastAsia="lv-LV"/>
        </w:rPr>
        <w:t>berzesjutība</w:t>
      </w:r>
      <w:proofErr w:type="spellEnd"/>
      <w:r w:rsidRPr="007E29C6">
        <w:rPr>
          <w:rFonts w:ascii="Times New Roman" w:eastAsia="Times New Roman" w:hAnsi="Times New Roman" w:cs="Times New Roman"/>
          <w:sz w:val="24"/>
          <w:szCs w:val="24"/>
          <w:lang w:eastAsia="lv-LV"/>
        </w:rPr>
        <w:t>;</w:t>
      </w:r>
    </w:p>
    <w:p w:rsidR="00623BCF" w:rsidRPr="007E29C6" w:rsidRDefault="00623BCF" w:rsidP="00623BCF">
      <w:pPr>
        <w:pStyle w:val="ListParagraph"/>
        <w:spacing w:after="0" w:line="240" w:lineRule="auto"/>
        <w:ind w:left="142"/>
        <w:jc w:val="both"/>
        <w:rPr>
          <w:rFonts w:ascii="Times New Roman" w:eastAsia="Times New Roman" w:hAnsi="Times New Roman" w:cs="Times New Roman"/>
          <w:sz w:val="24"/>
          <w:szCs w:val="24"/>
          <w:lang w:eastAsia="lv-LV"/>
        </w:rPr>
      </w:pPr>
    </w:p>
    <w:p w:rsidR="00623BCF" w:rsidRDefault="00623BCF" w:rsidP="00623BCF">
      <w:pPr>
        <w:pStyle w:val="ListParagraph"/>
        <w:numPr>
          <w:ilvl w:val="1"/>
          <w:numId w:val="1"/>
        </w:numPr>
        <w:spacing w:after="0" w:line="240" w:lineRule="auto"/>
        <w:ind w:left="142" w:firstLine="0"/>
        <w:jc w:val="both"/>
        <w:rPr>
          <w:rFonts w:ascii="Times New Roman" w:eastAsia="Times New Roman" w:hAnsi="Times New Roman" w:cs="Times New Roman"/>
          <w:sz w:val="24"/>
          <w:szCs w:val="24"/>
          <w:lang w:eastAsia="lv-LV"/>
        </w:rPr>
      </w:pPr>
      <w:r w:rsidRPr="007E29C6">
        <w:rPr>
          <w:rFonts w:ascii="Times New Roman" w:eastAsia="Times New Roman" w:hAnsi="Times New Roman" w:cs="Times New Roman"/>
          <w:sz w:val="24"/>
          <w:szCs w:val="24"/>
          <w:lang w:eastAsia="lv-LV"/>
        </w:rPr>
        <w:t>visu sastāvdaļu savietojamība attiecībā uz to fizikālo un ķīmisko stabilitāti;</w:t>
      </w:r>
    </w:p>
    <w:p w:rsidR="00623BCF" w:rsidRPr="007E29C6" w:rsidRDefault="00623BCF" w:rsidP="00623BCF">
      <w:pPr>
        <w:pStyle w:val="ListParagraph"/>
        <w:spacing w:after="0" w:line="240" w:lineRule="auto"/>
        <w:ind w:left="142"/>
        <w:jc w:val="both"/>
        <w:rPr>
          <w:rFonts w:ascii="Times New Roman" w:eastAsia="Times New Roman" w:hAnsi="Times New Roman" w:cs="Times New Roman"/>
          <w:sz w:val="24"/>
          <w:szCs w:val="24"/>
          <w:lang w:eastAsia="lv-LV"/>
        </w:rPr>
      </w:pPr>
    </w:p>
    <w:p w:rsidR="00623BCF" w:rsidRDefault="00623BCF" w:rsidP="00623BCF">
      <w:pPr>
        <w:pStyle w:val="ListParagraph"/>
        <w:numPr>
          <w:ilvl w:val="1"/>
          <w:numId w:val="1"/>
        </w:numPr>
        <w:spacing w:after="0" w:line="240" w:lineRule="auto"/>
        <w:ind w:left="142" w:firstLine="0"/>
        <w:jc w:val="both"/>
        <w:rPr>
          <w:rFonts w:ascii="Times New Roman" w:eastAsia="Times New Roman" w:hAnsi="Times New Roman" w:cs="Times New Roman"/>
          <w:sz w:val="24"/>
          <w:szCs w:val="24"/>
          <w:lang w:eastAsia="lv-LV"/>
        </w:rPr>
      </w:pPr>
      <w:r w:rsidRPr="007E29C6">
        <w:rPr>
          <w:rFonts w:ascii="Times New Roman" w:eastAsia="Times New Roman" w:hAnsi="Times New Roman" w:cs="Times New Roman"/>
          <w:sz w:val="24"/>
          <w:szCs w:val="24"/>
          <w:lang w:eastAsia="lv-LV"/>
        </w:rPr>
        <w:t>sprāgstvielas</w:t>
      </w:r>
      <w:r w:rsidR="00007D91" w:rsidRPr="00007D91">
        <w:rPr>
          <w:rFonts w:ascii="Times New Roman" w:eastAsia="Times New Roman" w:hAnsi="Times New Roman" w:cs="Times New Roman"/>
          <w:sz w:val="24"/>
          <w:szCs w:val="24"/>
          <w:lang w:eastAsia="lv-LV"/>
        </w:rPr>
        <w:t xml:space="preserve"> un spridzināšanas ietaises</w:t>
      </w:r>
      <w:r w:rsidRPr="007E29C6">
        <w:rPr>
          <w:rFonts w:ascii="Times New Roman" w:eastAsia="Times New Roman" w:hAnsi="Times New Roman" w:cs="Times New Roman"/>
          <w:sz w:val="24"/>
          <w:szCs w:val="24"/>
          <w:lang w:eastAsia="lv-LV"/>
        </w:rPr>
        <w:t xml:space="preserve"> ķīmiskā tīrība;</w:t>
      </w:r>
    </w:p>
    <w:p w:rsidR="00623BCF" w:rsidRPr="007E29C6" w:rsidRDefault="00623BCF" w:rsidP="00623BCF">
      <w:pPr>
        <w:pStyle w:val="ListParagraph"/>
        <w:spacing w:after="0" w:line="240" w:lineRule="auto"/>
        <w:ind w:left="142"/>
        <w:jc w:val="both"/>
        <w:rPr>
          <w:rFonts w:ascii="Times New Roman" w:eastAsia="Times New Roman" w:hAnsi="Times New Roman" w:cs="Times New Roman"/>
          <w:sz w:val="24"/>
          <w:szCs w:val="24"/>
          <w:lang w:eastAsia="lv-LV"/>
        </w:rPr>
      </w:pPr>
    </w:p>
    <w:p w:rsidR="00623BCF" w:rsidRDefault="00623BCF" w:rsidP="00623BCF">
      <w:pPr>
        <w:pStyle w:val="ListParagraph"/>
        <w:numPr>
          <w:ilvl w:val="1"/>
          <w:numId w:val="1"/>
        </w:numPr>
        <w:spacing w:after="0" w:line="240" w:lineRule="auto"/>
        <w:ind w:left="142" w:firstLine="0"/>
        <w:jc w:val="both"/>
        <w:rPr>
          <w:rFonts w:ascii="Times New Roman" w:eastAsia="Times New Roman" w:hAnsi="Times New Roman" w:cs="Times New Roman"/>
          <w:sz w:val="24"/>
          <w:szCs w:val="24"/>
          <w:lang w:eastAsia="lv-LV"/>
        </w:rPr>
      </w:pPr>
      <w:r w:rsidRPr="007E29C6">
        <w:rPr>
          <w:rFonts w:ascii="Times New Roman" w:eastAsia="Times New Roman" w:hAnsi="Times New Roman" w:cs="Times New Roman"/>
          <w:sz w:val="24"/>
          <w:szCs w:val="24"/>
          <w:lang w:eastAsia="lv-LV"/>
        </w:rPr>
        <w:t>sprāgstvielas</w:t>
      </w:r>
      <w:r w:rsidR="00007D91" w:rsidRPr="00007D91">
        <w:rPr>
          <w:rFonts w:ascii="Times New Roman" w:eastAsia="Times New Roman" w:hAnsi="Times New Roman" w:cs="Times New Roman"/>
          <w:sz w:val="24"/>
          <w:szCs w:val="24"/>
          <w:lang w:eastAsia="lv-LV"/>
        </w:rPr>
        <w:t xml:space="preserve"> un spridzināšanas ietaises</w:t>
      </w:r>
      <w:r w:rsidRPr="007E29C6">
        <w:rPr>
          <w:rFonts w:ascii="Times New Roman" w:eastAsia="Times New Roman" w:hAnsi="Times New Roman" w:cs="Times New Roman"/>
          <w:sz w:val="24"/>
          <w:szCs w:val="24"/>
          <w:lang w:eastAsia="lv-LV"/>
        </w:rPr>
        <w:t xml:space="preserve"> izturība pret ūdens iedarbību, ja to ir paredzēts lietot mitros apstākļos vai slapjumā un ja tās drošību vai uzticamību var negatīvi ietekmēt ūdens;</w:t>
      </w:r>
    </w:p>
    <w:p w:rsidR="00623BCF" w:rsidRPr="007E29C6" w:rsidRDefault="00623BCF" w:rsidP="00623BCF">
      <w:pPr>
        <w:pStyle w:val="ListParagraph"/>
        <w:spacing w:after="0" w:line="240" w:lineRule="auto"/>
        <w:ind w:left="142"/>
        <w:jc w:val="both"/>
        <w:rPr>
          <w:rFonts w:ascii="Times New Roman" w:eastAsia="Times New Roman" w:hAnsi="Times New Roman" w:cs="Times New Roman"/>
          <w:sz w:val="24"/>
          <w:szCs w:val="24"/>
          <w:lang w:eastAsia="lv-LV"/>
        </w:rPr>
      </w:pPr>
    </w:p>
    <w:p w:rsidR="00623BCF" w:rsidRDefault="00623BCF" w:rsidP="00623BCF">
      <w:pPr>
        <w:pStyle w:val="ListParagraph"/>
        <w:numPr>
          <w:ilvl w:val="1"/>
          <w:numId w:val="1"/>
        </w:numPr>
        <w:spacing w:after="0" w:line="240" w:lineRule="auto"/>
        <w:ind w:left="142" w:firstLine="0"/>
        <w:jc w:val="both"/>
        <w:rPr>
          <w:rFonts w:ascii="Times New Roman" w:eastAsia="Times New Roman" w:hAnsi="Times New Roman" w:cs="Times New Roman"/>
          <w:sz w:val="24"/>
          <w:szCs w:val="24"/>
          <w:lang w:eastAsia="lv-LV"/>
        </w:rPr>
      </w:pPr>
      <w:r w:rsidRPr="007E29C6">
        <w:rPr>
          <w:rFonts w:ascii="Times New Roman" w:eastAsia="Times New Roman" w:hAnsi="Times New Roman" w:cs="Times New Roman"/>
          <w:sz w:val="24"/>
          <w:szCs w:val="24"/>
          <w:lang w:eastAsia="lv-LV"/>
        </w:rPr>
        <w:t>izturība pret zemām un augstām temperatūrām, ja sprāgstvielu</w:t>
      </w:r>
      <w:r w:rsidR="008354CA" w:rsidRPr="008354CA">
        <w:rPr>
          <w:rFonts w:ascii="Times New Roman" w:eastAsia="Times New Roman" w:hAnsi="Times New Roman" w:cs="Times New Roman"/>
          <w:sz w:val="24"/>
          <w:szCs w:val="24"/>
          <w:lang w:eastAsia="lv-LV"/>
        </w:rPr>
        <w:t xml:space="preserve"> </w:t>
      </w:r>
      <w:r w:rsidR="008354CA">
        <w:rPr>
          <w:rFonts w:ascii="Times New Roman" w:eastAsia="Times New Roman" w:hAnsi="Times New Roman" w:cs="Times New Roman"/>
          <w:sz w:val="24"/>
          <w:szCs w:val="24"/>
          <w:lang w:eastAsia="lv-LV"/>
        </w:rPr>
        <w:t>vai</w:t>
      </w:r>
      <w:r w:rsidR="008354CA" w:rsidRPr="00007D91">
        <w:rPr>
          <w:rFonts w:ascii="Times New Roman" w:eastAsia="Times New Roman" w:hAnsi="Times New Roman" w:cs="Times New Roman"/>
          <w:sz w:val="24"/>
          <w:szCs w:val="24"/>
          <w:lang w:eastAsia="lv-LV"/>
        </w:rPr>
        <w:t xml:space="preserve"> spridzināšanas ietais</w:t>
      </w:r>
      <w:r w:rsidR="008354CA">
        <w:rPr>
          <w:rFonts w:ascii="Times New Roman" w:eastAsia="Times New Roman" w:hAnsi="Times New Roman" w:cs="Times New Roman"/>
          <w:sz w:val="24"/>
          <w:szCs w:val="24"/>
          <w:lang w:eastAsia="lv-LV"/>
        </w:rPr>
        <w:t>i</w:t>
      </w:r>
      <w:r w:rsidRPr="007E29C6">
        <w:rPr>
          <w:rFonts w:ascii="Times New Roman" w:eastAsia="Times New Roman" w:hAnsi="Times New Roman" w:cs="Times New Roman"/>
          <w:sz w:val="24"/>
          <w:szCs w:val="24"/>
          <w:lang w:eastAsia="lv-LV"/>
        </w:rPr>
        <w:t xml:space="preserve"> ir paredzēts glabāt vai lietot šādās temperatūrās un ja tās drošība vai uzticamība var tikt negatīvi ietekmēta, atdzesējot vai karsējot sprāgstvielas</w:t>
      </w:r>
      <w:r w:rsidR="008354CA" w:rsidRPr="008354CA">
        <w:rPr>
          <w:rFonts w:ascii="Times New Roman" w:eastAsia="Times New Roman" w:hAnsi="Times New Roman" w:cs="Times New Roman"/>
          <w:sz w:val="24"/>
          <w:szCs w:val="24"/>
          <w:lang w:eastAsia="lv-LV"/>
        </w:rPr>
        <w:t xml:space="preserve"> </w:t>
      </w:r>
      <w:r w:rsidR="008354CA">
        <w:rPr>
          <w:rFonts w:ascii="Times New Roman" w:eastAsia="Times New Roman" w:hAnsi="Times New Roman" w:cs="Times New Roman"/>
          <w:sz w:val="24"/>
          <w:szCs w:val="24"/>
          <w:lang w:eastAsia="lv-LV"/>
        </w:rPr>
        <w:t>vai</w:t>
      </w:r>
      <w:r w:rsidR="008354CA" w:rsidRPr="00007D91">
        <w:rPr>
          <w:rFonts w:ascii="Times New Roman" w:eastAsia="Times New Roman" w:hAnsi="Times New Roman" w:cs="Times New Roman"/>
          <w:sz w:val="24"/>
          <w:szCs w:val="24"/>
          <w:lang w:eastAsia="lv-LV"/>
        </w:rPr>
        <w:t xml:space="preserve"> spridzināšanas ietaises</w:t>
      </w:r>
      <w:r w:rsidRPr="007E29C6">
        <w:rPr>
          <w:rFonts w:ascii="Times New Roman" w:eastAsia="Times New Roman" w:hAnsi="Times New Roman" w:cs="Times New Roman"/>
          <w:sz w:val="24"/>
          <w:szCs w:val="24"/>
          <w:lang w:eastAsia="lv-LV"/>
        </w:rPr>
        <w:t xml:space="preserve"> komponentu vai pašu sprāgstvielu</w:t>
      </w:r>
      <w:r w:rsidR="008354CA" w:rsidRPr="008354CA">
        <w:rPr>
          <w:rFonts w:ascii="Times New Roman" w:eastAsia="Times New Roman" w:hAnsi="Times New Roman" w:cs="Times New Roman"/>
          <w:sz w:val="24"/>
          <w:szCs w:val="24"/>
          <w:lang w:eastAsia="lv-LV"/>
        </w:rPr>
        <w:t xml:space="preserve"> </w:t>
      </w:r>
      <w:r w:rsidR="008354CA">
        <w:rPr>
          <w:rFonts w:ascii="Times New Roman" w:eastAsia="Times New Roman" w:hAnsi="Times New Roman" w:cs="Times New Roman"/>
          <w:sz w:val="24"/>
          <w:szCs w:val="24"/>
          <w:lang w:eastAsia="lv-LV"/>
        </w:rPr>
        <w:t>vai</w:t>
      </w:r>
      <w:r w:rsidR="008354CA" w:rsidRPr="00007D91">
        <w:rPr>
          <w:rFonts w:ascii="Times New Roman" w:eastAsia="Times New Roman" w:hAnsi="Times New Roman" w:cs="Times New Roman"/>
          <w:sz w:val="24"/>
          <w:szCs w:val="24"/>
          <w:lang w:eastAsia="lv-LV"/>
        </w:rPr>
        <w:t xml:space="preserve"> spridzināšanas </w:t>
      </w:r>
      <w:r w:rsidR="008354CA">
        <w:rPr>
          <w:rFonts w:ascii="Times New Roman" w:eastAsia="Times New Roman" w:hAnsi="Times New Roman" w:cs="Times New Roman"/>
          <w:sz w:val="24"/>
          <w:szCs w:val="24"/>
          <w:lang w:eastAsia="lv-LV"/>
        </w:rPr>
        <w:t>ietaisi</w:t>
      </w:r>
      <w:r w:rsidRPr="007E29C6">
        <w:rPr>
          <w:rFonts w:ascii="Times New Roman" w:eastAsia="Times New Roman" w:hAnsi="Times New Roman" w:cs="Times New Roman"/>
          <w:sz w:val="24"/>
          <w:szCs w:val="24"/>
          <w:lang w:eastAsia="lv-LV"/>
        </w:rPr>
        <w:t>;</w:t>
      </w:r>
    </w:p>
    <w:p w:rsidR="00623BCF" w:rsidRPr="007E29C6" w:rsidRDefault="00623BCF" w:rsidP="00623BCF">
      <w:pPr>
        <w:pStyle w:val="ListParagraph"/>
        <w:spacing w:after="0" w:line="240" w:lineRule="auto"/>
        <w:ind w:left="142"/>
        <w:jc w:val="both"/>
        <w:rPr>
          <w:rFonts w:ascii="Times New Roman" w:eastAsia="Times New Roman" w:hAnsi="Times New Roman" w:cs="Times New Roman"/>
          <w:sz w:val="24"/>
          <w:szCs w:val="24"/>
          <w:lang w:eastAsia="lv-LV"/>
        </w:rPr>
      </w:pPr>
    </w:p>
    <w:p w:rsidR="00623BCF" w:rsidRDefault="00623BCF" w:rsidP="00623BCF">
      <w:pPr>
        <w:pStyle w:val="ListParagraph"/>
        <w:numPr>
          <w:ilvl w:val="1"/>
          <w:numId w:val="1"/>
        </w:numPr>
        <w:spacing w:after="0" w:line="240" w:lineRule="auto"/>
        <w:ind w:left="142" w:firstLine="0"/>
        <w:jc w:val="both"/>
        <w:rPr>
          <w:rFonts w:ascii="Times New Roman" w:eastAsia="Times New Roman" w:hAnsi="Times New Roman" w:cs="Times New Roman"/>
          <w:sz w:val="24"/>
          <w:szCs w:val="24"/>
          <w:lang w:eastAsia="lv-LV"/>
        </w:rPr>
      </w:pPr>
      <w:r w:rsidRPr="007E29C6">
        <w:rPr>
          <w:rFonts w:ascii="Times New Roman" w:eastAsia="Times New Roman" w:hAnsi="Times New Roman" w:cs="Times New Roman"/>
          <w:sz w:val="24"/>
          <w:szCs w:val="24"/>
          <w:lang w:eastAsia="lv-LV"/>
        </w:rPr>
        <w:t>sprāgstvielas</w:t>
      </w:r>
      <w:r w:rsidR="008354CA" w:rsidRPr="008354CA">
        <w:rPr>
          <w:rFonts w:ascii="Times New Roman" w:eastAsia="Times New Roman" w:hAnsi="Times New Roman" w:cs="Times New Roman"/>
          <w:sz w:val="24"/>
          <w:szCs w:val="24"/>
          <w:lang w:eastAsia="lv-LV"/>
        </w:rPr>
        <w:t xml:space="preserve"> un spridzināšanas ietaises</w:t>
      </w:r>
      <w:r w:rsidRPr="007E29C6">
        <w:rPr>
          <w:rFonts w:ascii="Times New Roman" w:eastAsia="Times New Roman" w:hAnsi="Times New Roman" w:cs="Times New Roman"/>
          <w:sz w:val="24"/>
          <w:szCs w:val="24"/>
          <w:lang w:eastAsia="lv-LV"/>
        </w:rPr>
        <w:t xml:space="preserve"> atbilstība lietošanai bīstamās vidēs (piemēram, vidē, kuru apdraud raktuvju gāze, karstās masas), ja to ir paredzēts lietot šādos apstākļos;</w:t>
      </w:r>
    </w:p>
    <w:p w:rsidR="00623BCF" w:rsidRPr="007E29C6" w:rsidRDefault="00623BCF" w:rsidP="00623BCF">
      <w:pPr>
        <w:pStyle w:val="ListParagraph"/>
        <w:spacing w:after="0" w:line="240" w:lineRule="auto"/>
        <w:ind w:left="142"/>
        <w:jc w:val="both"/>
        <w:rPr>
          <w:rFonts w:ascii="Times New Roman" w:eastAsia="Times New Roman" w:hAnsi="Times New Roman" w:cs="Times New Roman"/>
          <w:sz w:val="24"/>
          <w:szCs w:val="24"/>
          <w:lang w:eastAsia="lv-LV"/>
        </w:rPr>
      </w:pPr>
    </w:p>
    <w:p w:rsidR="00623BCF" w:rsidRDefault="00623BCF" w:rsidP="00623BCF">
      <w:pPr>
        <w:pStyle w:val="ListParagraph"/>
        <w:numPr>
          <w:ilvl w:val="1"/>
          <w:numId w:val="1"/>
        </w:numPr>
        <w:spacing w:after="0" w:line="240" w:lineRule="auto"/>
        <w:ind w:left="142" w:firstLine="0"/>
        <w:jc w:val="both"/>
        <w:rPr>
          <w:rFonts w:ascii="Times New Roman" w:eastAsia="Times New Roman" w:hAnsi="Times New Roman" w:cs="Times New Roman"/>
          <w:sz w:val="24"/>
          <w:szCs w:val="24"/>
          <w:lang w:eastAsia="lv-LV"/>
        </w:rPr>
      </w:pPr>
      <w:r w:rsidRPr="007E29C6">
        <w:rPr>
          <w:rFonts w:ascii="Times New Roman" w:eastAsia="Times New Roman" w:hAnsi="Times New Roman" w:cs="Times New Roman"/>
          <w:sz w:val="24"/>
          <w:szCs w:val="24"/>
          <w:lang w:eastAsia="lv-LV"/>
        </w:rPr>
        <w:t>drošuma īpašības, kas paredzētas, lai novērstu nesavlaicīgu vai netīšu palaišanu vai aizdegšanos;</w:t>
      </w:r>
    </w:p>
    <w:p w:rsidR="00623BCF" w:rsidRPr="007E29C6" w:rsidRDefault="00623BCF" w:rsidP="00623BCF">
      <w:pPr>
        <w:pStyle w:val="ListParagraph"/>
        <w:spacing w:after="0" w:line="240" w:lineRule="auto"/>
        <w:ind w:left="142"/>
        <w:jc w:val="both"/>
        <w:rPr>
          <w:rFonts w:ascii="Times New Roman" w:eastAsia="Times New Roman" w:hAnsi="Times New Roman" w:cs="Times New Roman"/>
          <w:sz w:val="24"/>
          <w:szCs w:val="24"/>
          <w:lang w:eastAsia="lv-LV"/>
        </w:rPr>
      </w:pPr>
    </w:p>
    <w:p w:rsidR="00623BCF" w:rsidRDefault="00623BCF" w:rsidP="00623BCF">
      <w:pPr>
        <w:pStyle w:val="ListParagraph"/>
        <w:numPr>
          <w:ilvl w:val="1"/>
          <w:numId w:val="1"/>
        </w:numPr>
        <w:spacing w:after="0" w:line="240" w:lineRule="auto"/>
        <w:ind w:left="142" w:firstLine="0"/>
        <w:jc w:val="both"/>
        <w:rPr>
          <w:rFonts w:ascii="Times New Roman" w:eastAsia="Times New Roman" w:hAnsi="Times New Roman" w:cs="Times New Roman"/>
          <w:sz w:val="24"/>
          <w:szCs w:val="24"/>
          <w:lang w:eastAsia="lv-LV"/>
        </w:rPr>
      </w:pPr>
      <w:r w:rsidRPr="007E29C6">
        <w:rPr>
          <w:rFonts w:ascii="Times New Roman" w:eastAsia="Times New Roman" w:hAnsi="Times New Roman" w:cs="Times New Roman"/>
          <w:sz w:val="24"/>
          <w:szCs w:val="24"/>
          <w:lang w:eastAsia="lv-LV"/>
        </w:rPr>
        <w:t>sprāgstvielas</w:t>
      </w:r>
      <w:r w:rsidR="008354CA" w:rsidRPr="008354CA">
        <w:rPr>
          <w:rFonts w:ascii="Times New Roman" w:eastAsia="Times New Roman" w:hAnsi="Times New Roman" w:cs="Times New Roman"/>
          <w:sz w:val="24"/>
          <w:szCs w:val="24"/>
          <w:lang w:eastAsia="lv-LV"/>
        </w:rPr>
        <w:t xml:space="preserve"> </w:t>
      </w:r>
      <w:r w:rsidR="008354CA" w:rsidRPr="00007D91">
        <w:rPr>
          <w:rFonts w:ascii="Times New Roman" w:eastAsia="Times New Roman" w:hAnsi="Times New Roman" w:cs="Times New Roman"/>
          <w:sz w:val="24"/>
          <w:szCs w:val="24"/>
          <w:lang w:eastAsia="lv-LV"/>
        </w:rPr>
        <w:t>un spridzināšanas ietaises</w:t>
      </w:r>
      <w:r w:rsidRPr="007E29C6">
        <w:rPr>
          <w:rFonts w:ascii="Times New Roman" w:eastAsia="Times New Roman" w:hAnsi="Times New Roman" w:cs="Times New Roman"/>
          <w:sz w:val="24"/>
          <w:szCs w:val="24"/>
          <w:lang w:eastAsia="lv-LV"/>
        </w:rPr>
        <w:t xml:space="preserve"> pareiza pielādēšana un darbība, kad to lieto paredzētajam nolūkam;</w:t>
      </w:r>
    </w:p>
    <w:p w:rsidR="00623BCF" w:rsidRPr="007E29C6" w:rsidRDefault="00623BCF" w:rsidP="00623BCF">
      <w:pPr>
        <w:pStyle w:val="ListParagraph"/>
        <w:spacing w:after="0" w:line="240" w:lineRule="auto"/>
        <w:ind w:left="360"/>
        <w:jc w:val="both"/>
        <w:rPr>
          <w:rFonts w:ascii="Times New Roman" w:eastAsia="Times New Roman" w:hAnsi="Times New Roman" w:cs="Times New Roman"/>
          <w:sz w:val="24"/>
          <w:szCs w:val="24"/>
          <w:lang w:eastAsia="lv-LV"/>
        </w:rPr>
      </w:pPr>
    </w:p>
    <w:p w:rsidR="00623BCF" w:rsidRDefault="00623BCF" w:rsidP="00623BCF">
      <w:pPr>
        <w:pStyle w:val="ListParagraph"/>
        <w:numPr>
          <w:ilvl w:val="1"/>
          <w:numId w:val="1"/>
        </w:numPr>
        <w:spacing w:after="0" w:line="240" w:lineRule="auto"/>
        <w:ind w:left="142" w:firstLine="0"/>
        <w:jc w:val="both"/>
        <w:rPr>
          <w:rFonts w:ascii="Times New Roman" w:eastAsia="Times New Roman" w:hAnsi="Times New Roman" w:cs="Times New Roman"/>
          <w:sz w:val="24"/>
          <w:szCs w:val="24"/>
          <w:lang w:eastAsia="lv-LV"/>
        </w:rPr>
      </w:pPr>
      <w:r w:rsidRPr="007E29C6">
        <w:rPr>
          <w:rFonts w:ascii="Times New Roman" w:eastAsia="Times New Roman" w:hAnsi="Times New Roman" w:cs="Times New Roman"/>
          <w:sz w:val="24"/>
          <w:szCs w:val="24"/>
          <w:lang w:eastAsia="lv-LV"/>
        </w:rPr>
        <w:t>piemērotas instrukcijas un, ja nepieciešams, marķējums attiecībā uz drošu apiešanos, glabāšanu un iznīcināšanu;</w:t>
      </w:r>
    </w:p>
    <w:p w:rsidR="00623BCF" w:rsidRPr="007E29C6" w:rsidRDefault="00623BCF" w:rsidP="00623BCF">
      <w:pPr>
        <w:pStyle w:val="ListParagraph"/>
        <w:spacing w:after="0" w:line="240" w:lineRule="auto"/>
        <w:ind w:left="142"/>
        <w:jc w:val="both"/>
        <w:rPr>
          <w:rFonts w:ascii="Times New Roman" w:eastAsia="Times New Roman" w:hAnsi="Times New Roman" w:cs="Times New Roman"/>
          <w:sz w:val="24"/>
          <w:szCs w:val="24"/>
          <w:lang w:eastAsia="lv-LV"/>
        </w:rPr>
      </w:pPr>
    </w:p>
    <w:p w:rsidR="00623BCF" w:rsidRDefault="00623BCF" w:rsidP="00623BCF">
      <w:pPr>
        <w:pStyle w:val="ListParagraph"/>
        <w:numPr>
          <w:ilvl w:val="1"/>
          <w:numId w:val="1"/>
        </w:numPr>
        <w:spacing w:after="0" w:line="240" w:lineRule="auto"/>
        <w:ind w:left="142" w:firstLine="0"/>
        <w:jc w:val="both"/>
        <w:rPr>
          <w:rFonts w:ascii="Times New Roman" w:eastAsia="Times New Roman" w:hAnsi="Times New Roman" w:cs="Times New Roman"/>
          <w:sz w:val="24"/>
          <w:szCs w:val="24"/>
          <w:lang w:eastAsia="lv-LV"/>
        </w:rPr>
      </w:pPr>
      <w:r w:rsidRPr="007E29C6">
        <w:rPr>
          <w:rFonts w:ascii="Times New Roman" w:eastAsia="Times New Roman" w:hAnsi="Times New Roman" w:cs="Times New Roman"/>
          <w:sz w:val="24"/>
          <w:szCs w:val="24"/>
          <w:lang w:eastAsia="lv-LV"/>
        </w:rPr>
        <w:t>sprāgstvielas</w:t>
      </w:r>
      <w:r w:rsidR="008354CA" w:rsidRPr="008354CA">
        <w:rPr>
          <w:rFonts w:ascii="Times New Roman" w:eastAsia="Times New Roman" w:hAnsi="Times New Roman" w:cs="Times New Roman"/>
          <w:sz w:val="24"/>
          <w:szCs w:val="24"/>
          <w:lang w:eastAsia="lv-LV"/>
        </w:rPr>
        <w:t xml:space="preserve"> </w:t>
      </w:r>
      <w:r w:rsidR="008354CA" w:rsidRPr="00007D91">
        <w:rPr>
          <w:rFonts w:ascii="Times New Roman" w:eastAsia="Times New Roman" w:hAnsi="Times New Roman" w:cs="Times New Roman"/>
          <w:sz w:val="24"/>
          <w:szCs w:val="24"/>
          <w:lang w:eastAsia="lv-LV"/>
        </w:rPr>
        <w:t>un spridzināšanas ietaises</w:t>
      </w:r>
      <w:r w:rsidRPr="007E29C6">
        <w:rPr>
          <w:rFonts w:ascii="Times New Roman" w:eastAsia="Times New Roman" w:hAnsi="Times New Roman" w:cs="Times New Roman"/>
          <w:sz w:val="24"/>
          <w:szCs w:val="24"/>
          <w:lang w:eastAsia="lv-LV"/>
        </w:rPr>
        <w:t>, t</w:t>
      </w:r>
      <w:r w:rsidR="008354CA">
        <w:rPr>
          <w:rFonts w:ascii="Times New Roman" w:eastAsia="Times New Roman" w:hAnsi="Times New Roman" w:cs="Times New Roman"/>
          <w:sz w:val="24"/>
          <w:szCs w:val="24"/>
          <w:lang w:eastAsia="lv-LV"/>
        </w:rPr>
        <w:t>o</w:t>
      </w:r>
      <w:r w:rsidRPr="007E29C6">
        <w:rPr>
          <w:rFonts w:ascii="Times New Roman" w:eastAsia="Times New Roman" w:hAnsi="Times New Roman" w:cs="Times New Roman"/>
          <w:sz w:val="24"/>
          <w:szCs w:val="24"/>
          <w:lang w:eastAsia="lv-LV"/>
        </w:rPr>
        <w:t xml:space="preserve"> iepakojuma vai citu komponentu izturība pret bojāšanos glabāšanas laikā, līdz ražotāja norādītā derīguma termiņa beigām;</w:t>
      </w:r>
    </w:p>
    <w:p w:rsidR="00623BCF" w:rsidRPr="007E29C6" w:rsidRDefault="00623BCF" w:rsidP="00623BCF">
      <w:pPr>
        <w:pStyle w:val="ListParagraph"/>
        <w:spacing w:after="0" w:line="240" w:lineRule="auto"/>
        <w:ind w:left="142"/>
        <w:jc w:val="both"/>
        <w:rPr>
          <w:rFonts w:ascii="Times New Roman" w:eastAsia="Times New Roman" w:hAnsi="Times New Roman" w:cs="Times New Roman"/>
          <w:sz w:val="24"/>
          <w:szCs w:val="24"/>
          <w:lang w:eastAsia="lv-LV"/>
        </w:rPr>
      </w:pPr>
    </w:p>
    <w:p w:rsidR="00623BCF" w:rsidRDefault="00623BCF" w:rsidP="00623BCF">
      <w:pPr>
        <w:pStyle w:val="ListParagraph"/>
        <w:numPr>
          <w:ilvl w:val="1"/>
          <w:numId w:val="1"/>
        </w:numPr>
        <w:spacing w:after="0" w:line="240" w:lineRule="auto"/>
        <w:ind w:left="142" w:firstLine="0"/>
        <w:jc w:val="both"/>
        <w:rPr>
          <w:rFonts w:ascii="Times New Roman" w:eastAsia="Times New Roman" w:hAnsi="Times New Roman" w:cs="Times New Roman"/>
          <w:sz w:val="24"/>
          <w:szCs w:val="24"/>
          <w:lang w:eastAsia="lv-LV"/>
        </w:rPr>
      </w:pPr>
      <w:r w:rsidRPr="007E29C6">
        <w:rPr>
          <w:rFonts w:ascii="Times New Roman" w:eastAsia="Times New Roman" w:hAnsi="Times New Roman" w:cs="Times New Roman"/>
          <w:sz w:val="24"/>
          <w:szCs w:val="24"/>
          <w:lang w:eastAsia="lv-LV"/>
        </w:rPr>
        <w:t>visu ierīču un piederumu specifikācijas, kas nepieciešamas sprāgstvielas</w:t>
      </w:r>
      <w:r w:rsidR="008354CA" w:rsidRPr="008354CA">
        <w:rPr>
          <w:rFonts w:ascii="Times New Roman" w:eastAsia="Times New Roman" w:hAnsi="Times New Roman" w:cs="Times New Roman"/>
          <w:sz w:val="24"/>
          <w:szCs w:val="24"/>
          <w:lang w:eastAsia="lv-LV"/>
        </w:rPr>
        <w:t xml:space="preserve"> </w:t>
      </w:r>
      <w:r w:rsidR="008354CA" w:rsidRPr="00007D91">
        <w:rPr>
          <w:rFonts w:ascii="Times New Roman" w:eastAsia="Times New Roman" w:hAnsi="Times New Roman" w:cs="Times New Roman"/>
          <w:sz w:val="24"/>
          <w:szCs w:val="24"/>
          <w:lang w:eastAsia="lv-LV"/>
        </w:rPr>
        <w:t>un spridzināšanas ietaises</w:t>
      </w:r>
      <w:r w:rsidRPr="007E29C6">
        <w:rPr>
          <w:rFonts w:ascii="Times New Roman" w:eastAsia="Times New Roman" w:hAnsi="Times New Roman" w:cs="Times New Roman"/>
          <w:sz w:val="24"/>
          <w:szCs w:val="24"/>
          <w:lang w:eastAsia="lv-LV"/>
        </w:rPr>
        <w:t xml:space="preserve"> uzticamai un drošai darbībai.</w:t>
      </w:r>
    </w:p>
    <w:p w:rsidR="00623BCF" w:rsidRPr="007E29C6" w:rsidRDefault="00623BCF" w:rsidP="00623BCF">
      <w:pPr>
        <w:pStyle w:val="ListParagraph"/>
        <w:spacing w:after="0" w:line="240" w:lineRule="auto"/>
        <w:ind w:left="142"/>
        <w:jc w:val="both"/>
        <w:rPr>
          <w:rFonts w:ascii="Times New Roman" w:eastAsia="Times New Roman" w:hAnsi="Times New Roman" w:cs="Times New Roman"/>
          <w:sz w:val="24"/>
          <w:szCs w:val="24"/>
          <w:lang w:eastAsia="lv-LV"/>
        </w:rPr>
      </w:pPr>
    </w:p>
    <w:p w:rsidR="00623BCF" w:rsidRDefault="00623BCF" w:rsidP="00623BCF">
      <w:pPr>
        <w:pStyle w:val="ListParagraph"/>
        <w:numPr>
          <w:ilvl w:val="0"/>
          <w:numId w:val="1"/>
        </w:numPr>
        <w:spacing w:after="0" w:line="240" w:lineRule="auto"/>
        <w:ind w:left="142" w:firstLine="0"/>
        <w:jc w:val="both"/>
        <w:rPr>
          <w:rFonts w:ascii="Times New Roman" w:eastAsia="Times New Roman" w:hAnsi="Times New Roman" w:cs="Times New Roman"/>
          <w:sz w:val="24"/>
          <w:szCs w:val="24"/>
          <w:lang w:eastAsia="lv-LV"/>
        </w:rPr>
      </w:pPr>
      <w:r w:rsidRPr="007E29C6">
        <w:rPr>
          <w:rFonts w:ascii="Times New Roman" w:eastAsia="Times New Roman" w:hAnsi="Times New Roman" w:cs="Times New Roman"/>
          <w:sz w:val="24"/>
          <w:szCs w:val="24"/>
          <w:lang w:eastAsia="lv-LV"/>
        </w:rPr>
        <w:t>Katra sprāgstviela</w:t>
      </w:r>
      <w:r w:rsidR="008354CA" w:rsidRPr="008354CA">
        <w:rPr>
          <w:rFonts w:ascii="Times New Roman" w:eastAsia="Times New Roman" w:hAnsi="Times New Roman" w:cs="Times New Roman"/>
          <w:sz w:val="24"/>
          <w:szCs w:val="24"/>
          <w:lang w:eastAsia="lv-LV"/>
        </w:rPr>
        <w:t xml:space="preserve"> </w:t>
      </w:r>
      <w:r w:rsidR="008354CA" w:rsidRPr="00007D91">
        <w:rPr>
          <w:rFonts w:ascii="Times New Roman" w:eastAsia="Times New Roman" w:hAnsi="Times New Roman" w:cs="Times New Roman"/>
          <w:sz w:val="24"/>
          <w:szCs w:val="24"/>
          <w:lang w:eastAsia="lv-LV"/>
        </w:rPr>
        <w:t xml:space="preserve">un spridzināšanas </w:t>
      </w:r>
      <w:r w:rsidR="008354CA">
        <w:rPr>
          <w:rFonts w:ascii="Times New Roman" w:eastAsia="Times New Roman" w:hAnsi="Times New Roman" w:cs="Times New Roman"/>
          <w:sz w:val="24"/>
          <w:szCs w:val="24"/>
          <w:lang w:eastAsia="lv-LV"/>
        </w:rPr>
        <w:t>ietaise</w:t>
      </w:r>
      <w:r w:rsidRPr="007E29C6">
        <w:rPr>
          <w:rFonts w:ascii="Times New Roman" w:eastAsia="Times New Roman" w:hAnsi="Times New Roman" w:cs="Times New Roman"/>
          <w:sz w:val="24"/>
          <w:szCs w:val="24"/>
          <w:lang w:eastAsia="lv-LV"/>
        </w:rPr>
        <w:t xml:space="preserve"> jāpārbauda reālos apstākļos. Ja tas nav iespējams laboratorijā, testi jāveic apstākļos, kādos sprāgstviela</w:t>
      </w:r>
      <w:r w:rsidR="008354CA" w:rsidRPr="008354CA">
        <w:rPr>
          <w:rFonts w:ascii="Times New Roman" w:eastAsia="Times New Roman" w:hAnsi="Times New Roman" w:cs="Times New Roman"/>
          <w:sz w:val="24"/>
          <w:szCs w:val="24"/>
          <w:lang w:eastAsia="lv-LV"/>
        </w:rPr>
        <w:t xml:space="preserve"> </w:t>
      </w:r>
      <w:r w:rsidR="008354CA" w:rsidRPr="00007D91">
        <w:rPr>
          <w:rFonts w:ascii="Times New Roman" w:eastAsia="Times New Roman" w:hAnsi="Times New Roman" w:cs="Times New Roman"/>
          <w:sz w:val="24"/>
          <w:szCs w:val="24"/>
          <w:lang w:eastAsia="lv-LV"/>
        </w:rPr>
        <w:t>un spridzināšanas ietaise</w:t>
      </w:r>
      <w:r w:rsidRPr="007E29C6">
        <w:rPr>
          <w:rFonts w:ascii="Times New Roman" w:eastAsia="Times New Roman" w:hAnsi="Times New Roman" w:cs="Times New Roman"/>
          <w:sz w:val="24"/>
          <w:szCs w:val="24"/>
          <w:lang w:eastAsia="lv-LV"/>
        </w:rPr>
        <w:t xml:space="preserve"> tiks lietota.</w:t>
      </w:r>
      <w:bookmarkStart w:id="0" w:name="_GoBack"/>
      <w:bookmarkEnd w:id="0"/>
    </w:p>
    <w:p w:rsidR="00623BCF" w:rsidRPr="007E29C6" w:rsidRDefault="00623BCF" w:rsidP="00623BCF">
      <w:pPr>
        <w:pStyle w:val="ListParagraph"/>
        <w:spacing w:after="0" w:line="240" w:lineRule="auto"/>
        <w:ind w:left="142"/>
        <w:jc w:val="both"/>
        <w:rPr>
          <w:rFonts w:ascii="Times New Roman" w:eastAsia="Times New Roman" w:hAnsi="Times New Roman" w:cs="Times New Roman"/>
          <w:sz w:val="24"/>
          <w:szCs w:val="24"/>
          <w:lang w:eastAsia="lv-LV"/>
        </w:rPr>
      </w:pPr>
    </w:p>
    <w:p w:rsidR="00623BCF" w:rsidRDefault="00623BCF" w:rsidP="00623BCF">
      <w:pPr>
        <w:pStyle w:val="ListParagraph"/>
        <w:numPr>
          <w:ilvl w:val="0"/>
          <w:numId w:val="1"/>
        </w:numPr>
        <w:spacing w:after="0" w:line="240" w:lineRule="auto"/>
        <w:ind w:left="142" w:firstLine="0"/>
        <w:jc w:val="both"/>
        <w:rPr>
          <w:rFonts w:ascii="Times New Roman" w:eastAsia="Times New Roman" w:hAnsi="Times New Roman" w:cs="Times New Roman"/>
          <w:sz w:val="24"/>
          <w:szCs w:val="24"/>
          <w:lang w:eastAsia="lv-LV"/>
        </w:rPr>
      </w:pPr>
      <w:r w:rsidRPr="007E29C6">
        <w:rPr>
          <w:rFonts w:ascii="Times New Roman" w:eastAsia="Times New Roman" w:hAnsi="Times New Roman" w:cs="Times New Roman"/>
          <w:sz w:val="24"/>
          <w:szCs w:val="24"/>
          <w:lang w:eastAsia="lv-LV"/>
        </w:rPr>
        <w:t>Prasības sprāgstvielu</w:t>
      </w:r>
      <w:r w:rsidR="008354CA" w:rsidRPr="008354CA">
        <w:rPr>
          <w:rFonts w:ascii="Times New Roman" w:eastAsia="Times New Roman" w:hAnsi="Times New Roman" w:cs="Times New Roman"/>
          <w:sz w:val="24"/>
          <w:szCs w:val="24"/>
          <w:lang w:eastAsia="lv-LV"/>
        </w:rPr>
        <w:t xml:space="preserve"> </w:t>
      </w:r>
      <w:r w:rsidR="008354CA" w:rsidRPr="00007D91">
        <w:rPr>
          <w:rFonts w:ascii="Times New Roman" w:eastAsia="Times New Roman" w:hAnsi="Times New Roman" w:cs="Times New Roman"/>
          <w:sz w:val="24"/>
          <w:szCs w:val="24"/>
          <w:lang w:eastAsia="lv-LV"/>
        </w:rPr>
        <w:t xml:space="preserve">un spridzināšanas </w:t>
      </w:r>
      <w:r w:rsidR="008354CA">
        <w:rPr>
          <w:rFonts w:ascii="Times New Roman" w:eastAsia="Times New Roman" w:hAnsi="Times New Roman" w:cs="Times New Roman"/>
          <w:sz w:val="24"/>
          <w:szCs w:val="24"/>
          <w:lang w:eastAsia="lv-LV"/>
        </w:rPr>
        <w:t>ietaišu</w:t>
      </w:r>
      <w:r w:rsidRPr="007E29C6">
        <w:rPr>
          <w:rFonts w:ascii="Times New Roman" w:eastAsia="Times New Roman" w:hAnsi="Times New Roman" w:cs="Times New Roman"/>
          <w:sz w:val="24"/>
          <w:szCs w:val="24"/>
          <w:lang w:eastAsia="lv-LV"/>
        </w:rPr>
        <w:t xml:space="preserve"> grupām</w:t>
      </w:r>
      <w:r>
        <w:rPr>
          <w:rFonts w:ascii="Times New Roman" w:eastAsia="Times New Roman" w:hAnsi="Times New Roman" w:cs="Times New Roman"/>
          <w:sz w:val="24"/>
          <w:szCs w:val="24"/>
          <w:lang w:eastAsia="lv-LV"/>
        </w:rPr>
        <w:t>:</w:t>
      </w:r>
    </w:p>
    <w:p w:rsidR="00623BCF" w:rsidRPr="007E29C6" w:rsidRDefault="00623BCF" w:rsidP="00623BCF">
      <w:pPr>
        <w:pStyle w:val="ListParagraph"/>
        <w:spacing w:after="0" w:line="240" w:lineRule="auto"/>
        <w:ind w:left="142"/>
        <w:jc w:val="both"/>
        <w:rPr>
          <w:rFonts w:ascii="Times New Roman" w:eastAsia="Times New Roman" w:hAnsi="Times New Roman" w:cs="Times New Roman"/>
          <w:sz w:val="24"/>
          <w:szCs w:val="24"/>
          <w:lang w:eastAsia="lv-LV"/>
        </w:rPr>
      </w:pPr>
    </w:p>
    <w:p w:rsidR="00623BCF" w:rsidRDefault="00623BCF" w:rsidP="00623BCF">
      <w:pPr>
        <w:pStyle w:val="ListParagraph"/>
        <w:numPr>
          <w:ilvl w:val="1"/>
          <w:numId w:val="1"/>
        </w:numPr>
        <w:spacing w:after="0" w:line="240" w:lineRule="auto"/>
        <w:ind w:left="142" w:firstLine="0"/>
        <w:jc w:val="both"/>
        <w:rPr>
          <w:rFonts w:ascii="Times New Roman" w:eastAsia="Times New Roman" w:hAnsi="Times New Roman" w:cs="Times New Roman"/>
          <w:sz w:val="24"/>
          <w:szCs w:val="24"/>
          <w:lang w:eastAsia="lv-LV"/>
        </w:rPr>
      </w:pPr>
      <w:r w:rsidRPr="007E29C6">
        <w:rPr>
          <w:rFonts w:ascii="Times New Roman" w:eastAsia="Times New Roman" w:hAnsi="Times New Roman" w:cs="Times New Roman"/>
          <w:sz w:val="24"/>
          <w:szCs w:val="24"/>
          <w:lang w:eastAsia="lv-LV"/>
        </w:rPr>
        <w:t>Spridzināšanai izmantojamās sprāgstvielas atbilst šādām prasībām:</w:t>
      </w:r>
    </w:p>
    <w:p w:rsidR="00623BCF" w:rsidRPr="007E29C6" w:rsidRDefault="00623BCF" w:rsidP="00623BCF">
      <w:pPr>
        <w:pStyle w:val="ListParagraph"/>
        <w:spacing w:after="0" w:line="240" w:lineRule="auto"/>
        <w:ind w:left="142"/>
        <w:jc w:val="both"/>
        <w:rPr>
          <w:rFonts w:ascii="Times New Roman" w:eastAsia="Times New Roman" w:hAnsi="Times New Roman" w:cs="Times New Roman"/>
          <w:sz w:val="24"/>
          <w:szCs w:val="24"/>
          <w:lang w:eastAsia="lv-LV"/>
        </w:rPr>
      </w:pPr>
    </w:p>
    <w:p w:rsidR="00623BCF" w:rsidRDefault="00623BCF" w:rsidP="00623BCF">
      <w:pPr>
        <w:pStyle w:val="ListParagraph"/>
        <w:numPr>
          <w:ilvl w:val="2"/>
          <w:numId w:val="1"/>
        </w:numPr>
        <w:spacing w:after="0" w:line="240" w:lineRule="auto"/>
        <w:ind w:left="142" w:firstLine="0"/>
        <w:jc w:val="both"/>
        <w:rPr>
          <w:rFonts w:ascii="Times New Roman" w:eastAsia="Times New Roman" w:hAnsi="Times New Roman" w:cs="Times New Roman"/>
          <w:sz w:val="24"/>
          <w:szCs w:val="24"/>
          <w:lang w:eastAsia="lv-LV"/>
        </w:rPr>
      </w:pPr>
      <w:r w:rsidRPr="007E29C6">
        <w:rPr>
          <w:rFonts w:ascii="Times New Roman" w:eastAsia="Times New Roman" w:hAnsi="Times New Roman" w:cs="Times New Roman"/>
          <w:sz w:val="24"/>
          <w:szCs w:val="24"/>
          <w:lang w:eastAsia="lv-LV"/>
        </w:rPr>
        <w:t>paredzētajai ierosināšanas metodei jānodrošina spridzināšanai izmantojamās sprāgstvielas droša, uzticama un pilnīga detonācija vai, attiecīgā gadījumā, uzliesmošana. Šaujampulvera gadījumā jāpārbauda tā uzliesmošanas spēja;</w:t>
      </w:r>
    </w:p>
    <w:p w:rsidR="00623BCF" w:rsidRPr="007E29C6" w:rsidRDefault="00623BCF" w:rsidP="00623BCF">
      <w:pPr>
        <w:pStyle w:val="ListParagraph"/>
        <w:spacing w:after="0" w:line="240" w:lineRule="auto"/>
        <w:ind w:left="142"/>
        <w:jc w:val="both"/>
        <w:rPr>
          <w:rFonts w:ascii="Times New Roman" w:eastAsia="Times New Roman" w:hAnsi="Times New Roman" w:cs="Times New Roman"/>
          <w:sz w:val="24"/>
          <w:szCs w:val="24"/>
          <w:lang w:eastAsia="lv-LV"/>
        </w:rPr>
      </w:pPr>
    </w:p>
    <w:p w:rsidR="00623BCF" w:rsidRDefault="00623BCF" w:rsidP="00623BCF">
      <w:pPr>
        <w:pStyle w:val="ListParagraph"/>
        <w:numPr>
          <w:ilvl w:val="2"/>
          <w:numId w:val="1"/>
        </w:numPr>
        <w:spacing w:after="0" w:line="240" w:lineRule="auto"/>
        <w:ind w:left="142" w:firstLine="0"/>
        <w:jc w:val="both"/>
        <w:rPr>
          <w:rFonts w:ascii="Times New Roman" w:eastAsia="Times New Roman" w:hAnsi="Times New Roman" w:cs="Times New Roman"/>
          <w:sz w:val="24"/>
          <w:szCs w:val="24"/>
          <w:lang w:eastAsia="lv-LV"/>
        </w:rPr>
      </w:pPr>
      <w:r w:rsidRPr="007E29C6">
        <w:rPr>
          <w:rFonts w:ascii="Times New Roman" w:eastAsia="Times New Roman" w:hAnsi="Times New Roman" w:cs="Times New Roman"/>
          <w:sz w:val="24"/>
          <w:szCs w:val="24"/>
          <w:lang w:eastAsia="lv-LV"/>
        </w:rPr>
        <w:t>spridzināšanai izmantojamām sprāgstvielām patronā droši un uzticami jāpārnes detonācija no patronu kolonnas viena gala uz otru;</w:t>
      </w:r>
    </w:p>
    <w:p w:rsidR="00623BCF" w:rsidRPr="007E29C6" w:rsidRDefault="00623BCF" w:rsidP="00623BCF">
      <w:pPr>
        <w:pStyle w:val="ListParagraph"/>
        <w:spacing w:after="0" w:line="240" w:lineRule="auto"/>
        <w:ind w:left="142"/>
        <w:jc w:val="both"/>
        <w:rPr>
          <w:rFonts w:ascii="Times New Roman" w:eastAsia="Times New Roman" w:hAnsi="Times New Roman" w:cs="Times New Roman"/>
          <w:sz w:val="24"/>
          <w:szCs w:val="24"/>
          <w:lang w:eastAsia="lv-LV"/>
        </w:rPr>
      </w:pPr>
    </w:p>
    <w:p w:rsidR="00623BCF" w:rsidRDefault="00623BCF" w:rsidP="00623BCF">
      <w:pPr>
        <w:pStyle w:val="ListParagraph"/>
        <w:numPr>
          <w:ilvl w:val="2"/>
          <w:numId w:val="1"/>
        </w:numPr>
        <w:spacing w:after="0" w:line="240" w:lineRule="auto"/>
        <w:ind w:left="142" w:firstLine="0"/>
        <w:jc w:val="both"/>
        <w:rPr>
          <w:rFonts w:ascii="Times New Roman" w:eastAsia="Times New Roman" w:hAnsi="Times New Roman" w:cs="Times New Roman"/>
          <w:sz w:val="24"/>
          <w:szCs w:val="24"/>
          <w:lang w:eastAsia="lv-LV"/>
        </w:rPr>
      </w:pPr>
      <w:r w:rsidRPr="007E29C6">
        <w:rPr>
          <w:rFonts w:ascii="Times New Roman" w:eastAsia="Times New Roman" w:hAnsi="Times New Roman" w:cs="Times New Roman"/>
          <w:sz w:val="24"/>
          <w:szCs w:val="24"/>
          <w:lang w:eastAsia="lv-LV"/>
        </w:rPr>
        <w:t>spridzināšanai izmantojamo sprāgstvielu, kas paredzētas izmantošanai pazemē, radītās indīgās gāzes var saturēt oglekļa monoksīdu, slāpekļa oksīdus un citas gāzes, tvaikus vai cietās daļiņas tikai tādā daudzumā, kas parastos darba apstākļos nav veselībai kaitīgs.</w:t>
      </w:r>
    </w:p>
    <w:p w:rsidR="00623BCF" w:rsidRPr="007E29C6" w:rsidRDefault="00623BCF" w:rsidP="00623BCF">
      <w:pPr>
        <w:pStyle w:val="ListParagraph"/>
        <w:spacing w:after="0" w:line="240" w:lineRule="auto"/>
        <w:ind w:left="142"/>
        <w:jc w:val="both"/>
        <w:rPr>
          <w:rFonts w:ascii="Times New Roman" w:eastAsia="Times New Roman" w:hAnsi="Times New Roman" w:cs="Times New Roman"/>
          <w:sz w:val="24"/>
          <w:szCs w:val="24"/>
          <w:lang w:eastAsia="lv-LV"/>
        </w:rPr>
      </w:pPr>
    </w:p>
    <w:p w:rsidR="00623BCF" w:rsidRDefault="00623BCF" w:rsidP="00623BCF">
      <w:pPr>
        <w:pStyle w:val="ListParagraph"/>
        <w:numPr>
          <w:ilvl w:val="1"/>
          <w:numId w:val="1"/>
        </w:numPr>
        <w:spacing w:after="0" w:line="240" w:lineRule="auto"/>
        <w:ind w:left="142" w:firstLine="0"/>
        <w:jc w:val="both"/>
        <w:rPr>
          <w:rFonts w:ascii="Times New Roman" w:eastAsia="Times New Roman" w:hAnsi="Times New Roman" w:cs="Times New Roman"/>
          <w:sz w:val="24"/>
          <w:szCs w:val="24"/>
          <w:lang w:eastAsia="lv-LV"/>
        </w:rPr>
      </w:pPr>
      <w:r w:rsidRPr="007E29C6">
        <w:rPr>
          <w:rFonts w:ascii="Times New Roman" w:eastAsia="Times New Roman" w:hAnsi="Times New Roman" w:cs="Times New Roman"/>
          <w:sz w:val="24"/>
          <w:szCs w:val="24"/>
          <w:lang w:eastAsia="lv-LV"/>
        </w:rPr>
        <w:t>Detonācijas auklas, Bikforda auklas, citas degauklas un detonācijas caurules atbilst šādām prasībām:</w:t>
      </w:r>
    </w:p>
    <w:p w:rsidR="00623BCF" w:rsidRPr="007E29C6" w:rsidRDefault="00623BCF" w:rsidP="00623BCF">
      <w:pPr>
        <w:pStyle w:val="ListParagraph"/>
        <w:spacing w:after="0" w:line="240" w:lineRule="auto"/>
        <w:ind w:left="142"/>
        <w:jc w:val="both"/>
        <w:rPr>
          <w:rFonts w:ascii="Times New Roman" w:eastAsia="Times New Roman" w:hAnsi="Times New Roman" w:cs="Times New Roman"/>
          <w:sz w:val="24"/>
          <w:szCs w:val="24"/>
          <w:lang w:eastAsia="lv-LV"/>
        </w:rPr>
      </w:pPr>
    </w:p>
    <w:p w:rsidR="00623BCF" w:rsidRDefault="00623BCF" w:rsidP="00623BCF">
      <w:pPr>
        <w:pStyle w:val="ListParagraph"/>
        <w:numPr>
          <w:ilvl w:val="2"/>
          <w:numId w:val="1"/>
        </w:numPr>
        <w:spacing w:after="0" w:line="240" w:lineRule="auto"/>
        <w:ind w:left="142" w:firstLine="0"/>
        <w:jc w:val="both"/>
        <w:rPr>
          <w:rFonts w:ascii="Times New Roman" w:eastAsia="Times New Roman" w:hAnsi="Times New Roman" w:cs="Times New Roman"/>
          <w:sz w:val="24"/>
          <w:szCs w:val="24"/>
          <w:lang w:eastAsia="lv-LV"/>
        </w:rPr>
      </w:pPr>
      <w:r w:rsidRPr="007E29C6">
        <w:rPr>
          <w:rFonts w:ascii="Times New Roman" w:eastAsia="Times New Roman" w:hAnsi="Times New Roman" w:cs="Times New Roman"/>
          <w:sz w:val="24"/>
          <w:szCs w:val="24"/>
          <w:lang w:eastAsia="lv-LV"/>
        </w:rPr>
        <w:t>detonācijas auklu, Bikforda auklu, citu degauklu un detonācijas cauruļu apvalkam jābūt ar pietiekamu mehānisko stiprību, un tam pietiekami jāaizsargā eksplozīvais pildījums, kad to pakļauj normālai mehāniskai iedarbībai;</w:t>
      </w:r>
    </w:p>
    <w:p w:rsidR="00623BCF" w:rsidRPr="007E29C6" w:rsidRDefault="00623BCF" w:rsidP="00623BCF">
      <w:pPr>
        <w:pStyle w:val="ListParagraph"/>
        <w:spacing w:after="0" w:line="240" w:lineRule="auto"/>
        <w:ind w:left="142"/>
        <w:jc w:val="both"/>
        <w:rPr>
          <w:rFonts w:ascii="Times New Roman" w:eastAsia="Times New Roman" w:hAnsi="Times New Roman" w:cs="Times New Roman"/>
          <w:sz w:val="24"/>
          <w:szCs w:val="24"/>
          <w:lang w:eastAsia="lv-LV"/>
        </w:rPr>
      </w:pPr>
    </w:p>
    <w:p w:rsidR="00623BCF" w:rsidRDefault="00623BCF" w:rsidP="00623BCF">
      <w:pPr>
        <w:pStyle w:val="ListParagraph"/>
        <w:numPr>
          <w:ilvl w:val="2"/>
          <w:numId w:val="1"/>
        </w:numPr>
        <w:spacing w:after="0" w:line="240" w:lineRule="auto"/>
        <w:ind w:left="142" w:firstLine="0"/>
        <w:jc w:val="both"/>
        <w:rPr>
          <w:rFonts w:ascii="Times New Roman" w:eastAsia="Times New Roman" w:hAnsi="Times New Roman" w:cs="Times New Roman"/>
          <w:sz w:val="24"/>
          <w:szCs w:val="24"/>
          <w:lang w:eastAsia="lv-LV"/>
        </w:rPr>
      </w:pPr>
      <w:r w:rsidRPr="007E29C6">
        <w:rPr>
          <w:rFonts w:ascii="Times New Roman" w:eastAsia="Times New Roman" w:hAnsi="Times New Roman" w:cs="Times New Roman"/>
          <w:sz w:val="24"/>
          <w:szCs w:val="24"/>
          <w:lang w:eastAsia="lv-LV"/>
        </w:rPr>
        <w:t>jānorāda un jānodrošina Bikforda auklu degšanas laika parametri;</w:t>
      </w:r>
    </w:p>
    <w:p w:rsidR="00623BCF" w:rsidRPr="007E29C6" w:rsidRDefault="00623BCF" w:rsidP="00623BCF">
      <w:pPr>
        <w:pStyle w:val="ListParagraph"/>
        <w:spacing w:after="0" w:line="240" w:lineRule="auto"/>
        <w:ind w:left="142"/>
        <w:jc w:val="both"/>
        <w:rPr>
          <w:rFonts w:ascii="Times New Roman" w:eastAsia="Times New Roman" w:hAnsi="Times New Roman" w:cs="Times New Roman"/>
          <w:sz w:val="24"/>
          <w:szCs w:val="24"/>
          <w:lang w:eastAsia="lv-LV"/>
        </w:rPr>
      </w:pPr>
    </w:p>
    <w:p w:rsidR="00623BCF" w:rsidRDefault="00623BCF" w:rsidP="00623BCF">
      <w:pPr>
        <w:pStyle w:val="ListParagraph"/>
        <w:numPr>
          <w:ilvl w:val="2"/>
          <w:numId w:val="1"/>
        </w:numPr>
        <w:spacing w:after="0" w:line="240" w:lineRule="auto"/>
        <w:ind w:left="142" w:firstLine="0"/>
        <w:jc w:val="both"/>
        <w:rPr>
          <w:rFonts w:ascii="Times New Roman" w:eastAsia="Times New Roman" w:hAnsi="Times New Roman" w:cs="Times New Roman"/>
          <w:sz w:val="24"/>
          <w:szCs w:val="24"/>
          <w:lang w:eastAsia="lv-LV"/>
        </w:rPr>
      </w:pPr>
      <w:r w:rsidRPr="007E29C6">
        <w:rPr>
          <w:rFonts w:ascii="Times New Roman" w:eastAsia="Times New Roman" w:hAnsi="Times New Roman" w:cs="Times New Roman"/>
          <w:sz w:val="24"/>
          <w:szCs w:val="24"/>
          <w:lang w:eastAsia="lv-LV"/>
        </w:rPr>
        <w:t>detonācijas auklām ir jābūt droši aizdedzināmām, tām jābūt pietiekošai sprāgstvielu iniciēšanas spējai un jāatbilst prasībām attiecībā uz glabāšanu pat arī īpašos klimatiskos apstākļos.</w:t>
      </w:r>
    </w:p>
    <w:p w:rsidR="00623BCF" w:rsidRPr="007E29C6" w:rsidRDefault="00623BCF" w:rsidP="00623BCF">
      <w:pPr>
        <w:pStyle w:val="ListParagraph"/>
        <w:spacing w:after="0" w:line="240" w:lineRule="auto"/>
        <w:ind w:left="142"/>
        <w:jc w:val="both"/>
        <w:rPr>
          <w:rFonts w:ascii="Times New Roman" w:eastAsia="Times New Roman" w:hAnsi="Times New Roman" w:cs="Times New Roman"/>
          <w:sz w:val="24"/>
          <w:szCs w:val="24"/>
          <w:lang w:eastAsia="lv-LV"/>
        </w:rPr>
      </w:pPr>
    </w:p>
    <w:p w:rsidR="00623BCF" w:rsidRDefault="00623BCF" w:rsidP="00623BCF">
      <w:pPr>
        <w:pStyle w:val="ListParagraph"/>
        <w:numPr>
          <w:ilvl w:val="1"/>
          <w:numId w:val="1"/>
        </w:numPr>
        <w:spacing w:after="0" w:line="240" w:lineRule="auto"/>
        <w:ind w:left="142" w:firstLine="0"/>
        <w:jc w:val="both"/>
        <w:rPr>
          <w:rFonts w:ascii="Times New Roman" w:eastAsia="Times New Roman" w:hAnsi="Times New Roman" w:cs="Times New Roman"/>
          <w:sz w:val="24"/>
          <w:szCs w:val="24"/>
          <w:lang w:eastAsia="lv-LV"/>
        </w:rPr>
      </w:pPr>
      <w:r w:rsidRPr="007E29C6">
        <w:rPr>
          <w:rFonts w:ascii="Times New Roman" w:eastAsia="Times New Roman" w:hAnsi="Times New Roman" w:cs="Times New Roman"/>
          <w:sz w:val="24"/>
          <w:szCs w:val="24"/>
          <w:lang w:eastAsia="lv-LV"/>
        </w:rPr>
        <w:t>Detonatori (tostarp palēninātas darbības detonatori) un detonatori ar laika releju atbilst šādām prasībām:</w:t>
      </w:r>
    </w:p>
    <w:p w:rsidR="00623BCF" w:rsidRPr="007E29C6" w:rsidRDefault="00623BCF" w:rsidP="00623BCF">
      <w:pPr>
        <w:pStyle w:val="ListParagraph"/>
        <w:spacing w:after="0" w:line="240" w:lineRule="auto"/>
        <w:ind w:left="142"/>
        <w:jc w:val="both"/>
        <w:rPr>
          <w:rFonts w:ascii="Times New Roman" w:eastAsia="Times New Roman" w:hAnsi="Times New Roman" w:cs="Times New Roman"/>
          <w:sz w:val="24"/>
          <w:szCs w:val="24"/>
          <w:lang w:eastAsia="lv-LV"/>
        </w:rPr>
      </w:pPr>
    </w:p>
    <w:p w:rsidR="00623BCF" w:rsidRDefault="00623BCF" w:rsidP="00623BCF">
      <w:pPr>
        <w:pStyle w:val="ListParagraph"/>
        <w:numPr>
          <w:ilvl w:val="2"/>
          <w:numId w:val="1"/>
        </w:numPr>
        <w:spacing w:after="0" w:line="240" w:lineRule="auto"/>
        <w:ind w:left="142" w:firstLine="0"/>
        <w:jc w:val="both"/>
        <w:rPr>
          <w:rFonts w:ascii="Times New Roman" w:eastAsia="Times New Roman" w:hAnsi="Times New Roman" w:cs="Times New Roman"/>
          <w:sz w:val="24"/>
          <w:szCs w:val="24"/>
          <w:lang w:eastAsia="lv-LV"/>
        </w:rPr>
      </w:pPr>
      <w:r w:rsidRPr="002D2766">
        <w:rPr>
          <w:rFonts w:ascii="Times New Roman" w:eastAsia="Times New Roman" w:hAnsi="Times New Roman" w:cs="Times New Roman"/>
          <w:sz w:val="24"/>
          <w:szCs w:val="24"/>
          <w:lang w:eastAsia="lv-LV"/>
        </w:rPr>
        <w:t>detonatoriem droši jāiniciē kalnrūpniecībā izmantojamo sprāgstvielu detonācija, kuras paredzēts izmantot kopā ar šiem detonatoriem atbilstīgi visiem paredzamajiem lietošanas nosacījumiem;</w:t>
      </w:r>
    </w:p>
    <w:p w:rsidR="00623BCF" w:rsidRDefault="00623BCF" w:rsidP="00623BCF">
      <w:pPr>
        <w:pStyle w:val="ListParagraph"/>
        <w:spacing w:after="0" w:line="240" w:lineRule="auto"/>
        <w:ind w:left="142"/>
        <w:jc w:val="both"/>
        <w:rPr>
          <w:rFonts w:ascii="Times New Roman" w:eastAsia="Times New Roman" w:hAnsi="Times New Roman" w:cs="Times New Roman"/>
          <w:sz w:val="24"/>
          <w:szCs w:val="24"/>
          <w:lang w:eastAsia="lv-LV"/>
        </w:rPr>
      </w:pPr>
    </w:p>
    <w:p w:rsidR="00623BCF" w:rsidRDefault="00623BCF" w:rsidP="00623BCF">
      <w:pPr>
        <w:pStyle w:val="ListParagraph"/>
        <w:numPr>
          <w:ilvl w:val="2"/>
          <w:numId w:val="1"/>
        </w:numPr>
        <w:spacing w:after="0" w:line="240" w:lineRule="auto"/>
        <w:ind w:left="142" w:firstLine="0"/>
        <w:jc w:val="both"/>
        <w:rPr>
          <w:rFonts w:ascii="Times New Roman" w:eastAsia="Times New Roman" w:hAnsi="Times New Roman" w:cs="Times New Roman"/>
          <w:sz w:val="24"/>
          <w:szCs w:val="24"/>
          <w:lang w:eastAsia="lv-LV"/>
        </w:rPr>
      </w:pPr>
      <w:r w:rsidRPr="002D2766">
        <w:rPr>
          <w:rFonts w:ascii="Times New Roman" w:eastAsia="Times New Roman" w:hAnsi="Times New Roman" w:cs="Times New Roman"/>
          <w:sz w:val="24"/>
          <w:szCs w:val="24"/>
          <w:lang w:eastAsia="lv-LV"/>
        </w:rPr>
        <w:t>detonācijas auklu darbības kavējuma ierīcēm jābūt droši iniciējamām;</w:t>
      </w:r>
    </w:p>
    <w:p w:rsidR="00623BCF" w:rsidRDefault="00623BCF" w:rsidP="00623BCF">
      <w:pPr>
        <w:pStyle w:val="ListParagraph"/>
        <w:spacing w:after="0" w:line="240" w:lineRule="auto"/>
        <w:ind w:left="142"/>
        <w:jc w:val="both"/>
        <w:rPr>
          <w:rFonts w:ascii="Times New Roman" w:eastAsia="Times New Roman" w:hAnsi="Times New Roman" w:cs="Times New Roman"/>
          <w:sz w:val="24"/>
          <w:szCs w:val="24"/>
          <w:lang w:eastAsia="lv-LV"/>
        </w:rPr>
      </w:pPr>
    </w:p>
    <w:p w:rsidR="00623BCF" w:rsidRDefault="00623BCF" w:rsidP="00623BCF">
      <w:pPr>
        <w:pStyle w:val="ListParagraph"/>
        <w:numPr>
          <w:ilvl w:val="2"/>
          <w:numId w:val="1"/>
        </w:numPr>
        <w:spacing w:after="0" w:line="240" w:lineRule="auto"/>
        <w:ind w:left="142" w:firstLine="0"/>
        <w:jc w:val="both"/>
        <w:rPr>
          <w:rFonts w:ascii="Times New Roman" w:eastAsia="Times New Roman" w:hAnsi="Times New Roman" w:cs="Times New Roman"/>
          <w:sz w:val="24"/>
          <w:szCs w:val="24"/>
          <w:lang w:eastAsia="lv-LV"/>
        </w:rPr>
      </w:pPr>
      <w:r w:rsidRPr="002D2766">
        <w:rPr>
          <w:rFonts w:ascii="Times New Roman" w:eastAsia="Times New Roman" w:hAnsi="Times New Roman" w:cs="Times New Roman"/>
          <w:sz w:val="24"/>
          <w:szCs w:val="24"/>
          <w:lang w:eastAsia="lv-LV"/>
        </w:rPr>
        <w:t>iniciēšanas spēju nedrīkst negatīvi ietekmēt mitrums;</w:t>
      </w:r>
    </w:p>
    <w:p w:rsidR="00623BCF" w:rsidRDefault="00623BCF" w:rsidP="00623BCF">
      <w:pPr>
        <w:pStyle w:val="ListParagraph"/>
        <w:spacing w:after="0" w:line="240" w:lineRule="auto"/>
        <w:ind w:left="142"/>
        <w:jc w:val="both"/>
        <w:rPr>
          <w:rFonts w:ascii="Times New Roman" w:eastAsia="Times New Roman" w:hAnsi="Times New Roman" w:cs="Times New Roman"/>
          <w:sz w:val="24"/>
          <w:szCs w:val="24"/>
          <w:lang w:eastAsia="lv-LV"/>
        </w:rPr>
      </w:pPr>
    </w:p>
    <w:p w:rsidR="00623BCF" w:rsidRDefault="00623BCF" w:rsidP="00623BCF">
      <w:pPr>
        <w:pStyle w:val="ListParagraph"/>
        <w:numPr>
          <w:ilvl w:val="2"/>
          <w:numId w:val="1"/>
        </w:numPr>
        <w:spacing w:after="0" w:line="240" w:lineRule="auto"/>
        <w:ind w:left="142" w:firstLine="0"/>
        <w:jc w:val="both"/>
        <w:rPr>
          <w:rFonts w:ascii="Times New Roman" w:eastAsia="Times New Roman" w:hAnsi="Times New Roman" w:cs="Times New Roman"/>
          <w:sz w:val="24"/>
          <w:szCs w:val="24"/>
          <w:lang w:eastAsia="lv-LV"/>
        </w:rPr>
      </w:pPr>
      <w:r w:rsidRPr="002D2766">
        <w:rPr>
          <w:rFonts w:ascii="Times New Roman" w:eastAsia="Times New Roman" w:hAnsi="Times New Roman" w:cs="Times New Roman"/>
          <w:sz w:val="24"/>
          <w:szCs w:val="24"/>
          <w:lang w:eastAsia="lv-LV"/>
        </w:rPr>
        <w:t xml:space="preserve">palēninātas darbības detonatoru kavējuma laikam jābūt pietiekami vienādam, lai nodrošinātu, ka </w:t>
      </w:r>
      <w:proofErr w:type="gramStart"/>
      <w:r w:rsidRPr="002D2766">
        <w:rPr>
          <w:rFonts w:ascii="Times New Roman" w:eastAsia="Times New Roman" w:hAnsi="Times New Roman" w:cs="Times New Roman"/>
          <w:sz w:val="24"/>
          <w:szCs w:val="24"/>
          <w:lang w:eastAsia="lv-LV"/>
        </w:rPr>
        <w:t>cits citam sekojošu laika ķēdes posmu kavējuma laiku pārklāšanās varbūtība</w:t>
      </w:r>
      <w:proofErr w:type="gramEnd"/>
      <w:r w:rsidRPr="002D2766">
        <w:rPr>
          <w:rFonts w:ascii="Times New Roman" w:eastAsia="Times New Roman" w:hAnsi="Times New Roman" w:cs="Times New Roman"/>
          <w:sz w:val="24"/>
          <w:szCs w:val="24"/>
          <w:lang w:eastAsia="lv-LV"/>
        </w:rPr>
        <w:t xml:space="preserve"> nav būtiska;</w:t>
      </w:r>
    </w:p>
    <w:p w:rsidR="00623BCF" w:rsidRDefault="00623BCF" w:rsidP="00623BCF">
      <w:pPr>
        <w:pStyle w:val="ListParagraph"/>
        <w:spacing w:after="0" w:line="240" w:lineRule="auto"/>
        <w:ind w:left="142"/>
        <w:jc w:val="both"/>
        <w:rPr>
          <w:rFonts w:ascii="Times New Roman" w:eastAsia="Times New Roman" w:hAnsi="Times New Roman" w:cs="Times New Roman"/>
          <w:sz w:val="24"/>
          <w:szCs w:val="24"/>
          <w:lang w:eastAsia="lv-LV"/>
        </w:rPr>
      </w:pPr>
    </w:p>
    <w:p w:rsidR="00623BCF" w:rsidRDefault="00623BCF" w:rsidP="00623BCF">
      <w:pPr>
        <w:pStyle w:val="ListParagraph"/>
        <w:numPr>
          <w:ilvl w:val="2"/>
          <w:numId w:val="1"/>
        </w:numPr>
        <w:spacing w:after="0" w:line="240" w:lineRule="auto"/>
        <w:ind w:left="142" w:firstLine="0"/>
        <w:jc w:val="both"/>
        <w:rPr>
          <w:rFonts w:ascii="Times New Roman" w:eastAsia="Times New Roman" w:hAnsi="Times New Roman" w:cs="Times New Roman"/>
          <w:sz w:val="24"/>
          <w:szCs w:val="24"/>
          <w:lang w:eastAsia="lv-LV"/>
        </w:rPr>
      </w:pPr>
      <w:r w:rsidRPr="002D2766">
        <w:rPr>
          <w:rFonts w:ascii="Times New Roman" w:eastAsia="Times New Roman" w:hAnsi="Times New Roman" w:cs="Times New Roman"/>
          <w:sz w:val="24"/>
          <w:szCs w:val="24"/>
          <w:lang w:eastAsia="lv-LV"/>
        </w:rPr>
        <w:t>elektrisko detonatoru elektriskie raksturlielumi ir jānorāda uz iepakojuma (piemēram, minimālā iniciēšanas strāva, pretestība);</w:t>
      </w:r>
    </w:p>
    <w:p w:rsidR="00623BCF" w:rsidRDefault="00623BCF" w:rsidP="00623BCF">
      <w:pPr>
        <w:pStyle w:val="ListParagraph"/>
        <w:spacing w:after="0" w:line="240" w:lineRule="auto"/>
        <w:ind w:left="142"/>
        <w:jc w:val="both"/>
        <w:rPr>
          <w:rFonts w:ascii="Times New Roman" w:eastAsia="Times New Roman" w:hAnsi="Times New Roman" w:cs="Times New Roman"/>
          <w:sz w:val="24"/>
          <w:szCs w:val="24"/>
          <w:lang w:eastAsia="lv-LV"/>
        </w:rPr>
      </w:pPr>
    </w:p>
    <w:p w:rsidR="00623BCF" w:rsidRDefault="00623BCF" w:rsidP="00623BCF">
      <w:pPr>
        <w:pStyle w:val="ListParagraph"/>
        <w:numPr>
          <w:ilvl w:val="2"/>
          <w:numId w:val="1"/>
        </w:numPr>
        <w:spacing w:after="0" w:line="240" w:lineRule="auto"/>
        <w:ind w:left="142" w:firstLine="0"/>
        <w:jc w:val="both"/>
        <w:rPr>
          <w:rFonts w:ascii="Times New Roman" w:eastAsia="Times New Roman" w:hAnsi="Times New Roman" w:cs="Times New Roman"/>
          <w:sz w:val="24"/>
          <w:szCs w:val="24"/>
          <w:lang w:eastAsia="lv-LV"/>
        </w:rPr>
      </w:pPr>
      <w:r w:rsidRPr="002D2766">
        <w:rPr>
          <w:rFonts w:ascii="Times New Roman" w:eastAsia="Times New Roman" w:hAnsi="Times New Roman" w:cs="Times New Roman"/>
          <w:sz w:val="24"/>
          <w:szCs w:val="24"/>
          <w:lang w:eastAsia="lv-LV"/>
        </w:rPr>
        <w:t>elektrisko detonatoru vadiem, ņemot vērā to paredzamo lietojumu, jābūt ar pietiekamu strāvas izolāciju un mehānisko izturību, tostarp detonatora vada savienojuma vietā ar detonatoru.</w:t>
      </w:r>
    </w:p>
    <w:p w:rsidR="00623BCF" w:rsidRDefault="00623BCF" w:rsidP="00623BCF">
      <w:pPr>
        <w:pStyle w:val="ListParagraph"/>
        <w:spacing w:after="0" w:line="240" w:lineRule="auto"/>
        <w:ind w:left="142"/>
        <w:jc w:val="both"/>
        <w:rPr>
          <w:rFonts w:ascii="Times New Roman" w:eastAsia="Times New Roman" w:hAnsi="Times New Roman" w:cs="Times New Roman"/>
          <w:sz w:val="24"/>
          <w:szCs w:val="24"/>
          <w:lang w:eastAsia="lv-LV"/>
        </w:rPr>
      </w:pPr>
    </w:p>
    <w:p w:rsidR="00623BCF" w:rsidRDefault="00623BCF" w:rsidP="00623BCF">
      <w:pPr>
        <w:pStyle w:val="ListParagraph"/>
        <w:numPr>
          <w:ilvl w:val="1"/>
          <w:numId w:val="1"/>
        </w:numPr>
        <w:spacing w:after="0" w:line="240" w:lineRule="auto"/>
        <w:ind w:left="142" w:firstLine="0"/>
        <w:jc w:val="both"/>
        <w:rPr>
          <w:rFonts w:ascii="Times New Roman" w:eastAsia="Times New Roman" w:hAnsi="Times New Roman" w:cs="Times New Roman"/>
          <w:sz w:val="24"/>
          <w:szCs w:val="24"/>
          <w:lang w:eastAsia="lv-LV"/>
        </w:rPr>
      </w:pPr>
      <w:proofErr w:type="spellStart"/>
      <w:r w:rsidRPr="002D2766">
        <w:rPr>
          <w:rFonts w:ascii="Times New Roman" w:eastAsia="Times New Roman" w:hAnsi="Times New Roman" w:cs="Times New Roman"/>
          <w:sz w:val="24"/>
          <w:szCs w:val="24"/>
          <w:lang w:eastAsia="lv-LV"/>
        </w:rPr>
        <w:t>Propelenti</w:t>
      </w:r>
      <w:proofErr w:type="spellEnd"/>
      <w:r w:rsidRPr="002D2766">
        <w:rPr>
          <w:rFonts w:ascii="Times New Roman" w:eastAsia="Times New Roman" w:hAnsi="Times New Roman" w:cs="Times New Roman"/>
          <w:sz w:val="24"/>
          <w:szCs w:val="24"/>
          <w:lang w:eastAsia="lv-LV"/>
        </w:rPr>
        <w:t xml:space="preserve"> un raķešu </w:t>
      </w:r>
      <w:proofErr w:type="spellStart"/>
      <w:r w:rsidRPr="002D2766">
        <w:rPr>
          <w:rFonts w:ascii="Times New Roman" w:eastAsia="Times New Roman" w:hAnsi="Times New Roman" w:cs="Times New Roman"/>
          <w:sz w:val="24"/>
          <w:szCs w:val="24"/>
          <w:lang w:eastAsia="lv-LV"/>
        </w:rPr>
        <w:t>propelenti</w:t>
      </w:r>
      <w:proofErr w:type="spellEnd"/>
      <w:r w:rsidRPr="002D2766">
        <w:rPr>
          <w:rFonts w:ascii="Times New Roman" w:eastAsia="Times New Roman" w:hAnsi="Times New Roman" w:cs="Times New Roman"/>
          <w:sz w:val="24"/>
          <w:szCs w:val="24"/>
          <w:lang w:eastAsia="lv-LV"/>
        </w:rPr>
        <w:t xml:space="preserve"> atbilst šādām prasībām:</w:t>
      </w:r>
    </w:p>
    <w:p w:rsidR="00623BCF" w:rsidRDefault="00623BCF" w:rsidP="00623BCF">
      <w:pPr>
        <w:pStyle w:val="ListParagraph"/>
        <w:spacing w:after="0" w:line="240" w:lineRule="auto"/>
        <w:ind w:left="142"/>
        <w:jc w:val="both"/>
        <w:rPr>
          <w:rFonts w:ascii="Times New Roman" w:eastAsia="Times New Roman" w:hAnsi="Times New Roman" w:cs="Times New Roman"/>
          <w:sz w:val="24"/>
          <w:szCs w:val="24"/>
          <w:lang w:eastAsia="lv-LV"/>
        </w:rPr>
      </w:pPr>
    </w:p>
    <w:p w:rsidR="00623BCF" w:rsidRDefault="00623BCF" w:rsidP="00623BCF">
      <w:pPr>
        <w:pStyle w:val="ListParagraph"/>
        <w:numPr>
          <w:ilvl w:val="2"/>
          <w:numId w:val="1"/>
        </w:numPr>
        <w:spacing w:after="0" w:line="240" w:lineRule="auto"/>
        <w:ind w:left="142" w:firstLine="0"/>
        <w:jc w:val="both"/>
        <w:rPr>
          <w:rFonts w:ascii="Times New Roman" w:eastAsia="Times New Roman" w:hAnsi="Times New Roman" w:cs="Times New Roman"/>
          <w:sz w:val="24"/>
          <w:szCs w:val="24"/>
          <w:lang w:eastAsia="lv-LV"/>
        </w:rPr>
      </w:pPr>
      <w:r w:rsidRPr="002D2766">
        <w:rPr>
          <w:rFonts w:ascii="Times New Roman" w:eastAsia="Times New Roman" w:hAnsi="Times New Roman" w:cs="Times New Roman"/>
          <w:sz w:val="24"/>
          <w:szCs w:val="24"/>
          <w:lang w:eastAsia="lv-LV"/>
        </w:rPr>
        <w:t>šie materiāli nedrīkst detonēt tad, kad tos lieto paredzētajam nolūkam;</w:t>
      </w:r>
    </w:p>
    <w:p w:rsidR="00623BCF" w:rsidRDefault="00623BCF" w:rsidP="00623BCF">
      <w:pPr>
        <w:pStyle w:val="ListParagraph"/>
        <w:spacing w:after="0" w:line="240" w:lineRule="auto"/>
        <w:ind w:left="142"/>
        <w:jc w:val="both"/>
        <w:rPr>
          <w:rFonts w:ascii="Times New Roman" w:eastAsia="Times New Roman" w:hAnsi="Times New Roman" w:cs="Times New Roman"/>
          <w:sz w:val="24"/>
          <w:szCs w:val="24"/>
          <w:lang w:eastAsia="lv-LV"/>
        </w:rPr>
      </w:pPr>
    </w:p>
    <w:p w:rsidR="00623BCF" w:rsidRDefault="00623BCF" w:rsidP="00623BCF">
      <w:pPr>
        <w:pStyle w:val="ListParagraph"/>
        <w:numPr>
          <w:ilvl w:val="2"/>
          <w:numId w:val="1"/>
        </w:numPr>
        <w:spacing w:after="0" w:line="240" w:lineRule="auto"/>
        <w:ind w:left="142" w:firstLine="0"/>
        <w:jc w:val="both"/>
        <w:rPr>
          <w:rFonts w:ascii="Times New Roman" w:eastAsia="Times New Roman" w:hAnsi="Times New Roman" w:cs="Times New Roman"/>
          <w:sz w:val="24"/>
          <w:szCs w:val="24"/>
          <w:lang w:eastAsia="lv-LV"/>
        </w:rPr>
      </w:pPr>
      <w:r w:rsidRPr="002D2766">
        <w:rPr>
          <w:rFonts w:ascii="Times New Roman" w:eastAsia="Times New Roman" w:hAnsi="Times New Roman" w:cs="Times New Roman"/>
          <w:sz w:val="24"/>
          <w:szCs w:val="24"/>
          <w:lang w:eastAsia="lv-LV"/>
        </w:rPr>
        <w:t xml:space="preserve">ja nepieciešams, </w:t>
      </w:r>
      <w:proofErr w:type="spellStart"/>
      <w:r w:rsidRPr="002D2766">
        <w:rPr>
          <w:rFonts w:ascii="Times New Roman" w:eastAsia="Times New Roman" w:hAnsi="Times New Roman" w:cs="Times New Roman"/>
          <w:sz w:val="24"/>
          <w:szCs w:val="24"/>
          <w:lang w:eastAsia="lv-LV"/>
        </w:rPr>
        <w:t>propelentus</w:t>
      </w:r>
      <w:proofErr w:type="spellEnd"/>
      <w:r w:rsidRPr="002D2766">
        <w:rPr>
          <w:rFonts w:ascii="Times New Roman" w:eastAsia="Times New Roman" w:hAnsi="Times New Roman" w:cs="Times New Roman"/>
          <w:sz w:val="24"/>
          <w:szCs w:val="24"/>
          <w:lang w:eastAsia="lv-LV"/>
        </w:rPr>
        <w:t xml:space="preserve"> (piemēram, uz nitrocelulozes bāzes) stabilizē, lai novērstu to sadalīšanos;</w:t>
      </w:r>
    </w:p>
    <w:p w:rsidR="00623BCF" w:rsidRDefault="00623BCF" w:rsidP="00623BCF">
      <w:pPr>
        <w:pStyle w:val="ListParagraph"/>
        <w:spacing w:after="0" w:line="240" w:lineRule="auto"/>
        <w:ind w:left="142"/>
        <w:jc w:val="both"/>
        <w:rPr>
          <w:rFonts w:ascii="Times New Roman" w:eastAsia="Times New Roman" w:hAnsi="Times New Roman" w:cs="Times New Roman"/>
          <w:sz w:val="24"/>
          <w:szCs w:val="24"/>
          <w:lang w:eastAsia="lv-LV"/>
        </w:rPr>
      </w:pPr>
    </w:p>
    <w:p w:rsidR="00623BCF" w:rsidRPr="007E29C6" w:rsidRDefault="00623BCF" w:rsidP="00623BCF">
      <w:pPr>
        <w:pStyle w:val="ListParagraph"/>
        <w:numPr>
          <w:ilvl w:val="2"/>
          <w:numId w:val="1"/>
        </w:numPr>
        <w:spacing w:after="0" w:line="240" w:lineRule="auto"/>
        <w:ind w:left="142" w:firstLine="0"/>
        <w:jc w:val="both"/>
        <w:rPr>
          <w:rFonts w:ascii="Times New Roman" w:eastAsia="Times New Roman" w:hAnsi="Times New Roman" w:cs="Times New Roman"/>
          <w:vanish/>
          <w:sz w:val="24"/>
          <w:szCs w:val="24"/>
          <w:lang w:eastAsia="lv-LV"/>
        </w:rPr>
      </w:pPr>
      <w:r w:rsidRPr="007E29C6">
        <w:rPr>
          <w:rFonts w:ascii="Times New Roman" w:eastAsia="Times New Roman" w:hAnsi="Times New Roman" w:cs="Times New Roman"/>
          <w:sz w:val="24"/>
          <w:szCs w:val="24"/>
          <w:lang w:eastAsia="lv-LV"/>
        </w:rPr>
        <w:t xml:space="preserve">cietie raķešu </w:t>
      </w:r>
      <w:proofErr w:type="spellStart"/>
      <w:r w:rsidRPr="007E29C6">
        <w:rPr>
          <w:rFonts w:ascii="Times New Roman" w:eastAsia="Times New Roman" w:hAnsi="Times New Roman" w:cs="Times New Roman"/>
          <w:sz w:val="24"/>
          <w:szCs w:val="24"/>
          <w:lang w:eastAsia="lv-LV"/>
        </w:rPr>
        <w:t>propelenti</w:t>
      </w:r>
      <w:proofErr w:type="spellEnd"/>
      <w:r w:rsidRPr="007E29C6">
        <w:rPr>
          <w:rFonts w:ascii="Times New Roman" w:eastAsia="Times New Roman" w:hAnsi="Times New Roman" w:cs="Times New Roman"/>
          <w:sz w:val="24"/>
          <w:szCs w:val="24"/>
          <w:lang w:eastAsia="lv-LV"/>
        </w:rPr>
        <w:t>, ja tie ir presēti vai lējumu veidā, nedrīkst saturēt nekādas īpaši neparedzētas plaisas vai gāzes burbuļus, kas var bīstami ietekmēt to darbību</w:t>
      </w:r>
      <w:r>
        <w:rPr>
          <w:rFonts w:ascii="Times New Roman" w:eastAsia="Times New Roman" w:hAnsi="Times New Roman" w:cs="Times New Roman"/>
          <w:sz w:val="24"/>
          <w:szCs w:val="24"/>
          <w:lang w:eastAsia="lv-LV"/>
        </w:rPr>
        <w:t>.</w:t>
      </w:r>
    </w:p>
    <w:p w:rsidR="00623BCF" w:rsidRDefault="00623BCF" w:rsidP="00623BCF">
      <w:pPr>
        <w:pStyle w:val="ListParagraph"/>
        <w:spacing w:after="0" w:line="240" w:lineRule="auto"/>
        <w:ind w:left="142"/>
        <w:jc w:val="both"/>
        <w:rPr>
          <w:rFonts w:ascii="Times New Roman" w:eastAsia="Times New Roman" w:hAnsi="Times New Roman" w:cs="Times New Roman"/>
          <w:vanish/>
          <w:sz w:val="24"/>
          <w:szCs w:val="24"/>
          <w:lang w:eastAsia="lv-LV"/>
        </w:rPr>
      </w:pPr>
    </w:p>
    <w:p w:rsidR="00623BCF" w:rsidRDefault="00623BCF" w:rsidP="00623BCF">
      <w:pPr>
        <w:pStyle w:val="ListParagraph"/>
        <w:spacing w:after="0" w:line="240" w:lineRule="auto"/>
        <w:ind w:left="142"/>
        <w:jc w:val="both"/>
        <w:rPr>
          <w:rFonts w:ascii="Times New Roman" w:eastAsia="Times New Roman" w:hAnsi="Times New Roman" w:cs="Times New Roman"/>
          <w:vanish/>
          <w:sz w:val="24"/>
          <w:szCs w:val="24"/>
          <w:lang w:eastAsia="lv-LV"/>
        </w:rPr>
      </w:pPr>
    </w:p>
    <w:p w:rsidR="00623BCF" w:rsidRDefault="00623BCF" w:rsidP="00623BCF">
      <w:pPr>
        <w:pStyle w:val="ListParagraph"/>
        <w:spacing w:after="0" w:line="240" w:lineRule="auto"/>
        <w:ind w:left="142"/>
        <w:jc w:val="both"/>
        <w:rPr>
          <w:rFonts w:ascii="Times New Roman" w:eastAsia="Times New Roman" w:hAnsi="Times New Roman" w:cs="Times New Roman"/>
          <w:vanish/>
          <w:sz w:val="24"/>
          <w:szCs w:val="24"/>
          <w:lang w:eastAsia="lv-LV"/>
        </w:rPr>
      </w:pPr>
    </w:p>
    <w:p w:rsidR="00623BCF" w:rsidRDefault="00623BCF" w:rsidP="00623BCF">
      <w:pPr>
        <w:spacing w:before="100" w:beforeAutospacing="1" w:after="100" w:afterAutospacing="1" w:line="240" w:lineRule="auto"/>
        <w:rPr>
          <w:rFonts w:ascii="Times New Roman" w:eastAsia="Times New Roman" w:hAnsi="Times New Roman" w:cs="Times New Roman"/>
          <w:sz w:val="24"/>
          <w:szCs w:val="24"/>
          <w:highlight w:val="yellow"/>
          <w:lang w:eastAsia="lv-LV"/>
        </w:rPr>
      </w:pPr>
    </w:p>
    <w:p w:rsidR="0085698E" w:rsidRDefault="0085698E"/>
    <w:p w:rsidR="00D72459" w:rsidRDefault="00D72459"/>
    <w:p w:rsidR="00D72459" w:rsidRPr="00D72459" w:rsidRDefault="00D72459" w:rsidP="00D72459">
      <w:pPr>
        <w:rPr>
          <w:rFonts w:ascii="Times New Roman" w:hAnsi="Times New Roman" w:cs="Times New Roman"/>
          <w:sz w:val="24"/>
          <w:szCs w:val="24"/>
        </w:rPr>
      </w:pPr>
      <w:r w:rsidRPr="00D72459">
        <w:rPr>
          <w:rFonts w:ascii="Times New Roman" w:hAnsi="Times New Roman" w:cs="Times New Roman"/>
          <w:sz w:val="24"/>
          <w:szCs w:val="24"/>
        </w:rPr>
        <w:t>Iekšlietu ministrs</w:t>
      </w:r>
      <w:r w:rsidRPr="00D72459">
        <w:rPr>
          <w:rFonts w:ascii="Times New Roman" w:hAnsi="Times New Roman" w:cs="Times New Roman"/>
          <w:sz w:val="24"/>
          <w:szCs w:val="24"/>
        </w:rPr>
        <w:tab/>
      </w:r>
      <w:r w:rsidRPr="00D72459">
        <w:rPr>
          <w:rFonts w:ascii="Times New Roman" w:hAnsi="Times New Roman" w:cs="Times New Roman"/>
          <w:sz w:val="24"/>
          <w:szCs w:val="24"/>
        </w:rPr>
        <w:tab/>
      </w:r>
      <w:r w:rsidRPr="00D72459">
        <w:rPr>
          <w:rFonts w:ascii="Times New Roman" w:hAnsi="Times New Roman" w:cs="Times New Roman"/>
          <w:sz w:val="24"/>
          <w:szCs w:val="24"/>
        </w:rPr>
        <w:tab/>
      </w:r>
      <w:r w:rsidRPr="00D72459">
        <w:rPr>
          <w:rFonts w:ascii="Times New Roman" w:hAnsi="Times New Roman" w:cs="Times New Roman"/>
          <w:sz w:val="24"/>
          <w:szCs w:val="24"/>
        </w:rPr>
        <w:tab/>
      </w:r>
      <w:r w:rsidRPr="00D72459">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72459">
        <w:rPr>
          <w:rFonts w:ascii="Times New Roman" w:hAnsi="Times New Roman" w:cs="Times New Roman"/>
          <w:sz w:val="24"/>
          <w:szCs w:val="24"/>
        </w:rPr>
        <w:t xml:space="preserve">R.Kozlovskis </w:t>
      </w:r>
    </w:p>
    <w:p w:rsidR="00D72459" w:rsidRDefault="00D72459" w:rsidP="00D72459">
      <w:pPr>
        <w:rPr>
          <w:rFonts w:ascii="Times New Roman" w:hAnsi="Times New Roman" w:cs="Times New Roman"/>
          <w:sz w:val="24"/>
          <w:szCs w:val="24"/>
        </w:rPr>
      </w:pPr>
    </w:p>
    <w:p w:rsidR="00D72459" w:rsidRPr="00D72459" w:rsidRDefault="00D72459" w:rsidP="00D72459">
      <w:pPr>
        <w:rPr>
          <w:rFonts w:ascii="Times New Roman" w:hAnsi="Times New Roman" w:cs="Times New Roman"/>
          <w:sz w:val="24"/>
          <w:szCs w:val="24"/>
        </w:rPr>
      </w:pPr>
    </w:p>
    <w:p w:rsidR="00D72459" w:rsidRPr="00D72459" w:rsidRDefault="00D72459" w:rsidP="00D72459">
      <w:pPr>
        <w:rPr>
          <w:rFonts w:ascii="Times New Roman" w:hAnsi="Times New Roman" w:cs="Times New Roman"/>
          <w:sz w:val="24"/>
          <w:szCs w:val="24"/>
        </w:rPr>
      </w:pPr>
      <w:r w:rsidRPr="00D72459">
        <w:rPr>
          <w:rFonts w:ascii="Times New Roman" w:hAnsi="Times New Roman" w:cs="Times New Roman"/>
          <w:sz w:val="24"/>
          <w:szCs w:val="24"/>
        </w:rPr>
        <w:t>Iesniedzējs: Iekšlietu ministrs</w:t>
      </w:r>
      <w:r w:rsidRPr="00D72459">
        <w:rPr>
          <w:rFonts w:ascii="Times New Roman" w:hAnsi="Times New Roman" w:cs="Times New Roman"/>
          <w:sz w:val="24"/>
          <w:szCs w:val="24"/>
        </w:rPr>
        <w:tab/>
      </w:r>
      <w:r w:rsidRPr="00D72459">
        <w:rPr>
          <w:rFonts w:ascii="Times New Roman" w:hAnsi="Times New Roman" w:cs="Times New Roman"/>
          <w:sz w:val="24"/>
          <w:szCs w:val="24"/>
        </w:rPr>
        <w:tab/>
      </w:r>
      <w:r w:rsidRPr="00D72459">
        <w:rPr>
          <w:rFonts w:ascii="Times New Roman" w:hAnsi="Times New Roman" w:cs="Times New Roman"/>
          <w:sz w:val="24"/>
          <w:szCs w:val="24"/>
        </w:rPr>
        <w:tab/>
      </w:r>
      <w:r w:rsidRPr="00D72459">
        <w:rPr>
          <w:rFonts w:ascii="Times New Roman" w:hAnsi="Times New Roman" w:cs="Times New Roman"/>
          <w:sz w:val="24"/>
          <w:szCs w:val="24"/>
        </w:rPr>
        <w:tab/>
      </w:r>
      <w:r w:rsidRPr="00D72459">
        <w:rPr>
          <w:rFonts w:ascii="Times New Roman" w:hAnsi="Times New Roman" w:cs="Times New Roman"/>
          <w:sz w:val="24"/>
          <w:szCs w:val="24"/>
        </w:rPr>
        <w:tab/>
      </w:r>
      <w:r>
        <w:rPr>
          <w:rFonts w:ascii="Times New Roman" w:hAnsi="Times New Roman" w:cs="Times New Roman"/>
          <w:sz w:val="24"/>
          <w:szCs w:val="24"/>
        </w:rPr>
        <w:tab/>
      </w:r>
      <w:r w:rsidRPr="00D72459">
        <w:rPr>
          <w:rFonts w:ascii="Times New Roman" w:hAnsi="Times New Roman" w:cs="Times New Roman"/>
          <w:sz w:val="24"/>
          <w:szCs w:val="24"/>
        </w:rPr>
        <w:t xml:space="preserve">R.Kozlovskis </w:t>
      </w:r>
    </w:p>
    <w:p w:rsidR="00D72459" w:rsidRPr="00D72459" w:rsidRDefault="00D72459" w:rsidP="00D72459">
      <w:pPr>
        <w:rPr>
          <w:rFonts w:ascii="Times New Roman" w:hAnsi="Times New Roman" w:cs="Times New Roman"/>
          <w:sz w:val="24"/>
          <w:szCs w:val="24"/>
        </w:rPr>
      </w:pPr>
    </w:p>
    <w:p w:rsidR="00D72459" w:rsidRPr="00D72459" w:rsidRDefault="00D72459" w:rsidP="00D72459">
      <w:pPr>
        <w:rPr>
          <w:rFonts w:ascii="Times New Roman" w:hAnsi="Times New Roman" w:cs="Times New Roman"/>
          <w:sz w:val="24"/>
          <w:szCs w:val="24"/>
        </w:rPr>
      </w:pPr>
      <w:r w:rsidRPr="00D72459">
        <w:rPr>
          <w:rFonts w:ascii="Times New Roman" w:hAnsi="Times New Roman" w:cs="Times New Roman"/>
          <w:sz w:val="24"/>
          <w:szCs w:val="24"/>
        </w:rPr>
        <w:t>Vīza: valsts sekretāre</w:t>
      </w:r>
      <w:r w:rsidRPr="00D72459">
        <w:rPr>
          <w:rFonts w:ascii="Times New Roman" w:hAnsi="Times New Roman" w:cs="Times New Roman"/>
          <w:sz w:val="24"/>
          <w:szCs w:val="24"/>
        </w:rPr>
        <w:tab/>
      </w:r>
      <w:r w:rsidRPr="00D72459">
        <w:rPr>
          <w:rFonts w:ascii="Times New Roman" w:hAnsi="Times New Roman" w:cs="Times New Roman"/>
          <w:sz w:val="24"/>
          <w:szCs w:val="24"/>
        </w:rPr>
        <w:tab/>
      </w:r>
      <w:r w:rsidRPr="00D72459">
        <w:rPr>
          <w:rFonts w:ascii="Times New Roman" w:hAnsi="Times New Roman" w:cs="Times New Roman"/>
          <w:sz w:val="24"/>
          <w:szCs w:val="24"/>
        </w:rPr>
        <w:tab/>
      </w:r>
      <w:r w:rsidRPr="00D72459">
        <w:rPr>
          <w:rFonts w:ascii="Times New Roman" w:hAnsi="Times New Roman" w:cs="Times New Roman"/>
          <w:sz w:val="24"/>
          <w:szCs w:val="24"/>
        </w:rPr>
        <w:tab/>
      </w:r>
      <w:r w:rsidRPr="00D72459">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72459">
        <w:rPr>
          <w:rFonts w:ascii="Times New Roman" w:hAnsi="Times New Roman" w:cs="Times New Roman"/>
          <w:sz w:val="24"/>
          <w:szCs w:val="24"/>
        </w:rPr>
        <w:t>I.Pētersone - Godmane</w:t>
      </w:r>
    </w:p>
    <w:p w:rsidR="00D72459" w:rsidRPr="00D72459" w:rsidRDefault="00D72459" w:rsidP="00D72459">
      <w:pPr>
        <w:rPr>
          <w:rFonts w:ascii="Times New Roman" w:hAnsi="Times New Roman" w:cs="Times New Roman"/>
          <w:sz w:val="24"/>
          <w:szCs w:val="24"/>
        </w:rPr>
      </w:pPr>
    </w:p>
    <w:p w:rsidR="00D72459" w:rsidRDefault="00D72459"/>
    <w:p w:rsidR="00783357" w:rsidRDefault="00783357"/>
    <w:p w:rsidR="00783357" w:rsidRDefault="00783357"/>
    <w:p w:rsidR="00783357" w:rsidRDefault="00783357"/>
    <w:p w:rsidR="00783357" w:rsidRDefault="00783357"/>
    <w:p w:rsidR="00783357" w:rsidRDefault="00783357"/>
    <w:p w:rsidR="00783357" w:rsidRDefault="00783357"/>
    <w:p w:rsidR="00783357" w:rsidRDefault="00783357"/>
    <w:p w:rsidR="00783357" w:rsidRDefault="00783357"/>
    <w:p w:rsidR="00783357" w:rsidRDefault="00783357"/>
    <w:p w:rsidR="00783357" w:rsidRDefault="00783357"/>
    <w:p w:rsidR="00783357" w:rsidRDefault="00783357"/>
    <w:p w:rsidR="00783357" w:rsidRDefault="00783357"/>
    <w:p w:rsidR="00783357" w:rsidRDefault="00783357"/>
    <w:p w:rsidR="00783357" w:rsidRPr="00975DB9" w:rsidRDefault="00783357" w:rsidP="00783357">
      <w:pPr>
        <w:spacing w:after="0" w:line="240" w:lineRule="auto"/>
        <w:rPr>
          <w:rFonts w:ascii="Times New Roman" w:hAnsi="Times New Roman" w:cs="Times New Roman"/>
          <w:sz w:val="20"/>
          <w:szCs w:val="20"/>
        </w:rPr>
      </w:pPr>
      <w:r w:rsidRPr="00975DB9">
        <w:rPr>
          <w:rFonts w:ascii="Times New Roman" w:hAnsi="Times New Roman" w:cs="Times New Roman"/>
          <w:sz w:val="20"/>
          <w:szCs w:val="20"/>
        </w:rPr>
        <w:t>201</w:t>
      </w:r>
      <w:r w:rsidR="00B53F04">
        <w:rPr>
          <w:rFonts w:ascii="Times New Roman" w:hAnsi="Times New Roman" w:cs="Times New Roman"/>
          <w:sz w:val="20"/>
          <w:szCs w:val="20"/>
        </w:rPr>
        <w:t>6</w:t>
      </w:r>
      <w:r w:rsidRPr="00975DB9">
        <w:rPr>
          <w:rFonts w:ascii="Times New Roman" w:hAnsi="Times New Roman" w:cs="Times New Roman"/>
          <w:sz w:val="20"/>
          <w:szCs w:val="20"/>
        </w:rPr>
        <w:t>.0</w:t>
      </w:r>
      <w:r w:rsidR="00B53F04">
        <w:rPr>
          <w:rFonts w:ascii="Times New Roman" w:hAnsi="Times New Roman" w:cs="Times New Roman"/>
          <w:sz w:val="20"/>
          <w:szCs w:val="20"/>
        </w:rPr>
        <w:t>2</w:t>
      </w:r>
      <w:r w:rsidRPr="00975DB9">
        <w:rPr>
          <w:rFonts w:ascii="Times New Roman" w:hAnsi="Times New Roman" w:cs="Times New Roman"/>
          <w:sz w:val="20"/>
          <w:szCs w:val="20"/>
        </w:rPr>
        <w:t>.</w:t>
      </w:r>
      <w:r w:rsidR="00B53F04">
        <w:rPr>
          <w:rFonts w:ascii="Times New Roman" w:hAnsi="Times New Roman" w:cs="Times New Roman"/>
          <w:sz w:val="20"/>
          <w:szCs w:val="20"/>
        </w:rPr>
        <w:t>19</w:t>
      </w:r>
      <w:r w:rsidRPr="00975DB9">
        <w:rPr>
          <w:rFonts w:ascii="Times New Roman" w:hAnsi="Times New Roman" w:cs="Times New Roman"/>
          <w:sz w:val="20"/>
          <w:szCs w:val="20"/>
        </w:rPr>
        <w:t>. 15:</w:t>
      </w:r>
      <w:r>
        <w:rPr>
          <w:rFonts w:ascii="Times New Roman" w:hAnsi="Times New Roman" w:cs="Times New Roman"/>
          <w:sz w:val="20"/>
          <w:szCs w:val="20"/>
        </w:rPr>
        <w:t>10</w:t>
      </w:r>
    </w:p>
    <w:p w:rsidR="00783357" w:rsidRPr="00975DB9" w:rsidRDefault="00B53F04" w:rsidP="00783357">
      <w:pPr>
        <w:spacing w:after="0" w:line="240" w:lineRule="auto"/>
        <w:rPr>
          <w:rFonts w:ascii="Times New Roman" w:hAnsi="Times New Roman" w:cs="Times New Roman"/>
          <w:sz w:val="20"/>
          <w:szCs w:val="20"/>
        </w:rPr>
      </w:pPr>
      <w:r>
        <w:rPr>
          <w:rFonts w:ascii="Times New Roman" w:hAnsi="Times New Roman" w:cs="Times New Roman"/>
          <w:sz w:val="20"/>
          <w:szCs w:val="20"/>
        </w:rPr>
        <w:t>631</w:t>
      </w:r>
    </w:p>
    <w:p w:rsidR="00783357" w:rsidRPr="00975DB9" w:rsidRDefault="00783357" w:rsidP="00783357">
      <w:pPr>
        <w:spacing w:after="0" w:line="240" w:lineRule="auto"/>
        <w:rPr>
          <w:rFonts w:ascii="Times New Roman" w:hAnsi="Times New Roman" w:cs="Times New Roman"/>
          <w:sz w:val="20"/>
          <w:szCs w:val="20"/>
        </w:rPr>
      </w:pPr>
      <w:r w:rsidRPr="00975DB9">
        <w:rPr>
          <w:rFonts w:ascii="Times New Roman" w:hAnsi="Times New Roman" w:cs="Times New Roman"/>
          <w:sz w:val="20"/>
          <w:szCs w:val="20"/>
        </w:rPr>
        <w:t>A.Niščaks</w:t>
      </w:r>
      <w:r w:rsidRPr="00975DB9">
        <w:rPr>
          <w:rFonts w:ascii="Times New Roman" w:hAnsi="Times New Roman" w:cs="Times New Roman"/>
          <w:sz w:val="20"/>
          <w:szCs w:val="20"/>
        </w:rPr>
        <w:tab/>
      </w:r>
    </w:p>
    <w:p w:rsidR="00783357" w:rsidRDefault="00783357" w:rsidP="00783357">
      <w:r w:rsidRPr="00975DB9">
        <w:rPr>
          <w:rFonts w:ascii="Times New Roman" w:hAnsi="Times New Roman" w:cs="Times New Roman"/>
          <w:sz w:val="20"/>
          <w:szCs w:val="20"/>
        </w:rPr>
        <w:t>67219179, aleksejs.niscaks@iem.gov.lv</w:t>
      </w:r>
    </w:p>
    <w:sectPr w:rsidR="00783357" w:rsidSect="00D72459">
      <w:footerReference w:type="default" r:id="rId7"/>
      <w:footerReference w:type="first" r:id="rId8"/>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3BCF" w:rsidRDefault="00623BCF" w:rsidP="00623BCF">
      <w:pPr>
        <w:spacing w:after="0" w:line="240" w:lineRule="auto"/>
      </w:pPr>
      <w:r>
        <w:separator/>
      </w:r>
    </w:p>
  </w:endnote>
  <w:endnote w:type="continuationSeparator" w:id="0">
    <w:p w:rsidR="00623BCF" w:rsidRDefault="00623BCF" w:rsidP="00623B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3BCF" w:rsidRDefault="00623BCF">
    <w:pPr>
      <w:pStyle w:val="Footer"/>
    </w:pPr>
    <w:r w:rsidRPr="00623BCF">
      <w:rPr>
        <w:rFonts w:ascii="Times New Roman" w:hAnsi="Times New Roman" w:cs="Times New Roman"/>
        <w:sz w:val="20"/>
        <w:szCs w:val="20"/>
      </w:rPr>
      <w:t>IEMnotP1_</w:t>
    </w:r>
    <w:r>
      <w:rPr>
        <w:rFonts w:ascii="Times New Roman" w:hAnsi="Times New Roman" w:cs="Times New Roman"/>
        <w:sz w:val="20"/>
        <w:szCs w:val="20"/>
      </w:rPr>
      <w:t>sprag_1</w:t>
    </w:r>
    <w:r w:rsidR="00B53F04">
      <w:rPr>
        <w:rFonts w:ascii="Times New Roman" w:hAnsi="Times New Roman" w:cs="Times New Roman"/>
        <w:sz w:val="20"/>
        <w:szCs w:val="20"/>
      </w:rPr>
      <w:t>9</w:t>
    </w:r>
    <w:r>
      <w:rPr>
        <w:rFonts w:ascii="Times New Roman" w:hAnsi="Times New Roman" w:cs="Times New Roman"/>
        <w:sz w:val="20"/>
        <w:szCs w:val="20"/>
      </w:rPr>
      <w:t>0</w:t>
    </w:r>
    <w:r w:rsidR="00B53F04">
      <w:rPr>
        <w:rFonts w:ascii="Times New Roman" w:hAnsi="Times New Roman" w:cs="Times New Roman"/>
        <w:sz w:val="20"/>
        <w:szCs w:val="20"/>
      </w:rPr>
      <w:t>2</w:t>
    </w:r>
    <w:r>
      <w:rPr>
        <w:rFonts w:ascii="Times New Roman" w:hAnsi="Times New Roman" w:cs="Times New Roman"/>
        <w:sz w:val="20"/>
        <w:szCs w:val="20"/>
      </w:rPr>
      <w:t>201</w:t>
    </w:r>
    <w:r w:rsidR="00B53F04">
      <w:rPr>
        <w:rFonts w:ascii="Times New Roman" w:hAnsi="Times New Roman" w:cs="Times New Roman"/>
        <w:sz w:val="20"/>
        <w:szCs w:val="20"/>
      </w:rPr>
      <w:t>6</w:t>
    </w:r>
    <w:r w:rsidRPr="00623BCF">
      <w:rPr>
        <w:rFonts w:ascii="Times New Roman" w:hAnsi="Times New Roman" w:cs="Times New Roman"/>
        <w:sz w:val="20"/>
        <w:szCs w:val="20"/>
      </w:rPr>
      <w:t>.doc</w:t>
    </w:r>
    <w:r>
      <w:rPr>
        <w:rFonts w:ascii="Times New Roman" w:hAnsi="Times New Roman" w:cs="Times New Roman"/>
        <w:sz w:val="20"/>
        <w:szCs w:val="20"/>
      </w:rPr>
      <w:t>x</w:t>
    </w:r>
    <w:r w:rsidRPr="00623BCF">
      <w:rPr>
        <w:rFonts w:ascii="Times New Roman" w:hAnsi="Times New Roman" w:cs="Times New Roman"/>
        <w:sz w:val="20"/>
        <w:szCs w:val="20"/>
      </w:rPr>
      <w:t>; 1.pielikums Ministru kabineta noteikumu projektam “Sprāgstvielu</w:t>
    </w:r>
    <w:r w:rsidR="00B53F04" w:rsidRPr="00B53F04">
      <w:rPr>
        <w:rFonts w:ascii="Times New Roman" w:eastAsia="Times New Roman" w:hAnsi="Times New Roman" w:cs="Times New Roman"/>
        <w:b/>
        <w:sz w:val="24"/>
        <w:szCs w:val="24"/>
        <w:lang w:eastAsia="lv-LV"/>
      </w:rPr>
      <w:t xml:space="preserve"> </w:t>
    </w:r>
    <w:r w:rsidR="00B53F04" w:rsidRPr="00B53F04">
      <w:rPr>
        <w:rFonts w:ascii="Times New Roman" w:hAnsi="Times New Roman" w:cs="Times New Roman"/>
        <w:sz w:val="20"/>
        <w:szCs w:val="20"/>
      </w:rPr>
      <w:t>un spridzināšanas ietaišu</w:t>
    </w:r>
    <w:r w:rsidRPr="00623BCF">
      <w:rPr>
        <w:rFonts w:ascii="Times New Roman" w:hAnsi="Times New Roman" w:cs="Times New Roman"/>
        <w:sz w:val="20"/>
        <w:szCs w:val="20"/>
      </w:rPr>
      <w:t xml:space="preserve"> drošuma noteikumi”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3BCF" w:rsidRPr="00623BCF" w:rsidRDefault="00623BCF" w:rsidP="00623BCF">
    <w:pPr>
      <w:pStyle w:val="Footer"/>
      <w:jc w:val="both"/>
      <w:rPr>
        <w:rFonts w:ascii="Times New Roman" w:hAnsi="Times New Roman" w:cs="Times New Roman"/>
        <w:sz w:val="20"/>
        <w:szCs w:val="20"/>
      </w:rPr>
    </w:pPr>
    <w:r w:rsidRPr="00623BCF">
      <w:rPr>
        <w:rFonts w:ascii="Times New Roman" w:hAnsi="Times New Roman" w:cs="Times New Roman"/>
        <w:sz w:val="20"/>
        <w:szCs w:val="20"/>
      </w:rPr>
      <w:t>IEMnotP1_</w:t>
    </w:r>
    <w:r>
      <w:rPr>
        <w:rFonts w:ascii="Times New Roman" w:hAnsi="Times New Roman" w:cs="Times New Roman"/>
        <w:sz w:val="20"/>
        <w:szCs w:val="20"/>
      </w:rPr>
      <w:t>sprag_</w:t>
    </w:r>
    <w:r w:rsidR="00B53F04">
      <w:rPr>
        <w:rFonts w:ascii="Times New Roman" w:hAnsi="Times New Roman" w:cs="Times New Roman"/>
        <w:sz w:val="20"/>
        <w:szCs w:val="20"/>
      </w:rPr>
      <w:t>19022016</w:t>
    </w:r>
    <w:r w:rsidRPr="00623BCF">
      <w:rPr>
        <w:rFonts w:ascii="Times New Roman" w:hAnsi="Times New Roman" w:cs="Times New Roman"/>
        <w:sz w:val="20"/>
        <w:szCs w:val="20"/>
      </w:rPr>
      <w:t>.doc</w:t>
    </w:r>
    <w:r>
      <w:rPr>
        <w:rFonts w:ascii="Times New Roman" w:hAnsi="Times New Roman" w:cs="Times New Roman"/>
        <w:sz w:val="20"/>
        <w:szCs w:val="20"/>
      </w:rPr>
      <w:t>x</w:t>
    </w:r>
    <w:r w:rsidRPr="00623BCF">
      <w:rPr>
        <w:rFonts w:ascii="Times New Roman" w:hAnsi="Times New Roman" w:cs="Times New Roman"/>
        <w:sz w:val="20"/>
        <w:szCs w:val="20"/>
      </w:rPr>
      <w:t xml:space="preserve">; 1.pielikums Ministru kabineta noteikumu projektam “Sprāgstvielu </w:t>
    </w:r>
    <w:r w:rsidR="00B53F04" w:rsidRPr="00B53F04">
      <w:rPr>
        <w:rFonts w:ascii="Times New Roman" w:hAnsi="Times New Roman" w:cs="Times New Roman"/>
        <w:sz w:val="20"/>
        <w:szCs w:val="20"/>
      </w:rPr>
      <w:t>un spridzināšanas ietaišu</w:t>
    </w:r>
    <w:r w:rsidR="00B53F04" w:rsidRPr="00623BCF">
      <w:rPr>
        <w:rFonts w:ascii="Times New Roman" w:hAnsi="Times New Roman" w:cs="Times New Roman"/>
        <w:sz w:val="20"/>
        <w:szCs w:val="20"/>
      </w:rPr>
      <w:t xml:space="preserve"> </w:t>
    </w:r>
    <w:r w:rsidRPr="00623BCF">
      <w:rPr>
        <w:rFonts w:ascii="Times New Roman" w:hAnsi="Times New Roman" w:cs="Times New Roman"/>
        <w:sz w:val="20"/>
        <w:szCs w:val="20"/>
      </w:rPr>
      <w:t>drošuma noteikumi”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3BCF" w:rsidRDefault="00623BCF" w:rsidP="00623BCF">
      <w:pPr>
        <w:spacing w:after="0" w:line="240" w:lineRule="auto"/>
      </w:pPr>
      <w:r>
        <w:separator/>
      </w:r>
    </w:p>
  </w:footnote>
  <w:footnote w:type="continuationSeparator" w:id="0">
    <w:p w:rsidR="00623BCF" w:rsidRDefault="00623BCF" w:rsidP="00623B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840AE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BCF"/>
    <w:rsid w:val="00007D91"/>
    <w:rsid w:val="00475914"/>
    <w:rsid w:val="00623BCF"/>
    <w:rsid w:val="00783357"/>
    <w:rsid w:val="007B60A4"/>
    <w:rsid w:val="008354CA"/>
    <w:rsid w:val="0085698E"/>
    <w:rsid w:val="00B53F04"/>
    <w:rsid w:val="00D235A1"/>
    <w:rsid w:val="00D7245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4722CB-8B40-40F0-8CEB-2F6C0B03B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3BCF"/>
    <w:pPr>
      <w:ind w:left="720"/>
      <w:contextualSpacing/>
    </w:pPr>
  </w:style>
  <w:style w:type="paragraph" w:styleId="Header">
    <w:name w:val="header"/>
    <w:basedOn w:val="Normal"/>
    <w:link w:val="HeaderChar"/>
    <w:uiPriority w:val="99"/>
    <w:unhideWhenUsed/>
    <w:rsid w:val="00623BCF"/>
    <w:pPr>
      <w:tabs>
        <w:tab w:val="center" w:pos="4153"/>
        <w:tab w:val="right" w:pos="8306"/>
      </w:tabs>
      <w:spacing w:after="0" w:line="240" w:lineRule="auto"/>
    </w:pPr>
  </w:style>
  <w:style w:type="character" w:customStyle="1" w:styleId="HeaderChar">
    <w:name w:val="Header Char"/>
    <w:basedOn w:val="DefaultParagraphFont"/>
    <w:link w:val="Header"/>
    <w:uiPriority w:val="99"/>
    <w:rsid w:val="00623BCF"/>
  </w:style>
  <w:style w:type="paragraph" w:styleId="Footer">
    <w:name w:val="footer"/>
    <w:basedOn w:val="Normal"/>
    <w:link w:val="FooterChar"/>
    <w:uiPriority w:val="99"/>
    <w:unhideWhenUsed/>
    <w:rsid w:val="00623BCF"/>
    <w:pPr>
      <w:tabs>
        <w:tab w:val="center" w:pos="4153"/>
        <w:tab w:val="right" w:pos="8306"/>
      </w:tabs>
      <w:spacing w:after="0" w:line="240" w:lineRule="auto"/>
    </w:pPr>
  </w:style>
  <w:style w:type="character" w:customStyle="1" w:styleId="FooterChar">
    <w:name w:val="Footer Char"/>
    <w:basedOn w:val="DefaultParagraphFont"/>
    <w:link w:val="Footer"/>
    <w:uiPriority w:val="99"/>
    <w:rsid w:val="00623B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3</Pages>
  <Words>3274</Words>
  <Characters>1867</Characters>
  <Application>Microsoft Office Word</Application>
  <DocSecurity>0</DocSecurity>
  <Lines>15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Aleksejs Niščaks</dc:creator>
  <cp:keywords/>
  <dc:description/>
  <cp:lastModifiedBy>Aleksejs Niščaks</cp:lastModifiedBy>
  <cp:revision>7</cp:revision>
  <dcterms:created xsi:type="dcterms:W3CDTF">2015-05-14T10:39:00Z</dcterms:created>
  <dcterms:modified xsi:type="dcterms:W3CDTF">2016-02-24T14:19:00Z</dcterms:modified>
</cp:coreProperties>
</file>