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7" w:rsidRPr="004E37C4" w:rsidRDefault="008C4877" w:rsidP="008C4877">
      <w:pPr>
        <w:pStyle w:val="naislab"/>
        <w:jc w:val="center"/>
        <w:outlineLvl w:val="0"/>
        <w:rPr>
          <w:b/>
          <w:sz w:val="28"/>
          <w:szCs w:val="28"/>
        </w:rPr>
      </w:pPr>
      <w:r w:rsidRPr="004E37C4">
        <w:rPr>
          <w:b/>
          <w:sz w:val="28"/>
          <w:szCs w:val="28"/>
        </w:rPr>
        <w:t xml:space="preserve">Ministru kabineta rīkojuma projekta </w:t>
      </w:r>
      <w:r w:rsidR="006E54C4" w:rsidRPr="004E37C4">
        <w:rPr>
          <w:b/>
          <w:sz w:val="28"/>
          <w:szCs w:val="28"/>
          <w:lang w:eastAsia="en-US"/>
        </w:rPr>
        <w:t>"</w:t>
      </w:r>
      <w:r w:rsidRPr="004E37C4">
        <w:rPr>
          <w:b/>
          <w:sz w:val="28"/>
          <w:szCs w:val="28"/>
        </w:rPr>
        <w:t xml:space="preserve">Par </w:t>
      </w:r>
      <w:r w:rsidR="003B1F42">
        <w:rPr>
          <w:b/>
          <w:sz w:val="28"/>
          <w:szCs w:val="28"/>
        </w:rPr>
        <w:t xml:space="preserve">Daigas </w:t>
      </w:r>
      <w:proofErr w:type="spellStart"/>
      <w:r w:rsidR="003B1F42">
        <w:rPr>
          <w:b/>
          <w:sz w:val="28"/>
          <w:szCs w:val="28"/>
        </w:rPr>
        <w:t>Avdejanovas</w:t>
      </w:r>
      <w:proofErr w:type="spellEnd"/>
      <w:r w:rsidR="006E54C4" w:rsidRPr="004E37C4">
        <w:rPr>
          <w:b/>
          <w:sz w:val="28"/>
          <w:szCs w:val="28"/>
        </w:rPr>
        <w:t>"</w:t>
      </w:r>
      <w:r w:rsidRPr="004E37C4">
        <w:rPr>
          <w:b/>
          <w:sz w:val="28"/>
          <w:szCs w:val="28"/>
        </w:rPr>
        <w:t xml:space="preserve"> sākotnējās ietekmes novērtējuma ziņojums (anotācija)</w:t>
      </w:r>
    </w:p>
    <w:p w:rsidR="008C4877" w:rsidRPr="004E37C4" w:rsidRDefault="008C4877" w:rsidP="008C487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82"/>
        <w:gridCol w:w="7796"/>
      </w:tblGrid>
      <w:tr w:rsidR="008C4877" w:rsidRPr="004E37C4" w:rsidTr="000E4B5D">
        <w:tc>
          <w:tcPr>
            <w:tcW w:w="9928" w:type="dxa"/>
            <w:gridSpan w:val="3"/>
            <w:vAlign w:val="center"/>
          </w:tcPr>
          <w:p w:rsidR="008C4877" w:rsidRPr="004E37C4" w:rsidRDefault="008C4877" w:rsidP="000E4B5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C4877" w:rsidRPr="004E37C4" w:rsidTr="000E4B5D">
        <w:trPr>
          <w:trHeight w:val="630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1.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Pamatojums</w:t>
            </w:r>
          </w:p>
        </w:tc>
        <w:tc>
          <w:tcPr>
            <w:tcW w:w="7796" w:type="dxa"/>
          </w:tcPr>
          <w:p w:rsidR="00464983" w:rsidRDefault="00464983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  <w:r w:rsidRPr="004E37C4">
              <w:rPr>
                <w:rFonts w:eastAsia="Calibri"/>
                <w:sz w:val="28"/>
                <w:szCs w:val="28"/>
              </w:rPr>
              <w:t xml:space="preserve">Saskaņā ar </w:t>
            </w:r>
            <w:r w:rsidR="003B1F42" w:rsidRPr="00CA679A">
              <w:rPr>
                <w:sz w:val="28"/>
                <w:szCs w:val="28"/>
                <w:shd w:val="clear" w:color="auto" w:fill="FFFFFF"/>
              </w:rPr>
              <w:t>Fizisko personu datu aizsardzības likuma 29.</w:t>
            </w:r>
            <w:r w:rsidR="003B1F42">
              <w:rPr>
                <w:sz w:val="28"/>
                <w:szCs w:val="28"/>
                <w:shd w:val="clear" w:color="auto" w:fill="FFFFFF"/>
              </w:rPr>
              <w:t> </w:t>
            </w:r>
            <w:r w:rsidR="003B1F42" w:rsidRPr="00CA679A">
              <w:rPr>
                <w:sz w:val="28"/>
                <w:szCs w:val="28"/>
                <w:shd w:val="clear" w:color="auto" w:fill="FFFFFF"/>
              </w:rPr>
              <w:t>panta pirmo daļu</w:t>
            </w:r>
            <w:r w:rsidR="003B1F42">
              <w:rPr>
                <w:rFonts w:eastAsia="Calibri"/>
                <w:sz w:val="28"/>
                <w:szCs w:val="28"/>
              </w:rPr>
              <w:t xml:space="preserve"> Datu valsts inspekciju vada direktors, kuru ieceļ amatā un atbrīvo no amata Ministru kabinets pēc tieslietu ministra priekšlikuma.</w:t>
            </w:r>
            <w:r w:rsidRPr="004E37C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B1F42" w:rsidRPr="004E37C4" w:rsidRDefault="003B1F42" w:rsidP="00464983">
            <w:pPr>
              <w:pStyle w:val="naiskr"/>
              <w:spacing w:before="0" w:after="0"/>
              <w:ind w:right="142"/>
              <w:jc w:val="both"/>
              <w:rPr>
                <w:rFonts w:eastAsia="Calibri"/>
                <w:sz w:val="28"/>
                <w:szCs w:val="28"/>
              </w:rPr>
            </w:pPr>
          </w:p>
          <w:p w:rsidR="00BE178B" w:rsidRPr="004E37C4" w:rsidRDefault="00B0511E" w:rsidP="00BE178B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Lai atbilstoši</w:t>
            </w:r>
            <w:r w:rsidRPr="00CA679A">
              <w:rPr>
                <w:sz w:val="28"/>
                <w:szCs w:val="28"/>
                <w:shd w:val="clear" w:color="auto" w:fill="FFFFFF"/>
              </w:rPr>
              <w:t xml:space="preserve"> Fizisko personu datu aizsardzības likuma 29.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  <w:r w:rsidRPr="00CA679A">
              <w:rPr>
                <w:sz w:val="28"/>
                <w:szCs w:val="28"/>
                <w:shd w:val="clear" w:color="auto" w:fill="FFFFFF"/>
              </w:rPr>
              <w:t xml:space="preserve">panta </w:t>
            </w:r>
            <w:r>
              <w:rPr>
                <w:sz w:val="28"/>
                <w:szCs w:val="28"/>
                <w:shd w:val="clear" w:color="auto" w:fill="FFFFFF"/>
              </w:rPr>
              <w:t>pirmajai</w:t>
            </w:r>
            <w:r w:rsidR="000E4B5D" w:rsidRPr="004E37C4">
              <w:rPr>
                <w:rFonts w:eastAsia="Calibri"/>
                <w:sz w:val="28"/>
                <w:szCs w:val="28"/>
              </w:rPr>
              <w:t xml:space="preserve"> daļai </w:t>
            </w:r>
            <w:r>
              <w:rPr>
                <w:rFonts w:eastAsia="Calibri"/>
                <w:sz w:val="28"/>
                <w:szCs w:val="28"/>
              </w:rPr>
              <w:t xml:space="preserve">Daigu </w:t>
            </w:r>
            <w:proofErr w:type="spellStart"/>
            <w:r>
              <w:rPr>
                <w:rFonts w:eastAsia="Calibri"/>
                <w:sz w:val="28"/>
                <w:szCs w:val="28"/>
              </w:rPr>
              <w:t>Avdejanovu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ieceltu</w:t>
            </w:r>
            <w:r w:rsidR="00464983" w:rsidRPr="004E37C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Datu valsts inspekcijas </w:t>
            </w:r>
            <w:r w:rsidR="00BE178B" w:rsidRPr="004E37C4">
              <w:rPr>
                <w:rFonts w:eastAsia="Calibri"/>
                <w:sz w:val="28"/>
                <w:szCs w:val="28"/>
              </w:rPr>
              <w:t>direktora amatā, ir sagatavots Ministru kabineta rīkojums “Par</w:t>
            </w:r>
            <w:r>
              <w:rPr>
                <w:rFonts w:eastAsia="Calibri"/>
                <w:sz w:val="28"/>
                <w:szCs w:val="28"/>
              </w:rPr>
              <w:t xml:space="preserve"> Daigu </w:t>
            </w:r>
            <w:proofErr w:type="spellStart"/>
            <w:r>
              <w:rPr>
                <w:rFonts w:eastAsia="Calibri"/>
                <w:sz w:val="28"/>
                <w:szCs w:val="28"/>
              </w:rPr>
              <w:t>Avdejanovu</w:t>
            </w:r>
            <w:proofErr w:type="spellEnd"/>
            <w:r w:rsidR="00BE178B" w:rsidRPr="004E37C4">
              <w:rPr>
                <w:rFonts w:eastAsia="Calibri"/>
                <w:sz w:val="28"/>
                <w:szCs w:val="28"/>
              </w:rPr>
              <w:t xml:space="preserve">”. </w:t>
            </w:r>
          </w:p>
          <w:p w:rsidR="008C4877" w:rsidRPr="004E37C4" w:rsidRDefault="008C4877" w:rsidP="008C4877">
            <w:pPr>
              <w:pStyle w:val="naiskr"/>
              <w:spacing w:before="0" w:after="0"/>
              <w:ind w:left="141"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2"/>
        </w:trPr>
        <w:tc>
          <w:tcPr>
            <w:tcW w:w="550" w:type="dxa"/>
          </w:tcPr>
          <w:p w:rsidR="008C4877" w:rsidRPr="004E37C4" w:rsidRDefault="008C4877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2.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tabs>
                <w:tab w:val="left" w:pos="170"/>
              </w:tabs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7796" w:type="dxa"/>
          </w:tcPr>
          <w:p w:rsidR="00BE178B" w:rsidRDefault="00BE178B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 xml:space="preserve">2015. gada </w:t>
            </w:r>
            <w:r w:rsidR="0046573A">
              <w:rPr>
                <w:sz w:val="28"/>
                <w:szCs w:val="28"/>
              </w:rPr>
              <w:t>4</w:t>
            </w:r>
            <w:r w:rsidRPr="004E37C4">
              <w:rPr>
                <w:sz w:val="28"/>
                <w:szCs w:val="28"/>
              </w:rPr>
              <w:t xml:space="preserve">. novembrī Valsts kancelejā tika saņemta </w:t>
            </w:r>
            <w:r w:rsidR="0046573A">
              <w:rPr>
                <w:sz w:val="28"/>
                <w:szCs w:val="28"/>
              </w:rPr>
              <w:t xml:space="preserve">tieslietu </w:t>
            </w:r>
            <w:r w:rsidRPr="004E37C4">
              <w:rPr>
                <w:sz w:val="28"/>
                <w:szCs w:val="28"/>
              </w:rPr>
              <w:t xml:space="preserve">ministra vēstule ar lūgumu izsludināt </w:t>
            </w:r>
            <w:r w:rsidR="001F3BE0" w:rsidRPr="004E37C4">
              <w:rPr>
                <w:sz w:val="28"/>
                <w:szCs w:val="28"/>
              </w:rPr>
              <w:t xml:space="preserve">atklātu pretendentu konkursu uz vakanto </w:t>
            </w:r>
            <w:proofErr w:type="gramStart"/>
            <w:r w:rsidR="0046573A">
              <w:rPr>
                <w:sz w:val="28"/>
                <w:szCs w:val="28"/>
              </w:rPr>
              <w:t>Datu valsts inspekcijas</w:t>
            </w:r>
            <w:proofErr w:type="gramEnd"/>
            <w:r w:rsidR="0046573A">
              <w:rPr>
                <w:sz w:val="28"/>
                <w:szCs w:val="28"/>
              </w:rPr>
              <w:t xml:space="preserve"> </w:t>
            </w:r>
            <w:r w:rsidR="001F3BE0" w:rsidRPr="004E37C4">
              <w:rPr>
                <w:sz w:val="28"/>
                <w:szCs w:val="28"/>
              </w:rPr>
              <w:t>direktora amatu.</w:t>
            </w:r>
          </w:p>
          <w:p w:rsidR="0046573A" w:rsidRDefault="0046573A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46573A" w:rsidRDefault="0046573A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2015. gada 19</w:t>
            </w:r>
            <w:r w:rsidR="001F3BE0" w:rsidRPr="004E37C4">
              <w:rPr>
                <w:sz w:val="28"/>
                <w:szCs w:val="28"/>
              </w:rPr>
              <w:t xml:space="preserve">. novembrī oficiālajā izdevumā “Latvijas Vēstnesis” tika izsludināts atklāts pretendentu konkurss uz </w:t>
            </w:r>
            <w:proofErr w:type="gramStart"/>
            <w:r>
              <w:rPr>
                <w:sz w:val="28"/>
                <w:szCs w:val="28"/>
              </w:rPr>
              <w:t>Datu valsts inspekcijas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F3BE0" w:rsidRPr="004E37C4">
              <w:rPr>
                <w:sz w:val="28"/>
                <w:szCs w:val="28"/>
              </w:rPr>
              <w:t xml:space="preserve">direktora amatu. </w:t>
            </w:r>
            <w:r>
              <w:rPr>
                <w:sz w:val="28"/>
                <w:szCs w:val="28"/>
              </w:rPr>
              <w:t>Pirmais pretendentu vērtēšanas process beidzās bez rezultātiem, un tieslietu ministrs pieņēma lēmumu izsludināt atkārtotu pretendentu konkursu.</w:t>
            </w:r>
          </w:p>
          <w:p w:rsidR="0046573A" w:rsidRDefault="0046573A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1F3BE0" w:rsidRPr="004E37C4" w:rsidRDefault="00A91333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 gada 25. janvārī</w:t>
            </w:r>
            <w:r w:rsidRPr="004E37C4">
              <w:rPr>
                <w:sz w:val="28"/>
                <w:szCs w:val="28"/>
              </w:rPr>
              <w:t xml:space="preserve"> oficiālajā izdevumā “Latvijas Vēstnesis” tika izsludināts atklāts pretendentu konkurss uz </w:t>
            </w:r>
            <w:proofErr w:type="gramStart"/>
            <w:r>
              <w:rPr>
                <w:sz w:val="28"/>
                <w:szCs w:val="28"/>
              </w:rPr>
              <w:t>Datu valsts inspekcijas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E37C4">
              <w:rPr>
                <w:sz w:val="28"/>
                <w:szCs w:val="28"/>
              </w:rPr>
              <w:t xml:space="preserve">direktora amatu. </w:t>
            </w:r>
            <w:r w:rsidR="001F3BE0" w:rsidRPr="004E37C4">
              <w:rPr>
                <w:sz w:val="28"/>
                <w:szCs w:val="28"/>
              </w:rPr>
              <w:t>Va</w:t>
            </w:r>
            <w:r>
              <w:rPr>
                <w:sz w:val="28"/>
                <w:szCs w:val="28"/>
              </w:rPr>
              <w:t>lsts kancelejā tika saņemti astoņi</w:t>
            </w:r>
            <w:r w:rsidR="001F3BE0" w:rsidRPr="004E37C4">
              <w:rPr>
                <w:sz w:val="28"/>
                <w:szCs w:val="28"/>
              </w:rPr>
              <w:t xml:space="preserve"> pieteikumi uz izsludināto vakanci.</w:t>
            </w: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314EE6" w:rsidRPr="004E37C4" w:rsidRDefault="00314EE6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Pretendentu atlase tika veikta saskaņā ar Ministru kabineta 2015. gada 9. jūnija noteikumiem Nr. 293 "Valsts tiešās pārvaldes iestāžu vadītāju atlases kārtība".</w:t>
            </w:r>
          </w:p>
          <w:p w:rsidR="001F3BE0" w:rsidRPr="004E37C4" w:rsidRDefault="001F3BE0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C02D73" w:rsidRDefault="00A91333" w:rsidP="00A91333">
            <w:pPr>
              <w:jc w:val="both"/>
              <w:rPr>
                <w:sz w:val="28"/>
                <w:szCs w:val="28"/>
              </w:rPr>
            </w:pPr>
            <w:r w:rsidRPr="00A91333">
              <w:rPr>
                <w:sz w:val="28"/>
                <w:szCs w:val="28"/>
              </w:rPr>
              <w:t>Tā kā divu pretendentu pieredze, pretendentu sniegums vērtēšanas mutiskajā daļā un vadības kompeten</w:t>
            </w:r>
            <w:r>
              <w:rPr>
                <w:sz w:val="28"/>
                <w:szCs w:val="28"/>
              </w:rPr>
              <w:t>ču novērtēšanā būtiski neatšķīrā</w:t>
            </w:r>
            <w:r w:rsidRPr="00A91333">
              <w:rPr>
                <w:sz w:val="28"/>
                <w:szCs w:val="28"/>
              </w:rPr>
              <w:t>s,</w:t>
            </w:r>
            <w:r>
              <w:t xml:space="preserve"> </w:t>
            </w:r>
            <w:r w:rsidRPr="00A9133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ieslietu</w:t>
            </w:r>
            <w:r w:rsidR="00314EE6" w:rsidRPr="004E37C4">
              <w:rPr>
                <w:sz w:val="28"/>
                <w:szCs w:val="28"/>
              </w:rPr>
              <w:t xml:space="preserve"> ministra izveidotā </w:t>
            </w:r>
            <w:proofErr w:type="gramStart"/>
            <w:r>
              <w:rPr>
                <w:sz w:val="28"/>
                <w:szCs w:val="28"/>
              </w:rPr>
              <w:t>Datu valsts inspekcijas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14EE6" w:rsidRPr="004E37C4">
              <w:rPr>
                <w:sz w:val="28"/>
                <w:szCs w:val="28"/>
              </w:rPr>
              <w:t xml:space="preserve">direktora amata pretendentu vērtēšanas komisija pieņēma lēmumu ieteikt </w:t>
            </w:r>
            <w:r>
              <w:rPr>
                <w:sz w:val="28"/>
                <w:szCs w:val="28"/>
              </w:rPr>
              <w:t>tieslietu</w:t>
            </w:r>
            <w:r w:rsidR="00314EE6" w:rsidRPr="004E37C4">
              <w:rPr>
                <w:sz w:val="28"/>
                <w:szCs w:val="28"/>
              </w:rPr>
              <w:t xml:space="preserve"> ministram </w:t>
            </w:r>
            <w:r w:rsidRPr="00A91333">
              <w:rPr>
                <w:sz w:val="28"/>
                <w:szCs w:val="28"/>
              </w:rPr>
              <w:t>divus pretendentus, kas vislabāk atbilst Datu valsts inspekcijas direktora amata aprakstā izvirzītajām prasībām.</w:t>
            </w:r>
            <w:r>
              <w:rPr>
                <w:sz w:val="28"/>
                <w:szCs w:val="28"/>
              </w:rPr>
              <w:t xml:space="preserve"> </w:t>
            </w:r>
          </w:p>
          <w:p w:rsidR="00C02D73" w:rsidRDefault="00C02D73" w:rsidP="00A91333">
            <w:pPr>
              <w:jc w:val="both"/>
              <w:rPr>
                <w:sz w:val="28"/>
                <w:szCs w:val="28"/>
              </w:rPr>
            </w:pPr>
          </w:p>
          <w:p w:rsidR="001F3BE0" w:rsidRPr="004E37C4" w:rsidRDefault="00A91333" w:rsidP="005F5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Pēc sarunas ar abiem pretendentiem</w:t>
            </w:r>
            <w:r w:rsidR="00C02D73">
              <w:rPr>
                <w:sz w:val="28"/>
                <w:szCs w:val="28"/>
              </w:rPr>
              <w:t xml:space="preserve"> tieslietu ministrs</w:t>
            </w:r>
            <w:r w:rsidR="005F50A7">
              <w:rPr>
                <w:sz w:val="28"/>
                <w:szCs w:val="28"/>
              </w:rPr>
              <w:t xml:space="preserve"> </w:t>
            </w:r>
            <w:r w:rsidR="004224B5">
              <w:rPr>
                <w:sz w:val="28"/>
                <w:szCs w:val="28"/>
              </w:rPr>
              <w:t xml:space="preserve">2016. gada </w:t>
            </w:r>
            <w:bookmarkStart w:id="0" w:name="_GoBack"/>
            <w:bookmarkEnd w:id="0"/>
            <w:r w:rsidR="004224B5" w:rsidRPr="001E2A81">
              <w:rPr>
                <w:sz w:val="28"/>
                <w:szCs w:val="28"/>
              </w:rPr>
              <w:t>29</w:t>
            </w:r>
            <w:r w:rsidR="005F50A7" w:rsidRPr="001E2A81">
              <w:rPr>
                <w:sz w:val="28"/>
                <w:szCs w:val="28"/>
              </w:rPr>
              <w:t>.</w:t>
            </w:r>
            <w:r w:rsidR="005F50A7">
              <w:rPr>
                <w:sz w:val="28"/>
                <w:szCs w:val="28"/>
              </w:rPr>
              <w:t> martā</w:t>
            </w:r>
            <w:r w:rsidR="005F50A7" w:rsidRPr="004E37C4">
              <w:rPr>
                <w:sz w:val="28"/>
                <w:szCs w:val="28"/>
              </w:rPr>
              <w:t xml:space="preserve"> pieņēma lēmumu virzīt </w:t>
            </w:r>
            <w:r w:rsidR="005F50A7">
              <w:rPr>
                <w:sz w:val="28"/>
                <w:szCs w:val="28"/>
              </w:rPr>
              <w:t>D. </w:t>
            </w:r>
            <w:proofErr w:type="spellStart"/>
            <w:r w:rsidR="005F50A7">
              <w:rPr>
                <w:sz w:val="28"/>
                <w:szCs w:val="28"/>
              </w:rPr>
              <w:t>Avdejanovas</w:t>
            </w:r>
            <w:proofErr w:type="spellEnd"/>
            <w:r w:rsidR="005F50A7">
              <w:rPr>
                <w:sz w:val="28"/>
                <w:szCs w:val="28"/>
              </w:rPr>
              <w:t xml:space="preserve"> </w:t>
            </w:r>
            <w:r w:rsidR="005F50A7" w:rsidRPr="004E37C4">
              <w:rPr>
                <w:sz w:val="28"/>
                <w:szCs w:val="28"/>
              </w:rPr>
              <w:t xml:space="preserve">kandidatūru </w:t>
            </w:r>
            <w:r w:rsidR="005F50A7" w:rsidRPr="004E37C4">
              <w:rPr>
                <w:sz w:val="28"/>
                <w:szCs w:val="28"/>
              </w:rPr>
              <w:lastRenderedPageBreak/>
              <w:t xml:space="preserve">iecelšanai </w:t>
            </w:r>
            <w:r w:rsidR="005F50A7">
              <w:rPr>
                <w:sz w:val="28"/>
                <w:szCs w:val="28"/>
              </w:rPr>
              <w:t xml:space="preserve">Datu valsts inspekcijas </w:t>
            </w:r>
            <w:r w:rsidR="005F50A7" w:rsidRPr="004E37C4">
              <w:rPr>
                <w:sz w:val="28"/>
                <w:szCs w:val="28"/>
              </w:rPr>
              <w:t>direktora amatā.</w:t>
            </w:r>
            <w:r w:rsidR="005F50A7">
              <w:rPr>
                <w:sz w:val="28"/>
                <w:szCs w:val="28"/>
              </w:rPr>
              <w:t xml:space="preserve"> D. Avdejanova</w:t>
            </w:r>
            <w:r w:rsidR="00314EE6" w:rsidRPr="004E37C4">
              <w:rPr>
                <w:sz w:val="28"/>
                <w:szCs w:val="28"/>
              </w:rPr>
              <w:t xml:space="preserve"> ir pretendents, kas ieguva visaugstāko vērtējumu pretendentu vērtēšanas mutiskajā daļā un vadības kompetenču novērtēšanā.</w:t>
            </w:r>
          </w:p>
          <w:p w:rsidR="0055455E" w:rsidRPr="004E37C4" w:rsidRDefault="0055455E" w:rsidP="001F3BE0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</w:p>
          <w:p w:rsidR="00BE178B" w:rsidRPr="004E37C4" w:rsidRDefault="009317F9" w:rsidP="00506D22">
            <w:pPr>
              <w:pStyle w:val="naiskr"/>
              <w:spacing w:before="0" w:after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 </w:t>
            </w:r>
            <w:proofErr w:type="spellStart"/>
            <w:r>
              <w:rPr>
                <w:sz w:val="28"/>
                <w:szCs w:val="28"/>
              </w:rPr>
              <w:t>Avdejanovai</w:t>
            </w:r>
            <w:proofErr w:type="spellEnd"/>
            <w:r>
              <w:rPr>
                <w:sz w:val="28"/>
                <w:szCs w:val="28"/>
              </w:rPr>
              <w:t xml:space="preserve"> ir profesionālais maģistra grāds ekonomikā. </w:t>
            </w:r>
            <w:r w:rsidR="00025EA0">
              <w:rPr>
                <w:sz w:val="28"/>
                <w:szCs w:val="28"/>
              </w:rPr>
              <w:t>D. </w:t>
            </w:r>
            <w:proofErr w:type="spellStart"/>
            <w:r w:rsidR="00025EA0" w:rsidRPr="00025EA0">
              <w:rPr>
                <w:sz w:val="28"/>
                <w:szCs w:val="28"/>
              </w:rPr>
              <w:t>Avdejanovai</w:t>
            </w:r>
            <w:proofErr w:type="spellEnd"/>
            <w:r w:rsidR="00025EA0" w:rsidRPr="00025EA0">
              <w:rPr>
                <w:sz w:val="28"/>
                <w:szCs w:val="28"/>
              </w:rPr>
              <w:t xml:space="preserve"> </w:t>
            </w:r>
            <w:r w:rsidR="007F07A9" w:rsidRPr="004E37C4">
              <w:rPr>
                <w:sz w:val="28"/>
                <w:szCs w:val="28"/>
              </w:rPr>
              <w:t xml:space="preserve">ir ilggadēja pieredze </w:t>
            </w:r>
            <w:r w:rsidR="00025EA0">
              <w:rPr>
                <w:sz w:val="28"/>
                <w:szCs w:val="28"/>
              </w:rPr>
              <w:t xml:space="preserve">vadošā amatā valsts pārvaldē, strādājot Valsts ieņēmumu dienestā un Tieslietu ministrijā. </w:t>
            </w:r>
            <w:r w:rsidR="00151913" w:rsidRPr="004E37C4">
              <w:rPr>
                <w:sz w:val="28"/>
                <w:szCs w:val="28"/>
              </w:rPr>
              <w:t>Šobrīd</w:t>
            </w:r>
            <w:r w:rsidR="005C628C">
              <w:rPr>
                <w:sz w:val="28"/>
                <w:szCs w:val="28"/>
              </w:rPr>
              <w:t xml:space="preserve"> </w:t>
            </w:r>
            <w:r w:rsidR="00005E19">
              <w:rPr>
                <w:sz w:val="28"/>
                <w:szCs w:val="28"/>
              </w:rPr>
              <w:t>D. Avdejanova ir Tieslietu ministrijas Iekšējā audita departamenta direktore</w:t>
            </w:r>
            <w:proofErr w:type="gramStart"/>
            <w:r w:rsidR="00005E19">
              <w:rPr>
                <w:sz w:val="28"/>
                <w:szCs w:val="28"/>
              </w:rPr>
              <w:t xml:space="preserve"> un</w:t>
            </w:r>
            <w:proofErr w:type="gramEnd"/>
            <w:r w:rsidR="00005E19">
              <w:rPr>
                <w:sz w:val="28"/>
                <w:szCs w:val="28"/>
              </w:rPr>
              <w:t xml:space="preserve"> kopš 2016. gada 4. janvāra Datu valsts inspekcijas direktora pienākumu izpildītāja</w:t>
            </w:r>
            <w:r w:rsidR="0035189B" w:rsidRPr="004E37C4">
              <w:rPr>
                <w:sz w:val="28"/>
                <w:szCs w:val="28"/>
              </w:rPr>
              <w:t>.</w:t>
            </w:r>
          </w:p>
          <w:p w:rsidR="008C4877" w:rsidRPr="004E37C4" w:rsidRDefault="008C4877" w:rsidP="00B7317F">
            <w:pPr>
              <w:pStyle w:val="naiskr"/>
              <w:ind w:left="171" w:right="142"/>
              <w:jc w:val="both"/>
              <w:rPr>
                <w:sz w:val="28"/>
                <w:szCs w:val="28"/>
              </w:rPr>
            </w:pPr>
          </w:p>
        </w:tc>
      </w:tr>
      <w:tr w:rsidR="008C4877" w:rsidRPr="004E37C4" w:rsidTr="000E4B5D">
        <w:trPr>
          <w:trHeight w:val="476"/>
        </w:trPr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lastRenderedPageBreak/>
              <w:t>3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796" w:type="dxa"/>
          </w:tcPr>
          <w:p w:rsidR="00D74822" w:rsidRDefault="004224B5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</w:t>
            </w:r>
            <w:r w:rsidR="00177DA2" w:rsidRPr="004E37C4">
              <w:rPr>
                <w:sz w:val="28"/>
                <w:szCs w:val="28"/>
              </w:rPr>
              <w:t>lietu ministrija un Valsts kanceleja</w:t>
            </w:r>
            <w:r w:rsidR="008C4877" w:rsidRPr="004E37C4">
              <w:rPr>
                <w:sz w:val="28"/>
                <w:szCs w:val="28"/>
              </w:rPr>
              <w:t>.</w:t>
            </w:r>
            <w:r w:rsidR="00177DA2" w:rsidRPr="004E37C4">
              <w:rPr>
                <w:sz w:val="28"/>
                <w:szCs w:val="28"/>
              </w:rPr>
              <w:t xml:space="preserve"> </w:t>
            </w:r>
          </w:p>
          <w:p w:rsidR="00D74822" w:rsidRDefault="00D74822" w:rsidP="00D74822">
            <w:pPr>
              <w:pStyle w:val="naiskr"/>
              <w:spacing w:before="0" w:after="0"/>
              <w:rPr>
                <w:sz w:val="28"/>
                <w:szCs w:val="28"/>
              </w:rPr>
            </w:pPr>
          </w:p>
          <w:p w:rsidR="008C4877" w:rsidRPr="004E37C4" w:rsidRDefault="004224B5" w:rsidP="004224B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tieslietu ministra 2015. gada 16. novembra rīkojumu Nr. 10-10.1/1779</w:t>
            </w:r>
            <w:r w:rsidR="00D74822">
              <w:rPr>
                <w:sz w:val="28"/>
                <w:szCs w:val="28"/>
              </w:rPr>
              <w:t xml:space="preserve"> “Par </w:t>
            </w:r>
            <w:proofErr w:type="gramStart"/>
            <w:r>
              <w:rPr>
                <w:sz w:val="28"/>
                <w:szCs w:val="28"/>
              </w:rPr>
              <w:t>Datu valsts inspekcijas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74822">
              <w:rPr>
                <w:sz w:val="28"/>
                <w:szCs w:val="28"/>
              </w:rPr>
              <w:t>direktora amata pretendentu vērtēšanas komisiju” izveidotajā p</w:t>
            </w:r>
            <w:r w:rsidR="00177DA2" w:rsidRPr="004E37C4">
              <w:rPr>
                <w:sz w:val="28"/>
                <w:szCs w:val="28"/>
              </w:rPr>
              <w:t>retendent</w:t>
            </w:r>
            <w:r w:rsidR="00D74822">
              <w:rPr>
                <w:sz w:val="28"/>
                <w:szCs w:val="28"/>
              </w:rPr>
              <w:t xml:space="preserve">u vērtēšanas komisijā iekļauti pārstāvji no </w:t>
            </w:r>
            <w:r>
              <w:rPr>
                <w:sz w:val="28"/>
                <w:szCs w:val="28"/>
              </w:rPr>
              <w:t>Tieslietu ministrijas un Valsts kancelejas</w:t>
            </w:r>
            <w:r w:rsidR="00177DA2" w:rsidRPr="004E37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Papildus kā pretendentu vērtēšanas procesa novērotājs piedalījās Latvijas Sertificēto personas datu aizsardzības speciālistu asociācijas pārstāvis.</w:t>
            </w:r>
          </w:p>
        </w:tc>
      </w:tr>
      <w:tr w:rsidR="008C4877" w:rsidRPr="004E37C4" w:rsidTr="000E4B5D">
        <w:tc>
          <w:tcPr>
            <w:tcW w:w="550" w:type="dxa"/>
          </w:tcPr>
          <w:p w:rsidR="008C4877" w:rsidRPr="004E37C4" w:rsidRDefault="00177DA2" w:rsidP="00B7317F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4</w:t>
            </w:r>
            <w:r w:rsidR="008C4877" w:rsidRPr="004E37C4">
              <w:rPr>
                <w:sz w:val="28"/>
                <w:szCs w:val="28"/>
              </w:rPr>
              <w:t>.</w:t>
            </w:r>
          </w:p>
        </w:tc>
        <w:tc>
          <w:tcPr>
            <w:tcW w:w="1582" w:type="dxa"/>
          </w:tcPr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 xml:space="preserve">Cita </w:t>
            </w:r>
          </w:p>
          <w:p w:rsidR="008C4877" w:rsidRPr="004E37C4" w:rsidRDefault="008C4877" w:rsidP="000E4B5D">
            <w:pPr>
              <w:pStyle w:val="naiskr"/>
              <w:spacing w:before="0" w:after="0"/>
              <w:ind w:left="164" w:right="-141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informācija</w:t>
            </w:r>
          </w:p>
        </w:tc>
        <w:tc>
          <w:tcPr>
            <w:tcW w:w="7796" w:type="dxa"/>
          </w:tcPr>
          <w:p w:rsidR="008C4877" w:rsidRPr="004E37C4" w:rsidRDefault="008C4877" w:rsidP="00D74822">
            <w:pPr>
              <w:ind w:right="-141"/>
              <w:jc w:val="both"/>
              <w:rPr>
                <w:sz w:val="28"/>
                <w:szCs w:val="28"/>
              </w:rPr>
            </w:pPr>
            <w:r w:rsidRPr="004E37C4">
              <w:rPr>
                <w:sz w:val="28"/>
                <w:szCs w:val="28"/>
              </w:rPr>
              <w:t>Nav</w:t>
            </w:r>
            <w:r w:rsidRPr="004E37C4" w:rsidDel="00265E61">
              <w:rPr>
                <w:sz w:val="28"/>
                <w:szCs w:val="28"/>
              </w:rPr>
              <w:t xml:space="preserve"> </w:t>
            </w:r>
          </w:p>
        </w:tc>
      </w:tr>
    </w:tbl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8C4877">
      <w:pPr>
        <w:pStyle w:val="naisf"/>
        <w:spacing w:before="0" w:after="0"/>
        <w:ind w:firstLine="0"/>
        <w:rPr>
          <w:sz w:val="28"/>
          <w:szCs w:val="28"/>
        </w:rPr>
      </w:pP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  <w:r w:rsidRPr="004E37C4">
        <w:rPr>
          <w:sz w:val="28"/>
          <w:szCs w:val="28"/>
        </w:rPr>
        <w:t>Anotācijas II, III, IV, V, VI un VII sadaļa - projekts šīs jomas neskar.</w:t>
      </w:r>
    </w:p>
    <w:p w:rsidR="008C4877" w:rsidRPr="004E37C4" w:rsidRDefault="008C4877" w:rsidP="00177DA2">
      <w:pPr>
        <w:pStyle w:val="naisf"/>
        <w:spacing w:before="0" w:after="0"/>
        <w:ind w:firstLine="0"/>
        <w:rPr>
          <w:sz w:val="28"/>
          <w:szCs w:val="28"/>
        </w:rPr>
      </w:pPr>
    </w:p>
    <w:p w:rsidR="003B1F42" w:rsidRDefault="003B1F42" w:rsidP="00177DA2">
      <w:pPr>
        <w:pStyle w:val="BodyText2"/>
        <w:tabs>
          <w:tab w:val="left" w:pos="7020"/>
        </w:tabs>
        <w:rPr>
          <w:lang w:eastAsia="lv-LV"/>
        </w:rPr>
      </w:pPr>
    </w:p>
    <w:p w:rsidR="008C4877" w:rsidRPr="004E37C4" w:rsidRDefault="003B1F42" w:rsidP="00177DA2">
      <w:pPr>
        <w:pStyle w:val="BodyText2"/>
        <w:tabs>
          <w:tab w:val="left" w:pos="7020"/>
        </w:tabs>
      </w:pPr>
      <w:r>
        <w:rPr>
          <w:lang w:eastAsia="lv-LV"/>
        </w:rPr>
        <w:t>Tieslietu</w:t>
      </w:r>
      <w:r w:rsidR="00177DA2" w:rsidRPr="004E37C4">
        <w:t xml:space="preserve"> ministrs</w:t>
      </w:r>
      <w:r w:rsidR="008C4877" w:rsidRPr="004E37C4">
        <w:t xml:space="preserve"> </w:t>
      </w:r>
      <w:r w:rsidR="008C4877" w:rsidRPr="004E37C4">
        <w:tab/>
      </w:r>
      <w:r>
        <w:t>Dzintars Rasnačs</w:t>
      </w: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8C4877" w:rsidRPr="00243E3F" w:rsidRDefault="008C4877" w:rsidP="00177DA2">
      <w:pPr>
        <w:pStyle w:val="BodyText2"/>
        <w:tabs>
          <w:tab w:val="left" w:pos="7020"/>
        </w:tabs>
        <w:rPr>
          <w:sz w:val="24"/>
          <w:szCs w:val="24"/>
        </w:rPr>
      </w:pPr>
    </w:p>
    <w:p w:rsidR="00B73500" w:rsidRDefault="00B73500" w:rsidP="00177DA2">
      <w:pPr>
        <w:rPr>
          <w:lang w:eastAsia="en-US"/>
        </w:rPr>
      </w:pPr>
    </w:p>
    <w:p w:rsidR="00B73500" w:rsidRDefault="00B73500" w:rsidP="00B7317F"/>
    <w:p w:rsidR="00B73500" w:rsidRPr="00C83950" w:rsidRDefault="003B1F4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29</w:t>
      </w:r>
      <w:r w:rsidR="00B73500" w:rsidRPr="00C83950">
        <w:rPr>
          <w:sz w:val="20"/>
          <w:szCs w:val="20"/>
          <w:lang w:eastAsia="en-US"/>
        </w:rPr>
        <w:t>.0</w:t>
      </w:r>
      <w:r>
        <w:rPr>
          <w:sz w:val="20"/>
          <w:szCs w:val="20"/>
          <w:lang w:eastAsia="en-US"/>
        </w:rPr>
        <w:t>3</w:t>
      </w:r>
      <w:r w:rsidR="00B73500" w:rsidRPr="00C83950">
        <w:rPr>
          <w:sz w:val="20"/>
          <w:szCs w:val="20"/>
          <w:lang w:eastAsia="en-US"/>
        </w:rPr>
        <w:t>.201</w:t>
      </w:r>
      <w:r w:rsidR="00177DA2">
        <w:rPr>
          <w:sz w:val="20"/>
          <w:szCs w:val="20"/>
          <w:lang w:eastAsia="en-US"/>
        </w:rPr>
        <w:t>6</w:t>
      </w:r>
      <w:r w:rsidR="00B73500" w:rsidRPr="00C83950">
        <w:rPr>
          <w:sz w:val="20"/>
          <w:szCs w:val="20"/>
          <w:lang w:eastAsia="en-US"/>
        </w:rPr>
        <w:t xml:space="preserve">. </w:t>
      </w:r>
      <w:r w:rsidR="00B73500">
        <w:rPr>
          <w:sz w:val="20"/>
          <w:szCs w:val="20"/>
          <w:lang w:eastAsia="en-US"/>
        </w:rPr>
        <w:t>1</w:t>
      </w:r>
      <w:r w:rsidR="008849DB">
        <w:rPr>
          <w:sz w:val="20"/>
          <w:szCs w:val="20"/>
          <w:lang w:eastAsia="en-US"/>
        </w:rPr>
        <w:t>2</w:t>
      </w:r>
      <w:r w:rsidR="00B73500" w:rsidRPr="00C83950">
        <w:rPr>
          <w:sz w:val="20"/>
          <w:szCs w:val="20"/>
          <w:lang w:eastAsia="en-US"/>
        </w:rPr>
        <w:t>:</w:t>
      </w:r>
      <w:r w:rsidR="008849DB">
        <w:rPr>
          <w:sz w:val="20"/>
          <w:szCs w:val="20"/>
          <w:lang w:eastAsia="en-US"/>
        </w:rPr>
        <w:t>00</w:t>
      </w:r>
    </w:p>
    <w:p w:rsidR="00B73500" w:rsidRPr="00C83950" w:rsidRDefault="00394C3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403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Liepiņa, 67082935</w:t>
      </w:r>
    </w:p>
    <w:p w:rsidR="00B73500" w:rsidRDefault="00177DA2" w:rsidP="00B73500">
      <w:pPr>
        <w:tabs>
          <w:tab w:val="left" w:pos="7513"/>
        </w:tabs>
        <w:autoSpaceDE w:val="0"/>
        <w:autoSpaceDN w:val="0"/>
        <w:adjustRightInd w:val="0"/>
        <w:jc w:val="both"/>
      </w:pPr>
      <w:r>
        <w:rPr>
          <w:sz w:val="20"/>
          <w:szCs w:val="20"/>
          <w:lang w:eastAsia="en-US"/>
        </w:rPr>
        <w:t>Liva.Liepina</w:t>
      </w:r>
      <w:r w:rsidR="00B73500" w:rsidRPr="00C83950">
        <w:rPr>
          <w:sz w:val="20"/>
          <w:szCs w:val="20"/>
          <w:lang w:eastAsia="en-US"/>
        </w:rPr>
        <w:t>@mk.gov.lv</w:t>
      </w:r>
    </w:p>
    <w:p w:rsidR="00B73500" w:rsidRDefault="00B73500" w:rsidP="00B7317F"/>
    <w:sectPr w:rsidR="00B73500" w:rsidSect="008C4877">
      <w:footerReference w:type="default" r:id="rId8"/>
      <w:pgSz w:w="11906" w:h="16838" w:code="9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FB" w:rsidRDefault="00C710FB" w:rsidP="00B73500">
      <w:r>
        <w:separator/>
      </w:r>
    </w:p>
  </w:endnote>
  <w:endnote w:type="continuationSeparator" w:id="0">
    <w:p w:rsidR="00C710FB" w:rsidRDefault="00C710FB" w:rsidP="00B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A2" w:rsidRPr="00B73500" w:rsidRDefault="003B1F42" w:rsidP="00B73500">
    <w:pPr>
      <w:rPr>
        <w:sz w:val="20"/>
        <w:szCs w:val="20"/>
      </w:rPr>
    </w:pPr>
    <w:r>
      <w:rPr>
        <w:sz w:val="20"/>
        <w:szCs w:val="20"/>
      </w:rPr>
      <w:t>TMAnot_290316_Avdejanova</w:t>
    </w:r>
    <w:r w:rsidR="00177DA2" w:rsidRPr="00B73500">
      <w:rPr>
        <w:sz w:val="20"/>
        <w:szCs w:val="20"/>
      </w:rPr>
      <w:t>; Min</w:t>
    </w:r>
    <w:r w:rsidR="00177DA2">
      <w:rPr>
        <w:sz w:val="20"/>
        <w:szCs w:val="20"/>
      </w:rPr>
      <w:t xml:space="preserve">istru kabineta rīkojuma projekta "Par </w:t>
    </w:r>
    <w:r>
      <w:rPr>
        <w:sz w:val="20"/>
        <w:szCs w:val="20"/>
      </w:rPr>
      <w:t xml:space="preserve">Daigu </w:t>
    </w:r>
    <w:proofErr w:type="spellStart"/>
    <w:r>
      <w:rPr>
        <w:sz w:val="20"/>
        <w:szCs w:val="20"/>
      </w:rPr>
      <w:t>Avdejanovu</w:t>
    </w:r>
    <w:proofErr w:type="spellEnd"/>
    <w:r w:rsidR="00177DA2" w:rsidRPr="00B73500">
      <w:rPr>
        <w:sz w:val="20"/>
        <w:szCs w:val="20"/>
      </w:rPr>
      <w:t>"</w:t>
    </w:r>
    <w:r w:rsidR="00177DA2">
      <w:rPr>
        <w:sz w:val="20"/>
        <w:szCs w:val="20"/>
      </w:rPr>
      <w:t xml:space="preserve"> sākotnējās ietekmes novērtējuma ziņojums (anotācija)</w:t>
    </w:r>
  </w:p>
  <w:p w:rsidR="00177DA2" w:rsidRDefault="00177DA2">
    <w:pPr>
      <w:pStyle w:val="Footer"/>
    </w:pPr>
  </w:p>
  <w:p w:rsidR="00177DA2" w:rsidRDefault="0017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FB" w:rsidRDefault="00C710FB" w:rsidP="00B73500">
      <w:r>
        <w:separator/>
      </w:r>
    </w:p>
  </w:footnote>
  <w:footnote w:type="continuationSeparator" w:id="0">
    <w:p w:rsidR="00C710FB" w:rsidRDefault="00C710FB" w:rsidP="00B7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7"/>
    <w:rsid w:val="00005E19"/>
    <w:rsid w:val="00025EA0"/>
    <w:rsid w:val="000E4B5D"/>
    <w:rsid w:val="00151913"/>
    <w:rsid w:val="00177DA2"/>
    <w:rsid w:val="001E2A81"/>
    <w:rsid w:val="001F3BE0"/>
    <w:rsid w:val="00243DFD"/>
    <w:rsid w:val="002514EC"/>
    <w:rsid w:val="00314EE6"/>
    <w:rsid w:val="0035189B"/>
    <w:rsid w:val="00394C32"/>
    <w:rsid w:val="003B198A"/>
    <w:rsid w:val="003B1F42"/>
    <w:rsid w:val="003B7385"/>
    <w:rsid w:val="003C02C4"/>
    <w:rsid w:val="004224B5"/>
    <w:rsid w:val="00464983"/>
    <w:rsid w:val="0046573A"/>
    <w:rsid w:val="004E37C4"/>
    <w:rsid w:val="00506D22"/>
    <w:rsid w:val="0055455E"/>
    <w:rsid w:val="005C628C"/>
    <w:rsid w:val="005F50A7"/>
    <w:rsid w:val="0060703A"/>
    <w:rsid w:val="006E54C4"/>
    <w:rsid w:val="007F07A9"/>
    <w:rsid w:val="008166B3"/>
    <w:rsid w:val="00847986"/>
    <w:rsid w:val="008605E0"/>
    <w:rsid w:val="008849DB"/>
    <w:rsid w:val="008C4877"/>
    <w:rsid w:val="009317F9"/>
    <w:rsid w:val="009363D6"/>
    <w:rsid w:val="00A91333"/>
    <w:rsid w:val="00A9215F"/>
    <w:rsid w:val="00B0511E"/>
    <w:rsid w:val="00B7317F"/>
    <w:rsid w:val="00B73500"/>
    <w:rsid w:val="00BB10F8"/>
    <w:rsid w:val="00BE178B"/>
    <w:rsid w:val="00C02D73"/>
    <w:rsid w:val="00C710FB"/>
    <w:rsid w:val="00D74822"/>
    <w:rsid w:val="00E23F39"/>
    <w:rsid w:val="00E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7"/>
    <w:rPr>
      <w:rFonts w:ascii="Times New Roman" w:eastAsia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8C48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487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4877"/>
    <w:pPr>
      <w:spacing w:before="75" w:after="75"/>
      <w:jc w:val="right"/>
    </w:pPr>
  </w:style>
  <w:style w:type="paragraph" w:customStyle="1" w:styleId="naiskr">
    <w:name w:val="naiskr"/>
    <w:basedOn w:val="Normal"/>
    <w:rsid w:val="008C487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8C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877"/>
    <w:rPr>
      <w:rFonts w:ascii="Times New Roman" w:eastAsia="Times New Roman" w:hAnsi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8C487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8C4877"/>
    <w:rPr>
      <w:rFonts w:ascii="Times New Roman" w:eastAsia="Times New Roman" w:hAnsi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8A"/>
    <w:rPr>
      <w:rFonts w:ascii="Times New Roman" w:eastAsia="Times New Roman" w:hAnsi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735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00"/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EE52-D617-4931-8982-6AAB5B4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Liva.Liepina@mk.gov.lv</dc:creator>
  <cp:lastModifiedBy>Līva Liepiņa</cp:lastModifiedBy>
  <cp:revision>4</cp:revision>
  <cp:lastPrinted>2015-08-17T11:39:00Z</cp:lastPrinted>
  <dcterms:created xsi:type="dcterms:W3CDTF">2016-03-29T08:41:00Z</dcterms:created>
  <dcterms:modified xsi:type="dcterms:W3CDTF">2016-03-29T13:32:00Z</dcterms:modified>
</cp:coreProperties>
</file>