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99091" w14:textId="0F9B2944" w:rsidR="00486055" w:rsidRPr="009A03E4" w:rsidRDefault="009A03E4" w:rsidP="00486055">
      <w:pPr>
        <w:jc w:val="right"/>
        <w:rPr>
          <w:rStyle w:val="Strong"/>
          <w:b w:val="0"/>
          <w:sz w:val="28"/>
          <w:szCs w:val="28"/>
        </w:rPr>
      </w:pPr>
      <w:proofErr w:type="spellStart"/>
      <w:r w:rsidRPr="009A03E4">
        <w:rPr>
          <w:rStyle w:val="Strong"/>
          <w:b w:val="0"/>
          <w:sz w:val="28"/>
          <w:szCs w:val="28"/>
        </w:rPr>
        <w:t>Likumprojekts</w:t>
      </w:r>
      <w:proofErr w:type="spellEnd"/>
    </w:p>
    <w:p w14:paraId="1C699093" w14:textId="77777777" w:rsidR="00486055" w:rsidRPr="00486055" w:rsidRDefault="00486055" w:rsidP="00486055">
      <w:pPr>
        <w:pStyle w:val="NoSpacing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14:paraId="1C699094" w14:textId="77777777" w:rsidR="00486055" w:rsidRPr="0019069F" w:rsidRDefault="00486055" w:rsidP="00486055">
      <w:pPr>
        <w:jc w:val="center"/>
        <w:rPr>
          <w:b/>
          <w:lang w:val="lv-LV"/>
        </w:rPr>
      </w:pPr>
      <w:bookmarkStart w:id="0" w:name="OLE_LINK1"/>
      <w:bookmarkStart w:id="1" w:name="OLE_LINK2"/>
      <w:bookmarkStart w:id="2" w:name="OLE_LINK3"/>
      <w:bookmarkStart w:id="3" w:name="OLE_LINK4"/>
      <w:r w:rsidRPr="0019069F">
        <w:rPr>
          <w:b/>
          <w:lang w:val="lv-LV"/>
        </w:rPr>
        <w:t>Grozījum</w:t>
      </w:r>
      <w:r w:rsidR="00F85A92">
        <w:rPr>
          <w:b/>
          <w:lang w:val="lv-LV"/>
        </w:rPr>
        <w:t>i</w:t>
      </w:r>
      <w:r w:rsidRPr="0019069F">
        <w:rPr>
          <w:b/>
          <w:lang w:val="lv-LV"/>
        </w:rPr>
        <w:t xml:space="preserve"> </w:t>
      </w:r>
      <w:r w:rsidR="000A7AA2">
        <w:rPr>
          <w:b/>
          <w:lang w:val="lv-LV"/>
        </w:rPr>
        <w:t>Ārstniecības</w:t>
      </w:r>
      <w:r>
        <w:rPr>
          <w:b/>
          <w:lang w:val="lv-LV"/>
        </w:rPr>
        <w:t xml:space="preserve"> likumā</w:t>
      </w:r>
      <w:bookmarkEnd w:id="0"/>
      <w:bookmarkEnd w:id="1"/>
    </w:p>
    <w:bookmarkEnd w:id="2"/>
    <w:bookmarkEnd w:id="3"/>
    <w:p w14:paraId="1C699095" w14:textId="77777777" w:rsidR="00486055" w:rsidRPr="006F3D3C" w:rsidRDefault="00486055" w:rsidP="00486055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</w:p>
    <w:p w14:paraId="1C699096" w14:textId="0567131C" w:rsidR="009A7015" w:rsidRPr="00F85A92" w:rsidRDefault="000A7AA2" w:rsidP="009A7015">
      <w:pPr>
        <w:tabs>
          <w:tab w:val="left" w:pos="709"/>
          <w:tab w:val="left" w:pos="1418"/>
        </w:tabs>
        <w:jc w:val="both"/>
        <w:rPr>
          <w:szCs w:val="28"/>
          <w:lang w:val="lv-LV"/>
        </w:rPr>
      </w:pPr>
      <w:r w:rsidRPr="006F3D3C">
        <w:rPr>
          <w:szCs w:val="28"/>
          <w:lang w:val="lv-LV"/>
        </w:rPr>
        <w:tab/>
      </w:r>
      <w:r w:rsidRPr="00113968">
        <w:rPr>
          <w:szCs w:val="28"/>
          <w:lang w:val="lv-LV"/>
        </w:rPr>
        <w:t>Izdarīt Ārstniecības likumā (</w:t>
      </w:r>
      <w:r w:rsidR="00F85A92">
        <w:rPr>
          <w:szCs w:val="28"/>
          <w:lang w:val="lv-LV"/>
        </w:rPr>
        <w:t xml:space="preserve">Latvijas Republikas Saeimas un Ministru </w:t>
      </w:r>
      <w:r w:rsidR="00BB4AB4">
        <w:rPr>
          <w:szCs w:val="28"/>
          <w:lang w:val="lv-LV"/>
        </w:rPr>
        <w:t>K</w:t>
      </w:r>
      <w:r w:rsidR="00F85A92">
        <w:rPr>
          <w:szCs w:val="28"/>
          <w:lang w:val="lv-LV"/>
        </w:rPr>
        <w:t>abineta Ziņotājs, 1997, 15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n</w:t>
      </w:r>
      <w:r w:rsidR="00F85A92">
        <w:rPr>
          <w:szCs w:val="28"/>
          <w:lang w:val="lv-LV"/>
        </w:rPr>
        <w:t>r.; 1998, 7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n</w:t>
      </w:r>
      <w:r w:rsidR="00F85A92">
        <w:rPr>
          <w:szCs w:val="28"/>
          <w:lang w:val="lv-LV"/>
        </w:rPr>
        <w:t>r.; 2000, 13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n</w:t>
      </w:r>
      <w:r w:rsidR="00F85A92">
        <w:rPr>
          <w:szCs w:val="28"/>
          <w:lang w:val="lv-LV"/>
        </w:rPr>
        <w:t>r.; 2001, 15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n</w:t>
      </w:r>
      <w:r w:rsidR="00F85A92">
        <w:rPr>
          <w:szCs w:val="28"/>
          <w:lang w:val="lv-LV"/>
        </w:rPr>
        <w:t>r.; 2004, 9., 13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n</w:t>
      </w:r>
      <w:r w:rsidR="00F85A92">
        <w:rPr>
          <w:szCs w:val="28"/>
          <w:lang w:val="lv-LV"/>
        </w:rPr>
        <w:t>r.; 2005, 14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n</w:t>
      </w:r>
      <w:r w:rsidR="00F85A92">
        <w:rPr>
          <w:szCs w:val="28"/>
          <w:lang w:val="lv-LV"/>
        </w:rPr>
        <w:t>r.; 2006, 14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n</w:t>
      </w:r>
      <w:r w:rsidR="00F85A92">
        <w:rPr>
          <w:szCs w:val="28"/>
          <w:lang w:val="lv-LV"/>
        </w:rPr>
        <w:t>r.; 2007, 8., 21., 24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n</w:t>
      </w:r>
      <w:r w:rsidR="00F85A92">
        <w:rPr>
          <w:szCs w:val="28"/>
          <w:lang w:val="lv-LV"/>
        </w:rPr>
        <w:t>r.; 2008, 13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n</w:t>
      </w:r>
      <w:r w:rsidR="00F85A92">
        <w:rPr>
          <w:szCs w:val="28"/>
          <w:lang w:val="lv-LV"/>
        </w:rPr>
        <w:t>r.; 2009, 10., 15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n</w:t>
      </w:r>
      <w:r w:rsidR="00F85A92">
        <w:rPr>
          <w:szCs w:val="28"/>
          <w:lang w:val="lv-LV"/>
        </w:rPr>
        <w:t>r.; Latvijas Vēstnesis,</w:t>
      </w:r>
      <w:r w:rsidR="00BB4AB4" w:rsidRPr="00BB4AB4">
        <w:rPr>
          <w:rStyle w:val="apple-converted-space"/>
          <w:color w:val="414142"/>
          <w:szCs w:val="28"/>
          <w:shd w:val="clear" w:color="auto" w:fill="FFFFFF"/>
          <w:lang w:val="lv-LV"/>
        </w:rPr>
        <w:t xml:space="preserve"> </w:t>
      </w:r>
      <w:r w:rsidR="00F85A92">
        <w:rPr>
          <w:szCs w:val="28"/>
          <w:lang w:val="lv-LV"/>
        </w:rPr>
        <w:t>2009,</w:t>
      </w:r>
      <w:r w:rsidR="003E3A08" w:rsidRPr="00113968">
        <w:rPr>
          <w:szCs w:val="28"/>
          <w:lang w:val="lv-LV"/>
        </w:rPr>
        <w:t xml:space="preserve"> </w:t>
      </w:r>
      <w:r w:rsidR="00F85A92">
        <w:rPr>
          <w:szCs w:val="28"/>
          <w:lang w:val="lv-LV"/>
        </w:rPr>
        <w:t>200., 205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n</w:t>
      </w:r>
      <w:r w:rsidR="00F85A92">
        <w:rPr>
          <w:szCs w:val="28"/>
          <w:lang w:val="lv-LV"/>
        </w:rPr>
        <w:t>r.;</w:t>
      </w:r>
      <w:r w:rsidR="003E3A08" w:rsidRPr="00113968">
        <w:rPr>
          <w:szCs w:val="28"/>
          <w:lang w:val="lv-LV"/>
        </w:rPr>
        <w:t xml:space="preserve"> 2010, 105., </w:t>
      </w:r>
      <w:r w:rsidR="00F85A92">
        <w:rPr>
          <w:color w:val="000000" w:themeColor="text1"/>
          <w:szCs w:val="28"/>
          <w:lang w:val="lv-LV"/>
        </w:rPr>
        <w:t>170</w:t>
      </w:r>
      <w:r w:rsidR="0094086E">
        <w:rPr>
          <w:color w:val="000000" w:themeColor="text1"/>
          <w:szCs w:val="28"/>
          <w:lang w:val="lv-LV"/>
        </w:rPr>
        <w:t>.</w:t>
      </w:r>
      <w:r w:rsidR="00BB4AB4">
        <w:rPr>
          <w:color w:val="000000" w:themeColor="text1"/>
          <w:szCs w:val="28"/>
          <w:lang w:val="lv-LV"/>
        </w:rPr>
        <w:t> </w:t>
      </w:r>
      <w:r w:rsidR="0094086E">
        <w:rPr>
          <w:color w:val="000000" w:themeColor="text1"/>
          <w:szCs w:val="28"/>
          <w:lang w:val="lv-LV"/>
        </w:rPr>
        <w:t>n</w:t>
      </w:r>
      <w:r w:rsidR="00F85A92">
        <w:rPr>
          <w:color w:val="000000" w:themeColor="text1"/>
          <w:szCs w:val="28"/>
          <w:lang w:val="lv-LV"/>
        </w:rPr>
        <w:t>r.; 2011, 62</w:t>
      </w:r>
      <w:r w:rsidR="0094086E">
        <w:rPr>
          <w:color w:val="000000" w:themeColor="text1"/>
          <w:szCs w:val="28"/>
          <w:lang w:val="lv-LV"/>
        </w:rPr>
        <w:t>.</w:t>
      </w:r>
      <w:r w:rsidR="00BB4AB4">
        <w:rPr>
          <w:color w:val="000000" w:themeColor="text1"/>
          <w:szCs w:val="28"/>
          <w:lang w:val="lv-LV"/>
        </w:rPr>
        <w:t> </w:t>
      </w:r>
      <w:r w:rsidR="0094086E">
        <w:rPr>
          <w:color w:val="000000" w:themeColor="text1"/>
          <w:szCs w:val="28"/>
          <w:lang w:val="lv-LV"/>
        </w:rPr>
        <w:t>n</w:t>
      </w:r>
      <w:r w:rsidR="00F85A92">
        <w:rPr>
          <w:color w:val="000000" w:themeColor="text1"/>
          <w:szCs w:val="28"/>
          <w:lang w:val="lv-LV"/>
        </w:rPr>
        <w:t>r.; 2012, 108</w:t>
      </w:r>
      <w:r w:rsidR="0094086E">
        <w:rPr>
          <w:color w:val="000000" w:themeColor="text1"/>
          <w:szCs w:val="28"/>
          <w:lang w:val="lv-LV"/>
        </w:rPr>
        <w:t>.</w:t>
      </w:r>
      <w:r w:rsidR="00BB4AB4">
        <w:rPr>
          <w:color w:val="000000" w:themeColor="text1"/>
          <w:szCs w:val="28"/>
          <w:lang w:val="lv-LV"/>
        </w:rPr>
        <w:t> </w:t>
      </w:r>
      <w:r w:rsidR="0094086E">
        <w:rPr>
          <w:color w:val="000000" w:themeColor="text1"/>
          <w:szCs w:val="28"/>
          <w:lang w:val="lv-LV"/>
        </w:rPr>
        <w:t>n</w:t>
      </w:r>
      <w:r w:rsidR="00F85A92">
        <w:rPr>
          <w:color w:val="000000" w:themeColor="text1"/>
          <w:szCs w:val="28"/>
          <w:lang w:val="lv-LV"/>
        </w:rPr>
        <w:t>r.; 2013, 87</w:t>
      </w:r>
      <w:r w:rsidR="0094086E">
        <w:rPr>
          <w:color w:val="000000" w:themeColor="text1"/>
          <w:szCs w:val="28"/>
          <w:lang w:val="lv-LV"/>
        </w:rPr>
        <w:t>.</w:t>
      </w:r>
      <w:r w:rsidR="00BB4AB4">
        <w:rPr>
          <w:color w:val="000000" w:themeColor="text1"/>
          <w:szCs w:val="28"/>
          <w:lang w:val="lv-LV"/>
        </w:rPr>
        <w:t> </w:t>
      </w:r>
      <w:r w:rsidR="0094086E">
        <w:rPr>
          <w:color w:val="000000" w:themeColor="text1"/>
          <w:szCs w:val="28"/>
          <w:lang w:val="lv-LV"/>
        </w:rPr>
        <w:t>n</w:t>
      </w:r>
      <w:r w:rsidR="00F85A92">
        <w:rPr>
          <w:color w:val="000000" w:themeColor="text1"/>
          <w:szCs w:val="28"/>
          <w:lang w:val="lv-LV"/>
        </w:rPr>
        <w:t>r.;</w:t>
      </w:r>
      <w:r w:rsidR="003E3A08" w:rsidRPr="00113968">
        <w:rPr>
          <w:color w:val="000000" w:themeColor="text1"/>
          <w:szCs w:val="28"/>
          <w:lang w:val="lv-LV"/>
        </w:rPr>
        <w:t xml:space="preserve"> </w:t>
      </w:r>
      <w:r w:rsidRPr="00113968">
        <w:rPr>
          <w:color w:val="000000" w:themeColor="text1"/>
          <w:szCs w:val="28"/>
          <w:lang w:val="lv-LV"/>
        </w:rPr>
        <w:t>201</w:t>
      </w:r>
      <w:r w:rsidR="003E3A08" w:rsidRPr="00113968">
        <w:rPr>
          <w:color w:val="000000" w:themeColor="text1"/>
          <w:szCs w:val="28"/>
          <w:lang w:val="lv-LV"/>
        </w:rPr>
        <w:t>4</w:t>
      </w:r>
      <w:r w:rsidRPr="00113968">
        <w:rPr>
          <w:color w:val="000000" w:themeColor="text1"/>
          <w:szCs w:val="28"/>
          <w:lang w:val="lv-LV"/>
        </w:rPr>
        <w:t xml:space="preserve">, </w:t>
      </w:r>
      <w:r w:rsidR="00F85A92">
        <w:rPr>
          <w:color w:val="000000" w:themeColor="text1"/>
          <w:szCs w:val="28"/>
          <w:lang w:val="lv-LV"/>
        </w:rPr>
        <w:t>194</w:t>
      </w:r>
      <w:r w:rsidR="0094086E">
        <w:rPr>
          <w:color w:val="000000" w:themeColor="text1"/>
          <w:szCs w:val="28"/>
          <w:lang w:val="lv-LV"/>
        </w:rPr>
        <w:t>.</w:t>
      </w:r>
      <w:r w:rsidR="00BB4AB4">
        <w:rPr>
          <w:color w:val="000000" w:themeColor="text1"/>
          <w:szCs w:val="28"/>
          <w:lang w:val="lv-LV"/>
        </w:rPr>
        <w:t> </w:t>
      </w:r>
      <w:r w:rsidR="0094086E">
        <w:rPr>
          <w:color w:val="000000" w:themeColor="text1"/>
          <w:szCs w:val="28"/>
          <w:lang w:val="lv-LV"/>
        </w:rPr>
        <w:t>n</w:t>
      </w:r>
      <w:r w:rsidR="00F85A92">
        <w:rPr>
          <w:color w:val="000000" w:themeColor="text1"/>
          <w:szCs w:val="28"/>
          <w:lang w:val="lv-LV"/>
        </w:rPr>
        <w:t>r.;</w:t>
      </w:r>
      <w:r w:rsidRPr="00113968">
        <w:rPr>
          <w:color w:val="000000" w:themeColor="text1"/>
          <w:szCs w:val="28"/>
          <w:lang w:val="lv-LV"/>
        </w:rPr>
        <w:t xml:space="preserve"> 201</w:t>
      </w:r>
      <w:r w:rsidR="003E3A08" w:rsidRPr="00113968">
        <w:rPr>
          <w:color w:val="000000" w:themeColor="text1"/>
          <w:szCs w:val="28"/>
          <w:lang w:val="lv-LV"/>
        </w:rPr>
        <w:t>5</w:t>
      </w:r>
      <w:r w:rsidRPr="00113968">
        <w:rPr>
          <w:color w:val="000000" w:themeColor="text1"/>
          <w:szCs w:val="28"/>
          <w:lang w:val="lv-LV"/>
        </w:rPr>
        <w:t>, 1</w:t>
      </w:r>
      <w:r w:rsidR="003E3A08" w:rsidRPr="00113968">
        <w:rPr>
          <w:color w:val="000000" w:themeColor="text1"/>
          <w:szCs w:val="28"/>
          <w:lang w:val="lv-LV"/>
        </w:rPr>
        <w:t>27</w:t>
      </w:r>
      <w:r w:rsidR="0094086E">
        <w:rPr>
          <w:color w:val="000000" w:themeColor="text1"/>
          <w:szCs w:val="28"/>
          <w:lang w:val="lv-LV"/>
        </w:rPr>
        <w:t>.</w:t>
      </w:r>
      <w:r w:rsidR="00BB4AB4">
        <w:rPr>
          <w:color w:val="000000" w:themeColor="text1"/>
          <w:szCs w:val="28"/>
          <w:lang w:val="lv-LV"/>
        </w:rPr>
        <w:t> </w:t>
      </w:r>
      <w:r w:rsidR="0094086E">
        <w:rPr>
          <w:color w:val="000000" w:themeColor="text1"/>
          <w:szCs w:val="28"/>
          <w:lang w:val="lv-LV"/>
        </w:rPr>
        <w:t>n</w:t>
      </w:r>
      <w:r w:rsidRPr="00113968">
        <w:rPr>
          <w:color w:val="000000" w:themeColor="text1"/>
          <w:szCs w:val="28"/>
          <w:lang w:val="lv-LV"/>
        </w:rPr>
        <w:t>r.) šādu</w:t>
      </w:r>
      <w:r w:rsidR="006F3D3C" w:rsidRPr="00113968">
        <w:rPr>
          <w:color w:val="000000" w:themeColor="text1"/>
          <w:szCs w:val="28"/>
          <w:lang w:val="lv-LV"/>
        </w:rPr>
        <w:t>s</w:t>
      </w:r>
      <w:r w:rsidRPr="00113968">
        <w:rPr>
          <w:color w:val="000000" w:themeColor="text1"/>
          <w:szCs w:val="28"/>
          <w:lang w:val="lv-LV"/>
        </w:rPr>
        <w:t xml:space="preserve"> grozījumu</w:t>
      </w:r>
      <w:r w:rsidR="006F3D3C" w:rsidRPr="00113968">
        <w:rPr>
          <w:color w:val="000000" w:themeColor="text1"/>
          <w:szCs w:val="28"/>
          <w:lang w:val="lv-LV"/>
        </w:rPr>
        <w:t>s:</w:t>
      </w:r>
    </w:p>
    <w:p w14:paraId="1C699097" w14:textId="77777777" w:rsidR="009A7015" w:rsidRDefault="009A7015" w:rsidP="009A7015">
      <w:pPr>
        <w:tabs>
          <w:tab w:val="left" w:pos="709"/>
          <w:tab w:val="left" w:pos="1418"/>
        </w:tabs>
        <w:jc w:val="both"/>
        <w:rPr>
          <w:color w:val="000000" w:themeColor="text1"/>
          <w:szCs w:val="28"/>
          <w:lang w:val="lv-LV"/>
        </w:rPr>
      </w:pPr>
    </w:p>
    <w:p w14:paraId="1C699098" w14:textId="6281AA92" w:rsidR="00042B9F" w:rsidRPr="00767DEE" w:rsidRDefault="00692D58" w:rsidP="009A7015">
      <w:pPr>
        <w:tabs>
          <w:tab w:val="left" w:pos="709"/>
          <w:tab w:val="left" w:pos="1418"/>
        </w:tabs>
        <w:jc w:val="both"/>
        <w:rPr>
          <w:szCs w:val="28"/>
          <w:lang w:val="lv-LV"/>
        </w:rPr>
      </w:pPr>
      <w:r w:rsidRPr="00CB03C5">
        <w:rPr>
          <w:szCs w:val="28"/>
          <w:lang w:val="lv-LV"/>
        </w:rPr>
        <w:tab/>
      </w:r>
      <w:r w:rsidRPr="00767DEE">
        <w:rPr>
          <w:szCs w:val="28"/>
          <w:lang w:val="lv-LV"/>
        </w:rPr>
        <w:t>1.</w:t>
      </w:r>
      <w:r w:rsidR="00BB4AB4">
        <w:rPr>
          <w:szCs w:val="28"/>
          <w:lang w:val="lv-LV"/>
        </w:rPr>
        <w:t> </w:t>
      </w:r>
      <w:r w:rsidR="00042B9F" w:rsidRPr="00767DEE">
        <w:rPr>
          <w:szCs w:val="28"/>
          <w:lang w:val="lv-LV"/>
        </w:rPr>
        <w:t>Papildināt 26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p</w:t>
      </w:r>
      <w:r w:rsidR="00BB4AB4">
        <w:rPr>
          <w:szCs w:val="28"/>
          <w:lang w:val="lv-LV"/>
        </w:rPr>
        <w:t xml:space="preserve">antu ar </w:t>
      </w:r>
      <w:r w:rsidR="00042B9F" w:rsidRPr="00767DEE">
        <w:rPr>
          <w:szCs w:val="28"/>
          <w:lang w:val="lv-LV"/>
        </w:rPr>
        <w:t>3</w:t>
      </w:r>
      <w:r w:rsidR="00BB4AB4">
        <w:rPr>
          <w:szCs w:val="28"/>
          <w:lang w:val="lv-LV"/>
        </w:rPr>
        <w:t>.</w:t>
      </w:r>
      <w:r w:rsidR="00042B9F" w:rsidRPr="00767DEE">
        <w:rPr>
          <w:szCs w:val="28"/>
          <w:vertAlign w:val="superscript"/>
          <w:lang w:val="lv-LV"/>
        </w:rPr>
        <w:t>1</w:t>
      </w:r>
      <w:r w:rsidR="00BB4AB4">
        <w:rPr>
          <w:szCs w:val="28"/>
          <w:vertAlign w:val="superscript"/>
          <w:lang w:val="lv-LV"/>
        </w:rPr>
        <w:t> </w:t>
      </w:r>
      <w:r w:rsidR="00042B9F" w:rsidRPr="00767DEE">
        <w:rPr>
          <w:szCs w:val="28"/>
          <w:lang w:val="lv-LV"/>
        </w:rPr>
        <w:t>daļu šādā redakcijā:</w:t>
      </w:r>
    </w:p>
    <w:p w14:paraId="7BFDFFCF" w14:textId="77777777" w:rsidR="00BB4AB4" w:rsidRDefault="00042B9F" w:rsidP="009A7015">
      <w:pPr>
        <w:tabs>
          <w:tab w:val="left" w:pos="709"/>
          <w:tab w:val="left" w:pos="1418"/>
        </w:tabs>
        <w:jc w:val="both"/>
        <w:rPr>
          <w:szCs w:val="28"/>
          <w:lang w:val="lv-LV"/>
        </w:rPr>
      </w:pPr>
      <w:r w:rsidRPr="00767DEE">
        <w:rPr>
          <w:szCs w:val="28"/>
          <w:lang w:val="lv-LV"/>
        </w:rPr>
        <w:tab/>
      </w:r>
    </w:p>
    <w:p w14:paraId="1C699099" w14:textId="09DE6B0A" w:rsidR="00042B9F" w:rsidRPr="00767DEE" w:rsidRDefault="00BB4AB4" w:rsidP="00BB4AB4">
      <w:pPr>
        <w:tabs>
          <w:tab w:val="left" w:pos="709"/>
          <w:tab w:val="left" w:pos="1418"/>
        </w:tabs>
        <w:ind w:firstLine="709"/>
        <w:jc w:val="both"/>
        <w:rPr>
          <w:szCs w:val="28"/>
          <w:lang w:val="lv-LV"/>
        </w:rPr>
      </w:pPr>
      <w:r>
        <w:rPr>
          <w:szCs w:val="28"/>
          <w:lang w:val="lv-LV"/>
        </w:rPr>
        <w:t>"</w:t>
      </w:r>
      <w:r w:rsidR="00042B9F" w:rsidRPr="00767DEE">
        <w:rPr>
          <w:szCs w:val="28"/>
          <w:lang w:val="lv-LV"/>
        </w:rPr>
        <w:t>(3</w:t>
      </w:r>
      <w:r w:rsidR="00042B9F" w:rsidRPr="00767DEE">
        <w:rPr>
          <w:szCs w:val="28"/>
          <w:vertAlign w:val="superscript"/>
          <w:lang w:val="lv-LV"/>
        </w:rPr>
        <w:t>1</w:t>
      </w:r>
      <w:r w:rsidR="00042B9F" w:rsidRPr="00767DEE">
        <w:rPr>
          <w:szCs w:val="28"/>
          <w:lang w:val="lv-LV"/>
        </w:rPr>
        <w:t>)</w:t>
      </w:r>
      <w:r>
        <w:rPr>
          <w:szCs w:val="28"/>
          <w:lang w:val="lv-LV"/>
        </w:rPr>
        <w:t> </w:t>
      </w:r>
      <w:r w:rsidR="003F1185">
        <w:rPr>
          <w:szCs w:val="28"/>
          <w:lang w:val="lv-LV"/>
        </w:rPr>
        <w:t>T</w:t>
      </w:r>
      <w:r w:rsidR="00042B9F" w:rsidRPr="00767DEE">
        <w:rPr>
          <w:szCs w:val="28"/>
          <w:lang w:val="lv-LV"/>
        </w:rPr>
        <w:t xml:space="preserve">iesības pretendēt uz ārstniecības personas sertifikātu </w:t>
      </w:r>
      <w:r w:rsidR="003F1185">
        <w:rPr>
          <w:szCs w:val="28"/>
          <w:lang w:val="lv-LV"/>
        </w:rPr>
        <w:t>jaun</w:t>
      </w:r>
      <w:r w:rsidR="009A2AA2">
        <w:rPr>
          <w:szCs w:val="28"/>
          <w:lang w:val="lv-LV"/>
        </w:rPr>
        <w:t>izveidot</w:t>
      </w:r>
      <w:r w:rsidR="003F1185">
        <w:rPr>
          <w:szCs w:val="28"/>
          <w:lang w:val="lv-LV"/>
        </w:rPr>
        <w:t xml:space="preserve">ā </w:t>
      </w:r>
      <w:r w:rsidR="00042B9F" w:rsidRPr="00767DEE">
        <w:rPr>
          <w:szCs w:val="28"/>
          <w:lang w:val="lv-LV"/>
        </w:rPr>
        <w:t>papildspecialitātē vai apakšspecialitātē</w:t>
      </w:r>
      <w:r w:rsidR="003F1185">
        <w:rPr>
          <w:szCs w:val="28"/>
          <w:lang w:val="lv-LV"/>
        </w:rPr>
        <w:t>,</w:t>
      </w:r>
      <w:r w:rsidR="00042B9F" w:rsidRPr="00767DEE">
        <w:rPr>
          <w:szCs w:val="28"/>
          <w:lang w:val="lv-LV"/>
        </w:rPr>
        <w:t xml:space="preserve"> </w:t>
      </w:r>
      <w:r w:rsidR="003F1185" w:rsidRPr="003F1185">
        <w:rPr>
          <w:szCs w:val="28"/>
          <w:lang w:val="lv-LV"/>
        </w:rPr>
        <w:t xml:space="preserve">neapgūstot </w:t>
      </w:r>
      <w:r w:rsidR="00042B9F" w:rsidRPr="003F1185">
        <w:rPr>
          <w:szCs w:val="28"/>
          <w:lang w:val="lv-LV"/>
        </w:rPr>
        <w:t>šā panta trešajā daļā minēt</w:t>
      </w:r>
      <w:r w:rsidR="003F1185" w:rsidRPr="003F1185">
        <w:rPr>
          <w:szCs w:val="28"/>
          <w:lang w:val="lv-LV"/>
        </w:rPr>
        <w:t>o</w:t>
      </w:r>
      <w:r w:rsidR="00042B9F" w:rsidRPr="003F1185">
        <w:rPr>
          <w:szCs w:val="28"/>
          <w:lang w:val="lv-LV"/>
        </w:rPr>
        <w:t xml:space="preserve"> izglītības programm</w:t>
      </w:r>
      <w:r w:rsidR="003F1185" w:rsidRPr="003F1185">
        <w:rPr>
          <w:szCs w:val="28"/>
          <w:lang w:val="lv-LV"/>
        </w:rPr>
        <w:t>u</w:t>
      </w:r>
      <w:r w:rsidR="00042B9F" w:rsidRPr="003F1185">
        <w:rPr>
          <w:szCs w:val="28"/>
          <w:lang w:val="lv-LV"/>
        </w:rPr>
        <w:t xml:space="preserve"> </w:t>
      </w:r>
      <w:r w:rsidR="0045354C">
        <w:rPr>
          <w:szCs w:val="28"/>
          <w:lang w:val="lv-LV"/>
        </w:rPr>
        <w:t>jaunizveidota</w:t>
      </w:r>
      <w:r w:rsidR="00AE740B" w:rsidRPr="003F1185">
        <w:rPr>
          <w:szCs w:val="28"/>
          <w:lang w:val="lv-LV"/>
        </w:rPr>
        <w:t>jā papildspecialitātē vai apakšspecialitātē</w:t>
      </w:r>
      <w:r w:rsidR="003F1185" w:rsidRPr="003F1185">
        <w:rPr>
          <w:szCs w:val="28"/>
          <w:lang w:val="lv-LV"/>
        </w:rPr>
        <w:t>,</w:t>
      </w:r>
      <w:r w:rsidR="00042B9F" w:rsidRPr="003F1185">
        <w:rPr>
          <w:szCs w:val="28"/>
          <w:lang w:val="lv-LV"/>
        </w:rPr>
        <w:t xml:space="preserve"> normatīvajos aktos noteikt</w:t>
      </w:r>
      <w:r w:rsidR="003F1185" w:rsidRPr="003F1185">
        <w:rPr>
          <w:szCs w:val="28"/>
          <w:lang w:val="lv-LV"/>
        </w:rPr>
        <w:t>u</w:t>
      </w:r>
      <w:r w:rsidR="00042B9F" w:rsidRPr="003F1185">
        <w:rPr>
          <w:szCs w:val="28"/>
          <w:lang w:val="lv-LV"/>
        </w:rPr>
        <w:t xml:space="preserve"> laikpo</w:t>
      </w:r>
      <w:r w:rsidR="003F1185">
        <w:rPr>
          <w:szCs w:val="28"/>
          <w:lang w:val="lv-LV"/>
        </w:rPr>
        <w:t>sm</w:t>
      </w:r>
      <w:r w:rsidR="003F1185" w:rsidRPr="003F1185">
        <w:rPr>
          <w:szCs w:val="28"/>
          <w:lang w:val="lv-LV"/>
        </w:rPr>
        <w:t>u</w:t>
      </w:r>
      <w:r w:rsidR="00042B9F" w:rsidRPr="00767DEE">
        <w:rPr>
          <w:szCs w:val="28"/>
          <w:lang w:val="lv-LV"/>
        </w:rPr>
        <w:t xml:space="preserve"> ir reģistrētām un attiecīg</w:t>
      </w:r>
      <w:r w:rsidR="003F1185">
        <w:rPr>
          <w:szCs w:val="28"/>
          <w:lang w:val="lv-LV"/>
        </w:rPr>
        <w:t>aj</w:t>
      </w:r>
      <w:r w:rsidR="00042B9F" w:rsidRPr="00767DEE">
        <w:rPr>
          <w:szCs w:val="28"/>
          <w:lang w:val="lv-LV"/>
        </w:rPr>
        <w:t>ā pamatspecialitātē</w:t>
      </w:r>
      <w:r w:rsidR="00AE740B" w:rsidRPr="00767DEE">
        <w:rPr>
          <w:szCs w:val="28"/>
          <w:lang w:val="lv-LV"/>
        </w:rPr>
        <w:t xml:space="preserve"> izglītības programmu apguvušām un</w:t>
      </w:r>
      <w:r w:rsidR="00042B9F" w:rsidRPr="00767DEE">
        <w:rPr>
          <w:szCs w:val="28"/>
          <w:lang w:val="lv-LV"/>
        </w:rPr>
        <w:t xml:space="preserve"> sertificētām ārstniecības personām, kuras atbilst normatīvajos aktos noteiktajiem kritērijiem.</w:t>
      </w:r>
      <w:r w:rsidR="0094086E">
        <w:rPr>
          <w:szCs w:val="28"/>
          <w:lang w:val="lv-LV"/>
        </w:rPr>
        <w:t>"</w:t>
      </w:r>
    </w:p>
    <w:p w14:paraId="1C69909A" w14:textId="77777777" w:rsidR="00042B9F" w:rsidRPr="00CB03C5" w:rsidRDefault="00042B9F" w:rsidP="009A7015">
      <w:pPr>
        <w:tabs>
          <w:tab w:val="left" w:pos="709"/>
          <w:tab w:val="left" w:pos="1418"/>
        </w:tabs>
        <w:jc w:val="both"/>
        <w:rPr>
          <w:szCs w:val="28"/>
          <w:lang w:val="lv-LV"/>
        </w:rPr>
      </w:pPr>
    </w:p>
    <w:p w14:paraId="1C69909B" w14:textId="0137B279" w:rsidR="00042B9F" w:rsidRPr="00767DEE" w:rsidRDefault="00042B9F" w:rsidP="009A7015">
      <w:pPr>
        <w:tabs>
          <w:tab w:val="left" w:pos="709"/>
          <w:tab w:val="left" w:pos="1418"/>
        </w:tabs>
        <w:jc w:val="both"/>
        <w:rPr>
          <w:szCs w:val="28"/>
          <w:lang w:val="lv-LV"/>
        </w:rPr>
      </w:pPr>
      <w:r w:rsidRPr="00CB03C5">
        <w:rPr>
          <w:szCs w:val="28"/>
          <w:lang w:val="lv-LV"/>
        </w:rPr>
        <w:tab/>
      </w:r>
      <w:r w:rsidRPr="00767DEE">
        <w:rPr>
          <w:szCs w:val="28"/>
          <w:lang w:val="lv-LV"/>
        </w:rPr>
        <w:t>2.</w:t>
      </w:r>
      <w:r w:rsidR="00BB4AB4">
        <w:rPr>
          <w:szCs w:val="28"/>
          <w:lang w:val="lv-LV"/>
        </w:rPr>
        <w:t> </w:t>
      </w:r>
      <w:r w:rsidRPr="00767DEE">
        <w:rPr>
          <w:szCs w:val="28"/>
          <w:lang w:val="lv-LV"/>
        </w:rPr>
        <w:t>Papildināt 27</w:t>
      </w:r>
      <w:r w:rsidR="0094086E">
        <w:rPr>
          <w:szCs w:val="28"/>
          <w:lang w:val="lv-LV"/>
        </w:rPr>
        <w:t>.</w:t>
      </w:r>
      <w:r w:rsidR="00BB4AB4">
        <w:rPr>
          <w:szCs w:val="28"/>
          <w:lang w:val="lv-LV"/>
        </w:rPr>
        <w:t> </w:t>
      </w:r>
      <w:r w:rsidR="0094086E">
        <w:rPr>
          <w:szCs w:val="28"/>
          <w:lang w:val="lv-LV"/>
        </w:rPr>
        <w:t>p</w:t>
      </w:r>
      <w:r w:rsidR="00BB4AB4">
        <w:rPr>
          <w:szCs w:val="28"/>
          <w:lang w:val="lv-LV"/>
        </w:rPr>
        <w:t>antu aiz vārdiem "</w:t>
      </w:r>
      <w:r w:rsidRPr="00767DEE">
        <w:rPr>
          <w:szCs w:val="28"/>
          <w:lang w:val="lv-LV"/>
        </w:rPr>
        <w:t>praktisko zināšanu apjomu</w:t>
      </w:r>
      <w:r w:rsidR="0094086E">
        <w:rPr>
          <w:szCs w:val="28"/>
          <w:lang w:val="lv-LV"/>
        </w:rPr>
        <w:t>"</w:t>
      </w:r>
      <w:r w:rsidRPr="00767DEE">
        <w:rPr>
          <w:szCs w:val="28"/>
          <w:lang w:val="lv-LV"/>
        </w:rPr>
        <w:t xml:space="preserve"> ar vārdiem </w:t>
      </w:r>
      <w:r w:rsidR="00BB4AB4">
        <w:rPr>
          <w:szCs w:val="28"/>
          <w:lang w:val="lv-LV"/>
        </w:rPr>
        <w:t>"</w:t>
      </w:r>
      <w:r w:rsidR="009A2AA2" w:rsidRPr="00767DEE">
        <w:rPr>
          <w:szCs w:val="28"/>
          <w:lang w:val="lv-LV"/>
        </w:rPr>
        <w:t>ārstniecības personām no</w:t>
      </w:r>
      <w:r w:rsidR="009A2AA2">
        <w:rPr>
          <w:szCs w:val="28"/>
          <w:lang w:val="lv-LV"/>
        </w:rPr>
        <w:t>sak</w:t>
      </w:r>
      <w:r w:rsidR="009A2AA2" w:rsidRPr="00767DEE">
        <w:rPr>
          <w:szCs w:val="28"/>
          <w:lang w:val="lv-LV"/>
        </w:rPr>
        <w:t>ā</w:t>
      </w:r>
      <w:r w:rsidR="009A2AA2">
        <w:rPr>
          <w:szCs w:val="28"/>
          <w:lang w:val="lv-LV"/>
        </w:rPr>
        <w:t>mo</w:t>
      </w:r>
      <w:r w:rsidR="009A2AA2" w:rsidRPr="00767DEE">
        <w:rPr>
          <w:szCs w:val="28"/>
          <w:lang w:val="lv-LV"/>
        </w:rPr>
        <w:t xml:space="preserve">s </w:t>
      </w:r>
      <w:r w:rsidRPr="00767DEE">
        <w:rPr>
          <w:szCs w:val="28"/>
          <w:lang w:val="lv-LV"/>
        </w:rPr>
        <w:t xml:space="preserve">kritērijus </w:t>
      </w:r>
      <w:r w:rsidR="0045354C">
        <w:rPr>
          <w:szCs w:val="28"/>
          <w:lang w:val="lv-LV"/>
        </w:rPr>
        <w:t>jaunizveidotās</w:t>
      </w:r>
      <w:r w:rsidRPr="00767DEE">
        <w:rPr>
          <w:szCs w:val="28"/>
          <w:lang w:val="lv-LV"/>
        </w:rPr>
        <w:t xml:space="preserve"> papildspecialitātes vai apakšspecialitātes iegūšanai bez izglītības programmas apgūšanas</w:t>
      </w:r>
      <w:r w:rsidR="00AE740B" w:rsidRPr="00767DEE">
        <w:rPr>
          <w:szCs w:val="28"/>
          <w:lang w:val="lv-LV"/>
        </w:rPr>
        <w:t xml:space="preserve"> </w:t>
      </w:r>
      <w:r w:rsidR="0045354C">
        <w:rPr>
          <w:szCs w:val="28"/>
          <w:lang w:val="lv-LV"/>
        </w:rPr>
        <w:t>jaunizveidot</w:t>
      </w:r>
      <w:r w:rsidR="00AE740B" w:rsidRPr="00767DEE">
        <w:rPr>
          <w:szCs w:val="28"/>
          <w:lang w:val="lv-LV"/>
        </w:rPr>
        <w:t>ajā papildspecialitātē vai apakšspecialitātē</w:t>
      </w:r>
      <w:r w:rsidRPr="00767DEE">
        <w:rPr>
          <w:szCs w:val="28"/>
          <w:lang w:val="lv-LV"/>
        </w:rPr>
        <w:t xml:space="preserve"> un laikp</w:t>
      </w:r>
      <w:r w:rsidR="00AE740B" w:rsidRPr="00767DEE">
        <w:rPr>
          <w:szCs w:val="28"/>
          <w:lang w:val="lv-LV"/>
        </w:rPr>
        <w:t>o</w:t>
      </w:r>
      <w:r w:rsidR="00957FE6">
        <w:rPr>
          <w:szCs w:val="28"/>
          <w:lang w:val="lv-LV"/>
        </w:rPr>
        <w:t>sm</w:t>
      </w:r>
      <w:r w:rsidR="00AE740B" w:rsidRPr="00767DEE">
        <w:rPr>
          <w:szCs w:val="28"/>
          <w:lang w:val="lv-LV"/>
        </w:rPr>
        <w:t>u, kurā ārstniecības personām</w:t>
      </w:r>
      <w:r w:rsidRPr="00767DEE">
        <w:rPr>
          <w:szCs w:val="28"/>
          <w:lang w:val="lv-LV"/>
        </w:rPr>
        <w:t xml:space="preserve">, kas atbilst noteiktajiem kritērijiem, ir tiesības pretendēt uz ārstniecības personas sertifikātu </w:t>
      </w:r>
      <w:r w:rsidR="0045354C">
        <w:rPr>
          <w:szCs w:val="28"/>
          <w:lang w:val="lv-LV"/>
        </w:rPr>
        <w:t>minētaj</w:t>
      </w:r>
      <w:r w:rsidRPr="00767DEE">
        <w:rPr>
          <w:szCs w:val="28"/>
          <w:lang w:val="lv-LV"/>
        </w:rPr>
        <w:t>ā papildspecialitātē vai apakšspecialitātē</w:t>
      </w:r>
      <w:r w:rsidR="0094086E">
        <w:rPr>
          <w:szCs w:val="28"/>
          <w:lang w:val="lv-LV"/>
        </w:rPr>
        <w:t>"</w:t>
      </w:r>
      <w:r w:rsidRPr="00767DEE">
        <w:rPr>
          <w:szCs w:val="28"/>
          <w:lang w:val="lv-LV"/>
        </w:rPr>
        <w:t>.</w:t>
      </w:r>
    </w:p>
    <w:p w14:paraId="1C69909C" w14:textId="77777777" w:rsidR="00042B9F" w:rsidRDefault="00042B9F" w:rsidP="009A7015">
      <w:pPr>
        <w:tabs>
          <w:tab w:val="left" w:pos="709"/>
          <w:tab w:val="left" w:pos="1418"/>
        </w:tabs>
        <w:jc w:val="both"/>
        <w:rPr>
          <w:color w:val="000000" w:themeColor="text1"/>
          <w:szCs w:val="28"/>
          <w:lang w:val="lv-LV"/>
        </w:rPr>
      </w:pPr>
    </w:p>
    <w:p w14:paraId="1C69909D" w14:textId="44CB52DB" w:rsidR="006F3D3C" w:rsidRPr="00692D58" w:rsidRDefault="00042B9F" w:rsidP="009A7015">
      <w:pPr>
        <w:tabs>
          <w:tab w:val="left" w:pos="709"/>
          <w:tab w:val="left" w:pos="1418"/>
        </w:tabs>
        <w:jc w:val="both"/>
        <w:rPr>
          <w:color w:val="000000" w:themeColor="text1"/>
          <w:szCs w:val="28"/>
          <w:lang w:val="lv-LV"/>
        </w:rPr>
      </w:pPr>
      <w:r>
        <w:rPr>
          <w:color w:val="000000" w:themeColor="text1"/>
          <w:szCs w:val="28"/>
          <w:lang w:val="lv-LV"/>
        </w:rPr>
        <w:tab/>
        <w:t>3.</w:t>
      </w:r>
      <w:r w:rsidR="00BB4AB4">
        <w:rPr>
          <w:color w:val="000000" w:themeColor="text1"/>
          <w:szCs w:val="28"/>
          <w:lang w:val="lv-LV"/>
        </w:rPr>
        <w:t> </w:t>
      </w:r>
      <w:r w:rsidR="009A7015" w:rsidRPr="00692D58">
        <w:rPr>
          <w:color w:val="000000" w:themeColor="text1"/>
          <w:szCs w:val="28"/>
          <w:lang w:val="lv-LV"/>
        </w:rPr>
        <w:t>Papildināt 53</w:t>
      </w:r>
      <w:r w:rsidR="0094086E">
        <w:rPr>
          <w:color w:val="000000" w:themeColor="text1"/>
          <w:szCs w:val="28"/>
          <w:lang w:val="lv-LV"/>
        </w:rPr>
        <w:t>.</w:t>
      </w:r>
      <w:r w:rsidR="00BB4AB4">
        <w:rPr>
          <w:color w:val="000000" w:themeColor="text1"/>
          <w:szCs w:val="28"/>
          <w:lang w:val="lv-LV"/>
        </w:rPr>
        <w:t> </w:t>
      </w:r>
      <w:r w:rsidR="0094086E">
        <w:rPr>
          <w:color w:val="000000" w:themeColor="text1"/>
          <w:szCs w:val="28"/>
          <w:lang w:val="lv-LV"/>
        </w:rPr>
        <w:t>p</w:t>
      </w:r>
      <w:r w:rsidR="009A7015" w:rsidRPr="00692D58">
        <w:rPr>
          <w:color w:val="000000" w:themeColor="text1"/>
          <w:szCs w:val="28"/>
          <w:lang w:val="lv-LV"/>
        </w:rPr>
        <w:t>anta</w:t>
      </w:r>
      <w:r w:rsidR="006F3D3C" w:rsidRPr="00692D58">
        <w:rPr>
          <w:color w:val="000000" w:themeColor="text1"/>
          <w:szCs w:val="28"/>
          <w:lang w:val="lv-LV"/>
        </w:rPr>
        <w:t xml:space="preserve"> </w:t>
      </w:r>
      <w:r w:rsidR="00163F7B" w:rsidRPr="00692D58">
        <w:rPr>
          <w:color w:val="000000" w:themeColor="text1"/>
          <w:szCs w:val="28"/>
          <w:lang w:val="lv-LV"/>
        </w:rPr>
        <w:t xml:space="preserve">otro teikumu </w:t>
      </w:r>
      <w:r>
        <w:rPr>
          <w:color w:val="000000" w:themeColor="text1"/>
          <w:szCs w:val="28"/>
          <w:lang w:val="lv-LV"/>
        </w:rPr>
        <w:t>aiz</w:t>
      </w:r>
      <w:r w:rsidR="006F3D3C" w:rsidRPr="00692D58">
        <w:rPr>
          <w:color w:val="000000" w:themeColor="text1"/>
          <w:szCs w:val="28"/>
          <w:lang w:val="lv-LV"/>
        </w:rPr>
        <w:t xml:space="preserve"> vā</w:t>
      </w:r>
      <w:r w:rsidR="009A7015" w:rsidRPr="00692D58">
        <w:rPr>
          <w:color w:val="000000" w:themeColor="text1"/>
          <w:szCs w:val="28"/>
          <w:lang w:val="lv-LV"/>
        </w:rPr>
        <w:t xml:space="preserve">rdiem </w:t>
      </w:r>
      <w:r w:rsidR="00BB4AB4">
        <w:rPr>
          <w:szCs w:val="28"/>
          <w:lang w:val="lv-LV"/>
        </w:rPr>
        <w:t>"</w:t>
      </w:r>
      <w:r w:rsidR="009A7015" w:rsidRPr="00692D58">
        <w:rPr>
          <w:color w:val="000000" w:themeColor="text1"/>
          <w:szCs w:val="28"/>
          <w:lang w:val="lv-LV"/>
        </w:rPr>
        <w:t>dokumentu izsnieg</w:t>
      </w:r>
      <w:r w:rsidR="00BB4AB4">
        <w:rPr>
          <w:color w:val="000000" w:themeColor="text1"/>
          <w:szCs w:val="28"/>
          <w:lang w:val="lv-LV"/>
        </w:rPr>
        <w:softHyphen/>
      </w:r>
      <w:r w:rsidR="009A7015" w:rsidRPr="00692D58">
        <w:rPr>
          <w:color w:val="000000" w:themeColor="text1"/>
          <w:szCs w:val="28"/>
          <w:lang w:val="lv-LV"/>
        </w:rPr>
        <w:t>šanas</w:t>
      </w:r>
      <w:r w:rsidR="0094086E">
        <w:rPr>
          <w:color w:val="000000" w:themeColor="text1"/>
          <w:szCs w:val="28"/>
          <w:lang w:val="lv-LV"/>
        </w:rPr>
        <w:t>"</w:t>
      </w:r>
      <w:r w:rsidR="009A7015" w:rsidRPr="00692D58">
        <w:rPr>
          <w:color w:val="000000" w:themeColor="text1"/>
          <w:szCs w:val="28"/>
          <w:lang w:val="lv-LV"/>
        </w:rPr>
        <w:t xml:space="preserve"> ar vārdiem </w:t>
      </w:r>
      <w:r w:rsidR="0094086E">
        <w:rPr>
          <w:color w:val="000000" w:themeColor="text1"/>
          <w:szCs w:val="28"/>
          <w:lang w:val="lv-LV"/>
        </w:rPr>
        <w:t>"</w:t>
      </w:r>
      <w:r w:rsidR="00692D58" w:rsidRPr="00692D58">
        <w:rPr>
          <w:color w:val="000000" w:themeColor="text1"/>
          <w:szCs w:val="28"/>
          <w:lang w:val="lv-LV"/>
        </w:rPr>
        <w:t>un anulēšanas</w:t>
      </w:r>
      <w:r w:rsidR="0094086E">
        <w:rPr>
          <w:color w:val="000000" w:themeColor="text1"/>
          <w:szCs w:val="28"/>
          <w:lang w:val="lv-LV"/>
        </w:rPr>
        <w:t>"</w:t>
      </w:r>
      <w:r w:rsidR="00692D58" w:rsidRPr="00692D58">
        <w:rPr>
          <w:color w:val="000000" w:themeColor="text1"/>
          <w:szCs w:val="28"/>
          <w:lang w:val="lv-LV"/>
        </w:rPr>
        <w:t>.</w:t>
      </w:r>
    </w:p>
    <w:p w14:paraId="1C69909E" w14:textId="77777777" w:rsidR="009A7015" w:rsidRPr="00300A00" w:rsidRDefault="009A7015" w:rsidP="009A7015">
      <w:pPr>
        <w:tabs>
          <w:tab w:val="left" w:pos="709"/>
          <w:tab w:val="left" w:pos="1418"/>
        </w:tabs>
        <w:jc w:val="both"/>
        <w:rPr>
          <w:color w:val="000000" w:themeColor="text1"/>
          <w:szCs w:val="28"/>
          <w:lang w:val="lv-LV"/>
        </w:rPr>
      </w:pPr>
    </w:p>
    <w:p w14:paraId="1C69909F" w14:textId="2C4AC51E" w:rsidR="000A7AA2" w:rsidRPr="009A7015" w:rsidRDefault="00F64D21" w:rsidP="009A7015">
      <w:pPr>
        <w:tabs>
          <w:tab w:val="left" w:pos="709"/>
          <w:tab w:val="left" w:pos="1418"/>
        </w:tabs>
        <w:jc w:val="both"/>
        <w:rPr>
          <w:color w:val="000000" w:themeColor="text1"/>
          <w:szCs w:val="28"/>
        </w:rPr>
      </w:pPr>
      <w:r w:rsidRPr="00F64D21">
        <w:rPr>
          <w:color w:val="000000" w:themeColor="text1"/>
          <w:szCs w:val="28"/>
          <w:lang w:val="lv-LV"/>
        </w:rPr>
        <w:tab/>
      </w:r>
      <w:r w:rsidR="00042B9F">
        <w:rPr>
          <w:color w:val="000000" w:themeColor="text1"/>
          <w:szCs w:val="28"/>
        </w:rPr>
        <w:t>4</w:t>
      </w:r>
      <w:r w:rsidR="00692D58" w:rsidRPr="00692D58">
        <w:rPr>
          <w:color w:val="000000" w:themeColor="text1"/>
          <w:szCs w:val="28"/>
          <w:lang w:val="lv-LV"/>
        </w:rPr>
        <w:t>.</w:t>
      </w:r>
      <w:r w:rsidR="00BB4AB4">
        <w:rPr>
          <w:color w:val="000000" w:themeColor="text1"/>
          <w:szCs w:val="28"/>
          <w:lang w:val="lv-LV"/>
        </w:rPr>
        <w:t> </w:t>
      </w:r>
      <w:r w:rsidR="00692D58" w:rsidRPr="00692D58">
        <w:rPr>
          <w:color w:val="000000" w:themeColor="text1"/>
          <w:szCs w:val="28"/>
          <w:lang w:val="lv-LV"/>
        </w:rPr>
        <w:t>P</w:t>
      </w:r>
      <w:r w:rsidR="000A7AA2" w:rsidRPr="00692D58">
        <w:rPr>
          <w:color w:val="000000" w:themeColor="text1"/>
          <w:szCs w:val="28"/>
          <w:lang w:val="lv-LV"/>
        </w:rPr>
        <w:t>apildināt likumu ar 55.</w:t>
      </w:r>
      <w:r w:rsidR="000A7AA2" w:rsidRPr="00692D58">
        <w:rPr>
          <w:color w:val="000000" w:themeColor="text1"/>
          <w:szCs w:val="28"/>
          <w:vertAlign w:val="superscript"/>
          <w:lang w:val="lv-LV"/>
        </w:rPr>
        <w:t>2</w:t>
      </w:r>
      <w:r w:rsidR="00BB4AB4" w:rsidRPr="00BB4AB4">
        <w:rPr>
          <w:color w:val="000000" w:themeColor="text1"/>
          <w:szCs w:val="28"/>
          <w:vertAlign w:val="superscript"/>
          <w:lang w:val="lv-LV"/>
        </w:rPr>
        <w:t> </w:t>
      </w:r>
      <w:r w:rsidR="000A7AA2" w:rsidRPr="00692D58">
        <w:rPr>
          <w:color w:val="000000" w:themeColor="text1"/>
          <w:szCs w:val="28"/>
          <w:lang w:val="lv-LV"/>
        </w:rPr>
        <w:t>pantu šādā redakcijā:</w:t>
      </w:r>
    </w:p>
    <w:p w14:paraId="6B338921" w14:textId="77777777" w:rsidR="00BB4AB4" w:rsidRDefault="00BB4AB4" w:rsidP="00987D4C">
      <w:pPr>
        <w:tabs>
          <w:tab w:val="left" w:pos="709"/>
          <w:tab w:val="left" w:pos="1418"/>
        </w:tabs>
        <w:ind w:firstLine="709"/>
        <w:jc w:val="both"/>
        <w:rPr>
          <w:color w:val="000000" w:themeColor="text1"/>
          <w:szCs w:val="28"/>
          <w:lang w:val="lv-LV"/>
        </w:rPr>
      </w:pPr>
    </w:p>
    <w:p w14:paraId="1C6990A0" w14:textId="69BBD876" w:rsidR="000A7AA2" w:rsidRPr="00113968" w:rsidRDefault="00B162F5" w:rsidP="00987D4C">
      <w:pPr>
        <w:tabs>
          <w:tab w:val="left" w:pos="709"/>
          <w:tab w:val="left" w:pos="1418"/>
        </w:tabs>
        <w:ind w:firstLine="709"/>
        <w:jc w:val="both"/>
        <w:rPr>
          <w:rFonts w:eastAsiaTheme="minorHAnsi"/>
          <w:color w:val="000000" w:themeColor="text1"/>
          <w:szCs w:val="28"/>
          <w:lang w:val="lv-LV"/>
        </w:rPr>
      </w:pPr>
      <w:r>
        <w:rPr>
          <w:color w:val="000000" w:themeColor="text1"/>
          <w:szCs w:val="28"/>
          <w:lang w:val="lv-LV"/>
        </w:rPr>
        <w:t>"</w:t>
      </w:r>
      <w:r w:rsidR="000A7AA2" w:rsidRPr="00B162F5">
        <w:rPr>
          <w:rFonts w:eastAsiaTheme="minorHAnsi"/>
          <w:b/>
          <w:color w:val="000000" w:themeColor="text1"/>
          <w:szCs w:val="28"/>
          <w:lang w:val="lv-LV"/>
        </w:rPr>
        <w:t>55.</w:t>
      </w:r>
      <w:r w:rsidR="000A7AA2" w:rsidRPr="00B162F5">
        <w:rPr>
          <w:rFonts w:eastAsiaTheme="minorHAnsi"/>
          <w:b/>
          <w:color w:val="000000" w:themeColor="text1"/>
          <w:szCs w:val="28"/>
          <w:vertAlign w:val="superscript"/>
          <w:lang w:val="lv-LV"/>
        </w:rPr>
        <w:t>2</w:t>
      </w:r>
      <w:r>
        <w:rPr>
          <w:rFonts w:eastAsiaTheme="minorHAnsi"/>
          <w:color w:val="000000" w:themeColor="text1"/>
          <w:szCs w:val="28"/>
          <w:vertAlign w:val="superscript"/>
          <w:lang w:val="lv-LV"/>
        </w:rPr>
        <w:t> </w:t>
      </w:r>
      <w:r w:rsidRPr="00B162F5">
        <w:rPr>
          <w:rFonts w:eastAsiaTheme="minorHAnsi"/>
          <w:b/>
          <w:color w:val="000000" w:themeColor="text1"/>
          <w:szCs w:val="28"/>
          <w:lang w:val="lv-LV"/>
        </w:rPr>
        <w:t>pants.</w:t>
      </w:r>
      <w:r w:rsidR="005E3A4A">
        <w:rPr>
          <w:rFonts w:eastAsiaTheme="minorHAnsi"/>
          <w:color w:val="000000" w:themeColor="text1"/>
          <w:szCs w:val="28"/>
          <w:lang w:val="lv-LV"/>
        </w:rPr>
        <w:t> </w:t>
      </w:r>
      <w:r w:rsidR="000A7AA2" w:rsidRPr="00113968">
        <w:rPr>
          <w:rFonts w:eastAsiaTheme="minorHAnsi"/>
          <w:color w:val="000000" w:themeColor="text1"/>
          <w:szCs w:val="28"/>
          <w:lang w:val="lv-LV"/>
        </w:rPr>
        <w:t>(1)</w:t>
      </w:r>
      <w:r>
        <w:rPr>
          <w:rFonts w:eastAsiaTheme="minorHAnsi"/>
          <w:color w:val="000000" w:themeColor="text1"/>
          <w:szCs w:val="28"/>
          <w:lang w:val="lv-LV"/>
        </w:rPr>
        <w:t> </w:t>
      </w:r>
      <w:r w:rsidR="000A7AA2" w:rsidRPr="00113968">
        <w:rPr>
          <w:rFonts w:eastAsiaTheme="minorHAnsi"/>
          <w:color w:val="000000" w:themeColor="text1"/>
          <w:szCs w:val="28"/>
          <w:lang w:val="lv-LV"/>
        </w:rPr>
        <w:t>Ārstniecības iestādes var brīvprātīgi pievienoties Eiropas Savienības dalībvalstu</w:t>
      </w:r>
      <w:r w:rsidR="000A7AA2" w:rsidRPr="00957FE6">
        <w:rPr>
          <w:rFonts w:eastAsiaTheme="minorHAnsi"/>
          <w:bCs/>
          <w:color w:val="000000" w:themeColor="text1"/>
          <w:szCs w:val="28"/>
          <w:lang w:val="lv-LV"/>
        </w:rPr>
        <w:t xml:space="preserve"> </w:t>
      </w:r>
      <w:r w:rsidR="000A7AA2" w:rsidRPr="00113968">
        <w:rPr>
          <w:rFonts w:eastAsiaTheme="minorHAnsi"/>
          <w:bCs/>
          <w:color w:val="000000" w:themeColor="text1"/>
          <w:szCs w:val="28"/>
          <w:lang w:val="lv-LV"/>
        </w:rPr>
        <w:t xml:space="preserve">veselības aprūpes sniedzēju un ekspertīzes centru kopīgi veidotiem </w:t>
      </w:r>
      <w:r w:rsidR="000A7AA2" w:rsidRPr="00113968">
        <w:rPr>
          <w:rFonts w:eastAsiaTheme="minorHAnsi"/>
          <w:color w:val="000000" w:themeColor="text1"/>
          <w:szCs w:val="28"/>
          <w:lang w:val="lv-LV"/>
        </w:rPr>
        <w:t>Eiropas references tīkliem, kuru mērķis ir nodrošināt</w:t>
      </w:r>
      <w:r w:rsidR="000A7AA2" w:rsidRPr="00113968">
        <w:rPr>
          <w:rFonts w:eastAsiaTheme="minorHAnsi"/>
          <w:b/>
          <w:bCs/>
          <w:color w:val="000000" w:themeColor="text1"/>
          <w:szCs w:val="28"/>
          <w:lang w:val="lv-LV"/>
        </w:rPr>
        <w:t xml:space="preserve"> </w:t>
      </w:r>
      <w:r w:rsidR="000A7AA2" w:rsidRPr="00113968">
        <w:rPr>
          <w:rFonts w:eastAsiaTheme="minorHAnsi"/>
          <w:bCs/>
          <w:color w:val="000000" w:themeColor="text1"/>
          <w:szCs w:val="28"/>
          <w:lang w:val="lv-LV"/>
        </w:rPr>
        <w:t>īpaš</w:t>
      </w:r>
      <w:r>
        <w:rPr>
          <w:rFonts w:eastAsiaTheme="minorHAnsi"/>
          <w:bCs/>
          <w:color w:val="000000" w:themeColor="text1"/>
          <w:szCs w:val="28"/>
          <w:lang w:val="lv-LV"/>
        </w:rPr>
        <w:t>u</w:t>
      </w:r>
      <w:r w:rsidR="000A7AA2" w:rsidRPr="00113968">
        <w:rPr>
          <w:rFonts w:eastAsiaTheme="minorHAnsi"/>
          <w:bCs/>
          <w:color w:val="000000" w:themeColor="text1"/>
          <w:szCs w:val="28"/>
          <w:lang w:val="lv-LV"/>
        </w:rPr>
        <w:t xml:space="preserve"> specializētu augstas kvalitātes</w:t>
      </w:r>
      <w:r w:rsidR="000A7AA2" w:rsidRPr="00113968">
        <w:rPr>
          <w:rFonts w:eastAsiaTheme="minorHAnsi"/>
          <w:b/>
          <w:bCs/>
          <w:color w:val="000000" w:themeColor="text1"/>
          <w:szCs w:val="28"/>
          <w:lang w:val="lv-LV"/>
        </w:rPr>
        <w:t xml:space="preserve"> </w:t>
      </w:r>
      <w:r w:rsidR="000A7AA2" w:rsidRPr="00113968">
        <w:rPr>
          <w:rFonts w:eastAsiaTheme="minorHAnsi"/>
          <w:color w:val="000000" w:themeColor="text1"/>
          <w:szCs w:val="28"/>
          <w:lang w:val="lv-LV"/>
        </w:rPr>
        <w:t>veselības aprūpi pacient</w:t>
      </w:r>
      <w:r w:rsidR="00257E03">
        <w:rPr>
          <w:rFonts w:eastAsiaTheme="minorHAnsi"/>
          <w:color w:val="000000" w:themeColor="text1"/>
          <w:szCs w:val="28"/>
          <w:lang w:val="lv-LV"/>
        </w:rPr>
        <w:t>a</w:t>
      </w:r>
      <w:r w:rsidR="000A7AA2" w:rsidRPr="00113968">
        <w:rPr>
          <w:rFonts w:eastAsiaTheme="minorHAnsi"/>
          <w:color w:val="000000" w:themeColor="text1"/>
          <w:szCs w:val="28"/>
          <w:lang w:val="lv-LV"/>
        </w:rPr>
        <w:t>m</w:t>
      </w:r>
      <w:r w:rsidR="00257E03">
        <w:rPr>
          <w:rFonts w:eastAsiaTheme="minorHAnsi"/>
          <w:color w:val="000000" w:themeColor="text1"/>
          <w:szCs w:val="28"/>
          <w:lang w:val="lv-LV"/>
        </w:rPr>
        <w:t>, kuram</w:t>
      </w:r>
      <w:r w:rsidR="000A7AA2" w:rsidRPr="00113968">
        <w:rPr>
          <w:rFonts w:eastAsiaTheme="minorHAnsi"/>
          <w:color w:val="000000" w:themeColor="text1"/>
          <w:szCs w:val="28"/>
          <w:lang w:val="lv-LV"/>
        </w:rPr>
        <w:t xml:space="preserve"> </w:t>
      </w:r>
      <w:r w:rsidR="00257E03">
        <w:rPr>
          <w:rFonts w:eastAsiaTheme="minorHAnsi"/>
          <w:color w:val="000000" w:themeColor="text1"/>
          <w:szCs w:val="28"/>
          <w:lang w:val="lv-LV"/>
        </w:rPr>
        <w:t>i</w:t>
      </w:r>
      <w:r>
        <w:rPr>
          <w:rFonts w:eastAsiaTheme="minorHAnsi"/>
          <w:color w:val="000000" w:themeColor="text1"/>
          <w:szCs w:val="28"/>
          <w:lang w:val="lv-LV"/>
        </w:rPr>
        <w:t xml:space="preserve">r </w:t>
      </w:r>
      <w:r w:rsidR="000A7AA2" w:rsidRPr="00113968">
        <w:rPr>
          <w:rFonts w:eastAsiaTheme="minorHAnsi"/>
          <w:color w:val="000000" w:themeColor="text1"/>
          <w:szCs w:val="28"/>
          <w:lang w:val="lv-LV"/>
        </w:rPr>
        <w:t>ret</w:t>
      </w:r>
      <w:r w:rsidR="00257E03">
        <w:rPr>
          <w:rFonts w:eastAsiaTheme="minorHAnsi"/>
          <w:color w:val="000000" w:themeColor="text1"/>
          <w:szCs w:val="28"/>
          <w:lang w:val="lv-LV"/>
        </w:rPr>
        <w:t>a</w:t>
      </w:r>
      <w:r w:rsidR="000A7AA2" w:rsidRPr="00113968">
        <w:rPr>
          <w:rFonts w:eastAsiaTheme="minorHAnsi"/>
          <w:color w:val="000000" w:themeColor="text1"/>
          <w:szCs w:val="28"/>
          <w:lang w:val="lv-LV"/>
        </w:rPr>
        <w:t xml:space="preserve"> vai maz izplatīt</w:t>
      </w:r>
      <w:r w:rsidR="00257E03">
        <w:rPr>
          <w:rFonts w:eastAsiaTheme="minorHAnsi"/>
          <w:color w:val="000000" w:themeColor="text1"/>
          <w:szCs w:val="28"/>
          <w:lang w:val="lv-LV"/>
        </w:rPr>
        <w:t>a</w:t>
      </w:r>
      <w:r w:rsidR="000A7AA2" w:rsidRPr="00113968">
        <w:rPr>
          <w:rFonts w:eastAsiaTheme="minorHAnsi"/>
          <w:color w:val="000000" w:themeColor="text1"/>
          <w:szCs w:val="28"/>
          <w:lang w:val="lv-LV"/>
        </w:rPr>
        <w:t>, sarežģīt</w:t>
      </w:r>
      <w:r w:rsidR="00257E03">
        <w:rPr>
          <w:rFonts w:eastAsiaTheme="minorHAnsi"/>
          <w:color w:val="000000" w:themeColor="text1"/>
          <w:szCs w:val="28"/>
          <w:lang w:val="lv-LV"/>
        </w:rPr>
        <w:t>a</w:t>
      </w:r>
      <w:r w:rsidR="000A7AA2" w:rsidRPr="00113968">
        <w:rPr>
          <w:rFonts w:eastAsiaTheme="minorHAnsi"/>
          <w:color w:val="000000" w:themeColor="text1"/>
          <w:szCs w:val="28"/>
          <w:lang w:val="lv-LV"/>
        </w:rPr>
        <w:t xml:space="preserve"> slimīb</w:t>
      </w:r>
      <w:r w:rsidR="00257E03">
        <w:rPr>
          <w:rFonts w:eastAsiaTheme="minorHAnsi"/>
          <w:color w:val="000000" w:themeColor="text1"/>
          <w:szCs w:val="28"/>
          <w:lang w:val="lv-LV"/>
        </w:rPr>
        <w:t>a</w:t>
      </w:r>
      <w:r w:rsidR="000A7AA2" w:rsidRPr="00113968">
        <w:rPr>
          <w:rFonts w:eastAsiaTheme="minorHAnsi"/>
          <w:color w:val="000000" w:themeColor="text1"/>
          <w:szCs w:val="28"/>
          <w:lang w:val="lv-LV"/>
        </w:rPr>
        <w:t xml:space="preserve">. </w:t>
      </w:r>
    </w:p>
    <w:p w14:paraId="1C6990A1" w14:textId="523CC79D" w:rsidR="000A7AA2" w:rsidRPr="00113968" w:rsidRDefault="000A7AA2" w:rsidP="00987D4C">
      <w:pPr>
        <w:tabs>
          <w:tab w:val="left" w:pos="709"/>
          <w:tab w:val="left" w:pos="1418"/>
        </w:tabs>
        <w:ind w:firstLine="709"/>
        <w:jc w:val="both"/>
        <w:rPr>
          <w:rFonts w:eastAsiaTheme="minorHAnsi"/>
          <w:color w:val="000000" w:themeColor="text1"/>
          <w:szCs w:val="28"/>
          <w:lang w:val="lv-LV"/>
        </w:rPr>
      </w:pPr>
      <w:r w:rsidRPr="00113968">
        <w:rPr>
          <w:rFonts w:eastAsiaTheme="minorHAnsi"/>
          <w:color w:val="000000" w:themeColor="text1"/>
          <w:szCs w:val="28"/>
          <w:lang w:val="lv-LV"/>
        </w:rPr>
        <w:t>(2)</w:t>
      </w:r>
      <w:r w:rsidR="00B162F5">
        <w:rPr>
          <w:rFonts w:eastAsiaTheme="minorHAnsi"/>
          <w:color w:val="000000" w:themeColor="text1"/>
          <w:szCs w:val="28"/>
          <w:lang w:val="lv-LV"/>
        </w:rPr>
        <w:t> </w:t>
      </w:r>
      <w:r w:rsidRPr="00113968">
        <w:rPr>
          <w:rFonts w:eastAsiaTheme="minorHAnsi"/>
          <w:color w:val="000000" w:themeColor="text1"/>
          <w:szCs w:val="28"/>
          <w:lang w:val="lv-LV"/>
        </w:rPr>
        <w:t>Prasības ārstniecības iestādēm, kuras vēlas brīvprātīgi pievienoties Eiropas references tīkliem, un kārtību, kādā ārstniecības iestādes pievienojas Eiropas references tīk</w:t>
      </w:r>
      <w:r w:rsidR="00113968" w:rsidRPr="00113968">
        <w:rPr>
          <w:rFonts w:eastAsiaTheme="minorHAnsi"/>
          <w:color w:val="000000" w:themeColor="text1"/>
          <w:szCs w:val="28"/>
          <w:lang w:val="lv-LV"/>
        </w:rPr>
        <w:t>liem</w:t>
      </w:r>
      <w:r w:rsidR="00B162F5">
        <w:rPr>
          <w:rFonts w:eastAsiaTheme="minorHAnsi"/>
          <w:color w:val="000000" w:themeColor="text1"/>
          <w:szCs w:val="28"/>
          <w:lang w:val="lv-LV"/>
        </w:rPr>
        <w:t>,</w:t>
      </w:r>
      <w:r w:rsidR="00113968" w:rsidRPr="00113968">
        <w:rPr>
          <w:rFonts w:eastAsiaTheme="minorHAnsi"/>
          <w:color w:val="000000" w:themeColor="text1"/>
          <w:szCs w:val="28"/>
          <w:lang w:val="lv-LV"/>
        </w:rPr>
        <w:t xml:space="preserve"> nosaka Ministru kabinets.</w:t>
      </w:r>
      <w:r w:rsidR="0094086E">
        <w:rPr>
          <w:rFonts w:eastAsiaTheme="minorHAnsi"/>
          <w:color w:val="000000" w:themeColor="text1"/>
          <w:szCs w:val="28"/>
          <w:lang w:val="lv-LV"/>
        </w:rPr>
        <w:t>"</w:t>
      </w:r>
    </w:p>
    <w:p w14:paraId="1C6990A2" w14:textId="77777777" w:rsidR="009A7015" w:rsidRDefault="009A7015" w:rsidP="00113968">
      <w:pPr>
        <w:pStyle w:val="naisf"/>
        <w:rPr>
          <w:rFonts w:eastAsiaTheme="minorHAnsi"/>
          <w:color w:val="000000" w:themeColor="text1"/>
          <w:szCs w:val="28"/>
        </w:rPr>
      </w:pPr>
    </w:p>
    <w:p w14:paraId="4E1647AE" w14:textId="63CE1CB2" w:rsidR="00172C53" w:rsidRPr="00172C53" w:rsidRDefault="00692D58" w:rsidP="00113968">
      <w:pPr>
        <w:pStyle w:val="naisf"/>
        <w:rPr>
          <w:color w:val="auto"/>
          <w:sz w:val="28"/>
          <w:szCs w:val="28"/>
        </w:rPr>
      </w:pPr>
      <w:r w:rsidRPr="00172C53">
        <w:rPr>
          <w:color w:val="auto"/>
          <w:sz w:val="28"/>
          <w:szCs w:val="28"/>
        </w:rPr>
        <w:tab/>
      </w:r>
      <w:r w:rsidR="00172C53" w:rsidRPr="00172C53">
        <w:rPr>
          <w:color w:val="auto"/>
          <w:sz w:val="28"/>
          <w:szCs w:val="28"/>
        </w:rPr>
        <w:t>5. </w:t>
      </w:r>
      <w:r w:rsidR="00172C53" w:rsidRPr="00172C53">
        <w:rPr>
          <w:color w:val="000000" w:themeColor="text1"/>
          <w:sz w:val="28"/>
          <w:szCs w:val="28"/>
        </w:rPr>
        <w:t>Papildināt</w:t>
      </w:r>
      <w:r w:rsidR="00172C53">
        <w:rPr>
          <w:color w:val="000000" w:themeColor="text1"/>
          <w:sz w:val="28"/>
          <w:szCs w:val="28"/>
        </w:rPr>
        <w:t xml:space="preserve"> 57. pantu aiz vārda "Rezidentu" ar vārdiem "uzņemšanas, kā arī".</w:t>
      </w:r>
    </w:p>
    <w:p w14:paraId="7C82C2C9" w14:textId="77777777" w:rsidR="00172C53" w:rsidRDefault="00172C53" w:rsidP="00113968">
      <w:pPr>
        <w:pStyle w:val="naisf"/>
        <w:rPr>
          <w:color w:val="auto"/>
          <w:sz w:val="28"/>
          <w:szCs w:val="28"/>
        </w:rPr>
      </w:pPr>
    </w:p>
    <w:p w14:paraId="1C6990A3" w14:textId="68A00413" w:rsidR="00516D1D" w:rsidRDefault="00172C53" w:rsidP="00172C53">
      <w:pPr>
        <w:pStyle w:val="naisf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92D58">
        <w:rPr>
          <w:color w:val="auto"/>
          <w:sz w:val="28"/>
          <w:szCs w:val="28"/>
        </w:rPr>
        <w:t>.</w:t>
      </w:r>
      <w:r w:rsidR="00B162F5">
        <w:rPr>
          <w:color w:val="auto"/>
          <w:sz w:val="28"/>
          <w:szCs w:val="28"/>
        </w:rPr>
        <w:t>  </w:t>
      </w:r>
      <w:r w:rsidR="00692D58">
        <w:rPr>
          <w:color w:val="auto"/>
          <w:sz w:val="28"/>
          <w:szCs w:val="28"/>
        </w:rPr>
        <w:t>79</w:t>
      </w:r>
      <w:r w:rsidR="0094086E">
        <w:rPr>
          <w:color w:val="auto"/>
          <w:sz w:val="28"/>
          <w:szCs w:val="28"/>
        </w:rPr>
        <w:t>.</w:t>
      </w:r>
      <w:r w:rsidR="00B162F5">
        <w:rPr>
          <w:color w:val="auto"/>
          <w:sz w:val="28"/>
          <w:szCs w:val="28"/>
        </w:rPr>
        <w:t> </w:t>
      </w:r>
      <w:r w:rsidR="0094086E">
        <w:rPr>
          <w:color w:val="auto"/>
          <w:sz w:val="28"/>
          <w:szCs w:val="28"/>
        </w:rPr>
        <w:t>p</w:t>
      </w:r>
      <w:r w:rsidR="00692D58">
        <w:rPr>
          <w:color w:val="auto"/>
          <w:sz w:val="28"/>
          <w:szCs w:val="28"/>
        </w:rPr>
        <w:t>ant</w:t>
      </w:r>
      <w:r w:rsidR="00516D1D">
        <w:rPr>
          <w:color w:val="auto"/>
          <w:sz w:val="28"/>
          <w:szCs w:val="28"/>
        </w:rPr>
        <w:t>ā:</w:t>
      </w:r>
    </w:p>
    <w:p w14:paraId="1C6990A5" w14:textId="5FDC0DC1" w:rsidR="00113968" w:rsidRPr="00113968" w:rsidRDefault="00516D1D" w:rsidP="00113968">
      <w:pPr>
        <w:pStyle w:val="nais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papildināt </w:t>
      </w:r>
      <w:r w:rsidR="00BB4AB4">
        <w:rPr>
          <w:color w:val="auto"/>
          <w:sz w:val="28"/>
          <w:szCs w:val="28"/>
        </w:rPr>
        <w:t>pantu</w:t>
      </w:r>
      <w:r w:rsidR="00692D58">
        <w:rPr>
          <w:color w:val="auto"/>
          <w:sz w:val="28"/>
          <w:szCs w:val="28"/>
        </w:rPr>
        <w:t xml:space="preserve"> ar</w:t>
      </w:r>
      <w:r w:rsidR="00113968" w:rsidRPr="00113968">
        <w:rPr>
          <w:color w:val="auto"/>
          <w:sz w:val="28"/>
          <w:szCs w:val="28"/>
        </w:rPr>
        <w:t xml:space="preserve"> 1.</w:t>
      </w:r>
      <w:r w:rsidR="009A7015">
        <w:rPr>
          <w:color w:val="auto"/>
          <w:sz w:val="28"/>
          <w:szCs w:val="28"/>
          <w:vertAlign w:val="superscript"/>
        </w:rPr>
        <w:t>2</w:t>
      </w:r>
      <w:r w:rsidR="00B162F5">
        <w:rPr>
          <w:color w:val="auto"/>
          <w:sz w:val="28"/>
          <w:szCs w:val="28"/>
        </w:rPr>
        <w:t> </w:t>
      </w:r>
      <w:r w:rsidR="00113968" w:rsidRPr="00113968">
        <w:rPr>
          <w:color w:val="auto"/>
          <w:sz w:val="28"/>
          <w:szCs w:val="28"/>
        </w:rPr>
        <w:t>daļu šādā redakcijā:</w:t>
      </w:r>
    </w:p>
    <w:p w14:paraId="0E9E0316" w14:textId="467F9A2F" w:rsidR="00BB4AB4" w:rsidRDefault="003A7F9E" w:rsidP="00BE02AD">
      <w:pPr>
        <w:pStyle w:val="naisf"/>
        <w:tabs>
          <w:tab w:val="left" w:pos="146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14:paraId="1C6990A6" w14:textId="3CAE1EFC" w:rsidR="00113968" w:rsidRDefault="00BB4AB4" w:rsidP="00BB4AB4">
      <w:pPr>
        <w:pStyle w:val="naisf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9A7015">
        <w:rPr>
          <w:color w:val="auto"/>
          <w:sz w:val="28"/>
          <w:szCs w:val="28"/>
        </w:rPr>
        <w:t>(1</w:t>
      </w:r>
      <w:r w:rsidR="009A7015">
        <w:rPr>
          <w:color w:val="auto"/>
          <w:sz w:val="28"/>
          <w:szCs w:val="28"/>
          <w:vertAlign w:val="superscript"/>
        </w:rPr>
        <w:t>2</w:t>
      </w:r>
      <w:r w:rsidR="009A7015">
        <w:rPr>
          <w:color w:val="auto"/>
          <w:sz w:val="28"/>
          <w:szCs w:val="28"/>
        </w:rPr>
        <w:t>)</w:t>
      </w:r>
      <w:r w:rsidR="00B162F5">
        <w:rPr>
          <w:color w:val="auto"/>
          <w:sz w:val="28"/>
          <w:szCs w:val="28"/>
        </w:rPr>
        <w:t> </w:t>
      </w:r>
      <w:r w:rsidR="00113968" w:rsidRPr="00113968">
        <w:rPr>
          <w:color w:val="auto"/>
          <w:sz w:val="28"/>
          <w:szCs w:val="28"/>
        </w:rPr>
        <w:t>Veselības informācijas sistēmā izdarītajiem ierak</w:t>
      </w:r>
      <w:r w:rsidR="000D6BB1">
        <w:rPr>
          <w:color w:val="auto"/>
          <w:sz w:val="28"/>
          <w:szCs w:val="28"/>
        </w:rPr>
        <w:t>s</w:t>
      </w:r>
      <w:r w:rsidR="00113968" w:rsidRPr="00113968">
        <w:rPr>
          <w:color w:val="auto"/>
          <w:sz w:val="28"/>
          <w:szCs w:val="28"/>
        </w:rPr>
        <w:t xml:space="preserve">tiem vai izveidotajiem dokumentiem ir juridisks spēks arī tad, ja tie nesatur rekvizītu </w:t>
      </w:r>
      <w:r w:rsidR="00B162F5">
        <w:rPr>
          <w:color w:val="auto"/>
          <w:sz w:val="28"/>
          <w:szCs w:val="28"/>
        </w:rPr>
        <w:t>"</w:t>
      </w:r>
      <w:r w:rsidR="00113968" w:rsidRPr="00113968">
        <w:rPr>
          <w:color w:val="auto"/>
          <w:sz w:val="28"/>
          <w:szCs w:val="28"/>
        </w:rPr>
        <w:t>paraksts</w:t>
      </w:r>
      <w:r w:rsidR="0094086E">
        <w:rPr>
          <w:color w:val="auto"/>
          <w:sz w:val="28"/>
          <w:szCs w:val="28"/>
        </w:rPr>
        <w:t>"</w:t>
      </w:r>
      <w:r w:rsidR="007B0264">
        <w:rPr>
          <w:color w:val="auto"/>
          <w:sz w:val="28"/>
          <w:szCs w:val="28"/>
        </w:rPr>
        <w:t xml:space="preserve"> </w:t>
      </w:r>
      <w:r w:rsidR="007B0264" w:rsidRPr="00767DEE">
        <w:rPr>
          <w:color w:val="auto"/>
          <w:sz w:val="28"/>
          <w:szCs w:val="28"/>
        </w:rPr>
        <w:t>(nav parakstīti ar drošu elektronisko parakstu ar laika zīmogu vai elektronisko parakstu)</w:t>
      </w:r>
      <w:r w:rsidR="00113968" w:rsidRPr="00767DEE">
        <w:rPr>
          <w:color w:val="auto"/>
          <w:sz w:val="28"/>
          <w:szCs w:val="28"/>
        </w:rPr>
        <w:t>.</w:t>
      </w:r>
      <w:r w:rsidR="0094086E">
        <w:rPr>
          <w:color w:val="auto"/>
          <w:sz w:val="28"/>
          <w:szCs w:val="28"/>
        </w:rPr>
        <w:t>"</w:t>
      </w:r>
      <w:r w:rsidR="00DF2B67">
        <w:rPr>
          <w:color w:val="auto"/>
          <w:sz w:val="28"/>
          <w:szCs w:val="28"/>
        </w:rPr>
        <w:t>;</w:t>
      </w:r>
    </w:p>
    <w:p w14:paraId="066E8B53" w14:textId="77777777" w:rsidR="00BB4AB4" w:rsidRDefault="00516D1D" w:rsidP="00113968">
      <w:pPr>
        <w:pStyle w:val="nais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14:paraId="1C6990A7" w14:textId="5A872B89" w:rsidR="00516D1D" w:rsidRPr="00922F8E" w:rsidRDefault="00516D1D" w:rsidP="00BB4AB4">
      <w:pPr>
        <w:pStyle w:val="naisf"/>
        <w:ind w:firstLine="709"/>
        <w:rPr>
          <w:color w:val="auto"/>
          <w:sz w:val="28"/>
          <w:szCs w:val="28"/>
        </w:rPr>
      </w:pPr>
      <w:r w:rsidRPr="00922F8E">
        <w:rPr>
          <w:color w:val="auto"/>
          <w:sz w:val="28"/>
          <w:szCs w:val="28"/>
        </w:rPr>
        <w:t xml:space="preserve">papildināt </w:t>
      </w:r>
      <w:r w:rsidR="00BB4AB4">
        <w:rPr>
          <w:color w:val="auto"/>
          <w:sz w:val="28"/>
          <w:szCs w:val="28"/>
        </w:rPr>
        <w:t xml:space="preserve">pantu </w:t>
      </w:r>
      <w:r w:rsidRPr="00922F8E">
        <w:rPr>
          <w:color w:val="auto"/>
          <w:sz w:val="28"/>
          <w:szCs w:val="28"/>
        </w:rPr>
        <w:t xml:space="preserve">ar </w:t>
      </w:r>
      <w:r w:rsidR="00626B08" w:rsidRPr="00922F8E">
        <w:rPr>
          <w:color w:val="auto"/>
          <w:sz w:val="28"/>
          <w:szCs w:val="28"/>
        </w:rPr>
        <w:t>trešo</w:t>
      </w:r>
      <w:r w:rsidRPr="00922F8E">
        <w:rPr>
          <w:color w:val="auto"/>
          <w:sz w:val="28"/>
          <w:szCs w:val="28"/>
        </w:rPr>
        <w:t xml:space="preserve"> daļu šādā redakcijā:</w:t>
      </w:r>
    </w:p>
    <w:p w14:paraId="5DF981D5" w14:textId="389E3EF5" w:rsidR="00BB4AB4" w:rsidRDefault="003A7F9E" w:rsidP="003A7F9E">
      <w:pPr>
        <w:tabs>
          <w:tab w:val="left" w:pos="709"/>
        </w:tabs>
        <w:jc w:val="both"/>
        <w:rPr>
          <w:szCs w:val="28"/>
          <w:lang w:val="lv-LV"/>
        </w:rPr>
      </w:pPr>
      <w:r w:rsidRPr="00922F8E">
        <w:rPr>
          <w:szCs w:val="28"/>
          <w:lang w:val="lv-LV"/>
        </w:rPr>
        <w:tab/>
      </w:r>
    </w:p>
    <w:p w14:paraId="1C6990A8" w14:textId="04AD8CE7" w:rsidR="00DF2B67" w:rsidRPr="00922F8E" w:rsidRDefault="00BB4AB4" w:rsidP="00BB4AB4">
      <w:pPr>
        <w:tabs>
          <w:tab w:val="left" w:pos="709"/>
        </w:tabs>
        <w:ind w:firstLine="709"/>
        <w:jc w:val="both"/>
        <w:rPr>
          <w:szCs w:val="28"/>
          <w:lang w:val="lv-LV"/>
        </w:rPr>
      </w:pPr>
      <w:r w:rsidRPr="00BB4AB4">
        <w:rPr>
          <w:szCs w:val="28"/>
          <w:lang w:val="lv-LV"/>
        </w:rPr>
        <w:t>"</w:t>
      </w:r>
      <w:r w:rsidR="00626B08" w:rsidRPr="00922F8E">
        <w:rPr>
          <w:szCs w:val="28"/>
          <w:lang w:val="lv-LV"/>
        </w:rPr>
        <w:t>(3</w:t>
      </w:r>
      <w:r w:rsidR="00516D1D" w:rsidRPr="00922F8E">
        <w:rPr>
          <w:szCs w:val="28"/>
          <w:lang w:val="lv-LV"/>
        </w:rPr>
        <w:t>)</w:t>
      </w:r>
      <w:r w:rsidR="00B162F5">
        <w:rPr>
          <w:szCs w:val="28"/>
          <w:lang w:val="lv-LV"/>
        </w:rPr>
        <w:t> </w:t>
      </w:r>
      <w:r w:rsidR="00DF2B67" w:rsidRPr="00922F8E">
        <w:rPr>
          <w:szCs w:val="28"/>
          <w:lang w:val="lv-LV"/>
        </w:rPr>
        <w:t>Informāciju par elektroniskajām darbnespējas lapām atbilstoši normatīvaj</w:t>
      </w:r>
      <w:r w:rsidR="00B162F5">
        <w:rPr>
          <w:szCs w:val="28"/>
          <w:lang w:val="lv-LV"/>
        </w:rPr>
        <w:t>iem</w:t>
      </w:r>
      <w:r w:rsidR="00DF2B67" w:rsidRPr="00922F8E">
        <w:rPr>
          <w:szCs w:val="28"/>
          <w:lang w:val="lv-LV"/>
        </w:rPr>
        <w:t xml:space="preserve"> akt</w:t>
      </w:r>
      <w:r w:rsidR="00B162F5">
        <w:rPr>
          <w:szCs w:val="28"/>
          <w:lang w:val="lv-LV"/>
        </w:rPr>
        <w:t>iem</w:t>
      </w:r>
      <w:r w:rsidR="00DF2B67" w:rsidRPr="00922F8E">
        <w:rPr>
          <w:szCs w:val="28"/>
          <w:lang w:val="lv-LV"/>
        </w:rPr>
        <w:t xml:space="preserve"> par veselības informācijas sistēmu no</w:t>
      </w:r>
      <w:r w:rsidR="006255EC">
        <w:rPr>
          <w:szCs w:val="28"/>
          <w:lang w:val="lv-LV"/>
        </w:rPr>
        <w:t>sūta</w:t>
      </w:r>
      <w:r w:rsidR="00DF2B67" w:rsidRPr="00922F8E">
        <w:rPr>
          <w:szCs w:val="28"/>
          <w:lang w:val="lv-LV"/>
        </w:rPr>
        <w:t xml:space="preserve"> Valsts ieņēmumu dienesta</w:t>
      </w:r>
      <w:r w:rsidR="006255EC">
        <w:rPr>
          <w:szCs w:val="28"/>
          <w:lang w:val="lv-LV"/>
        </w:rPr>
        <w:t xml:space="preserve"> informācijas sistēmām</w:t>
      </w:r>
      <w:r w:rsidR="00DF2B67" w:rsidRPr="00922F8E">
        <w:rPr>
          <w:szCs w:val="28"/>
          <w:lang w:val="lv-LV"/>
        </w:rPr>
        <w:t xml:space="preserve">, </w:t>
      </w:r>
      <w:r w:rsidR="00957FE6">
        <w:rPr>
          <w:szCs w:val="28"/>
          <w:lang w:val="lv-LV"/>
        </w:rPr>
        <w:t>tādējādi</w:t>
      </w:r>
      <w:r w:rsidR="00DF2B67" w:rsidRPr="00922F8E">
        <w:rPr>
          <w:szCs w:val="28"/>
          <w:lang w:val="lv-LV"/>
        </w:rPr>
        <w:t xml:space="preserve"> </w:t>
      </w:r>
      <w:r w:rsidR="00957FE6" w:rsidRPr="00922F8E">
        <w:rPr>
          <w:szCs w:val="28"/>
          <w:lang w:val="lv-LV"/>
        </w:rPr>
        <w:t>nodrošin</w:t>
      </w:r>
      <w:r w:rsidR="00957FE6">
        <w:rPr>
          <w:szCs w:val="28"/>
          <w:lang w:val="lv-LV"/>
        </w:rPr>
        <w:t>o</w:t>
      </w:r>
      <w:r w:rsidR="00957FE6" w:rsidRPr="00922F8E">
        <w:rPr>
          <w:szCs w:val="28"/>
          <w:lang w:val="lv-LV"/>
        </w:rPr>
        <w:t xml:space="preserve">t </w:t>
      </w:r>
      <w:r w:rsidR="00DF2B67" w:rsidRPr="00922F8E">
        <w:rPr>
          <w:szCs w:val="28"/>
          <w:lang w:val="lv-LV"/>
        </w:rPr>
        <w:t xml:space="preserve">darba devējam informāciju par darbiniekam izsniegtu elektronisku darbnespējas lapu trīs gadus no tās </w:t>
      </w:r>
      <w:r w:rsidR="00A86318" w:rsidRPr="00922F8E">
        <w:rPr>
          <w:szCs w:val="28"/>
          <w:lang w:val="lv-LV"/>
        </w:rPr>
        <w:t>saņemšanas</w:t>
      </w:r>
      <w:r w:rsidR="00DF2B67" w:rsidRPr="00922F8E">
        <w:rPr>
          <w:szCs w:val="28"/>
          <w:lang w:val="lv-LV"/>
        </w:rPr>
        <w:t xml:space="preserve"> brīža</w:t>
      </w:r>
      <w:r w:rsidR="00A86318" w:rsidRPr="00922F8E">
        <w:rPr>
          <w:szCs w:val="28"/>
          <w:lang w:val="lv-LV"/>
        </w:rPr>
        <w:t xml:space="preserve"> Valsts ieņēmum</w:t>
      </w:r>
      <w:r w:rsidR="00957FE6">
        <w:rPr>
          <w:szCs w:val="28"/>
          <w:lang w:val="lv-LV"/>
        </w:rPr>
        <w:t>u dienesta informācijas sistēmā</w:t>
      </w:r>
      <w:r w:rsidR="006255EC">
        <w:rPr>
          <w:szCs w:val="28"/>
          <w:lang w:val="lv-LV"/>
        </w:rPr>
        <w:t>s</w:t>
      </w:r>
      <w:r w:rsidR="00DF2B67" w:rsidRPr="00922F8E">
        <w:rPr>
          <w:szCs w:val="28"/>
          <w:lang w:val="lv-LV"/>
        </w:rPr>
        <w:t>.</w:t>
      </w:r>
      <w:r w:rsidR="0094086E">
        <w:rPr>
          <w:szCs w:val="28"/>
          <w:lang w:val="lv-LV"/>
        </w:rPr>
        <w:t>"</w:t>
      </w:r>
    </w:p>
    <w:p w14:paraId="1C6990A9" w14:textId="6FDD3B71" w:rsidR="005952D4" w:rsidRDefault="005952D4" w:rsidP="00F92CD4">
      <w:pPr>
        <w:tabs>
          <w:tab w:val="left" w:pos="6804"/>
        </w:tabs>
        <w:jc w:val="both"/>
        <w:rPr>
          <w:szCs w:val="28"/>
          <w:lang w:val="lv-LV"/>
        </w:rPr>
      </w:pPr>
    </w:p>
    <w:p w14:paraId="2CB81141" w14:textId="77777777" w:rsidR="002336D9" w:rsidRDefault="002336D9" w:rsidP="00F92CD4">
      <w:pPr>
        <w:tabs>
          <w:tab w:val="left" w:pos="6804"/>
        </w:tabs>
        <w:jc w:val="both"/>
        <w:rPr>
          <w:szCs w:val="28"/>
          <w:lang w:val="lv-LV"/>
        </w:rPr>
      </w:pPr>
      <w:bookmarkStart w:id="4" w:name="_GoBack"/>
      <w:bookmarkEnd w:id="4"/>
    </w:p>
    <w:p w14:paraId="45FA3660" w14:textId="77777777" w:rsidR="0094086E" w:rsidRDefault="0094086E" w:rsidP="00F92CD4">
      <w:pPr>
        <w:tabs>
          <w:tab w:val="left" w:pos="6804"/>
        </w:tabs>
        <w:jc w:val="both"/>
        <w:rPr>
          <w:szCs w:val="28"/>
          <w:lang w:val="lv-LV"/>
        </w:rPr>
      </w:pPr>
    </w:p>
    <w:p w14:paraId="1C6990AA" w14:textId="77777777" w:rsidR="005952D4" w:rsidRDefault="005952D4" w:rsidP="00F92CD4">
      <w:pPr>
        <w:tabs>
          <w:tab w:val="left" w:pos="6804"/>
        </w:tabs>
        <w:jc w:val="both"/>
        <w:rPr>
          <w:szCs w:val="28"/>
          <w:lang w:val="lv-LV"/>
        </w:rPr>
      </w:pPr>
    </w:p>
    <w:p w14:paraId="7793F653" w14:textId="4AF3BBDC" w:rsidR="009A03E4" w:rsidRDefault="00EA15E1" w:rsidP="0094086E">
      <w:pPr>
        <w:tabs>
          <w:tab w:val="left" w:pos="6804"/>
        </w:tabs>
        <w:ind w:firstLine="709"/>
        <w:jc w:val="both"/>
        <w:rPr>
          <w:szCs w:val="28"/>
          <w:lang w:val="lv-LV"/>
        </w:rPr>
      </w:pPr>
      <w:r>
        <w:rPr>
          <w:szCs w:val="28"/>
          <w:lang w:val="lv-LV"/>
        </w:rPr>
        <w:t>Veselības ministr</w:t>
      </w:r>
      <w:r w:rsidR="002336D9">
        <w:rPr>
          <w:szCs w:val="28"/>
          <w:lang w:val="lv-LV"/>
        </w:rPr>
        <w:t>a vietā –</w:t>
      </w:r>
    </w:p>
    <w:p w14:paraId="08268E02" w14:textId="77777777" w:rsidR="002336D9" w:rsidRDefault="002336D9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proofErr w:type="spellStart"/>
      <w:proofErr w:type="gramStart"/>
      <w:r>
        <w:rPr>
          <w:szCs w:val="28"/>
        </w:rPr>
        <w:t>aizsardzības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ministrs</w:t>
      </w:r>
      <w:proofErr w:type="spellEnd"/>
    </w:p>
    <w:p w14:paraId="669E9A0E" w14:textId="4A229B99" w:rsidR="002336D9" w:rsidRPr="00C514FD" w:rsidRDefault="002336D9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r w:rsidRPr="00C514FD">
        <w:rPr>
          <w:szCs w:val="28"/>
        </w:rPr>
        <w:t xml:space="preserve">Raimonds </w:t>
      </w:r>
      <w:proofErr w:type="spellStart"/>
      <w:r w:rsidRPr="00C514FD">
        <w:rPr>
          <w:szCs w:val="28"/>
        </w:rPr>
        <w:t>Bergmanis</w:t>
      </w:r>
      <w:proofErr w:type="spellEnd"/>
    </w:p>
    <w:sectPr w:rsidR="002336D9" w:rsidRPr="00C514FD" w:rsidSect="0094086E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90CC" w14:textId="77777777" w:rsidR="00190DB8" w:rsidRDefault="00190DB8" w:rsidP="00DF65C8">
      <w:r>
        <w:separator/>
      </w:r>
    </w:p>
  </w:endnote>
  <w:endnote w:type="continuationSeparator" w:id="0">
    <w:p w14:paraId="1C6990CD" w14:textId="77777777" w:rsidR="00190DB8" w:rsidRDefault="00190DB8" w:rsidP="00DF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91B0E" w14:textId="77777777" w:rsidR="0094086E" w:rsidRPr="0094086E" w:rsidRDefault="0094086E" w:rsidP="0094086E">
    <w:pPr>
      <w:pStyle w:val="Footer"/>
      <w:rPr>
        <w:sz w:val="16"/>
        <w:szCs w:val="16"/>
        <w:lang w:val="lv-LV"/>
      </w:rPr>
    </w:pPr>
    <w:r w:rsidRPr="0094086E">
      <w:rPr>
        <w:sz w:val="16"/>
        <w:szCs w:val="16"/>
        <w:lang w:val="lv-LV"/>
      </w:rPr>
      <w:t>L0435_6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C6EAF" w14:textId="6D4F2C0E" w:rsidR="0094086E" w:rsidRPr="0094086E" w:rsidRDefault="0094086E">
    <w:pPr>
      <w:pStyle w:val="Footer"/>
      <w:rPr>
        <w:sz w:val="16"/>
        <w:szCs w:val="16"/>
        <w:lang w:val="lv-LV"/>
      </w:rPr>
    </w:pPr>
    <w:r w:rsidRPr="0094086E">
      <w:rPr>
        <w:sz w:val="16"/>
        <w:szCs w:val="16"/>
        <w:lang w:val="lv-LV"/>
      </w:rPr>
      <w:t>L0435_6</w:t>
    </w:r>
    <w:proofErr w:type="gramStart"/>
    <w:r w:rsidR="00BE02AD">
      <w:rPr>
        <w:sz w:val="16"/>
        <w:szCs w:val="16"/>
        <w:lang w:val="lv-LV"/>
      </w:rPr>
      <w:t xml:space="preserve">   </w:t>
    </w:r>
    <w:proofErr w:type="spellStart"/>
    <w:proofErr w:type="gramEnd"/>
    <w:r w:rsidR="00BE02AD">
      <w:rPr>
        <w:sz w:val="16"/>
        <w:szCs w:val="16"/>
        <w:lang w:val="lv-LV"/>
      </w:rPr>
      <w:t>v_sk</w:t>
    </w:r>
    <w:proofErr w:type="spellEnd"/>
    <w:r w:rsidR="00BE02AD">
      <w:rPr>
        <w:sz w:val="16"/>
        <w:szCs w:val="16"/>
        <w:lang w:val="lv-LV"/>
      </w:rPr>
      <w:t xml:space="preserve">. = </w:t>
    </w:r>
    <w:r w:rsidR="00BE02AD">
      <w:rPr>
        <w:sz w:val="16"/>
        <w:szCs w:val="16"/>
        <w:lang w:val="lv-LV"/>
      </w:rPr>
      <w:fldChar w:fldCharType="begin"/>
    </w:r>
    <w:r w:rsidR="00BE02AD">
      <w:rPr>
        <w:sz w:val="16"/>
        <w:szCs w:val="16"/>
        <w:lang w:val="lv-LV"/>
      </w:rPr>
      <w:instrText xml:space="preserve"> NUMWORDS  \* MERGEFORMAT </w:instrText>
    </w:r>
    <w:r w:rsidR="00BE02AD">
      <w:rPr>
        <w:sz w:val="16"/>
        <w:szCs w:val="16"/>
        <w:lang w:val="lv-LV"/>
      </w:rPr>
      <w:fldChar w:fldCharType="separate"/>
    </w:r>
    <w:r w:rsidR="00BC0DC9">
      <w:rPr>
        <w:noProof/>
        <w:sz w:val="16"/>
        <w:szCs w:val="16"/>
        <w:lang w:val="lv-LV"/>
      </w:rPr>
      <w:t>371</w:t>
    </w:r>
    <w:r w:rsidR="00BE02AD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990CA" w14:textId="77777777" w:rsidR="00190DB8" w:rsidRDefault="00190DB8" w:rsidP="00DF65C8">
      <w:r>
        <w:separator/>
      </w:r>
    </w:p>
  </w:footnote>
  <w:footnote w:type="continuationSeparator" w:id="0">
    <w:p w14:paraId="1C6990CB" w14:textId="77777777" w:rsidR="00190DB8" w:rsidRDefault="00190DB8" w:rsidP="00DF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990CE" w14:textId="77777777" w:rsidR="00190DB8" w:rsidRDefault="006D46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0D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DB8">
      <w:rPr>
        <w:rStyle w:val="PageNumber"/>
        <w:noProof/>
      </w:rPr>
      <w:t>6</w:t>
    </w:r>
    <w:r>
      <w:rPr>
        <w:rStyle w:val="PageNumber"/>
      </w:rPr>
      <w:fldChar w:fldCharType="end"/>
    </w:r>
  </w:p>
  <w:p w14:paraId="1C6990CF" w14:textId="77777777" w:rsidR="00190DB8" w:rsidRDefault="00190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990D0" w14:textId="77777777" w:rsidR="00190DB8" w:rsidRPr="00ED4DB0" w:rsidRDefault="006D46C3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D4DB0">
      <w:rPr>
        <w:rStyle w:val="PageNumber"/>
        <w:sz w:val="24"/>
        <w:szCs w:val="24"/>
      </w:rPr>
      <w:fldChar w:fldCharType="begin"/>
    </w:r>
    <w:r w:rsidR="00190DB8" w:rsidRPr="00ED4DB0">
      <w:rPr>
        <w:rStyle w:val="PageNumber"/>
        <w:sz w:val="24"/>
        <w:szCs w:val="24"/>
      </w:rPr>
      <w:instrText xml:space="preserve">PAGE  </w:instrText>
    </w:r>
    <w:r w:rsidRPr="00ED4DB0">
      <w:rPr>
        <w:rStyle w:val="PageNumber"/>
        <w:sz w:val="24"/>
        <w:szCs w:val="24"/>
      </w:rPr>
      <w:fldChar w:fldCharType="separate"/>
    </w:r>
    <w:r w:rsidR="00BC0DC9">
      <w:rPr>
        <w:rStyle w:val="PageNumber"/>
        <w:noProof/>
        <w:sz w:val="24"/>
        <w:szCs w:val="24"/>
      </w:rPr>
      <w:t>2</w:t>
    </w:r>
    <w:r w:rsidRPr="00ED4DB0">
      <w:rPr>
        <w:rStyle w:val="PageNumber"/>
        <w:sz w:val="24"/>
        <w:szCs w:val="24"/>
      </w:rPr>
      <w:fldChar w:fldCharType="end"/>
    </w:r>
  </w:p>
  <w:p w14:paraId="1C6990D1" w14:textId="77777777" w:rsidR="00190DB8" w:rsidRDefault="00190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DF4"/>
    <w:multiLevelType w:val="hybridMultilevel"/>
    <w:tmpl w:val="FD0697E4"/>
    <w:lvl w:ilvl="0" w:tplc="6D32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46CD4"/>
    <w:multiLevelType w:val="hybridMultilevel"/>
    <w:tmpl w:val="1102D708"/>
    <w:lvl w:ilvl="0" w:tplc="2266E934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C926959"/>
    <w:multiLevelType w:val="hybridMultilevel"/>
    <w:tmpl w:val="95184B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C029E"/>
    <w:multiLevelType w:val="hybridMultilevel"/>
    <w:tmpl w:val="3E2A4B62"/>
    <w:lvl w:ilvl="0" w:tplc="9C20F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D0F0D"/>
    <w:multiLevelType w:val="hybridMultilevel"/>
    <w:tmpl w:val="14A2C764"/>
    <w:lvl w:ilvl="0" w:tplc="17D6B868">
      <w:start w:val="2"/>
      <w:numFmt w:val="bullet"/>
      <w:lvlText w:val="-"/>
      <w:lvlJc w:val="left"/>
      <w:pPr>
        <w:ind w:left="131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>
    <w:nsid w:val="68740708"/>
    <w:multiLevelType w:val="hybridMultilevel"/>
    <w:tmpl w:val="F70C1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07EC5"/>
    <w:multiLevelType w:val="hybridMultilevel"/>
    <w:tmpl w:val="50367FB4"/>
    <w:lvl w:ilvl="0" w:tplc="F362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E336D"/>
    <w:multiLevelType w:val="hybridMultilevel"/>
    <w:tmpl w:val="898C31F6"/>
    <w:lvl w:ilvl="0" w:tplc="7806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7025C0"/>
    <w:multiLevelType w:val="hybridMultilevel"/>
    <w:tmpl w:val="BD10A6CE"/>
    <w:lvl w:ilvl="0" w:tplc="A19A4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drawingGridHorizontalSpacing w:val="14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FD2"/>
    <w:rsid w:val="00011A28"/>
    <w:rsid w:val="00012ACB"/>
    <w:rsid w:val="00037C75"/>
    <w:rsid w:val="00042B9F"/>
    <w:rsid w:val="00055D22"/>
    <w:rsid w:val="00090968"/>
    <w:rsid w:val="00094E9F"/>
    <w:rsid w:val="000A7AA2"/>
    <w:rsid w:val="000C0236"/>
    <w:rsid w:val="000C34BF"/>
    <w:rsid w:val="000D6BB1"/>
    <w:rsid w:val="000D6F4A"/>
    <w:rsid w:val="000F4597"/>
    <w:rsid w:val="000F483E"/>
    <w:rsid w:val="00102D86"/>
    <w:rsid w:val="00113968"/>
    <w:rsid w:val="00117BB3"/>
    <w:rsid w:val="00121B17"/>
    <w:rsid w:val="00125ABF"/>
    <w:rsid w:val="00136DF4"/>
    <w:rsid w:val="00142161"/>
    <w:rsid w:val="0015166E"/>
    <w:rsid w:val="00163F7B"/>
    <w:rsid w:val="001679F8"/>
    <w:rsid w:val="001720F3"/>
    <w:rsid w:val="00172C53"/>
    <w:rsid w:val="00177CEC"/>
    <w:rsid w:val="0019069F"/>
    <w:rsid w:val="00190DB8"/>
    <w:rsid w:val="001E2D9C"/>
    <w:rsid w:val="00206EF0"/>
    <w:rsid w:val="00210944"/>
    <w:rsid w:val="00213AFB"/>
    <w:rsid w:val="00225646"/>
    <w:rsid w:val="00225D02"/>
    <w:rsid w:val="002336D9"/>
    <w:rsid w:val="00244C1A"/>
    <w:rsid w:val="00245EFB"/>
    <w:rsid w:val="002573B5"/>
    <w:rsid w:val="00257E03"/>
    <w:rsid w:val="00260B33"/>
    <w:rsid w:val="00290197"/>
    <w:rsid w:val="0029278E"/>
    <w:rsid w:val="002A0985"/>
    <w:rsid w:val="002A0D77"/>
    <w:rsid w:val="002B4F07"/>
    <w:rsid w:val="002B54F9"/>
    <w:rsid w:val="002C0007"/>
    <w:rsid w:val="002C29E0"/>
    <w:rsid w:val="002C6FF4"/>
    <w:rsid w:val="002D04AB"/>
    <w:rsid w:val="002D6F6C"/>
    <w:rsid w:val="00300A00"/>
    <w:rsid w:val="0030317A"/>
    <w:rsid w:val="003219CE"/>
    <w:rsid w:val="00337B87"/>
    <w:rsid w:val="003458F8"/>
    <w:rsid w:val="003469D0"/>
    <w:rsid w:val="00367974"/>
    <w:rsid w:val="00392568"/>
    <w:rsid w:val="00395975"/>
    <w:rsid w:val="003A7F9E"/>
    <w:rsid w:val="003B00F6"/>
    <w:rsid w:val="003C5569"/>
    <w:rsid w:val="003D44B1"/>
    <w:rsid w:val="003E3A08"/>
    <w:rsid w:val="003F1185"/>
    <w:rsid w:val="003F1B86"/>
    <w:rsid w:val="003F4A24"/>
    <w:rsid w:val="00410F9D"/>
    <w:rsid w:val="004117F9"/>
    <w:rsid w:val="00417E96"/>
    <w:rsid w:val="004365FA"/>
    <w:rsid w:val="0045354C"/>
    <w:rsid w:val="00471BF0"/>
    <w:rsid w:val="00473F28"/>
    <w:rsid w:val="00486055"/>
    <w:rsid w:val="00497E33"/>
    <w:rsid w:val="004D6FC9"/>
    <w:rsid w:val="004E461E"/>
    <w:rsid w:val="005008E7"/>
    <w:rsid w:val="00503D3A"/>
    <w:rsid w:val="00516D1D"/>
    <w:rsid w:val="0054066F"/>
    <w:rsid w:val="0055245C"/>
    <w:rsid w:val="00580F0D"/>
    <w:rsid w:val="0059251C"/>
    <w:rsid w:val="005952D4"/>
    <w:rsid w:val="005C4AF0"/>
    <w:rsid w:val="005D7847"/>
    <w:rsid w:val="005E3A4A"/>
    <w:rsid w:val="005E5441"/>
    <w:rsid w:val="00606684"/>
    <w:rsid w:val="0061481B"/>
    <w:rsid w:val="006255EC"/>
    <w:rsid w:val="00626B08"/>
    <w:rsid w:val="00632955"/>
    <w:rsid w:val="00643567"/>
    <w:rsid w:val="00645584"/>
    <w:rsid w:val="006519A6"/>
    <w:rsid w:val="00683560"/>
    <w:rsid w:val="00692D58"/>
    <w:rsid w:val="006C0E59"/>
    <w:rsid w:val="006C5CD8"/>
    <w:rsid w:val="006D46C3"/>
    <w:rsid w:val="006D7F4A"/>
    <w:rsid w:val="006F3D3C"/>
    <w:rsid w:val="006F42AE"/>
    <w:rsid w:val="00705692"/>
    <w:rsid w:val="00706297"/>
    <w:rsid w:val="00716695"/>
    <w:rsid w:val="00733F54"/>
    <w:rsid w:val="00740B84"/>
    <w:rsid w:val="00767DEE"/>
    <w:rsid w:val="007703B7"/>
    <w:rsid w:val="0079710C"/>
    <w:rsid w:val="007A7CA9"/>
    <w:rsid w:val="007B0264"/>
    <w:rsid w:val="007B16BF"/>
    <w:rsid w:val="007B1FFD"/>
    <w:rsid w:val="007B206F"/>
    <w:rsid w:val="007B3B5D"/>
    <w:rsid w:val="007D6643"/>
    <w:rsid w:val="008001DF"/>
    <w:rsid w:val="008138DB"/>
    <w:rsid w:val="008259BD"/>
    <w:rsid w:val="008274FB"/>
    <w:rsid w:val="00832468"/>
    <w:rsid w:val="00843A6C"/>
    <w:rsid w:val="00865BCF"/>
    <w:rsid w:val="00873105"/>
    <w:rsid w:val="008761B1"/>
    <w:rsid w:val="008770E0"/>
    <w:rsid w:val="00882B01"/>
    <w:rsid w:val="008A3F1B"/>
    <w:rsid w:val="008A58BD"/>
    <w:rsid w:val="008B4DD2"/>
    <w:rsid w:val="008D2A42"/>
    <w:rsid w:val="008D4A25"/>
    <w:rsid w:val="00922F8E"/>
    <w:rsid w:val="009239E9"/>
    <w:rsid w:val="00930DBB"/>
    <w:rsid w:val="00930E0A"/>
    <w:rsid w:val="0094086E"/>
    <w:rsid w:val="00940AE4"/>
    <w:rsid w:val="00943380"/>
    <w:rsid w:val="00957FE6"/>
    <w:rsid w:val="00962F33"/>
    <w:rsid w:val="00966B49"/>
    <w:rsid w:val="009677B5"/>
    <w:rsid w:val="00974ADF"/>
    <w:rsid w:val="00974FB3"/>
    <w:rsid w:val="00987D4C"/>
    <w:rsid w:val="00987E7B"/>
    <w:rsid w:val="00991C36"/>
    <w:rsid w:val="009937A9"/>
    <w:rsid w:val="00994FB6"/>
    <w:rsid w:val="009A03E4"/>
    <w:rsid w:val="009A2AA2"/>
    <w:rsid w:val="009A7015"/>
    <w:rsid w:val="009A7EC5"/>
    <w:rsid w:val="009B6BA7"/>
    <w:rsid w:val="009C1D54"/>
    <w:rsid w:val="009F670E"/>
    <w:rsid w:val="00A02E40"/>
    <w:rsid w:val="00A04EC0"/>
    <w:rsid w:val="00A05E41"/>
    <w:rsid w:val="00A14481"/>
    <w:rsid w:val="00A21C04"/>
    <w:rsid w:val="00A32546"/>
    <w:rsid w:val="00A60736"/>
    <w:rsid w:val="00A6163F"/>
    <w:rsid w:val="00A7126C"/>
    <w:rsid w:val="00A86318"/>
    <w:rsid w:val="00A94E8C"/>
    <w:rsid w:val="00A968A4"/>
    <w:rsid w:val="00AB0A94"/>
    <w:rsid w:val="00AB11F9"/>
    <w:rsid w:val="00AB6227"/>
    <w:rsid w:val="00AE1C5B"/>
    <w:rsid w:val="00AE2DC4"/>
    <w:rsid w:val="00AE740B"/>
    <w:rsid w:val="00AF0B15"/>
    <w:rsid w:val="00B06A05"/>
    <w:rsid w:val="00B11454"/>
    <w:rsid w:val="00B14590"/>
    <w:rsid w:val="00B162F5"/>
    <w:rsid w:val="00B22588"/>
    <w:rsid w:val="00B4663B"/>
    <w:rsid w:val="00B54A98"/>
    <w:rsid w:val="00B6131A"/>
    <w:rsid w:val="00B75D72"/>
    <w:rsid w:val="00B938E0"/>
    <w:rsid w:val="00B95FBF"/>
    <w:rsid w:val="00BA76E6"/>
    <w:rsid w:val="00BB4AB4"/>
    <w:rsid w:val="00BC01EA"/>
    <w:rsid w:val="00BC0DC9"/>
    <w:rsid w:val="00BD7351"/>
    <w:rsid w:val="00BE02AD"/>
    <w:rsid w:val="00BE5C00"/>
    <w:rsid w:val="00BF0315"/>
    <w:rsid w:val="00BF44B7"/>
    <w:rsid w:val="00C041CD"/>
    <w:rsid w:val="00C07F1C"/>
    <w:rsid w:val="00C22F43"/>
    <w:rsid w:val="00C279E7"/>
    <w:rsid w:val="00C4093F"/>
    <w:rsid w:val="00C42318"/>
    <w:rsid w:val="00C44717"/>
    <w:rsid w:val="00C46817"/>
    <w:rsid w:val="00C734B9"/>
    <w:rsid w:val="00C85019"/>
    <w:rsid w:val="00CA2080"/>
    <w:rsid w:val="00CB03C5"/>
    <w:rsid w:val="00CB730B"/>
    <w:rsid w:val="00CC3E72"/>
    <w:rsid w:val="00CD09DF"/>
    <w:rsid w:val="00CE30D5"/>
    <w:rsid w:val="00CE4631"/>
    <w:rsid w:val="00CF7388"/>
    <w:rsid w:val="00D21A6A"/>
    <w:rsid w:val="00D221F6"/>
    <w:rsid w:val="00D30A66"/>
    <w:rsid w:val="00D33238"/>
    <w:rsid w:val="00D33A3E"/>
    <w:rsid w:val="00D74423"/>
    <w:rsid w:val="00D81B5C"/>
    <w:rsid w:val="00D82ED0"/>
    <w:rsid w:val="00DA3C88"/>
    <w:rsid w:val="00DB4015"/>
    <w:rsid w:val="00DC6262"/>
    <w:rsid w:val="00DE4A0B"/>
    <w:rsid w:val="00DF2B67"/>
    <w:rsid w:val="00DF65C8"/>
    <w:rsid w:val="00E0011A"/>
    <w:rsid w:val="00E00EE1"/>
    <w:rsid w:val="00E029BD"/>
    <w:rsid w:val="00E2251A"/>
    <w:rsid w:val="00E31E26"/>
    <w:rsid w:val="00E324D3"/>
    <w:rsid w:val="00E4488B"/>
    <w:rsid w:val="00E4667C"/>
    <w:rsid w:val="00EA15E1"/>
    <w:rsid w:val="00EB76E5"/>
    <w:rsid w:val="00EC2E28"/>
    <w:rsid w:val="00ED4DB0"/>
    <w:rsid w:val="00F06319"/>
    <w:rsid w:val="00F10373"/>
    <w:rsid w:val="00F11C47"/>
    <w:rsid w:val="00F14FD2"/>
    <w:rsid w:val="00F171B0"/>
    <w:rsid w:val="00F20089"/>
    <w:rsid w:val="00F20C5C"/>
    <w:rsid w:val="00F3484C"/>
    <w:rsid w:val="00F3523E"/>
    <w:rsid w:val="00F441E1"/>
    <w:rsid w:val="00F64D21"/>
    <w:rsid w:val="00F76BC0"/>
    <w:rsid w:val="00F85A92"/>
    <w:rsid w:val="00F92CD4"/>
    <w:rsid w:val="00FB223E"/>
    <w:rsid w:val="00FB29C0"/>
    <w:rsid w:val="00FD1CAE"/>
    <w:rsid w:val="00FD5A17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699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lv-LV"/>
    </w:rPr>
  </w:style>
  <w:style w:type="paragraph" w:styleId="Heading3">
    <w:name w:val="heading 3"/>
    <w:basedOn w:val="Normal"/>
    <w:link w:val="Heading3Char"/>
    <w:uiPriority w:val="9"/>
    <w:qFormat/>
    <w:rsid w:val="00F14FD2"/>
    <w:pPr>
      <w:spacing w:before="100" w:beforeAutospacing="1" w:after="100" w:afterAutospacing="1"/>
      <w:outlineLvl w:val="2"/>
    </w:pPr>
    <w:rPr>
      <w:b/>
      <w:bCs/>
      <w:sz w:val="27"/>
      <w:szCs w:val="27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D2"/>
    <w:rPr>
      <w:rFonts w:ascii="Times New Roman" w:eastAsia="Times New Roman" w:hAnsi="Times New Roman" w:cs="Times New Roman"/>
      <w:sz w:val="28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rsid w:val="00F14FD2"/>
    <w:pPr>
      <w:ind w:left="43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14FD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styleId="PageNumber">
    <w:name w:val="page number"/>
    <w:basedOn w:val="DefaultParagraphFont"/>
    <w:rsid w:val="00F14FD2"/>
  </w:style>
  <w:style w:type="paragraph" w:styleId="NormalWeb">
    <w:name w:val="Normal (Web)"/>
    <w:basedOn w:val="Normal"/>
    <w:uiPriority w:val="99"/>
    <w:rsid w:val="00F14FD2"/>
    <w:pPr>
      <w:spacing w:before="75" w:after="75"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F14FD2"/>
    <w:rPr>
      <w:color w:val="0000FF"/>
      <w:u w:val="single"/>
    </w:rPr>
  </w:style>
  <w:style w:type="paragraph" w:customStyle="1" w:styleId="naislab">
    <w:name w:val="naislab"/>
    <w:basedOn w:val="Normal"/>
    <w:rsid w:val="00F14FD2"/>
    <w:pPr>
      <w:spacing w:before="75" w:after="75"/>
      <w:jc w:val="right"/>
    </w:pPr>
    <w:rPr>
      <w:sz w:val="24"/>
      <w:szCs w:val="24"/>
      <w:lang w:val="lv-LV"/>
    </w:rPr>
  </w:style>
  <w:style w:type="paragraph" w:styleId="NoSpacing">
    <w:name w:val="No Spacing"/>
    <w:uiPriority w:val="1"/>
    <w:qFormat/>
    <w:rsid w:val="00F14FD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14FD2"/>
    <w:pPr>
      <w:ind w:left="720"/>
      <w:contextualSpacing/>
    </w:pPr>
    <w:rPr>
      <w:sz w:val="24"/>
      <w:szCs w:val="24"/>
      <w:lang w:val="lv-LV"/>
    </w:rPr>
  </w:style>
  <w:style w:type="paragraph" w:customStyle="1" w:styleId="Normal4">
    <w:name w:val="Normal+4"/>
    <w:basedOn w:val="Normal"/>
    <w:next w:val="Normal"/>
    <w:uiPriority w:val="99"/>
    <w:rsid w:val="00F14FD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Strong">
    <w:name w:val="Strong"/>
    <w:qFormat/>
    <w:rsid w:val="00F14FD2"/>
    <w:rPr>
      <w:b/>
      <w:bCs/>
      <w:color w:val="000000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14FD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1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F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FD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FD2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D2"/>
    <w:rPr>
      <w:rFonts w:ascii="Tahoma" w:eastAsia="Times New Roman" w:hAnsi="Tahoma" w:cs="Tahoma"/>
      <w:sz w:val="16"/>
      <w:szCs w:val="16"/>
      <w:lang w:val="en-US" w:eastAsia="lv-LV"/>
    </w:rPr>
  </w:style>
  <w:style w:type="table" w:styleId="TableGrid">
    <w:name w:val="Table Grid"/>
    <w:basedOn w:val="TableNormal"/>
    <w:uiPriority w:val="59"/>
    <w:rsid w:val="00F1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65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C8"/>
    <w:rPr>
      <w:rFonts w:ascii="Times New Roman" w:eastAsia="Times New Roman" w:hAnsi="Times New Roman" w:cs="Times New Roman"/>
      <w:sz w:val="28"/>
      <w:szCs w:val="20"/>
      <w:lang w:val="en-US" w:eastAsia="lv-LV"/>
    </w:rPr>
  </w:style>
  <w:style w:type="character" w:styleId="SubtleEmphasis">
    <w:name w:val="Subtle Emphasis"/>
    <w:basedOn w:val="DefaultParagraphFont"/>
    <w:uiPriority w:val="19"/>
    <w:qFormat/>
    <w:rsid w:val="00055D22"/>
    <w:rPr>
      <w:i/>
      <w:iCs/>
      <w:color w:val="808080"/>
    </w:rPr>
  </w:style>
  <w:style w:type="paragraph" w:customStyle="1" w:styleId="tv2132">
    <w:name w:val="tv2132"/>
    <w:basedOn w:val="Normal"/>
    <w:rsid w:val="007703B7"/>
    <w:pPr>
      <w:spacing w:line="360" w:lineRule="auto"/>
      <w:ind w:firstLine="300"/>
    </w:pPr>
    <w:rPr>
      <w:color w:val="414142"/>
      <w:sz w:val="20"/>
      <w:lang w:eastAsia="en-US"/>
    </w:rPr>
  </w:style>
  <w:style w:type="character" w:customStyle="1" w:styleId="spelle">
    <w:name w:val="spelle"/>
    <w:basedOn w:val="DefaultParagraphFont"/>
    <w:rsid w:val="00987D4C"/>
  </w:style>
  <w:style w:type="paragraph" w:customStyle="1" w:styleId="naisf">
    <w:name w:val="naisf"/>
    <w:basedOn w:val="Normal"/>
    <w:rsid w:val="00113968"/>
    <w:pPr>
      <w:tabs>
        <w:tab w:val="left" w:pos="720"/>
      </w:tabs>
      <w:jc w:val="both"/>
    </w:pPr>
    <w:rPr>
      <w:color w:val="000000"/>
      <w:sz w:val="20"/>
      <w:lang w:val="lv-LV"/>
    </w:rPr>
  </w:style>
  <w:style w:type="character" w:customStyle="1" w:styleId="apple-converted-space">
    <w:name w:val="apple-converted-space"/>
    <w:basedOn w:val="DefaultParagraphFont"/>
    <w:rsid w:val="00F8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52E0-4E47-4239-9C90-72EA04C6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371</Words>
  <Characters>2628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Ārstniecības likumā"</vt:lpstr>
    </vt:vector>
  </TitlesOfParts>
  <Company>Veselības ministrija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Ārstniecības likumā"</dc:title>
  <dc:subject>Likumprojekts</dc:subject>
  <dc:creator>Guna Jermacāne</dc:creator>
  <dc:description>guna.jermacane@vm.gov.lv
67876167</dc:description>
  <cp:lastModifiedBy>Aija Tālmane</cp:lastModifiedBy>
  <cp:revision>29</cp:revision>
  <cp:lastPrinted>2016-04-11T06:54:00Z</cp:lastPrinted>
  <dcterms:created xsi:type="dcterms:W3CDTF">2016-02-18T13:31:00Z</dcterms:created>
  <dcterms:modified xsi:type="dcterms:W3CDTF">2016-04-11T06:55:00Z</dcterms:modified>
</cp:coreProperties>
</file>