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3823" w14:textId="77777777" w:rsidR="002D5929" w:rsidRPr="00350D8B" w:rsidRDefault="002D5929" w:rsidP="00A11BBC">
      <w:pPr>
        <w:pStyle w:val="Heading2"/>
        <w:spacing w:before="0" w:after="0" w:line="240" w:lineRule="auto"/>
        <w:ind w:left="142" w:firstLine="425"/>
        <w:jc w:val="right"/>
        <w:rPr>
          <w:rFonts w:asciiTheme="minorHAnsi" w:hAnsiTheme="minorHAnsi" w:cstheme="minorHAnsi"/>
          <w:b w:val="0"/>
          <w:color w:val="000000" w:themeColor="text1"/>
        </w:rPr>
      </w:pPr>
      <w:r w:rsidRPr="00350D8B">
        <w:rPr>
          <w:rFonts w:asciiTheme="minorHAnsi" w:hAnsiTheme="minorHAnsi" w:cstheme="minorHAnsi"/>
          <w:b w:val="0"/>
          <w:i w:val="0"/>
          <w:color w:val="000000" w:themeColor="text1"/>
        </w:rPr>
        <w:t>Likumprojekts</w:t>
      </w:r>
    </w:p>
    <w:p w14:paraId="05CF36FF" w14:textId="77777777" w:rsidR="00BF473F" w:rsidRPr="00350D8B" w:rsidRDefault="00BF473F" w:rsidP="00BF473F">
      <w:pPr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26" w14:textId="78C55AF5" w:rsidR="003D5209" w:rsidRPr="00350D8B" w:rsidRDefault="002D5929" w:rsidP="00BF473F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50D8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Grozījumi </w:t>
      </w:r>
      <w:r w:rsidR="003D5209" w:rsidRPr="00350D8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Publiskas personas kapitāla daļu</w:t>
      </w:r>
      <w:r w:rsidR="00BF47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D5209" w:rsidRPr="00350D8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un kapitālsabiedrību pārvaldības likumā</w:t>
      </w:r>
    </w:p>
    <w:p w14:paraId="2F513827" w14:textId="77777777" w:rsidR="00095C0B" w:rsidRPr="00350D8B" w:rsidRDefault="00095C0B" w:rsidP="00BF473F">
      <w:pPr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F513828" w14:textId="1473DB58" w:rsidR="003D5209" w:rsidRPr="00350D8B" w:rsidRDefault="002D5929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50D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Izdarīt </w:t>
      </w:r>
      <w:r w:rsidR="003D5209" w:rsidRPr="00350D8B">
        <w:rPr>
          <w:rFonts w:asciiTheme="minorHAnsi" w:hAnsiTheme="minorHAnsi" w:cstheme="minorHAnsi"/>
          <w:color w:val="000000" w:themeColor="text1"/>
          <w:sz w:val="28"/>
          <w:szCs w:val="28"/>
        </w:rPr>
        <w:t>Publiskas personas kapitāla daļu un kapitālsabiedrību pārvaldības likumā (Latvijas Vēstnesis, 2014, 216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3D5209" w:rsidRPr="00350D8B">
        <w:rPr>
          <w:rFonts w:asciiTheme="minorHAnsi" w:hAnsiTheme="minorHAnsi" w:cstheme="minorHAnsi"/>
          <w:color w:val="000000" w:themeColor="text1"/>
          <w:sz w:val="28"/>
          <w:szCs w:val="28"/>
        </w:rPr>
        <w:t>nr., 2015, 127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3D5209" w:rsidRPr="00350D8B">
        <w:rPr>
          <w:rFonts w:asciiTheme="minorHAnsi" w:hAnsiTheme="minorHAnsi" w:cstheme="minorHAnsi"/>
          <w:color w:val="000000" w:themeColor="text1"/>
          <w:sz w:val="28"/>
          <w:szCs w:val="28"/>
        </w:rPr>
        <w:t>nr.) šādus grozījumus:</w:t>
      </w:r>
    </w:p>
    <w:p w14:paraId="2F513829" w14:textId="77777777" w:rsidR="00A40A91" w:rsidRPr="00350D8B" w:rsidRDefault="00A40A91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2A" w14:textId="16EB82BC" w:rsidR="00350D8B" w:rsidRPr="00C731D6" w:rsidRDefault="00BF473F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</w:pPr>
      <w:bookmarkStart w:id="0" w:name="OLE_LINK1"/>
      <w:bookmarkStart w:id="1" w:name="OLE_LINK2"/>
      <w:r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1. </w:t>
      </w:r>
      <w:r w:rsidR="00896AC6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Aizstāt 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54</w:t>
      </w:r>
      <w:r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. </w:t>
      </w:r>
      <w:r w:rsidR="00054DB9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p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antā vārdus un skaitli </w:t>
      </w:r>
      <w:r w:rsidR="00054DB9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"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kapitālsabiedrības darbības apjoms pārsniedz divus no Gada pārskatu likuma 24</w:t>
      </w:r>
      <w:r w:rsidR="00C731D6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. </w:t>
      </w:r>
      <w:r w:rsidR="00054DB9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p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anta otrajā daļā minētajiem kritērijiem</w:t>
      </w:r>
      <w:r w:rsidR="00054DB9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"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 ar vārdiem </w:t>
      </w:r>
      <w:r w:rsidR="00054DB9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"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kapitālsabiedrība atbilstoši Gada pārskatu un konsolidēto gada pārskatu likuma </w:t>
      </w:r>
      <w:r w:rsidR="00154F9F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kritērijiem 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ir </w:t>
      </w:r>
      <w:r w:rsidR="005438CC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 xml:space="preserve">vidēja vai </w:t>
      </w:r>
      <w:r w:rsidR="00350D8B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liela kapitālsabiedrība</w:t>
      </w:r>
      <w:r w:rsidR="00054DB9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"</w:t>
      </w:r>
      <w:r w:rsidR="00C731D6" w:rsidRPr="00C731D6">
        <w:rPr>
          <w:rFonts w:asciiTheme="minorHAnsi" w:hAnsiTheme="minorHAnsi" w:cstheme="minorHAnsi"/>
          <w:color w:val="000000" w:themeColor="text1"/>
          <w:spacing w:val="-2"/>
          <w:sz w:val="28"/>
          <w:szCs w:val="28"/>
          <w:lang w:eastAsia="lv-LV"/>
        </w:rPr>
        <w:t>.</w:t>
      </w:r>
    </w:p>
    <w:bookmarkEnd w:id="0"/>
    <w:bookmarkEnd w:id="1"/>
    <w:p w14:paraId="2F51382B" w14:textId="77777777" w:rsidR="00350D8B" w:rsidRPr="00460754" w:rsidRDefault="00350D8B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2C" w14:textId="7110470C" w:rsidR="002D6602" w:rsidRPr="00BF473F" w:rsidRDefault="00BF473F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  <w:r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2. 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Aizstāt 63</w:t>
      </w:r>
      <w:r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p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anta pirmās daļas 2</w:t>
      </w:r>
      <w:r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p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unktā vārdus 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Gada pārskatu likuma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 ar vārdiem 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Gada pārskatu un konsolidēto gada pārskatu likuma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2D6602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</w:t>
      </w:r>
    </w:p>
    <w:p w14:paraId="2F51382D" w14:textId="77777777" w:rsidR="00B42C37" w:rsidRPr="00350D8B" w:rsidRDefault="00B42C37" w:rsidP="00BF473F">
      <w:pPr>
        <w:pStyle w:val="ListParagraph"/>
        <w:spacing w:before="0" w:after="0" w:line="240" w:lineRule="auto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2F" w14:textId="2147CB10" w:rsidR="006117E3" w:rsidRPr="00BF473F" w:rsidRDefault="00BF473F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  <w:r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3. </w:t>
      </w:r>
      <w:r w:rsidR="00282980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Izteikt 145</w:t>
      </w:r>
      <w:r w:rsidR="00C731D6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p</w:t>
      </w:r>
      <w:r w:rsidR="00282980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antu šādā redakcijā: </w:t>
      </w:r>
    </w:p>
    <w:p w14:paraId="585A86D7" w14:textId="77777777" w:rsidR="00BF473F" w:rsidRDefault="00BF473F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30" w14:textId="7FE6E7E0" w:rsidR="00EE6B52" w:rsidRPr="00646EEF" w:rsidRDefault="00054DB9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EE6B52" w:rsidRPr="00C731D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lv-LV"/>
        </w:rPr>
        <w:t>145</w:t>
      </w:r>
      <w:r w:rsidR="00BF473F" w:rsidRPr="00C731D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lv-LV"/>
        </w:rPr>
        <w:t>. </w:t>
      </w:r>
      <w:r w:rsidRPr="00C731D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lv-LV"/>
        </w:rPr>
        <w:t>p</w:t>
      </w:r>
      <w:r w:rsidR="00EE6B52" w:rsidRPr="00C731D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lv-LV"/>
        </w:rPr>
        <w:t>ants. Nodokļu maksājumu parādu kapitalizācijas rezultātā izveidojušos kapitāla daļu pārdošana</w:t>
      </w:r>
    </w:p>
    <w:p w14:paraId="2F513831" w14:textId="443D9F4E" w:rsidR="00EE62B0" w:rsidRPr="00BF473F" w:rsidRDefault="00BF473F" w:rsidP="00BF473F">
      <w:pPr>
        <w:spacing w:before="0" w:after="0" w:line="240" w:lineRule="auto"/>
        <w:rPr>
          <w:sz w:val="28"/>
          <w:szCs w:val="28"/>
        </w:rPr>
      </w:pPr>
      <w:r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(1) </w:t>
      </w:r>
      <w:r w:rsidR="00282980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Nodokļu maksājumu parādu </w:t>
      </w:r>
      <w:r w:rsidR="00282980" w:rsidRPr="00BF473F">
        <w:rPr>
          <w:sz w:val="28"/>
          <w:szCs w:val="28"/>
        </w:rPr>
        <w:t>kapitalizācijas rezultātā izveidojušās kapitāla daļas pārdod atbilstoši šā likuma XXIII nodaļas nosacījumiem</w:t>
      </w:r>
      <w:r w:rsidR="00590011" w:rsidRPr="00BF473F">
        <w:rPr>
          <w:sz w:val="28"/>
          <w:szCs w:val="28"/>
        </w:rPr>
        <w:t>.</w:t>
      </w:r>
    </w:p>
    <w:p w14:paraId="2F513832" w14:textId="688A2710" w:rsidR="006117E3" w:rsidRPr="00BF473F" w:rsidRDefault="00BF473F" w:rsidP="00BF473F">
      <w:pPr>
        <w:spacing w:before="0" w:after="0" w:line="240" w:lineRule="auto"/>
        <w:rPr>
          <w:sz w:val="28"/>
          <w:szCs w:val="28"/>
        </w:rPr>
      </w:pPr>
      <w:r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(2) </w:t>
      </w:r>
      <w:r w:rsidR="00D16AEC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Valstij vai pašvaldībai piederošo k</w:t>
      </w:r>
      <w:r w:rsidR="00EE62B0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apitāla daļu pārdošanas rezultātā iegūtie līdzekļi ieskaitāmi attiecīgi valsts budžetā vai pašvaldību budžetos.</w:t>
      </w:r>
      <w:r w:rsidR="00054DB9" w:rsidRPr="00BF473F">
        <w:rPr>
          <w:sz w:val="28"/>
          <w:szCs w:val="28"/>
        </w:rPr>
        <w:t>"</w:t>
      </w:r>
    </w:p>
    <w:p w14:paraId="2F513833" w14:textId="77777777" w:rsidR="00BE2CE5" w:rsidRPr="00350D8B" w:rsidRDefault="00BE2CE5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34" w14:textId="1F0868DE" w:rsidR="005423AE" w:rsidRDefault="00BF473F" w:rsidP="00BF473F">
      <w:pPr>
        <w:pStyle w:val="ListParagraph"/>
        <w:spacing w:before="0" w:after="0" w:line="240" w:lineRule="auto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4. </w:t>
      </w:r>
      <w:r w:rsidR="005423AE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Pārejas noteikumos:</w:t>
      </w:r>
    </w:p>
    <w:p w14:paraId="2F513835" w14:textId="56A81712" w:rsidR="005423AE" w:rsidRDefault="005423AE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i</w:t>
      </w:r>
      <w:r w:rsidR="006117E3" w:rsidRPr="005423AE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zslēgt 2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p</w:t>
      </w:r>
      <w:r w:rsidR="006117E3" w:rsidRPr="005423AE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unkta 2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</w:t>
      </w:r>
      <w:r w:rsidR="006117E3" w:rsidRPr="005423AE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pakšpunkta </w:t>
      </w:r>
      <w:r w:rsidR="00BE4C71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6117E3" w:rsidRPr="005423AE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f</w:t>
      </w:r>
      <w:r w:rsidR="00BE4C71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 </w:t>
      </w:r>
      <w:r w:rsidR="006117E3" w:rsidRPr="005423AE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apakšpunktu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;</w:t>
      </w:r>
    </w:p>
    <w:p w14:paraId="2F513836" w14:textId="42FC58C0" w:rsidR="00154F9F" w:rsidRDefault="005423AE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aizstāt 11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p</w:t>
      </w: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unktā skaitli un vārdu 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1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j</w:t>
      </w: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anvārim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 xml:space="preserve"> ar skaitli un vārdu 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1</w:t>
      </w:r>
      <w:r w:rsidR="00BF473F" w:rsidRPr="00BF473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 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o</w:t>
      </w:r>
      <w:r w:rsidRPr="00F50A0A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ktobrim</w:t>
      </w:r>
      <w:r w:rsidR="00054DB9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"</w:t>
      </w:r>
      <w:r w:rsidR="00DE644F"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  <w:t>.</w:t>
      </w:r>
    </w:p>
    <w:p w14:paraId="2F513837" w14:textId="77777777" w:rsidR="00154F9F" w:rsidRDefault="00154F9F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43FBF45F" w14:textId="77777777" w:rsidR="00054DB9" w:rsidRDefault="00054DB9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2F513838" w14:textId="77777777" w:rsidR="00936DC2" w:rsidRPr="002E6D6D" w:rsidRDefault="00936DC2" w:rsidP="00BF473F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lv-LV"/>
        </w:rPr>
      </w:pPr>
    </w:p>
    <w:p w14:paraId="4DB117D0" w14:textId="06C7D135" w:rsidR="003E2A94" w:rsidRDefault="003026E2" w:rsidP="002F0DFB">
      <w:pPr>
        <w:tabs>
          <w:tab w:val="left" w:pos="6804"/>
        </w:tabs>
        <w:spacing w:before="0" w:after="0" w:line="240" w:lineRule="auto"/>
        <w:rPr>
          <w:color w:val="000000" w:themeColor="text1"/>
          <w:sz w:val="28"/>
          <w:szCs w:val="28"/>
        </w:rPr>
      </w:pPr>
      <w:r w:rsidRPr="00350D8B">
        <w:rPr>
          <w:color w:val="000000" w:themeColor="text1"/>
          <w:sz w:val="28"/>
          <w:szCs w:val="28"/>
        </w:rPr>
        <w:t>Finanšu ministr</w:t>
      </w:r>
      <w:r w:rsidR="002F0DFB">
        <w:rPr>
          <w:color w:val="000000" w:themeColor="text1"/>
          <w:sz w:val="28"/>
          <w:szCs w:val="28"/>
        </w:rPr>
        <w:t>a vietā –</w:t>
      </w:r>
    </w:p>
    <w:p w14:paraId="0FF870D2" w14:textId="77777777" w:rsidR="002F0DFB" w:rsidRDefault="002F0DFB" w:rsidP="002F0DFB">
      <w:pPr>
        <w:tabs>
          <w:tab w:val="left" w:pos="6521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</w:p>
    <w:p w14:paraId="763E2819" w14:textId="490CE19C" w:rsidR="002F0DFB" w:rsidRPr="00C514FD" w:rsidRDefault="002F0DFB" w:rsidP="002F0DFB">
      <w:pPr>
        <w:tabs>
          <w:tab w:val="left" w:pos="6521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p w14:paraId="0745407E" w14:textId="5A44BF53" w:rsidR="002F0DFB" w:rsidRDefault="002F0DFB" w:rsidP="00BF473F">
      <w:pPr>
        <w:tabs>
          <w:tab w:val="left" w:pos="6804"/>
        </w:tabs>
        <w:spacing w:before="0" w:after="0" w:line="240" w:lineRule="auto"/>
        <w:rPr>
          <w:color w:val="000000" w:themeColor="text1"/>
          <w:sz w:val="28"/>
          <w:szCs w:val="28"/>
        </w:rPr>
      </w:pPr>
      <w:bookmarkStart w:id="2" w:name="_GoBack"/>
      <w:bookmarkEnd w:id="2"/>
    </w:p>
    <w:sectPr w:rsidR="002F0DFB" w:rsidSect="00BF473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3847" w14:textId="77777777" w:rsidR="00152B59" w:rsidRDefault="00152B59" w:rsidP="00494602">
      <w:pPr>
        <w:spacing w:before="0" w:after="0" w:line="240" w:lineRule="auto"/>
      </w:pPr>
      <w:r>
        <w:separator/>
      </w:r>
    </w:p>
  </w:endnote>
  <w:endnote w:type="continuationSeparator" w:id="0">
    <w:p w14:paraId="2F513848" w14:textId="77777777" w:rsidR="00152B59" w:rsidRDefault="00152B59" w:rsidP="004946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384A" w14:textId="77777777" w:rsidR="00494602" w:rsidRPr="008760EB" w:rsidRDefault="00494602" w:rsidP="008760EB">
    <w:pPr>
      <w:pStyle w:val="Footer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CD51" w14:textId="45A90383" w:rsidR="00054DB9" w:rsidRPr="00054DB9" w:rsidRDefault="00054DB9" w:rsidP="00054DB9">
    <w:pPr>
      <w:pStyle w:val="Footer"/>
      <w:ind w:firstLine="0"/>
      <w:rPr>
        <w:sz w:val="16"/>
        <w:szCs w:val="16"/>
      </w:rPr>
    </w:pPr>
    <w:r w:rsidRPr="00054DB9">
      <w:rPr>
        <w:sz w:val="16"/>
        <w:szCs w:val="16"/>
      </w:rPr>
      <w:t>L0785_6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5118C">
      <w:rPr>
        <w:noProof/>
        <w:sz w:val="16"/>
        <w:szCs w:val="16"/>
      </w:rPr>
      <w:t>171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13845" w14:textId="77777777" w:rsidR="00152B59" w:rsidRDefault="00152B59" w:rsidP="00494602">
      <w:pPr>
        <w:spacing w:before="0" w:after="0" w:line="240" w:lineRule="auto"/>
      </w:pPr>
      <w:r>
        <w:separator/>
      </w:r>
    </w:p>
  </w:footnote>
  <w:footnote w:type="continuationSeparator" w:id="0">
    <w:p w14:paraId="2F513846" w14:textId="77777777" w:rsidR="00152B59" w:rsidRDefault="00152B59" w:rsidP="004946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0F3DC" w14:textId="7B375B4D" w:rsidR="00054DB9" w:rsidRDefault="00054DB9">
    <w:pPr>
      <w:pStyle w:val="Header"/>
    </w:pPr>
  </w:p>
  <w:p w14:paraId="15B685EC" w14:textId="77777777" w:rsidR="00054DB9" w:rsidRDefault="00054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4D"/>
    <w:multiLevelType w:val="hybridMultilevel"/>
    <w:tmpl w:val="5592195A"/>
    <w:lvl w:ilvl="0" w:tplc="B22836A2">
      <w:start w:val="3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B07F26"/>
    <w:multiLevelType w:val="hybridMultilevel"/>
    <w:tmpl w:val="177AF44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B7FF3"/>
    <w:multiLevelType w:val="hybridMultilevel"/>
    <w:tmpl w:val="506E0B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855"/>
    <w:multiLevelType w:val="hybridMultilevel"/>
    <w:tmpl w:val="AC5CD346"/>
    <w:lvl w:ilvl="0" w:tplc="2D325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2280"/>
    <w:multiLevelType w:val="multilevel"/>
    <w:tmpl w:val="99EC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5">
    <w:nsid w:val="269302C0"/>
    <w:multiLevelType w:val="hybridMultilevel"/>
    <w:tmpl w:val="90F0D4CE"/>
    <w:lvl w:ilvl="0" w:tplc="B3D2F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055DC"/>
    <w:multiLevelType w:val="hybridMultilevel"/>
    <w:tmpl w:val="B4A82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4AC1"/>
    <w:multiLevelType w:val="hybridMultilevel"/>
    <w:tmpl w:val="BC9C34FA"/>
    <w:lvl w:ilvl="0" w:tplc="5AF49F96">
      <w:start w:val="1"/>
      <w:numFmt w:val="decimal"/>
      <w:lvlText w:val="(%1)"/>
      <w:lvlJc w:val="left"/>
      <w:pPr>
        <w:ind w:left="927" w:hanging="360"/>
      </w:pPr>
      <w:rPr>
        <w:rFonts w:asciiTheme="minorHAnsi" w:hAnsiTheme="minorHAnsi" w:cstheme="minorHAnsi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60F80"/>
    <w:multiLevelType w:val="hybridMultilevel"/>
    <w:tmpl w:val="409C0A8C"/>
    <w:lvl w:ilvl="0" w:tplc="D9227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1D77CD"/>
    <w:multiLevelType w:val="hybridMultilevel"/>
    <w:tmpl w:val="CB8AF886"/>
    <w:lvl w:ilvl="0" w:tplc="21DA28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430A7D"/>
    <w:multiLevelType w:val="hybridMultilevel"/>
    <w:tmpl w:val="9DDEFD16"/>
    <w:lvl w:ilvl="0" w:tplc="3ED87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B77529"/>
    <w:multiLevelType w:val="hybridMultilevel"/>
    <w:tmpl w:val="85ACAD9E"/>
    <w:lvl w:ilvl="0" w:tplc="86668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A7C21"/>
    <w:multiLevelType w:val="hybridMultilevel"/>
    <w:tmpl w:val="771276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05514"/>
    <w:multiLevelType w:val="hybridMultilevel"/>
    <w:tmpl w:val="5060E218"/>
    <w:lvl w:ilvl="0" w:tplc="4296F2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03B0F"/>
    <w:multiLevelType w:val="hybridMultilevel"/>
    <w:tmpl w:val="E0C2F71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6365A0"/>
    <w:multiLevelType w:val="multilevel"/>
    <w:tmpl w:val="6204A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29"/>
    <w:rsid w:val="00014B7C"/>
    <w:rsid w:val="00017275"/>
    <w:rsid w:val="00020BE4"/>
    <w:rsid w:val="00024702"/>
    <w:rsid w:val="000269B4"/>
    <w:rsid w:val="000335FB"/>
    <w:rsid w:val="00041218"/>
    <w:rsid w:val="00050D5D"/>
    <w:rsid w:val="00053292"/>
    <w:rsid w:val="000548BD"/>
    <w:rsid w:val="00054DB9"/>
    <w:rsid w:val="000636ED"/>
    <w:rsid w:val="00065337"/>
    <w:rsid w:val="0007329F"/>
    <w:rsid w:val="000939E2"/>
    <w:rsid w:val="00093D1F"/>
    <w:rsid w:val="00095C0B"/>
    <w:rsid w:val="000B6C0F"/>
    <w:rsid w:val="000B788D"/>
    <w:rsid w:val="000C083D"/>
    <w:rsid w:val="000D405D"/>
    <w:rsid w:val="00105277"/>
    <w:rsid w:val="00117B9A"/>
    <w:rsid w:val="00130718"/>
    <w:rsid w:val="00152B59"/>
    <w:rsid w:val="00154F9F"/>
    <w:rsid w:val="0016031C"/>
    <w:rsid w:val="0016363A"/>
    <w:rsid w:val="00165E41"/>
    <w:rsid w:val="00166746"/>
    <w:rsid w:val="00174011"/>
    <w:rsid w:val="00183363"/>
    <w:rsid w:val="001A0395"/>
    <w:rsid w:val="001A22EE"/>
    <w:rsid w:val="001A7FA9"/>
    <w:rsid w:val="001C19C0"/>
    <w:rsid w:val="001D306D"/>
    <w:rsid w:val="001E0432"/>
    <w:rsid w:val="001F19E3"/>
    <w:rsid w:val="00216C7C"/>
    <w:rsid w:val="00252305"/>
    <w:rsid w:val="00252AD8"/>
    <w:rsid w:val="00260AE7"/>
    <w:rsid w:val="00267616"/>
    <w:rsid w:val="00274C00"/>
    <w:rsid w:val="00275A2B"/>
    <w:rsid w:val="00280833"/>
    <w:rsid w:val="00282980"/>
    <w:rsid w:val="00287A08"/>
    <w:rsid w:val="002B286E"/>
    <w:rsid w:val="002C31AD"/>
    <w:rsid w:val="002C67B9"/>
    <w:rsid w:val="002C6DEC"/>
    <w:rsid w:val="002D0518"/>
    <w:rsid w:val="002D5929"/>
    <w:rsid w:val="002D60D5"/>
    <w:rsid w:val="002D6602"/>
    <w:rsid w:val="002E6D6D"/>
    <w:rsid w:val="002F0DFB"/>
    <w:rsid w:val="002F3430"/>
    <w:rsid w:val="003026E2"/>
    <w:rsid w:val="00314627"/>
    <w:rsid w:val="003146A7"/>
    <w:rsid w:val="00332100"/>
    <w:rsid w:val="00334EC0"/>
    <w:rsid w:val="00350D8B"/>
    <w:rsid w:val="0035101A"/>
    <w:rsid w:val="00356355"/>
    <w:rsid w:val="003803CE"/>
    <w:rsid w:val="0039601A"/>
    <w:rsid w:val="003A3663"/>
    <w:rsid w:val="003C389A"/>
    <w:rsid w:val="003C7A29"/>
    <w:rsid w:val="003D0CCB"/>
    <w:rsid w:val="003D5209"/>
    <w:rsid w:val="003D5DB5"/>
    <w:rsid w:val="003E2A94"/>
    <w:rsid w:val="003E712F"/>
    <w:rsid w:val="0040194A"/>
    <w:rsid w:val="00416935"/>
    <w:rsid w:val="004229CD"/>
    <w:rsid w:val="00433C59"/>
    <w:rsid w:val="0045118C"/>
    <w:rsid w:val="00460754"/>
    <w:rsid w:val="0046346C"/>
    <w:rsid w:val="004669F2"/>
    <w:rsid w:val="00470434"/>
    <w:rsid w:val="00487193"/>
    <w:rsid w:val="00494602"/>
    <w:rsid w:val="00494EC4"/>
    <w:rsid w:val="00497D65"/>
    <w:rsid w:val="004A472F"/>
    <w:rsid w:val="004D0F26"/>
    <w:rsid w:val="004D731D"/>
    <w:rsid w:val="004E0E08"/>
    <w:rsid w:val="004F1375"/>
    <w:rsid w:val="004F21AC"/>
    <w:rsid w:val="00501417"/>
    <w:rsid w:val="00501B68"/>
    <w:rsid w:val="00514408"/>
    <w:rsid w:val="005321D2"/>
    <w:rsid w:val="005334AB"/>
    <w:rsid w:val="005406B6"/>
    <w:rsid w:val="005423AE"/>
    <w:rsid w:val="005438CC"/>
    <w:rsid w:val="005443C7"/>
    <w:rsid w:val="00564F05"/>
    <w:rsid w:val="00567955"/>
    <w:rsid w:val="00590011"/>
    <w:rsid w:val="00597BC7"/>
    <w:rsid w:val="005A674E"/>
    <w:rsid w:val="005E64F0"/>
    <w:rsid w:val="005E6F86"/>
    <w:rsid w:val="005E75BC"/>
    <w:rsid w:val="006000A9"/>
    <w:rsid w:val="00602EF2"/>
    <w:rsid w:val="00604150"/>
    <w:rsid w:val="00607FF0"/>
    <w:rsid w:val="006117E3"/>
    <w:rsid w:val="00613124"/>
    <w:rsid w:val="00644549"/>
    <w:rsid w:val="00646EEF"/>
    <w:rsid w:val="00647040"/>
    <w:rsid w:val="00657E95"/>
    <w:rsid w:val="00661C22"/>
    <w:rsid w:val="006639A8"/>
    <w:rsid w:val="00684452"/>
    <w:rsid w:val="006844BE"/>
    <w:rsid w:val="0068799A"/>
    <w:rsid w:val="00696493"/>
    <w:rsid w:val="00697164"/>
    <w:rsid w:val="006A0EBC"/>
    <w:rsid w:val="006A493F"/>
    <w:rsid w:val="006B7F0E"/>
    <w:rsid w:val="006C21E6"/>
    <w:rsid w:val="006C2E0F"/>
    <w:rsid w:val="006C2FE4"/>
    <w:rsid w:val="006C32C0"/>
    <w:rsid w:val="006E4548"/>
    <w:rsid w:val="006E6530"/>
    <w:rsid w:val="007111D7"/>
    <w:rsid w:val="00722AA7"/>
    <w:rsid w:val="0073368B"/>
    <w:rsid w:val="00737B62"/>
    <w:rsid w:val="00766ACF"/>
    <w:rsid w:val="00791DC3"/>
    <w:rsid w:val="00792A83"/>
    <w:rsid w:val="00796FE3"/>
    <w:rsid w:val="007B6ABE"/>
    <w:rsid w:val="007D27E5"/>
    <w:rsid w:val="007E61F5"/>
    <w:rsid w:val="00806DF2"/>
    <w:rsid w:val="00810245"/>
    <w:rsid w:val="00821A72"/>
    <w:rsid w:val="008259E8"/>
    <w:rsid w:val="00827E14"/>
    <w:rsid w:val="00831123"/>
    <w:rsid w:val="0084726D"/>
    <w:rsid w:val="00847F94"/>
    <w:rsid w:val="0085781B"/>
    <w:rsid w:val="00857F73"/>
    <w:rsid w:val="00866358"/>
    <w:rsid w:val="008760EB"/>
    <w:rsid w:val="0087697C"/>
    <w:rsid w:val="00896AC6"/>
    <w:rsid w:val="008A3A10"/>
    <w:rsid w:val="008D0ADF"/>
    <w:rsid w:val="008D362D"/>
    <w:rsid w:val="008E64BE"/>
    <w:rsid w:val="00906457"/>
    <w:rsid w:val="009078ED"/>
    <w:rsid w:val="00912DEB"/>
    <w:rsid w:val="00936DC2"/>
    <w:rsid w:val="009378D6"/>
    <w:rsid w:val="00937DD4"/>
    <w:rsid w:val="009569A4"/>
    <w:rsid w:val="009635A6"/>
    <w:rsid w:val="009653A3"/>
    <w:rsid w:val="00966C8A"/>
    <w:rsid w:val="009A1B09"/>
    <w:rsid w:val="009B6D2E"/>
    <w:rsid w:val="009C0E85"/>
    <w:rsid w:val="009D1FD3"/>
    <w:rsid w:val="009F2E3F"/>
    <w:rsid w:val="00A11BBC"/>
    <w:rsid w:val="00A1422F"/>
    <w:rsid w:val="00A14927"/>
    <w:rsid w:val="00A16643"/>
    <w:rsid w:val="00A40A91"/>
    <w:rsid w:val="00A53D9A"/>
    <w:rsid w:val="00A56440"/>
    <w:rsid w:val="00A8071A"/>
    <w:rsid w:val="00AA31A3"/>
    <w:rsid w:val="00AB54EA"/>
    <w:rsid w:val="00AC4FAF"/>
    <w:rsid w:val="00AC6C80"/>
    <w:rsid w:val="00AE6346"/>
    <w:rsid w:val="00AF4CA1"/>
    <w:rsid w:val="00AF7779"/>
    <w:rsid w:val="00B06ABD"/>
    <w:rsid w:val="00B17431"/>
    <w:rsid w:val="00B21B7B"/>
    <w:rsid w:val="00B365AE"/>
    <w:rsid w:val="00B4074D"/>
    <w:rsid w:val="00B42C37"/>
    <w:rsid w:val="00B65A32"/>
    <w:rsid w:val="00B80A6D"/>
    <w:rsid w:val="00B857A3"/>
    <w:rsid w:val="00BA755A"/>
    <w:rsid w:val="00BB001B"/>
    <w:rsid w:val="00BB2E20"/>
    <w:rsid w:val="00BC002A"/>
    <w:rsid w:val="00BE2CE5"/>
    <w:rsid w:val="00BE4C71"/>
    <w:rsid w:val="00BF473F"/>
    <w:rsid w:val="00BF47F3"/>
    <w:rsid w:val="00C06D12"/>
    <w:rsid w:val="00C10BEC"/>
    <w:rsid w:val="00C167B0"/>
    <w:rsid w:val="00C17F97"/>
    <w:rsid w:val="00C25B46"/>
    <w:rsid w:val="00C275CD"/>
    <w:rsid w:val="00C27D91"/>
    <w:rsid w:val="00C302F1"/>
    <w:rsid w:val="00C337CC"/>
    <w:rsid w:val="00C468B2"/>
    <w:rsid w:val="00C522A1"/>
    <w:rsid w:val="00C56E56"/>
    <w:rsid w:val="00C57D01"/>
    <w:rsid w:val="00C60120"/>
    <w:rsid w:val="00C61AF2"/>
    <w:rsid w:val="00C731D6"/>
    <w:rsid w:val="00C76905"/>
    <w:rsid w:val="00C870A9"/>
    <w:rsid w:val="00C960BF"/>
    <w:rsid w:val="00C964D4"/>
    <w:rsid w:val="00CF1CB3"/>
    <w:rsid w:val="00D04520"/>
    <w:rsid w:val="00D07E40"/>
    <w:rsid w:val="00D16AEC"/>
    <w:rsid w:val="00D17A89"/>
    <w:rsid w:val="00D25156"/>
    <w:rsid w:val="00D35700"/>
    <w:rsid w:val="00D42D0E"/>
    <w:rsid w:val="00D4652A"/>
    <w:rsid w:val="00D56429"/>
    <w:rsid w:val="00D62A98"/>
    <w:rsid w:val="00D659FC"/>
    <w:rsid w:val="00D867CB"/>
    <w:rsid w:val="00DA2D5C"/>
    <w:rsid w:val="00DC5667"/>
    <w:rsid w:val="00DE5743"/>
    <w:rsid w:val="00DE644F"/>
    <w:rsid w:val="00DE794B"/>
    <w:rsid w:val="00DF1F43"/>
    <w:rsid w:val="00E17ADC"/>
    <w:rsid w:val="00E3480E"/>
    <w:rsid w:val="00E50A11"/>
    <w:rsid w:val="00E62B80"/>
    <w:rsid w:val="00E74105"/>
    <w:rsid w:val="00E8003A"/>
    <w:rsid w:val="00E802F3"/>
    <w:rsid w:val="00EA0AEB"/>
    <w:rsid w:val="00EB2774"/>
    <w:rsid w:val="00EC5D6A"/>
    <w:rsid w:val="00EE573D"/>
    <w:rsid w:val="00EE62B0"/>
    <w:rsid w:val="00EE6B52"/>
    <w:rsid w:val="00EF1E40"/>
    <w:rsid w:val="00F00C70"/>
    <w:rsid w:val="00F12C51"/>
    <w:rsid w:val="00F25556"/>
    <w:rsid w:val="00F46783"/>
    <w:rsid w:val="00F474F0"/>
    <w:rsid w:val="00F50A0A"/>
    <w:rsid w:val="00F6186E"/>
    <w:rsid w:val="00F63911"/>
    <w:rsid w:val="00F757D3"/>
    <w:rsid w:val="00F8004F"/>
    <w:rsid w:val="00F85C15"/>
    <w:rsid w:val="00F95058"/>
    <w:rsid w:val="00FA22E1"/>
    <w:rsid w:val="00FA7AAE"/>
    <w:rsid w:val="00FB0A39"/>
    <w:rsid w:val="00FB77DA"/>
    <w:rsid w:val="00FE67EE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1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29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520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4520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4520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946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02"/>
    <w:rPr>
      <w:rFonts w:ascii="Times New Roman" w:eastAsia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946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02"/>
    <w:rPr>
      <w:rFonts w:ascii="Times New Roman" w:eastAsia="Times New Roman" w:hAnsi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9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93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93F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F19E3"/>
    <w:pPr>
      <w:widowControl/>
      <w:spacing w:before="0" w:after="0" w:line="240" w:lineRule="auto"/>
      <w:ind w:firstLine="0"/>
      <w:jc w:val="left"/>
    </w:pPr>
    <w:rPr>
      <w:sz w:val="24"/>
      <w:szCs w:val="24"/>
      <w:lang w:eastAsia="lv-LV"/>
    </w:rPr>
  </w:style>
  <w:style w:type="paragraph" w:customStyle="1" w:styleId="tv2132">
    <w:name w:val="tv2132"/>
    <w:basedOn w:val="Normal"/>
    <w:rsid w:val="00602EF2"/>
    <w:pPr>
      <w:widowControl/>
      <w:spacing w:before="0" w:after="0"/>
      <w:ind w:firstLine="300"/>
      <w:jc w:val="left"/>
    </w:pPr>
    <w:rPr>
      <w:color w:val="414142"/>
      <w:sz w:val="20"/>
      <w:lang w:eastAsia="lv-LV"/>
    </w:rPr>
  </w:style>
  <w:style w:type="paragraph" w:styleId="Revision">
    <w:name w:val="Revision"/>
    <w:hidden/>
    <w:uiPriority w:val="99"/>
    <w:semiHidden/>
    <w:rsid w:val="00602EF2"/>
    <w:rPr>
      <w:rFonts w:ascii="Times New Roman" w:eastAsia="Times New Roman" w:hAnsi="Times New Roman"/>
      <w:sz w:val="26"/>
      <w:szCs w:val="20"/>
    </w:rPr>
  </w:style>
  <w:style w:type="table" w:styleId="TableGrid">
    <w:name w:val="Table Grid"/>
    <w:basedOn w:val="TableNormal"/>
    <w:uiPriority w:val="59"/>
    <w:rsid w:val="00EE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basedOn w:val="DefaultParagraphFont"/>
    <w:rsid w:val="00A16643"/>
    <w:rPr>
      <w:b w:val="0"/>
      <w:bCs w:val="0"/>
      <w:i/>
      <w:iCs/>
    </w:rPr>
  </w:style>
  <w:style w:type="character" w:styleId="Hyperlink">
    <w:name w:val="Hyperlink"/>
    <w:basedOn w:val="DefaultParagraphFont"/>
    <w:uiPriority w:val="99"/>
    <w:unhideWhenUsed/>
    <w:rsid w:val="00A166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6AC6"/>
  </w:style>
  <w:style w:type="paragraph" w:customStyle="1" w:styleId="naisf">
    <w:name w:val="naisf"/>
    <w:basedOn w:val="Normal"/>
    <w:rsid w:val="002F0DFB"/>
    <w:pPr>
      <w:widowControl/>
      <w:spacing w:before="75" w:after="75" w:line="240" w:lineRule="auto"/>
      <w:ind w:firstLine="375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29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520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4520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4520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946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02"/>
    <w:rPr>
      <w:rFonts w:ascii="Times New Roman" w:eastAsia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946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02"/>
    <w:rPr>
      <w:rFonts w:ascii="Times New Roman" w:eastAsia="Times New Roman" w:hAnsi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9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93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93F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F19E3"/>
    <w:pPr>
      <w:widowControl/>
      <w:spacing w:before="0" w:after="0" w:line="240" w:lineRule="auto"/>
      <w:ind w:firstLine="0"/>
      <w:jc w:val="left"/>
    </w:pPr>
    <w:rPr>
      <w:sz w:val="24"/>
      <w:szCs w:val="24"/>
      <w:lang w:eastAsia="lv-LV"/>
    </w:rPr>
  </w:style>
  <w:style w:type="paragraph" w:customStyle="1" w:styleId="tv2132">
    <w:name w:val="tv2132"/>
    <w:basedOn w:val="Normal"/>
    <w:rsid w:val="00602EF2"/>
    <w:pPr>
      <w:widowControl/>
      <w:spacing w:before="0" w:after="0"/>
      <w:ind w:firstLine="300"/>
      <w:jc w:val="left"/>
    </w:pPr>
    <w:rPr>
      <w:color w:val="414142"/>
      <w:sz w:val="20"/>
      <w:lang w:eastAsia="lv-LV"/>
    </w:rPr>
  </w:style>
  <w:style w:type="paragraph" w:styleId="Revision">
    <w:name w:val="Revision"/>
    <w:hidden/>
    <w:uiPriority w:val="99"/>
    <w:semiHidden/>
    <w:rsid w:val="00602EF2"/>
    <w:rPr>
      <w:rFonts w:ascii="Times New Roman" w:eastAsia="Times New Roman" w:hAnsi="Times New Roman"/>
      <w:sz w:val="26"/>
      <w:szCs w:val="20"/>
    </w:rPr>
  </w:style>
  <w:style w:type="table" w:styleId="TableGrid">
    <w:name w:val="Table Grid"/>
    <w:basedOn w:val="TableNormal"/>
    <w:uiPriority w:val="59"/>
    <w:rsid w:val="00EE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basedOn w:val="DefaultParagraphFont"/>
    <w:rsid w:val="00A16643"/>
    <w:rPr>
      <w:b w:val="0"/>
      <w:bCs w:val="0"/>
      <w:i/>
      <w:iCs/>
    </w:rPr>
  </w:style>
  <w:style w:type="character" w:styleId="Hyperlink">
    <w:name w:val="Hyperlink"/>
    <w:basedOn w:val="DefaultParagraphFont"/>
    <w:uiPriority w:val="99"/>
    <w:unhideWhenUsed/>
    <w:rsid w:val="00A166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6AC6"/>
  </w:style>
  <w:style w:type="paragraph" w:customStyle="1" w:styleId="naisf">
    <w:name w:val="naisf"/>
    <w:basedOn w:val="Normal"/>
    <w:rsid w:val="002F0DFB"/>
    <w:pPr>
      <w:widowControl/>
      <w:spacing w:before="75" w:after="75" w:line="240" w:lineRule="auto"/>
      <w:ind w:firstLine="375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77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2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B6B0-594D-42CD-B124-1A8E511C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1166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Publiskas personas kapitāla daļu un kapitālsabiedrību pārvaldības likumā</vt:lpstr>
    </vt:vector>
  </TitlesOfParts>
  <Manager>P.Vilks</Manager>
  <Company>PKC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Publiskas personas kapitāla daļu un kapitālsabiedrību pārvaldības likumā</dc:title>
  <dc:subject>Likumprojekts</dc:subject>
  <dc:creator>Solvita.Strale@pkc.mk.gov.lv</dc:creator>
  <cp:lastModifiedBy>Aija Tālmane</cp:lastModifiedBy>
  <cp:revision>9</cp:revision>
  <cp:lastPrinted>2016-05-23T07:03:00Z</cp:lastPrinted>
  <dcterms:created xsi:type="dcterms:W3CDTF">2016-05-05T06:33:00Z</dcterms:created>
  <dcterms:modified xsi:type="dcterms:W3CDTF">2016-05-23T07:03:00Z</dcterms:modified>
</cp:coreProperties>
</file>