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1B9" w14:textId="77777777" w:rsidR="00D94E0C" w:rsidRPr="00864435" w:rsidRDefault="00D94E0C" w:rsidP="00D94E0C">
      <w:pPr>
        <w:jc w:val="right"/>
        <w:rPr>
          <w:i/>
          <w:szCs w:val="28"/>
          <w:lang w:val="lv-LV"/>
        </w:rPr>
      </w:pPr>
      <w:r w:rsidRPr="00864435">
        <w:rPr>
          <w:i/>
          <w:szCs w:val="28"/>
          <w:lang w:val="lv-LV"/>
        </w:rPr>
        <w:t>Projekts</w:t>
      </w:r>
    </w:p>
    <w:p w14:paraId="3AF35F32" w14:textId="77777777" w:rsidR="004E112F" w:rsidRPr="00864435" w:rsidRDefault="004E112F" w:rsidP="00D94E0C">
      <w:pPr>
        <w:jc w:val="center"/>
        <w:rPr>
          <w:b/>
          <w:szCs w:val="28"/>
          <w:lang w:val="lv-LV"/>
        </w:rPr>
      </w:pPr>
    </w:p>
    <w:p w14:paraId="4A07D195" w14:textId="77777777" w:rsidR="004E112F" w:rsidRPr="00864435" w:rsidRDefault="004E112F" w:rsidP="00D94E0C">
      <w:pPr>
        <w:jc w:val="center"/>
        <w:rPr>
          <w:b/>
          <w:szCs w:val="28"/>
          <w:lang w:val="lv-LV"/>
        </w:rPr>
      </w:pPr>
    </w:p>
    <w:p w14:paraId="290027A2" w14:textId="77777777" w:rsidR="00D94E0C" w:rsidRPr="00864435" w:rsidRDefault="00D94E0C" w:rsidP="00D94E0C">
      <w:pPr>
        <w:jc w:val="center"/>
        <w:rPr>
          <w:b/>
          <w:i/>
          <w:szCs w:val="28"/>
          <w:lang w:val="lv-LV"/>
        </w:rPr>
      </w:pPr>
      <w:r w:rsidRPr="00864435">
        <w:rPr>
          <w:b/>
          <w:szCs w:val="28"/>
          <w:lang w:val="lv-LV"/>
        </w:rPr>
        <w:t>LATVIJAS REPUBLIKAS MINISTRU KABINETS</w:t>
      </w:r>
    </w:p>
    <w:p w14:paraId="05FD37EA" w14:textId="77777777" w:rsidR="00D94E0C" w:rsidRPr="00864435" w:rsidRDefault="00D94E0C" w:rsidP="00D94E0C">
      <w:pPr>
        <w:ind w:right="-1"/>
        <w:jc w:val="center"/>
        <w:rPr>
          <w:szCs w:val="28"/>
          <w:lang w:val="lv-LV"/>
        </w:rPr>
      </w:pPr>
    </w:p>
    <w:p w14:paraId="5E56B91D" w14:textId="6984CBD7" w:rsidR="00D94E0C" w:rsidRPr="00864435" w:rsidRDefault="00D842CF" w:rsidP="008775A9">
      <w:pPr>
        <w:ind w:right="-1"/>
        <w:rPr>
          <w:szCs w:val="28"/>
          <w:lang w:val="lv-LV"/>
        </w:rPr>
      </w:pPr>
      <w:r w:rsidRPr="00864435">
        <w:rPr>
          <w:szCs w:val="28"/>
          <w:lang w:val="lv-LV"/>
        </w:rPr>
        <w:t>2016</w:t>
      </w:r>
      <w:r w:rsidR="008775A9" w:rsidRPr="00864435">
        <w:rPr>
          <w:szCs w:val="28"/>
          <w:lang w:val="lv-LV"/>
        </w:rPr>
        <w:t>.gada ____.__________</w:t>
      </w:r>
      <w:r w:rsidR="008775A9" w:rsidRPr="00864435">
        <w:rPr>
          <w:szCs w:val="28"/>
          <w:lang w:val="lv-LV"/>
        </w:rPr>
        <w:tab/>
      </w:r>
      <w:r w:rsidR="008775A9" w:rsidRPr="00864435">
        <w:rPr>
          <w:szCs w:val="28"/>
          <w:lang w:val="lv-LV"/>
        </w:rPr>
        <w:tab/>
      </w:r>
      <w:r w:rsidR="008775A9" w:rsidRPr="00864435">
        <w:rPr>
          <w:szCs w:val="28"/>
          <w:lang w:val="lv-LV"/>
        </w:rPr>
        <w:tab/>
      </w:r>
      <w:r w:rsidR="008775A9" w:rsidRPr="00864435">
        <w:rPr>
          <w:szCs w:val="28"/>
          <w:lang w:val="lv-LV"/>
        </w:rPr>
        <w:tab/>
      </w:r>
      <w:r w:rsidR="00D94E0C" w:rsidRPr="00864435">
        <w:rPr>
          <w:szCs w:val="28"/>
          <w:lang w:val="lv-LV"/>
        </w:rPr>
        <w:t>Noteikumi Nr.______</w:t>
      </w:r>
    </w:p>
    <w:p w14:paraId="400874B6" w14:textId="77777777" w:rsidR="00D94E0C" w:rsidRPr="00864435" w:rsidRDefault="00D94E0C" w:rsidP="00D94E0C">
      <w:pPr>
        <w:ind w:right="-1"/>
        <w:jc w:val="center"/>
        <w:rPr>
          <w:szCs w:val="28"/>
          <w:lang w:val="lv-LV"/>
        </w:rPr>
      </w:pPr>
      <w:r w:rsidRPr="00864435">
        <w:rPr>
          <w:szCs w:val="28"/>
          <w:lang w:val="lv-LV"/>
        </w:rPr>
        <w:t>Rīgā                                                                                  (prot. Nr.         .§)</w:t>
      </w:r>
    </w:p>
    <w:p w14:paraId="1F724887" w14:textId="77777777" w:rsidR="00D94E0C" w:rsidRPr="00864435" w:rsidRDefault="00D94E0C" w:rsidP="00D94E0C">
      <w:pPr>
        <w:jc w:val="center"/>
        <w:rPr>
          <w:b/>
          <w:szCs w:val="28"/>
          <w:lang w:val="lv-LV"/>
        </w:rPr>
      </w:pPr>
    </w:p>
    <w:p w14:paraId="7E5537C9" w14:textId="77777777" w:rsidR="00D94E0C" w:rsidRPr="00864435" w:rsidRDefault="00D94E0C" w:rsidP="00D94E0C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14:paraId="264A0492" w14:textId="4102022C" w:rsidR="00D94E0C" w:rsidRPr="00864435" w:rsidRDefault="004E112F" w:rsidP="00D94E0C">
      <w:pPr>
        <w:pStyle w:val="naislab"/>
        <w:spacing w:before="0" w:after="0"/>
        <w:jc w:val="center"/>
        <w:rPr>
          <w:b/>
          <w:sz w:val="28"/>
          <w:szCs w:val="28"/>
        </w:rPr>
      </w:pPr>
      <w:r w:rsidRPr="00864435">
        <w:rPr>
          <w:b/>
          <w:sz w:val="28"/>
          <w:szCs w:val="28"/>
        </w:rPr>
        <w:t>Grozījum</w:t>
      </w:r>
      <w:r w:rsidR="00DB3927" w:rsidRPr="00864435">
        <w:rPr>
          <w:b/>
          <w:sz w:val="28"/>
          <w:szCs w:val="28"/>
        </w:rPr>
        <w:t>i</w:t>
      </w:r>
      <w:r w:rsidR="00D94E0C" w:rsidRPr="00864435">
        <w:rPr>
          <w:b/>
          <w:sz w:val="28"/>
          <w:szCs w:val="28"/>
        </w:rPr>
        <w:t xml:space="preserve"> Ministru kabineta 2009.gada 22.decembra noteikumos Nr.1623 “Noteikumi par valsts nodevas likmi par sabiedrisko pakalpojumu regulēšanu un nodevas maksāšanas kārtību”</w:t>
      </w:r>
    </w:p>
    <w:p w14:paraId="009E13E8" w14:textId="77777777" w:rsidR="00D94E0C" w:rsidRPr="00864435" w:rsidRDefault="00D94E0C" w:rsidP="00D94E0C">
      <w:pPr>
        <w:pStyle w:val="naislab"/>
        <w:spacing w:before="0" w:after="0"/>
        <w:ind w:firstLine="709"/>
        <w:rPr>
          <w:sz w:val="28"/>
          <w:szCs w:val="28"/>
        </w:rPr>
      </w:pPr>
    </w:p>
    <w:p w14:paraId="7B4A6E57" w14:textId="77777777" w:rsidR="00CA11D5" w:rsidRPr="00864435" w:rsidRDefault="00D94E0C" w:rsidP="00CA11D5">
      <w:pPr>
        <w:pStyle w:val="naislab"/>
        <w:spacing w:before="0" w:after="0"/>
        <w:ind w:firstLine="709"/>
        <w:rPr>
          <w:i/>
        </w:rPr>
      </w:pPr>
      <w:r w:rsidRPr="00864435">
        <w:rPr>
          <w:i/>
        </w:rPr>
        <w:t xml:space="preserve">Izdoti saskaņā ar likuma “Par sabiedrisko </w:t>
      </w:r>
    </w:p>
    <w:p w14:paraId="7A063076" w14:textId="40C39605" w:rsidR="00D94E0C" w:rsidRPr="00864435" w:rsidRDefault="00D94E0C" w:rsidP="00CA11D5">
      <w:pPr>
        <w:pStyle w:val="naislab"/>
        <w:spacing w:before="0" w:after="0"/>
        <w:ind w:firstLine="709"/>
        <w:rPr>
          <w:sz w:val="28"/>
          <w:szCs w:val="28"/>
        </w:rPr>
      </w:pPr>
      <w:r w:rsidRPr="00864435">
        <w:rPr>
          <w:i/>
        </w:rPr>
        <w:t>pakalpojumu regulatoriem” 31.panta pirmo</w:t>
      </w:r>
      <w:r w:rsidR="006E6FA1" w:rsidRPr="00864435">
        <w:rPr>
          <w:i/>
        </w:rPr>
        <w:t xml:space="preserve"> un ceturto</w:t>
      </w:r>
      <w:r w:rsidRPr="00864435">
        <w:rPr>
          <w:i/>
        </w:rPr>
        <w:t xml:space="preserve"> daļu </w:t>
      </w:r>
    </w:p>
    <w:p w14:paraId="5A7E0AC3" w14:textId="77777777" w:rsidR="00D94E0C" w:rsidRPr="00864435" w:rsidRDefault="00D94E0C" w:rsidP="00D94E0C">
      <w:pPr>
        <w:jc w:val="both"/>
        <w:rPr>
          <w:szCs w:val="28"/>
          <w:lang w:val="lv-LV" w:eastAsia="lv-LV"/>
        </w:rPr>
      </w:pPr>
      <w:bookmarkStart w:id="2" w:name="p-317659"/>
      <w:bookmarkStart w:id="3" w:name="p1"/>
      <w:bookmarkEnd w:id="2"/>
      <w:bookmarkEnd w:id="3"/>
    </w:p>
    <w:p w14:paraId="75B5798A" w14:textId="77777777" w:rsidR="00CA11D5" w:rsidRPr="00864435" w:rsidRDefault="00CA11D5" w:rsidP="00D94E0C">
      <w:pPr>
        <w:jc w:val="both"/>
        <w:rPr>
          <w:szCs w:val="28"/>
          <w:lang w:val="lv-LV" w:eastAsia="lv-LV"/>
        </w:rPr>
      </w:pPr>
    </w:p>
    <w:p w14:paraId="2A5F0347" w14:textId="77F74E39" w:rsidR="006E6FA1" w:rsidRPr="00864435" w:rsidRDefault="006E6FA1" w:rsidP="006E6FA1">
      <w:pPr>
        <w:spacing w:before="60" w:after="60"/>
        <w:jc w:val="both"/>
        <w:rPr>
          <w:szCs w:val="28"/>
          <w:lang w:val="lv-LV" w:eastAsia="lv-LV"/>
        </w:rPr>
      </w:pPr>
      <w:bookmarkStart w:id="4" w:name="p-317661"/>
      <w:bookmarkStart w:id="5" w:name="p3"/>
      <w:bookmarkEnd w:id="0"/>
      <w:bookmarkEnd w:id="1"/>
      <w:bookmarkEnd w:id="4"/>
      <w:bookmarkEnd w:id="5"/>
      <w:r w:rsidRPr="00864435">
        <w:rPr>
          <w:szCs w:val="28"/>
          <w:lang w:val="lv-LV"/>
        </w:rPr>
        <w:t xml:space="preserve">Izdarīt Ministru kabineta 2009.gada 22.decembra noteikumos Nr.1623 “Noteikumi par valsts nodevas likmi par sabiedrisko pakalpojumu regulēšanu un nodevas maksāšanas kārtību” (Latvijas Vēstnesis, 2009, </w:t>
      </w:r>
      <w:r w:rsidR="001B149D" w:rsidRPr="00864435">
        <w:rPr>
          <w:szCs w:val="28"/>
          <w:lang w:val="lv-LV"/>
        </w:rPr>
        <w:t>205. nr.; 2013., 198. nr.</w:t>
      </w:r>
      <w:r w:rsidRPr="00864435">
        <w:rPr>
          <w:szCs w:val="28"/>
          <w:lang w:val="lv-LV"/>
        </w:rPr>
        <w:t>) šādus grozījumus:</w:t>
      </w:r>
    </w:p>
    <w:p w14:paraId="28C92155" w14:textId="77777777" w:rsidR="006E6FA1" w:rsidRPr="00864435" w:rsidRDefault="006E6FA1" w:rsidP="006E6FA1">
      <w:pPr>
        <w:pStyle w:val="ListParagraph"/>
        <w:spacing w:before="60" w:after="60"/>
        <w:ind w:left="360"/>
        <w:contextualSpacing w:val="0"/>
        <w:jc w:val="both"/>
        <w:rPr>
          <w:szCs w:val="28"/>
          <w:lang w:val="lv-LV"/>
        </w:rPr>
      </w:pPr>
    </w:p>
    <w:p w14:paraId="24CA66FB" w14:textId="51A90814" w:rsidR="002B04C1" w:rsidRPr="00864435" w:rsidRDefault="006E6FA1" w:rsidP="007802C4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szCs w:val="28"/>
          <w:lang w:val="lv-LV" w:eastAsia="lv-LV"/>
        </w:rPr>
      </w:pPr>
      <w:r w:rsidRPr="00864435">
        <w:rPr>
          <w:szCs w:val="28"/>
          <w:lang w:val="lv-LV"/>
        </w:rPr>
        <w:t>Aizstāt 2.punktā skaitli “0,17” ar skaitli “0,2”.</w:t>
      </w:r>
    </w:p>
    <w:p w14:paraId="2BA7CEF9" w14:textId="7CFA1EAF" w:rsidR="002B04C1" w:rsidRPr="00864435" w:rsidRDefault="002B04C1" w:rsidP="002B04C1">
      <w:pPr>
        <w:spacing w:before="60" w:after="60"/>
        <w:jc w:val="both"/>
        <w:rPr>
          <w:lang w:val="lv-LV"/>
        </w:rPr>
      </w:pPr>
    </w:p>
    <w:p w14:paraId="4FBFD062" w14:textId="77777777" w:rsidR="002B04C1" w:rsidRPr="00864435" w:rsidRDefault="002B04C1" w:rsidP="002B04C1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szCs w:val="28"/>
          <w:lang w:val="lv-LV" w:eastAsia="lv-LV"/>
        </w:rPr>
      </w:pPr>
      <w:r w:rsidRPr="00864435">
        <w:rPr>
          <w:lang w:val="lv-LV"/>
        </w:rPr>
        <w:t>Papildināt noteikumus ar 4</w:t>
      </w:r>
      <w:r w:rsidRPr="00864435">
        <w:rPr>
          <w:vertAlign w:val="superscript"/>
          <w:lang w:val="lv-LV"/>
        </w:rPr>
        <w:t>1</w:t>
      </w:r>
      <w:r w:rsidRPr="00864435">
        <w:rPr>
          <w:lang w:val="lv-LV"/>
        </w:rPr>
        <w:t>.punktu šādā redakcijā:</w:t>
      </w:r>
    </w:p>
    <w:p w14:paraId="5CA7C7C6" w14:textId="3C1533F8" w:rsidR="002B04C1" w:rsidRPr="00864435" w:rsidRDefault="002B04C1" w:rsidP="002B04C1">
      <w:pPr>
        <w:pStyle w:val="ListParagraph"/>
        <w:spacing w:before="60" w:after="60"/>
        <w:ind w:left="360"/>
        <w:contextualSpacing w:val="0"/>
        <w:jc w:val="both"/>
        <w:rPr>
          <w:szCs w:val="28"/>
          <w:lang w:val="lv-LV" w:eastAsia="lv-LV"/>
        </w:rPr>
      </w:pPr>
      <w:r w:rsidRPr="00864435">
        <w:rPr>
          <w:szCs w:val="28"/>
          <w:lang w:val="lv-LV"/>
        </w:rPr>
        <w:t>“</w:t>
      </w:r>
      <w:r w:rsidR="00864435" w:rsidRPr="00864435">
        <w:rPr>
          <w:szCs w:val="28"/>
          <w:lang w:val="lv-LV"/>
        </w:rPr>
        <w:t>4</w:t>
      </w:r>
      <w:r w:rsidR="00864435" w:rsidRPr="00864435">
        <w:rPr>
          <w:szCs w:val="28"/>
          <w:vertAlign w:val="superscript"/>
          <w:lang w:val="lv-LV"/>
        </w:rPr>
        <w:t>1</w:t>
      </w:r>
      <w:r w:rsidR="00864435">
        <w:rPr>
          <w:szCs w:val="28"/>
          <w:lang w:val="lv-LV"/>
        </w:rPr>
        <w:t>.</w:t>
      </w:r>
      <w:r w:rsidRPr="00864435">
        <w:rPr>
          <w:szCs w:val="28"/>
          <w:lang w:val="lv-LV"/>
        </w:rPr>
        <w:t>Valsts nodevu maksā valsts pamatbudžeta ieņēmumu kontā ar tāda maksājumu pakalpojumu sniedzēja starpniecību, kuram ir tiesības sniegt maksājumu pakalpojumus Maksājumu pakalpojumu un elektroniskās naudas likuma izpratnē.”</w:t>
      </w:r>
    </w:p>
    <w:p w14:paraId="27806894" w14:textId="77777777" w:rsidR="006E6FA1" w:rsidRPr="00864435" w:rsidRDefault="006E6FA1" w:rsidP="006E6FA1">
      <w:pPr>
        <w:spacing w:before="60" w:after="60"/>
        <w:jc w:val="both"/>
        <w:rPr>
          <w:szCs w:val="28"/>
          <w:lang w:val="lv-LV" w:eastAsia="lv-LV"/>
        </w:rPr>
      </w:pPr>
    </w:p>
    <w:p w14:paraId="127CA586" w14:textId="6580E16F" w:rsidR="006E6FA1" w:rsidRPr="00864435" w:rsidRDefault="006E6FA1" w:rsidP="006E6FA1">
      <w:pPr>
        <w:pStyle w:val="ListParagraph"/>
        <w:numPr>
          <w:ilvl w:val="0"/>
          <w:numId w:val="2"/>
        </w:numPr>
        <w:spacing w:before="60" w:after="60"/>
        <w:jc w:val="both"/>
        <w:rPr>
          <w:szCs w:val="28"/>
          <w:lang w:val="lv-LV" w:eastAsia="lv-LV"/>
        </w:rPr>
      </w:pPr>
      <w:r w:rsidRPr="00864435">
        <w:rPr>
          <w:szCs w:val="28"/>
          <w:lang w:val="lv-LV" w:eastAsia="lv-LV"/>
        </w:rPr>
        <w:t xml:space="preserve">Papildināt noteikumus ar </w:t>
      </w:r>
      <w:r w:rsidR="001B149D" w:rsidRPr="00864435">
        <w:rPr>
          <w:szCs w:val="28"/>
          <w:lang w:val="lv-LV" w:eastAsia="lv-LV"/>
        </w:rPr>
        <w:t>9. un 10.punktu</w:t>
      </w:r>
      <w:r w:rsidRPr="00864435">
        <w:rPr>
          <w:szCs w:val="28"/>
          <w:lang w:val="lv-LV" w:eastAsia="lv-LV"/>
        </w:rPr>
        <w:t xml:space="preserve"> šādā redakcijā:</w:t>
      </w:r>
    </w:p>
    <w:p w14:paraId="55D06994" w14:textId="77777777" w:rsidR="006E6FA1" w:rsidRPr="00864435" w:rsidRDefault="006E6FA1" w:rsidP="006E6FA1">
      <w:pPr>
        <w:pStyle w:val="ListParagraph"/>
        <w:spacing w:before="60" w:after="60"/>
        <w:ind w:left="426"/>
        <w:contextualSpacing w:val="0"/>
        <w:jc w:val="both"/>
        <w:rPr>
          <w:szCs w:val="28"/>
          <w:lang w:val="lv-LV" w:eastAsia="lv-LV"/>
        </w:rPr>
      </w:pPr>
    </w:p>
    <w:p w14:paraId="0A42CBCC" w14:textId="65EA0F99" w:rsidR="00864435" w:rsidRPr="00146718" w:rsidRDefault="006E6FA1" w:rsidP="00864435">
      <w:pPr>
        <w:pStyle w:val="ListParagraph"/>
        <w:spacing w:before="60" w:after="60"/>
        <w:ind w:left="426"/>
        <w:contextualSpacing w:val="0"/>
        <w:jc w:val="both"/>
        <w:rPr>
          <w:szCs w:val="28"/>
          <w:lang w:val="lv-LV" w:eastAsia="lv-LV"/>
        </w:rPr>
      </w:pPr>
      <w:r w:rsidRPr="00864435">
        <w:rPr>
          <w:szCs w:val="28"/>
          <w:lang w:val="lv-LV" w:eastAsia="lv-LV"/>
        </w:rPr>
        <w:t>"9. 2016.</w:t>
      </w:r>
      <w:r w:rsidRPr="00146718">
        <w:rPr>
          <w:szCs w:val="28"/>
          <w:lang w:val="lv-LV" w:eastAsia="lv-LV"/>
        </w:rPr>
        <w:t xml:space="preserve">gadā </w:t>
      </w:r>
      <w:r w:rsidR="0040214A" w:rsidRPr="00146718">
        <w:rPr>
          <w:szCs w:val="28"/>
          <w:lang w:val="lv-LV" w:eastAsia="lv-LV"/>
        </w:rPr>
        <w:t xml:space="preserve">šo </w:t>
      </w:r>
      <w:r w:rsidRPr="00146718">
        <w:rPr>
          <w:szCs w:val="28"/>
          <w:lang w:val="lv-LV" w:eastAsia="lv-LV"/>
        </w:rPr>
        <w:t xml:space="preserve">noteikumu </w:t>
      </w:r>
      <w:r w:rsidR="001B149D" w:rsidRPr="00146718">
        <w:rPr>
          <w:szCs w:val="28"/>
          <w:lang w:val="lv-LV" w:eastAsia="lv-LV"/>
        </w:rPr>
        <w:t>2</w:t>
      </w:r>
      <w:r w:rsidRPr="00146718">
        <w:rPr>
          <w:szCs w:val="28"/>
          <w:lang w:val="lv-LV" w:eastAsia="lv-LV"/>
        </w:rPr>
        <w:t>.punktā noteikto likmi 0,2 procentu apmērā piemēro valsts nodevas daļas maksājumiem, kurus</w:t>
      </w:r>
      <w:r w:rsidRPr="00146718">
        <w:rPr>
          <w:lang w:val="lv-LV"/>
        </w:rPr>
        <w:t xml:space="preserve"> </w:t>
      </w:r>
      <w:r w:rsidRPr="00146718">
        <w:rPr>
          <w:szCs w:val="28"/>
          <w:lang w:val="lv-LV" w:eastAsia="lv-LV"/>
        </w:rPr>
        <w:t xml:space="preserve">komersants saskaņā ar </w:t>
      </w:r>
      <w:r w:rsidR="0040214A" w:rsidRPr="00146718">
        <w:rPr>
          <w:szCs w:val="28"/>
          <w:lang w:val="lv-LV" w:eastAsia="lv-LV"/>
        </w:rPr>
        <w:t xml:space="preserve">šiem </w:t>
      </w:r>
      <w:r w:rsidRPr="00146718">
        <w:rPr>
          <w:szCs w:val="28"/>
          <w:lang w:val="lv-LV" w:eastAsia="lv-LV"/>
        </w:rPr>
        <w:t>noteikumiem veic līdz 2016.gada 10.jūlijam un 2016.gada 10.oktobrim.</w:t>
      </w:r>
    </w:p>
    <w:p w14:paraId="4EEB1D06" w14:textId="5F654955" w:rsidR="00470A6A" w:rsidRPr="00864435" w:rsidRDefault="006E6FA1" w:rsidP="00864435">
      <w:pPr>
        <w:pStyle w:val="ListParagraph"/>
        <w:spacing w:before="60" w:after="60"/>
        <w:ind w:left="426"/>
        <w:contextualSpacing w:val="0"/>
        <w:jc w:val="both"/>
        <w:rPr>
          <w:szCs w:val="28"/>
          <w:lang w:val="lv-LV" w:eastAsia="lv-LV"/>
        </w:rPr>
      </w:pPr>
      <w:r w:rsidRPr="00146718">
        <w:rPr>
          <w:szCs w:val="28"/>
          <w:lang w:val="lv-LV" w:eastAsia="lv-LV"/>
        </w:rPr>
        <w:t xml:space="preserve">10. 2016.gadā kopējo samaksāto valsts nodevas summu precizē, veicot pēdējo valsts nodevas daļas maksājumu līdz 2016. gada 10.oktobrim, ievērojot, ka </w:t>
      </w:r>
      <w:r w:rsidR="0040214A" w:rsidRPr="00146718">
        <w:rPr>
          <w:szCs w:val="28"/>
          <w:lang w:val="lv-LV" w:eastAsia="lv-LV"/>
        </w:rPr>
        <w:t xml:space="preserve">valsts </w:t>
      </w:r>
      <w:r w:rsidRPr="00146718">
        <w:rPr>
          <w:szCs w:val="28"/>
          <w:lang w:val="lv-LV" w:eastAsia="lv-LV"/>
        </w:rPr>
        <w:t xml:space="preserve">nodevas daļas maksājumiem, kas veikti līdz 2016.gada 10.aprīlim, </w:t>
      </w:r>
      <w:r w:rsidRPr="00864435">
        <w:rPr>
          <w:szCs w:val="28"/>
          <w:lang w:val="lv-LV" w:eastAsia="lv-LV"/>
        </w:rPr>
        <w:t xml:space="preserve">tiek piemērota valsts nodevas likme 0,17 procentu apmērā no komersanta sniegtā attiecīgā sabiedriskā </w:t>
      </w:r>
      <w:r w:rsidRPr="00864435">
        <w:rPr>
          <w:szCs w:val="28"/>
          <w:lang w:val="lv-LV" w:eastAsia="lv-LV"/>
        </w:rPr>
        <w:lastRenderedPageBreak/>
        <w:t>pakalpojuma v</w:t>
      </w:r>
      <w:r w:rsidR="00864435" w:rsidRPr="00864435">
        <w:rPr>
          <w:szCs w:val="28"/>
          <w:lang w:val="lv-LV" w:eastAsia="lv-LV"/>
        </w:rPr>
        <w:t xml:space="preserve">eida neto apgrozījuma 2015.gadā, </w:t>
      </w:r>
      <w:r w:rsidR="00864435" w:rsidRPr="00966FCA">
        <w:rPr>
          <w:szCs w:val="28"/>
          <w:lang w:val="lv-LV" w:eastAsia="lv-LV"/>
        </w:rPr>
        <w:t>bet vidējā svērtā nodevas likme 2016.gadā nepārsniegtu 0,185 procentus no komersanta sniegtā attiecīgā sabiedriskā pakalpojuma veida neto apgrozījuma 2015.gadā</w:t>
      </w:r>
      <w:r w:rsidR="00864435" w:rsidRPr="00966FCA">
        <w:rPr>
          <w:color w:val="FF0000"/>
          <w:szCs w:val="28"/>
          <w:lang w:val="lv-LV" w:eastAsia="lv-LV"/>
        </w:rPr>
        <w:t>.</w:t>
      </w:r>
      <w:r w:rsidR="00864435" w:rsidRPr="00966FCA">
        <w:rPr>
          <w:szCs w:val="28"/>
          <w:lang w:val="lv-LV" w:eastAsia="lv-LV"/>
        </w:rPr>
        <w:t>”</w:t>
      </w:r>
      <w:r w:rsidRPr="00966FCA">
        <w:rPr>
          <w:szCs w:val="28"/>
          <w:lang w:val="lv-LV" w:eastAsia="lv-LV"/>
        </w:rPr>
        <w:t>”.</w:t>
      </w:r>
    </w:p>
    <w:p w14:paraId="51678EB1" w14:textId="77777777" w:rsidR="002B04C1" w:rsidRPr="00864435" w:rsidRDefault="002B04C1" w:rsidP="005117C4">
      <w:pPr>
        <w:pStyle w:val="Subtitle"/>
        <w:tabs>
          <w:tab w:val="right" w:pos="8931"/>
        </w:tabs>
        <w:spacing w:before="480" w:after="240"/>
        <w:ind w:left="0" w:right="85"/>
        <w:rPr>
          <w:szCs w:val="28"/>
          <w:lang w:val="lv-LV"/>
        </w:rPr>
      </w:pPr>
    </w:p>
    <w:p w14:paraId="583FF9FD" w14:textId="718873B3" w:rsidR="005117C4" w:rsidRPr="00864435" w:rsidRDefault="005117C4" w:rsidP="005117C4">
      <w:pPr>
        <w:pStyle w:val="Subtitle"/>
        <w:tabs>
          <w:tab w:val="right" w:pos="8931"/>
        </w:tabs>
        <w:spacing w:before="480" w:after="240"/>
        <w:ind w:left="0" w:right="85"/>
        <w:rPr>
          <w:szCs w:val="28"/>
          <w:lang w:val="lv-LV"/>
        </w:rPr>
      </w:pPr>
      <w:r w:rsidRPr="00864435">
        <w:rPr>
          <w:szCs w:val="28"/>
          <w:lang w:val="lv-LV"/>
        </w:rPr>
        <w:t>Ministru prezidents</w:t>
      </w:r>
      <w:r w:rsidRPr="00864435">
        <w:rPr>
          <w:szCs w:val="28"/>
          <w:lang w:val="lv-LV"/>
        </w:rPr>
        <w:tab/>
      </w:r>
      <w:r w:rsidR="006E6FA1" w:rsidRPr="00864435">
        <w:rPr>
          <w:szCs w:val="28"/>
          <w:lang w:val="lv-LV"/>
        </w:rPr>
        <w:t>M</w:t>
      </w:r>
      <w:r w:rsidRPr="00864435">
        <w:rPr>
          <w:szCs w:val="28"/>
          <w:lang w:val="lv-LV"/>
        </w:rPr>
        <w:t>.</w:t>
      </w:r>
      <w:r w:rsidR="006E6FA1" w:rsidRPr="00864435">
        <w:rPr>
          <w:szCs w:val="28"/>
          <w:lang w:val="lv-LV"/>
        </w:rPr>
        <w:t>Kučinskis</w:t>
      </w:r>
    </w:p>
    <w:p w14:paraId="60882006" w14:textId="77777777" w:rsidR="001731B1" w:rsidRPr="000A6623" w:rsidRDefault="001731B1" w:rsidP="001731B1">
      <w:pPr>
        <w:suppressAutoHyphens/>
        <w:rPr>
          <w:szCs w:val="28"/>
        </w:rPr>
      </w:pPr>
      <w:proofErr w:type="spellStart"/>
      <w:r>
        <w:rPr>
          <w:szCs w:val="28"/>
        </w:rPr>
        <w:t>Ministru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prezidenta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biedrs</w:t>
      </w:r>
      <w:proofErr w:type="spellEnd"/>
      <w:r>
        <w:rPr>
          <w:szCs w:val="28"/>
        </w:rPr>
        <w:t>,</w:t>
      </w:r>
    </w:p>
    <w:p w14:paraId="61415F0B" w14:textId="0A69F6C5" w:rsidR="001731B1" w:rsidRPr="00227403" w:rsidRDefault="001731B1" w:rsidP="001731B1">
      <w:pPr>
        <w:suppressAutoHyphens/>
        <w:rPr>
          <w:szCs w:val="26"/>
        </w:rPr>
      </w:pPr>
      <w:proofErr w:type="spellStart"/>
      <w:proofErr w:type="gramStart"/>
      <w:r>
        <w:rPr>
          <w:szCs w:val="28"/>
        </w:rPr>
        <w:t>ekonomikas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 w:rsidRPr="00227403">
        <w:rPr>
          <w:szCs w:val="26"/>
        </w:rPr>
        <w:tab/>
      </w:r>
      <w:r w:rsidRPr="00227403">
        <w:rPr>
          <w:szCs w:val="26"/>
        </w:rPr>
        <w:tab/>
      </w:r>
      <w:r w:rsidRPr="00227403">
        <w:rPr>
          <w:szCs w:val="26"/>
        </w:rPr>
        <w:tab/>
      </w:r>
      <w:r w:rsidRPr="00227403">
        <w:rPr>
          <w:szCs w:val="26"/>
        </w:rPr>
        <w:tab/>
      </w:r>
      <w:r w:rsidRPr="00227403">
        <w:rPr>
          <w:szCs w:val="26"/>
        </w:rPr>
        <w:tab/>
      </w:r>
      <w:r w:rsidRPr="00227403">
        <w:rPr>
          <w:szCs w:val="26"/>
        </w:rPr>
        <w:tab/>
      </w:r>
      <w:r>
        <w:rPr>
          <w:szCs w:val="26"/>
        </w:rPr>
        <w:t xml:space="preserve">     </w:t>
      </w:r>
      <w:proofErr w:type="spellStart"/>
      <w:r w:rsidRPr="00227403">
        <w:rPr>
          <w:szCs w:val="26"/>
        </w:rPr>
        <w:t>A.Ašeradens</w:t>
      </w:r>
      <w:proofErr w:type="spellEnd"/>
    </w:p>
    <w:p w14:paraId="069A179A" w14:textId="77777777" w:rsidR="001731B1" w:rsidRDefault="001731B1" w:rsidP="005117C4">
      <w:pPr>
        <w:pStyle w:val="Subtitle"/>
        <w:tabs>
          <w:tab w:val="left" w:pos="4665"/>
          <w:tab w:val="left" w:pos="6096"/>
          <w:tab w:val="right" w:pos="8931"/>
        </w:tabs>
        <w:spacing w:before="120" w:after="240"/>
        <w:ind w:left="0"/>
        <w:rPr>
          <w:szCs w:val="28"/>
          <w:lang w:val="lv-LV"/>
        </w:rPr>
      </w:pPr>
    </w:p>
    <w:p w14:paraId="296655E6" w14:textId="449A1FDA" w:rsidR="005117C4" w:rsidRPr="00864435" w:rsidRDefault="005117C4" w:rsidP="005117C4">
      <w:pPr>
        <w:pStyle w:val="Subtitle"/>
        <w:tabs>
          <w:tab w:val="left" w:pos="4665"/>
          <w:tab w:val="left" w:pos="6096"/>
          <w:tab w:val="right" w:pos="8931"/>
        </w:tabs>
        <w:spacing w:before="120" w:after="240"/>
        <w:ind w:left="0"/>
        <w:rPr>
          <w:szCs w:val="28"/>
          <w:lang w:val="lv-LV"/>
        </w:rPr>
      </w:pPr>
    </w:p>
    <w:p w14:paraId="55FA1D1D" w14:textId="77777777" w:rsidR="005117C4" w:rsidRPr="00864435" w:rsidRDefault="005117C4" w:rsidP="005117C4">
      <w:pPr>
        <w:tabs>
          <w:tab w:val="right" w:pos="8931"/>
        </w:tabs>
        <w:spacing w:before="120" w:after="360"/>
        <w:jc w:val="both"/>
        <w:rPr>
          <w:b/>
          <w:bCs/>
          <w:szCs w:val="28"/>
          <w:lang w:val="lv-LV"/>
        </w:rPr>
      </w:pPr>
      <w:r w:rsidRPr="00864435">
        <w:rPr>
          <w:b/>
          <w:bCs/>
          <w:szCs w:val="28"/>
          <w:lang w:val="lv-LV"/>
        </w:rPr>
        <w:t>Iesniedzējs:</w:t>
      </w:r>
    </w:p>
    <w:p w14:paraId="30140AE4" w14:textId="77777777" w:rsidR="001731B1" w:rsidRPr="000A6623" w:rsidRDefault="001731B1" w:rsidP="001731B1">
      <w:pPr>
        <w:suppressAutoHyphens/>
        <w:rPr>
          <w:szCs w:val="28"/>
        </w:rPr>
      </w:pPr>
      <w:proofErr w:type="spellStart"/>
      <w:r>
        <w:rPr>
          <w:szCs w:val="28"/>
        </w:rPr>
        <w:t>Ministru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prezidenta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biedrs</w:t>
      </w:r>
      <w:proofErr w:type="spellEnd"/>
      <w:r>
        <w:rPr>
          <w:szCs w:val="28"/>
        </w:rPr>
        <w:t>,</w:t>
      </w:r>
    </w:p>
    <w:p w14:paraId="773BC317" w14:textId="2F9A1372" w:rsidR="005117C4" w:rsidRPr="00864435" w:rsidRDefault="001731B1" w:rsidP="001731B1">
      <w:pPr>
        <w:pStyle w:val="Subtitle"/>
        <w:tabs>
          <w:tab w:val="left" w:pos="6096"/>
          <w:tab w:val="right" w:pos="8931"/>
        </w:tabs>
        <w:spacing w:after="240"/>
        <w:ind w:left="0"/>
        <w:rPr>
          <w:szCs w:val="28"/>
          <w:lang w:val="lv-LV"/>
        </w:rPr>
      </w:pPr>
      <w:r>
        <w:rPr>
          <w:szCs w:val="28"/>
        </w:rPr>
        <w:t>ekonomikas minist</w:t>
      </w:r>
      <w:r>
        <w:rPr>
          <w:szCs w:val="28"/>
          <w:lang w:val="lv-LV"/>
        </w:rPr>
        <w:t>rs</w:t>
      </w:r>
      <w:r w:rsidRPr="00227403">
        <w:rPr>
          <w:szCs w:val="26"/>
        </w:rPr>
        <w:tab/>
      </w:r>
      <w:r>
        <w:rPr>
          <w:szCs w:val="26"/>
        </w:rPr>
        <w:tab/>
      </w:r>
      <w:r>
        <w:rPr>
          <w:szCs w:val="26"/>
          <w:lang w:val="lv-LV"/>
        </w:rPr>
        <w:t>A</w:t>
      </w:r>
      <w:r w:rsidRPr="00227403">
        <w:rPr>
          <w:szCs w:val="26"/>
        </w:rPr>
        <w:t>.Ašeradens</w:t>
      </w:r>
    </w:p>
    <w:p w14:paraId="13322C27" w14:textId="77777777" w:rsidR="00DB3927" w:rsidRPr="00864435" w:rsidRDefault="005117C4" w:rsidP="005117C4">
      <w:pPr>
        <w:tabs>
          <w:tab w:val="left" w:pos="7371"/>
          <w:tab w:val="right" w:pos="8931"/>
        </w:tabs>
        <w:spacing w:before="120"/>
        <w:jc w:val="both"/>
        <w:rPr>
          <w:bCs/>
          <w:szCs w:val="28"/>
          <w:lang w:val="lv-LV"/>
        </w:rPr>
      </w:pPr>
      <w:r w:rsidRPr="00864435">
        <w:rPr>
          <w:bCs/>
          <w:szCs w:val="28"/>
          <w:lang w:val="lv-LV"/>
        </w:rPr>
        <w:t xml:space="preserve">Vīza: </w:t>
      </w:r>
    </w:p>
    <w:p w14:paraId="7F4AB754" w14:textId="77777777" w:rsidR="00DB3927" w:rsidRPr="00864435" w:rsidRDefault="00DB3927" w:rsidP="005117C4">
      <w:pPr>
        <w:tabs>
          <w:tab w:val="left" w:pos="7371"/>
          <w:tab w:val="right" w:pos="8931"/>
        </w:tabs>
        <w:spacing w:before="120"/>
        <w:jc w:val="both"/>
        <w:rPr>
          <w:bCs/>
          <w:szCs w:val="28"/>
          <w:lang w:val="lv-LV"/>
        </w:rPr>
      </w:pPr>
      <w:r w:rsidRPr="00864435">
        <w:rPr>
          <w:bCs/>
          <w:szCs w:val="28"/>
          <w:lang w:val="lv-LV"/>
        </w:rPr>
        <w:t>v</w:t>
      </w:r>
      <w:r w:rsidR="005117C4" w:rsidRPr="00864435">
        <w:rPr>
          <w:bCs/>
          <w:szCs w:val="28"/>
          <w:lang w:val="lv-LV"/>
        </w:rPr>
        <w:t>alsts sekretār</w:t>
      </w:r>
      <w:r w:rsidRPr="00864435">
        <w:rPr>
          <w:bCs/>
          <w:szCs w:val="28"/>
          <w:lang w:val="lv-LV"/>
        </w:rPr>
        <w:t>a pienākumu izpildītājs,</w:t>
      </w:r>
    </w:p>
    <w:p w14:paraId="4AB8363A" w14:textId="68525A38" w:rsidR="005117C4" w:rsidRPr="00864435" w:rsidRDefault="00DB3927" w:rsidP="002B04C1">
      <w:pPr>
        <w:tabs>
          <w:tab w:val="left" w:pos="7371"/>
          <w:tab w:val="right" w:pos="8931"/>
        </w:tabs>
        <w:jc w:val="both"/>
        <w:rPr>
          <w:bCs/>
          <w:szCs w:val="28"/>
          <w:lang w:val="lv-LV"/>
        </w:rPr>
      </w:pPr>
      <w:r w:rsidRPr="00864435">
        <w:rPr>
          <w:bCs/>
          <w:szCs w:val="28"/>
          <w:lang w:val="lv-LV"/>
        </w:rPr>
        <w:t>valsts sekretāra vietnieks</w:t>
      </w:r>
      <w:r w:rsidR="001731B1">
        <w:rPr>
          <w:bCs/>
          <w:szCs w:val="28"/>
          <w:lang w:val="lv-LV"/>
        </w:rPr>
        <w:t xml:space="preserve">                                                            </w:t>
      </w:r>
      <w:proofErr w:type="spellStart"/>
      <w:r w:rsidR="005117C4" w:rsidRPr="00864435">
        <w:rPr>
          <w:bCs/>
          <w:szCs w:val="28"/>
          <w:lang w:val="lv-LV"/>
        </w:rPr>
        <w:t>R.</w:t>
      </w:r>
      <w:r w:rsidRPr="00864435">
        <w:rPr>
          <w:bCs/>
          <w:szCs w:val="28"/>
          <w:lang w:val="lv-LV"/>
        </w:rPr>
        <w:t>Aleksejenko</w:t>
      </w:r>
      <w:proofErr w:type="spellEnd"/>
    </w:p>
    <w:p w14:paraId="18052611" w14:textId="77777777" w:rsidR="005117C4" w:rsidRPr="00864435" w:rsidRDefault="005117C4" w:rsidP="005117C4">
      <w:pPr>
        <w:rPr>
          <w:szCs w:val="28"/>
          <w:lang w:val="lv-LV"/>
        </w:rPr>
      </w:pPr>
    </w:p>
    <w:p w14:paraId="1892093C" w14:textId="77777777" w:rsidR="005117C4" w:rsidRPr="00864435" w:rsidRDefault="005117C4" w:rsidP="005117C4">
      <w:pPr>
        <w:rPr>
          <w:szCs w:val="28"/>
          <w:lang w:val="lv-LV"/>
        </w:rPr>
      </w:pPr>
    </w:p>
    <w:p w14:paraId="448520C4" w14:textId="77777777" w:rsidR="00DB3927" w:rsidRPr="00864435" w:rsidRDefault="00DB3927" w:rsidP="005117C4">
      <w:pPr>
        <w:rPr>
          <w:szCs w:val="28"/>
          <w:lang w:val="lv-LV"/>
        </w:rPr>
      </w:pPr>
    </w:p>
    <w:p w14:paraId="1C5E0258" w14:textId="05F5E49A" w:rsidR="005117C4" w:rsidRPr="00864435" w:rsidRDefault="001F2391" w:rsidP="005117C4">
      <w:pPr>
        <w:rPr>
          <w:sz w:val="20"/>
          <w:lang w:val="lv-LV"/>
        </w:rPr>
      </w:pPr>
      <w:r>
        <w:rPr>
          <w:sz w:val="20"/>
          <w:lang w:val="lv-LV"/>
        </w:rPr>
        <w:t>2</w:t>
      </w:r>
      <w:r w:rsidR="001731B1">
        <w:rPr>
          <w:sz w:val="20"/>
          <w:lang w:val="lv-LV"/>
        </w:rPr>
        <w:t>8</w:t>
      </w:r>
      <w:r w:rsidR="005117C4" w:rsidRPr="00864435">
        <w:rPr>
          <w:sz w:val="20"/>
          <w:lang w:val="lv-LV"/>
        </w:rPr>
        <w:t>.0</w:t>
      </w:r>
      <w:r w:rsidR="00864435">
        <w:rPr>
          <w:sz w:val="20"/>
          <w:lang w:val="lv-LV"/>
        </w:rPr>
        <w:t>4</w:t>
      </w:r>
      <w:r w:rsidR="005117C4" w:rsidRPr="00864435">
        <w:rPr>
          <w:sz w:val="20"/>
          <w:lang w:val="lv-LV"/>
        </w:rPr>
        <w:t xml:space="preserve">.2016. </w:t>
      </w:r>
      <w:r w:rsidR="00864435">
        <w:rPr>
          <w:sz w:val="20"/>
          <w:lang w:val="lv-LV"/>
        </w:rPr>
        <w:t>12</w:t>
      </w:r>
      <w:r w:rsidR="005117C4" w:rsidRPr="00864435">
        <w:rPr>
          <w:sz w:val="20"/>
          <w:lang w:val="lv-LV"/>
        </w:rPr>
        <w:t>:</w:t>
      </w:r>
      <w:r w:rsidR="00DB3927" w:rsidRPr="00864435">
        <w:rPr>
          <w:sz w:val="20"/>
          <w:lang w:val="lv-LV"/>
        </w:rPr>
        <w:t>09</w:t>
      </w:r>
    </w:p>
    <w:p w14:paraId="5D8CB100" w14:textId="77777777" w:rsidR="005117C4" w:rsidRPr="00864435" w:rsidRDefault="005117C4" w:rsidP="005117C4">
      <w:pPr>
        <w:rPr>
          <w:sz w:val="20"/>
          <w:lang w:val="lv-LV"/>
        </w:rPr>
      </w:pPr>
      <w:r w:rsidRPr="00864435">
        <w:rPr>
          <w:sz w:val="20"/>
          <w:lang w:val="lv-LV"/>
        </w:rPr>
        <w:fldChar w:fldCharType="begin"/>
      </w:r>
      <w:r w:rsidRPr="00864435">
        <w:rPr>
          <w:sz w:val="20"/>
          <w:lang w:val="lv-LV"/>
        </w:rPr>
        <w:instrText xml:space="preserve"> NUMWORDS   \* MERGEFORMAT </w:instrText>
      </w:r>
      <w:r w:rsidRPr="00864435">
        <w:rPr>
          <w:sz w:val="20"/>
          <w:lang w:val="lv-LV"/>
        </w:rPr>
        <w:fldChar w:fldCharType="separate"/>
      </w:r>
      <w:r w:rsidR="001731B1">
        <w:rPr>
          <w:noProof/>
          <w:sz w:val="20"/>
          <w:lang w:val="lv-LV"/>
        </w:rPr>
        <w:t>254</w:t>
      </w:r>
      <w:r w:rsidRPr="00864435">
        <w:rPr>
          <w:sz w:val="20"/>
          <w:lang w:val="lv-LV"/>
        </w:rPr>
        <w:fldChar w:fldCharType="end"/>
      </w:r>
    </w:p>
    <w:p w14:paraId="796F2E54" w14:textId="77777777" w:rsidR="005117C4" w:rsidRPr="00864435" w:rsidRDefault="005117C4" w:rsidP="005117C4">
      <w:pPr>
        <w:rPr>
          <w:sz w:val="20"/>
          <w:lang w:val="lv-LV"/>
        </w:rPr>
      </w:pPr>
      <w:proofErr w:type="spellStart"/>
      <w:r w:rsidRPr="00864435">
        <w:rPr>
          <w:sz w:val="20"/>
          <w:lang w:val="lv-LV"/>
        </w:rPr>
        <w:t>I.Eglītis</w:t>
      </w:r>
      <w:proofErr w:type="spellEnd"/>
      <w:r w:rsidRPr="00864435">
        <w:rPr>
          <w:sz w:val="20"/>
          <w:lang w:val="lv-LV"/>
        </w:rPr>
        <w:t>, 67013236</w:t>
      </w:r>
      <w:bookmarkStart w:id="6" w:name="_GoBack"/>
      <w:bookmarkEnd w:id="6"/>
    </w:p>
    <w:p w14:paraId="39514AD8" w14:textId="77777777" w:rsidR="005117C4" w:rsidRPr="00864435" w:rsidRDefault="001731B1" w:rsidP="005117C4">
      <w:pPr>
        <w:rPr>
          <w:rStyle w:val="Hyperlink"/>
          <w:sz w:val="20"/>
          <w:lang w:val="lv-LV"/>
        </w:rPr>
      </w:pPr>
      <w:hyperlink r:id="rId8" w:history="1">
        <w:r w:rsidR="005117C4" w:rsidRPr="00864435">
          <w:rPr>
            <w:rStyle w:val="Hyperlink"/>
            <w:sz w:val="20"/>
            <w:lang w:val="lv-LV"/>
          </w:rPr>
          <w:t>Intars.Eglitis@em.gov.lv</w:t>
        </w:r>
      </w:hyperlink>
    </w:p>
    <w:p w14:paraId="278116A8" w14:textId="77777777" w:rsidR="005117C4" w:rsidRPr="00864435" w:rsidRDefault="005117C4" w:rsidP="005117C4">
      <w:pPr>
        <w:rPr>
          <w:sz w:val="20"/>
          <w:lang w:val="lv-LV"/>
        </w:rPr>
      </w:pPr>
      <w:proofErr w:type="spellStart"/>
      <w:r w:rsidRPr="00864435">
        <w:rPr>
          <w:sz w:val="20"/>
          <w:lang w:val="lv-LV"/>
        </w:rPr>
        <w:t>J.Stepiņš</w:t>
      </w:r>
      <w:proofErr w:type="spellEnd"/>
      <w:r w:rsidRPr="00864435">
        <w:rPr>
          <w:sz w:val="20"/>
          <w:lang w:val="lv-LV"/>
        </w:rPr>
        <w:t>, 67097229</w:t>
      </w:r>
    </w:p>
    <w:p w14:paraId="0D2F5053" w14:textId="1E4F0506" w:rsidR="00D94E0C" w:rsidRPr="00864435" w:rsidRDefault="005117C4" w:rsidP="005117C4">
      <w:pPr>
        <w:rPr>
          <w:szCs w:val="28"/>
          <w:lang w:val="lv-LV"/>
        </w:rPr>
      </w:pPr>
      <w:r w:rsidRPr="00864435">
        <w:rPr>
          <w:sz w:val="20"/>
          <w:lang w:val="lv-LV"/>
        </w:rPr>
        <w:t>janis.stepins@sprk.gov.lv</w:t>
      </w:r>
    </w:p>
    <w:sectPr w:rsidR="00D94E0C" w:rsidRPr="0086443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975F" w14:textId="77777777" w:rsidR="001050B4" w:rsidRDefault="001050B4" w:rsidP="008775A9">
      <w:r>
        <w:separator/>
      </w:r>
    </w:p>
  </w:endnote>
  <w:endnote w:type="continuationSeparator" w:id="0">
    <w:p w14:paraId="73F51445" w14:textId="77777777" w:rsidR="001050B4" w:rsidRDefault="001050B4" w:rsidP="008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4960" w14:textId="2B55A768" w:rsidR="008775A9" w:rsidRPr="005117C4" w:rsidRDefault="005117C4" w:rsidP="008775A9">
    <w:pPr>
      <w:pStyle w:val="Footer"/>
      <w:jc w:val="both"/>
      <w:rPr>
        <w:sz w:val="20"/>
        <w:lang w:val="lv-LV"/>
      </w:rPr>
    </w:pPr>
    <w:r>
      <w:rPr>
        <w:sz w:val="20"/>
        <w:lang w:val="lv-LV"/>
      </w:rPr>
      <w:t>EM</w:t>
    </w:r>
    <w:r w:rsidR="00D842CF" w:rsidRPr="005117C4">
      <w:rPr>
        <w:sz w:val="20"/>
        <w:lang w:val="lv-LV"/>
      </w:rPr>
      <w:t>Not_</w:t>
    </w:r>
    <w:r w:rsidR="001F2391">
      <w:rPr>
        <w:sz w:val="20"/>
        <w:lang w:val="lv-LV"/>
      </w:rPr>
      <w:t>2</w:t>
    </w:r>
    <w:r w:rsidR="001731B1">
      <w:rPr>
        <w:sz w:val="20"/>
        <w:lang w:val="lv-LV"/>
      </w:rPr>
      <w:t>8</w:t>
    </w:r>
    <w:r w:rsidR="00D842CF" w:rsidRPr="005117C4">
      <w:rPr>
        <w:sz w:val="20"/>
        <w:lang w:val="lv-LV"/>
      </w:rPr>
      <w:t>0</w:t>
    </w:r>
    <w:r w:rsidR="00966FCA">
      <w:rPr>
        <w:sz w:val="20"/>
        <w:lang w:val="lv-LV"/>
      </w:rPr>
      <w:t>4</w:t>
    </w:r>
    <w:r w:rsidR="00D842CF" w:rsidRPr="005117C4">
      <w:rPr>
        <w:sz w:val="20"/>
        <w:lang w:val="lv-LV"/>
      </w:rPr>
      <w:t>16</w:t>
    </w:r>
    <w:r>
      <w:rPr>
        <w:sz w:val="20"/>
        <w:lang w:val="lv-LV"/>
      </w:rPr>
      <w:t>_regulatora nodeva</w:t>
    </w:r>
    <w:r w:rsidRPr="005117C4">
      <w:rPr>
        <w:sz w:val="20"/>
        <w:lang w:val="lv-LV"/>
      </w:rPr>
      <w:t xml:space="preserve">; </w:t>
    </w:r>
    <w:r w:rsidR="004E112F" w:rsidRPr="005117C4">
      <w:rPr>
        <w:sz w:val="20"/>
        <w:lang w:val="lv-LV"/>
      </w:rPr>
      <w:t>Grozījum</w:t>
    </w:r>
    <w:r w:rsidR="00DB3927">
      <w:rPr>
        <w:sz w:val="20"/>
        <w:lang w:val="lv-LV"/>
      </w:rPr>
      <w:t>i</w:t>
    </w:r>
    <w:r w:rsidR="008775A9" w:rsidRPr="005117C4">
      <w:rPr>
        <w:sz w:val="20"/>
        <w:lang w:val="lv-LV"/>
      </w:rPr>
      <w:t xml:space="preserve"> Ministru kabineta 2009.gada 22.decembra noteikumos Nr.1623 “Noteikumi par valsts nodevas likmi par sabiedrisko pakalpojumu regulēšanu un nodevas maksāšanas kārtību</w:t>
    </w:r>
    <w:r w:rsidR="004E112F" w:rsidRPr="005117C4">
      <w:rPr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2AAA" w14:textId="77777777" w:rsidR="001050B4" w:rsidRDefault="001050B4" w:rsidP="008775A9">
      <w:r>
        <w:separator/>
      </w:r>
    </w:p>
  </w:footnote>
  <w:footnote w:type="continuationSeparator" w:id="0">
    <w:p w14:paraId="1457727A" w14:textId="77777777" w:rsidR="001050B4" w:rsidRDefault="001050B4" w:rsidP="0087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7FF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BE70BA"/>
    <w:multiLevelType w:val="multilevel"/>
    <w:tmpl w:val="636EE9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0C"/>
    <w:rsid w:val="00023ABF"/>
    <w:rsid w:val="000A6823"/>
    <w:rsid w:val="001050B4"/>
    <w:rsid w:val="00146718"/>
    <w:rsid w:val="001524A5"/>
    <w:rsid w:val="001731B1"/>
    <w:rsid w:val="001B149D"/>
    <w:rsid w:val="001D6097"/>
    <w:rsid w:val="001F2391"/>
    <w:rsid w:val="001F594D"/>
    <w:rsid w:val="002413AB"/>
    <w:rsid w:val="00271681"/>
    <w:rsid w:val="002B04C1"/>
    <w:rsid w:val="002B3DEC"/>
    <w:rsid w:val="003033F4"/>
    <w:rsid w:val="0040214A"/>
    <w:rsid w:val="00470A6A"/>
    <w:rsid w:val="004E112F"/>
    <w:rsid w:val="005117C4"/>
    <w:rsid w:val="00554674"/>
    <w:rsid w:val="006B7132"/>
    <w:rsid w:val="006E6FA1"/>
    <w:rsid w:val="0071747D"/>
    <w:rsid w:val="007B50A3"/>
    <w:rsid w:val="00864435"/>
    <w:rsid w:val="008775A9"/>
    <w:rsid w:val="00966FCA"/>
    <w:rsid w:val="00AF1EA9"/>
    <w:rsid w:val="00C02C32"/>
    <w:rsid w:val="00CA11D5"/>
    <w:rsid w:val="00CD7487"/>
    <w:rsid w:val="00D842CF"/>
    <w:rsid w:val="00D94E0C"/>
    <w:rsid w:val="00DA6640"/>
    <w:rsid w:val="00DB3927"/>
    <w:rsid w:val="00E47DAF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442D"/>
  <w15:chartTrackingRefBased/>
  <w15:docId w15:val="{7027E27F-A3E0-4CA2-B3DF-6832EA4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0C"/>
    <w:pPr>
      <w:spacing w:after="0" w:line="240" w:lineRule="auto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94E0C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D94E0C"/>
    <w:pPr>
      <w:spacing w:before="63" w:after="63"/>
      <w:jc w:val="right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94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5117C4"/>
    <w:pPr>
      <w:ind w:left="851"/>
      <w:jc w:val="both"/>
    </w:pPr>
    <w:rPr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5117C4"/>
    <w:rPr>
      <w:rFonts w:eastAsia="Times New Roman" w:cs="Times New Roman"/>
      <w:sz w:val="28"/>
      <w:szCs w:val="20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C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rs.Egliti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EAE7-F46D-4939-8995-B3FC034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2104</Characters>
  <Application>Microsoft Office Word</Application>
  <DocSecurity>0</DocSecurity>
  <Lines>75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22.decembra noteikumos Nr.1623 “Noteikumi par valsts nodevas likmi par sabiedrisko pakalpojumu regulēšanu un nodevas maksāšanas kārtību”</vt:lpstr>
      <vt:lpstr>Grozījumi Ministru kabineta 2009.gada 22.decembra noteikumos Nr.1623 “Noteikumi par valsts nodevas likmi par sabiedrisko pakalpojumu regulēšanu un nodevas maksāšanas kārtību”</vt:lpstr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Nr.1623 “Noteikumi par valsts nodevas likmi par sabiedrisko pakalpojumu regulēšanu un nodevas maksāšanas kārtību”</dc:title>
  <dc:subject/>
  <dc:creator>Diāna Kibelko-Garbuzova</dc:creator>
  <cp:keywords>Ministru kabineta noteikumu projekts</cp:keywords>
  <dc:description/>
  <cp:lastModifiedBy>Intars Eglītis</cp:lastModifiedBy>
  <cp:revision>3</cp:revision>
  <dcterms:created xsi:type="dcterms:W3CDTF">2016-04-21T10:03:00Z</dcterms:created>
  <dcterms:modified xsi:type="dcterms:W3CDTF">2016-04-28T11:24:00Z</dcterms:modified>
</cp:coreProperties>
</file>