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1B17" w14:textId="0EF8418C" w:rsidR="00653677" w:rsidRDefault="00C20568" w:rsidP="00C20568">
      <w:pPr>
        <w:jc w:val="center"/>
        <w:rPr>
          <w:b/>
        </w:rPr>
      </w:pPr>
      <w:r w:rsidRPr="00C20568">
        <w:rPr>
          <w:b/>
        </w:rPr>
        <w:t xml:space="preserve">Informatīvais ziņojums </w:t>
      </w:r>
      <w:r w:rsidR="00F1407C">
        <w:rPr>
          <w:b/>
        </w:rPr>
        <w:t>“P</w:t>
      </w:r>
      <w:r w:rsidRPr="00C20568">
        <w:rPr>
          <w:b/>
        </w:rPr>
        <w:t xml:space="preserve">ar Ministru kabineta 2015.gada 26.maija sēdes </w:t>
      </w:r>
      <w:proofErr w:type="spellStart"/>
      <w:r w:rsidRPr="00C20568">
        <w:rPr>
          <w:b/>
        </w:rPr>
        <w:t>protokol</w:t>
      </w:r>
      <w:r w:rsidR="009074FF">
        <w:rPr>
          <w:b/>
        </w:rPr>
        <w:t>lēmuma</w:t>
      </w:r>
      <w:proofErr w:type="spellEnd"/>
      <w:r w:rsidRPr="00C20568">
        <w:rPr>
          <w:b/>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r w:rsidR="00F1407C">
        <w:rPr>
          <w:b/>
        </w:rPr>
        <w:t>”</w:t>
      </w:r>
    </w:p>
    <w:p w14:paraId="2967DFB8" w14:textId="77777777" w:rsidR="00C20568" w:rsidRPr="00C95641" w:rsidRDefault="00C20568" w:rsidP="005E4BB8">
      <w:pPr>
        <w:jc w:val="both"/>
      </w:pPr>
    </w:p>
    <w:p w14:paraId="09113BA0" w14:textId="499E273C" w:rsidR="008E5D62" w:rsidRDefault="004C0927" w:rsidP="008E5D62">
      <w:pPr>
        <w:tabs>
          <w:tab w:val="left" w:pos="567"/>
        </w:tabs>
        <w:ind w:firstLine="709"/>
        <w:jc w:val="both"/>
        <w:rPr>
          <w:sz w:val="26"/>
          <w:szCs w:val="26"/>
        </w:rPr>
      </w:pPr>
      <w:r w:rsidRPr="003A6C7B">
        <w:rPr>
          <w:sz w:val="26"/>
          <w:szCs w:val="26"/>
        </w:rPr>
        <w:t xml:space="preserve">Ar </w:t>
      </w:r>
      <w:r w:rsidR="00E30E2B" w:rsidRPr="003A6C7B">
        <w:rPr>
          <w:sz w:val="26"/>
          <w:szCs w:val="26"/>
        </w:rPr>
        <w:t xml:space="preserve">Ministru kabineta </w:t>
      </w:r>
      <w:r w:rsidR="008E5D62" w:rsidRPr="003A6C7B">
        <w:rPr>
          <w:sz w:val="26"/>
          <w:szCs w:val="26"/>
        </w:rPr>
        <w:t>2015.gada 26.maija</w:t>
      </w:r>
      <w:r w:rsidR="00E30E2B" w:rsidRPr="003A6C7B">
        <w:rPr>
          <w:sz w:val="26"/>
          <w:szCs w:val="26"/>
        </w:rPr>
        <w:t xml:space="preserve"> sēdes </w:t>
      </w:r>
      <w:proofErr w:type="spellStart"/>
      <w:r w:rsidR="00E30E2B" w:rsidRPr="003A6C7B">
        <w:rPr>
          <w:sz w:val="26"/>
          <w:szCs w:val="26"/>
        </w:rPr>
        <w:t>protokol</w:t>
      </w:r>
      <w:r w:rsidR="00AD5CCB" w:rsidRPr="003A6C7B">
        <w:rPr>
          <w:sz w:val="26"/>
          <w:szCs w:val="26"/>
        </w:rPr>
        <w:t>lēmuma</w:t>
      </w:r>
      <w:proofErr w:type="spellEnd"/>
      <w:r w:rsidR="00E30E2B" w:rsidRPr="003A6C7B">
        <w:rPr>
          <w:sz w:val="26"/>
          <w:szCs w:val="26"/>
        </w:rPr>
        <w:t xml:space="preserve"> Nr.</w:t>
      </w:r>
      <w:r w:rsidR="008E5D62" w:rsidRPr="003A6C7B">
        <w:rPr>
          <w:sz w:val="26"/>
          <w:szCs w:val="26"/>
        </w:rPr>
        <w:t>26</w:t>
      </w:r>
      <w:r w:rsidR="00E30E2B" w:rsidRPr="003A6C7B">
        <w:rPr>
          <w:sz w:val="26"/>
          <w:szCs w:val="26"/>
        </w:rPr>
        <w:t xml:space="preserve"> </w:t>
      </w:r>
      <w:r w:rsidR="008E5D62" w:rsidRPr="003A6C7B">
        <w:rPr>
          <w:sz w:val="26"/>
          <w:szCs w:val="26"/>
        </w:rPr>
        <w:t>45</w:t>
      </w:r>
      <w:r w:rsidR="00E30E2B" w:rsidRPr="003A6C7B">
        <w:rPr>
          <w:sz w:val="26"/>
          <w:szCs w:val="26"/>
        </w:rPr>
        <w:t xml:space="preserve">.§ </w:t>
      </w:r>
      <w:r w:rsidR="00877BBE">
        <w:rPr>
          <w:sz w:val="26"/>
          <w:szCs w:val="26"/>
        </w:rPr>
        <w:t xml:space="preserve">(turpmāk – MK sēdes </w:t>
      </w:r>
      <w:proofErr w:type="spellStart"/>
      <w:r w:rsidR="00877BBE">
        <w:rPr>
          <w:sz w:val="26"/>
          <w:szCs w:val="26"/>
        </w:rPr>
        <w:t>protokollēmums</w:t>
      </w:r>
      <w:proofErr w:type="spellEnd"/>
      <w:r w:rsidR="00877BBE">
        <w:rPr>
          <w:sz w:val="26"/>
          <w:szCs w:val="26"/>
        </w:rPr>
        <w:t xml:space="preserve"> Nr.26</w:t>
      </w:r>
      <w:r w:rsidR="007D5CB3">
        <w:rPr>
          <w:sz w:val="26"/>
          <w:szCs w:val="26"/>
        </w:rPr>
        <w:t xml:space="preserve"> 45</w:t>
      </w:r>
      <w:r w:rsidR="007D5CB3" w:rsidRPr="003A6C7B">
        <w:rPr>
          <w:sz w:val="26"/>
          <w:szCs w:val="26"/>
        </w:rPr>
        <w:t>§</w:t>
      </w:r>
      <w:r w:rsidR="00877BBE">
        <w:rPr>
          <w:sz w:val="26"/>
          <w:szCs w:val="26"/>
        </w:rPr>
        <w:t>)</w:t>
      </w:r>
      <w:r w:rsidR="007D5CB3">
        <w:rPr>
          <w:sz w:val="26"/>
          <w:szCs w:val="26"/>
        </w:rPr>
        <w:t xml:space="preserve"> </w:t>
      </w:r>
      <w:r w:rsidR="00AD5CCB" w:rsidRPr="003A6C7B">
        <w:rPr>
          <w:sz w:val="26"/>
          <w:szCs w:val="26"/>
        </w:rPr>
        <w:t xml:space="preserve">9.punktu </w:t>
      </w:r>
      <w:r w:rsidR="00E30E2B" w:rsidRPr="003A6C7B">
        <w:rPr>
          <w:sz w:val="26"/>
          <w:szCs w:val="26"/>
        </w:rPr>
        <w:t xml:space="preserve">Finanšu ministrijai </w:t>
      </w:r>
      <w:r w:rsidR="006314D6" w:rsidRPr="003A6C7B">
        <w:rPr>
          <w:sz w:val="26"/>
          <w:szCs w:val="26"/>
        </w:rPr>
        <w:t xml:space="preserve">sadarbībā ar Aizsardzības ministriju </w:t>
      </w:r>
      <w:r w:rsidRPr="003A6C7B">
        <w:rPr>
          <w:sz w:val="26"/>
          <w:szCs w:val="26"/>
        </w:rPr>
        <w:t xml:space="preserve">uzdots </w:t>
      </w:r>
      <w:r w:rsidR="006314D6" w:rsidRPr="003A6C7B">
        <w:rPr>
          <w:sz w:val="26"/>
          <w:szCs w:val="26"/>
        </w:rPr>
        <w:t>sagatavot</w:t>
      </w:r>
      <w:r w:rsidR="00C25779" w:rsidRPr="003A6C7B">
        <w:rPr>
          <w:sz w:val="26"/>
          <w:szCs w:val="26"/>
        </w:rPr>
        <w:t xml:space="preserve"> un</w:t>
      </w:r>
      <w:r w:rsidR="006314D6" w:rsidRPr="003A6C7B">
        <w:rPr>
          <w:sz w:val="26"/>
          <w:szCs w:val="26"/>
        </w:rPr>
        <w:t xml:space="preserve"> līdz </w:t>
      </w:r>
      <w:r w:rsidR="008E5D62" w:rsidRPr="003A6C7B">
        <w:rPr>
          <w:sz w:val="26"/>
          <w:szCs w:val="26"/>
        </w:rPr>
        <w:t>2015.gada 1.septembrim iesniegt izskatīšanai Ministru kabinetā grozījumus Ministru kabineta 2012.gada 18.decembra noteikumos Nr.908 “Kārtība, kādā piemēro</w:t>
      </w:r>
      <w:r w:rsidR="00B77DE0" w:rsidRPr="003A6C7B">
        <w:rPr>
          <w:sz w:val="26"/>
          <w:szCs w:val="26"/>
        </w:rPr>
        <w:t xml:space="preserve"> pievienotās vērtības nodokļa 0 </w:t>
      </w:r>
      <w:r w:rsidR="008E5D62" w:rsidRPr="003A6C7B">
        <w:rPr>
          <w:sz w:val="26"/>
          <w:szCs w:val="26"/>
        </w:rPr>
        <w:t xml:space="preserve">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w:t>
      </w:r>
      <w:r w:rsidR="00624748">
        <w:rPr>
          <w:sz w:val="26"/>
          <w:szCs w:val="26"/>
        </w:rPr>
        <w:t>MK</w:t>
      </w:r>
      <w:r w:rsidR="00B77DE0" w:rsidRPr="003A6C7B">
        <w:rPr>
          <w:sz w:val="26"/>
          <w:szCs w:val="26"/>
        </w:rPr>
        <w:t xml:space="preserve"> noteikumi Nr.</w:t>
      </w:r>
      <w:r w:rsidR="008E5D62" w:rsidRPr="003A6C7B">
        <w:rPr>
          <w:sz w:val="26"/>
          <w:szCs w:val="26"/>
        </w:rPr>
        <w:t>908), lai nodrošinātu Latvijas Republikas, Ziemeļatlantijas līguma organizācijas Sabiedroto spēku Augstākās virspavēlniecības Eiropā un Sabiedroto Spēku Augstākās virspavēlniecības Transformācijas komandiera štāba nolīguma, ar kuru papildina Parīzes protokolu, (turpmāk – Parīzes protokola papildu nolīgums) 17.panta ceturtajā daļā minēto nodokļu atbrīvojuma piemērošanu.</w:t>
      </w:r>
      <w:r w:rsidR="00624748">
        <w:rPr>
          <w:sz w:val="26"/>
          <w:szCs w:val="26"/>
        </w:rPr>
        <w:t xml:space="preserve"> Savukārt ar MK sēdes </w:t>
      </w:r>
      <w:proofErr w:type="spellStart"/>
      <w:r w:rsidR="00624748">
        <w:rPr>
          <w:sz w:val="26"/>
          <w:szCs w:val="26"/>
        </w:rPr>
        <w:t>protokollēmuma</w:t>
      </w:r>
      <w:proofErr w:type="spellEnd"/>
      <w:r w:rsidR="00624748">
        <w:rPr>
          <w:sz w:val="26"/>
          <w:szCs w:val="26"/>
        </w:rPr>
        <w:t xml:space="preserve"> Nr.26 45</w:t>
      </w:r>
      <w:r w:rsidR="00624748" w:rsidRPr="003A6C7B">
        <w:rPr>
          <w:sz w:val="26"/>
          <w:szCs w:val="26"/>
        </w:rPr>
        <w:t>§</w:t>
      </w:r>
      <w:r w:rsidR="00624748">
        <w:rPr>
          <w:sz w:val="26"/>
          <w:szCs w:val="26"/>
        </w:rPr>
        <w:t xml:space="preserve"> 8.punktu tika uzdots</w:t>
      </w:r>
      <w:r w:rsidR="00624748" w:rsidRPr="00624748">
        <w:rPr>
          <w:sz w:val="26"/>
          <w:szCs w:val="26"/>
        </w:rPr>
        <w:t xml:space="preserve"> Aizsardzības ministrijai līdz 2015.gada 1.jūlijam iesniegt Finanšu ministrijā informāciju, kā tiks nodrošināts nolīguma 17.panta ceturtajā daļā minēto vietu darbs Latvijas Republikā.</w:t>
      </w:r>
    </w:p>
    <w:p w14:paraId="5C7894D7" w14:textId="59DECE69" w:rsidR="00877BBE" w:rsidRDefault="00877BBE" w:rsidP="008E5D62">
      <w:pPr>
        <w:tabs>
          <w:tab w:val="left" w:pos="567"/>
        </w:tabs>
        <w:ind w:firstLine="709"/>
        <w:jc w:val="both"/>
        <w:rPr>
          <w:sz w:val="26"/>
          <w:szCs w:val="26"/>
        </w:rPr>
      </w:pPr>
      <w:r>
        <w:rPr>
          <w:sz w:val="26"/>
          <w:szCs w:val="26"/>
        </w:rPr>
        <w:t xml:space="preserve">Ar </w:t>
      </w:r>
      <w:r w:rsidRPr="003A6C7B">
        <w:rPr>
          <w:sz w:val="26"/>
          <w:szCs w:val="26"/>
        </w:rPr>
        <w:t xml:space="preserve">Ministru kabineta 2015.gada </w:t>
      </w:r>
      <w:r>
        <w:rPr>
          <w:sz w:val="26"/>
          <w:szCs w:val="26"/>
        </w:rPr>
        <w:t>6.oktobr</w:t>
      </w:r>
      <w:r w:rsidR="00624748">
        <w:rPr>
          <w:sz w:val="26"/>
          <w:szCs w:val="26"/>
        </w:rPr>
        <w:t>a</w:t>
      </w:r>
      <w:r w:rsidRPr="003A6C7B">
        <w:rPr>
          <w:sz w:val="26"/>
          <w:szCs w:val="26"/>
        </w:rPr>
        <w:t xml:space="preserve"> sēdes </w:t>
      </w:r>
      <w:proofErr w:type="spellStart"/>
      <w:r w:rsidRPr="003A6C7B">
        <w:rPr>
          <w:sz w:val="26"/>
          <w:szCs w:val="26"/>
        </w:rPr>
        <w:t>protokollēmuma</w:t>
      </w:r>
      <w:proofErr w:type="spellEnd"/>
      <w:r w:rsidRPr="003A6C7B">
        <w:rPr>
          <w:sz w:val="26"/>
          <w:szCs w:val="26"/>
        </w:rPr>
        <w:t xml:space="preserve"> Nr.</w:t>
      </w:r>
      <w:r>
        <w:rPr>
          <w:sz w:val="26"/>
          <w:szCs w:val="26"/>
        </w:rPr>
        <w:t>53</w:t>
      </w:r>
      <w:r w:rsidRPr="003A6C7B">
        <w:rPr>
          <w:sz w:val="26"/>
          <w:szCs w:val="26"/>
        </w:rPr>
        <w:t xml:space="preserve"> </w:t>
      </w:r>
      <w:r>
        <w:rPr>
          <w:sz w:val="26"/>
          <w:szCs w:val="26"/>
        </w:rPr>
        <w:t>52</w:t>
      </w:r>
      <w:r w:rsidRPr="003A6C7B">
        <w:rPr>
          <w:sz w:val="26"/>
          <w:szCs w:val="26"/>
        </w:rPr>
        <w:t xml:space="preserve">.§ </w:t>
      </w:r>
      <w:r>
        <w:rPr>
          <w:sz w:val="26"/>
          <w:szCs w:val="26"/>
        </w:rPr>
        <w:t>2</w:t>
      </w:r>
      <w:r w:rsidRPr="003A6C7B">
        <w:rPr>
          <w:sz w:val="26"/>
          <w:szCs w:val="26"/>
        </w:rPr>
        <w:t>.punktu</w:t>
      </w:r>
      <w:r>
        <w:rPr>
          <w:sz w:val="26"/>
          <w:szCs w:val="26"/>
        </w:rPr>
        <w:t xml:space="preserve"> tika </w:t>
      </w:r>
      <w:r w:rsidRPr="00877BBE">
        <w:rPr>
          <w:sz w:val="26"/>
          <w:szCs w:val="26"/>
        </w:rPr>
        <w:t>pagarināt</w:t>
      </w:r>
      <w:r>
        <w:rPr>
          <w:sz w:val="26"/>
          <w:szCs w:val="26"/>
        </w:rPr>
        <w:t>s</w:t>
      </w:r>
      <w:r w:rsidRPr="00877BBE">
        <w:rPr>
          <w:sz w:val="26"/>
          <w:szCs w:val="26"/>
        </w:rPr>
        <w:t xml:space="preserve"> </w:t>
      </w:r>
      <w:r w:rsidR="007D5CB3">
        <w:rPr>
          <w:sz w:val="26"/>
          <w:szCs w:val="26"/>
        </w:rPr>
        <w:t xml:space="preserve">MK sēdes </w:t>
      </w:r>
      <w:proofErr w:type="spellStart"/>
      <w:r w:rsidR="007D5CB3">
        <w:rPr>
          <w:sz w:val="26"/>
          <w:szCs w:val="26"/>
        </w:rPr>
        <w:t>protokollēmuma</w:t>
      </w:r>
      <w:proofErr w:type="spellEnd"/>
      <w:r w:rsidR="007D5CB3">
        <w:rPr>
          <w:sz w:val="26"/>
          <w:szCs w:val="26"/>
        </w:rPr>
        <w:t xml:space="preserve"> Nr.26 45</w:t>
      </w:r>
      <w:r w:rsidR="007D5CB3" w:rsidRPr="003A6C7B">
        <w:rPr>
          <w:sz w:val="26"/>
          <w:szCs w:val="26"/>
        </w:rPr>
        <w:t>§</w:t>
      </w:r>
      <w:r w:rsidR="007D5CB3">
        <w:rPr>
          <w:sz w:val="26"/>
          <w:szCs w:val="26"/>
        </w:rPr>
        <w:t xml:space="preserve"> </w:t>
      </w:r>
      <w:r w:rsidRPr="00877BBE">
        <w:rPr>
          <w:sz w:val="26"/>
          <w:szCs w:val="26"/>
        </w:rPr>
        <w:t>8.punktā dotā uzdevuma izpildes termiņ</w:t>
      </w:r>
      <w:r>
        <w:rPr>
          <w:sz w:val="26"/>
          <w:szCs w:val="26"/>
        </w:rPr>
        <w:t>š</w:t>
      </w:r>
      <w:r w:rsidRPr="00877BBE">
        <w:rPr>
          <w:sz w:val="26"/>
          <w:szCs w:val="26"/>
        </w:rPr>
        <w:t xml:space="preserve"> līdz 2015.gada 31.oktobrim un 9.punktā dotā uzdevuma izpildes termiņu līdz 2015.gada 30.decembrim.</w:t>
      </w:r>
    </w:p>
    <w:p w14:paraId="4C62A049" w14:textId="6E1E4BA8" w:rsidR="00877BBE" w:rsidRDefault="00AA57C3" w:rsidP="006B7581">
      <w:pPr>
        <w:tabs>
          <w:tab w:val="left" w:pos="567"/>
        </w:tabs>
        <w:ind w:firstLine="709"/>
        <w:jc w:val="both"/>
        <w:rPr>
          <w:sz w:val="26"/>
          <w:szCs w:val="26"/>
        </w:rPr>
      </w:pPr>
      <w:r>
        <w:rPr>
          <w:sz w:val="26"/>
          <w:szCs w:val="26"/>
        </w:rPr>
        <w:t>P</w:t>
      </w:r>
      <w:r w:rsidR="007D5CB3">
        <w:rPr>
          <w:sz w:val="26"/>
          <w:szCs w:val="26"/>
        </w:rPr>
        <w:t xml:space="preserve">agarināt </w:t>
      </w:r>
      <w:r w:rsidR="007D5CB3" w:rsidRPr="007D5CB3">
        <w:rPr>
          <w:sz w:val="26"/>
          <w:szCs w:val="26"/>
        </w:rPr>
        <w:t xml:space="preserve">MK sēdes </w:t>
      </w:r>
      <w:proofErr w:type="spellStart"/>
      <w:r w:rsidR="007D5CB3" w:rsidRPr="007D5CB3">
        <w:rPr>
          <w:sz w:val="26"/>
          <w:szCs w:val="26"/>
        </w:rPr>
        <w:t>protokollēmuma</w:t>
      </w:r>
      <w:proofErr w:type="spellEnd"/>
      <w:r w:rsidR="007D5CB3" w:rsidRPr="007D5CB3">
        <w:rPr>
          <w:sz w:val="26"/>
          <w:szCs w:val="26"/>
        </w:rPr>
        <w:t xml:space="preserve"> Nr.26 45§</w:t>
      </w:r>
      <w:r w:rsidR="007D5CB3">
        <w:rPr>
          <w:sz w:val="26"/>
          <w:szCs w:val="26"/>
        </w:rPr>
        <w:t xml:space="preserve"> 8. un 9.punktā doto uzdevumu termiņus</w:t>
      </w:r>
      <w:r>
        <w:rPr>
          <w:sz w:val="26"/>
          <w:szCs w:val="26"/>
        </w:rPr>
        <w:t xml:space="preserve"> tika rosināts</w:t>
      </w:r>
      <w:r w:rsidR="007D5CB3">
        <w:rPr>
          <w:sz w:val="26"/>
          <w:szCs w:val="26"/>
        </w:rPr>
        <w:t>, jo Aizsardzības ministrija a</w:t>
      </w:r>
      <w:r w:rsidR="007D5CB3" w:rsidRPr="007D5CB3">
        <w:rPr>
          <w:sz w:val="26"/>
          <w:szCs w:val="26"/>
        </w:rPr>
        <w:t xml:space="preserve">r 2015.gada 1.septembra vēstuli Nr.MV-N/2035 </w:t>
      </w:r>
      <w:r w:rsidR="007D5CB3">
        <w:rPr>
          <w:sz w:val="26"/>
          <w:szCs w:val="26"/>
        </w:rPr>
        <w:t xml:space="preserve">sniedza </w:t>
      </w:r>
      <w:r w:rsidR="007D5CB3" w:rsidRPr="007D5CB3">
        <w:rPr>
          <w:sz w:val="26"/>
          <w:szCs w:val="26"/>
        </w:rPr>
        <w:t>informāciju, ka līdz 2015.gada 31.oktobrim darbību būs uzsākusi Ziemeļvalstu līguma organizācijas (NATO) Spēku Integrācijas vienība, un Aizsardzības ministrija spēs sniegt nepieciešamo papildu informāciju Finanšu ministrijai par Sabiedroto spēku štāba darbības praktisko pusi, kas precīzāk ļaus izstrādāt normatīvajos aktos nepieciešamos grozījumus.</w:t>
      </w:r>
    </w:p>
    <w:p w14:paraId="0BC40ECE" w14:textId="7ACE5BB5" w:rsidR="00B93D01" w:rsidRDefault="00B93D01" w:rsidP="00B93D01">
      <w:pPr>
        <w:tabs>
          <w:tab w:val="left" w:pos="567"/>
        </w:tabs>
        <w:ind w:firstLine="709"/>
        <w:jc w:val="both"/>
        <w:rPr>
          <w:sz w:val="26"/>
          <w:szCs w:val="26"/>
        </w:rPr>
      </w:pPr>
      <w:r w:rsidRPr="00B93D01">
        <w:rPr>
          <w:sz w:val="26"/>
          <w:szCs w:val="26"/>
        </w:rPr>
        <w:t>Finanšu ministrija, ņemot vērā to, ka ir nepieciešami grozījumi arī Pievienotās vērtības nodokļa likumā, lai ieviestu tiešo atbrīvojumu no pievienotās vērtības nodokļa, t.i., piemērotu pievienotās vērtības nodokļa 0 procentu likmi iegādātajām precēm un saņemtajiem pakalpojumiem Sabiedroto spēku štā</w:t>
      </w:r>
      <w:r>
        <w:rPr>
          <w:sz w:val="26"/>
          <w:szCs w:val="26"/>
        </w:rPr>
        <w:t xml:space="preserve">ba ēdnīcā (veikalā) </w:t>
      </w:r>
      <w:r w:rsidRPr="00B93D01">
        <w:rPr>
          <w:sz w:val="26"/>
          <w:szCs w:val="26"/>
        </w:rPr>
        <w:t>uzreiz iegādājoties preces un saņemot pakalpojumus, plānoja, ka Aizsardzības ministrija papildu informāciju sniegs līdz 2015.gada 3</w:t>
      </w:r>
      <w:r>
        <w:rPr>
          <w:sz w:val="26"/>
          <w:szCs w:val="26"/>
        </w:rPr>
        <w:t>1</w:t>
      </w:r>
      <w:r w:rsidRPr="00B93D01">
        <w:rPr>
          <w:sz w:val="26"/>
          <w:szCs w:val="26"/>
        </w:rPr>
        <w:t xml:space="preserve">.oktobrim. Saņemot šo informāciju minētajā termiņā, Finanšu ministrija būtu varējusi iesniegt priekšlikumus grozījumiem Pievienotās vērtības nodokļa likumā likumprojektā, </w:t>
      </w:r>
      <w:r w:rsidR="005D2111">
        <w:rPr>
          <w:sz w:val="26"/>
          <w:szCs w:val="26"/>
        </w:rPr>
        <w:t>kas tika virzīts likumprojekta “</w:t>
      </w:r>
      <w:r w:rsidRPr="00B93D01">
        <w:rPr>
          <w:sz w:val="26"/>
          <w:szCs w:val="26"/>
        </w:rPr>
        <w:t xml:space="preserve">Par valsts budžetu 2016.gadam” pavadošo likumprojektu paketē (likumprojekts “Grozījumi </w:t>
      </w:r>
      <w:r w:rsidRPr="00B93D01">
        <w:rPr>
          <w:sz w:val="26"/>
          <w:szCs w:val="26"/>
        </w:rPr>
        <w:lastRenderedPageBreak/>
        <w:t>Pievienotās vērtības nodokļa likumā” (372/Lp12)). Tā kā šim likumprojektam priekšlikumu iesniegšanas termiņš Saeimā bija 2015.gada 6.novembris, bet informācija no Aizsardzības ministrijas tika saņemta tikai ar 2015.gada 9.novembra vēstuli, Finanšu ministrija nevarēja iesniegt priekšlikumus grozījumiem Pievienotās vērtības nodokļa likumā, lai ar 2016.gada 1.janvāri ieviestu minēto tiešo atbrīvojumu no pievienotās vērtības nodokļa Sabiedroto spēku štāba ēdnīcā</w:t>
      </w:r>
      <w:r>
        <w:rPr>
          <w:sz w:val="26"/>
          <w:szCs w:val="26"/>
        </w:rPr>
        <w:t xml:space="preserve"> (veikalā) </w:t>
      </w:r>
      <w:r w:rsidRPr="00B93D01">
        <w:rPr>
          <w:sz w:val="26"/>
          <w:szCs w:val="26"/>
        </w:rPr>
        <w:t>piegādātajām precēm un sniegtajiem pakalpojumiem.</w:t>
      </w:r>
    </w:p>
    <w:p w14:paraId="745F0134" w14:textId="5F271E7E" w:rsidR="00624748" w:rsidRDefault="00CF64D8" w:rsidP="00B93D01">
      <w:pPr>
        <w:tabs>
          <w:tab w:val="left" w:pos="567"/>
        </w:tabs>
        <w:ind w:firstLine="709"/>
        <w:jc w:val="both"/>
        <w:rPr>
          <w:sz w:val="26"/>
          <w:szCs w:val="26"/>
        </w:rPr>
      </w:pPr>
      <w:r>
        <w:rPr>
          <w:sz w:val="26"/>
          <w:szCs w:val="26"/>
        </w:rPr>
        <w:t>L</w:t>
      </w:r>
      <w:r w:rsidR="00981BAC">
        <w:rPr>
          <w:sz w:val="26"/>
          <w:szCs w:val="26"/>
        </w:rPr>
        <w:t xml:space="preserve">ai ieviestu </w:t>
      </w:r>
      <w:r>
        <w:rPr>
          <w:sz w:val="26"/>
          <w:szCs w:val="26"/>
        </w:rPr>
        <w:t xml:space="preserve">tiešo </w:t>
      </w:r>
      <w:r w:rsidR="00981BAC">
        <w:rPr>
          <w:sz w:val="26"/>
          <w:szCs w:val="26"/>
        </w:rPr>
        <w:t>atbrīvojumu no pievienotās vērtības nodokļa un atbrīvojuma no akcīzes nodokļa preču piegādēm un pakalpojumiem tos iegādājoties Sabiedroto spēku štāba ēdnīcā (veikalā), ir nepieciešams veikt grozījumus</w:t>
      </w:r>
      <w:r w:rsidR="00624748">
        <w:rPr>
          <w:sz w:val="26"/>
          <w:szCs w:val="26"/>
        </w:rPr>
        <w:t xml:space="preserve"> Pievienotās vērtības nodokļa likumā, likumā “Par akcīzes nodokli” un MK noteikumos Nr.908.</w:t>
      </w:r>
      <w:r>
        <w:rPr>
          <w:sz w:val="26"/>
          <w:szCs w:val="26"/>
        </w:rPr>
        <w:t xml:space="preserve"> </w:t>
      </w:r>
    </w:p>
    <w:p w14:paraId="2960F0A0" w14:textId="444A4AFD" w:rsidR="00981BAC" w:rsidRDefault="009074FF" w:rsidP="00B93D01">
      <w:pPr>
        <w:tabs>
          <w:tab w:val="left" w:pos="567"/>
        </w:tabs>
        <w:ind w:firstLine="709"/>
        <w:jc w:val="both"/>
        <w:rPr>
          <w:sz w:val="26"/>
          <w:szCs w:val="26"/>
        </w:rPr>
      </w:pPr>
      <w:r>
        <w:rPr>
          <w:sz w:val="26"/>
          <w:szCs w:val="26"/>
        </w:rPr>
        <w:t>Lai</w:t>
      </w:r>
      <w:r w:rsidR="00AB49A9">
        <w:rPr>
          <w:sz w:val="26"/>
          <w:szCs w:val="26"/>
        </w:rPr>
        <w:t xml:space="preserve"> virzītos uz mērķi samazināt</w:t>
      </w:r>
      <w:r>
        <w:rPr>
          <w:sz w:val="26"/>
          <w:szCs w:val="26"/>
        </w:rPr>
        <w:t xml:space="preserve"> normatīvo aktu </w:t>
      </w:r>
      <w:r w:rsidR="00AB49A9">
        <w:rPr>
          <w:sz w:val="26"/>
          <w:szCs w:val="26"/>
        </w:rPr>
        <w:t>skaitu</w:t>
      </w:r>
      <w:r w:rsidR="008344EB">
        <w:rPr>
          <w:sz w:val="26"/>
          <w:szCs w:val="26"/>
        </w:rPr>
        <w:t xml:space="preserve"> Latvijas Republikā</w:t>
      </w:r>
      <w:r>
        <w:rPr>
          <w:sz w:val="26"/>
          <w:szCs w:val="26"/>
        </w:rPr>
        <w:t xml:space="preserve">, </w:t>
      </w:r>
      <w:r w:rsidR="00CF64D8">
        <w:rPr>
          <w:sz w:val="26"/>
          <w:szCs w:val="26"/>
        </w:rPr>
        <w:t>Finanšu ministrija uzskata, ka ir lietderīgi arī grozījumus</w:t>
      </w:r>
      <w:r w:rsidR="003F6144" w:rsidRPr="003F6144">
        <w:rPr>
          <w:sz w:val="26"/>
          <w:szCs w:val="26"/>
        </w:rPr>
        <w:t xml:space="preserve"> </w:t>
      </w:r>
      <w:r w:rsidR="003F6144">
        <w:rPr>
          <w:sz w:val="26"/>
          <w:szCs w:val="26"/>
        </w:rPr>
        <w:t>minētajos tiesību aktos</w:t>
      </w:r>
      <w:r w:rsidR="00CF64D8">
        <w:rPr>
          <w:sz w:val="26"/>
          <w:szCs w:val="26"/>
        </w:rPr>
        <w:t>, lai ieviestu tiešo atbrīvojumu no pievienotās vērtības nodokļa un atbrīvojuma no akcīzes nodokļa preču piegādēm un pakalpojumiem</w:t>
      </w:r>
      <w:r>
        <w:rPr>
          <w:sz w:val="26"/>
          <w:szCs w:val="26"/>
        </w:rPr>
        <w:t>,</w:t>
      </w:r>
      <w:r w:rsidR="00CF64D8">
        <w:rPr>
          <w:sz w:val="26"/>
          <w:szCs w:val="26"/>
        </w:rPr>
        <w:t xml:space="preserve"> tos </w:t>
      </w:r>
      <w:r w:rsidR="00624748">
        <w:rPr>
          <w:sz w:val="26"/>
          <w:szCs w:val="26"/>
        </w:rPr>
        <w:t xml:space="preserve">piegādājot </w:t>
      </w:r>
      <w:r w:rsidR="00CF64D8">
        <w:rPr>
          <w:sz w:val="26"/>
          <w:szCs w:val="26"/>
        </w:rPr>
        <w:t>Sabiedroto spēku štāba ēdnīcā (veikalā)</w:t>
      </w:r>
      <w:r w:rsidR="003F6144">
        <w:rPr>
          <w:sz w:val="26"/>
          <w:szCs w:val="26"/>
        </w:rPr>
        <w:t>,</w:t>
      </w:r>
      <w:r w:rsidR="00CE765D">
        <w:rPr>
          <w:sz w:val="26"/>
          <w:szCs w:val="26"/>
        </w:rPr>
        <w:t xml:space="preserve"> </w:t>
      </w:r>
      <w:r w:rsidR="00CF64D8">
        <w:rPr>
          <w:sz w:val="26"/>
          <w:szCs w:val="26"/>
        </w:rPr>
        <w:t>virzīt</w:t>
      </w:r>
      <w:r>
        <w:rPr>
          <w:sz w:val="26"/>
          <w:szCs w:val="26"/>
        </w:rPr>
        <w:t xml:space="preserve"> kopā ar citiem plānotajiem grozījumiem</w:t>
      </w:r>
      <w:r w:rsidR="00CF64D8">
        <w:rPr>
          <w:sz w:val="26"/>
          <w:szCs w:val="26"/>
        </w:rPr>
        <w:t xml:space="preserve"> vispārējā kārtīb</w:t>
      </w:r>
      <w:r w:rsidR="00CE765D">
        <w:rPr>
          <w:sz w:val="26"/>
          <w:szCs w:val="26"/>
        </w:rPr>
        <w:t xml:space="preserve">ā, tādējādi gadījumā grozījumi </w:t>
      </w:r>
      <w:r w:rsidR="001F72CC">
        <w:rPr>
          <w:sz w:val="26"/>
          <w:szCs w:val="26"/>
        </w:rPr>
        <w:t>stātos spēkā ar 2017.gada 1.janvāri.</w:t>
      </w:r>
    </w:p>
    <w:p w14:paraId="474A6D13" w14:textId="233F6731" w:rsidR="00BB06E6" w:rsidRDefault="001F72CC" w:rsidP="001E35F7">
      <w:pPr>
        <w:tabs>
          <w:tab w:val="left" w:pos="567"/>
        </w:tabs>
        <w:ind w:firstLine="709"/>
        <w:jc w:val="both"/>
        <w:rPr>
          <w:sz w:val="26"/>
          <w:szCs w:val="26"/>
        </w:rPr>
      </w:pPr>
      <w:r>
        <w:rPr>
          <w:sz w:val="26"/>
          <w:szCs w:val="26"/>
        </w:rPr>
        <w:t xml:space="preserve">Par minēto Finanšu ministrija ar 2015.gada 14.decembra vēstuli Nr.5-03/6608 informēja arī Aizsardzības ministrija un Ārlietu ministriju. Atbildot uz </w:t>
      </w:r>
      <w:r w:rsidR="009720A1">
        <w:rPr>
          <w:sz w:val="26"/>
          <w:szCs w:val="26"/>
        </w:rPr>
        <w:t>šo Finanšu ministrijas vēstuli, Aizsardzības ministrija ar 2016.gada 8.februāra vēstuli Nr.MV-N/258 informē</w:t>
      </w:r>
      <w:r w:rsidR="00CE765D">
        <w:rPr>
          <w:sz w:val="26"/>
          <w:szCs w:val="26"/>
        </w:rPr>
        <w:t>ja</w:t>
      </w:r>
      <w:r w:rsidR="009720A1">
        <w:rPr>
          <w:sz w:val="26"/>
          <w:szCs w:val="26"/>
        </w:rPr>
        <w:t xml:space="preserve">, ka </w:t>
      </w:r>
      <w:r w:rsidR="009720A1" w:rsidRPr="009720A1">
        <w:rPr>
          <w:sz w:val="26"/>
          <w:szCs w:val="26"/>
        </w:rPr>
        <w:t>visas</w:t>
      </w:r>
      <w:r w:rsidR="009720A1">
        <w:rPr>
          <w:sz w:val="26"/>
          <w:szCs w:val="26"/>
        </w:rPr>
        <w:t xml:space="preserve"> Parīzes protokola p</w:t>
      </w:r>
      <w:r w:rsidR="009720A1" w:rsidRPr="009720A1">
        <w:rPr>
          <w:sz w:val="26"/>
          <w:szCs w:val="26"/>
        </w:rPr>
        <w:t xml:space="preserve">apildu nolīguma puses ir </w:t>
      </w:r>
      <w:r w:rsidR="009720A1">
        <w:rPr>
          <w:sz w:val="26"/>
          <w:szCs w:val="26"/>
        </w:rPr>
        <w:t>šo nolīgumu</w:t>
      </w:r>
      <w:r w:rsidR="009720A1" w:rsidRPr="009720A1">
        <w:rPr>
          <w:sz w:val="26"/>
          <w:szCs w:val="26"/>
        </w:rPr>
        <w:t xml:space="preserve"> parakstījušas un atbilstoši </w:t>
      </w:r>
      <w:r w:rsidR="009720A1">
        <w:rPr>
          <w:sz w:val="26"/>
          <w:szCs w:val="26"/>
        </w:rPr>
        <w:t>Parīzes protokola p</w:t>
      </w:r>
      <w:r w:rsidR="009720A1" w:rsidRPr="009720A1">
        <w:rPr>
          <w:sz w:val="26"/>
          <w:szCs w:val="26"/>
        </w:rPr>
        <w:t xml:space="preserve">apildu nolīguma 34.pantam </w:t>
      </w:r>
      <w:r w:rsidR="009720A1">
        <w:rPr>
          <w:sz w:val="26"/>
          <w:szCs w:val="26"/>
        </w:rPr>
        <w:t>Aizsardzības ministrija</w:t>
      </w:r>
      <w:r w:rsidR="009720A1" w:rsidRPr="009720A1">
        <w:rPr>
          <w:sz w:val="26"/>
          <w:szCs w:val="26"/>
        </w:rPr>
        <w:t xml:space="preserve"> drīzākajā laikā saņems attiecīgos paziņojumus ar informāciju par parakstītāju pušu iekšējo procedūru pabeigšanu. </w:t>
      </w:r>
      <w:r w:rsidR="009720A1">
        <w:rPr>
          <w:sz w:val="26"/>
          <w:szCs w:val="26"/>
        </w:rPr>
        <w:t>Informējot, ka starptautiska militārā štāba statuss ir piešķirts Rīgā izvietotajai</w:t>
      </w:r>
      <w:r w:rsidR="009720A1" w:rsidRPr="009720A1">
        <w:rPr>
          <w:sz w:val="26"/>
          <w:szCs w:val="26"/>
        </w:rPr>
        <w:t xml:space="preserve"> NATO Spēku integrācijas vienība</w:t>
      </w:r>
      <w:r w:rsidR="009720A1">
        <w:rPr>
          <w:sz w:val="26"/>
          <w:szCs w:val="26"/>
        </w:rPr>
        <w:t>i</w:t>
      </w:r>
      <w:r w:rsidR="00AA57C3">
        <w:rPr>
          <w:sz w:val="26"/>
          <w:szCs w:val="26"/>
        </w:rPr>
        <w:t xml:space="preserve"> </w:t>
      </w:r>
      <w:r w:rsidR="009720A1">
        <w:rPr>
          <w:sz w:val="26"/>
          <w:szCs w:val="26"/>
        </w:rPr>
        <w:t xml:space="preserve">un </w:t>
      </w:r>
      <w:r w:rsidR="009720A1" w:rsidRPr="009720A1">
        <w:rPr>
          <w:sz w:val="26"/>
          <w:szCs w:val="26"/>
        </w:rPr>
        <w:t>NATO Stratēģiskā</w:t>
      </w:r>
      <w:r w:rsidR="009720A1">
        <w:rPr>
          <w:sz w:val="26"/>
          <w:szCs w:val="26"/>
        </w:rPr>
        <w:t>s komunikācijas izcilības centram</w:t>
      </w:r>
      <w:r w:rsidR="009720A1" w:rsidRPr="009720A1">
        <w:rPr>
          <w:sz w:val="26"/>
          <w:szCs w:val="26"/>
        </w:rPr>
        <w:t xml:space="preserve">. </w:t>
      </w:r>
      <w:r w:rsidR="005664F3">
        <w:rPr>
          <w:sz w:val="26"/>
          <w:szCs w:val="26"/>
        </w:rPr>
        <w:t>Saskaņā ar NATO Spēku integrācijas vienības sniegto informāciju no tā ārvalstu komandētā personāla 20 štata vietām ir aizpildītas 14, savukārt NATO Stratēģiskās ko</w:t>
      </w:r>
      <w:r w:rsidR="005C2620">
        <w:rPr>
          <w:sz w:val="26"/>
          <w:szCs w:val="26"/>
        </w:rPr>
        <w:t xml:space="preserve">munikācijas centrā darbojas 10 </w:t>
      </w:r>
      <w:r w:rsidR="005664F3">
        <w:rPr>
          <w:sz w:val="26"/>
          <w:szCs w:val="26"/>
        </w:rPr>
        <w:t>ārvalstu personas, kas norīkotas darbam Latvijā.</w:t>
      </w:r>
      <w:r w:rsidR="00CE765D">
        <w:rPr>
          <w:sz w:val="26"/>
          <w:szCs w:val="26"/>
        </w:rPr>
        <w:t xml:space="preserve"> </w:t>
      </w:r>
    </w:p>
    <w:p w14:paraId="458A8791" w14:textId="00A8167E" w:rsidR="001E35F7" w:rsidRDefault="00992018" w:rsidP="001E35F7">
      <w:pPr>
        <w:tabs>
          <w:tab w:val="left" w:pos="567"/>
        </w:tabs>
        <w:ind w:firstLine="709"/>
        <w:jc w:val="both"/>
        <w:rPr>
          <w:sz w:val="26"/>
          <w:szCs w:val="26"/>
        </w:rPr>
      </w:pPr>
      <w:r>
        <w:rPr>
          <w:sz w:val="26"/>
          <w:szCs w:val="26"/>
        </w:rPr>
        <w:t xml:space="preserve">Saskaņā ar Parīzes protokola papildu nolīguma 10.panta trešo daļu Latvijas Republika iekļauj jebkādu Sabiedroto spēku štābu, kas ir izveidots tās teritorijā Latvijas Republikā pārstāvēto starptautisko </w:t>
      </w:r>
      <w:r w:rsidR="009074FF">
        <w:rPr>
          <w:sz w:val="26"/>
          <w:szCs w:val="26"/>
        </w:rPr>
        <w:t>organizāciju reģistrā. Tādējādi</w:t>
      </w:r>
      <w:r>
        <w:rPr>
          <w:sz w:val="26"/>
          <w:szCs w:val="26"/>
        </w:rPr>
        <w:t xml:space="preserve"> tiklīdz Sabiedroto spēku štābs ir iekļauts Latvijas Republikā pārstāvēto starpta</w:t>
      </w:r>
      <w:r w:rsidR="00CE765D">
        <w:rPr>
          <w:sz w:val="26"/>
          <w:szCs w:val="26"/>
        </w:rPr>
        <w:t xml:space="preserve">utisko organizāciju reģistrā, tam </w:t>
      </w:r>
      <w:r>
        <w:rPr>
          <w:sz w:val="26"/>
          <w:szCs w:val="26"/>
        </w:rPr>
        <w:t>kā starptautiska</w:t>
      </w:r>
      <w:r w:rsidR="00CE765D">
        <w:rPr>
          <w:sz w:val="26"/>
          <w:szCs w:val="26"/>
        </w:rPr>
        <w:t>i</w:t>
      </w:r>
      <w:r>
        <w:rPr>
          <w:sz w:val="26"/>
          <w:szCs w:val="26"/>
        </w:rPr>
        <w:t xml:space="preserve"> organizācija</w:t>
      </w:r>
      <w:r w:rsidR="00CE765D">
        <w:rPr>
          <w:sz w:val="26"/>
          <w:szCs w:val="26"/>
        </w:rPr>
        <w:t>i</w:t>
      </w:r>
      <w:r>
        <w:rPr>
          <w:sz w:val="26"/>
          <w:szCs w:val="26"/>
        </w:rPr>
        <w:t xml:space="preserve"> un </w:t>
      </w:r>
      <w:r w:rsidR="00CE765D">
        <w:rPr>
          <w:sz w:val="26"/>
          <w:szCs w:val="26"/>
        </w:rPr>
        <w:t xml:space="preserve">tādējādi </w:t>
      </w:r>
      <w:r w:rsidR="0089117F">
        <w:rPr>
          <w:sz w:val="26"/>
          <w:szCs w:val="26"/>
        </w:rPr>
        <w:t xml:space="preserve">arī </w:t>
      </w:r>
      <w:r>
        <w:rPr>
          <w:sz w:val="26"/>
          <w:szCs w:val="26"/>
        </w:rPr>
        <w:t>tās darbiniekiem ir tiesības iegād</w:t>
      </w:r>
      <w:r w:rsidR="00AA57C3">
        <w:rPr>
          <w:sz w:val="26"/>
          <w:szCs w:val="26"/>
        </w:rPr>
        <w:t>āties preces un saņemt pakalpojumus Latvijas Republikas teritorijā ar pievienotās vērtības nodokļa 0 procentu likmi un akcīzes nodokļa atbrīvojumu saskaņā ar spēkā esošo regulējumu Pievienotās vērtības nodokļa likuma 50.pantā</w:t>
      </w:r>
      <w:r w:rsidR="0089117F">
        <w:rPr>
          <w:sz w:val="26"/>
          <w:szCs w:val="26"/>
        </w:rPr>
        <w:t xml:space="preserve"> un </w:t>
      </w:r>
      <w:r w:rsidR="00AA57C3">
        <w:rPr>
          <w:sz w:val="26"/>
          <w:szCs w:val="26"/>
        </w:rPr>
        <w:t>likuma “Par akcīzes nodokli” 20.panta pirm</w:t>
      </w:r>
      <w:r w:rsidR="00CE765D">
        <w:rPr>
          <w:sz w:val="26"/>
          <w:szCs w:val="26"/>
        </w:rPr>
        <w:t xml:space="preserve">ajā daļā MK </w:t>
      </w:r>
      <w:r w:rsidR="00AA57C3">
        <w:rPr>
          <w:sz w:val="26"/>
          <w:szCs w:val="26"/>
        </w:rPr>
        <w:t xml:space="preserve">noteikumos Nr.908 noteiktajā kārtībā. Jau šobrīd Ārlietu ministrijas mājas lapā ir iegūstama informācija, </w:t>
      </w:r>
      <w:r w:rsidR="00CE765D">
        <w:rPr>
          <w:sz w:val="26"/>
          <w:szCs w:val="26"/>
        </w:rPr>
        <w:t xml:space="preserve">ka </w:t>
      </w:r>
      <w:r w:rsidR="00AA57C3" w:rsidRPr="00AA57C3">
        <w:rPr>
          <w:sz w:val="26"/>
          <w:szCs w:val="26"/>
        </w:rPr>
        <w:t>NATO Stratēģiskās komunikācijas izcilības centr</w:t>
      </w:r>
      <w:r w:rsidR="00AA57C3">
        <w:rPr>
          <w:sz w:val="26"/>
          <w:szCs w:val="26"/>
        </w:rPr>
        <w:t>s ir Latvijas Republikā reģistrēta starptautiska organizācija,</w:t>
      </w:r>
      <w:r w:rsidR="00AA57C3">
        <w:rPr>
          <w:rStyle w:val="FootnoteReference"/>
          <w:sz w:val="26"/>
          <w:szCs w:val="26"/>
        </w:rPr>
        <w:footnoteReference w:id="1"/>
      </w:r>
      <w:r w:rsidR="0089117F">
        <w:rPr>
          <w:sz w:val="26"/>
          <w:szCs w:val="26"/>
        </w:rPr>
        <w:t xml:space="preserve"> tādējādi tas un tā</w:t>
      </w:r>
      <w:r w:rsidR="00AA57C3">
        <w:rPr>
          <w:sz w:val="26"/>
          <w:szCs w:val="26"/>
        </w:rPr>
        <w:t xml:space="preserve"> darbinieki var iegādāties preces un saņemt pakalpojumus ar pievienotās vērtības nodokļa 0 procentu likmi un atbrīvojumu no akcīzes nodokļa atbilstoši minētajos normatīvos aktos noteiktajam. </w:t>
      </w:r>
      <w:r w:rsidR="009074FF">
        <w:rPr>
          <w:sz w:val="26"/>
          <w:szCs w:val="26"/>
        </w:rPr>
        <w:t xml:space="preserve">Līdz ar to līdz grozījumu spēkā </w:t>
      </w:r>
      <w:r w:rsidR="009074FF">
        <w:rPr>
          <w:sz w:val="26"/>
          <w:szCs w:val="26"/>
        </w:rPr>
        <w:lastRenderedPageBreak/>
        <w:t xml:space="preserve">stāšanās </w:t>
      </w:r>
      <w:r w:rsidR="002253CE">
        <w:rPr>
          <w:sz w:val="26"/>
          <w:szCs w:val="26"/>
        </w:rPr>
        <w:t>Latvijas normatīvajos aktos pievienotās vērtības nodok</w:t>
      </w:r>
      <w:r w:rsidR="009074FF">
        <w:rPr>
          <w:sz w:val="26"/>
          <w:szCs w:val="26"/>
        </w:rPr>
        <w:t>ļa un akcīzes nodokļa jomā nav iespējams piemērot</w:t>
      </w:r>
      <w:r w:rsidR="00D16A0D">
        <w:rPr>
          <w:sz w:val="26"/>
          <w:szCs w:val="26"/>
        </w:rPr>
        <w:t xml:space="preserve"> pievienotās vērtības nodokļa 0 procentu likm</w:t>
      </w:r>
      <w:r w:rsidR="009074FF">
        <w:rPr>
          <w:sz w:val="26"/>
          <w:szCs w:val="26"/>
        </w:rPr>
        <w:t>i</w:t>
      </w:r>
      <w:r w:rsidR="00D16A0D">
        <w:rPr>
          <w:sz w:val="26"/>
          <w:szCs w:val="26"/>
        </w:rPr>
        <w:t xml:space="preserve"> tieši un akcīzes nodokļa atbrīvojum</w:t>
      </w:r>
      <w:r w:rsidR="009074FF">
        <w:rPr>
          <w:sz w:val="26"/>
          <w:szCs w:val="26"/>
        </w:rPr>
        <w:t>u</w:t>
      </w:r>
      <w:r w:rsidR="00D16A0D">
        <w:rPr>
          <w:sz w:val="26"/>
          <w:szCs w:val="26"/>
        </w:rPr>
        <w:t>, piegādājot preces un sniedzot pakalpojumus Sabiedroto spēku štāba locekļiem un viņu apgādājamiem Sabiedroto spēku štāba ēdnīcā (veikalā).</w:t>
      </w:r>
    </w:p>
    <w:p w14:paraId="5AEF0070" w14:textId="080C31BB" w:rsidR="007A0752" w:rsidRDefault="007A0752" w:rsidP="001E35F7">
      <w:pPr>
        <w:tabs>
          <w:tab w:val="left" w:pos="567"/>
        </w:tabs>
        <w:ind w:firstLine="709"/>
        <w:jc w:val="both"/>
        <w:rPr>
          <w:sz w:val="26"/>
          <w:szCs w:val="26"/>
        </w:rPr>
      </w:pPr>
      <w:r>
        <w:rPr>
          <w:sz w:val="26"/>
          <w:szCs w:val="26"/>
        </w:rPr>
        <w:t>Tai pat laikā vēršam uzmanību, ka l</w:t>
      </w:r>
      <w:r w:rsidRPr="007A0752">
        <w:rPr>
          <w:sz w:val="26"/>
          <w:szCs w:val="26"/>
        </w:rPr>
        <w:t>īdz tiks veikti grozījumi Pievienotās vērtības nodokļa likumā</w:t>
      </w:r>
      <w:r>
        <w:rPr>
          <w:sz w:val="26"/>
          <w:szCs w:val="26"/>
        </w:rPr>
        <w:t>, likumā “Par akcīzes nodokli”</w:t>
      </w:r>
      <w:r w:rsidRPr="007A0752">
        <w:rPr>
          <w:sz w:val="26"/>
          <w:szCs w:val="26"/>
        </w:rPr>
        <w:t xml:space="preserve"> un </w:t>
      </w:r>
      <w:r>
        <w:rPr>
          <w:sz w:val="26"/>
          <w:szCs w:val="26"/>
        </w:rPr>
        <w:t>MK</w:t>
      </w:r>
      <w:r w:rsidRPr="007A0752">
        <w:rPr>
          <w:sz w:val="26"/>
          <w:szCs w:val="26"/>
        </w:rPr>
        <w:t xml:space="preserve"> noteikumos Nr.908, Sabiedroto spēku štāba personāla locekļiem un viņu apgādājamiem</w:t>
      </w:r>
      <w:r>
        <w:rPr>
          <w:sz w:val="26"/>
          <w:szCs w:val="26"/>
        </w:rPr>
        <w:t xml:space="preserve"> </w:t>
      </w:r>
      <w:r w:rsidRPr="007A0752">
        <w:rPr>
          <w:sz w:val="26"/>
          <w:szCs w:val="26"/>
        </w:rPr>
        <w:t>ir atmaksājams samaksātais pievienotās vērtības nodoklis un akcīzes nodoklis par Sabiedroto spēku štāba ēdnīcā</w:t>
      </w:r>
      <w:r>
        <w:rPr>
          <w:sz w:val="26"/>
          <w:szCs w:val="26"/>
        </w:rPr>
        <w:t xml:space="preserve"> (veikalā)</w:t>
      </w:r>
      <w:r w:rsidRPr="007A0752">
        <w:rPr>
          <w:sz w:val="26"/>
          <w:szCs w:val="26"/>
        </w:rPr>
        <w:t xml:space="preserve"> iegādātajām precēm un </w:t>
      </w:r>
      <w:r>
        <w:rPr>
          <w:sz w:val="26"/>
          <w:szCs w:val="26"/>
        </w:rPr>
        <w:t xml:space="preserve">saņemtajiem </w:t>
      </w:r>
      <w:r w:rsidRPr="007A0752">
        <w:rPr>
          <w:sz w:val="26"/>
          <w:szCs w:val="26"/>
        </w:rPr>
        <w:t xml:space="preserve">pakalpojumiem </w:t>
      </w:r>
      <w:r>
        <w:rPr>
          <w:sz w:val="26"/>
          <w:szCs w:val="26"/>
        </w:rPr>
        <w:t xml:space="preserve">MK </w:t>
      </w:r>
      <w:r w:rsidRPr="007A0752">
        <w:rPr>
          <w:sz w:val="26"/>
          <w:szCs w:val="26"/>
        </w:rPr>
        <w:t>noteikumos Nr.908 noteiktajā kārtībā un atbilstoši nosacījumiem, kas piemērojami Latvijas Republikā reģistrētām starptautiskajām organizācijām un to darbiniekiem.</w:t>
      </w:r>
    </w:p>
    <w:p w14:paraId="57475CC5" w14:textId="44AB93A6" w:rsidR="00AA57C3" w:rsidRDefault="00213DC4" w:rsidP="005664F3">
      <w:pPr>
        <w:tabs>
          <w:tab w:val="left" w:pos="567"/>
        </w:tabs>
        <w:ind w:firstLine="709"/>
        <w:jc w:val="both"/>
        <w:rPr>
          <w:sz w:val="26"/>
          <w:szCs w:val="26"/>
        </w:rPr>
      </w:pPr>
      <w:r>
        <w:rPr>
          <w:sz w:val="26"/>
          <w:szCs w:val="26"/>
        </w:rPr>
        <w:t>S</w:t>
      </w:r>
      <w:r w:rsidR="00AA57C3" w:rsidRPr="00AA57C3">
        <w:rPr>
          <w:sz w:val="26"/>
          <w:szCs w:val="26"/>
        </w:rPr>
        <w:t>tarptautiskā līguma nosacījumu īstenošana ir svarīga</w:t>
      </w:r>
      <w:r w:rsidR="00AA57C3">
        <w:rPr>
          <w:sz w:val="26"/>
          <w:szCs w:val="26"/>
        </w:rPr>
        <w:t xml:space="preserve"> un ir nepieciešams izstrādāt grozījumus normatīvajos aktos pievienotās vērtības nodokļa un akcīzes nodokļa jomā</w:t>
      </w:r>
      <w:r w:rsidR="005664F3">
        <w:rPr>
          <w:sz w:val="26"/>
          <w:szCs w:val="26"/>
        </w:rPr>
        <w:t xml:space="preserve">, lai </w:t>
      </w:r>
      <w:r w:rsidR="005664F3" w:rsidRPr="005664F3">
        <w:rPr>
          <w:sz w:val="26"/>
          <w:szCs w:val="26"/>
        </w:rPr>
        <w:t>ieviestu tiešo atbrīvojumu no pievienotās vērtības nodokļa un atbrīvojuma no akcīzes nodokļa preču piegādēm un pakalpojumiem</w:t>
      </w:r>
      <w:r w:rsidR="009074FF">
        <w:rPr>
          <w:sz w:val="26"/>
          <w:szCs w:val="26"/>
        </w:rPr>
        <w:t>,</w:t>
      </w:r>
      <w:r w:rsidR="005664F3" w:rsidRPr="005664F3">
        <w:rPr>
          <w:sz w:val="26"/>
          <w:szCs w:val="26"/>
        </w:rPr>
        <w:t xml:space="preserve"> tos </w:t>
      </w:r>
      <w:r w:rsidR="00D16A0D">
        <w:rPr>
          <w:sz w:val="26"/>
          <w:szCs w:val="26"/>
        </w:rPr>
        <w:t>pieg</w:t>
      </w:r>
      <w:r w:rsidR="005664F3" w:rsidRPr="005664F3">
        <w:rPr>
          <w:sz w:val="26"/>
          <w:szCs w:val="26"/>
        </w:rPr>
        <w:t>ādājo</w:t>
      </w:r>
      <w:r w:rsidR="00D16A0D">
        <w:rPr>
          <w:sz w:val="26"/>
          <w:szCs w:val="26"/>
        </w:rPr>
        <w:t xml:space="preserve">t </w:t>
      </w:r>
      <w:r w:rsidR="005664F3" w:rsidRPr="005664F3">
        <w:rPr>
          <w:sz w:val="26"/>
          <w:szCs w:val="26"/>
        </w:rPr>
        <w:t>Sabiedroto spēku štāba ēdnīcā (veikalā)</w:t>
      </w:r>
      <w:r w:rsidR="005664F3">
        <w:rPr>
          <w:sz w:val="26"/>
          <w:szCs w:val="26"/>
        </w:rPr>
        <w:t xml:space="preserve">. </w:t>
      </w:r>
      <w:r>
        <w:rPr>
          <w:sz w:val="26"/>
          <w:szCs w:val="26"/>
        </w:rPr>
        <w:t>Ņ</w:t>
      </w:r>
      <w:r w:rsidR="005664F3">
        <w:rPr>
          <w:sz w:val="26"/>
          <w:szCs w:val="26"/>
        </w:rPr>
        <w:t xml:space="preserve">emot vērā to, ka </w:t>
      </w:r>
      <w:r w:rsidR="009074FF">
        <w:rPr>
          <w:sz w:val="26"/>
          <w:szCs w:val="26"/>
        </w:rPr>
        <w:t>ir nepieciešama vispusīgi izvērtētas kārtības izstrāde</w:t>
      </w:r>
      <w:r w:rsidR="00136373">
        <w:rPr>
          <w:sz w:val="26"/>
          <w:szCs w:val="26"/>
        </w:rPr>
        <w:t>,</w:t>
      </w:r>
      <w:r w:rsidR="009074FF">
        <w:rPr>
          <w:sz w:val="26"/>
          <w:szCs w:val="26"/>
        </w:rPr>
        <w:t xml:space="preserve"> </w:t>
      </w:r>
      <w:r w:rsidR="00587B8B">
        <w:rPr>
          <w:sz w:val="26"/>
          <w:szCs w:val="26"/>
        </w:rPr>
        <w:t xml:space="preserve">iesaistot gan Aizsardzības ministriju, gan Ārlietu ministriju, </w:t>
      </w:r>
      <w:r w:rsidR="005664F3">
        <w:rPr>
          <w:sz w:val="26"/>
          <w:szCs w:val="26"/>
        </w:rPr>
        <w:t xml:space="preserve">ir </w:t>
      </w:r>
      <w:r w:rsidR="005664F3" w:rsidRPr="005664F3">
        <w:rPr>
          <w:sz w:val="26"/>
          <w:szCs w:val="26"/>
        </w:rPr>
        <w:t xml:space="preserve">nepieciešams pagarināt </w:t>
      </w:r>
      <w:r w:rsidR="009074FF">
        <w:rPr>
          <w:sz w:val="26"/>
          <w:szCs w:val="26"/>
        </w:rPr>
        <w:t>MK</w:t>
      </w:r>
      <w:r w:rsidR="005664F3" w:rsidRPr="005664F3">
        <w:rPr>
          <w:sz w:val="26"/>
          <w:szCs w:val="26"/>
        </w:rPr>
        <w:t xml:space="preserve"> sēdes </w:t>
      </w:r>
      <w:proofErr w:type="spellStart"/>
      <w:r w:rsidR="005664F3" w:rsidRPr="005664F3">
        <w:rPr>
          <w:sz w:val="26"/>
          <w:szCs w:val="26"/>
        </w:rPr>
        <w:t>protokollēmuma</w:t>
      </w:r>
      <w:proofErr w:type="spellEnd"/>
      <w:r w:rsidR="005664F3" w:rsidRPr="005664F3">
        <w:rPr>
          <w:sz w:val="26"/>
          <w:szCs w:val="26"/>
        </w:rPr>
        <w:t xml:space="preserve"> Nr.26 45.§ 9.punktā dotā uzdevuma izpildes termiņu līdz 201</w:t>
      </w:r>
      <w:r w:rsidR="005664F3">
        <w:rPr>
          <w:sz w:val="26"/>
          <w:szCs w:val="26"/>
        </w:rPr>
        <w:t>6</w:t>
      </w:r>
      <w:r w:rsidR="005664F3" w:rsidRPr="005664F3">
        <w:rPr>
          <w:sz w:val="26"/>
          <w:szCs w:val="26"/>
        </w:rPr>
        <w:t>.gada 30.decembrim.</w:t>
      </w:r>
    </w:p>
    <w:p w14:paraId="25DD6D2C" w14:textId="77777777" w:rsidR="002256C6" w:rsidRPr="003A6C7B" w:rsidRDefault="002256C6" w:rsidP="006B7581">
      <w:pPr>
        <w:tabs>
          <w:tab w:val="left" w:pos="567"/>
        </w:tabs>
        <w:ind w:firstLine="709"/>
        <w:jc w:val="both"/>
        <w:rPr>
          <w:sz w:val="26"/>
          <w:szCs w:val="26"/>
        </w:rPr>
      </w:pPr>
    </w:p>
    <w:p w14:paraId="457E2EDF" w14:textId="77777777" w:rsidR="00F416BF" w:rsidRPr="003A6C7B" w:rsidRDefault="00F416BF" w:rsidP="009D3051">
      <w:pPr>
        <w:ind w:firstLine="709"/>
        <w:rPr>
          <w:sz w:val="26"/>
          <w:szCs w:val="26"/>
        </w:rPr>
      </w:pPr>
    </w:p>
    <w:p w14:paraId="486EF3E9" w14:textId="61CBE8DF" w:rsidR="00F66AAF" w:rsidRDefault="001B7805" w:rsidP="00AA57C3">
      <w:pPr>
        <w:ind w:left="851" w:right="-1" w:hanging="284"/>
        <w:rPr>
          <w:sz w:val="26"/>
          <w:szCs w:val="26"/>
        </w:rPr>
      </w:pPr>
      <w:r w:rsidRPr="003A6C7B">
        <w:rPr>
          <w:sz w:val="26"/>
          <w:szCs w:val="26"/>
        </w:rPr>
        <w:t>Finanšu ministr</w:t>
      </w:r>
      <w:r w:rsidR="00F66AAF">
        <w:rPr>
          <w:sz w:val="26"/>
          <w:szCs w:val="26"/>
        </w:rPr>
        <w:t>a vietā –</w:t>
      </w:r>
    </w:p>
    <w:p w14:paraId="66B1A1FA" w14:textId="77777777" w:rsidR="00F66AAF" w:rsidRDefault="00F66AAF" w:rsidP="00AA57C3">
      <w:pPr>
        <w:ind w:left="851" w:right="-1" w:hanging="284"/>
        <w:rPr>
          <w:sz w:val="26"/>
          <w:szCs w:val="26"/>
        </w:rPr>
      </w:pPr>
    </w:p>
    <w:p w14:paraId="27BB4DFF" w14:textId="01D1E0B1" w:rsidR="001B7805" w:rsidRPr="003A6C7B" w:rsidRDefault="00F66AAF" w:rsidP="00AA57C3">
      <w:pPr>
        <w:ind w:left="851" w:right="-1" w:hanging="284"/>
        <w:rPr>
          <w:sz w:val="26"/>
          <w:szCs w:val="26"/>
        </w:rPr>
      </w:pPr>
      <w:r>
        <w:rPr>
          <w:sz w:val="26"/>
          <w:szCs w:val="26"/>
        </w:rPr>
        <w:t>labklājības ministrs</w:t>
      </w:r>
      <w:r w:rsidR="00AA57C3">
        <w:rPr>
          <w:sz w:val="26"/>
          <w:szCs w:val="26"/>
        </w:rPr>
        <w:tab/>
      </w:r>
      <w:r w:rsidR="00AA57C3">
        <w:rPr>
          <w:sz w:val="26"/>
          <w:szCs w:val="26"/>
        </w:rPr>
        <w:tab/>
      </w:r>
      <w:r w:rsidR="00AA57C3">
        <w:rPr>
          <w:sz w:val="26"/>
          <w:szCs w:val="26"/>
        </w:rPr>
        <w:tab/>
      </w:r>
      <w:r w:rsidR="00AA57C3">
        <w:rPr>
          <w:sz w:val="26"/>
          <w:szCs w:val="26"/>
        </w:rPr>
        <w:tab/>
      </w:r>
      <w:r w:rsidR="00AA57C3">
        <w:rPr>
          <w:sz w:val="26"/>
          <w:szCs w:val="26"/>
        </w:rPr>
        <w:tab/>
      </w:r>
      <w:r>
        <w:rPr>
          <w:sz w:val="26"/>
          <w:szCs w:val="26"/>
        </w:rPr>
        <w:t xml:space="preserve"> </w:t>
      </w:r>
      <w:r w:rsidR="001B7805" w:rsidRPr="003A6C7B">
        <w:rPr>
          <w:sz w:val="26"/>
          <w:szCs w:val="26"/>
        </w:rPr>
        <w:tab/>
      </w:r>
      <w:proofErr w:type="spellStart"/>
      <w:r>
        <w:rPr>
          <w:sz w:val="26"/>
          <w:szCs w:val="26"/>
        </w:rPr>
        <w:t>J</w:t>
      </w:r>
      <w:bookmarkStart w:id="0" w:name="_GoBack"/>
      <w:bookmarkEnd w:id="0"/>
      <w:r>
        <w:rPr>
          <w:sz w:val="26"/>
          <w:szCs w:val="26"/>
        </w:rPr>
        <w:t>.Reirs</w:t>
      </w:r>
      <w:proofErr w:type="spellEnd"/>
    </w:p>
    <w:p w14:paraId="12755092" w14:textId="77777777" w:rsidR="00DC11AE" w:rsidRDefault="00DC11AE" w:rsidP="001B7805">
      <w:pPr>
        <w:rPr>
          <w:szCs w:val="28"/>
        </w:rPr>
      </w:pPr>
    </w:p>
    <w:p w14:paraId="7890ED9D" w14:textId="77777777" w:rsidR="00DC11AE" w:rsidRDefault="00DC11AE" w:rsidP="001B7805">
      <w:pPr>
        <w:rPr>
          <w:szCs w:val="28"/>
        </w:rPr>
      </w:pPr>
    </w:p>
    <w:p w14:paraId="3BE85060" w14:textId="77777777" w:rsidR="003A6C7B" w:rsidRDefault="003A6C7B" w:rsidP="001B7805">
      <w:pPr>
        <w:rPr>
          <w:szCs w:val="28"/>
        </w:rPr>
      </w:pPr>
    </w:p>
    <w:p w14:paraId="5A603C01" w14:textId="77777777" w:rsidR="003A6C7B" w:rsidRDefault="003A6C7B" w:rsidP="001B7805">
      <w:pPr>
        <w:rPr>
          <w:szCs w:val="28"/>
        </w:rPr>
      </w:pPr>
    </w:p>
    <w:p w14:paraId="38EAD6FE" w14:textId="77777777" w:rsidR="003A6C7B" w:rsidRDefault="003A6C7B" w:rsidP="001B7805">
      <w:pPr>
        <w:rPr>
          <w:szCs w:val="28"/>
        </w:rPr>
      </w:pPr>
    </w:p>
    <w:p w14:paraId="2446A5F1" w14:textId="77777777" w:rsidR="003A6C7B" w:rsidRDefault="003A6C7B" w:rsidP="001B7805">
      <w:pPr>
        <w:rPr>
          <w:szCs w:val="28"/>
        </w:rPr>
      </w:pPr>
    </w:p>
    <w:p w14:paraId="4558D5F5" w14:textId="77777777" w:rsidR="003A6C7B" w:rsidRDefault="003A6C7B" w:rsidP="001B7805">
      <w:pPr>
        <w:rPr>
          <w:szCs w:val="28"/>
        </w:rPr>
      </w:pPr>
    </w:p>
    <w:p w14:paraId="7C14F5D0" w14:textId="77777777" w:rsidR="003A6C7B" w:rsidRDefault="003A6C7B" w:rsidP="001B7805">
      <w:pPr>
        <w:rPr>
          <w:szCs w:val="28"/>
        </w:rPr>
      </w:pPr>
    </w:p>
    <w:p w14:paraId="4B271649" w14:textId="77777777" w:rsidR="003A6C7B" w:rsidRDefault="003A6C7B" w:rsidP="001B7805">
      <w:pPr>
        <w:rPr>
          <w:szCs w:val="28"/>
        </w:rPr>
      </w:pPr>
    </w:p>
    <w:p w14:paraId="435E2F70" w14:textId="77777777" w:rsidR="003A6C7B" w:rsidRDefault="003A6C7B" w:rsidP="001B7805">
      <w:pPr>
        <w:rPr>
          <w:szCs w:val="28"/>
        </w:rPr>
      </w:pPr>
    </w:p>
    <w:p w14:paraId="54EEBBF4" w14:textId="77777777" w:rsidR="003A6C7B" w:rsidRDefault="003A6C7B" w:rsidP="001B7805">
      <w:pPr>
        <w:rPr>
          <w:szCs w:val="28"/>
        </w:rPr>
      </w:pPr>
    </w:p>
    <w:p w14:paraId="65AD70B5" w14:textId="232A33FB" w:rsidR="003A6C7B" w:rsidRDefault="003A6C7B" w:rsidP="00420698">
      <w:pPr>
        <w:tabs>
          <w:tab w:val="left" w:pos="8145"/>
        </w:tabs>
        <w:rPr>
          <w:szCs w:val="28"/>
        </w:rPr>
      </w:pPr>
    </w:p>
    <w:p w14:paraId="49C9AD44" w14:textId="77777777" w:rsidR="003A6C7B" w:rsidRDefault="003A6C7B" w:rsidP="001B7805">
      <w:pPr>
        <w:rPr>
          <w:szCs w:val="28"/>
        </w:rPr>
      </w:pPr>
    </w:p>
    <w:p w14:paraId="5908D78D" w14:textId="77777777" w:rsidR="003A6C7B" w:rsidRDefault="003A6C7B" w:rsidP="001B7805">
      <w:pPr>
        <w:rPr>
          <w:szCs w:val="28"/>
        </w:rPr>
      </w:pPr>
    </w:p>
    <w:p w14:paraId="434231DC" w14:textId="77777777" w:rsidR="003A6C7B" w:rsidRDefault="003A6C7B" w:rsidP="001B7805">
      <w:pPr>
        <w:rPr>
          <w:szCs w:val="28"/>
        </w:rPr>
      </w:pPr>
    </w:p>
    <w:p w14:paraId="5D7FA581" w14:textId="77777777" w:rsidR="003A6C7B" w:rsidRPr="007C3C95" w:rsidRDefault="003A6C7B" w:rsidP="001B7805">
      <w:pPr>
        <w:rPr>
          <w:szCs w:val="28"/>
        </w:rPr>
      </w:pPr>
    </w:p>
    <w:p w14:paraId="52E5AE07" w14:textId="2AB87B4F" w:rsidR="00213DC4" w:rsidRDefault="005C2620" w:rsidP="001B7805">
      <w:pPr>
        <w:rPr>
          <w:sz w:val="22"/>
        </w:rPr>
      </w:pPr>
      <w:r>
        <w:rPr>
          <w:sz w:val="22"/>
        </w:rPr>
        <w:t>11.04.2016 16:48</w:t>
      </w:r>
    </w:p>
    <w:p w14:paraId="2707AE16" w14:textId="472FB214" w:rsidR="001B7805" w:rsidRPr="00DC11AE" w:rsidRDefault="00213DC4" w:rsidP="001B7805">
      <w:pPr>
        <w:rPr>
          <w:sz w:val="22"/>
        </w:rPr>
      </w:pPr>
      <w:r>
        <w:rPr>
          <w:sz w:val="22"/>
        </w:rPr>
        <w:t>1001</w:t>
      </w:r>
    </w:p>
    <w:p w14:paraId="753A0C40" w14:textId="7240253D" w:rsidR="001B7805" w:rsidRPr="00DC11AE" w:rsidRDefault="00B66717" w:rsidP="006B7581">
      <w:pPr>
        <w:rPr>
          <w:sz w:val="22"/>
        </w:rPr>
      </w:pPr>
      <w:r>
        <w:rPr>
          <w:sz w:val="22"/>
        </w:rPr>
        <w:t>Kuhaļska</w:t>
      </w:r>
    </w:p>
    <w:p w14:paraId="37CEEC6C" w14:textId="02337F8B" w:rsidR="009B4186" w:rsidRPr="00DC11AE" w:rsidRDefault="008A38E3" w:rsidP="0026038C">
      <w:pPr>
        <w:jc w:val="both"/>
        <w:rPr>
          <w:sz w:val="22"/>
        </w:rPr>
      </w:pPr>
      <w:r w:rsidRPr="00DC11AE">
        <w:rPr>
          <w:sz w:val="22"/>
        </w:rPr>
        <w:t>670</w:t>
      </w:r>
      <w:r w:rsidR="00B66717">
        <w:rPr>
          <w:sz w:val="22"/>
        </w:rPr>
        <w:t>83849</w:t>
      </w:r>
      <w:r w:rsidR="007045FD" w:rsidRPr="00DC11AE">
        <w:rPr>
          <w:sz w:val="22"/>
        </w:rPr>
        <w:t>;</w:t>
      </w:r>
      <w:r w:rsidR="001B7805" w:rsidRPr="00DC11AE">
        <w:rPr>
          <w:sz w:val="22"/>
        </w:rPr>
        <w:t xml:space="preserve"> </w:t>
      </w:r>
      <w:hyperlink r:id="rId8" w:history="1">
        <w:r w:rsidR="00B66717" w:rsidRPr="00AF490F">
          <w:rPr>
            <w:rStyle w:val="Hyperlink"/>
            <w:sz w:val="22"/>
          </w:rPr>
          <w:t>Jelena.Kuhalska@fm.gov.lv</w:t>
        </w:r>
      </w:hyperlink>
      <w:r w:rsidR="001B7805" w:rsidRPr="00DC11AE">
        <w:rPr>
          <w:sz w:val="22"/>
        </w:rPr>
        <w:t xml:space="preserve"> </w:t>
      </w:r>
    </w:p>
    <w:sectPr w:rsidR="009B4186" w:rsidRPr="00DC11AE" w:rsidSect="00CF64D8">
      <w:headerReference w:type="default" r:id="rId9"/>
      <w:footerReference w:type="default" r:id="rId10"/>
      <w:footerReference w:type="first" r:id="rId11"/>
      <w:pgSz w:w="11906" w:h="16838" w:code="9"/>
      <w:pgMar w:top="1276" w:right="1134" w:bottom="1191" w:left="1701" w:header="426" w:footer="32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9D07" w14:textId="77777777" w:rsidR="0064400E" w:rsidRDefault="0064400E" w:rsidP="00972B7F">
      <w:r>
        <w:separator/>
      </w:r>
    </w:p>
  </w:endnote>
  <w:endnote w:type="continuationSeparator" w:id="0">
    <w:p w14:paraId="744BC04D" w14:textId="77777777" w:rsidR="0064400E" w:rsidRDefault="0064400E"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48534"/>
      <w:docPartObj>
        <w:docPartGallery w:val="Page Numbers (Bottom of Page)"/>
        <w:docPartUnique/>
      </w:docPartObj>
    </w:sdtPr>
    <w:sdtEndPr>
      <w:rPr>
        <w:noProof/>
      </w:rPr>
    </w:sdtEndPr>
    <w:sdtContent>
      <w:p w14:paraId="28A52915" w14:textId="1598A8BF" w:rsidR="005A1741" w:rsidRDefault="005A1741" w:rsidP="005A1741">
        <w:pPr>
          <w:pStyle w:val="Header"/>
          <w:jc w:val="center"/>
        </w:pPr>
      </w:p>
      <w:p w14:paraId="64E747FC" w14:textId="7315A36D" w:rsidR="000E405D" w:rsidRPr="006B7581" w:rsidRDefault="005A1741" w:rsidP="009074FF">
        <w:pPr>
          <w:pStyle w:val="Footer"/>
          <w:jc w:val="both"/>
        </w:pPr>
        <w:r>
          <w:rPr>
            <w:sz w:val="20"/>
            <w:szCs w:val="20"/>
          </w:rPr>
          <w:t>FMzino</w:t>
        </w:r>
        <w:r w:rsidRPr="002F1555">
          <w:rPr>
            <w:sz w:val="20"/>
            <w:szCs w:val="20"/>
          </w:rPr>
          <w:t>_</w:t>
        </w:r>
        <w:r w:rsidR="005C2620">
          <w:rPr>
            <w:sz w:val="20"/>
            <w:szCs w:val="20"/>
          </w:rPr>
          <w:t>11</w:t>
        </w:r>
        <w:r w:rsidR="00213DC4">
          <w:rPr>
            <w:sz w:val="20"/>
            <w:szCs w:val="20"/>
          </w:rPr>
          <w:t>04</w:t>
        </w:r>
        <w:r w:rsidR="006B5CEB">
          <w:rPr>
            <w:sz w:val="20"/>
            <w:szCs w:val="20"/>
          </w:rPr>
          <w:t>16</w:t>
        </w:r>
        <w:r>
          <w:rPr>
            <w:sz w:val="20"/>
            <w:szCs w:val="20"/>
          </w:rPr>
          <w:t>_Parīzes_</w:t>
        </w:r>
        <w:r w:rsidR="009F7774">
          <w:rPr>
            <w:sz w:val="20"/>
            <w:szCs w:val="20"/>
          </w:rPr>
          <w:t>prot</w:t>
        </w:r>
        <w:r w:rsidRPr="002F1555">
          <w:rPr>
            <w:sz w:val="20"/>
            <w:szCs w:val="20"/>
          </w:rPr>
          <w:t xml:space="preserve">; </w:t>
        </w:r>
        <w:r w:rsidR="00F1407C">
          <w:rPr>
            <w:sz w:val="20"/>
            <w:szCs w:val="20"/>
          </w:rPr>
          <w:t>Informatīvais ziņojums “P</w:t>
        </w:r>
        <w:r w:rsidR="009074FF" w:rsidRPr="009074FF">
          <w:rPr>
            <w:sz w:val="20"/>
            <w:szCs w:val="20"/>
          </w:rPr>
          <w:t xml:space="preserve">ar Ministru kabineta 2015.gada 26.maija sēdes </w:t>
        </w:r>
        <w:proofErr w:type="spellStart"/>
        <w:r w:rsidR="009074FF" w:rsidRPr="009074FF">
          <w:rPr>
            <w:sz w:val="20"/>
            <w:szCs w:val="20"/>
          </w:rPr>
          <w:t>protokollēmuma</w:t>
        </w:r>
        <w:proofErr w:type="spellEnd"/>
        <w:r w:rsidR="009074FF" w:rsidRPr="009074FF">
          <w:rPr>
            <w:sz w:val="20"/>
            <w:szCs w:val="20"/>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r w:rsidR="00F1407C">
          <w:rPr>
            <w:sz w:val="20"/>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B14F" w14:textId="01B32103" w:rsidR="005A1741" w:rsidRDefault="005A1741" w:rsidP="005A1741">
    <w:pPr>
      <w:pStyle w:val="Header"/>
      <w:jc w:val="center"/>
    </w:pPr>
  </w:p>
  <w:p w14:paraId="51147845" w14:textId="77777777" w:rsidR="005A1741" w:rsidRDefault="005A1741" w:rsidP="00C73CC1">
    <w:pPr>
      <w:pStyle w:val="Footer"/>
      <w:jc w:val="both"/>
      <w:rPr>
        <w:sz w:val="20"/>
        <w:szCs w:val="20"/>
      </w:rPr>
    </w:pPr>
  </w:p>
  <w:p w14:paraId="6E9462D9" w14:textId="544103DE" w:rsidR="000E405D" w:rsidRDefault="000E405D" w:rsidP="00C73CC1">
    <w:pPr>
      <w:pStyle w:val="Footer"/>
      <w:jc w:val="both"/>
    </w:pPr>
    <w:r>
      <w:rPr>
        <w:sz w:val="20"/>
        <w:szCs w:val="20"/>
      </w:rPr>
      <w:t>FMzino</w:t>
    </w:r>
    <w:r w:rsidRPr="002F1555">
      <w:rPr>
        <w:sz w:val="20"/>
        <w:szCs w:val="20"/>
      </w:rPr>
      <w:t>_</w:t>
    </w:r>
    <w:r w:rsidR="00880D4A">
      <w:rPr>
        <w:sz w:val="20"/>
        <w:szCs w:val="20"/>
      </w:rPr>
      <w:t>11</w:t>
    </w:r>
    <w:r w:rsidR="00213DC4">
      <w:rPr>
        <w:sz w:val="20"/>
        <w:szCs w:val="20"/>
      </w:rPr>
      <w:t>04</w:t>
    </w:r>
    <w:r w:rsidR="006B5CEB">
      <w:rPr>
        <w:sz w:val="20"/>
        <w:szCs w:val="20"/>
      </w:rPr>
      <w:t>16</w:t>
    </w:r>
    <w:r>
      <w:rPr>
        <w:sz w:val="20"/>
        <w:szCs w:val="20"/>
      </w:rPr>
      <w:t>_</w:t>
    </w:r>
    <w:r w:rsidR="006B7581">
      <w:rPr>
        <w:sz w:val="20"/>
        <w:szCs w:val="20"/>
      </w:rPr>
      <w:t>Parīzes_</w:t>
    </w:r>
    <w:r w:rsidR="009F7774">
      <w:rPr>
        <w:sz w:val="20"/>
        <w:szCs w:val="20"/>
      </w:rPr>
      <w:t>prot</w:t>
    </w:r>
    <w:r w:rsidRPr="002F1555">
      <w:rPr>
        <w:sz w:val="20"/>
        <w:szCs w:val="20"/>
      </w:rPr>
      <w:t xml:space="preserve">; </w:t>
    </w:r>
    <w:r w:rsidR="009074FF" w:rsidRPr="009074FF">
      <w:rPr>
        <w:sz w:val="20"/>
        <w:szCs w:val="20"/>
      </w:rPr>
      <w:t xml:space="preserve">Informatīvais ziņojums </w:t>
    </w:r>
    <w:r w:rsidR="00F1407C">
      <w:rPr>
        <w:sz w:val="20"/>
        <w:szCs w:val="20"/>
      </w:rPr>
      <w:t>“P</w:t>
    </w:r>
    <w:r w:rsidR="009074FF" w:rsidRPr="009074FF">
      <w:rPr>
        <w:sz w:val="20"/>
        <w:szCs w:val="20"/>
      </w:rPr>
      <w:t xml:space="preserve">ar Ministru kabineta 2015.gada 26.maija sēdes </w:t>
    </w:r>
    <w:proofErr w:type="spellStart"/>
    <w:r w:rsidR="009074FF" w:rsidRPr="009074FF">
      <w:rPr>
        <w:sz w:val="20"/>
        <w:szCs w:val="20"/>
      </w:rPr>
      <w:t>protokollēmuma</w:t>
    </w:r>
    <w:proofErr w:type="spellEnd"/>
    <w:r w:rsidR="009074FF" w:rsidRPr="009074FF">
      <w:rPr>
        <w:sz w:val="20"/>
        <w:szCs w:val="20"/>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r w:rsidR="00F1407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6153" w14:textId="77777777" w:rsidR="0064400E" w:rsidRDefault="0064400E" w:rsidP="00972B7F">
      <w:r>
        <w:separator/>
      </w:r>
    </w:p>
  </w:footnote>
  <w:footnote w:type="continuationSeparator" w:id="0">
    <w:p w14:paraId="5DB0EE26" w14:textId="77777777" w:rsidR="0064400E" w:rsidRDefault="0064400E" w:rsidP="00972B7F">
      <w:r>
        <w:continuationSeparator/>
      </w:r>
    </w:p>
  </w:footnote>
  <w:footnote w:id="1">
    <w:p w14:paraId="016B0BB4" w14:textId="556BC33C" w:rsidR="00AA57C3" w:rsidRDefault="00AA57C3" w:rsidP="00AA57C3">
      <w:pPr>
        <w:pStyle w:val="FootnoteText"/>
        <w:jc w:val="both"/>
      </w:pPr>
      <w:r>
        <w:rPr>
          <w:rStyle w:val="FootnoteReference"/>
        </w:rPr>
        <w:footnoteRef/>
      </w:r>
      <w:r>
        <w:t xml:space="preserve"> </w:t>
      </w:r>
      <w:hyperlink r:id="rId1" w:history="1">
        <w:r w:rsidRPr="00DB1B8D">
          <w:rPr>
            <w:rStyle w:val="Hyperlink"/>
          </w:rPr>
          <w:t>http://www.mfa.gov.lv/vestniecibas-un-parstavniecibas/diplomatiskas-parstavniecibas-starptautiskajas-organizacijas?latvian=0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176539"/>
      <w:docPartObj>
        <w:docPartGallery w:val="Page Numbers (Top of Page)"/>
        <w:docPartUnique/>
      </w:docPartObj>
    </w:sdtPr>
    <w:sdtEndPr>
      <w:rPr>
        <w:noProof/>
      </w:rPr>
    </w:sdtEndPr>
    <w:sdtContent>
      <w:p w14:paraId="3566CF36" w14:textId="52E60FDB" w:rsidR="005A1741" w:rsidRDefault="005A1741">
        <w:pPr>
          <w:pStyle w:val="Header"/>
          <w:jc w:val="center"/>
        </w:pPr>
        <w:r>
          <w:fldChar w:fldCharType="begin"/>
        </w:r>
        <w:r>
          <w:instrText xml:space="preserve"> PAGE   \* MERGEFORMAT </w:instrText>
        </w:r>
        <w:r>
          <w:fldChar w:fldCharType="separate"/>
        </w:r>
        <w:r w:rsidR="00F66AA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3646C"/>
    <w:multiLevelType w:val="hybridMultilevel"/>
    <w:tmpl w:val="3698CAC6"/>
    <w:lvl w:ilvl="0" w:tplc="646041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147F37"/>
    <w:multiLevelType w:val="hybridMultilevel"/>
    <w:tmpl w:val="90300FC2"/>
    <w:lvl w:ilvl="0" w:tplc="327898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549BE"/>
    <w:multiLevelType w:val="hybridMultilevel"/>
    <w:tmpl w:val="4DF62E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5E4741"/>
    <w:multiLevelType w:val="multilevel"/>
    <w:tmpl w:val="9530E2A4"/>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5D2972"/>
    <w:multiLevelType w:val="multilevel"/>
    <w:tmpl w:val="542A5A10"/>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F458DA"/>
    <w:multiLevelType w:val="multilevel"/>
    <w:tmpl w:val="D102BAB8"/>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7" w15:restartNumberingAfterBreak="0">
    <w:nsid w:val="4FAA689B"/>
    <w:multiLevelType w:val="hybridMultilevel"/>
    <w:tmpl w:val="979E19E4"/>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50DE2C17"/>
    <w:multiLevelType w:val="hybridMultilevel"/>
    <w:tmpl w:val="6B749C28"/>
    <w:lvl w:ilvl="0" w:tplc="C51AEEA4">
      <w:start w:val="2"/>
      <w:numFmt w:val="bullet"/>
      <w:lvlText w:val="-"/>
      <w:lvlJc w:val="left"/>
      <w:pPr>
        <w:ind w:left="1069" w:hanging="360"/>
      </w:pPr>
      <w:rPr>
        <w:rFonts w:ascii="Times New Roman" w:eastAsiaTheme="minorHAnsi" w:hAnsi="Times New Roman" w:cs="Times New Roman"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02B2EC5"/>
    <w:multiLevelType w:val="hybridMultilevel"/>
    <w:tmpl w:val="0B203E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B52C66"/>
    <w:multiLevelType w:val="hybridMultilevel"/>
    <w:tmpl w:val="6340F35C"/>
    <w:lvl w:ilvl="0" w:tplc="0E1CCC2C">
      <w:start w:val="3"/>
      <w:numFmt w:val="decimal"/>
      <w:lvlText w:val="%1."/>
      <w:lvlJc w:val="left"/>
      <w:pPr>
        <w:ind w:left="1069" w:hanging="360"/>
      </w:pPr>
      <w:rPr>
        <w:rFonts w:hint="default"/>
        <w:b w:val="0"/>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361307C"/>
    <w:multiLevelType w:val="multilevel"/>
    <w:tmpl w:val="A87E7E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1"/>
  </w:num>
  <w:num w:numId="4">
    <w:abstractNumId w:val="3"/>
  </w:num>
  <w:num w:numId="5">
    <w:abstractNumId w:val="1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num>
  <w:num w:numId="13">
    <w:abstractNumId w:val="5"/>
  </w:num>
  <w:num w:numId="14">
    <w:abstractNumId w:val="4"/>
  </w:num>
  <w:num w:numId="15">
    <w:abstractNumId w:val="7"/>
  </w:num>
  <w:num w:numId="16">
    <w:abstractNumId w:val="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7"/>
    <w:rsid w:val="00001706"/>
    <w:rsid w:val="00006422"/>
    <w:rsid w:val="0000692C"/>
    <w:rsid w:val="00006BC1"/>
    <w:rsid w:val="000127DC"/>
    <w:rsid w:val="0001522C"/>
    <w:rsid w:val="00016FDF"/>
    <w:rsid w:val="0001766C"/>
    <w:rsid w:val="000210CD"/>
    <w:rsid w:val="000267B9"/>
    <w:rsid w:val="000350EE"/>
    <w:rsid w:val="00036E70"/>
    <w:rsid w:val="00037A30"/>
    <w:rsid w:val="00040834"/>
    <w:rsid w:val="000413B1"/>
    <w:rsid w:val="00042496"/>
    <w:rsid w:val="00043E3A"/>
    <w:rsid w:val="000441A0"/>
    <w:rsid w:val="000447A4"/>
    <w:rsid w:val="00050595"/>
    <w:rsid w:val="0005425A"/>
    <w:rsid w:val="00054D82"/>
    <w:rsid w:val="00054FA7"/>
    <w:rsid w:val="000561F6"/>
    <w:rsid w:val="00060823"/>
    <w:rsid w:val="00061673"/>
    <w:rsid w:val="00061DE4"/>
    <w:rsid w:val="000640CF"/>
    <w:rsid w:val="00065968"/>
    <w:rsid w:val="00070EC8"/>
    <w:rsid w:val="00071D22"/>
    <w:rsid w:val="0007381C"/>
    <w:rsid w:val="00074850"/>
    <w:rsid w:val="000754AC"/>
    <w:rsid w:val="000754B7"/>
    <w:rsid w:val="00076C93"/>
    <w:rsid w:val="00076DF9"/>
    <w:rsid w:val="000777BF"/>
    <w:rsid w:val="0008339C"/>
    <w:rsid w:val="000854D6"/>
    <w:rsid w:val="0008666D"/>
    <w:rsid w:val="000A136D"/>
    <w:rsid w:val="000A2F43"/>
    <w:rsid w:val="000A6B99"/>
    <w:rsid w:val="000B3146"/>
    <w:rsid w:val="000B4505"/>
    <w:rsid w:val="000B5CB8"/>
    <w:rsid w:val="000B64C6"/>
    <w:rsid w:val="000C009D"/>
    <w:rsid w:val="000C047E"/>
    <w:rsid w:val="000C0DF6"/>
    <w:rsid w:val="000C4696"/>
    <w:rsid w:val="000C5D4E"/>
    <w:rsid w:val="000C6266"/>
    <w:rsid w:val="000D0C5D"/>
    <w:rsid w:val="000D4C03"/>
    <w:rsid w:val="000D7C5A"/>
    <w:rsid w:val="000E1B65"/>
    <w:rsid w:val="000E23F1"/>
    <w:rsid w:val="000E267F"/>
    <w:rsid w:val="000E3E15"/>
    <w:rsid w:val="000E405D"/>
    <w:rsid w:val="000E7D1E"/>
    <w:rsid w:val="000F0957"/>
    <w:rsid w:val="000F1E0E"/>
    <w:rsid w:val="000F5ED5"/>
    <w:rsid w:val="00104975"/>
    <w:rsid w:val="001076D7"/>
    <w:rsid w:val="0011080D"/>
    <w:rsid w:val="001146B1"/>
    <w:rsid w:val="00116794"/>
    <w:rsid w:val="00116946"/>
    <w:rsid w:val="00121292"/>
    <w:rsid w:val="001249C2"/>
    <w:rsid w:val="001272B7"/>
    <w:rsid w:val="00132313"/>
    <w:rsid w:val="001362EB"/>
    <w:rsid w:val="00136373"/>
    <w:rsid w:val="00144784"/>
    <w:rsid w:val="001506F9"/>
    <w:rsid w:val="00152396"/>
    <w:rsid w:val="0015407C"/>
    <w:rsid w:val="001550ED"/>
    <w:rsid w:val="001600D4"/>
    <w:rsid w:val="00164104"/>
    <w:rsid w:val="001641CC"/>
    <w:rsid w:val="00170754"/>
    <w:rsid w:val="00174883"/>
    <w:rsid w:val="00176469"/>
    <w:rsid w:val="00176922"/>
    <w:rsid w:val="0018224B"/>
    <w:rsid w:val="001852DD"/>
    <w:rsid w:val="00187249"/>
    <w:rsid w:val="001935A3"/>
    <w:rsid w:val="0019493E"/>
    <w:rsid w:val="001A49C7"/>
    <w:rsid w:val="001A65E7"/>
    <w:rsid w:val="001B43BC"/>
    <w:rsid w:val="001B6974"/>
    <w:rsid w:val="001B6EA5"/>
    <w:rsid w:val="001B763E"/>
    <w:rsid w:val="001B7805"/>
    <w:rsid w:val="001C1751"/>
    <w:rsid w:val="001C393E"/>
    <w:rsid w:val="001C398D"/>
    <w:rsid w:val="001D14EB"/>
    <w:rsid w:val="001D18AC"/>
    <w:rsid w:val="001D2DDD"/>
    <w:rsid w:val="001D5948"/>
    <w:rsid w:val="001D7B07"/>
    <w:rsid w:val="001E2934"/>
    <w:rsid w:val="001E35F7"/>
    <w:rsid w:val="001E3FCE"/>
    <w:rsid w:val="001F0830"/>
    <w:rsid w:val="001F298C"/>
    <w:rsid w:val="001F2AE5"/>
    <w:rsid w:val="001F3A61"/>
    <w:rsid w:val="001F72CC"/>
    <w:rsid w:val="00203ACB"/>
    <w:rsid w:val="002044FF"/>
    <w:rsid w:val="00205259"/>
    <w:rsid w:val="00206500"/>
    <w:rsid w:val="00213342"/>
    <w:rsid w:val="00213DC4"/>
    <w:rsid w:val="002210F0"/>
    <w:rsid w:val="00221471"/>
    <w:rsid w:val="0022387D"/>
    <w:rsid w:val="00223AA9"/>
    <w:rsid w:val="00225278"/>
    <w:rsid w:val="002253CE"/>
    <w:rsid w:val="002256C6"/>
    <w:rsid w:val="00231491"/>
    <w:rsid w:val="002343F0"/>
    <w:rsid w:val="00234D07"/>
    <w:rsid w:val="002367B0"/>
    <w:rsid w:val="00242C61"/>
    <w:rsid w:val="00245C2C"/>
    <w:rsid w:val="002511FE"/>
    <w:rsid w:val="0025359B"/>
    <w:rsid w:val="00253A4D"/>
    <w:rsid w:val="0025689F"/>
    <w:rsid w:val="002576A4"/>
    <w:rsid w:val="0026038C"/>
    <w:rsid w:val="00261733"/>
    <w:rsid w:val="002627B4"/>
    <w:rsid w:val="00264B65"/>
    <w:rsid w:val="0026503B"/>
    <w:rsid w:val="002669E7"/>
    <w:rsid w:val="00267968"/>
    <w:rsid w:val="002756BB"/>
    <w:rsid w:val="0027758C"/>
    <w:rsid w:val="00277BC9"/>
    <w:rsid w:val="002803C7"/>
    <w:rsid w:val="00281E2B"/>
    <w:rsid w:val="00282232"/>
    <w:rsid w:val="00286F51"/>
    <w:rsid w:val="00292759"/>
    <w:rsid w:val="002960B3"/>
    <w:rsid w:val="00297017"/>
    <w:rsid w:val="002A2366"/>
    <w:rsid w:val="002A24DE"/>
    <w:rsid w:val="002A28F9"/>
    <w:rsid w:val="002A3132"/>
    <w:rsid w:val="002A520D"/>
    <w:rsid w:val="002A721C"/>
    <w:rsid w:val="002B33FB"/>
    <w:rsid w:val="002B5B3D"/>
    <w:rsid w:val="002B796A"/>
    <w:rsid w:val="002C0DC0"/>
    <w:rsid w:val="002C0DF2"/>
    <w:rsid w:val="002C1848"/>
    <w:rsid w:val="002C65A9"/>
    <w:rsid w:val="002C73F3"/>
    <w:rsid w:val="002F1CD8"/>
    <w:rsid w:val="002F32BF"/>
    <w:rsid w:val="002F3AEA"/>
    <w:rsid w:val="002F40D4"/>
    <w:rsid w:val="002F53DB"/>
    <w:rsid w:val="002F6885"/>
    <w:rsid w:val="002F7516"/>
    <w:rsid w:val="00303763"/>
    <w:rsid w:val="00304DA3"/>
    <w:rsid w:val="0031496D"/>
    <w:rsid w:val="0031538A"/>
    <w:rsid w:val="00317DFF"/>
    <w:rsid w:val="00321EAF"/>
    <w:rsid w:val="00325EFF"/>
    <w:rsid w:val="00332374"/>
    <w:rsid w:val="0033679E"/>
    <w:rsid w:val="003436F8"/>
    <w:rsid w:val="00343C4F"/>
    <w:rsid w:val="00350BE9"/>
    <w:rsid w:val="00356B66"/>
    <w:rsid w:val="003639FE"/>
    <w:rsid w:val="0036432C"/>
    <w:rsid w:val="0036659C"/>
    <w:rsid w:val="00366C7E"/>
    <w:rsid w:val="00370189"/>
    <w:rsid w:val="00370E7A"/>
    <w:rsid w:val="0037457C"/>
    <w:rsid w:val="003758F7"/>
    <w:rsid w:val="00381D78"/>
    <w:rsid w:val="00384E1C"/>
    <w:rsid w:val="003877E1"/>
    <w:rsid w:val="00387E9C"/>
    <w:rsid w:val="00391E47"/>
    <w:rsid w:val="0039359A"/>
    <w:rsid w:val="003A04F4"/>
    <w:rsid w:val="003A1926"/>
    <w:rsid w:val="003A2BE1"/>
    <w:rsid w:val="003A31C5"/>
    <w:rsid w:val="003A5BB7"/>
    <w:rsid w:val="003A6C7B"/>
    <w:rsid w:val="003A79BC"/>
    <w:rsid w:val="003B10E5"/>
    <w:rsid w:val="003B2CE6"/>
    <w:rsid w:val="003B330B"/>
    <w:rsid w:val="003B484F"/>
    <w:rsid w:val="003C1121"/>
    <w:rsid w:val="003C3FA2"/>
    <w:rsid w:val="003C48D2"/>
    <w:rsid w:val="003D4A3A"/>
    <w:rsid w:val="003D4A89"/>
    <w:rsid w:val="003D4EC8"/>
    <w:rsid w:val="003D566A"/>
    <w:rsid w:val="003D5DE7"/>
    <w:rsid w:val="003D7F1D"/>
    <w:rsid w:val="003E075E"/>
    <w:rsid w:val="003E228F"/>
    <w:rsid w:val="003E2950"/>
    <w:rsid w:val="003E295D"/>
    <w:rsid w:val="003E6C89"/>
    <w:rsid w:val="003E7997"/>
    <w:rsid w:val="003F168F"/>
    <w:rsid w:val="003F2657"/>
    <w:rsid w:val="003F5F14"/>
    <w:rsid w:val="003F6144"/>
    <w:rsid w:val="003F6739"/>
    <w:rsid w:val="004001EA"/>
    <w:rsid w:val="00404A68"/>
    <w:rsid w:val="0041231F"/>
    <w:rsid w:val="0041250B"/>
    <w:rsid w:val="00413871"/>
    <w:rsid w:val="0041395B"/>
    <w:rsid w:val="00414220"/>
    <w:rsid w:val="00414479"/>
    <w:rsid w:val="00416546"/>
    <w:rsid w:val="00420209"/>
    <w:rsid w:val="0042054F"/>
    <w:rsid w:val="00420698"/>
    <w:rsid w:val="0042443F"/>
    <w:rsid w:val="00424D6F"/>
    <w:rsid w:val="00431C7A"/>
    <w:rsid w:val="0043238C"/>
    <w:rsid w:val="00434204"/>
    <w:rsid w:val="00441BC4"/>
    <w:rsid w:val="00443F51"/>
    <w:rsid w:val="004454AC"/>
    <w:rsid w:val="00445A16"/>
    <w:rsid w:val="00446C52"/>
    <w:rsid w:val="00453E03"/>
    <w:rsid w:val="00457BA0"/>
    <w:rsid w:val="00462666"/>
    <w:rsid w:val="00467E8C"/>
    <w:rsid w:val="004703C3"/>
    <w:rsid w:val="004712D7"/>
    <w:rsid w:val="004747D3"/>
    <w:rsid w:val="004778A7"/>
    <w:rsid w:val="00480BEE"/>
    <w:rsid w:val="00486B10"/>
    <w:rsid w:val="00486CAB"/>
    <w:rsid w:val="00487A2A"/>
    <w:rsid w:val="00487A5B"/>
    <w:rsid w:val="00492F33"/>
    <w:rsid w:val="00495D51"/>
    <w:rsid w:val="00496BBD"/>
    <w:rsid w:val="004A4A3E"/>
    <w:rsid w:val="004A7C1C"/>
    <w:rsid w:val="004B4594"/>
    <w:rsid w:val="004C0927"/>
    <w:rsid w:val="004C1C8A"/>
    <w:rsid w:val="004C1E4E"/>
    <w:rsid w:val="004C2FB7"/>
    <w:rsid w:val="004C795B"/>
    <w:rsid w:val="004D4E1E"/>
    <w:rsid w:val="004D4E9D"/>
    <w:rsid w:val="004D5065"/>
    <w:rsid w:val="004D64DC"/>
    <w:rsid w:val="004D7426"/>
    <w:rsid w:val="004E5595"/>
    <w:rsid w:val="004E585E"/>
    <w:rsid w:val="004E6820"/>
    <w:rsid w:val="004E74B7"/>
    <w:rsid w:val="004F05B7"/>
    <w:rsid w:val="004F3EBF"/>
    <w:rsid w:val="004F709C"/>
    <w:rsid w:val="0050431D"/>
    <w:rsid w:val="00507B23"/>
    <w:rsid w:val="00511182"/>
    <w:rsid w:val="005111BA"/>
    <w:rsid w:val="00514CC1"/>
    <w:rsid w:val="00522142"/>
    <w:rsid w:val="0052659F"/>
    <w:rsid w:val="00526929"/>
    <w:rsid w:val="00527D42"/>
    <w:rsid w:val="00530336"/>
    <w:rsid w:val="00530494"/>
    <w:rsid w:val="005315D0"/>
    <w:rsid w:val="00531EB9"/>
    <w:rsid w:val="005331E4"/>
    <w:rsid w:val="00535B58"/>
    <w:rsid w:val="00537664"/>
    <w:rsid w:val="00540A4F"/>
    <w:rsid w:val="00540EB5"/>
    <w:rsid w:val="0054158C"/>
    <w:rsid w:val="00542614"/>
    <w:rsid w:val="00542871"/>
    <w:rsid w:val="00544358"/>
    <w:rsid w:val="00545E5D"/>
    <w:rsid w:val="00546C14"/>
    <w:rsid w:val="00547520"/>
    <w:rsid w:val="005526A8"/>
    <w:rsid w:val="005527B4"/>
    <w:rsid w:val="00553DD2"/>
    <w:rsid w:val="00555C28"/>
    <w:rsid w:val="00556A28"/>
    <w:rsid w:val="005606EB"/>
    <w:rsid w:val="00560944"/>
    <w:rsid w:val="00564D31"/>
    <w:rsid w:val="00565AF2"/>
    <w:rsid w:val="005664F3"/>
    <w:rsid w:val="0057040C"/>
    <w:rsid w:val="00577E1C"/>
    <w:rsid w:val="0058047E"/>
    <w:rsid w:val="00582144"/>
    <w:rsid w:val="00587B8B"/>
    <w:rsid w:val="00590B6E"/>
    <w:rsid w:val="005928B4"/>
    <w:rsid w:val="00594CD9"/>
    <w:rsid w:val="00595E88"/>
    <w:rsid w:val="00596A55"/>
    <w:rsid w:val="005A0766"/>
    <w:rsid w:val="005A1741"/>
    <w:rsid w:val="005A18C9"/>
    <w:rsid w:val="005A21E6"/>
    <w:rsid w:val="005A3E6F"/>
    <w:rsid w:val="005A7527"/>
    <w:rsid w:val="005B5C89"/>
    <w:rsid w:val="005B7E35"/>
    <w:rsid w:val="005C00AC"/>
    <w:rsid w:val="005C1784"/>
    <w:rsid w:val="005C2438"/>
    <w:rsid w:val="005C2620"/>
    <w:rsid w:val="005C2923"/>
    <w:rsid w:val="005C387B"/>
    <w:rsid w:val="005C7C19"/>
    <w:rsid w:val="005D205A"/>
    <w:rsid w:val="005D2111"/>
    <w:rsid w:val="005D580A"/>
    <w:rsid w:val="005E05ED"/>
    <w:rsid w:val="005E491D"/>
    <w:rsid w:val="005E4BB8"/>
    <w:rsid w:val="005E55F5"/>
    <w:rsid w:val="005F0ED9"/>
    <w:rsid w:val="005F374A"/>
    <w:rsid w:val="005F7E50"/>
    <w:rsid w:val="00600C84"/>
    <w:rsid w:val="006051AD"/>
    <w:rsid w:val="00615556"/>
    <w:rsid w:val="00621A75"/>
    <w:rsid w:val="006222BB"/>
    <w:rsid w:val="006243F1"/>
    <w:rsid w:val="00624748"/>
    <w:rsid w:val="0062502E"/>
    <w:rsid w:val="0062656D"/>
    <w:rsid w:val="0063021D"/>
    <w:rsid w:val="006309F0"/>
    <w:rsid w:val="006311B5"/>
    <w:rsid w:val="006314D6"/>
    <w:rsid w:val="00633C81"/>
    <w:rsid w:val="0063595A"/>
    <w:rsid w:val="00635B02"/>
    <w:rsid w:val="00641CD0"/>
    <w:rsid w:val="00642B8D"/>
    <w:rsid w:val="0064400E"/>
    <w:rsid w:val="006465ED"/>
    <w:rsid w:val="0064751C"/>
    <w:rsid w:val="00651979"/>
    <w:rsid w:val="00653677"/>
    <w:rsid w:val="006560CD"/>
    <w:rsid w:val="0066284D"/>
    <w:rsid w:val="006628B8"/>
    <w:rsid w:val="00664D96"/>
    <w:rsid w:val="00664E7F"/>
    <w:rsid w:val="00665182"/>
    <w:rsid w:val="0066666C"/>
    <w:rsid w:val="006720CE"/>
    <w:rsid w:val="006721A0"/>
    <w:rsid w:val="006734EA"/>
    <w:rsid w:val="00674BF4"/>
    <w:rsid w:val="00676781"/>
    <w:rsid w:val="006772F8"/>
    <w:rsid w:val="00690311"/>
    <w:rsid w:val="00692B67"/>
    <w:rsid w:val="006A225B"/>
    <w:rsid w:val="006A6BD0"/>
    <w:rsid w:val="006A72A1"/>
    <w:rsid w:val="006B27A3"/>
    <w:rsid w:val="006B5CEB"/>
    <w:rsid w:val="006B62B3"/>
    <w:rsid w:val="006B7581"/>
    <w:rsid w:val="006C40F9"/>
    <w:rsid w:val="006C4DED"/>
    <w:rsid w:val="006C5027"/>
    <w:rsid w:val="006C5DCF"/>
    <w:rsid w:val="006D036E"/>
    <w:rsid w:val="006D0F34"/>
    <w:rsid w:val="006D1AD2"/>
    <w:rsid w:val="006D2E69"/>
    <w:rsid w:val="006D30C0"/>
    <w:rsid w:val="006E3A36"/>
    <w:rsid w:val="006E4968"/>
    <w:rsid w:val="006E4DF0"/>
    <w:rsid w:val="006E614B"/>
    <w:rsid w:val="006F4351"/>
    <w:rsid w:val="006F4B10"/>
    <w:rsid w:val="006F64C3"/>
    <w:rsid w:val="006F7447"/>
    <w:rsid w:val="006F786C"/>
    <w:rsid w:val="00700BBA"/>
    <w:rsid w:val="007024CA"/>
    <w:rsid w:val="007045FD"/>
    <w:rsid w:val="0070647D"/>
    <w:rsid w:val="007079BE"/>
    <w:rsid w:val="007121E3"/>
    <w:rsid w:val="00716C42"/>
    <w:rsid w:val="007368B8"/>
    <w:rsid w:val="007377E2"/>
    <w:rsid w:val="00741F22"/>
    <w:rsid w:val="007422C4"/>
    <w:rsid w:val="0074246E"/>
    <w:rsid w:val="00742C4C"/>
    <w:rsid w:val="00743E4B"/>
    <w:rsid w:val="00745D4C"/>
    <w:rsid w:val="007469BB"/>
    <w:rsid w:val="007475C9"/>
    <w:rsid w:val="00752A54"/>
    <w:rsid w:val="00754374"/>
    <w:rsid w:val="00754B37"/>
    <w:rsid w:val="00763A11"/>
    <w:rsid w:val="0076452A"/>
    <w:rsid w:val="00766512"/>
    <w:rsid w:val="007669A8"/>
    <w:rsid w:val="00767FB3"/>
    <w:rsid w:val="0077103D"/>
    <w:rsid w:val="00773F00"/>
    <w:rsid w:val="00780970"/>
    <w:rsid w:val="007817E1"/>
    <w:rsid w:val="00782406"/>
    <w:rsid w:val="007969C2"/>
    <w:rsid w:val="00797876"/>
    <w:rsid w:val="007A0752"/>
    <w:rsid w:val="007A2816"/>
    <w:rsid w:val="007A301B"/>
    <w:rsid w:val="007A3829"/>
    <w:rsid w:val="007A5E86"/>
    <w:rsid w:val="007B008D"/>
    <w:rsid w:val="007B0F62"/>
    <w:rsid w:val="007B3E7E"/>
    <w:rsid w:val="007B5D29"/>
    <w:rsid w:val="007B6648"/>
    <w:rsid w:val="007B737B"/>
    <w:rsid w:val="007C3C95"/>
    <w:rsid w:val="007C77C4"/>
    <w:rsid w:val="007C7B23"/>
    <w:rsid w:val="007D0E34"/>
    <w:rsid w:val="007D3257"/>
    <w:rsid w:val="007D4BB7"/>
    <w:rsid w:val="007D5CB3"/>
    <w:rsid w:val="007D604A"/>
    <w:rsid w:val="007D61BB"/>
    <w:rsid w:val="007D7E84"/>
    <w:rsid w:val="007E3188"/>
    <w:rsid w:val="007F1735"/>
    <w:rsid w:val="007F18A2"/>
    <w:rsid w:val="007F2744"/>
    <w:rsid w:val="007F3E04"/>
    <w:rsid w:val="00800DA2"/>
    <w:rsid w:val="00805585"/>
    <w:rsid w:val="008073B7"/>
    <w:rsid w:val="008075B5"/>
    <w:rsid w:val="00812667"/>
    <w:rsid w:val="008168EB"/>
    <w:rsid w:val="00817582"/>
    <w:rsid w:val="008178FA"/>
    <w:rsid w:val="0082029F"/>
    <w:rsid w:val="00820EDB"/>
    <w:rsid w:val="008211F6"/>
    <w:rsid w:val="008216BE"/>
    <w:rsid w:val="00821B91"/>
    <w:rsid w:val="00824D45"/>
    <w:rsid w:val="00824EBE"/>
    <w:rsid w:val="00825E2C"/>
    <w:rsid w:val="008344EB"/>
    <w:rsid w:val="00836129"/>
    <w:rsid w:val="00836837"/>
    <w:rsid w:val="00845287"/>
    <w:rsid w:val="00847C7D"/>
    <w:rsid w:val="0085063D"/>
    <w:rsid w:val="008516F6"/>
    <w:rsid w:val="008533D4"/>
    <w:rsid w:val="008546F0"/>
    <w:rsid w:val="00855997"/>
    <w:rsid w:val="008605D4"/>
    <w:rsid w:val="00861EEB"/>
    <w:rsid w:val="008632D5"/>
    <w:rsid w:val="00867811"/>
    <w:rsid w:val="00874089"/>
    <w:rsid w:val="00875AD5"/>
    <w:rsid w:val="00875E35"/>
    <w:rsid w:val="008774C3"/>
    <w:rsid w:val="00877BBE"/>
    <w:rsid w:val="00880D4A"/>
    <w:rsid w:val="008838F9"/>
    <w:rsid w:val="00886333"/>
    <w:rsid w:val="0088653A"/>
    <w:rsid w:val="00886B07"/>
    <w:rsid w:val="00887736"/>
    <w:rsid w:val="0088798A"/>
    <w:rsid w:val="0089117F"/>
    <w:rsid w:val="00893968"/>
    <w:rsid w:val="008944A8"/>
    <w:rsid w:val="00897EA7"/>
    <w:rsid w:val="008A38E3"/>
    <w:rsid w:val="008A5ABE"/>
    <w:rsid w:val="008A6843"/>
    <w:rsid w:val="008A7133"/>
    <w:rsid w:val="008B3797"/>
    <w:rsid w:val="008B4BED"/>
    <w:rsid w:val="008B779B"/>
    <w:rsid w:val="008C16FC"/>
    <w:rsid w:val="008C21F3"/>
    <w:rsid w:val="008C35B4"/>
    <w:rsid w:val="008C61E8"/>
    <w:rsid w:val="008C6A8B"/>
    <w:rsid w:val="008C728E"/>
    <w:rsid w:val="008C7E11"/>
    <w:rsid w:val="008D40EB"/>
    <w:rsid w:val="008D5877"/>
    <w:rsid w:val="008D60E9"/>
    <w:rsid w:val="008D70D8"/>
    <w:rsid w:val="008D7362"/>
    <w:rsid w:val="008E0FA3"/>
    <w:rsid w:val="008E2244"/>
    <w:rsid w:val="008E4C64"/>
    <w:rsid w:val="008E5D62"/>
    <w:rsid w:val="008F3441"/>
    <w:rsid w:val="008F5CC3"/>
    <w:rsid w:val="008F6336"/>
    <w:rsid w:val="008F6C52"/>
    <w:rsid w:val="008F7AB4"/>
    <w:rsid w:val="00900000"/>
    <w:rsid w:val="00900C1E"/>
    <w:rsid w:val="009059F7"/>
    <w:rsid w:val="00906AE7"/>
    <w:rsid w:val="009074FF"/>
    <w:rsid w:val="009110DC"/>
    <w:rsid w:val="009111DE"/>
    <w:rsid w:val="00911C80"/>
    <w:rsid w:val="00912D3C"/>
    <w:rsid w:val="00920FF3"/>
    <w:rsid w:val="00923F71"/>
    <w:rsid w:val="00925F49"/>
    <w:rsid w:val="0092623A"/>
    <w:rsid w:val="0092724C"/>
    <w:rsid w:val="00930C6C"/>
    <w:rsid w:val="00933B0C"/>
    <w:rsid w:val="009354E4"/>
    <w:rsid w:val="00935996"/>
    <w:rsid w:val="00940C78"/>
    <w:rsid w:val="0094152E"/>
    <w:rsid w:val="00943F10"/>
    <w:rsid w:val="00944567"/>
    <w:rsid w:val="009451B6"/>
    <w:rsid w:val="009478DE"/>
    <w:rsid w:val="00950914"/>
    <w:rsid w:val="00954180"/>
    <w:rsid w:val="00955DC7"/>
    <w:rsid w:val="0096011A"/>
    <w:rsid w:val="00960DBD"/>
    <w:rsid w:val="00961079"/>
    <w:rsid w:val="009613E7"/>
    <w:rsid w:val="009630D3"/>
    <w:rsid w:val="00966E4F"/>
    <w:rsid w:val="00967379"/>
    <w:rsid w:val="009720A1"/>
    <w:rsid w:val="00972B7F"/>
    <w:rsid w:val="0097582A"/>
    <w:rsid w:val="009766E0"/>
    <w:rsid w:val="00981BAC"/>
    <w:rsid w:val="00983EA9"/>
    <w:rsid w:val="00986304"/>
    <w:rsid w:val="00991C71"/>
    <w:rsid w:val="00992018"/>
    <w:rsid w:val="0099230E"/>
    <w:rsid w:val="009937F2"/>
    <w:rsid w:val="00993A6E"/>
    <w:rsid w:val="00994F6F"/>
    <w:rsid w:val="00995318"/>
    <w:rsid w:val="00996CA3"/>
    <w:rsid w:val="009A2641"/>
    <w:rsid w:val="009A4186"/>
    <w:rsid w:val="009A4188"/>
    <w:rsid w:val="009A56B3"/>
    <w:rsid w:val="009A6D95"/>
    <w:rsid w:val="009A77C0"/>
    <w:rsid w:val="009B1170"/>
    <w:rsid w:val="009B2F21"/>
    <w:rsid w:val="009B4186"/>
    <w:rsid w:val="009B536D"/>
    <w:rsid w:val="009B571F"/>
    <w:rsid w:val="009B5834"/>
    <w:rsid w:val="009C16E8"/>
    <w:rsid w:val="009C320B"/>
    <w:rsid w:val="009C5FD9"/>
    <w:rsid w:val="009D0EE0"/>
    <w:rsid w:val="009D14B5"/>
    <w:rsid w:val="009D3051"/>
    <w:rsid w:val="009D456E"/>
    <w:rsid w:val="009D5457"/>
    <w:rsid w:val="009D77D9"/>
    <w:rsid w:val="009E3785"/>
    <w:rsid w:val="009E4340"/>
    <w:rsid w:val="009E4ACD"/>
    <w:rsid w:val="009E63B0"/>
    <w:rsid w:val="009F6B04"/>
    <w:rsid w:val="009F7365"/>
    <w:rsid w:val="009F7774"/>
    <w:rsid w:val="009F7BBE"/>
    <w:rsid w:val="00A00469"/>
    <w:rsid w:val="00A00A05"/>
    <w:rsid w:val="00A03969"/>
    <w:rsid w:val="00A04F6F"/>
    <w:rsid w:val="00A1021C"/>
    <w:rsid w:val="00A112BC"/>
    <w:rsid w:val="00A11576"/>
    <w:rsid w:val="00A118F5"/>
    <w:rsid w:val="00A130C5"/>
    <w:rsid w:val="00A14F2C"/>
    <w:rsid w:val="00A17AA3"/>
    <w:rsid w:val="00A20024"/>
    <w:rsid w:val="00A22E21"/>
    <w:rsid w:val="00A23ADC"/>
    <w:rsid w:val="00A24289"/>
    <w:rsid w:val="00A25EE1"/>
    <w:rsid w:val="00A3360C"/>
    <w:rsid w:val="00A35C64"/>
    <w:rsid w:val="00A35D27"/>
    <w:rsid w:val="00A362E3"/>
    <w:rsid w:val="00A36D5E"/>
    <w:rsid w:val="00A3715A"/>
    <w:rsid w:val="00A40581"/>
    <w:rsid w:val="00A473CD"/>
    <w:rsid w:val="00A5164E"/>
    <w:rsid w:val="00A531D4"/>
    <w:rsid w:val="00A55BC1"/>
    <w:rsid w:val="00A572D4"/>
    <w:rsid w:val="00A61A78"/>
    <w:rsid w:val="00A62005"/>
    <w:rsid w:val="00A653C2"/>
    <w:rsid w:val="00A707A4"/>
    <w:rsid w:val="00A70847"/>
    <w:rsid w:val="00A71F03"/>
    <w:rsid w:val="00A761B2"/>
    <w:rsid w:val="00A80EB3"/>
    <w:rsid w:val="00A83E49"/>
    <w:rsid w:val="00A87C22"/>
    <w:rsid w:val="00A9294D"/>
    <w:rsid w:val="00A95236"/>
    <w:rsid w:val="00AA0CE2"/>
    <w:rsid w:val="00AA1268"/>
    <w:rsid w:val="00AA1E62"/>
    <w:rsid w:val="00AA3732"/>
    <w:rsid w:val="00AA57C3"/>
    <w:rsid w:val="00AA580D"/>
    <w:rsid w:val="00AB3A84"/>
    <w:rsid w:val="00AB4372"/>
    <w:rsid w:val="00AB49A9"/>
    <w:rsid w:val="00AC06C4"/>
    <w:rsid w:val="00AC3109"/>
    <w:rsid w:val="00AC3EE2"/>
    <w:rsid w:val="00AC430A"/>
    <w:rsid w:val="00AC5915"/>
    <w:rsid w:val="00AC6D2A"/>
    <w:rsid w:val="00AD0B1A"/>
    <w:rsid w:val="00AD4AB6"/>
    <w:rsid w:val="00AD5CCB"/>
    <w:rsid w:val="00AE013E"/>
    <w:rsid w:val="00AE1CA8"/>
    <w:rsid w:val="00AE451F"/>
    <w:rsid w:val="00AE5BC0"/>
    <w:rsid w:val="00AE651C"/>
    <w:rsid w:val="00AE6F33"/>
    <w:rsid w:val="00AE70A3"/>
    <w:rsid w:val="00AF2ACF"/>
    <w:rsid w:val="00AF2E94"/>
    <w:rsid w:val="00AF5C87"/>
    <w:rsid w:val="00B00E6D"/>
    <w:rsid w:val="00B01E59"/>
    <w:rsid w:val="00B02B0E"/>
    <w:rsid w:val="00B0313B"/>
    <w:rsid w:val="00B04005"/>
    <w:rsid w:val="00B11935"/>
    <w:rsid w:val="00B13F08"/>
    <w:rsid w:val="00B150B5"/>
    <w:rsid w:val="00B15564"/>
    <w:rsid w:val="00B1783E"/>
    <w:rsid w:val="00B17F54"/>
    <w:rsid w:val="00B2047E"/>
    <w:rsid w:val="00B21FF2"/>
    <w:rsid w:val="00B23E5F"/>
    <w:rsid w:val="00B2525A"/>
    <w:rsid w:val="00B25979"/>
    <w:rsid w:val="00B34A11"/>
    <w:rsid w:val="00B505C7"/>
    <w:rsid w:val="00B53DCE"/>
    <w:rsid w:val="00B549B4"/>
    <w:rsid w:val="00B568D1"/>
    <w:rsid w:val="00B6474E"/>
    <w:rsid w:val="00B66717"/>
    <w:rsid w:val="00B679EA"/>
    <w:rsid w:val="00B73EC9"/>
    <w:rsid w:val="00B7663E"/>
    <w:rsid w:val="00B76922"/>
    <w:rsid w:val="00B77030"/>
    <w:rsid w:val="00B77075"/>
    <w:rsid w:val="00B771FE"/>
    <w:rsid w:val="00B77DE0"/>
    <w:rsid w:val="00B84A79"/>
    <w:rsid w:val="00B905BD"/>
    <w:rsid w:val="00B9072C"/>
    <w:rsid w:val="00B93D01"/>
    <w:rsid w:val="00BA1F98"/>
    <w:rsid w:val="00BA390C"/>
    <w:rsid w:val="00BA6D38"/>
    <w:rsid w:val="00BA7CB2"/>
    <w:rsid w:val="00BB01FB"/>
    <w:rsid w:val="00BB06E6"/>
    <w:rsid w:val="00BB398E"/>
    <w:rsid w:val="00BB762B"/>
    <w:rsid w:val="00BC582E"/>
    <w:rsid w:val="00BC64B4"/>
    <w:rsid w:val="00BC6B2B"/>
    <w:rsid w:val="00BC6EF9"/>
    <w:rsid w:val="00BD34EC"/>
    <w:rsid w:val="00BD35C2"/>
    <w:rsid w:val="00BD56DB"/>
    <w:rsid w:val="00BD573A"/>
    <w:rsid w:val="00BD7AED"/>
    <w:rsid w:val="00BD7F29"/>
    <w:rsid w:val="00BE2476"/>
    <w:rsid w:val="00BF01EE"/>
    <w:rsid w:val="00BF0E3C"/>
    <w:rsid w:val="00BF1796"/>
    <w:rsid w:val="00C001F7"/>
    <w:rsid w:val="00C002ED"/>
    <w:rsid w:val="00C012BD"/>
    <w:rsid w:val="00C018D8"/>
    <w:rsid w:val="00C03E44"/>
    <w:rsid w:val="00C048E3"/>
    <w:rsid w:val="00C055A5"/>
    <w:rsid w:val="00C1082D"/>
    <w:rsid w:val="00C126EB"/>
    <w:rsid w:val="00C131FC"/>
    <w:rsid w:val="00C14CB0"/>
    <w:rsid w:val="00C16252"/>
    <w:rsid w:val="00C20568"/>
    <w:rsid w:val="00C206CE"/>
    <w:rsid w:val="00C2459E"/>
    <w:rsid w:val="00C25779"/>
    <w:rsid w:val="00C27B2B"/>
    <w:rsid w:val="00C302DA"/>
    <w:rsid w:val="00C308CF"/>
    <w:rsid w:val="00C40EE4"/>
    <w:rsid w:val="00C43E6A"/>
    <w:rsid w:val="00C44225"/>
    <w:rsid w:val="00C45FF5"/>
    <w:rsid w:val="00C46AB3"/>
    <w:rsid w:val="00C54451"/>
    <w:rsid w:val="00C70192"/>
    <w:rsid w:val="00C73CC1"/>
    <w:rsid w:val="00C75834"/>
    <w:rsid w:val="00C8244D"/>
    <w:rsid w:val="00C82C82"/>
    <w:rsid w:val="00C85B37"/>
    <w:rsid w:val="00C87E0D"/>
    <w:rsid w:val="00C90BD6"/>
    <w:rsid w:val="00C9335B"/>
    <w:rsid w:val="00C95641"/>
    <w:rsid w:val="00C965B1"/>
    <w:rsid w:val="00C975A0"/>
    <w:rsid w:val="00CA4B19"/>
    <w:rsid w:val="00CA5AFD"/>
    <w:rsid w:val="00CA667E"/>
    <w:rsid w:val="00CB21B7"/>
    <w:rsid w:val="00CB2708"/>
    <w:rsid w:val="00CB6E38"/>
    <w:rsid w:val="00CB76FF"/>
    <w:rsid w:val="00CC4FB4"/>
    <w:rsid w:val="00CD1F70"/>
    <w:rsid w:val="00CD583E"/>
    <w:rsid w:val="00CD72A6"/>
    <w:rsid w:val="00CE079B"/>
    <w:rsid w:val="00CE1000"/>
    <w:rsid w:val="00CE1C70"/>
    <w:rsid w:val="00CE4D7D"/>
    <w:rsid w:val="00CE765D"/>
    <w:rsid w:val="00CF33A1"/>
    <w:rsid w:val="00CF64D8"/>
    <w:rsid w:val="00CF6871"/>
    <w:rsid w:val="00D16A0D"/>
    <w:rsid w:val="00D20FA2"/>
    <w:rsid w:val="00D248F1"/>
    <w:rsid w:val="00D253C6"/>
    <w:rsid w:val="00D3599D"/>
    <w:rsid w:val="00D37071"/>
    <w:rsid w:val="00D45641"/>
    <w:rsid w:val="00D45B72"/>
    <w:rsid w:val="00D45EB8"/>
    <w:rsid w:val="00D465BC"/>
    <w:rsid w:val="00D47860"/>
    <w:rsid w:val="00D52753"/>
    <w:rsid w:val="00D55189"/>
    <w:rsid w:val="00D56BF5"/>
    <w:rsid w:val="00D60C51"/>
    <w:rsid w:val="00D61060"/>
    <w:rsid w:val="00D647BC"/>
    <w:rsid w:val="00D6697C"/>
    <w:rsid w:val="00D6712C"/>
    <w:rsid w:val="00D67813"/>
    <w:rsid w:val="00D70C51"/>
    <w:rsid w:val="00D7590B"/>
    <w:rsid w:val="00D76DEE"/>
    <w:rsid w:val="00D8087E"/>
    <w:rsid w:val="00D82638"/>
    <w:rsid w:val="00D849A6"/>
    <w:rsid w:val="00D854FF"/>
    <w:rsid w:val="00D87469"/>
    <w:rsid w:val="00D91CAC"/>
    <w:rsid w:val="00D9261F"/>
    <w:rsid w:val="00D964B4"/>
    <w:rsid w:val="00D965ED"/>
    <w:rsid w:val="00D96BDF"/>
    <w:rsid w:val="00DA0993"/>
    <w:rsid w:val="00DA4199"/>
    <w:rsid w:val="00DA55D0"/>
    <w:rsid w:val="00DA5EDD"/>
    <w:rsid w:val="00DA6281"/>
    <w:rsid w:val="00DA6EF2"/>
    <w:rsid w:val="00DB26A1"/>
    <w:rsid w:val="00DB34A4"/>
    <w:rsid w:val="00DB4DF7"/>
    <w:rsid w:val="00DB7186"/>
    <w:rsid w:val="00DB7A70"/>
    <w:rsid w:val="00DC0797"/>
    <w:rsid w:val="00DC11AE"/>
    <w:rsid w:val="00DC2933"/>
    <w:rsid w:val="00DC64A0"/>
    <w:rsid w:val="00DC6653"/>
    <w:rsid w:val="00DD306D"/>
    <w:rsid w:val="00DD4317"/>
    <w:rsid w:val="00DF3643"/>
    <w:rsid w:val="00DF4FDC"/>
    <w:rsid w:val="00DF62E7"/>
    <w:rsid w:val="00E0327B"/>
    <w:rsid w:val="00E1289E"/>
    <w:rsid w:val="00E14133"/>
    <w:rsid w:val="00E159F9"/>
    <w:rsid w:val="00E15DA8"/>
    <w:rsid w:val="00E219C3"/>
    <w:rsid w:val="00E30E2B"/>
    <w:rsid w:val="00E31F2E"/>
    <w:rsid w:val="00E334FC"/>
    <w:rsid w:val="00E35C1A"/>
    <w:rsid w:val="00E35DE0"/>
    <w:rsid w:val="00E41E8F"/>
    <w:rsid w:val="00E431B8"/>
    <w:rsid w:val="00E467AC"/>
    <w:rsid w:val="00E47FE2"/>
    <w:rsid w:val="00E5153F"/>
    <w:rsid w:val="00E52E31"/>
    <w:rsid w:val="00E55B47"/>
    <w:rsid w:val="00E55F01"/>
    <w:rsid w:val="00E571C3"/>
    <w:rsid w:val="00E576A2"/>
    <w:rsid w:val="00E61925"/>
    <w:rsid w:val="00E64593"/>
    <w:rsid w:val="00E6737B"/>
    <w:rsid w:val="00E67A78"/>
    <w:rsid w:val="00E70D9F"/>
    <w:rsid w:val="00E71679"/>
    <w:rsid w:val="00E71AB3"/>
    <w:rsid w:val="00E75B81"/>
    <w:rsid w:val="00E769C2"/>
    <w:rsid w:val="00E8513D"/>
    <w:rsid w:val="00E8679C"/>
    <w:rsid w:val="00E868C6"/>
    <w:rsid w:val="00E9444C"/>
    <w:rsid w:val="00E9755B"/>
    <w:rsid w:val="00EA2445"/>
    <w:rsid w:val="00EA3284"/>
    <w:rsid w:val="00EA4216"/>
    <w:rsid w:val="00EA5AC6"/>
    <w:rsid w:val="00EB1237"/>
    <w:rsid w:val="00EB4E03"/>
    <w:rsid w:val="00EB4EF6"/>
    <w:rsid w:val="00EC4983"/>
    <w:rsid w:val="00ED1947"/>
    <w:rsid w:val="00ED1B83"/>
    <w:rsid w:val="00ED4CAE"/>
    <w:rsid w:val="00EE0C91"/>
    <w:rsid w:val="00EE14AD"/>
    <w:rsid w:val="00EE43D0"/>
    <w:rsid w:val="00EE4EDA"/>
    <w:rsid w:val="00EF01D7"/>
    <w:rsid w:val="00EF38CF"/>
    <w:rsid w:val="00EF50B6"/>
    <w:rsid w:val="00EF6A82"/>
    <w:rsid w:val="00F0123D"/>
    <w:rsid w:val="00F0212B"/>
    <w:rsid w:val="00F0574F"/>
    <w:rsid w:val="00F1147E"/>
    <w:rsid w:val="00F1305E"/>
    <w:rsid w:val="00F1407C"/>
    <w:rsid w:val="00F144C3"/>
    <w:rsid w:val="00F1599E"/>
    <w:rsid w:val="00F15DAE"/>
    <w:rsid w:val="00F1730A"/>
    <w:rsid w:val="00F20ED5"/>
    <w:rsid w:val="00F22F74"/>
    <w:rsid w:val="00F26003"/>
    <w:rsid w:val="00F26FF5"/>
    <w:rsid w:val="00F2754A"/>
    <w:rsid w:val="00F303AC"/>
    <w:rsid w:val="00F35197"/>
    <w:rsid w:val="00F35574"/>
    <w:rsid w:val="00F361C0"/>
    <w:rsid w:val="00F3794B"/>
    <w:rsid w:val="00F40B6D"/>
    <w:rsid w:val="00F416BF"/>
    <w:rsid w:val="00F4261B"/>
    <w:rsid w:val="00F434C2"/>
    <w:rsid w:val="00F4457D"/>
    <w:rsid w:val="00F5174F"/>
    <w:rsid w:val="00F51E07"/>
    <w:rsid w:val="00F53173"/>
    <w:rsid w:val="00F57A47"/>
    <w:rsid w:val="00F620A9"/>
    <w:rsid w:val="00F63F14"/>
    <w:rsid w:val="00F64FE1"/>
    <w:rsid w:val="00F6527C"/>
    <w:rsid w:val="00F656F4"/>
    <w:rsid w:val="00F66AAF"/>
    <w:rsid w:val="00F67492"/>
    <w:rsid w:val="00F67FA4"/>
    <w:rsid w:val="00F742B6"/>
    <w:rsid w:val="00F77074"/>
    <w:rsid w:val="00F80AA6"/>
    <w:rsid w:val="00F80F68"/>
    <w:rsid w:val="00F813F5"/>
    <w:rsid w:val="00F84BCE"/>
    <w:rsid w:val="00F9443A"/>
    <w:rsid w:val="00F95E2D"/>
    <w:rsid w:val="00F97C0D"/>
    <w:rsid w:val="00FA1858"/>
    <w:rsid w:val="00FA1936"/>
    <w:rsid w:val="00FA33F3"/>
    <w:rsid w:val="00FA59ED"/>
    <w:rsid w:val="00FB2CC1"/>
    <w:rsid w:val="00FB3FDC"/>
    <w:rsid w:val="00FB5389"/>
    <w:rsid w:val="00FB7AFB"/>
    <w:rsid w:val="00FC12A7"/>
    <w:rsid w:val="00FC374B"/>
    <w:rsid w:val="00FD097E"/>
    <w:rsid w:val="00FD0D76"/>
    <w:rsid w:val="00FD3CEF"/>
    <w:rsid w:val="00FD4973"/>
    <w:rsid w:val="00FD6302"/>
    <w:rsid w:val="00FD650B"/>
    <w:rsid w:val="00FE018D"/>
    <w:rsid w:val="00FE2272"/>
    <w:rsid w:val="00FE2BA4"/>
    <w:rsid w:val="00FF056D"/>
    <w:rsid w:val="00FF0C5D"/>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8A10E4"/>
  <w15:chartTrackingRefBased/>
  <w15:docId w15:val="{35EF16FD-59A9-4902-AA17-3851897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77"/>
    <w:rPr>
      <w:sz w:val="28"/>
    </w:rPr>
  </w:style>
  <w:style w:type="paragraph" w:styleId="Heading3">
    <w:name w:val="heading 3"/>
    <w:basedOn w:val="Normal"/>
    <w:link w:val="Heading3Char"/>
    <w:uiPriority w:val="9"/>
    <w:qFormat/>
    <w:rsid w:val="00F5174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1"/>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805"/>
    <w:rPr>
      <w:color w:val="0563C1" w:themeColor="hyperlink"/>
      <w:u w:val="single"/>
    </w:rPr>
  </w:style>
  <w:style w:type="character" w:customStyle="1" w:styleId="apple-converted-space">
    <w:name w:val="apple-converted-space"/>
    <w:basedOn w:val="DefaultParagraphFont"/>
    <w:rsid w:val="00900000"/>
  </w:style>
  <w:style w:type="character" w:customStyle="1" w:styleId="Heading3Char">
    <w:name w:val="Heading 3 Char"/>
    <w:basedOn w:val="DefaultParagraphFont"/>
    <w:link w:val="Heading3"/>
    <w:uiPriority w:val="9"/>
    <w:rsid w:val="00F5174F"/>
    <w:rPr>
      <w:rFonts w:eastAsia="Times New Roman" w:cs="Times New Roman"/>
      <w:b/>
      <w:bCs/>
      <w:sz w:val="27"/>
      <w:szCs w:val="27"/>
      <w:lang w:eastAsia="lv-LV"/>
    </w:rPr>
  </w:style>
  <w:style w:type="paragraph" w:styleId="EndnoteText">
    <w:name w:val="endnote text"/>
    <w:basedOn w:val="Normal"/>
    <w:link w:val="EndnoteTextChar"/>
    <w:uiPriority w:val="99"/>
    <w:semiHidden/>
    <w:unhideWhenUsed/>
    <w:rsid w:val="00773F00"/>
    <w:rPr>
      <w:sz w:val="20"/>
      <w:szCs w:val="20"/>
    </w:rPr>
  </w:style>
  <w:style w:type="character" w:customStyle="1" w:styleId="EndnoteTextChar">
    <w:name w:val="Endnote Text Char"/>
    <w:basedOn w:val="DefaultParagraphFont"/>
    <w:link w:val="EndnoteText"/>
    <w:uiPriority w:val="99"/>
    <w:semiHidden/>
    <w:rsid w:val="00773F00"/>
    <w:rPr>
      <w:sz w:val="20"/>
      <w:szCs w:val="20"/>
    </w:rPr>
  </w:style>
  <w:style w:type="character" w:styleId="EndnoteReference">
    <w:name w:val="endnote reference"/>
    <w:basedOn w:val="DefaultParagraphFont"/>
    <w:uiPriority w:val="99"/>
    <w:semiHidden/>
    <w:unhideWhenUsed/>
    <w:rsid w:val="00773F00"/>
    <w:rPr>
      <w:vertAlign w:val="superscript"/>
    </w:rPr>
  </w:style>
  <w:style w:type="paragraph" w:customStyle="1" w:styleId="Default">
    <w:name w:val="Default"/>
    <w:basedOn w:val="Normal"/>
    <w:uiPriority w:val="99"/>
    <w:rsid w:val="000210CD"/>
    <w:pPr>
      <w:autoSpaceDE w:val="0"/>
      <w:autoSpaceDN w:val="0"/>
    </w:pPr>
    <w:rPr>
      <w:rFonts w:cs="Times New Roman"/>
      <w:color w:val="000000"/>
      <w:sz w:val="24"/>
      <w:szCs w:val="24"/>
    </w:rPr>
  </w:style>
  <w:style w:type="character" w:customStyle="1" w:styleId="spelle">
    <w:name w:val="spelle"/>
    <w:basedOn w:val="DefaultParagraphFont"/>
    <w:rsid w:val="000B4505"/>
  </w:style>
  <w:style w:type="character" w:styleId="FollowedHyperlink">
    <w:name w:val="FollowedHyperlink"/>
    <w:basedOn w:val="DefaultParagraphFont"/>
    <w:uiPriority w:val="99"/>
    <w:semiHidden/>
    <w:unhideWhenUsed/>
    <w:rsid w:val="00CE7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443">
      <w:bodyDiv w:val="1"/>
      <w:marLeft w:val="0"/>
      <w:marRight w:val="0"/>
      <w:marTop w:val="0"/>
      <w:marBottom w:val="0"/>
      <w:divBdr>
        <w:top w:val="none" w:sz="0" w:space="0" w:color="auto"/>
        <w:left w:val="none" w:sz="0" w:space="0" w:color="auto"/>
        <w:bottom w:val="none" w:sz="0" w:space="0" w:color="auto"/>
        <w:right w:val="none" w:sz="0" w:space="0" w:color="auto"/>
      </w:divBdr>
    </w:div>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464128866">
      <w:bodyDiv w:val="1"/>
      <w:marLeft w:val="0"/>
      <w:marRight w:val="0"/>
      <w:marTop w:val="0"/>
      <w:marBottom w:val="0"/>
      <w:divBdr>
        <w:top w:val="none" w:sz="0" w:space="0" w:color="auto"/>
        <w:left w:val="none" w:sz="0" w:space="0" w:color="auto"/>
        <w:bottom w:val="none" w:sz="0" w:space="0" w:color="auto"/>
        <w:right w:val="none" w:sz="0" w:space="0" w:color="auto"/>
      </w:divBdr>
    </w:div>
    <w:div w:id="481847813">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662899117">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030305998">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 w:id="20107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Kuhal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lv/vestniecibas-un-parstavniecibas/diplomatiskas-parstavniecibas-starptautiskajas-organizacijas?latvi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144F-AD04-49E6-B4E9-98F012BD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5364</Words>
  <Characters>3058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protokola Nr.26 45.§ 9.punktā dotā uzdevuma izpildi</vt:lpstr>
    </vt:vector>
  </TitlesOfParts>
  <Company>Finanšu ministrija</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26.maija sēdes protokollēmuma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dc:title>
  <dc:subject>Informatīvais ziņojums</dc:subject>
  <dc:creator>Jeļena Kuhaļska</dc:creator>
  <cp:keywords/>
  <dc:description>Jelena.Kuhalska@fm.gov.lv
67083849</dc:description>
  <cp:lastModifiedBy>Jeļena Kuhaļska</cp:lastModifiedBy>
  <cp:revision>6</cp:revision>
  <cp:lastPrinted>2016-03-31T07:42:00Z</cp:lastPrinted>
  <dcterms:created xsi:type="dcterms:W3CDTF">2016-04-06T13:26:00Z</dcterms:created>
  <dcterms:modified xsi:type="dcterms:W3CDTF">2016-04-13T06:12:00Z</dcterms:modified>
</cp:coreProperties>
</file>