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F03" w:rsidRPr="00BB699E" w:rsidRDefault="00F94F03" w:rsidP="00BB699E">
      <w:pPr>
        <w:pStyle w:val="Virsraksts3"/>
        <w:ind w:firstLine="720"/>
        <w:jc w:val="right"/>
        <w:rPr>
          <w:i/>
          <w:szCs w:val="28"/>
          <w:lang w:val="lv-LV"/>
        </w:rPr>
      </w:pPr>
      <w:r w:rsidRPr="00B26EAC">
        <w:rPr>
          <w:i/>
          <w:szCs w:val="28"/>
          <w:lang w:val="lv-LV"/>
        </w:rPr>
        <w:t>Projekts</w:t>
      </w:r>
    </w:p>
    <w:p w:rsidR="00F94F03" w:rsidRPr="00B26EAC" w:rsidRDefault="00F94F03" w:rsidP="00F94F03">
      <w:pPr>
        <w:ind w:firstLine="720"/>
        <w:jc w:val="both"/>
        <w:rPr>
          <w:sz w:val="28"/>
          <w:szCs w:val="28"/>
          <w:lang w:val="lv-LV"/>
        </w:rPr>
      </w:pPr>
    </w:p>
    <w:p w:rsidR="00F94F03" w:rsidRPr="00B26EAC" w:rsidRDefault="00F94F03" w:rsidP="00F94F03">
      <w:pPr>
        <w:pStyle w:val="NormalWeb1"/>
        <w:spacing w:before="0" w:beforeAutospacing="0" w:after="0" w:afterAutospacing="0"/>
        <w:ind w:firstLine="720"/>
        <w:jc w:val="center"/>
        <w:rPr>
          <w:rFonts w:ascii="Times New Roman" w:hAnsi="Times New Roman"/>
          <w:b/>
          <w:color w:val="auto"/>
          <w:sz w:val="28"/>
          <w:szCs w:val="28"/>
        </w:rPr>
      </w:pPr>
      <w:r w:rsidRPr="00B26EAC">
        <w:rPr>
          <w:rFonts w:ascii="Times New Roman" w:hAnsi="Times New Roman"/>
          <w:b/>
          <w:color w:val="auto"/>
          <w:sz w:val="28"/>
          <w:szCs w:val="28"/>
        </w:rPr>
        <w:t>LATVIJAS REPUBLIKAS MINISTRU KABINETS</w:t>
      </w:r>
    </w:p>
    <w:p w:rsidR="00F94F03" w:rsidRPr="00B26EAC" w:rsidRDefault="00F94F03" w:rsidP="00F94F03">
      <w:pPr>
        <w:pStyle w:val="NormalWeb1"/>
        <w:spacing w:before="0" w:beforeAutospacing="0" w:after="0" w:afterAutospacing="0"/>
        <w:ind w:firstLine="720"/>
        <w:jc w:val="center"/>
        <w:rPr>
          <w:rFonts w:ascii="Times New Roman" w:hAnsi="Times New Roman"/>
          <w:b/>
          <w:color w:val="auto"/>
          <w:sz w:val="28"/>
          <w:szCs w:val="28"/>
        </w:rPr>
      </w:pPr>
    </w:p>
    <w:p w:rsidR="00F94F03" w:rsidRPr="00B26EAC" w:rsidRDefault="00F94F03" w:rsidP="00F94F03">
      <w:pPr>
        <w:pStyle w:val="Pamattekstaatkpe3"/>
        <w:jc w:val="both"/>
        <w:rPr>
          <w:sz w:val="28"/>
          <w:szCs w:val="28"/>
          <w:lang w:val="lv-LV"/>
        </w:rPr>
      </w:pPr>
      <w:r w:rsidRPr="00B26EAC">
        <w:rPr>
          <w:sz w:val="28"/>
          <w:szCs w:val="28"/>
          <w:lang w:val="lv-LV"/>
        </w:rPr>
        <w:t>201</w:t>
      </w:r>
      <w:r w:rsidR="00481089">
        <w:rPr>
          <w:sz w:val="28"/>
          <w:szCs w:val="28"/>
          <w:lang w:val="lv-LV"/>
        </w:rPr>
        <w:t>6</w:t>
      </w:r>
      <w:r w:rsidRPr="00B26EAC">
        <w:rPr>
          <w:sz w:val="28"/>
          <w:szCs w:val="28"/>
          <w:lang w:val="lv-LV"/>
        </w:rPr>
        <w:t>.</w:t>
      </w:r>
      <w:r w:rsidR="00B04056">
        <w:rPr>
          <w:sz w:val="28"/>
          <w:szCs w:val="28"/>
          <w:lang w:val="lv-LV"/>
        </w:rPr>
        <w:t xml:space="preserve"> </w:t>
      </w:r>
      <w:r w:rsidRPr="00B26EAC">
        <w:rPr>
          <w:sz w:val="28"/>
          <w:szCs w:val="28"/>
          <w:lang w:val="lv-LV"/>
        </w:rPr>
        <w:t xml:space="preserve">gada ___. _________ </w:t>
      </w:r>
      <w:r w:rsidRPr="00B26EAC">
        <w:rPr>
          <w:sz w:val="28"/>
          <w:szCs w:val="28"/>
          <w:lang w:val="lv-LV"/>
        </w:rPr>
        <w:tab/>
      </w:r>
      <w:r w:rsidRPr="00B26EAC">
        <w:rPr>
          <w:sz w:val="28"/>
          <w:szCs w:val="28"/>
          <w:lang w:val="lv-LV"/>
        </w:rPr>
        <w:tab/>
      </w:r>
      <w:r w:rsidRPr="00B26EAC">
        <w:rPr>
          <w:sz w:val="28"/>
          <w:szCs w:val="28"/>
          <w:lang w:val="lv-LV"/>
        </w:rPr>
        <w:tab/>
      </w:r>
      <w:r w:rsidRPr="00B26EAC">
        <w:rPr>
          <w:sz w:val="28"/>
          <w:szCs w:val="28"/>
          <w:lang w:val="lv-LV"/>
        </w:rPr>
        <w:tab/>
      </w:r>
      <w:r w:rsidRPr="00B26EAC">
        <w:rPr>
          <w:sz w:val="28"/>
          <w:szCs w:val="28"/>
          <w:lang w:val="lv-LV"/>
        </w:rPr>
        <w:tab/>
        <w:t xml:space="preserve"> Noteikumi Nr.___ </w:t>
      </w:r>
    </w:p>
    <w:p w:rsidR="00F94F03" w:rsidRPr="00B26EAC" w:rsidRDefault="00F94F03" w:rsidP="00F94F03">
      <w:pPr>
        <w:pStyle w:val="Pamattekstsaratkpi"/>
        <w:rPr>
          <w:sz w:val="28"/>
          <w:szCs w:val="28"/>
          <w:lang w:val="lv-LV"/>
        </w:rPr>
      </w:pPr>
      <w:r w:rsidRPr="00B26EAC">
        <w:rPr>
          <w:sz w:val="28"/>
          <w:szCs w:val="28"/>
          <w:lang w:val="lv-LV"/>
        </w:rPr>
        <w:t>Rīgā</w:t>
      </w:r>
      <w:r w:rsidRPr="00B26EAC">
        <w:rPr>
          <w:sz w:val="28"/>
          <w:szCs w:val="28"/>
          <w:lang w:val="lv-LV"/>
        </w:rPr>
        <w:tab/>
      </w:r>
      <w:r w:rsidRPr="00B26EAC">
        <w:rPr>
          <w:sz w:val="28"/>
          <w:szCs w:val="28"/>
          <w:lang w:val="lv-LV"/>
        </w:rPr>
        <w:tab/>
      </w:r>
      <w:r w:rsidRPr="00B26EAC">
        <w:rPr>
          <w:sz w:val="28"/>
          <w:szCs w:val="28"/>
          <w:lang w:val="lv-LV"/>
        </w:rPr>
        <w:tab/>
      </w:r>
      <w:r w:rsidRPr="00B26EAC">
        <w:rPr>
          <w:sz w:val="28"/>
          <w:szCs w:val="28"/>
          <w:lang w:val="lv-LV"/>
        </w:rPr>
        <w:tab/>
      </w:r>
      <w:r w:rsidRPr="00B26EAC">
        <w:rPr>
          <w:sz w:val="28"/>
          <w:szCs w:val="28"/>
          <w:lang w:val="lv-LV"/>
        </w:rPr>
        <w:tab/>
      </w:r>
      <w:r w:rsidRPr="00B26EAC">
        <w:rPr>
          <w:sz w:val="28"/>
          <w:szCs w:val="28"/>
          <w:lang w:val="lv-LV"/>
        </w:rPr>
        <w:tab/>
      </w:r>
      <w:r w:rsidRPr="00B26EAC">
        <w:rPr>
          <w:sz w:val="28"/>
          <w:szCs w:val="28"/>
          <w:lang w:val="lv-LV"/>
        </w:rPr>
        <w:tab/>
      </w:r>
      <w:r w:rsidRPr="00B26EAC">
        <w:rPr>
          <w:sz w:val="28"/>
          <w:szCs w:val="28"/>
          <w:lang w:val="lv-LV"/>
        </w:rPr>
        <w:tab/>
        <w:t xml:space="preserve"> (prot. Nr.__ __ §)</w:t>
      </w:r>
    </w:p>
    <w:p w:rsidR="00F94F03" w:rsidRDefault="00F94F03" w:rsidP="00F94F03">
      <w:pPr>
        <w:rPr>
          <w:sz w:val="28"/>
          <w:szCs w:val="28"/>
          <w:lang w:val="lv-LV"/>
        </w:rPr>
      </w:pPr>
    </w:p>
    <w:p w:rsidR="00F94F03" w:rsidRPr="00B26EAC" w:rsidRDefault="00F94F03" w:rsidP="00B650BB">
      <w:pPr>
        <w:pStyle w:val="Pamatteksts"/>
        <w:rPr>
          <w:lang w:val="lv-LV"/>
        </w:rPr>
      </w:pPr>
      <w:bookmarkStart w:id="0" w:name="OLE_LINK5"/>
      <w:bookmarkStart w:id="1" w:name="OLE_LINK6"/>
      <w:r w:rsidRPr="00B26EAC">
        <w:rPr>
          <w:lang w:val="lv-LV"/>
        </w:rPr>
        <w:t>Grozījumi Ministru kabineta 2013.gada 1.</w:t>
      </w:r>
      <w:r>
        <w:rPr>
          <w:lang w:val="lv-LV"/>
        </w:rPr>
        <w:t>oktobra noteikumos Nr.1029</w:t>
      </w:r>
      <w:r w:rsidRPr="00B26EAC">
        <w:rPr>
          <w:lang w:val="lv-LV"/>
        </w:rPr>
        <w:t xml:space="preserve"> „</w:t>
      </w:r>
      <w:r>
        <w:rPr>
          <w:lang w:val="lv-LV"/>
        </w:rPr>
        <w:t>Īpaši aizsargājamā kultūras pieminekļa</w:t>
      </w:r>
      <w:r w:rsidR="00F10307">
        <w:rPr>
          <w:lang w:val="lv-LV"/>
        </w:rPr>
        <w:t xml:space="preserve"> </w:t>
      </w:r>
      <w:r>
        <w:rPr>
          <w:lang w:val="lv-LV"/>
        </w:rPr>
        <w:t>-</w:t>
      </w:r>
      <w:r w:rsidR="00F10307">
        <w:rPr>
          <w:lang w:val="lv-LV"/>
        </w:rPr>
        <w:t xml:space="preserve"> </w:t>
      </w:r>
      <w:r>
        <w:rPr>
          <w:lang w:val="lv-LV"/>
        </w:rPr>
        <w:t xml:space="preserve">Turaidas muzejrezervāta - </w:t>
      </w:r>
      <w:r w:rsidRPr="00B26EAC">
        <w:rPr>
          <w:lang w:val="lv-LV"/>
        </w:rPr>
        <w:t>publisko maksas pakalpojumu cenrādis”</w:t>
      </w:r>
    </w:p>
    <w:bookmarkEnd w:id="0"/>
    <w:bookmarkEnd w:id="1"/>
    <w:p w:rsidR="000C3D10" w:rsidRPr="00B26EAC" w:rsidRDefault="000C3D10" w:rsidP="00B650BB">
      <w:pPr>
        <w:ind w:firstLine="720"/>
        <w:rPr>
          <w:sz w:val="28"/>
          <w:szCs w:val="28"/>
          <w:lang w:val="lv-LV"/>
        </w:rPr>
      </w:pPr>
    </w:p>
    <w:p w:rsidR="000C3D10" w:rsidRDefault="00F94F03" w:rsidP="00B650BB">
      <w:pPr>
        <w:ind w:firstLine="720"/>
        <w:jc w:val="right"/>
        <w:rPr>
          <w:sz w:val="28"/>
          <w:szCs w:val="28"/>
          <w:lang w:val="lv-LV"/>
        </w:rPr>
      </w:pPr>
      <w:r w:rsidRPr="00B26EAC">
        <w:rPr>
          <w:sz w:val="28"/>
          <w:szCs w:val="28"/>
          <w:lang w:val="lv-LV"/>
        </w:rPr>
        <w:t xml:space="preserve">Izdoti saskaņā ar </w:t>
      </w:r>
    </w:p>
    <w:p w:rsidR="00C37DAD" w:rsidRDefault="00F94F03">
      <w:pPr>
        <w:ind w:firstLine="720"/>
        <w:jc w:val="right"/>
        <w:rPr>
          <w:sz w:val="28"/>
          <w:szCs w:val="28"/>
          <w:lang w:val="lv-LV"/>
        </w:rPr>
      </w:pPr>
      <w:r w:rsidRPr="00B26EAC">
        <w:rPr>
          <w:sz w:val="28"/>
          <w:szCs w:val="28"/>
          <w:lang w:val="lv-LV"/>
        </w:rPr>
        <w:t>Likuma par budžetu un</w:t>
      </w:r>
      <w:r w:rsidR="000C3D10">
        <w:rPr>
          <w:sz w:val="28"/>
          <w:szCs w:val="28"/>
          <w:lang w:val="lv-LV"/>
        </w:rPr>
        <w:t xml:space="preserve"> </w:t>
      </w:r>
      <w:r w:rsidRPr="00B26EAC">
        <w:rPr>
          <w:sz w:val="28"/>
          <w:szCs w:val="28"/>
          <w:lang w:val="lv-LV"/>
        </w:rPr>
        <w:t xml:space="preserve">finanšu vadību </w:t>
      </w:r>
    </w:p>
    <w:p w:rsidR="00F94F03" w:rsidRPr="00B26EAC" w:rsidRDefault="00F94F03" w:rsidP="00B650BB">
      <w:pPr>
        <w:ind w:firstLine="720"/>
        <w:jc w:val="right"/>
        <w:rPr>
          <w:sz w:val="28"/>
          <w:szCs w:val="28"/>
          <w:lang w:val="lv-LV"/>
        </w:rPr>
      </w:pPr>
      <w:r w:rsidRPr="00B26EAC">
        <w:rPr>
          <w:sz w:val="28"/>
          <w:szCs w:val="28"/>
          <w:lang w:val="lv-LV"/>
        </w:rPr>
        <w:t xml:space="preserve">5.panta devīto daļu </w:t>
      </w:r>
    </w:p>
    <w:p w:rsidR="00F94F03" w:rsidRPr="00B26EAC" w:rsidRDefault="00F94F03" w:rsidP="00B650BB">
      <w:pPr>
        <w:rPr>
          <w:sz w:val="28"/>
          <w:szCs w:val="28"/>
          <w:lang w:val="lv-LV"/>
        </w:rPr>
      </w:pPr>
    </w:p>
    <w:p w:rsidR="00C37DAD" w:rsidRPr="00A5402D" w:rsidRDefault="00F94F03">
      <w:pPr>
        <w:pStyle w:val="Pamatteksts"/>
        <w:ind w:firstLine="567"/>
        <w:jc w:val="both"/>
        <w:rPr>
          <w:b w:val="0"/>
          <w:lang w:val="lv-LV"/>
        </w:rPr>
      </w:pPr>
      <w:r w:rsidRPr="00F94F03">
        <w:rPr>
          <w:b w:val="0"/>
          <w:lang w:val="lv-LV"/>
        </w:rPr>
        <w:t xml:space="preserve">Izdarīt Ministru kabineta 2013.gada 1.oktobra noteikumos Nr.1029 „Īpaši aizsargājamā kultūras </w:t>
      </w:r>
      <w:r w:rsidRPr="00A5402D">
        <w:rPr>
          <w:b w:val="0"/>
          <w:lang w:val="lv-LV"/>
        </w:rPr>
        <w:t>pieminekļa</w:t>
      </w:r>
      <w:r w:rsidR="006B0B38" w:rsidRPr="00A5402D">
        <w:rPr>
          <w:b w:val="0"/>
          <w:lang w:val="lv-LV"/>
        </w:rPr>
        <w:t xml:space="preserve"> – </w:t>
      </w:r>
      <w:r w:rsidRPr="00A5402D">
        <w:rPr>
          <w:b w:val="0"/>
          <w:lang w:val="lv-LV"/>
        </w:rPr>
        <w:t>Turaidas muzejrezervāta</w:t>
      </w:r>
      <w:r w:rsidR="006B0B38" w:rsidRPr="00A5402D">
        <w:rPr>
          <w:b w:val="0"/>
          <w:lang w:val="lv-LV"/>
        </w:rPr>
        <w:t xml:space="preserve"> – </w:t>
      </w:r>
      <w:r w:rsidRPr="00A5402D">
        <w:rPr>
          <w:b w:val="0"/>
          <w:lang w:val="lv-LV"/>
        </w:rPr>
        <w:t xml:space="preserve">publisko maksas pakalpojumu cenrādis” </w:t>
      </w:r>
      <w:r w:rsidR="000F34AB" w:rsidRPr="00A5402D">
        <w:rPr>
          <w:b w:val="0"/>
          <w:lang w:val="lv-LV"/>
        </w:rPr>
        <w:t xml:space="preserve">(Latvijas Vēstnesis, 2013, 194. nr.) </w:t>
      </w:r>
      <w:r w:rsidRPr="00A5402D">
        <w:rPr>
          <w:b w:val="0"/>
          <w:lang w:val="lv-LV"/>
        </w:rPr>
        <w:t>šādus grozījumus:</w:t>
      </w:r>
    </w:p>
    <w:p w:rsidR="00680A25" w:rsidRPr="00A5402D" w:rsidRDefault="00680A25" w:rsidP="00680A25">
      <w:pPr>
        <w:pStyle w:val="Pamatteksts"/>
        <w:ind w:firstLine="567"/>
        <w:jc w:val="both"/>
        <w:rPr>
          <w:b w:val="0"/>
          <w:lang w:val="lv-LV"/>
        </w:rPr>
      </w:pPr>
    </w:p>
    <w:p w:rsidR="00902C4D" w:rsidRPr="00A5402D" w:rsidRDefault="00902C4D" w:rsidP="00902C4D">
      <w:pPr>
        <w:pStyle w:val="Pamatteksts"/>
        <w:ind w:firstLine="567"/>
        <w:jc w:val="both"/>
        <w:rPr>
          <w:b w:val="0"/>
          <w:lang w:val="lv-LV"/>
        </w:rPr>
      </w:pPr>
      <w:r w:rsidRPr="00E45A59">
        <w:rPr>
          <w:b w:val="0"/>
          <w:lang w:val="lv-LV"/>
        </w:rPr>
        <w:t xml:space="preserve">1. </w:t>
      </w:r>
      <w:r w:rsidR="0039408A" w:rsidRPr="00E45A59">
        <w:rPr>
          <w:b w:val="0"/>
          <w:lang w:val="lv-LV"/>
        </w:rPr>
        <w:t>Aizstāt</w:t>
      </w:r>
      <w:r w:rsidRPr="00E45A59">
        <w:rPr>
          <w:b w:val="0"/>
          <w:lang w:val="lv-LV"/>
        </w:rPr>
        <w:t xml:space="preserve"> 3.3</w:t>
      </w:r>
      <w:r w:rsidR="0039408A" w:rsidRPr="00E45A59">
        <w:rPr>
          <w:b w:val="0"/>
          <w:lang w:val="lv-LV"/>
        </w:rPr>
        <w:t>.apakšpunktā vārdus „psihosociālās rehabilitācijas centra audzēkņiem” ar vārdiem „bērniem, kas ievietoti sociālās rehabilitācijas centrā”</w:t>
      </w:r>
      <w:r w:rsidR="00460ECF" w:rsidRPr="00E45A59">
        <w:rPr>
          <w:b w:val="0"/>
          <w:lang w:val="lv-LV"/>
        </w:rPr>
        <w:t>.</w:t>
      </w:r>
    </w:p>
    <w:p w:rsidR="00902C4D" w:rsidRPr="00A5402D" w:rsidRDefault="00902C4D" w:rsidP="005722B5">
      <w:pPr>
        <w:pStyle w:val="Pamatteksts"/>
        <w:ind w:firstLine="567"/>
        <w:jc w:val="both"/>
        <w:rPr>
          <w:b w:val="0"/>
          <w:lang w:val="lv-LV"/>
        </w:rPr>
      </w:pPr>
    </w:p>
    <w:p w:rsidR="00F92400" w:rsidRPr="00A5402D" w:rsidRDefault="00902C4D" w:rsidP="005722B5">
      <w:pPr>
        <w:pStyle w:val="Pamatteksts"/>
        <w:ind w:firstLine="567"/>
        <w:jc w:val="both"/>
        <w:rPr>
          <w:b w:val="0"/>
          <w:lang w:val="lv-LV"/>
        </w:rPr>
      </w:pPr>
      <w:r w:rsidRPr="00A5402D">
        <w:rPr>
          <w:b w:val="0"/>
          <w:lang w:val="lv-LV"/>
        </w:rPr>
        <w:t>2</w:t>
      </w:r>
      <w:r w:rsidR="00F92400" w:rsidRPr="00A5402D">
        <w:rPr>
          <w:b w:val="0"/>
          <w:lang w:val="lv-LV"/>
        </w:rPr>
        <w:t>. Izteikt 3.4.apakšpunktu šādā redakcijā:</w:t>
      </w:r>
    </w:p>
    <w:p w:rsidR="00F92400" w:rsidRPr="00F92400" w:rsidRDefault="00F92400" w:rsidP="005722B5">
      <w:pPr>
        <w:pStyle w:val="Pamatteksts"/>
        <w:ind w:firstLine="567"/>
        <w:jc w:val="both"/>
        <w:rPr>
          <w:b w:val="0"/>
          <w:lang w:val="lv-LV"/>
        </w:rPr>
      </w:pPr>
      <w:r w:rsidRPr="00A5402D">
        <w:rPr>
          <w:b w:val="0"/>
          <w:lang w:val="lv-LV"/>
        </w:rPr>
        <w:t>„3.4. personām līdz 18 gadu vecumam</w:t>
      </w:r>
      <w:r w:rsidRPr="00D95FB0">
        <w:rPr>
          <w:b w:val="0"/>
          <w:lang w:val="lv-LV"/>
        </w:rPr>
        <w:t xml:space="preserve"> ar invaliditāti, personām ar I un</w:t>
      </w:r>
      <w:r w:rsidR="00A27E0C">
        <w:rPr>
          <w:b w:val="0"/>
          <w:lang w:val="lv-LV"/>
        </w:rPr>
        <w:t xml:space="preserve"> </w:t>
      </w:r>
      <w:r w:rsidRPr="00D95FB0">
        <w:rPr>
          <w:b w:val="0"/>
          <w:lang w:val="lv-LV"/>
        </w:rPr>
        <w:t>II grupas invaliditāti (uzrādot invaliditātes apliecību) un no vienas personas, kas pavada personu līdz 18 gadu vecumam ar invaliditāti vai personu ar I grupas invaliditāti</w:t>
      </w:r>
      <w:r w:rsidR="006B0B38">
        <w:rPr>
          <w:b w:val="0"/>
          <w:lang w:val="lv-LV"/>
        </w:rPr>
        <w:t>;</w:t>
      </w:r>
      <w:r w:rsidR="005D06E4">
        <w:rPr>
          <w:b w:val="0"/>
          <w:lang w:val="lv-LV"/>
        </w:rPr>
        <w:t>”</w:t>
      </w:r>
    </w:p>
    <w:p w:rsidR="00F92400" w:rsidRDefault="00F92400" w:rsidP="005722B5">
      <w:pPr>
        <w:pStyle w:val="Pamatteksts"/>
        <w:ind w:firstLine="567"/>
        <w:jc w:val="both"/>
        <w:rPr>
          <w:b w:val="0"/>
          <w:lang w:val="lv-LV"/>
        </w:rPr>
      </w:pPr>
    </w:p>
    <w:p w:rsidR="00404292" w:rsidRDefault="002F4631" w:rsidP="00404292">
      <w:pPr>
        <w:pStyle w:val="Pamatteksts"/>
        <w:ind w:firstLine="567"/>
        <w:jc w:val="both"/>
        <w:rPr>
          <w:b w:val="0"/>
          <w:lang w:val="lv-LV"/>
        </w:rPr>
      </w:pPr>
      <w:r>
        <w:rPr>
          <w:b w:val="0"/>
          <w:lang w:val="lv-LV"/>
        </w:rPr>
        <w:t>3</w:t>
      </w:r>
      <w:r w:rsidR="00404292" w:rsidRPr="00680A25">
        <w:rPr>
          <w:b w:val="0"/>
          <w:lang w:val="lv-LV"/>
        </w:rPr>
        <w:t>. Aizstāt 3.9.apakšpunk</w:t>
      </w:r>
      <w:r w:rsidR="00460ECF">
        <w:rPr>
          <w:b w:val="0"/>
          <w:lang w:val="lv-LV"/>
        </w:rPr>
        <w:t>tā skaitli „20” ar skaitli „15”.</w:t>
      </w:r>
    </w:p>
    <w:p w:rsidR="00404292" w:rsidRPr="00F92400" w:rsidRDefault="00404292" w:rsidP="005722B5">
      <w:pPr>
        <w:pStyle w:val="Pamatteksts"/>
        <w:ind w:firstLine="567"/>
        <w:jc w:val="both"/>
        <w:rPr>
          <w:b w:val="0"/>
          <w:lang w:val="lv-LV"/>
        </w:rPr>
      </w:pPr>
    </w:p>
    <w:p w:rsidR="005722B5" w:rsidRDefault="002F4631" w:rsidP="005722B5">
      <w:pPr>
        <w:pStyle w:val="Pamatteksts"/>
        <w:ind w:firstLine="567"/>
        <w:jc w:val="both"/>
        <w:rPr>
          <w:b w:val="0"/>
          <w:lang w:val="lv-LV"/>
        </w:rPr>
      </w:pPr>
      <w:r>
        <w:rPr>
          <w:b w:val="0"/>
          <w:lang w:val="lv-LV"/>
        </w:rPr>
        <w:t>4</w:t>
      </w:r>
      <w:r w:rsidR="00680A25" w:rsidRPr="00680A25">
        <w:rPr>
          <w:b w:val="0"/>
          <w:lang w:val="lv-LV"/>
        </w:rPr>
        <w:t>. Papildināt noteikumus ar 3.12.</w:t>
      </w:r>
      <w:r w:rsidR="00755566">
        <w:rPr>
          <w:b w:val="0"/>
          <w:lang w:val="lv-LV"/>
        </w:rPr>
        <w:t>, 3.13. un 3.14.</w:t>
      </w:r>
      <w:r w:rsidR="00680A25" w:rsidRPr="00680A25">
        <w:rPr>
          <w:b w:val="0"/>
          <w:lang w:val="lv-LV"/>
        </w:rPr>
        <w:t>apakšpunktu šādā redakcijā:</w:t>
      </w:r>
    </w:p>
    <w:p w:rsidR="00C77468" w:rsidRDefault="00C77468" w:rsidP="00C77468">
      <w:pPr>
        <w:ind w:firstLine="567"/>
        <w:jc w:val="both"/>
        <w:rPr>
          <w:bCs/>
          <w:sz w:val="28"/>
          <w:szCs w:val="28"/>
          <w:lang w:val="lv-LV"/>
        </w:rPr>
      </w:pPr>
      <w:r w:rsidRPr="00E45A59">
        <w:rPr>
          <w:bCs/>
          <w:sz w:val="28"/>
          <w:szCs w:val="28"/>
          <w:lang w:val="lv-LV"/>
        </w:rPr>
        <w:t xml:space="preserve">„3.12. muzeja popularitāti veicinošu vizīšu organizatoriem (iesniedzot </w:t>
      </w:r>
      <w:r w:rsidR="00231740" w:rsidRPr="00E45A59">
        <w:rPr>
          <w:bCs/>
          <w:sz w:val="28"/>
          <w:szCs w:val="28"/>
          <w:lang w:val="lv-LV"/>
        </w:rPr>
        <w:t xml:space="preserve">elektroniski </w:t>
      </w:r>
      <w:r w:rsidR="005E3178" w:rsidRPr="00E45A59">
        <w:rPr>
          <w:bCs/>
          <w:sz w:val="28"/>
          <w:szCs w:val="28"/>
          <w:lang w:val="lv-LV"/>
        </w:rPr>
        <w:t xml:space="preserve">uz muzeja oficiālo e-pasta adresi </w:t>
      </w:r>
      <w:r w:rsidRPr="00E45A59">
        <w:rPr>
          <w:bCs/>
          <w:sz w:val="28"/>
          <w:szCs w:val="28"/>
          <w:lang w:val="lv-LV"/>
        </w:rPr>
        <w:t>vizītes organizatora iesniegumu</w:t>
      </w:r>
      <w:r w:rsidR="00231740" w:rsidRPr="00E45A59">
        <w:rPr>
          <w:bCs/>
          <w:sz w:val="28"/>
          <w:szCs w:val="28"/>
          <w:lang w:val="lv-LV"/>
        </w:rPr>
        <w:t xml:space="preserve"> vismaz divas dienas pirms vizītes</w:t>
      </w:r>
      <w:r w:rsidRPr="00E45A59">
        <w:rPr>
          <w:bCs/>
          <w:sz w:val="28"/>
          <w:szCs w:val="28"/>
          <w:lang w:val="lv-LV"/>
        </w:rPr>
        <w:t>);</w:t>
      </w:r>
    </w:p>
    <w:p w:rsidR="00C77468" w:rsidRDefault="00C77468" w:rsidP="00C77468">
      <w:pPr>
        <w:ind w:firstLine="567"/>
        <w:jc w:val="both"/>
        <w:rPr>
          <w:bCs/>
          <w:sz w:val="28"/>
          <w:szCs w:val="28"/>
          <w:lang w:val="lv-LV"/>
        </w:rPr>
      </w:pPr>
      <w:r>
        <w:rPr>
          <w:bCs/>
          <w:sz w:val="28"/>
          <w:szCs w:val="28"/>
          <w:lang w:val="lv-LV"/>
        </w:rPr>
        <w:t>3.13. Turaidas muzejrezervāta drauga kartes īpašniekiem (uzrādot karti un p</w:t>
      </w:r>
      <w:r w:rsidR="00C413E7">
        <w:rPr>
          <w:bCs/>
          <w:sz w:val="28"/>
          <w:szCs w:val="28"/>
          <w:lang w:val="lv-LV"/>
        </w:rPr>
        <w:t>ersonas apliecinošu dokumentu);</w:t>
      </w:r>
    </w:p>
    <w:p w:rsidR="00C77468" w:rsidRPr="00E666C5" w:rsidRDefault="00C77468" w:rsidP="00C77468">
      <w:pPr>
        <w:ind w:firstLine="567"/>
        <w:jc w:val="both"/>
        <w:rPr>
          <w:bCs/>
          <w:sz w:val="28"/>
          <w:szCs w:val="28"/>
          <w:lang w:val="lv-LV"/>
        </w:rPr>
      </w:pPr>
      <w:r>
        <w:rPr>
          <w:bCs/>
          <w:sz w:val="28"/>
          <w:szCs w:val="28"/>
          <w:lang w:val="lv-LV"/>
        </w:rPr>
        <w:t xml:space="preserve">3.14. muzeja apmeklētājiem muzeja ikgadējā Vasaras saulgriežu pasākuma un starptautiskās </w:t>
      </w:r>
      <w:r w:rsidRPr="00E666C5">
        <w:rPr>
          <w:bCs/>
          <w:sz w:val="28"/>
          <w:szCs w:val="28"/>
          <w:lang w:val="lv-LV"/>
        </w:rPr>
        <w:t xml:space="preserve">akcijas </w:t>
      </w:r>
      <w:r w:rsidR="006B0B38">
        <w:rPr>
          <w:bCs/>
          <w:sz w:val="28"/>
          <w:szCs w:val="28"/>
          <w:lang w:val="lv-LV"/>
        </w:rPr>
        <w:t>„</w:t>
      </w:r>
      <w:r w:rsidRPr="00E666C5">
        <w:rPr>
          <w:bCs/>
          <w:sz w:val="28"/>
          <w:szCs w:val="28"/>
          <w:lang w:val="lv-LV"/>
        </w:rPr>
        <w:t xml:space="preserve">Muzeju nakts” </w:t>
      </w:r>
      <w:r w:rsidR="005D06E4">
        <w:rPr>
          <w:bCs/>
          <w:sz w:val="28"/>
          <w:szCs w:val="28"/>
          <w:lang w:val="lv-LV"/>
        </w:rPr>
        <w:t>laikā no plkst.19.00.”</w:t>
      </w:r>
    </w:p>
    <w:p w:rsidR="00C413E7" w:rsidRDefault="00C413E7" w:rsidP="00C77468">
      <w:pPr>
        <w:ind w:firstLine="567"/>
        <w:jc w:val="both"/>
        <w:rPr>
          <w:bCs/>
          <w:sz w:val="28"/>
          <w:szCs w:val="28"/>
          <w:lang w:val="lv-LV"/>
        </w:rPr>
      </w:pPr>
    </w:p>
    <w:p w:rsidR="00E45A59" w:rsidRDefault="00E45A59" w:rsidP="00C77468">
      <w:pPr>
        <w:ind w:firstLine="567"/>
        <w:jc w:val="both"/>
        <w:rPr>
          <w:bCs/>
          <w:sz w:val="28"/>
          <w:szCs w:val="28"/>
          <w:lang w:val="lv-LV"/>
        </w:rPr>
      </w:pPr>
    </w:p>
    <w:p w:rsidR="00E45A59" w:rsidRPr="00E666C5" w:rsidRDefault="00E45A59" w:rsidP="00C77468">
      <w:pPr>
        <w:ind w:firstLine="567"/>
        <w:jc w:val="both"/>
        <w:rPr>
          <w:bCs/>
          <w:sz w:val="28"/>
          <w:szCs w:val="28"/>
          <w:lang w:val="lv-LV"/>
        </w:rPr>
      </w:pPr>
    </w:p>
    <w:p w:rsidR="00E666C5" w:rsidRPr="00E666C5" w:rsidRDefault="002F4631" w:rsidP="00C77468">
      <w:pPr>
        <w:ind w:firstLine="567"/>
        <w:jc w:val="both"/>
        <w:rPr>
          <w:bCs/>
          <w:sz w:val="28"/>
          <w:szCs w:val="28"/>
          <w:lang w:val="lv-LV"/>
        </w:rPr>
      </w:pPr>
      <w:r>
        <w:rPr>
          <w:bCs/>
          <w:sz w:val="28"/>
          <w:szCs w:val="28"/>
          <w:lang w:val="lv-LV"/>
        </w:rPr>
        <w:lastRenderedPageBreak/>
        <w:t>5</w:t>
      </w:r>
      <w:r w:rsidR="00E666C5" w:rsidRPr="00E666C5">
        <w:rPr>
          <w:bCs/>
          <w:sz w:val="28"/>
          <w:szCs w:val="28"/>
          <w:lang w:val="lv-LV"/>
        </w:rPr>
        <w:t xml:space="preserve">. </w:t>
      </w:r>
      <w:r w:rsidR="00E666C5" w:rsidRPr="00E666C5">
        <w:rPr>
          <w:sz w:val="28"/>
          <w:szCs w:val="28"/>
          <w:lang w:val="lv-LV"/>
        </w:rPr>
        <w:t xml:space="preserve">Papildināt noteikumus ar </w:t>
      </w:r>
      <w:r w:rsidR="00E666C5">
        <w:rPr>
          <w:sz w:val="28"/>
          <w:szCs w:val="28"/>
          <w:lang w:val="lv-LV"/>
        </w:rPr>
        <w:t>3</w:t>
      </w:r>
      <w:r w:rsidR="006B0B38">
        <w:rPr>
          <w:sz w:val="28"/>
          <w:szCs w:val="28"/>
          <w:lang w:val="lv-LV"/>
        </w:rPr>
        <w:t>.</w:t>
      </w:r>
      <w:r w:rsidR="00E666C5">
        <w:rPr>
          <w:sz w:val="28"/>
          <w:szCs w:val="28"/>
          <w:vertAlign w:val="superscript"/>
          <w:lang w:val="lv-LV"/>
        </w:rPr>
        <w:t>1</w:t>
      </w:r>
      <w:r w:rsidR="006B0B38">
        <w:rPr>
          <w:sz w:val="28"/>
          <w:szCs w:val="28"/>
          <w:lang w:val="lv-LV"/>
        </w:rPr>
        <w:t xml:space="preserve"> </w:t>
      </w:r>
      <w:r w:rsidR="00E666C5">
        <w:rPr>
          <w:sz w:val="28"/>
          <w:szCs w:val="28"/>
          <w:lang w:val="lv-LV"/>
        </w:rPr>
        <w:t>punktu šādā redakcijā:</w:t>
      </w:r>
    </w:p>
    <w:p w:rsidR="00C77468" w:rsidRDefault="00E666C5" w:rsidP="00C77468">
      <w:pPr>
        <w:ind w:firstLine="567"/>
        <w:jc w:val="both"/>
        <w:rPr>
          <w:bCs/>
          <w:sz w:val="28"/>
          <w:szCs w:val="28"/>
          <w:lang w:val="lv-LV"/>
        </w:rPr>
      </w:pPr>
      <w:r>
        <w:rPr>
          <w:bCs/>
          <w:sz w:val="28"/>
          <w:szCs w:val="28"/>
          <w:lang w:val="lv-LV"/>
        </w:rPr>
        <w:t>„</w:t>
      </w:r>
      <w:r>
        <w:rPr>
          <w:sz w:val="28"/>
          <w:szCs w:val="28"/>
          <w:lang w:val="lv-LV"/>
        </w:rPr>
        <w:t>3</w:t>
      </w:r>
      <w:r w:rsidR="006B0B38">
        <w:rPr>
          <w:sz w:val="28"/>
          <w:szCs w:val="28"/>
          <w:lang w:val="lv-LV"/>
        </w:rPr>
        <w:t>.</w:t>
      </w:r>
      <w:r>
        <w:rPr>
          <w:sz w:val="28"/>
          <w:szCs w:val="28"/>
          <w:vertAlign w:val="superscript"/>
          <w:lang w:val="lv-LV"/>
        </w:rPr>
        <w:t>1</w:t>
      </w:r>
      <w:r w:rsidR="006B0B38">
        <w:rPr>
          <w:sz w:val="28"/>
          <w:szCs w:val="28"/>
          <w:lang w:val="lv-LV"/>
        </w:rPr>
        <w:t xml:space="preserve"> </w:t>
      </w:r>
      <w:r>
        <w:rPr>
          <w:sz w:val="28"/>
          <w:szCs w:val="28"/>
          <w:lang w:val="lv-LV"/>
        </w:rPr>
        <w:t xml:space="preserve">Muzeja rīkoto pasākumu laikā maksu par cenrāža 1., 2. un 3.punktā minētajiem pakalpojumiem neiekasē no </w:t>
      </w:r>
      <w:r w:rsidR="00C77468" w:rsidRPr="00E666C5">
        <w:rPr>
          <w:bCs/>
          <w:sz w:val="28"/>
          <w:szCs w:val="28"/>
          <w:lang w:val="lv-LV"/>
        </w:rPr>
        <w:t>muzeja tematisko pasākumu nodrošinātājiem, atbalstītājiem (sponsoriem), izglītības</w:t>
      </w:r>
      <w:r w:rsidR="00C77468">
        <w:rPr>
          <w:bCs/>
          <w:sz w:val="28"/>
          <w:szCs w:val="28"/>
          <w:lang w:val="lv-LV"/>
        </w:rPr>
        <w:t xml:space="preserve">, kultūras un tūrisma nozares institūciju pārstāvjiem un valsts reprezentatīvās funkcijas nodrošinātājiem (uzrādot muzeja ielūgumu), nepārsniedzot 0,5 % apmeklējumu no kopējā </w:t>
      </w:r>
      <w:r w:rsidR="00C77468">
        <w:rPr>
          <w:sz w:val="28"/>
          <w:szCs w:val="28"/>
          <w:lang w:val="lv-LV"/>
        </w:rPr>
        <w:t xml:space="preserve">muzeja </w:t>
      </w:r>
      <w:r w:rsidR="000E6664">
        <w:rPr>
          <w:sz w:val="28"/>
          <w:szCs w:val="28"/>
          <w:lang w:val="lv-LV"/>
        </w:rPr>
        <w:t>pasākumu</w:t>
      </w:r>
      <w:r w:rsidR="00C77468">
        <w:rPr>
          <w:sz w:val="28"/>
          <w:szCs w:val="28"/>
          <w:lang w:val="lv-LV"/>
        </w:rPr>
        <w:t xml:space="preserve"> biļešu</w:t>
      </w:r>
      <w:r w:rsidR="00C77468">
        <w:rPr>
          <w:bCs/>
          <w:sz w:val="28"/>
          <w:szCs w:val="28"/>
          <w:lang w:val="lv-LV"/>
        </w:rPr>
        <w:t xml:space="preserve"> skaita gada laikā.”</w:t>
      </w:r>
    </w:p>
    <w:p w:rsidR="00C77468" w:rsidRDefault="00C77468" w:rsidP="005722B5">
      <w:pPr>
        <w:pStyle w:val="Pamatteksts"/>
        <w:ind w:firstLine="567"/>
        <w:jc w:val="both"/>
        <w:rPr>
          <w:b w:val="0"/>
          <w:lang w:val="lv-LV"/>
        </w:rPr>
      </w:pPr>
    </w:p>
    <w:p w:rsidR="00F94F03" w:rsidRPr="00680A25" w:rsidRDefault="002F4631" w:rsidP="00D536F3">
      <w:pPr>
        <w:ind w:firstLine="567"/>
        <w:jc w:val="both"/>
        <w:rPr>
          <w:sz w:val="28"/>
          <w:szCs w:val="28"/>
          <w:lang w:val="lv-LV"/>
        </w:rPr>
      </w:pPr>
      <w:r>
        <w:rPr>
          <w:sz w:val="28"/>
          <w:szCs w:val="28"/>
          <w:lang w:val="lv-LV"/>
        </w:rPr>
        <w:t>6</w:t>
      </w:r>
      <w:r w:rsidR="00680A25">
        <w:rPr>
          <w:sz w:val="28"/>
          <w:szCs w:val="28"/>
          <w:lang w:val="lv-LV"/>
        </w:rPr>
        <w:t xml:space="preserve">. </w:t>
      </w:r>
      <w:r w:rsidR="00F94F03" w:rsidRPr="00680A25">
        <w:rPr>
          <w:sz w:val="28"/>
          <w:szCs w:val="28"/>
          <w:lang w:val="lv-LV"/>
        </w:rPr>
        <w:t>Izteikt 4.punktu šādā redakcijā:</w:t>
      </w:r>
    </w:p>
    <w:p w:rsidR="00680A25" w:rsidRPr="005E0674" w:rsidRDefault="00F94F03" w:rsidP="00680A25">
      <w:pPr>
        <w:tabs>
          <w:tab w:val="left" w:pos="1134"/>
        </w:tabs>
        <w:ind w:firstLine="567"/>
        <w:jc w:val="both"/>
        <w:rPr>
          <w:sz w:val="28"/>
          <w:szCs w:val="28"/>
          <w:lang w:val="lv-LV"/>
        </w:rPr>
      </w:pPr>
      <w:r w:rsidRPr="00E45A59">
        <w:rPr>
          <w:sz w:val="28"/>
          <w:szCs w:val="28"/>
          <w:lang w:val="lv-LV"/>
        </w:rPr>
        <w:t>„4.</w:t>
      </w:r>
      <w:r w:rsidR="00B650BB" w:rsidRPr="00E45A59">
        <w:rPr>
          <w:sz w:val="28"/>
          <w:szCs w:val="28"/>
          <w:lang w:val="lv-LV"/>
        </w:rPr>
        <w:t xml:space="preserve"> </w:t>
      </w:r>
      <w:r w:rsidR="00D37AC3" w:rsidRPr="00E45A59">
        <w:rPr>
          <w:sz w:val="28"/>
          <w:szCs w:val="28"/>
          <w:lang w:val="lv-LV"/>
        </w:rPr>
        <w:t>Muzeja noteiktajās akciju dienās m</w:t>
      </w:r>
      <w:r w:rsidR="00C01280" w:rsidRPr="00E45A59">
        <w:rPr>
          <w:sz w:val="28"/>
          <w:szCs w:val="28"/>
          <w:lang w:val="lv-LV"/>
        </w:rPr>
        <w:t xml:space="preserve">aksai par </w:t>
      </w:r>
      <w:r w:rsidR="00841EA6" w:rsidRPr="00E45A59">
        <w:rPr>
          <w:sz w:val="28"/>
          <w:szCs w:val="28"/>
          <w:lang w:val="lv-LV"/>
        </w:rPr>
        <w:t xml:space="preserve">cenrāža 1. un </w:t>
      </w:r>
      <w:r w:rsidR="00427356" w:rsidRPr="00E45A59">
        <w:rPr>
          <w:sz w:val="28"/>
          <w:szCs w:val="28"/>
          <w:lang w:val="lv-LV"/>
        </w:rPr>
        <w:t>2</w:t>
      </w:r>
      <w:r w:rsidR="00211C47" w:rsidRPr="00E45A59">
        <w:rPr>
          <w:sz w:val="28"/>
          <w:szCs w:val="28"/>
          <w:lang w:val="lv-LV"/>
        </w:rPr>
        <w:t>.</w:t>
      </w:r>
      <w:r w:rsidR="00841EA6" w:rsidRPr="00E45A59">
        <w:rPr>
          <w:sz w:val="28"/>
          <w:szCs w:val="28"/>
          <w:lang w:val="lv-LV"/>
        </w:rPr>
        <w:t xml:space="preserve">punktā </w:t>
      </w:r>
      <w:r w:rsidR="000F34AB" w:rsidRPr="00E45A59">
        <w:rPr>
          <w:sz w:val="28"/>
          <w:szCs w:val="28"/>
          <w:lang w:val="lv-LV"/>
        </w:rPr>
        <w:t xml:space="preserve">minētajiem pakalpojumiem </w:t>
      </w:r>
      <w:r w:rsidR="006B0B38" w:rsidRPr="00E45A59">
        <w:rPr>
          <w:sz w:val="28"/>
          <w:szCs w:val="28"/>
          <w:lang w:val="lv-LV"/>
        </w:rPr>
        <w:t>piemēro</w:t>
      </w:r>
      <w:r w:rsidR="00F37A30" w:rsidRPr="00E45A59">
        <w:rPr>
          <w:sz w:val="28"/>
          <w:szCs w:val="28"/>
          <w:lang w:val="lv-LV"/>
        </w:rPr>
        <w:t xml:space="preserve"> šādas atlaides:</w:t>
      </w:r>
    </w:p>
    <w:p w:rsidR="00F37A30" w:rsidRDefault="00036126" w:rsidP="00680A25">
      <w:pPr>
        <w:tabs>
          <w:tab w:val="left" w:pos="1134"/>
        </w:tabs>
        <w:ind w:firstLine="567"/>
        <w:jc w:val="both"/>
        <w:rPr>
          <w:sz w:val="28"/>
          <w:szCs w:val="28"/>
          <w:lang w:val="lv-LV"/>
        </w:rPr>
      </w:pPr>
      <w:r w:rsidRPr="005E0674">
        <w:rPr>
          <w:sz w:val="28"/>
          <w:szCs w:val="28"/>
          <w:lang w:val="lv-LV"/>
        </w:rPr>
        <w:t>4.1. muzeja tematiskās akcijas – 100% atlaide;</w:t>
      </w:r>
    </w:p>
    <w:p w:rsidR="00036126" w:rsidRDefault="00036126" w:rsidP="00680A25">
      <w:pPr>
        <w:tabs>
          <w:tab w:val="left" w:pos="1134"/>
        </w:tabs>
        <w:ind w:firstLine="567"/>
        <w:jc w:val="both"/>
        <w:rPr>
          <w:sz w:val="28"/>
          <w:szCs w:val="28"/>
          <w:lang w:val="lv-LV"/>
        </w:rPr>
      </w:pPr>
      <w:r>
        <w:rPr>
          <w:sz w:val="28"/>
          <w:szCs w:val="28"/>
          <w:lang w:val="lv-LV"/>
        </w:rPr>
        <w:t>4.2. citas muzeja akcijas – 75% atlaide;</w:t>
      </w:r>
    </w:p>
    <w:p w:rsidR="00036126" w:rsidRDefault="00036126" w:rsidP="00036126">
      <w:pPr>
        <w:tabs>
          <w:tab w:val="left" w:pos="1134"/>
        </w:tabs>
        <w:ind w:firstLine="567"/>
        <w:jc w:val="both"/>
        <w:rPr>
          <w:sz w:val="28"/>
          <w:szCs w:val="28"/>
          <w:lang w:val="lv-LV"/>
        </w:rPr>
      </w:pPr>
      <w:r>
        <w:rPr>
          <w:sz w:val="28"/>
          <w:szCs w:val="28"/>
          <w:lang w:val="lv-LV"/>
        </w:rPr>
        <w:t>4.3. akcijas sadarbībā ar citiem kultūras, izglītības un tūrisma pakalpojumu sniedzējiem – 50 % atlaide.</w:t>
      </w:r>
      <w:r w:rsidR="005D06E4">
        <w:rPr>
          <w:sz w:val="28"/>
          <w:szCs w:val="28"/>
          <w:lang w:val="lv-LV"/>
        </w:rPr>
        <w:t>”</w:t>
      </w:r>
    </w:p>
    <w:p w:rsidR="00D37AC3" w:rsidRDefault="00D37AC3" w:rsidP="00680A25">
      <w:pPr>
        <w:tabs>
          <w:tab w:val="left" w:pos="1134"/>
        </w:tabs>
        <w:ind w:firstLine="567"/>
        <w:jc w:val="both"/>
        <w:rPr>
          <w:sz w:val="28"/>
          <w:szCs w:val="28"/>
          <w:lang w:val="lv-LV"/>
        </w:rPr>
      </w:pPr>
    </w:p>
    <w:p w:rsidR="005551B9" w:rsidRDefault="002F4631" w:rsidP="00680A25">
      <w:pPr>
        <w:tabs>
          <w:tab w:val="left" w:pos="1134"/>
        </w:tabs>
        <w:ind w:firstLine="567"/>
        <w:jc w:val="both"/>
        <w:rPr>
          <w:sz w:val="28"/>
          <w:szCs w:val="28"/>
          <w:lang w:val="lv-LV"/>
        </w:rPr>
      </w:pPr>
      <w:r>
        <w:rPr>
          <w:sz w:val="28"/>
          <w:szCs w:val="28"/>
          <w:lang w:val="lv-LV"/>
        </w:rPr>
        <w:t>7</w:t>
      </w:r>
      <w:r w:rsidR="00680A25">
        <w:rPr>
          <w:sz w:val="28"/>
          <w:szCs w:val="28"/>
          <w:lang w:val="lv-LV"/>
        </w:rPr>
        <w:t xml:space="preserve">. </w:t>
      </w:r>
      <w:r w:rsidR="005551B9">
        <w:rPr>
          <w:sz w:val="28"/>
          <w:szCs w:val="28"/>
          <w:lang w:val="lv-LV"/>
        </w:rPr>
        <w:t>Izteikt 5</w:t>
      </w:r>
      <w:r w:rsidR="005551B9" w:rsidRPr="005551B9">
        <w:rPr>
          <w:sz w:val="28"/>
          <w:szCs w:val="28"/>
          <w:lang w:val="lv-LV"/>
        </w:rPr>
        <w:t>.punktu šādā redakcijā:</w:t>
      </w:r>
    </w:p>
    <w:p w:rsidR="00680A25" w:rsidRDefault="005551B9" w:rsidP="00680A25">
      <w:pPr>
        <w:tabs>
          <w:tab w:val="left" w:pos="1134"/>
        </w:tabs>
        <w:ind w:firstLine="567"/>
        <w:jc w:val="both"/>
        <w:rPr>
          <w:sz w:val="28"/>
          <w:szCs w:val="28"/>
          <w:lang w:val="lv-LV"/>
        </w:rPr>
      </w:pPr>
      <w:r>
        <w:rPr>
          <w:sz w:val="28"/>
          <w:szCs w:val="28"/>
          <w:lang w:val="lv-LV"/>
        </w:rPr>
        <w:t>„</w:t>
      </w:r>
      <w:r w:rsidR="000F34AB" w:rsidRPr="000F34AB">
        <w:rPr>
          <w:sz w:val="28"/>
          <w:szCs w:val="28"/>
          <w:lang w:val="lv-LV"/>
        </w:rPr>
        <w:t>5. Cenrāža 1.1.</w:t>
      </w:r>
      <w:r w:rsidR="000F34AB">
        <w:rPr>
          <w:sz w:val="28"/>
          <w:szCs w:val="28"/>
          <w:lang w:val="lv-LV"/>
        </w:rPr>
        <w:t>, 1.2., 1.3., 1.4.</w:t>
      </w:r>
      <w:r>
        <w:rPr>
          <w:sz w:val="28"/>
          <w:szCs w:val="28"/>
          <w:lang w:val="lv-LV"/>
        </w:rPr>
        <w:t xml:space="preserve"> un </w:t>
      </w:r>
      <w:r w:rsidR="000F34AB">
        <w:rPr>
          <w:sz w:val="28"/>
          <w:szCs w:val="28"/>
          <w:lang w:val="lv-LV"/>
        </w:rPr>
        <w:t>1.5.</w:t>
      </w:r>
      <w:r w:rsidR="000F34AB" w:rsidRPr="000F34AB">
        <w:rPr>
          <w:sz w:val="28"/>
          <w:szCs w:val="28"/>
          <w:lang w:val="lv-LV"/>
        </w:rPr>
        <w:t xml:space="preserve">apakšpunktā minētajai maksai par pakalpojumu piemēro 5 % atlaidi, ja grupā ir ne mazāk par </w:t>
      </w:r>
      <w:r>
        <w:rPr>
          <w:sz w:val="28"/>
          <w:szCs w:val="28"/>
          <w:lang w:val="lv-LV"/>
        </w:rPr>
        <w:t>15</w:t>
      </w:r>
      <w:r w:rsidR="000F34AB" w:rsidRPr="000F34AB">
        <w:rPr>
          <w:sz w:val="28"/>
          <w:szCs w:val="28"/>
          <w:lang w:val="lv-LV"/>
        </w:rPr>
        <w:t xml:space="preserve"> apmeklētājiem.</w:t>
      </w:r>
      <w:r w:rsidR="00BF0F52">
        <w:rPr>
          <w:sz w:val="28"/>
          <w:szCs w:val="28"/>
          <w:lang w:val="lv-LV"/>
        </w:rPr>
        <w:t>”</w:t>
      </w:r>
    </w:p>
    <w:p w:rsidR="00680A25" w:rsidRDefault="00680A25" w:rsidP="00680A25">
      <w:pPr>
        <w:tabs>
          <w:tab w:val="left" w:pos="1134"/>
        </w:tabs>
        <w:ind w:firstLine="567"/>
        <w:jc w:val="both"/>
        <w:rPr>
          <w:sz w:val="28"/>
          <w:szCs w:val="28"/>
          <w:lang w:val="lv-LV"/>
        </w:rPr>
      </w:pPr>
    </w:p>
    <w:p w:rsidR="00882AB3" w:rsidRPr="00882AB3" w:rsidRDefault="002F4631" w:rsidP="00680A25">
      <w:pPr>
        <w:tabs>
          <w:tab w:val="left" w:pos="1134"/>
        </w:tabs>
        <w:ind w:firstLine="567"/>
        <w:jc w:val="both"/>
        <w:rPr>
          <w:sz w:val="28"/>
          <w:szCs w:val="28"/>
          <w:lang w:val="lv-LV"/>
        </w:rPr>
      </w:pPr>
      <w:r>
        <w:rPr>
          <w:sz w:val="28"/>
          <w:szCs w:val="28"/>
          <w:lang w:val="lv-LV"/>
        </w:rPr>
        <w:t>8</w:t>
      </w:r>
      <w:r w:rsidR="00882AB3">
        <w:rPr>
          <w:sz w:val="28"/>
          <w:szCs w:val="28"/>
          <w:lang w:val="lv-LV"/>
        </w:rPr>
        <w:t xml:space="preserve">. </w:t>
      </w:r>
      <w:r w:rsidR="00882AB3" w:rsidRPr="00882AB3">
        <w:rPr>
          <w:sz w:val="28"/>
          <w:szCs w:val="28"/>
          <w:lang w:val="lv-LV"/>
        </w:rPr>
        <w:t>Izteikt 6.3.apakšpunktu šādā redakcijā:</w:t>
      </w:r>
    </w:p>
    <w:p w:rsidR="00882AB3" w:rsidRPr="00882AB3" w:rsidRDefault="00882AB3" w:rsidP="00680A25">
      <w:pPr>
        <w:tabs>
          <w:tab w:val="left" w:pos="1134"/>
        </w:tabs>
        <w:ind w:firstLine="567"/>
        <w:jc w:val="both"/>
        <w:rPr>
          <w:sz w:val="28"/>
          <w:szCs w:val="28"/>
          <w:lang w:val="lv-LV"/>
        </w:rPr>
      </w:pPr>
      <w:r w:rsidRPr="00882AB3">
        <w:rPr>
          <w:sz w:val="28"/>
          <w:szCs w:val="28"/>
          <w:lang w:val="lv-LV"/>
        </w:rPr>
        <w:t>„6.3. muzejā ar maksājumu karti maksājumu karšu pieņemšanas terminālī vai citā alternatīvā sistēmā, ja muzejs vai starpniekinstitūcija to tehniski nodrošina.</w:t>
      </w:r>
      <w:r w:rsidR="005D06E4">
        <w:rPr>
          <w:sz w:val="28"/>
          <w:szCs w:val="28"/>
          <w:lang w:val="lv-LV"/>
        </w:rPr>
        <w:t>”</w:t>
      </w:r>
    </w:p>
    <w:p w:rsidR="00882AB3" w:rsidRPr="00882AB3" w:rsidRDefault="00882AB3" w:rsidP="00680A25">
      <w:pPr>
        <w:tabs>
          <w:tab w:val="left" w:pos="1134"/>
        </w:tabs>
        <w:ind w:firstLine="567"/>
        <w:jc w:val="both"/>
        <w:rPr>
          <w:sz w:val="28"/>
          <w:szCs w:val="28"/>
          <w:lang w:val="lv-LV"/>
        </w:rPr>
      </w:pPr>
    </w:p>
    <w:p w:rsidR="00151FDC" w:rsidRPr="00680A25" w:rsidRDefault="002F4631" w:rsidP="00680A25">
      <w:pPr>
        <w:tabs>
          <w:tab w:val="left" w:pos="1134"/>
        </w:tabs>
        <w:ind w:firstLine="567"/>
        <w:jc w:val="both"/>
        <w:rPr>
          <w:sz w:val="28"/>
          <w:szCs w:val="28"/>
          <w:lang w:val="lv-LV"/>
        </w:rPr>
      </w:pPr>
      <w:r>
        <w:rPr>
          <w:sz w:val="28"/>
          <w:szCs w:val="28"/>
          <w:lang w:val="lv-LV"/>
        </w:rPr>
        <w:t>9</w:t>
      </w:r>
      <w:r w:rsidR="00680A25" w:rsidRPr="00680A25">
        <w:rPr>
          <w:sz w:val="28"/>
          <w:szCs w:val="28"/>
          <w:lang w:val="lv-LV"/>
        </w:rPr>
        <w:t>.</w:t>
      </w:r>
      <w:r w:rsidR="005551B9">
        <w:rPr>
          <w:sz w:val="28"/>
          <w:szCs w:val="28"/>
          <w:lang w:val="lv-LV"/>
        </w:rPr>
        <w:t> </w:t>
      </w:r>
      <w:r w:rsidR="00C472FF" w:rsidRPr="00680A25">
        <w:rPr>
          <w:sz w:val="28"/>
          <w:szCs w:val="28"/>
          <w:lang w:val="lv-LV"/>
        </w:rPr>
        <w:t>Izteikt</w:t>
      </w:r>
      <w:r w:rsidR="001366EA" w:rsidRPr="00680A25">
        <w:rPr>
          <w:sz w:val="28"/>
          <w:szCs w:val="28"/>
          <w:lang w:val="lv-LV"/>
        </w:rPr>
        <w:t xml:space="preserve"> </w:t>
      </w:r>
      <w:r w:rsidR="00C472FF" w:rsidRPr="00680A25">
        <w:rPr>
          <w:sz w:val="28"/>
          <w:szCs w:val="28"/>
          <w:lang w:val="lv-LV"/>
        </w:rPr>
        <w:t>2.pielikuma 1.1.</w:t>
      </w:r>
      <w:r w:rsidR="005551B9">
        <w:rPr>
          <w:sz w:val="28"/>
          <w:szCs w:val="28"/>
          <w:lang w:val="lv-LV"/>
        </w:rPr>
        <w:t>, 1.2., 1.3., 1.4., 1.5. un</w:t>
      </w:r>
      <w:r w:rsidR="008816AC" w:rsidRPr="00680A25">
        <w:rPr>
          <w:sz w:val="28"/>
          <w:szCs w:val="28"/>
          <w:lang w:val="lv-LV"/>
        </w:rPr>
        <w:t xml:space="preserve"> </w:t>
      </w:r>
      <w:r w:rsidR="00C472FF" w:rsidRPr="00680A25">
        <w:rPr>
          <w:sz w:val="28"/>
          <w:szCs w:val="28"/>
          <w:lang w:val="lv-LV"/>
        </w:rPr>
        <w:t>1.6.</w:t>
      </w:r>
      <w:r w:rsidR="00151FDC" w:rsidRPr="00680A25">
        <w:rPr>
          <w:sz w:val="28"/>
          <w:szCs w:val="28"/>
          <w:lang w:val="lv-LV"/>
        </w:rPr>
        <w:t>apa</w:t>
      </w:r>
      <w:r w:rsidR="001366EA" w:rsidRPr="00680A25">
        <w:rPr>
          <w:sz w:val="28"/>
          <w:szCs w:val="28"/>
          <w:lang w:val="lv-LV"/>
        </w:rPr>
        <w:t xml:space="preserve">kšpunktu </w:t>
      </w:r>
      <w:r w:rsidR="00151FDC" w:rsidRPr="00680A25">
        <w:rPr>
          <w:sz w:val="28"/>
          <w:szCs w:val="28"/>
          <w:lang w:val="lv-LV"/>
        </w:rPr>
        <w:t>šādā redakcijā:</w:t>
      </w:r>
    </w:p>
    <w:p w:rsidR="00151FDC" w:rsidRDefault="00151FDC" w:rsidP="00B650BB">
      <w:pPr>
        <w:tabs>
          <w:tab w:val="left" w:pos="1134"/>
        </w:tabs>
        <w:ind w:firstLine="567"/>
        <w:jc w:val="both"/>
        <w:rPr>
          <w:sz w:val="28"/>
          <w:szCs w:val="28"/>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
        <w:gridCol w:w="2805"/>
        <w:gridCol w:w="1742"/>
        <w:gridCol w:w="1291"/>
        <w:gridCol w:w="1343"/>
        <w:gridCol w:w="1205"/>
      </w:tblGrid>
      <w:tr w:rsidR="00755566" w:rsidRPr="00DA38B9" w:rsidTr="006B0B38">
        <w:trPr>
          <w:trHeight w:val="429"/>
        </w:trPr>
        <w:tc>
          <w:tcPr>
            <w:tcW w:w="485" w:type="pct"/>
            <w:shd w:val="clear" w:color="auto" w:fill="auto"/>
            <w:vAlign w:val="center"/>
          </w:tcPr>
          <w:p w:rsidR="00C37DAD" w:rsidRDefault="005551B9">
            <w:pPr>
              <w:jc w:val="center"/>
              <w:rPr>
                <w:lang w:val="lv-LV" w:eastAsia="lv-LV"/>
              </w:rPr>
            </w:pPr>
            <w:r>
              <w:rPr>
                <w:lang w:val="lv-LV" w:eastAsia="lv-LV"/>
              </w:rPr>
              <w:t>„</w:t>
            </w:r>
            <w:r w:rsidR="00755566" w:rsidRPr="00DA38B9">
              <w:rPr>
                <w:lang w:val="lv-LV" w:eastAsia="lv-LV"/>
              </w:rPr>
              <w:t>1.1.</w:t>
            </w:r>
          </w:p>
        </w:tc>
        <w:tc>
          <w:tcPr>
            <w:tcW w:w="1510" w:type="pct"/>
            <w:shd w:val="clear" w:color="auto" w:fill="auto"/>
            <w:vAlign w:val="center"/>
          </w:tcPr>
          <w:p w:rsidR="00755566" w:rsidRPr="00DA38B9" w:rsidRDefault="00755566" w:rsidP="006B0B38">
            <w:pPr>
              <w:jc w:val="both"/>
              <w:rPr>
                <w:lang w:val="lv-LV" w:eastAsia="lv-LV"/>
              </w:rPr>
            </w:pPr>
            <w:r w:rsidRPr="00DA38B9">
              <w:rPr>
                <w:lang w:val="lv-LV" w:eastAsia="lv-LV"/>
              </w:rPr>
              <w:t>pieaugušajiem</w:t>
            </w:r>
          </w:p>
        </w:tc>
        <w:tc>
          <w:tcPr>
            <w:tcW w:w="938" w:type="pct"/>
            <w:shd w:val="clear" w:color="auto" w:fill="auto"/>
            <w:vAlign w:val="center"/>
          </w:tcPr>
          <w:p w:rsidR="00755566" w:rsidRPr="00DA38B9" w:rsidRDefault="00755566" w:rsidP="006B0B38">
            <w:pPr>
              <w:jc w:val="center"/>
              <w:rPr>
                <w:lang w:val="lv-LV" w:eastAsia="lv-LV"/>
              </w:rPr>
            </w:pPr>
            <w:r w:rsidRPr="00DA38B9">
              <w:rPr>
                <w:lang w:val="lv-LV" w:eastAsia="lv-LV"/>
              </w:rPr>
              <w:t>1 apmeklējums</w:t>
            </w:r>
          </w:p>
        </w:tc>
        <w:tc>
          <w:tcPr>
            <w:tcW w:w="695" w:type="pct"/>
            <w:shd w:val="clear" w:color="auto" w:fill="auto"/>
            <w:vAlign w:val="center"/>
          </w:tcPr>
          <w:p w:rsidR="00755566" w:rsidRPr="00DA38B9" w:rsidRDefault="00755566" w:rsidP="006B0B38">
            <w:pPr>
              <w:jc w:val="center"/>
              <w:rPr>
                <w:lang w:val="lv-LV" w:eastAsia="lv-LV"/>
              </w:rPr>
            </w:pPr>
            <w:r>
              <w:rPr>
                <w:lang w:val="lv-LV" w:eastAsia="lv-LV"/>
              </w:rPr>
              <w:t>5</w:t>
            </w:r>
            <w:r w:rsidRPr="00DA38B9">
              <w:rPr>
                <w:lang w:val="lv-LV" w:eastAsia="lv-LV"/>
              </w:rPr>
              <w:t>,00</w:t>
            </w:r>
          </w:p>
        </w:tc>
        <w:tc>
          <w:tcPr>
            <w:tcW w:w="723" w:type="pct"/>
            <w:shd w:val="clear" w:color="auto" w:fill="auto"/>
            <w:vAlign w:val="center"/>
          </w:tcPr>
          <w:p w:rsidR="00C37DAD" w:rsidRDefault="00755566">
            <w:pPr>
              <w:tabs>
                <w:tab w:val="left" w:pos="-76"/>
              </w:tabs>
              <w:ind w:left="-5"/>
              <w:jc w:val="center"/>
              <w:rPr>
                <w:lang w:val="lv-LV" w:eastAsia="lv-LV"/>
              </w:rPr>
            </w:pPr>
            <w:r w:rsidRPr="00DA38B9">
              <w:rPr>
                <w:lang w:val="lv-LV" w:eastAsia="lv-LV"/>
              </w:rPr>
              <w:t>0,00</w:t>
            </w:r>
          </w:p>
        </w:tc>
        <w:tc>
          <w:tcPr>
            <w:tcW w:w="649" w:type="pct"/>
            <w:shd w:val="clear" w:color="auto" w:fill="auto"/>
            <w:vAlign w:val="center"/>
          </w:tcPr>
          <w:p w:rsidR="00755566" w:rsidRPr="00DA38B9" w:rsidRDefault="00755566" w:rsidP="006B0B38">
            <w:pPr>
              <w:jc w:val="center"/>
              <w:rPr>
                <w:lang w:val="lv-LV" w:eastAsia="lv-LV"/>
              </w:rPr>
            </w:pPr>
            <w:r>
              <w:rPr>
                <w:lang w:val="lv-LV" w:eastAsia="lv-LV"/>
              </w:rPr>
              <w:t>5</w:t>
            </w:r>
            <w:r w:rsidRPr="00DA38B9">
              <w:rPr>
                <w:lang w:val="lv-LV" w:eastAsia="lv-LV"/>
              </w:rPr>
              <w:t>,00</w:t>
            </w:r>
          </w:p>
        </w:tc>
      </w:tr>
      <w:tr w:rsidR="00755566" w:rsidRPr="00DA38B9" w:rsidTr="006B0B38">
        <w:trPr>
          <w:trHeight w:val="393"/>
        </w:trPr>
        <w:tc>
          <w:tcPr>
            <w:tcW w:w="485" w:type="pct"/>
            <w:shd w:val="clear" w:color="auto" w:fill="auto"/>
            <w:vAlign w:val="center"/>
          </w:tcPr>
          <w:p w:rsidR="00C37DAD" w:rsidRDefault="00755566">
            <w:pPr>
              <w:jc w:val="center"/>
              <w:rPr>
                <w:color w:val="000000"/>
                <w:lang w:val="lv-LV" w:eastAsia="lv-LV"/>
              </w:rPr>
            </w:pPr>
            <w:r w:rsidRPr="00DA38B9">
              <w:rPr>
                <w:lang w:val="lv-LV" w:eastAsia="lv-LV"/>
              </w:rPr>
              <w:t>1.2.</w:t>
            </w:r>
          </w:p>
        </w:tc>
        <w:tc>
          <w:tcPr>
            <w:tcW w:w="1510" w:type="pct"/>
            <w:shd w:val="clear" w:color="auto" w:fill="auto"/>
            <w:vAlign w:val="center"/>
          </w:tcPr>
          <w:p w:rsidR="00755566" w:rsidRPr="00DA38B9" w:rsidRDefault="00755566" w:rsidP="006B0B38">
            <w:pPr>
              <w:jc w:val="both"/>
              <w:rPr>
                <w:lang w:val="lv-LV" w:eastAsia="lv-LV"/>
              </w:rPr>
            </w:pPr>
            <w:r w:rsidRPr="00DA38B9">
              <w:rPr>
                <w:lang w:val="lv-LV" w:eastAsia="lv-LV"/>
              </w:rPr>
              <w:t>pensionāriem</w:t>
            </w:r>
          </w:p>
        </w:tc>
        <w:tc>
          <w:tcPr>
            <w:tcW w:w="938" w:type="pct"/>
            <w:shd w:val="clear" w:color="auto" w:fill="auto"/>
            <w:vAlign w:val="center"/>
          </w:tcPr>
          <w:p w:rsidR="00755566" w:rsidRPr="00DA38B9" w:rsidRDefault="00755566" w:rsidP="006B0B38">
            <w:pPr>
              <w:jc w:val="center"/>
              <w:rPr>
                <w:lang w:val="lv-LV" w:eastAsia="lv-LV"/>
              </w:rPr>
            </w:pPr>
            <w:r w:rsidRPr="00DA38B9">
              <w:rPr>
                <w:lang w:val="lv-LV" w:eastAsia="lv-LV"/>
              </w:rPr>
              <w:t>1 apmeklējums</w:t>
            </w:r>
          </w:p>
        </w:tc>
        <w:tc>
          <w:tcPr>
            <w:tcW w:w="695" w:type="pct"/>
            <w:shd w:val="clear" w:color="auto" w:fill="auto"/>
            <w:vAlign w:val="center"/>
          </w:tcPr>
          <w:p w:rsidR="00755566" w:rsidRPr="00DA38B9" w:rsidRDefault="00755566" w:rsidP="006B0B38">
            <w:pPr>
              <w:jc w:val="center"/>
              <w:rPr>
                <w:lang w:val="lv-LV" w:eastAsia="lv-LV"/>
              </w:rPr>
            </w:pPr>
            <w:r>
              <w:rPr>
                <w:lang w:val="lv-LV" w:eastAsia="lv-LV"/>
              </w:rPr>
              <w:t>4,3</w:t>
            </w:r>
            <w:r w:rsidRPr="00DA38B9">
              <w:rPr>
                <w:lang w:val="lv-LV" w:eastAsia="lv-LV"/>
              </w:rPr>
              <w:t>0</w:t>
            </w:r>
          </w:p>
        </w:tc>
        <w:tc>
          <w:tcPr>
            <w:tcW w:w="723" w:type="pct"/>
            <w:shd w:val="clear" w:color="auto" w:fill="auto"/>
            <w:vAlign w:val="center"/>
          </w:tcPr>
          <w:p w:rsidR="00755566" w:rsidRPr="00DA38B9" w:rsidRDefault="00755566" w:rsidP="006B0B38">
            <w:pPr>
              <w:jc w:val="center"/>
              <w:rPr>
                <w:lang w:val="lv-LV" w:eastAsia="lv-LV"/>
              </w:rPr>
            </w:pPr>
            <w:r w:rsidRPr="00DA38B9">
              <w:rPr>
                <w:lang w:val="lv-LV" w:eastAsia="lv-LV"/>
              </w:rPr>
              <w:t>0,00</w:t>
            </w:r>
          </w:p>
        </w:tc>
        <w:tc>
          <w:tcPr>
            <w:tcW w:w="649" w:type="pct"/>
            <w:shd w:val="clear" w:color="auto" w:fill="auto"/>
            <w:vAlign w:val="center"/>
          </w:tcPr>
          <w:p w:rsidR="00755566" w:rsidRPr="00DA38B9" w:rsidRDefault="00755566" w:rsidP="006B0B38">
            <w:pPr>
              <w:jc w:val="center"/>
              <w:rPr>
                <w:lang w:val="lv-LV" w:eastAsia="lv-LV"/>
              </w:rPr>
            </w:pPr>
            <w:r>
              <w:rPr>
                <w:lang w:val="lv-LV" w:eastAsia="lv-LV"/>
              </w:rPr>
              <w:t>4,3</w:t>
            </w:r>
            <w:r w:rsidRPr="00DA38B9">
              <w:rPr>
                <w:lang w:val="lv-LV" w:eastAsia="lv-LV"/>
              </w:rPr>
              <w:t>0</w:t>
            </w:r>
          </w:p>
        </w:tc>
      </w:tr>
      <w:tr w:rsidR="00755566" w:rsidRPr="00DA38B9" w:rsidTr="006B0B38">
        <w:trPr>
          <w:trHeight w:val="545"/>
        </w:trPr>
        <w:tc>
          <w:tcPr>
            <w:tcW w:w="485" w:type="pct"/>
            <w:shd w:val="clear" w:color="auto" w:fill="auto"/>
            <w:vAlign w:val="center"/>
          </w:tcPr>
          <w:p w:rsidR="00C37DAD" w:rsidRDefault="00755566">
            <w:pPr>
              <w:jc w:val="center"/>
              <w:rPr>
                <w:color w:val="000000"/>
                <w:lang w:val="lv-LV" w:eastAsia="lv-LV"/>
              </w:rPr>
            </w:pPr>
            <w:r w:rsidRPr="00DA38B9">
              <w:rPr>
                <w:lang w:val="lv-LV" w:eastAsia="lv-LV"/>
              </w:rPr>
              <w:t>1.3.</w:t>
            </w:r>
          </w:p>
        </w:tc>
        <w:tc>
          <w:tcPr>
            <w:tcW w:w="1510" w:type="pct"/>
            <w:shd w:val="clear" w:color="auto" w:fill="auto"/>
            <w:vAlign w:val="center"/>
          </w:tcPr>
          <w:p w:rsidR="00755566" w:rsidRPr="00DA38B9" w:rsidRDefault="00755566" w:rsidP="006B0B38">
            <w:pPr>
              <w:jc w:val="both"/>
              <w:rPr>
                <w:lang w:val="lv-LV" w:eastAsia="lv-LV"/>
              </w:rPr>
            </w:pPr>
            <w:r w:rsidRPr="00DA38B9">
              <w:rPr>
                <w:lang w:val="lv-LV" w:eastAsia="lv-LV"/>
              </w:rPr>
              <w:t xml:space="preserve">pilna laika studentiem </w:t>
            </w:r>
          </w:p>
        </w:tc>
        <w:tc>
          <w:tcPr>
            <w:tcW w:w="938" w:type="pct"/>
            <w:shd w:val="clear" w:color="auto" w:fill="auto"/>
            <w:vAlign w:val="center"/>
          </w:tcPr>
          <w:p w:rsidR="00755566" w:rsidRPr="00DA38B9" w:rsidRDefault="00755566" w:rsidP="006B0B38">
            <w:pPr>
              <w:jc w:val="center"/>
              <w:rPr>
                <w:lang w:val="lv-LV" w:eastAsia="lv-LV"/>
              </w:rPr>
            </w:pPr>
            <w:r w:rsidRPr="00DA38B9">
              <w:rPr>
                <w:lang w:val="lv-LV" w:eastAsia="lv-LV"/>
              </w:rPr>
              <w:t>1 apmeklējums</w:t>
            </w:r>
          </w:p>
        </w:tc>
        <w:tc>
          <w:tcPr>
            <w:tcW w:w="695" w:type="pct"/>
            <w:shd w:val="clear" w:color="auto" w:fill="auto"/>
            <w:vAlign w:val="center"/>
          </w:tcPr>
          <w:p w:rsidR="00755566" w:rsidRPr="00DA38B9" w:rsidRDefault="00755566" w:rsidP="006B0B38">
            <w:pPr>
              <w:jc w:val="center"/>
              <w:rPr>
                <w:lang w:val="lv-LV" w:eastAsia="lv-LV"/>
              </w:rPr>
            </w:pPr>
            <w:r w:rsidRPr="00DA38B9">
              <w:rPr>
                <w:lang w:val="lv-LV" w:eastAsia="lv-LV"/>
              </w:rPr>
              <w:t>3,00</w:t>
            </w:r>
          </w:p>
        </w:tc>
        <w:tc>
          <w:tcPr>
            <w:tcW w:w="723" w:type="pct"/>
            <w:shd w:val="clear" w:color="auto" w:fill="auto"/>
            <w:vAlign w:val="center"/>
          </w:tcPr>
          <w:p w:rsidR="00755566" w:rsidRPr="00DA38B9" w:rsidRDefault="00755566" w:rsidP="006B0B38">
            <w:pPr>
              <w:jc w:val="center"/>
              <w:rPr>
                <w:lang w:val="lv-LV" w:eastAsia="lv-LV"/>
              </w:rPr>
            </w:pPr>
            <w:r w:rsidRPr="00DA38B9">
              <w:rPr>
                <w:lang w:val="lv-LV" w:eastAsia="lv-LV"/>
              </w:rPr>
              <w:t>0,00</w:t>
            </w:r>
          </w:p>
        </w:tc>
        <w:tc>
          <w:tcPr>
            <w:tcW w:w="649" w:type="pct"/>
            <w:shd w:val="clear" w:color="auto" w:fill="auto"/>
            <w:vAlign w:val="center"/>
          </w:tcPr>
          <w:p w:rsidR="00755566" w:rsidRPr="00DA38B9" w:rsidRDefault="00755566" w:rsidP="006B0B38">
            <w:pPr>
              <w:jc w:val="center"/>
              <w:rPr>
                <w:lang w:val="lv-LV" w:eastAsia="lv-LV"/>
              </w:rPr>
            </w:pPr>
            <w:r w:rsidRPr="00DA38B9">
              <w:rPr>
                <w:lang w:val="lv-LV" w:eastAsia="lv-LV"/>
              </w:rPr>
              <w:t>3,00</w:t>
            </w:r>
          </w:p>
        </w:tc>
      </w:tr>
      <w:tr w:rsidR="00755566" w:rsidRPr="00DA38B9" w:rsidTr="006B0B38">
        <w:trPr>
          <w:trHeight w:val="425"/>
        </w:trPr>
        <w:tc>
          <w:tcPr>
            <w:tcW w:w="485" w:type="pct"/>
            <w:vAlign w:val="center"/>
          </w:tcPr>
          <w:p w:rsidR="00C37DAD" w:rsidRDefault="00755566">
            <w:pPr>
              <w:jc w:val="center"/>
              <w:rPr>
                <w:color w:val="000000"/>
                <w:lang w:val="lv-LV" w:eastAsia="lv-LV"/>
              </w:rPr>
            </w:pPr>
            <w:r w:rsidRPr="00DA38B9">
              <w:rPr>
                <w:lang w:val="lv-LV" w:eastAsia="lv-LV"/>
              </w:rPr>
              <w:t>1.4.</w:t>
            </w:r>
          </w:p>
        </w:tc>
        <w:tc>
          <w:tcPr>
            <w:tcW w:w="1510" w:type="pct"/>
            <w:vAlign w:val="center"/>
          </w:tcPr>
          <w:p w:rsidR="00755566" w:rsidRPr="00DA38B9" w:rsidRDefault="00755566" w:rsidP="006B0B38">
            <w:pPr>
              <w:jc w:val="both"/>
              <w:rPr>
                <w:lang w:val="lv-LV" w:eastAsia="lv-LV"/>
              </w:rPr>
            </w:pPr>
            <w:r>
              <w:rPr>
                <w:lang w:val="lv-LV" w:eastAsia="lv-LV"/>
              </w:rPr>
              <w:t>skolēniem</w:t>
            </w:r>
          </w:p>
        </w:tc>
        <w:tc>
          <w:tcPr>
            <w:tcW w:w="938" w:type="pct"/>
            <w:vAlign w:val="center"/>
          </w:tcPr>
          <w:p w:rsidR="00755566" w:rsidRPr="00DA38B9" w:rsidRDefault="00755566" w:rsidP="006B0B38">
            <w:pPr>
              <w:jc w:val="center"/>
              <w:rPr>
                <w:lang w:val="lv-LV" w:eastAsia="lv-LV"/>
              </w:rPr>
            </w:pPr>
            <w:r w:rsidRPr="00DA38B9">
              <w:rPr>
                <w:lang w:val="lv-LV" w:eastAsia="lv-LV"/>
              </w:rPr>
              <w:t>1 apmeklējums</w:t>
            </w:r>
          </w:p>
        </w:tc>
        <w:tc>
          <w:tcPr>
            <w:tcW w:w="695" w:type="pct"/>
            <w:vAlign w:val="center"/>
          </w:tcPr>
          <w:p w:rsidR="00755566" w:rsidRPr="00DA38B9" w:rsidRDefault="00755566" w:rsidP="006B0B38">
            <w:pPr>
              <w:jc w:val="center"/>
              <w:rPr>
                <w:lang w:val="lv-LV" w:eastAsia="lv-LV"/>
              </w:rPr>
            </w:pPr>
            <w:r>
              <w:rPr>
                <w:lang w:val="lv-LV" w:eastAsia="lv-LV"/>
              </w:rPr>
              <w:t>1,15</w:t>
            </w:r>
          </w:p>
        </w:tc>
        <w:tc>
          <w:tcPr>
            <w:tcW w:w="723" w:type="pct"/>
            <w:vAlign w:val="center"/>
          </w:tcPr>
          <w:p w:rsidR="00755566" w:rsidRPr="00DA38B9" w:rsidRDefault="00755566" w:rsidP="006B0B38">
            <w:pPr>
              <w:jc w:val="center"/>
              <w:rPr>
                <w:lang w:val="lv-LV" w:eastAsia="lv-LV"/>
              </w:rPr>
            </w:pPr>
            <w:r w:rsidRPr="00DA38B9">
              <w:rPr>
                <w:lang w:val="lv-LV" w:eastAsia="lv-LV"/>
              </w:rPr>
              <w:t>0,00</w:t>
            </w:r>
          </w:p>
        </w:tc>
        <w:tc>
          <w:tcPr>
            <w:tcW w:w="649" w:type="pct"/>
            <w:vAlign w:val="center"/>
          </w:tcPr>
          <w:p w:rsidR="00755566" w:rsidRPr="00DA38B9" w:rsidRDefault="00755566" w:rsidP="006B0B38">
            <w:pPr>
              <w:jc w:val="center"/>
              <w:rPr>
                <w:lang w:val="lv-LV" w:eastAsia="lv-LV"/>
              </w:rPr>
            </w:pPr>
            <w:r>
              <w:rPr>
                <w:lang w:val="lv-LV" w:eastAsia="lv-LV"/>
              </w:rPr>
              <w:t>1,15</w:t>
            </w:r>
          </w:p>
        </w:tc>
      </w:tr>
      <w:tr w:rsidR="00755566" w:rsidRPr="00DA38B9" w:rsidTr="006B0B38">
        <w:trPr>
          <w:trHeight w:val="416"/>
        </w:trPr>
        <w:tc>
          <w:tcPr>
            <w:tcW w:w="485" w:type="pct"/>
            <w:vAlign w:val="center"/>
          </w:tcPr>
          <w:p w:rsidR="00C37DAD" w:rsidRDefault="00755566">
            <w:pPr>
              <w:jc w:val="center"/>
              <w:rPr>
                <w:color w:val="000000"/>
                <w:lang w:val="lv-LV" w:eastAsia="lv-LV"/>
              </w:rPr>
            </w:pPr>
            <w:r w:rsidRPr="00DA38B9">
              <w:rPr>
                <w:lang w:val="lv-LV" w:eastAsia="lv-LV"/>
              </w:rPr>
              <w:t>1.5.</w:t>
            </w:r>
          </w:p>
        </w:tc>
        <w:tc>
          <w:tcPr>
            <w:tcW w:w="1510" w:type="pct"/>
            <w:vAlign w:val="center"/>
          </w:tcPr>
          <w:p w:rsidR="00755566" w:rsidRPr="00DA38B9" w:rsidRDefault="00755566" w:rsidP="006B0B38">
            <w:pPr>
              <w:jc w:val="both"/>
              <w:rPr>
                <w:lang w:val="lv-LV" w:eastAsia="lv-LV"/>
              </w:rPr>
            </w:pPr>
            <w:r w:rsidRPr="00DA38B9">
              <w:rPr>
                <w:lang w:val="lv-LV" w:eastAsia="lv-LV"/>
              </w:rPr>
              <w:t>personām ar III grupas invaliditāti</w:t>
            </w:r>
          </w:p>
        </w:tc>
        <w:tc>
          <w:tcPr>
            <w:tcW w:w="938" w:type="pct"/>
            <w:vAlign w:val="center"/>
          </w:tcPr>
          <w:p w:rsidR="00755566" w:rsidRPr="00DA38B9" w:rsidRDefault="00755566" w:rsidP="006B0B38">
            <w:pPr>
              <w:jc w:val="center"/>
              <w:rPr>
                <w:lang w:val="lv-LV" w:eastAsia="lv-LV"/>
              </w:rPr>
            </w:pPr>
            <w:r w:rsidRPr="00DA38B9">
              <w:rPr>
                <w:lang w:val="lv-LV" w:eastAsia="lv-LV"/>
              </w:rPr>
              <w:t>1 apmeklējums</w:t>
            </w:r>
          </w:p>
        </w:tc>
        <w:tc>
          <w:tcPr>
            <w:tcW w:w="695" w:type="pct"/>
            <w:vAlign w:val="center"/>
          </w:tcPr>
          <w:p w:rsidR="00755566" w:rsidRPr="00DA38B9" w:rsidRDefault="00755566" w:rsidP="006B0B38">
            <w:pPr>
              <w:jc w:val="center"/>
              <w:rPr>
                <w:lang w:val="lv-LV" w:eastAsia="lv-LV"/>
              </w:rPr>
            </w:pPr>
            <w:r w:rsidRPr="00DA38B9">
              <w:rPr>
                <w:lang w:val="lv-LV" w:eastAsia="lv-LV"/>
              </w:rPr>
              <w:t>0,70</w:t>
            </w:r>
          </w:p>
        </w:tc>
        <w:tc>
          <w:tcPr>
            <w:tcW w:w="723" w:type="pct"/>
            <w:vAlign w:val="center"/>
          </w:tcPr>
          <w:p w:rsidR="00755566" w:rsidRPr="00DA38B9" w:rsidRDefault="00755566" w:rsidP="006B0B38">
            <w:pPr>
              <w:jc w:val="center"/>
              <w:rPr>
                <w:lang w:val="lv-LV" w:eastAsia="lv-LV"/>
              </w:rPr>
            </w:pPr>
            <w:r w:rsidRPr="00DA38B9">
              <w:rPr>
                <w:lang w:val="lv-LV" w:eastAsia="lv-LV"/>
              </w:rPr>
              <w:t>0,00</w:t>
            </w:r>
          </w:p>
        </w:tc>
        <w:tc>
          <w:tcPr>
            <w:tcW w:w="649" w:type="pct"/>
            <w:vAlign w:val="center"/>
          </w:tcPr>
          <w:p w:rsidR="00755566" w:rsidRPr="00DA38B9" w:rsidRDefault="00755566" w:rsidP="006B0B38">
            <w:pPr>
              <w:jc w:val="center"/>
              <w:rPr>
                <w:lang w:val="lv-LV" w:eastAsia="lv-LV"/>
              </w:rPr>
            </w:pPr>
            <w:r w:rsidRPr="00DA38B9">
              <w:rPr>
                <w:lang w:val="lv-LV" w:eastAsia="lv-LV"/>
              </w:rPr>
              <w:t>0,70</w:t>
            </w:r>
          </w:p>
        </w:tc>
      </w:tr>
      <w:tr w:rsidR="00755566" w:rsidRPr="00DA38B9" w:rsidTr="006B0B38">
        <w:trPr>
          <w:trHeight w:val="524"/>
        </w:trPr>
        <w:tc>
          <w:tcPr>
            <w:tcW w:w="485" w:type="pct"/>
            <w:vAlign w:val="center"/>
          </w:tcPr>
          <w:p w:rsidR="00C37DAD" w:rsidRDefault="00755566">
            <w:pPr>
              <w:jc w:val="center"/>
              <w:rPr>
                <w:color w:val="000000"/>
                <w:lang w:val="lv-LV" w:eastAsia="lv-LV"/>
              </w:rPr>
            </w:pPr>
            <w:r w:rsidRPr="00DA38B9">
              <w:rPr>
                <w:lang w:val="lv-LV" w:eastAsia="lv-LV"/>
              </w:rPr>
              <w:t>1.6.</w:t>
            </w:r>
          </w:p>
        </w:tc>
        <w:tc>
          <w:tcPr>
            <w:tcW w:w="4515" w:type="pct"/>
            <w:gridSpan w:val="5"/>
            <w:vAlign w:val="center"/>
          </w:tcPr>
          <w:p w:rsidR="00755566" w:rsidRPr="001B6F37" w:rsidRDefault="00755566" w:rsidP="006B0B38">
            <w:pPr>
              <w:rPr>
                <w:vertAlign w:val="superscript"/>
                <w:lang w:val="lv-LV" w:eastAsia="lv-LV"/>
              </w:rPr>
            </w:pPr>
            <w:r w:rsidRPr="00DA38B9">
              <w:rPr>
                <w:lang w:val="lv-LV" w:eastAsia="lv-LV"/>
              </w:rPr>
              <w:t>ģimenes biļete</w:t>
            </w:r>
            <w:r w:rsidR="001B6F37">
              <w:rPr>
                <w:vertAlign w:val="superscript"/>
                <w:lang w:val="lv-LV" w:eastAsia="lv-LV"/>
              </w:rPr>
              <w:t>8</w:t>
            </w:r>
          </w:p>
        </w:tc>
      </w:tr>
      <w:tr w:rsidR="00755566" w:rsidRPr="00DA38B9" w:rsidTr="006B0B38">
        <w:trPr>
          <w:trHeight w:val="858"/>
        </w:trPr>
        <w:tc>
          <w:tcPr>
            <w:tcW w:w="485" w:type="pct"/>
            <w:shd w:val="clear" w:color="auto" w:fill="auto"/>
            <w:vAlign w:val="center"/>
          </w:tcPr>
          <w:p w:rsidR="00C37DAD" w:rsidRDefault="00755566">
            <w:pPr>
              <w:jc w:val="center"/>
              <w:rPr>
                <w:color w:val="000000"/>
                <w:lang w:val="lv-LV" w:eastAsia="lv-LV"/>
              </w:rPr>
            </w:pPr>
            <w:r w:rsidRPr="00DA38B9">
              <w:rPr>
                <w:lang w:val="lv-LV" w:eastAsia="lv-LV"/>
              </w:rPr>
              <w:t>1.6.1.</w:t>
            </w:r>
          </w:p>
        </w:tc>
        <w:tc>
          <w:tcPr>
            <w:tcW w:w="1510" w:type="pct"/>
            <w:shd w:val="clear" w:color="auto" w:fill="auto"/>
            <w:vAlign w:val="center"/>
          </w:tcPr>
          <w:p w:rsidR="00755566" w:rsidRPr="001B6F37" w:rsidRDefault="00755566" w:rsidP="006B0B38">
            <w:pPr>
              <w:jc w:val="both"/>
              <w:rPr>
                <w:lang w:val="lv-LV" w:eastAsia="lv-LV"/>
              </w:rPr>
            </w:pPr>
            <w:r w:rsidRPr="00DA38B9">
              <w:rPr>
                <w:lang w:val="lv-LV" w:eastAsia="lv-LV"/>
              </w:rPr>
              <w:t xml:space="preserve">2 </w:t>
            </w:r>
            <w:r w:rsidRPr="001B6F37">
              <w:rPr>
                <w:lang w:val="lv-LV" w:eastAsia="lv-LV"/>
              </w:rPr>
              <w:t>pieaugušajiem ar</w:t>
            </w:r>
          </w:p>
          <w:p w:rsidR="00755566" w:rsidRPr="001B6F37" w:rsidRDefault="00755566" w:rsidP="001B6F37">
            <w:pPr>
              <w:jc w:val="both"/>
              <w:rPr>
                <w:lang w:val="lv-LV" w:eastAsia="lv-LV"/>
              </w:rPr>
            </w:pPr>
            <w:r w:rsidRPr="001B6F37">
              <w:rPr>
                <w:lang w:val="lv-LV" w:eastAsia="lv-LV"/>
              </w:rPr>
              <w:t>2 un vairāk skolas vecuma bērniem</w:t>
            </w:r>
          </w:p>
        </w:tc>
        <w:tc>
          <w:tcPr>
            <w:tcW w:w="938" w:type="pct"/>
            <w:shd w:val="clear" w:color="auto" w:fill="auto"/>
            <w:vAlign w:val="center"/>
          </w:tcPr>
          <w:p w:rsidR="00755566" w:rsidRPr="00DA38B9" w:rsidRDefault="00755566" w:rsidP="006B0B38">
            <w:pPr>
              <w:jc w:val="center"/>
              <w:rPr>
                <w:lang w:val="lv-LV" w:eastAsia="lv-LV"/>
              </w:rPr>
            </w:pPr>
            <w:r w:rsidRPr="00DA38B9">
              <w:rPr>
                <w:lang w:val="lv-LV" w:eastAsia="lv-LV"/>
              </w:rPr>
              <w:t>1 apmeklējums</w:t>
            </w:r>
          </w:p>
        </w:tc>
        <w:tc>
          <w:tcPr>
            <w:tcW w:w="695" w:type="pct"/>
            <w:shd w:val="clear" w:color="auto" w:fill="auto"/>
            <w:vAlign w:val="center"/>
          </w:tcPr>
          <w:p w:rsidR="00755566" w:rsidRPr="00DA38B9" w:rsidRDefault="00755566" w:rsidP="006B0B38">
            <w:pPr>
              <w:jc w:val="center"/>
              <w:rPr>
                <w:lang w:val="lv-LV" w:eastAsia="lv-LV"/>
              </w:rPr>
            </w:pPr>
            <w:r>
              <w:rPr>
                <w:lang w:val="lv-LV" w:eastAsia="lv-LV"/>
              </w:rPr>
              <w:t>10,70</w:t>
            </w:r>
          </w:p>
        </w:tc>
        <w:tc>
          <w:tcPr>
            <w:tcW w:w="723" w:type="pct"/>
            <w:shd w:val="clear" w:color="auto" w:fill="auto"/>
            <w:vAlign w:val="center"/>
          </w:tcPr>
          <w:p w:rsidR="00755566" w:rsidRPr="00DA38B9" w:rsidRDefault="00755566" w:rsidP="006B0B38">
            <w:pPr>
              <w:jc w:val="center"/>
              <w:rPr>
                <w:lang w:val="lv-LV" w:eastAsia="lv-LV"/>
              </w:rPr>
            </w:pPr>
            <w:r w:rsidRPr="00DA38B9">
              <w:rPr>
                <w:lang w:val="lv-LV" w:eastAsia="lv-LV"/>
              </w:rPr>
              <w:t>0,00</w:t>
            </w:r>
          </w:p>
        </w:tc>
        <w:tc>
          <w:tcPr>
            <w:tcW w:w="649" w:type="pct"/>
            <w:shd w:val="clear" w:color="auto" w:fill="auto"/>
            <w:vAlign w:val="center"/>
          </w:tcPr>
          <w:p w:rsidR="00755566" w:rsidRPr="00DA38B9" w:rsidRDefault="00755566" w:rsidP="006B0B38">
            <w:pPr>
              <w:jc w:val="center"/>
              <w:rPr>
                <w:lang w:val="lv-LV" w:eastAsia="lv-LV"/>
              </w:rPr>
            </w:pPr>
            <w:r>
              <w:rPr>
                <w:lang w:val="lv-LV" w:eastAsia="lv-LV"/>
              </w:rPr>
              <w:t>10,70</w:t>
            </w:r>
          </w:p>
        </w:tc>
      </w:tr>
      <w:tr w:rsidR="00F0409C" w:rsidRPr="00DA38B9" w:rsidTr="006B0B38">
        <w:trPr>
          <w:trHeight w:val="858"/>
        </w:trPr>
        <w:tc>
          <w:tcPr>
            <w:tcW w:w="485" w:type="pct"/>
            <w:shd w:val="clear" w:color="auto" w:fill="auto"/>
            <w:vAlign w:val="center"/>
          </w:tcPr>
          <w:p w:rsidR="00C37DAD" w:rsidRDefault="00F0409C">
            <w:pPr>
              <w:jc w:val="center"/>
              <w:rPr>
                <w:color w:val="000000"/>
                <w:lang w:val="lv-LV" w:eastAsia="lv-LV"/>
              </w:rPr>
            </w:pPr>
            <w:r w:rsidRPr="003C2588">
              <w:rPr>
                <w:lang w:val="lv-LV" w:eastAsia="lv-LV"/>
              </w:rPr>
              <w:t>1.6.2.</w:t>
            </w:r>
          </w:p>
        </w:tc>
        <w:tc>
          <w:tcPr>
            <w:tcW w:w="1510" w:type="pct"/>
            <w:tcBorders>
              <w:bottom w:val="single" w:sz="4" w:space="0" w:color="auto"/>
            </w:tcBorders>
            <w:shd w:val="clear" w:color="auto" w:fill="auto"/>
            <w:vAlign w:val="center"/>
          </w:tcPr>
          <w:p w:rsidR="00F0409C" w:rsidRPr="003C2588" w:rsidRDefault="00F0409C" w:rsidP="006B0B38">
            <w:pPr>
              <w:jc w:val="both"/>
              <w:rPr>
                <w:lang w:val="lv-LV" w:eastAsia="lv-LV"/>
              </w:rPr>
            </w:pPr>
            <w:r w:rsidRPr="003C2588">
              <w:rPr>
                <w:lang w:val="lv-LV" w:eastAsia="lv-LV"/>
              </w:rPr>
              <w:t>1 pieaugušajam ar</w:t>
            </w:r>
          </w:p>
          <w:p w:rsidR="00F0409C" w:rsidRPr="003C2588" w:rsidRDefault="00F0409C" w:rsidP="006B0B38">
            <w:pPr>
              <w:jc w:val="both"/>
              <w:rPr>
                <w:lang w:val="lv-LV" w:eastAsia="lv-LV"/>
              </w:rPr>
            </w:pPr>
            <w:r w:rsidRPr="003C2588">
              <w:rPr>
                <w:lang w:val="lv-LV" w:eastAsia="lv-LV"/>
              </w:rPr>
              <w:t>2 un vairāk skolas vecuma bērniem</w:t>
            </w:r>
          </w:p>
        </w:tc>
        <w:tc>
          <w:tcPr>
            <w:tcW w:w="938" w:type="pct"/>
            <w:shd w:val="clear" w:color="auto" w:fill="auto"/>
            <w:vAlign w:val="center"/>
          </w:tcPr>
          <w:p w:rsidR="00F0409C" w:rsidRPr="003C2588" w:rsidRDefault="00F0409C" w:rsidP="006B0B38">
            <w:pPr>
              <w:jc w:val="center"/>
              <w:rPr>
                <w:lang w:val="lv-LV" w:eastAsia="lv-LV"/>
              </w:rPr>
            </w:pPr>
            <w:r w:rsidRPr="003C2588">
              <w:rPr>
                <w:lang w:val="lv-LV" w:eastAsia="lv-LV"/>
              </w:rPr>
              <w:t>1 apmeklējums</w:t>
            </w:r>
          </w:p>
        </w:tc>
        <w:tc>
          <w:tcPr>
            <w:tcW w:w="695" w:type="pct"/>
            <w:shd w:val="clear" w:color="auto" w:fill="auto"/>
            <w:vAlign w:val="center"/>
          </w:tcPr>
          <w:p w:rsidR="00F0409C" w:rsidRPr="003C2588" w:rsidRDefault="003C2588" w:rsidP="006B0B38">
            <w:pPr>
              <w:jc w:val="center"/>
              <w:rPr>
                <w:lang w:val="lv-LV" w:eastAsia="lv-LV"/>
              </w:rPr>
            </w:pPr>
            <w:r>
              <w:rPr>
                <w:lang w:val="lv-LV" w:eastAsia="lv-LV"/>
              </w:rPr>
              <w:t>6,40</w:t>
            </w:r>
          </w:p>
        </w:tc>
        <w:tc>
          <w:tcPr>
            <w:tcW w:w="723" w:type="pct"/>
            <w:shd w:val="clear" w:color="auto" w:fill="auto"/>
            <w:vAlign w:val="center"/>
          </w:tcPr>
          <w:p w:rsidR="00F0409C" w:rsidRPr="003C2588" w:rsidRDefault="00F0409C" w:rsidP="006B0B38">
            <w:pPr>
              <w:jc w:val="center"/>
              <w:rPr>
                <w:lang w:val="lv-LV" w:eastAsia="lv-LV"/>
              </w:rPr>
            </w:pPr>
            <w:r w:rsidRPr="003C2588">
              <w:rPr>
                <w:lang w:val="lv-LV" w:eastAsia="lv-LV"/>
              </w:rPr>
              <w:t>0,00</w:t>
            </w:r>
          </w:p>
        </w:tc>
        <w:tc>
          <w:tcPr>
            <w:tcW w:w="649" w:type="pct"/>
            <w:shd w:val="clear" w:color="auto" w:fill="auto"/>
            <w:vAlign w:val="center"/>
          </w:tcPr>
          <w:p w:rsidR="00F0409C" w:rsidRPr="003C2588" w:rsidRDefault="003C2588" w:rsidP="006B0B38">
            <w:pPr>
              <w:jc w:val="center"/>
              <w:rPr>
                <w:lang w:val="lv-LV" w:eastAsia="lv-LV"/>
              </w:rPr>
            </w:pPr>
            <w:r>
              <w:rPr>
                <w:lang w:val="lv-LV" w:eastAsia="lv-LV"/>
              </w:rPr>
              <w:t>6,40</w:t>
            </w:r>
            <w:r w:rsidR="005551B9">
              <w:rPr>
                <w:lang w:val="lv-LV" w:eastAsia="lv-LV"/>
              </w:rPr>
              <w:t>”</w:t>
            </w:r>
          </w:p>
        </w:tc>
      </w:tr>
    </w:tbl>
    <w:p w:rsidR="005551B9" w:rsidRDefault="002F4631" w:rsidP="00B650BB">
      <w:pPr>
        <w:tabs>
          <w:tab w:val="left" w:pos="1134"/>
        </w:tabs>
        <w:ind w:firstLine="567"/>
        <w:jc w:val="both"/>
        <w:rPr>
          <w:sz w:val="28"/>
          <w:szCs w:val="28"/>
          <w:lang w:val="lv-LV"/>
        </w:rPr>
      </w:pPr>
      <w:r>
        <w:rPr>
          <w:sz w:val="28"/>
          <w:szCs w:val="28"/>
          <w:lang w:val="lv-LV"/>
        </w:rPr>
        <w:lastRenderedPageBreak/>
        <w:t>10</w:t>
      </w:r>
      <w:r w:rsidR="007D33AE">
        <w:rPr>
          <w:sz w:val="28"/>
          <w:szCs w:val="28"/>
          <w:lang w:val="lv-LV"/>
        </w:rPr>
        <w:t>.</w:t>
      </w:r>
      <w:r w:rsidR="005551B9">
        <w:rPr>
          <w:sz w:val="28"/>
          <w:szCs w:val="28"/>
          <w:lang w:val="lv-LV"/>
        </w:rPr>
        <w:t>  </w:t>
      </w:r>
      <w:r w:rsidR="005551B9" w:rsidRPr="00680A25">
        <w:rPr>
          <w:sz w:val="28"/>
          <w:szCs w:val="28"/>
          <w:lang w:val="lv-LV"/>
        </w:rPr>
        <w:t>Izteikt 2.pielikuma 2.1</w:t>
      </w:r>
      <w:r w:rsidR="005551B9">
        <w:rPr>
          <w:sz w:val="28"/>
          <w:szCs w:val="28"/>
          <w:lang w:val="lv-LV"/>
        </w:rPr>
        <w:t>., 2.2., 2.3., 2.4., 2.5. un</w:t>
      </w:r>
      <w:r w:rsidR="005551B9" w:rsidRPr="00680A25">
        <w:rPr>
          <w:sz w:val="28"/>
          <w:szCs w:val="28"/>
          <w:lang w:val="lv-LV"/>
        </w:rPr>
        <w:t xml:space="preserve"> 2.6.apakšpunktu</w:t>
      </w:r>
      <w:r w:rsidR="005551B9" w:rsidRPr="005551B9">
        <w:rPr>
          <w:sz w:val="28"/>
          <w:szCs w:val="28"/>
          <w:lang w:val="lv-LV"/>
        </w:rPr>
        <w:t xml:space="preserve"> </w:t>
      </w:r>
      <w:r w:rsidR="005551B9" w:rsidRPr="00680A25">
        <w:rPr>
          <w:sz w:val="28"/>
          <w:szCs w:val="28"/>
          <w:lang w:val="lv-LV"/>
        </w:rPr>
        <w:t>šādā redakcijā:</w:t>
      </w:r>
    </w:p>
    <w:p w:rsidR="00E45A59" w:rsidRDefault="00E45A59" w:rsidP="00B650BB">
      <w:pPr>
        <w:tabs>
          <w:tab w:val="left" w:pos="1134"/>
        </w:tabs>
        <w:ind w:firstLine="567"/>
        <w:jc w:val="both"/>
        <w:rPr>
          <w:sz w:val="28"/>
          <w:szCs w:val="28"/>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
        <w:gridCol w:w="2805"/>
        <w:gridCol w:w="1742"/>
        <w:gridCol w:w="1291"/>
        <w:gridCol w:w="1343"/>
        <w:gridCol w:w="1205"/>
      </w:tblGrid>
      <w:tr w:rsidR="005551B9" w:rsidRPr="00DA38B9" w:rsidTr="005551B9">
        <w:trPr>
          <w:trHeight w:val="430"/>
        </w:trPr>
        <w:tc>
          <w:tcPr>
            <w:tcW w:w="485" w:type="pct"/>
            <w:shd w:val="clear" w:color="auto" w:fill="auto"/>
            <w:vAlign w:val="center"/>
          </w:tcPr>
          <w:p w:rsidR="005551B9" w:rsidRPr="00DA38B9" w:rsidRDefault="005551B9" w:rsidP="005551B9">
            <w:pPr>
              <w:jc w:val="right"/>
              <w:rPr>
                <w:lang w:val="lv-LV" w:eastAsia="lv-LV"/>
              </w:rPr>
            </w:pPr>
            <w:r>
              <w:rPr>
                <w:lang w:val="lv-LV" w:eastAsia="lv-LV"/>
              </w:rPr>
              <w:t>„</w:t>
            </w:r>
            <w:r w:rsidRPr="00DA38B9">
              <w:rPr>
                <w:lang w:val="lv-LV" w:eastAsia="lv-LV"/>
              </w:rPr>
              <w:t>2.1.</w:t>
            </w:r>
          </w:p>
        </w:tc>
        <w:tc>
          <w:tcPr>
            <w:tcW w:w="1510" w:type="pct"/>
            <w:shd w:val="clear" w:color="auto" w:fill="auto"/>
            <w:vAlign w:val="center"/>
          </w:tcPr>
          <w:p w:rsidR="005551B9" w:rsidRPr="00DA38B9" w:rsidRDefault="005551B9" w:rsidP="005551B9">
            <w:pPr>
              <w:jc w:val="both"/>
              <w:rPr>
                <w:lang w:val="lv-LV" w:eastAsia="lv-LV"/>
              </w:rPr>
            </w:pPr>
            <w:r w:rsidRPr="00DA38B9">
              <w:rPr>
                <w:lang w:val="lv-LV" w:eastAsia="lv-LV"/>
              </w:rPr>
              <w:t>pieaugušajiem</w:t>
            </w:r>
          </w:p>
        </w:tc>
        <w:tc>
          <w:tcPr>
            <w:tcW w:w="938" w:type="pct"/>
            <w:shd w:val="clear" w:color="auto" w:fill="auto"/>
            <w:vAlign w:val="center"/>
          </w:tcPr>
          <w:p w:rsidR="005551B9" w:rsidRPr="00DA38B9" w:rsidRDefault="005551B9" w:rsidP="005551B9">
            <w:pPr>
              <w:jc w:val="center"/>
              <w:rPr>
                <w:lang w:val="lv-LV" w:eastAsia="lv-LV"/>
              </w:rPr>
            </w:pPr>
            <w:r w:rsidRPr="00DA38B9">
              <w:rPr>
                <w:lang w:val="lv-LV" w:eastAsia="lv-LV"/>
              </w:rPr>
              <w:t>1 apmeklējums</w:t>
            </w:r>
          </w:p>
        </w:tc>
        <w:tc>
          <w:tcPr>
            <w:tcW w:w="695" w:type="pct"/>
            <w:shd w:val="clear" w:color="auto" w:fill="auto"/>
            <w:vAlign w:val="center"/>
          </w:tcPr>
          <w:p w:rsidR="005551B9" w:rsidRPr="00DA38B9" w:rsidRDefault="005551B9" w:rsidP="005551B9">
            <w:pPr>
              <w:jc w:val="center"/>
              <w:rPr>
                <w:lang w:val="lv-LV" w:eastAsia="lv-LV"/>
              </w:rPr>
            </w:pPr>
            <w:r>
              <w:rPr>
                <w:lang w:val="lv-LV" w:eastAsia="lv-LV"/>
              </w:rPr>
              <w:t>3,0</w:t>
            </w:r>
            <w:r w:rsidRPr="00DA38B9">
              <w:rPr>
                <w:lang w:val="lv-LV" w:eastAsia="lv-LV"/>
              </w:rPr>
              <w:t>0</w:t>
            </w:r>
          </w:p>
        </w:tc>
        <w:tc>
          <w:tcPr>
            <w:tcW w:w="723" w:type="pct"/>
            <w:shd w:val="clear" w:color="auto" w:fill="auto"/>
            <w:vAlign w:val="center"/>
          </w:tcPr>
          <w:p w:rsidR="005551B9" w:rsidRPr="00DA38B9" w:rsidRDefault="005551B9" w:rsidP="005551B9">
            <w:pPr>
              <w:jc w:val="center"/>
              <w:rPr>
                <w:lang w:val="lv-LV" w:eastAsia="lv-LV"/>
              </w:rPr>
            </w:pPr>
            <w:r w:rsidRPr="00DA38B9">
              <w:rPr>
                <w:lang w:val="lv-LV" w:eastAsia="lv-LV"/>
              </w:rPr>
              <w:t>0,00</w:t>
            </w:r>
          </w:p>
        </w:tc>
        <w:tc>
          <w:tcPr>
            <w:tcW w:w="649" w:type="pct"/>
            <w:shd w:val="clear" w:color="auto" w:fill="auto"/>
            <w:vAlign w:val="center"/>
          </w:tcPr>
          <w:p w:rsidR="005551B9" w:rsidRPr="00DA38B9" w:rsidRDefault="005551B9" w:rsidP="005551B9">
            <w:pPr>
              <w:jc w:val="center"/>
              <w:rPr>
                <w:lang w:val="lv-LV" w:eastAsia="lv-LV"/>
              </w:rPr>
            </w:pPr>
            <w:r>
              <w:rPr>
                <w:lang w:val="lv-LV" w:eastAsia="lv-LV"/>
              </w:rPr>
              <w:t>3,0</w:t>
            </w:r>
            <w:r w:rsidRPr="00DA38B9">
              <w:rPr>
                <w:lang w:val="lv-LV" w:eastAsia="lv-LV"/>
              </w:rPr>
              <w:t>0</w:t>
            </w:r>
          </w:p>
        </w:tc>
      </w:tr>
      <w:tr w:rsidR="005551B9" w:rsidRPr="00DA38B9" w:rsidTr="005551B9">
        <w:trPr>
          <w:trHeight w:val="409"/>
        </w:trPr>
        <w:tc>
          <w:tcPr>
            <w:tcW w:w="485" w:type="pct"/>
            <w:shd w:val="clear" w:color="auto" w:fill="auto"/>
            <w:vAlign w:val="center"/>
          </w:tcPr>
          <w:p w:rsidR="005551B9" w:rsidRPr="00DA38B9" w:rsidRDefault="005551B9" w:rsidP="005551B9">
            <w:pPr>
              <w:jc w:val="right"/>
              <w:rPr>
                <w:lang w:val="lv-LV" w:eastAsia="lv-LV"/>
              </w:rPr>
            </w:pPr>
            <w:r w:rsidRPr="00DA38B9">
              <w:rPr>
                <w:lang w:val="lv-LV" w:eastAsia="lv-LV"/>
              </w:rPr>
              <w:t>2.2.</w:t>
            </w:r>
          </w:p>
        </w:tc>
        <w:tc>
          <w:tcPr>
            <w:tcW w:w="1510" w:type="pct"/>
            <w:shd w:val="clear" w:color="auto" w:fill="auto"/>
            <w:vAlign w:val="center"/>
          </w:tcPr>
          <w:p w:rsidR="005551B9" w:rsidRPr="00DA38B9" w:rsidRDefault="005551B9" w:rsidP="005551B9">
            <w:pPr>
              <w:jc w:val="both"/>
              <w:rPr>
                <w:lang w:val="lv-LV" w:eastAsia="lv-LV"/>
              </w:rPr>
            </w:pPr>
            <w:r w:rsidRPr="00DA38B9">
              <w:rPr>
                <w:lang w:val="lv-LV" w:eastAsia="lv-LV"/>
              </w:rPr>
              <w:t>pensionāriem</w:t>
            </w:r>
          </w:p>
        </w:tc>
        <w:tc>
          <w:tcPr>
            <w:tcW w:w="938" w:type="pct"/>
            <w:shd w:val="clear" w:color="auto" w:fill="auto"/>
            <w:vAlign w:val="center"/>
          </w:tcPr>
          <w:p w:rsidR="005551B9" w:rsidRPr="00DA38B9" w:rsidRDefault="005551B9" w:rsidP="005551B9">
            <w:pPr>
              <w:jc w:val="center"/>
              <w:rPr>
                <w:lang w:val="lv-LV" w:eastAsia="lv-LV"/>
              </w:rPr>
            </w:pPr>
            <w:r w:rsidRPr="00DA38B9">
              <w:rPr>
                <w:lang w:val="lv-LV" w:eastAsia="lv-LV"/>
              </w:rPr>
              <w:t>1 apmeklējums</w:t>
            </w:r>
          </w:p>
        </w:tc>
        <w:tc>
          <w:tcPr>
            <w:tcW w:w="695" w:type="pct"/>
            <w:shd w:val="clear" w:color="auto" w:fill="auto"/>
            <w:vAlign w:val="center"/>
          </w:tcPr>
          <w:p w:rsidR="005551B9" w:rsidRPr="00DA38B9" w:rsidRDefault="005551B9" w:rsidP="005551B9">
            <w:pPr>
              <w:jc w:val="center"/>
              <w:rPr>
                <w:lang w:val="lv-LV" w:eastAsia="lv-LV"/>
              </w:rPr>
            </w:pPr>
            <w:r>
              <w:rPr>
                <w:lang w:val="lv-LV" w:eastAsia="lv-LV"/>
              </w:rPr>
              <w:t>2,15</w:t>
            </w:r>
          </w:p>
        </w:tc>
        <w:tc>
          <w:tcPr>
            <w:tcW w:w="723" w:type="pct"/>
            <w:shd w:val="clear" w:color="auto" w:fill="auto"/>
            <w:vAlign w:val="center"/>
          </w:tcPr>
          <w:p w:rsidR="005551B9" w:rsidRPr="00DA38B9" w:rsidRDefault="005551B9" w:rsidP="005551B9">
            <w:pPr>
              <w:jc w:val="center"/>
              <w:rPr>
                <w:lang w:val="lv-LV" w:eastAsia="lv-LV"/>
              </w:rPr>
            </w:pPr>
            <w:r w:rsidRPr="00DA38B9">
              <w:rPr>
                <w:lang w:val="lv-LV" w:eastAsia="lv-LV"/>
              </w:rPr>
              <w:t>0,00</w:t>
            </w:r>
          </w:p>
        </w:tc>
        <w:tc>
          <w:tcPr>
            <w:tcW w:w="649" w:type="pct"/>
            <w:shd w:val="clear" w:color="auto" w:fill="auto"/>
            <w:vAlign w:val="center"/>
          </w:tcPr>
          <w:p w:rsidR="005551B9" w:rsidRPr="00DA38B9" w:rsidRDefault="005551B9" w:rsidP="005551B9">
            <w:pPr>
              <w:jc w:val="center"/>
              <w:rPr>
                <w:lang w:val="lv-LV" w:eastAsia="lv-LV"/>
              </w:rPr>
            </w:pPr>
            <w:r>
              <w:rPr>
                <w:lang w:val="lv-LV" w:eastAsia="lv-LV"/>
              </w:rPr>
              <w:t>2,15</w:t>
            </w:r>
          </w:p>
        </w:tc>
      </w:tr>
      <w:tr w:rsidR="005551B9" w:rsidRPr="00DA38B9" w:rsidTr="005551B9">
        <w:trPr>
          <w:trHeight w:val="560"/>
        </w:trPr>
        <w:tc>
          <w:tcPr>
            <w:tcW w:w="485" w:type="pct"/>
            <w:shd w:val="clear" w:color="auto" w:fill="auto"/>
            <w:vAlign w:val="center"/>
          </w:tcPr>
          <w:p w:rsidR="005551B9" w:rsidRPr="00DA38B9" w:rsidRDefault="005551B9" w:rsidP="005551B9">
            <w:pPr>
              <w:jc w:val="right"/>
              <w:rPr>
                <w:lang w:val="lv-LV" w:eastAsia="lv-LV"/>
              </w:rPr>
            </w:pPr>
            <w:r w:rsidRPr="00DA38B9">
              <w:rPr>
                <w:lang w:val="lv-LV" w:eastAsia="lv-LV"/>
              </w:rPr>
              <w:t>2.3.</w:t>
            </w:r>
          </w:p>
        </w:tc>
        <w:tc>
          <w:tcPr>
            <w:tcW w:w="1510" w:type="pct"/>
            <w:shd w:val="clear" w:color="auto" w:fill="auto"/>
            <w:vAlign w:val="center"/>
          </w:tcPr>
          <w:p w:rsidR="005551B9" w:rsidRPr="00DA38B9" w:rsidRDefault="005551B9" w:rsidP="005551B9">
            <w:pPr>
              <w:jc w:val="both"/>
              <w:rPr>
                <w:lang w:val="lv-LV" w:eastAsia="lv-LV"/>
              </w:rPr>
            </w:pPr>
            <w:r w:rsidRPr="00DA38B9">
              <w:rPr>
                <w:lang w:val="lv-LV" w:eastAsia="lv-LV"/>
              </w:rPr>
              <w:t xml:space="preserve">pilna laika studentiem </w:t>
            </w:r>
          </w:p>
        </w:tc>
        <w:tc>
          <w:tcPr>
            <w:tcW w:w="938" w:type="pct"/>
            <w:shd w:val="clear" w:color="auto" w:fill="auto"/>
            <w:vAlign w:val="center"/>
          </w:tcPr>
          <w:p w:rsidR="005551B9" w:rsidRPr="00DA38B9" w:rsidRDefault="005551B9" w:rsidP="005551B9">
            <w:pPr>
              <w:jc w:val="center"/>
              <w:rPr>
                <w:lang w:val="lv-LV" w:eastAsia="lv-LV"/>
              </w:rPr>
            </w:pPr>
            <w:r w:rsidRPr="00DA38B9">
              <w:rPr>
                <w:lang w:val="lv-LV" w:eastAsia="lv-LV"/>
              </w:rPr>
              <w:t>1 apmeklējums</w:t>
            </w:r>
          </w:p>
        </w:tc>
        <w:tc>
          <w:tcPr>
            <w:tcW w:w="695" w:type="pct"/>
            <w:shd w:val="clear" w:color="auto" w:fill="auto"/>
            <w:vAlign w:val="center"/>
          </w:tcPr>
          <w:p w:rsidR="005551B9" w:rsidRPr="00DA38B9" w:rsidRDefault="005551B9" w:rsidP="005551B9">
            <w:pPr>
              <w:jc w:val="center"/>
              <w:rPr>
                <w:lang w:val="lv-LV" w:eastAsia="lv-LV"/>
              </w:rPr>
            </w:pPr>
            <w:r w:rsidRPr="00DA38B9">
              <w:rPr>
                <w:lang w:val="lv-LV" w:eastAsia="lv-LV"/>
              </w:rPr>
              <w:t>1,50</w:t>
            </w:r>
          </w:p>
        </w:tc>
        <w:tc>
          <w:tcPr>
            <w:tcW w:w="723" w:type="pct"/>
            <w:shd w:val="clear" w:color="auto" w:fill="auto"/>
            <w:vAlign w:val="center"/>
          </w:tcPr>
          <w:p w:rsidR="005551B9" w:rsidRPr="00DA38B9" w:rsidRDefault="005551B9" w:rsidP="005551B9">
            <w:pPr>
              <w:jc w:val="center"/>
              <w:rPr>
                <w:lang w:val="lv-LV" w:eastAsia="lv-LV"/>
              </w:rPr>
            </w:pPr>
            <w:r w:rsidRPr="00DA38B9">
              <w:rPr>
                <w:lang w:val="lv-LV" w:eastAsia="lv-LV"/>
              </w:rPr>
              <w:t>0,00</w:t>
            </w:r>
          </w:p>
        </w:tc>
        <w:tc>
          <w:tcPr>
            <w:tcW w:w="649" w:type="pct"/>
            <w:shd w:val="clear" w:color="auto" w:fill="auto"/>
            <w:vAlign w:val="center"/>
          </w:tcPr>
          <w:p w:rsidR="005551B9" w:rsidRPr="00DA38B9" w:rsidRDefault="005551B9" w:rsidP="005551B9">
            <w:pPr>
              <w:jc w:val="center"/>
              <w:rPr>
                <w:lang w:val="lv-LV" w:eastAsia="lv-LV"/>
              </w:rPr>
            </w:pPr>
            <w:r w:rsidRPr="00DA38B9">
              <w:rPr>
                <w:lang w:val="lv-LV" w:eastAsia="lv-LV"/>
              </w:rPr>
              <w:t>1,50</w:t>
            </w:r>
          </w:p>
        </w:tc>
      </w:tr>
      <w:tr w:rsidR="005551B9" w:rsidRPr="00DA38B9" w:rsidTr="005551B9">
        <w:trPr>
          <w:trHeight w:val="412"/>
        </w:trPr>
        <w:tc>
          <w:tcPr>
            <w:tcW w:w="485" w:type="pct"/>
            <w:vAlign w:val="center"/>
          </w:tcPr>
          <w:p w:rsidR="005551B9" w:rsidRPr="00DA38B9" w:rsidRDefault="005551B9" w:rsidP="005551B9">
            <w:pPr>
              <w:jc w:val="right"/>
              <w:rPr>
                <w:lang w:val="lv-LV" w:eastAsia="lv-LV"/>
              </w:rPr>
            </w:pPr>
            <w:r w:rsidRPr="00DA38B9">
              <w:rPr>
                <w:lang w:val="lv-LV" w:eastAsia="lv-LV"/>
              </w:rPr>
              <w:t>2.4.</w:t>
            </w:r>
          </w:p>
        </w:tc>
        <w:tc>
          <w:tcPr>
            <w:tcW w:w="1510" w:type="pct"/>
            <w:vAlign w:val="center"/>
          </w:tcPr>
          <w:p w:rsidR="005551B9" w:rsidRPr="00DA38B9" w:rsidRDefault="005551B9" w:rsidP="005551B9">
            <w:pPr>
              <w:jc w:val="both"/>
              <w:rPr>
                <w:lang w:val="lv-LV" w:eastAsia="lv-LV"/>
              </w:rPr>
            </w:pPr>
            <w:r>
              <w:rPr>
                <w:lang w:val="lv-LV" w:eastAsia="lv-LV"/>
              </w:rPr>
              <w:t>skolēniem</w:t>
            </w:r>
          </w:p>
        </w:tc>
        <w:tc>
          <w:tcPr>
            <w:tcW w:w="938" w:type="pct"/>
            <w:vAlign w:val="center"/>
          </w:tcPr>
          <w:p w:rsidR="005551B9" w:rsidRPr="00DA38B9" w:rsidRDefault="005551B9" w:rsidP="005551B9">
            <w:pPr>
              <w:jc w:val="center"/>
              <w:rPr>
                <w:lang w:val="lv-LV" w:eastAsia="lv-LV"/>
              </w:rPr>
            </w:pPr>
            <w:r w:rsidRPr="00DA38B9">
              <w:rPr>
                <w:lang w:val="lv-LV" w:eastAsia="lv-LV"/>
              </w:rPr>
              <w:t>1 apmeklējums</w:t>
            </w:r>
          </w:p>
        </w:tc>
        <w:tc>
          <w:tcPr>
            <w:tcW w:w="695" w:type="pct"/>
            <w:vAlign w:val="center"/>
          </w:tcPr>
          <w:p w:rsidR="005551B9" w:rsidRPr="00DA38B9" w:rsidRDefault="005551B9" w:rsidP="005551B9">
            <w:pPr>
              <w:jc w:val="center"/>
              <w:rPr>
                <w:lang w:val="lv-LV" w:eastAsia="lv-LV"/>
              </w:rPr>
            </w:pPr>
            <w:r w:rsidRPr="00DA38B9">
              <w:rPr>
                <w:lang w:val="lv-LV" w:eastAsia="lv-LV"/>
              </w:rPr>
              <w:t>0,70</w:t>
            </w:r>
          </w:p>
        </w:tc>
        <w:tc>
          <w:tcPr>
            <w:tcW w:w="723" w:type="pct"/>
            <w:vAlign w:val="center"/>
          </w:tcPr>
          <w:p w:rsidR="005551B9" w:rsidRPr="00DA38B9" w:rsidRDefault="005551B9" w:rsidP="005551B9">
            <w:pPr>
              <w:jc w:val="center"/>
              <w:rPr>
                <w:lang w:val="lv-LV" w:eastAsia="lv-LV"/>
              </w:rPr>
            </w:pPr>
            <w:r w:rsidRPr="00DA38B9">
              <w:rPr>
                <w:lang w:val="lv-LV" w:eastAsia="lv-LV"/>
              </w:rPr>
              <w:t>0,00</w:t>
            </w:r>
          </w:p>
        </w:tc>
        <w:tc>
          <w:tcPr>
            <w:tcW w:w="649" w:type="pct"/>
            <w:vAlign w:val="center"/>
          </w:tcPr>
          <w:p w:rsidR="005551B9" w:rsidRPr="00DA38B9" w:rsidRDefault="005551B9" w:rsidP="005551B9">
            <w:pPr>
              <w:jc w:val="center"/>
              <w:rPr>
                <w:lang w:val="lv-LV" w:eastAsia="lv-LV"/>
              </w:rPr>
            </w:pPr>
            <w:r w:rsidRPr="00DA38B9">
              <w:rPr>
                <w:lang w:val="lv-LV" w:eastAsia="lv-LV"/>
              </w:rPr>
              <w:t>0,70</w:t>
            </w:r>
          </w:p>
        </w:tc>
      </w:tr>
      <w:tr w:rsidR="005551B9" w:rsidRPr="00DA38B9" w:rsidTr="005551B9">
        <w:trPr>
          <w:trHeight w:val="418"/>
        </w:trPr>
        <w:tc>
          <w:tcPr>
            <w:tcW w:w="485" w:type="pct"/>
            <w:vAlign w:val="center"/>
          </w:tcPr>
          <w:p w:rsidR="005551B9" w:rsidRPr="00DA38B9" w:rsidRDefault="005551B9" w:rsidP="005551B9">
            <w:pPr>
              <w:jc w:val="right"/>
              <w:rPr>
                <w:lang w:val="lv-LV" w:eastAsia="lv-LV"/>
              </w:rPr>
            </w:pPr>
            <w:r w:rsidRPr="00DA38B9">
              <w:rPr>
                <w:lang w:val="lv-LV" w:eastAsia="lv-LV"/>
              </w:rPr>
              <w:t>2.5.</w:t>
            </w:r>
          </w:p>
        </w:tc>
        <w:tc>
          <w:tcPr>
            <w:tcW w:w="1510" w:type="pct"/>
            <w:vAlign w:val="center"/>
          </w:tcPr>
          <w:p w:rsidR="005551B9" w:rsidRPr="00DA38B9" w:rsidRDefault="005551B9" w:rsidP="005551B9">
            <w:pPr>
              <w:jc w:val="both"/>
              <w:rPr>
                <w:lang w:val="lv-LV" w:eastAsia="lv-LV"/>
              </w:rPr>
            </w:pPr>
            <w:r w:rsidRPr="00DA38B9">
              <w:rPr>
                <w:lang w:val="lv-LV" w:eastAsia="lv-LV"/>
              </w:rPr>
              <w:t>personām ar III grupas invaliditāti</w:t>
            </w:r>
          </w:p>
        </w:tc>
        <w:tc>
          <w:tcPr>
            <w:tcW w:w="938" w:type="pct"/>
            <w:vAlign w:val="center"/>
          </w:tcPr>
          <w:p w:rsidR="005551B9" w:rsidRPr="00DA38B9" w:rsidRDefault="005551B9" w:rsidP="005551B9">
            <w:pPr>
              <w:jc w:val="center"/>
              <w:rPr>
                <w:lang w:val="lv-LV" w:eastAsia="lv-LV"/>
              </w:rPr>
            </w:pPr>
            <w:r w:rsidRPr="00DA38B9">
              <w:rPr>
                <w:lang w:val="lv-LV" w:eastAsia="lv-LV"/>
              </w:rPr>
              <w:t>1 apmeklējums</w:t>
            </w:r>
          </w:p>
        </w:tc>
        <w:tc>
          <w:tcPr>
            <w:tcW w:w="695" w:type="pct"/>
            <w:vAlign w:val="center"/>
          </w:tcPr>
          <w:p w:rsidR="005551B9" w:rsidRPr="00DA38B9" w:rsidRDefault="005551B9" w:rsidP="005551B9">
            <w:pPr>
              <w:jc w:val="center"/>
              <w:rPr>
                <w:lang w:val="lv-LV" w:eastAsia="lv-LV"/>
              </w:rPr>
            </w:pPr>
            <w:r w:rsidRPr="00DA38B9">
              <w:rPr>
                <w:lang w:val="lv-LV" w:eastAsia="lv-LV"/>
              </w:rPr>
              <w:t>0,30</w:t>
            </w:r>
          </w:p>
        </w:tc>
        <w:tc>
          <w:tcPr>
            <w:tcW w:w="723" w:type="pct"/>
            <w:vAlign w:val="center"/>
          </w:tcPr>
          <w:p w:rsidR="005551B9" w:rsidRPr="00DA38B9" w:rsidRDefault="005551B9" w:rsidP="005551B9">
            <w:pPr>
              <w:jc w:val="center"/>
              <w:rPr>
                <w:lang w:val="lv-LV" w:eastAsia="lv-LV"/>
              </w:rPr>
            </w:pPr>
            <w:r w:rsidRPr="00DA38B9">
              <w:rPr>
                <w:lang w:val="lv-LV" w:eastAsia="lv-LV"/>
              </w:rPr>
              <w:t>0,00</w:t>
            </w:r>
          </w:p>
        </w:tc>
        <w:tc>
          <w:tcPr>
            <w:tcW w:w="649" w:type="pct"/>
            <w:vAlign w:val="center"/>
          </w:tcPr>
          <w:p w:rsidR="005551B9" w:rsidRPr="00DA38B9" w:rsidRDefault="005551B9" w:rsidP="005551B9">
            <w:pPr>
              <w:jc w:val="center"/>
              <w:rPr>
                <w:lang w:val="lv-LV" w:eastAsia="lv-LV"/>
              </w:rPr>
            </w:pPr>
            <w:r w:rsidRPr="00DA38B9">
              <w:rPr>
                <w:lang w:val="lv-LV" w:eastAsia="lv-LV"/>
              </w:rPr>
              <w:t>0,30</w:t>
            </w:r>
          </w:p>
        </w:tc>
      </w:tr>
      <w:tr w:rsidR="005551B9" w:rsidRPr="00DA38B9" w:rsidTr="005551B9">
        <w:trPr>
          <w:trHeight w:val="551"/>
        </w:trPr>
        <w:tc>
          <w:tcPr>
            <w:tcW w:w="485" w:type="pct"/>
            <w:vAlign w:val="center"/>
          </w:tcPr>
          <w:p w:rsidR="005551B9" w:rsidRPr="00DA38B9" w:rsidRDefault="005551B9" w:rsidP="005551B9">
            <w:pPr>
              <w:jc w:val="right"/>
              <w:rPr>
                <w:lang w:val="lv-LV" w:eastAsia="lv-LV"/>
              </w:rPr>
            </w:pPr>
            <w:r w:rsidRPr="00DA38B9">
              <w:rPr>
                <w:lang w:val="lv-LV" w:eastAsia="lv-LV"/>
              </w:rPr>
              <w:t>2.6.</w:t>
            </w:r>
          </w:p>
        </w:tc>
        <w:tc>
          <w:tcPr>
            <w:tcW w:w="4515" w:type="pct"/>
            <w:gridSpan w:val="5"/>
            <w:vAlign w:val="center"/>
          </w:tcPr>
          <w:p w:rsidR="005551B9" w:rsidRPr="001B6F37" w:rsidRDefault="005551B9" w:rsidP="005551B9">
            <w:pPr>
              <w:rPr>
                <w:vertAlign w:val="superscript"/>
                <w:lang w:val="lv-LV" w:eastAsia="lv-LV"/>
              </w:rPr>
            </w:pPr>
            <w:r w:rsidRPr="00DA38B9">
              <w:rPr>
                <w:lang w:val="lv-LV" w:eastAsia="lv-LV"/>
              </w:rPr>
              <w:t>ģimenes biļete</w:t>
            </w:r>
            <w:r w:rsidR="001B6F37">
              <w:rPr>
                <w:vertAlign w:val="superscript"/>
                <w:lang w:val="lv-LV" w:eastAsia="lv-LV"/>
              </w:rPr>
              <w:t>8</w:t>
            </w:r>
          </w:p>
        </w:tc>
      </w:tr>
      <w:tr w:rsidR="005551B9" w:rsidRPr="003C2588" w:rsidTr="005551B9">
        <w:trPr>
          <w:trHeight w:val="854"/>
        </w:trPr>
        <w:tc>
          <w:tcPr>
            <w:tcW w:w="485" w:type="pct"/>
            <w:shd w:val="clear" w:color="auto" w:fill="auto"/>
            <w:vAlign w:val="center"/>
          </w:tcPr>
          <w:p w:rsidR="005551B9" w:rsidRPr="003C2588" w:rsidRDefault="005551B9" w:rsidP="005551B9">
            <w:pPr>
              <w:jc w:val="right"/>
              <w:rPr>
                <w:lang w:val="lv-LV" w:eastAsia="lv-LV"/>
              </w:rPr>
            </w:pPr>
            <w:r w:rsidRPr="003C2588">
              <w:rPr>
                <w:lang w:val="lv-LV" w:eastAsia="lv-LV"/>
              </w:rPr>
              <w:t>2.6.1.</w:t>
            </w:r>
          </w:p>
        </w:tc>
        <w:tc>
          <w:tcPr>
            <w:tcW w:w="1510" w:type="pct"/>
            <w:shd w:val="clear" w:color="auto" w:fill="auto"/>
            <w:vAlign w:val="center"/>
          </w:tcPr>
          <w:p w:rsidR="005551B9" w:rsidRPr="003C2588" w:rsidRDefault="005551B9" w:rsidP="005551B9">
            <w:pPr>
              <w:jc w:val="both"/>
              <w:rPr>
                <w:lang w:val="lv-LV" w:eastAsia="lv-LV"/>
              </w:rPr>
            </w:pPr>
            <w:r w:rsidRPr="003C2588">
              <w:rPr>
                <w:lang w:val="lv-LV" w:eastAsia="lv-LV"/>
              </w:rPr>
              <w:t>2 pieaugušajiem ar</w:t>
            </w:r>
          </w:p>
          <w:p w:rsidR="005551B9" w:rsidRPr="003C2588" w:rsidRDefault="005551B9" w:rsidP="005551B9">
            <w:pPr>
              <w:jc w:val="both"/>
              <w:rPr>
                <w:lang w:val="lv-LV" w:eastAsia="lv-LV"/>
              </w:rPr>
            </w:pPr>
            <w:r w:rsidRPr="003C2588">
              <w:rPr>
                <w:lang w:val="lv-LV" w:eastAsia="lv-LV"/>
              </w:rPr>
              <w:t>2 un vairāk skolas vecuma bērniem</w:t>
            </w:r>
          </w:p>
        </w:tc>
        <w:tc>
          <w:tcPr>
            <w:tcW w:w="938" w:type="pct"/>
            <w:shd w:val="clear" w:color="auto" w:fill="auto"/>
            <w:vAlign w:val="center"/>
          </w:tcPr>
          <w:p w:rsidR="005551B9" w:rsidRPr="003C2588" w:rsidRDefault="005551B9" w:rsidP="005551B9">
            <w:pPr>
              <w:jc w:val="center"/>
              <w:rPr>
                <w:lang w:val="lv-LV" w:eastAsia="lv-LV"/>
              </w:rPr>
            </w:pPr>
            <w:r w:rsidRPr="003C2588">
              <w:rPr>
                <w:lang w:val="lv-LV" w:eastAsia="lv-LV"/>
              </w:rPr>
              <w:t>1 apmeklējums</w:t>
            </w:r>
          </w:p>
        </w:tc>
        <w:tc>
          <w:tcPr>
            <w:tcW w:w="695" w:type="pct"/>
            <w:shd w:val="clear" w:color="auto" w:fill="auto"/>
            <w:vAlign w:val="center"/>
          </w:tcPr>
          <w:p w:rsidR="005551B9" w:rsidRPr="003C2588" w:rsidRDefault="005551B9" w:rsidP="005551B9">
            <w:pPr>
              <w:jc w:val="center"/>
              <w:rPr>
                <w:lang w:val="lv-LV" w:eastAsia="lv-LV"/>
              </w:rPr>
            </w:pPr>
            <w:r>
              <w:rPr>
                <w:lang w:val="lv-LV" w:eastAsia="lv-LV"/>
              </w:rPr>
              <w:t>6,40</w:t>
            </w:r>
          </w:p>
        </w:tc>
        <w:tc>
          <w:tcPr>
            <w:tcW w:w="723" w:type="pct"/>
            <w:shd w:val="clear" w:color="auto" w:fill="auto"/>
            <w:vAlign w:val="center"/>
          </w:tcPr>
          <w:p w:rsidR="005551B9" w:rsidRPr="003C2588" w:rsidRDefault="005551B9" w:rsidP="005551B9">
            <w:pPr>
              <w:jc w:val="center"/>
              <w:rPr>
                <w:lang w:val="lv-LV" w:eastAsia="lv-LV"/>
              </w:rPr>
            </w:pPr>
            <w:r w:rsidRPr="003C2588">
              <w:rPr>
                <w:lang w:val="lv-LV" w:eastAsia="lv-LV"/>
              </w:rPr>
              <w:t>0,00</w:t>
            </w:r>
          </w:p>
        </w:tc>
        <w:tc>
          <w:tcPr>
            <w:tcW w:w="649" w:type="pct"/>
            <w:shd w:val="clear" w:color="auto" w:fill="auto"/>
            <w:vAlign w:val="center"/>
          </w:tcPr>
          <w:p w:rsidR="005551B9" w:rsidRPr="003C2588" w:rsidRDefault="005551B9" w:rsidP="005551B9">
            <w:pPr>
              <w:jc w:val="center"/>
              <w:rPr>
                <w:lang w:val="lv-LV" w:eastAsia="lv-LV"/>
              </w:rPr>
            </w:pPr>
            <w:r>
              <w:rPr>
                <w:lang w:val="lv-LV" w:eastAsia="lv-LV"/>
              </w:rPr>
              <w:t>6,40</w:t>
            </w:r>
          </w:p>
        </w:tc>
      </w:tr>
      <w:tr w:rsidR="005551B9" w:rsidRPr="00DA38B9" w:rsidTr="005551B9">
        <w:trPr>
          <w:trHeight w:val="838"/>
        </w:trPr>
        <w:tc>
          <w:tcPr>
            <w:tcW w:w="485" w:type="pct"/>
            <w:tcBorders>
              <w:bottom w:val="single" w:sz="4" w:space="0" w:color="auto"/>
            </w:tcBorders>
            <w:shd w:val="clear" w:color="auto" w:fill="auto"/>
            <w:vAlign w:val="center"/>
          </w:tcPr>
          <w:p w:rsidR="005551B9" w:rsidRPr="00DA38B9" w:rsidRDefault="005551B9" w:rsidP="005551B9">
            <w:pPr>
              <w:jc w:val="right"/>
              <w:rPr>
                <w:lang w:val="lv-LV" w:eastAsia="lv-LV"/>
              </w:rPr>
            </w:pPr>
            <w:r w:rsidRPr="00DA38B9">
              <w:rPr>
                <w:lang w:val="lv-LV" w:eastAsia="lv-LV"/>
              </w:rPr>
              <w:t>2.6.2.</w:t>
            </w:r>
          </w:p>
        </w:tc>
        <w:tc>
          <w:tcPr>
            <w:tcW w:w="1510" w:type="pct"/>
            <w:tcBorders>
              <w:bottom w:val="single" w:sz="4" w:space="0" w:color="auto"/>
            </w:tcBorders>
            <w:shd w:val="clear" w:color="auto" w:fill="auto"/>
            <w:vAlign w:val="center"/>
          </w:tcPr>
          <w:p w:rsidR="005551B9" w:rsidRPr="00DA38B9" w:rsidRDefault="005551B9" w:rsidP="005551B9">
            <w:pPr>
              <w:jc w:val="both"/>
              <w:rPr>
                <w:lang w:val="lv-LV" w:eastAsia="lv-LV"/>
              </w:rPr>
            </w:pPr>
            <w:r w:rsidRPr="00DA38B9">
              <w:rPr>
                <w:lang w:val="lv-LV" w:eastAsia="lv-LV"/>
              </w:rPr>
              <w:t>1 pieaugušajam ar</w:t>
            </w:r>
          </w:p>
          <w:p w:rsidR="005551B9" w:rsidRPr="00DA38B9" w:rsidRDefault="005551B9" w:rsidP="005551B9">
            <w:pPr>
              <w:jc w:val="both"/>
              <w:rPr>
                <w:lang w:val="lv-LV" w:eastAsia="lv-LV"/>
              </w:rPr>
            </w:pPr>
            <w:r w:rsidRPr="00DA38B9">
              <w:rPr>
                <w:lang w:val="lv-LV" w:eastAsia="lv-LV"/>
              </w:rPr>
              <w:t>2 un vairāk skolas vecuma bērniem</w:t>
            </w:r>
          </w:p>
        </w:tc>
        <w:tc>
          <w:tcPr>
            <w:tcW w:w="938" w:type="pct"/>
            <w:shd w:val="clear" w:color="auto" w:fill="auto"/>
            <w:vAlign w:val="center"/>
          </w:tcPr>
          <w:p w:rsidR="005551B9" w:rsidRPr="00DA38B9" w:rsidRDefault="005551B9" w:rsidP="005551B9">
            <w:pPr>
              <w:jc w:val="center"/>
              <w:rPr>
                <w:lang w:val="lv-LV" w:eastAsia="lv-LV"/>
              </w:rPr>
            </w:pPr>
            <w:r w:rsidRPr="00DA38B9">
              <w:rPr>
                <w:lang w:val="lv-LV" w:eastAsia="lv-LV"/>
              </w:rPr>
              <w:t>1 apmeklējums</w:t>
            </w:r>
          </w:p>
        </w:tc>
        <w:tc>
          <w:tcPr>
            <w:tcW w:w="695" w:type="pct"/>
            <w:shd w:val="clear" w:color="auto" w:fill="auto"/>
            <w:vAlign w:val="center"/>
          </w:tcPr>
          <w:p w:rsidR="005551B9" w:rsidRPr="00DA38B9" w:rsidRDefault="005551B9" w:rsidP="005551B9">
            <w:pPr>
              <w:jc w:val="center"/>
              <w:rPr>
                <w:lang w:val="lv-LV" w:eastAsia="lv-LV"/>
              </w:rPr>
            </w:pPr>
            <w:r>
              <w:rPr>
                <w:lang w:val="lv-LV" w:eastAsia="lv-LV"/>
              </w:rPr>
              <w:t>3,70</w:t>
            </w:r>
          </w:p>
        </w:tc>
        <w:tc>
          <w:tcPr>
            <w:tcW w:w="723" w:type="pct"/>
            <w:shd w:val="clear" w:color="auto" w:fill="auto"/>
            <w:vAlign w:val="center"/>
          </w:tcPr>
          <w:p w:rsidR="005551B9" w:rsidRPr="00DA38B9" w:rsidRDefault="005551B9" w:rsidP="005551B9">
            <w:pPr>
              <w:jc w:val="center"/>
              <w:rPr>
                <w:lang w:val="lv-LV" w:eastAsia="lv-LV"/>
              </w:rPr>
            </w:pPr>
            <w:r w:rsidRPr="00DA38B9">
              <w:rPr>
                <w:lang w:val="lv-LV" w:eastAsia="lv-LV"/>
              </w:rPr>
              <w:t>0,00</w:t>
            </w:r>
          </w:p>
        </w:tc>
        <w:tc>
          <w:tcPr>
            <w:tcW w:w="649" w:type="pct"/>
            <w:shd w:val="clear" w:color="auto" w:fill="auto"/>
            <w:vAlign w:val="center"/>
          </w:tcPr>
          <w:p w:rsidR="005551B9" w:rsidRPr="00DA38B9" w:rsidRDefault="005551B9" w:rsidP="005551B9">
            <w:pPr>
              <w:jc w:val="center"/>
              <w:rPr>
                <w:lang w:val="lv-LV" w:eastAsia="lv-LV"/>
              </w:rPr>
            </w:pPr>
            <w:r>
              <w:rPr>
                <w:lang w:val="lv-LV" w:eastAsia="lv-LV"/>
              </w:rPr>
              <w:t>3,70</w:t>
            </w:r>
            <w:r w:rsidR="000C3D10">
              <w:rPr>
                <w:lang w:val="lv-LV" w:eastAsia="lv-LV"/>
              </w:rPr>
              <w:t>”</w:t>
            </w:r>
          </w:p>
        </w:tc>
      </w:tr>
    </w:tbl>
    <w:p w:rsidR="005551B9" w:rsidRDefault="005551B9" w:rsidP="00B650BB">
      <w:pPr>
        <w:tabs>
          <w:tab w:val="left" w:pos="1134"/>
        </w:tabs>
        <w:ind w:firstLine="567"/>
        <w:jc w:val="both"/>
        <w:rPr>
          <w:sz w:val="28"/>
          <w:szCs w:val="28"/>
          <w:lang w:val="lv-LV"/>
        </w:rPr>
      </w:pPr>
    </w:p>
    <w:p w:rsidR="005758E9" w:rsidRPr="00DD7A57" w:rsidRDefault="002F4631" w:rsidP="00B650BB">
      <w:pPr>
        <w:tabs>
          <w:tab w:val="left" w:pos="1134"/>
        </w:tabs>
        <w:ind w:firstLine="567"/>
        <w:jc w:val="both"/>
        <w:rPr>
          <w:sz w:val="28"/>
          <w:szCs w:val="28"/>
          <w:lang w:val="lv-LV"/>
        </w:rPr>
      </w:pPr>
      <w:r>
        <w:rPr>
          <w:sz w:val="28"/>
          <w:szCs w:val="28"/>
          <w:lang w:val="lv-LV"/>
        </w:rPr>
        <w:t>11</w:t>
      </w:r>
      <w:r w:rsidR="005758E9">
        <w:rPr>
          <w:sz w:val="28"/>
          <w:szCs w:val="28"/>
          <w:lang w:val="lv-LV"/>
        </w:rPr>
        <w:t>. Izteikt 2.pielikuma 3.</w:t>
      </w:r>
      <w:r w:rsidR="005758E9" w:rsidRPr="00DD7A57">
        <w:rPr>
          <w:sz w:val="28"/>
          <w:szCs w:val="28"/>
          <w:lang w:val="lv-LV"/>
        </w:rPr>
        <w:t>punkta nosaukumu šādā redakcijā:</w:t>
      </w:r>
    </w:p>
    <w:p w:rsidR="005758E9" w:rsidRPr="00DD7A57" w:rsidRDefault="005758E9" w:rsidP="00B650BB">
      <w:pPr>
        <w:tabs>
          <w:tab w:val="left" w:pos="1134"/>
        </w:tabs>
        <w:ind w:firstLine="567"/>
        <w:jc w:val="both"/>
        <w:rPr>
          <w:sz w:val="28"/>
          <w:szCs w:val="28"/>
          <w:lang w:val="lv-LV"/>
        </w:rPr>
      </w:pPr>
      <w:r w:rsidRPr="00DD7A57">
        <w:rPr>
          <w:sz w:val="28"/>
          <w:szCs w:val="28"/>
          <w:lang w:val="lv-LV"/>
        </w:rPr>
        <w:t xml:space="preserve">„3. </w:t>
      </w:r>
      <w:r w:rsidR="00DD7A57" w:rsidRPr="00DD7A57">
        <w:rPr>
          <w:bCs/>
          <w:sz w:val="28"/>
          <w:szCs w:val="28"/>
          <w:lang w:val="lv-LV"/>
        </w:rPr>
        <w:t>Muzeja brīvdabas ekspozīciju apmeklējums</w:t>
      </w:r>
      <w:r w:rsidR="00DD7A57" w:rsidRPr="00DD7A57">
        <w:rPr>
          <w:sz w:val="28"/>
          <w:szCs w:val="28"/>
          <w:lang w:val="lv-LV"/>
        </w:rPr>
        <w:t xml:space="preserve"> (no 1.maija līdz 31.</w:t>
      </w:r>
      <w:r w:rsidR="00DD7A57">
        <w:rPr>
          <w:sz w:val="28"/>
          <w:szCs w:val="28"/>
          <w:lang w:val="lv-LV"/>
        </w:rPr>
        <w:t>septembrim katru dienu</w:t>
      </w:r>
      <w:r w:rsidR="00DD7A57" w:rsidRPr="00DD7A57">
        <w:rPr>
          <w:sz w:val="28"/>
          <w:szCs w:val="28"/>
          <w:lang w:val="lv-LV"/>
        </w:rPr>
        <w:t xml:space="preserve"> no plkst.9.00 līdz plkst.10.00 un no plkst.18.00 līdz plkst.20.00</w:t>
      </w:r>
      <w:r w:rsidR="00DD7A57">
        <w:rPr>
          <w:sz w:val="28"/>
          <w:szCs w:val="28"/>
          <w:lang w:val="lv-LV"/>
        </w:rPr>
        <w:t xml:space="preserve"> un</w:t>
      </w:r>
      <w:r w:rsidR="00DD7A57" w:rsidRPr="00DD7A57">
        <w:rPr>
          <w:sz w:val="28"/>
          <w:szCs w:val="28"/>
          <w:lang w:val="lv-LV" w:eastAsia="lv-LV"/>
        </w:rPr>
        <w:t xml:space="preserve"> </w:t>
      </w:r>
      <w:r w:rsidR="00DD7A57" w:rsidRPr="00AC6CA5">
        <w:rPr>
          <w:sz w:val="28"/>
          <w:szCs w:val="28"/>
          <w:lang w:val="lv-LV" w:eastAsia="lv-LV"/>
        </w:rPr>
        <w:t>no 1.oktobra līdz 31.oktobrim katru dienu no plkst.9</w:t>
      </w:r>
      <w:r w:rsidR="00DD7A57" w:rsidRPr="001E47ED">
        <w:rPr>
          <w:sz w:val="28"/>
          <w:szCs w:val="28"/>
          <w:lang w:val="lv-LV" w:eastAsia="lv-LV"/>
        </w:rPr>
        <w:t>.00 līdz plkst.10.00 un no plkst.18.00 līdz plkst.19.00</w:t>
      </w:r>
      <w:r w:rsidR="005D06E4">
        <w:rPr>
          <w:sz w:val="28"/>
          <w:szCs w:val="28"/>
          <w:lang w:val="lv-LV" w:eastAsia="lv-LV"/>
        </w:rPr>
        <w:t>)”</w:t>
      </w:r>
      <w:r w:rsidR="00460ECF">
        <w:rPr>
          <w:sz w:val="28"/>
          <w:szCs w:val="28"/>
          <w:lang w:val="lv-LV" w:eastAsia="lv-LV"/>
        </w:rPr>
        <w:t>.</w:t>
      </w:r>
    </w:p>
    <w:p w:rsidR="005758E9" w:rsidRDefault="005758E9" w:rsidP="00B650BB">
      <w:pPr>
        <w:tabs>
          <w:tab w:val="left" w:pos="1134"/>
        </w:tabs>
        <w:ind w:firstLine="567"/>
        <w:jc w:val="both"/>
        <w:rPr>
          <w:sz w:val="28"/>
          <w:szCs w:val="28"/>
          <w:lang w:val="lv-LV"/>
        </w:rPr>
      </w:pPr>
    </w:p>
    <w:p w:rsidR="005551B9" w:rsidRDefault="005551B9" w:rsidP="00B650BB">
      <w:pPr>
        <w:tabs>
          <w:tab w:val="left" w:pos="1134"/>
        </w:tabs>
        <w:ind w:firstLine="567"/>
        <w:jc w:val="both"/>
        <w:rPr>
          <w:sz w:val="28"/>
          <w:szCs w:val="28"/>
          <w:lang w:val="lv-LV"/>
        </w:rPr>
      </w:pPr>
      <w:r>
        <w:rPr>
          <w:sz w:val="28"/>
          <w:szCs w:val="28"/>
          <w:lang w:val="lv-LV"/>
        </w:rPr>
        <w:t>1</w:t>
      </w:r>
      <w:r w:rsidR="002F4631">
        <w:rPr>
          <w:sz w:val="28"/>
          <w:szCs w:val="28"/>
          <w:lang w:val="lv-LV"/>
        </w:rPr>
        <w:t>2</w:t>
      </w:r>
      <w:r>
        <w:rPr>
          <w:sz w:val="28"/>
          <w:szCs w:val="28"/>
          <w:lang w:val="lv-LV"/>
        </w:rPr>
        <w:t xml:space="preserve">. </w:t>
      </w:r>
      <w:r w:rsidRPr="00680A25">
        <w:rPr>
          <w:sz w:val="28"/>
          <w:szCs w:val="28"/>
          <w:lang w:val="lv-LV"/>
        </w:rPr>
        <w:t>Izteikt 2.pielikuma</w:t>
      </w:r>
      <w:r w:rsidRPr="005551B9">
        <w:rPr>
          <w:sz w:val="28"/>
          <w:szCs w:val="28"/>
          <w:lang w:val="lv-LV"/>
        </w:rPr>
        <w:t xml:space="preserve"> </w:t>
      </w:r>
      <w:r w:rsidRPr="00680A25">
        <w:rPr>
          <w:sz w:val="28"/>
          <w:szCs w:val="28"/>
          <w:lang w:val="lv-LV"/>
        </w:rPr>
        <w:t>4.punktu šādā redakcijā:</w:t>
      </w:r>
    </w:p>
    <w:p w:rsidR="005551B9" w:rsidRDefault="005551B9" w:rsidP="00B650BB">
      <w:pPr>
        <w:tabs>
          <w:tab w:val="left" w:pos="1134"/>
        </w:tabs>
        <w:ind w:firstLine="567"/>
        <w:jc w:val="both"/>
        <w:rPr>
          <w:sz w:val="28"/>
          <w:szCs w:val="28"/>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
        <w:gridCol w:w="2805"/>
        <w:gridCol w:w="1742"/>
        <w:gridCol w:w="1291"/>
        <w:gridCol w:w="1343"/>
        <w:gridCol w:w="1205"/>
      </w:tblGrid>
      <w:tr w:rsidR="005551B9" w:rsidRPr="00DA38B9" w:rsidTr="005551B9">
        <w:trPr>
          <w:trHeight w:val="1125"/>
        </w:trPr>
        <w:tc>
          <w:tcPr>
            <w:tcW w:w="485" w:type="pct"/>
            <w:tcBorders>
              <w:bottom w:val="single" w:sz="4" w:space="0" w:color="auto"/>
            </w:tcBorders>
            <w:shd w:val="pct10" w:color="auto" w:fill="auto"/>
            <w:vAlign w:val="center"/>
          </w:tcPr>
          <w:p w:rsidR="005551B9" w:rsidRPr="00E13054" w:rsidRDefault="000C3D10" w:rsidP="005551B9">
            <w:pPr>
              <w:jc w:val="center"/>
              <w:rPr>
                <w:b/>
                <w:highlight w:val="yellow"/>
                <w:lang w:val="lv-LV" w:eastAsia="lv-LV"/>
              </w:rPr>
            </w:pPr>
            <w:r>
              <w:rPr>
                <w:lang w:val="lv-LV" w:eastAsia="lv-LV"/>
              </w:rPr>
              <w:t>„</w:t>
            </w:r>
            <w:r w:rsidR="005551B9" w:rsidRPr="00E13054">
              <w:rPr>
                <w:b/>
                <w:lang w:val="lv-LV" w:eastAsia="lv-LV"/>
              </w:rPr>
              <w:t>4.</w:t>
            </w:r>
          </w:p>
        </w:tc>
        <w:tc>
          <w:tcPr>
            <w:tcW w:w="1510" w:type="pct"/>
            <w:tcBorders>
              <w:bottom w:val="single" w:sz="4" w:space="0" w:color="auto"/>
            </w:tcBorders>
            <w:shd w:val="pct10" w:color="auto" w:fill="auto"/>
            <w:vAlign w:val="center"/>
          </w:tcPr>
          <w:p w:rsidR="00C37DAD" w:rsidRDefault="005551B9">
            <w:pPr>
              <w:jc w:val="both"/>
              <w:rPr>
                <w:b/>
                <w:color w:val="000000"/>
                <w:vertAlign w:val="superscript"/>
                <w:lang w:val="lv-LV" w:eastAsia="lv-LV"/>
              </w:rPr>
            </w:pPr>
            <w:r w:rsidRPr="00DA38B9">
              <w:rPr>
                <w:b/>
                <w:lang w:val="lv-LV" w:eastAsia="lv-LV"/>
              </w:rPr>
              <w:t>Tradicionālā kultūras mantojuma un muižas amatu demonstrējuma apmeklējums</w:t>
            </w:r>
            <w:r>
              <w:rPr>
                <w:b/>
                <w:vertAlign w:val="superscript"/>
                <w:lang w:val="lv-LV" w:eastAsia="lv-LV"/>
              </w:rPr>
              <w:t>1</w:t>
            </w:r>
          </w:p>
        </w:tc>
        <w:tc>
          <w:tcPr>
            <w:tcW w:w="938" w:type="pct"/>
            <w:tcBorders>
              <w:bottom w:val="single" w:sz="4" w:space="0" w:color="auto"/>
            </w:tcBorders>
            <w:vAlign w:val="center"/>
          </w:tcPr>
          <w:p w:rsidR="005551B9" w:rsidRPr="00DA38B9" w:rsidRDefault="005551B9" w:rsidP="005551B9">
            <w:pPr>
              <w:jc w:val="center"/>
              <w:rPr>
                <w:lang w:val="lv-LV" w:eastAsia="lv-LV"/>
              </w:rPr>
            </w:pPr>
            <w:r w:rsidRPr="00DA38B9">
              <w:rPr>
                <w:lang w:val="lv-LV" w:eastAsia="lv-LV"/>
              </w:rPr>
              <w:t>1 apmeklējums</w:t>
            </w:r>
          </w:p>
        </w:tc>
        <w:tc>
          <w:tcPr>
            <w:tcW w:w="695" w:type="pct"/>
            <w:tcBorders>
              <w:bottom w:val="single" w:sz="4" w:space="0" w:color="auto"/>
            </w:tcBorders>
            <w:vAlign w:val="center"/>
          </w:tcPr>
          <w:p w:rsidR="005551B9" w:rsidRPr="00DA38B9" w:rsidRDefault="005551B9" w:rsidP="005551B9">
            <w:pPr>
              <w:jc w:val="center"/>
              <w:rPr>
                <w:lang w:val="lv-LV" w:eastAsia="lv-LV"/>
              </w:rPr>
            </w:pPr>
            <w:r w:rsidRPr="00DA38B9">
              <w:rPr>
                <w:lang w:val="lv-LV" w:eastAsia="lv-LV"/>
              </w:rPr>
              <w:t>1,15</w:t>
            </w:r>
          </w:p>
        </w:tc>
        <w:tc>
          <w:tcPr>
            <w:tcW w:w="723" w:type="pct"/>
            <w:tcBorders>
              <w:bottom w:val="single" w:sz="4" w:space="0" w:color="auto"/>
            </w:tcBorders>
            <w:vAlign w:val="center"/>
          </w:tcPr>
          <w:p w:rsidR="005551B9" w:rsidRPr="00DA38B9" w:rsidRDefault="005551B9" w:rsidP="005551B9">
            <w:pPr>
              <w:jc w:val="center"/>
              <w:rPr>
                <w:lang w:val="lv-LV" w:eastAsia="lv-LV"/>
              </w:rPr>
            </w:pPr>
            <w:r w:rsidRPr="00DA38B9">
              <w:rPr>
                <w:lang w:val="lv-LV" w:eastAsia="lv-LV"/>
              </w:rPr>
              <w:t>0,00</w:t>
            </w:r>
          </w:p>
        </w:tc>
        <w:tc>
          <w:tcPr>
            <w:tcW w:w="649" w:type="pct"/>
            <w:tcBorders>
              <w:bottom w:val="single" w:sz="4" w:space="0" w:color="auto"/>
            </w:tcBorders>
            <w:vAlign w:val="center"/>
          </w:tcPr>
          <w:p w:rsidR="005551B9" w:rsidRPr="00DA38B9" w:rsidRDefault="005551B9" w:rsidP="005551B9">
            <w:pPr>
              <w:jc w:val="center"/>
              <w:rPr>
                <w:lang w:val="lv-LV" w:eastAsia="lv-LV"/>
              </w:rPr>
            </w:pPr>
            <w:r w:rsidRPr="00DA38B9">
              <w:rPr>
                <w:lang w:val="lv-LV" w:eastAsia="lv-LV"/>
              </w:rPr>
              <w:t>1,15</w:t>
            </w:r>
            <w:r w:rsidR="000C3D10">
              <w:rPr>
                <w:lang w:val="lv-LV" w:eastAsia="lv-LV"/>
              </w:rPr>
              <w:t>”</w:t>
            </w:r>
          </w:p>
        </w:tc>
      </w:tr>
    </w:tbl>
    <w:p w:rsidR="005551B9" w:rsidRDefault="005551B9" w:rsidP="00B650BB">
      <w:pPr>
        <w:tabs>
          <w:tab w:val="left" w:pos="1134"/>
        </w:tabs>
        <w:ind w:firstLine="567"/>
        <w:jc w:val="both"/>
        <w:rPr>
          <w:sz w:val="28"/>
          <w:szCs w:val="28"/>
          <w:lang w:val="lv-LV"/>
        </w:rPr>
      </w:pPr>
    </w:p>
    <w:p w:rsidR="004C6FFA" w:rsidRDefault="002F4631" w:rsidP="00B650BB">
      <w:pPr>
        <w:tabs>
          <w:tab w:val="left" w:pos="1134"/>
        </w:tabs>
        <w:ind w:firstLine="567"/>
        <w:jc w:val="both"/>
        <w:rPr>
          <w:sz w:val="28"/>
          <w:szCs w:val="28"/>
          <w:lang w:val="lv-LV"/>
        </w:rPr>
      </w:pPr>
      <w:r>
        <w:rPr>
          <w:sz w:val="28"/>
          <w:szCs w:val="28"/>
          <w:lang w:val="lv-LV"/>
        </w:rPr>
        <w:t>13</w:t>
      </w:r>
      <w:r w:rsidR="000C3D10">
        <w:rPr>
          <w:sz w:val="28"/>
          <w:szCs w:val="28"/>
          <w:lang w:val="lv-LV"/>
        </w:rPr>
        <w:t xml:space="preserve">. </w:t>
      </w:r>
      <w:r w:rsidR="007D33AE">
        <w:rPr>
          <w:sz w:val="28"/>
          <w:szCs w:val="28"/>
          <w:lang w:val="lv-LV"/>
        </w:rPr>
        <w:t xml:space="preserve">Izteikt </w:t>
      </w:r>
      <w:r w:rsidR="001366EA">
        <w:rPr>
          <w:sz w:val="28"/>
          <w:szCs w:val="28"/>
          <w:lang w:val="lv-LV"/>
        </w:rPr>
        <w:t xml:space="preserve">2.pielikuma </w:t>
      </w:r>
      <w:r w:rsidR="007D33AE">
        <w:rPr>
          <w:sz w:val="28"/>
          <w:szCs w:val="28"/>
          <w:lang w:val="lv-LV"/>
        </w:rPr>
        <w:t>10.</w:t>
      </w:r>
      <w:r w:rsidR="004C6FFA">
        <w:rPr>
          <w:sz w:val="28"/>
          <w:szCs w:val="28"/>
          <w:lang w:val="lv-LV"/>
        </w:rPr>
        <w:t>1.apakš</w:t>
      </w:r>
      <w:r w:rsidR="007D33AE">
        <w:rPr>
          <w:sz w:val="28"/>
          <w:szCs w:val="28"/>
          <w:lang w:val="lv-LV"/>
        </w:rPr>
        <w:t>punkt</w:t>
      </w:r>
      <w:r w:rsidR="004C6FFA">
        <w:rPr>
          <w:sz w:val="28"/>
          <w:szCs w:val="28"/>
          <w:lang w:val="lv-LV"/>
        </w:rPr>
        <w:t>a nosaukumu šādā redakcijā:</w:t>
      </w:r>
    </w:p>
    <w:p w:rsidR="004C6FFA" w:rsidRDefault="004C6FFA" w:rsidP="00B650BB">
      <w:pPr>
        <w:tabs>
          <w:tab w:val="left" w:pos="1134"/>
        </w:tabs>
        <w:ind w:firstLine="567"/>
        <w:jc w:val="both"/>
        <w:rPr>
          <w:sz w:val="28"/>
          <w:szCs w:val="28"/>
          <w:lang w:val="lv-LV"/>
        </w:rPr>
      </w:pPr>
      <w:r>
        <w:rPr>
          <w:sz w:val="28"/>
          <w:szCs w:val="28"/>
          <w:lang w:val="lv-LV"/>
        </w:rPr>
        <w:t xml:space="preserve">„10.1. Nedzīvojamo telpu noma tradicionālā kultūras mantojuma </w:t>
      </w:r>
      <w:r w:rsidR="005D06E4">
        <w:rPr>
          <w:sz w:val="28"/>
          <w:szCs w:val="28"/>
          <w:lang w:val="lv-LV"/>
        </w:rPr>
        <w:t>un muižas amatu demonstrēšanai”</w:t>
      </w:r>
      <w:r w:rsidR="00460ECF">
        <w:rPr>
          <w:sz w:val="28"/>
          <w:szCs w:val="28"/>
          <w:lang w:val="lv-LV"/>
        </w:rPr>
        <w:t>.</w:t>
      </w:r>
    </w:p>
    <w:p w:rsidR="004C6FFA" w:rsidRDefault="004C6FFA" w:rsidP="00B650BB">
      <w:pPr>
        <w:tabs>
          <w:tab w:val="left" w:pos="1134"/>
        </w:tabs>
        <w:ind w:firstLine="567"/>
        <w:jc w:val="both"/>
        <w:rPr>
          <w:sz w:val="28"/>
          <w:szCs w:val="28"/>
          <w:lang w:val="lv-LV"/>
        </w:rPr>
      </w:pPr>
    </w:p>
    <w:p w:rsidR="004C6FFA" w:rsidRDefault="006B1C75" w:rsidP="004C6FFA">
      <w:pPr>
        <w:tabs>
          <w:tab w:val="left" w:pos="1134"/>
        </w:tabs>
        <w:ind w:firstLine="567"/>
        <w:jc w:val="both"/>
        <w:rPr>
          <w:sz w:val="28"/>
          <w:szCs w:val="28"/>
          <w:lang w:val="lv-LV"/>
        </w:rPr>
      </w:pPr>
      <w:r>
        <w:rPr>
          <w:sz w:val="28"/>
          <w:szCs w:val="28"/>
          <w:lang w:val="lv-LV"/>
        </w:rPr>
        <w:t>1</w:t>
      </w:r>
      <w:r w:rsidR="002F4631">
        <w:rPr>
          <w:sz w:val="28"/>
          <w:szCs w:val="28"/>
          <w:lang w:val="lv-LV"/>
        </w:rPr>
        <w:t>4</w:t>
      </w:r>
      <w:r w:rsidR="004C6FFA">
        <w:rPr>
          <w:sz w:val="28"/>
          <w:szCs w:val="28"/>
          <w:lang w:val="lv-LV"/>
        </w:rPr>
        <w:t xml:space="preserve">. </w:t>
      </w:r>
      <w:r w:rsidR="000C3D10">
        <w:rPr>
          <w:sz w:val="28"/>
          <w:szCs w:val="28"/>
          <w:lang w:val="lv-LV"/>
        </w:rPr>
        <w:t> </w:t>
      </w:r>
      <w:r w:rsidR="004C6FFA">
        <w:rPr>
          <w:sz w:val="28"/>
          <w:szCs w:val="28"/>
          <w:lang w:val="lv-LV"/>
        </w:rPr>
        <w:t>Papildināt 2.pielikumu ar 10.3. un 10.4.apakšpunktu šādā redakcijā:</w:t>
      </w:r>
    </w:p>
    <w:p w:rsidR="008816AC" w:rsidRDefault="008816AC" w:rsidP="00B650BB">
      <w:pPr>
        <w:tabs>
          <w:tab w:val="left" w:pos="1134"/>
        </w:tabs>
        <w:ind w:firstLine="567"/>
        <w:jc w:val="both"/>
        <w:rPr>
          <w:sz w:val="28"/>
          <w:szCs w:val="28"/>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
        <w:gridCol w:w="2787"/>
        <w:gridCol w:w="1716"/>
        <w:gridCol w:w="1270"/>
        <w:gridCol w:w="1322"/>
        <w:gridCol w:w="1181"/>
      </w:tblGrid>
      <w:tr w:rsidR="004C6FFA" w:rsidRPr="001B4252" w:rsidTr="006B0B38">
        <w:trPr>
          <w:trHeight w:val="643"/>
        </w:trPr>
        <w:tc>
          <w:tcPr>
            <w:tcW w:w="544" w:type="pct"/>
            <w:shd w:val="clear" w:color="auto" w:fill="auto"/>
            <w:vAlign w:val="center"/>
          </w:tcPr>
          <w:p w:rsidR="004C6FFA" w:rsidRPr="001B4252" w:rsidRDefault="000C3D10" w:rsidP="006B0B38">
            <w:pPr>
              <w:pStyle w:val="Bezatstarpm"/>
              <w:jc w:val="center"/>
              <w:rPr>
                <w:highlight w:val="yellow"/>
                <w:lang w:val="lv-LV"/>
              </w:rPr>
            </w:pPr>
            <w:r>
              <w:rPr>
                <w:lang w:val="lv-LV"/>
              </w:rPr>
              <w:t>„</w:t>
            </w:r>
            <w:r w:rsidR="004C6FFA">
              <w:rPr>
                <w:lang w:val="lv-LV"/>
              </w:rPr>
              <w:t>10.3</w:t>
            </w:r>
            <w:r w:rsidR="004C6FFA" w:rsidRPr="001B4252">
              <w:rPr>
                <w:lang w:val="lv-LV"/>
              </w:rPr>
              <w:t>.</w:t>
            </w:r>
          </w:p>
        </w:tc>
        <w:tc>
          <w:tcPr>
            <w:tcW w:w="4456" w:type="pct"/>
            <w:gridSpan w:val="5"/>
            <w:shd w:val="clear" w:color="auto" w:fill="auto"/>
            <w:vAlign w:val="center"/>
          </w:tcPr>
          <w:p w:rsidR="004C6FFA" w:rsidRPr="001B4252" w:rsidRDefault="004C6FFA" w:rsidP="006B0B38">
            <w:pPr>
              <w:pStyle w:val="Bezatstarpm"/>
              <w:jc w:val="both"/>
              <w:rPr>
                <w:highlight w:val="yellow"/>
                <w:lang w:val="lv-LV"/>
              </w:rPr>
            </w:pPr>
            <w:r>
              <w:rPr>
                <w:lang w:val="lv-LV"/>
              </w:rPr>
              <w:t>A</w:t>
            </w:r>
            <w:r w:rsidRPr="001B4252">
              <w:rPr>
                <w:lang w:val="lv-LV"/>
              </w:rPr>
              <w:t xml:space="preserve">r </w:t>
            </w:r>
            <w:r>
              <w:rPr>
                <w:lang w:val="lv-LV"/>
              </w:rPr>
              <w:t xml:space="preserve">muzeja </w:t>
            </w:r>
            <w:r w:rsidRPr="001B4252">
              <w:rPr>
                <w:lang w:val="lv-LV"/>
              </w:rPr>
              <w:t>teritorijas izmantošanu kultūras, sporta, tūrisma un citiem pasākumiem saistītā inventāra noma:</w:t>
            </w:r>
          </w:p>
        </w:tc>
      </w:tr>
      <w:tr w:rsidR="004C6FFA" w:rsidRPr="001B4252" w:rsidTr="006B0B38">
        <w:trPr>
          <w:trHeight w:val="403"/>
        </w:trPr>
        <w:tc>
          <w:tcPr>
            <w:tcW w:w="544" w:type="pct"/>
            <w:shd w:val="clear" w:color="auto" w:fill="auto"/>
            <w:vAlign w:val="center"/>
          </w:tcPr>
          <w:p w:rsidR="004C6FFA" w:rsidRPr="001B4252" w:rsidRDefault="004C6FFA" w:rsidP="006B0B38">
            <w:pPr>
              <w:pStyle w:val="Bezatstarpm"/>
              <w:jc w:val="center"/>
              <w:rPr>
                <w:lang w:val="lv-LV" w:eastAsia="lv-LV"/>
              </w:rPr>
            </w:pPr>
            <w:r>
              <w:rPr>
                <w:lang w:val="lv-LV" w:eastAsia="lv-LV"/>
              </w:rPr>
              <w:t>10.3</w:t>
            </w:r>
            <w:r w:rsidRPr="001B4252">
              <w:rPr>
                <w:lang w:val="lv-LV" w:eastAsia="lv-LV"/>
              </w:rPr>
              <w:t>.1.</w:t>
            </w:r>
          </w:p>
        </w:tc>
        <w:tc>
          <w:tcPr>
            <w:tcW w:w="1500" w:type="pct"/>
            <w:shd w:val="clear" w:color="auto" w:fill="auto"/>
            <w:vAlign w:val="center"/>
          </w:tcPr>
          <w:p w:rsidR="004C6FFA" w:rsidRPr="000C3D10" w:rsidRDefault="000F34AB" w:rsidP="006B0B38">
            <w:pPr>
              <w:pStyle w:val="Bezatstarpm"/>
              <w:jc w:val="both"/>
              <w:rPr>
                <w:rFonts w:eastAsia="Arial Unicode MS"/>
                <w:color w:val="000000"/>
                <w:spacing w:val="-3"/>
                <w:lang w:val="lv-LV" w:eastAsia="lv-LV"/>
              </w:rPr>
            </w:pPr>
            <w:r>
              <w:rPr>
                <w:lang w:val="lv-LV" w:eastAsia="lv-LV"/>
              </w:rPr>
              <w:t>koka galda noma</w:t>
            </w:r>
          </w:p>
        </w:tc>
        <w:tc>
          <w:tcPr>
            <w:tcW w:w="924" w:type="pct"/>
            <w:shd w:val="clear" w:color="auto" w:fill="auto"/>
            <w:vAlign w:val="center"/>
          </w:tcPr>
          <w:p w:rsidR="00C37DAD" w:rsidRDefault="004C6FFA">
            <w:pPr>
              <w:pStyle w:val="Bezatstarpm"/>
              <w:jc w:val="center"/>
              <w:rPr>
                <w:lang w:eastAsia="lv-LV"/>
              </w:rPr>
            </w:pPr>
            <w:r w:rsidRPr="001B4252">
              <w:rPr>
                <w:lang w:eastAsia="lv-LV"/>
              </w:rPr>
              <w:t xml:space="preserve">1 </w:t>
            </w:r>
            <w:r w:rsidRPr="001B4252">
              <w:rPr>
                <w:lang w:val="lv-LV" w:eastAsia="lv-LV"/>
              </w:rPr>
              <w:t>galds</w:t>
            </w:r>
            <w:r w:rsidRPr="001B4252">
              <w:rPr>
                <w:lang w:eastAsia="lv-LV"/>
              </w:rPr>
              <w:t>/</w:t>
            </w:r>
          </w:p>
          <w:p w:rsidR="00C37DAD" w:rsidRDefault="004C6FFA">
            <w:pPr>
              <w:pStyle w:val="Bezatstarpm"/>
              <w:jc w:val="center"/>
              <w:rPr>
                <w:rFonts w:eastAsia="Arial Unicode MS"/>
                <w:lang w:val="lv-LV" w:eastAsia="lv-LV"/>
              </w:rPr>
            </w:pPr>
            <w:r w:rsidRPr="001B4252">
              <w:rPr>
                <w:lang w:eastAsia="lv-LV"/>
              </w:rPr>
              <w:t xml:space="preserve">1 </w:t>
            </w:r>
            <w:r w:rsidRPr="001B4252">
              <w:rPr>
                <w:rFonts w:eastAsia="Arial Unicode MS"/>
                <w:lang w:val="lv-LV" w:eastAsia="lv-LV"/>
              </w:rPr>
              <w:t>pasākumā</w:t>
            </w:r>
          </w:p>
        </w:tc>
        <w:tc>
          <w:tcPr>
            <w:tcW w:w="684" w:type="pct"/>
            <w:shd w:val="clear" w:color="auto" w:fill="auto"/>
            <w:vAlign w:val="center"/>
          </w:tcPr>
          <w:p w:rsidR="004C6FFA" w:rsidRPr="001B4252" w:rsidRDefault="004C6FFA" w:rsidP="006B0B38">
            <w:pPr>
              <w:shd w:val="clear" w:color="auto" w:fill="FFFFFF"/>
              <w:jc w:val="center"/>
              <w:rPr>
                <w:rFonts w:eastAsia="Arial Unicode MS"/>
                <w:color w:val="000000"/>
                <w:spacing w:val="-6"/>
                <w:lang w:val="lv-LV" w:eastAsia="lv-LV"/>
              </w:rPr>
            </w:pPr>
            <w:r w:rsidRPr="001B4252">
              <w:rPr>
                <w:rFonts w:eastAsia="Arial Unicode MS"/>
                <w:color w:val="000000"/>
                <w:spacing w:val="-6"/>
                <w:lang w:val="lv-LV" w:eastAsia="lv-LV"/>
              </w:rPr>
              <w:t>19,01</w:t>
            </w:r>
          </w:p>
        </w:tc>
        <w:tc>
          <w:tcPr>
            <w:tcW w:w="712" w:type="pct"/>
            <w:shd w:val="clear" w:color="auto" w:fill="auto"/>
            <w:vAlign w:val="center"/>
          </w:tcPr>
          <w:p w:rsidR="004C6FFA" w:rsidRPr="001B4252" w:rsidRDefault="004C6FFA" w:rsidP="006B0B38">
            <w:pPr>
              <w:shd w:val="clear" w:color="auto" w:fill="FFFFFF"/>
              <w:jc w:val="center"/>
              <w:rPr>
                <w:rFonts w:eastAsia="Arial Unicode MS"/>
                <w:color w:val="000000"/>
                <w:spacing w:val="-3"/>
                <w:lang w:val="lv-LV" w:eastAsia="lv-LV"/>
              </w:rPr>
            </w:pPr>
            <w:r w:rsidRPr="001B4252">
              <w:rPr>
                <w:rFonts w:eastAsia="Arial Unicode MS"/>
                <w:color w:val="000000"/>
                <w:spacing w:val="-3"/>
                <w:lang w:val="lv-LV" w:eastAsia="lv-LV"/>
              </w:rPr>
              <w:t>3,99</w:t>
            </w:r>
          </w:p>
        </w:tc>
        <w:tc>
          <w:tcPr>
            <w:tcW w:w="636" w:type="pct"/>
            <w:shd w:val="clear" w:color="auto" w:fill="auto"/>
            <w:vAlign w:val="center"/>
          </w:tcPr>
          <w:p w:rsidR="004C6FFA" w:rsidRPr="001B4252" w:rsidRDefault="004C6FFA" w:rsidP="006B0B38">
            <w:pPr>
              <w:jc w:val="center"/>
              <w:rPr>
                <w:lang w:val="lv-LV" w:eastAsia="lv-LV"/>
              </w:rPr>
            </w:pPr>
            <w:r w:rsidRPr="001B4252">
              <w:rPr>
                <w:lang w:val="lv-LV" w:eastAsia="lv-LV"/>
              </w:rPr>
              <w:t>23,00</w:t>
            </w:r>
          </w:p>
        </w:tc>
      </w:tr>
      <w:tr w:rsidR="004C6FFA" w:rsidRPr="001B4252" w:rsidTr="006B0B38">
        <w:trPr>
          <w:trHeight w:val="437"/>
        </w:trPr>
        <w:tc>
          <w:tcPr>
            <w:tcW w:w="544" w:type="pct"/>
            <w:shd w:val="clear" w:color="auto" w:fill="auto"/>
            <w:vAlign w:val="center"/>
          </w:tcPr>
          <w:p w:rsidR="004C6FFA" w:rsidRPr="001B4252" w:rsidRDefault="004C6FFA" w:rsidP="006B0B38">
            <w:pPr>
              <w:pStyle w:val="Bezatstarpm"/>
              <w:jc w:val="center"/>
              <w:rPr>
                <w:lang w:val="lv-LV" w:eastAsia="lv-LV"/>
              </w:rPr>
            </w:pPr>
            <w:r>
              <w:rPr>
                <w:lang w:val="lv-LV" w:eastAsia="lv-LV"/>
              </w:rPr>
              <w:t>10.3</w:t>
            </w:r>
            <w:r w:rsidRPr="001B4252">
              <w:rPr>
                <w:lang w:val="lv-LV" w:eastAsia="lv-LV"/>
              </w:rPr>
              <w:t>.2.</w:t>
            </w:r>
          </w:p>
        </w:tc>
        <w:tc>
          <w:tcPr>
            <w:tcW w:w="1500" w:type="pct"/>
            <w:shd w:val="clear" w:color="auto" w:fill="auto"/>
            <w:vAlign w:val="center"/>
          </w:tcPr>
          <w:p w:rsidR="004C6FFA" w:rsidRPr="000C3D10" w:rsidRDefault="000F34AB" w:rsidP="006B0B38">
            <w:pPr>
              <w:pStyle w:val="Bezatstarpm"/>
              <w:jc w:val="both"/>
              <w:rPr>
                <w:rFonts w:eastAsia="Arial Unicode MS"/>
                <w:color w:val="000000"/>
                <w:spacing w:val="-3"/>
                <w:lang w:val="lv-LV" w:eastAsia="lv-LV"/>
              </w:rPr>
            </w:pPr>
            <w:r>
              <w:rPr>
                <w:lang w:val="lv-LV" w:eastAsia="lv-LV"/>
              </w:rPr>
              <w:t>salokāmo koka krēslu noma</w:t>
            </w:r>
          </w:p>
        </w:tc>
        <w:tc>
          <w:tcPr>
            <w:tcW w:w="924" w:type="pct"/>
            <w:shd w:val="clear" w:color="auto" w:fill="auto"/>
            <w:vAlign w:val="center"/>
          </w:tcPr>
          <w:p w:rsidR="00C37DAD" w:rsidRDefault="004C6FFA">
            <w:pPr>
              <w:pStyle w:val="Bezatstarpm"/>
              <w:jc w:val="center"/>
              <w:rPr>
                <w:rFonts w:eastAsia="Arial Unicode MS"/>
                <w:lang w:val="lv-LV" w:eastAsia="lv-LV"/>
              </w:rPr>
            </w:pPr>
            <w:r w:rsidRPr="001B4252">
              <w:rPr>
                <w:rFonts w:eastAsia="Arial Unicode MS"/>
                <w:lang w:val="lv-LV" w:eastAsia="lv-LV"/>
              </w:rPr>
              <w:t>1 krēsls/</w:t>
            </w:r>
          </w:p>
          <w:p w:rsidR="00C37DAD" w:rsidRDefault="004C6FFA">
            <w:pPr>
              <w:pStyle w:val="Bezatstarpm"/>
              <w:jc w:val="center"/>
              <w:rPr>
                <w:rFonts w:eastAsia="Arial Unicode MS"/>
                <w:lang w:val="lv-LV" w:eastAsia="lv-LV"/>
              </w:rPr>
            </w:pPr>
            <w:r w:rsidRPr="001B4252">
              <w:rPr>
                <w:rFonts w:eastAsia="Arial Unicode MS"/>
                <w:lang w:val="lv-LV" w:eastAsia="lv-LV"/>
              </w:rPr>
              <w:t>1 pasākumā</w:t>
            </w:r>
          </w:p>
        </w:tc>
        <w:tc>
          <w:tcPr>
            <w:tcW w:w="684" w:type="pct"/>
            <w:shd w:val="clear" w:color="auto" w:fill="auto"/>
            <w:vAlign w:val="center"/>
          </w:tcPr>
          <w:p w:rsidR="004C6FFA" w:rsidRPr="001B4252" w:rsidRDefault="004C6FFA" w:rsidP="006B0B38">
            <w:pPr>
              <w:shd w:val="clear" w:color="auto" w:fill="FFFFFF"/>
              <w:jc w:val="center"/>
              <w:rPr>
                <w:rFonts w:eastAsia="Arial Unicode MS"/>
                <w:color w:val="000000"/>
                <w:spacing w:val="-6"/>
                <w:lang w:val="lv-LV" w:eastAsia="lv-LV"/>
              </w:rPr>
            </w:pPr>
            <w:r w:rsidRPr="001B4252">
              <w:rPr>
                <w:rFonts w:eastAsia="Arial Unicode MS"/>
                <w:color w:val="000000"/>
                <w:spacing w:val="-6"/>
                <w:lang w:val="lv-LV" w:eastAsia="lv-LV"/>
              </w:rPr>
              <w:t>0,41</w:t>
            </w:r>
          </w:p>
        </w:tc>
        <w:tc>
          <w:tcPr>
            <w:tcW w:w="712" w:type="pct"/>
            <w:shd w:val="clear" w:color="auto" w:fill="auto"/>
            <w:vAlign w:val="center"/>
          </w:tcPr>
          <w:p w:rsidR="004C6FFA" w:rsidRPr="001B4252" w:rsidRDefault="004C6FFA" w:rsidP="006B0B38">
            <w:pPr>
              <w:shd w:val="clear" w:color="auto" w:fill="FFFFFF"/>
              <w:jc w:val="center"/>
              <w:rPr>
                <w:rFonts w:eastAsia="Arial Unicode MS"/>
                <w:color w:val="000000"/>
                <w:spacing w:val="-3"/>
                <w:lang w:val="lv-LV" w:eastAsia="lv-LV"/>
              </w:rPr>
            </w:pPr>
            <w:r w:rsidRPr="001B4252">
              <w:rPr>
                <w:rFonts w:eastAsia="Arial Unicode MS"/>
                <w:color w:val="000000"/>
                <w:spacing w:val="-3"/>
                <w:lang w:val="lv-LV" w:eastAsia="lv-LV"/>
              </w:rPr>
              <w:t>0,09</w:t>
            </w:r>
          </w:p>
        </w:tc>
        <w:tc>
          <w:tcPr>
            <w:tcW w:w="636" w:type="pct"/>
            <w:shd w:val="clear" w:color="auto" w:fill="auto"/>
            <w:vAlign w:val="center"/>
          </w:tcPr>
          <w:p w:rsidR="004C6FFA" w:rsidRPr="001B4252" w:rsidRDefault="004C6FFA" w:rsidP="006B0B38">
            <w:pPr>
              <w:jc w:val="center"/>
              <w:rPr>
                <w:lang w:val="lv-LV" w:eastAsia="lv-LV"/>
              </w:rPr>
            </w:pPr>
            <w:r w:rsidRPr="001B4252">
              <w:rPr>
                <w:lang w:val="lv-LV" w:eastAsia="lv-LV"/>
              </w:rPr>
              <w:t>0,50</w:t>
            </w:r>
          </w:p>
        </w:tc>
      </w:tr>
      <w:tr w:rsidR="004C6FFA" w:rsidRPr="001B4252" w:rsidTr="006B0B38">
        <w:trPr>
          <w:trHeight w:val="401"/>
        </w:trPr>
        <w:tc>
          <w:tcPr>
            <w:tcW w:w="544" w:type="pct"/>
            <w:shd w:val="clear" w:color="auto" w:fill="auto"/>
            <w:vAlign w:val="center"/>
          </w:tcPr>
          <w:p w:rsidR="004C6FFA" w:rsidRPr="001B4252" w:rsidRDefault="004C6FFA" w:rsidP="006B0B38">
            <w:pPr>
              <w:pStyle w:val="Bezatstarpm"/>
              <w:jc w:val="center"/>
              <w:rPr>
                <w:lang w:val="lv-LV" w:eastAsia="lv-LV"/>
              </w:rPr>
            </w:pPr>
            <w:r>
              <w:rPr>
                <w:lang w:val="lv-LV" w:eastAsia="lv-LV"/>
              </w:rPr>
              <w:lastRenderedPageBreak/>
              <w:t>10.3</w:t>
            </w:r>
            <w:r w:rsidRPr="001B4252">
              <w:rPr>
                <w:lang w:val="lv-LV" w:eastAsia="lv-LV"/>
              </w:rPr>
              <w:t>.3.</w:t>
            </w:r>
          </w:p>
        </w:tc>
        <w:tc>
          <w:tcPr>
            <w:tcW w:w="1500" w:type="pct"/>
            <w:shd w:val="clear" w:color="auto" w:fill="auto"/>
            <w:vAlign w:val="center"/>
          </w:tcPr>
          <w:p w:rsidR="004C6FFA" w:rsidRPr="000C3D10" w:rsidRDefault="000F34AB" w:rsidP="006B0B38">
            <w:pPr>
              <w:pStyle w:val="Bezatstarpm"/>
              <w:jc w:val="both"/>
              <w:rPr>
                <w:rFonts w:eastAsia="Arial Unicode MS"/>
                <w:color w:val="000000"/>
                <w:spacing w:val="-3"/>
                <w:lang w:val="lv-LV" w:eastAsia="lv-LV"/>
              </w:rPr>
            </w:pPr>
            <w:r>
              <w:rPr>
                <w:lang w:val="lv-LV" w:eastAsia="lv-LV"/>
              </w:rPr>
              <w:t>koka sola noma</w:t>
            </w:r>
          </w:p>
        </w:tc>
        <w:tc>
          <w:tcPr>
            <w:tcW w:w="924" w:type="pct"/>
            <w:shd w:val="clear" w:color="auto" w:fill="auto"/>
            <w:vAlign w:val="center"/>
          </w:tcPr>
          <w:p w:rsidR="00C37DAD" w:rsidRDefault="004C6FFA">
            <w:pPr>
              <w:pStyle w:val="Bezatstarpm"/>
              <w:jc w:val="center"/>
              <w:rPr>
                <w:rFonts w:eastAsia="Arial Unicode MS"/>
                <w:lang w:val="lv-LV" w:eastAsia="lv-LV"/>
              </w:rPr>
            </w:pPr>
            <w:r w:rsidRPr="001B4252">
              <w:rPr>
                <w:rFonts w:eastAsia="Arial Unicode MS"/>
                <w:lang w:val="lv-LV" w:eastAsia="lv-LV"/>
              </w:rPr>
              <w:t>1 sols/</w:t>
            </w:r>
          </w:p>
          <w:p w:rsidR="00C37DAD" w:rsidRDefault="004C6FFA">
            <w:pPr>
              <w:pStyle w:val="Bezatstarpm"/>
              <w:jc w:val="center"/>
              <w:rPr>
                <w:rFonts w:eastAsia="Arial Unicode MS"/>
                <w:lang w:val="lv-LV" w:eastAsia="lv-LV"/>
              </w:rPr>
            </w:pPr>
            <w:r w:rsidRPr="001B4252">
              <w:rPr>
                <w:rFonts w:eastAsia="Arial Unicode MS"/>
                <w:lang w:val="lv-LV" w:eastAsia="lv-LV"/>
              </w:rPr>
              <w:t>1 pasākumā</w:t>
            </w:r>
          </w:p>
        </w:tc>
        <w:tc>
          <w:tcPr>
            <w:tcW w:w="684" w:type="pct"/>
            <w:shd w:val="clear" w:color="auto" w:fill="auto"/>
            <w:vAlign w:val="center"/>
          </w:tcPr>
          <w:p w:rsidR="004C6FFA" w:rsidRPr="001B4252" w:rsidRDefault="004C6FFA" w:rsidP="006B0B38">
            <w:pPr>
              <w:shd w:val="clear" w:color="auto" w:fill="FFFFFF"/>
              <w:jc w:val="center"/>
              <w:rPr>
                <w:rFonts w:eastAsia="Arial Unicode MS"/>
                <w:color w:val="000000"/>
                <w:spacing w:val="-6"/>
                <w:lang w:val="lv-LV" w:eastAsia="lv-LV"/>
              </w:rPr>
            </w:pPr>
            <w:r w:rsidRPr="001B4252">
              <w:rPr>
                <w:rFonts w:eastAsia="Arial Unicode MS"/>
                <w:color w:val="000000"/>
                <w:spacing w:val="-6"/>
                <w:lang w:val="lv-LV" w:eastAsia="lv-LV"/>
              </w:rPr>
              <w:t>0,62</w:t>
            </w:r>
          </w:p>
        </w:tc>
        <w:tc>
          <w:tcPr>
            <w:tcW w:w="712" w:type="pct"/>
            <w:shd w:val="clear" w:color="auto" w:fill="auto"/>
            <w:vAlign w:val="center"/>
          </w:tcPr>
          <w:p w:rsidR="004C6FFA" w:rsidRPr="001B4252" w:rsidRDefault="004C6FFA" w:rsidP="006B0B38">
            <w:pPr>
              <w:shd w:val="clear" w:color="auto" w:fill="FFFFFF"/>
              <w:jc w:val="center"/>
              <w:rPr>
                <w:rFonts w:eastAsia="Arial Unicode MS"/>
                <w:color w:val="000000"/>
                <w:spacing w:val="-3"/>
                <w:lang w:val="lv-LV" w:eastAsia="lv-LV"/>
              </w:rPr>
            </w:pPr>
            <w:r w:rsidRPr="001B4252">
              <w:rPr>
                <w:rFonts w:eastAsia="Arial Unicode MS"/>
                <w:color w:val="000000"/>
                <w:spacing w:val="-3"/>
                <w:lang w:val="lv-LV" w:eastAsia="lv-LV"/>
              </w:rPr>
              <w:t>0,13</w:t>
            </w:r>
          </w:p>
        </w:tc>
        <w:tc>
          <w:tcPr>
            <w:tcW w:w="636" w:type="pct"/>
            <w:shd w:val="clear" w:color="auto" w:fill="auto"/>
            <w:vAlign w:val="center"/>
          </w:tcPr>
          <w:p w:rsidR="004C6FFA" w:rsidRPr="001B4252" w:rsidRDefault="004C6FFA" w:rsidP="006B0B38">
            <w:pPr>
              <w:jc w:val="center"/>
              <w:rPr>
                <w:lang w:val="lv-LV" w:eastAsia="lv-LV"/>
              </w:rPr>
            </w:pPr>
            <w:r w:rsidRPr="001B4252">
              <w:rPr>
                <w:lang w:val="lv-LV" w:eastAsia="lv-LV"/>
              </w:rPr>
              <w:t>0</w:t>
            </w:r>
            <w:r w:rsidR="000C3D10">
              <w:rPr>
                <w:lang w:val="lv-LV" w:eastAsia="lv-LV"/>
              </w:rPr>
              <w:t>,</w:t>
            </w:r>
            <w:r w:rsidRPr="001B4252">
              <w:rPr>
                <w:lang w:val="lv-LV" w:eastAsia="lv-LV"/>
              </w:rPr>
              <w:t>75</w:t>
            </w:r>
          </w:p>
        </w:tc>
      </w:tr>
      <w:tr w:rsidR="004C6FFA" w:rsidRPr="001B4252" w:rsidTr="006B0B38">
        <w:trPr>
          <w:trHeight w:val="401"/>
        </w:trPr>
        <w:tc>
          <w:tcPr>
            <w:tcW w:w="544" w:type="pct"/>
            <w:shd w:val="clear" w:color="auto" w:fill="auto"/>
            <w:vAlign w:val="center"/>
          </w:tcPr>
          <w:p w:rsidR="004C6FFA" w:rsidRPr="001B4252" w:rsidRDefault="004C6FFA" w:rsidP="006B0B38">
            <w:pPr>
              <w:pStyle w:val="Bezatstarpm"/>
              <w:jc w:val="center"/>
              <w:rPr>
                <w:lang w:val="lv-LV" w:eastAsia="lv-LV"/>
              </w:rPr>
            </w:pPr>
            <w:r>
              <w:rPr>
                <w:lang w:val="lv-LV" w:eastAsia="lv-LV"/>
              </w:rPr>
              <w:t>10.4.</w:t>
            </w:r>
          </w:p>
        </w:tc>
        <w:tc>
          <w:tcPr>
            <w:tcW w:w="1500" w:type="pct"/>
            <w:shd w:val="clear" w:color="auto" w:fill="auto"/>
            <w:vAlign w:val="center"/>
          </w:tcPr>
          <w:p w:rsidR="004C6FFA" w:rsidRPr="000C3D10" w:rsidRDefault="000F34AB" w:rsidP="006B0B38">
            <w:pPr>
              <w:jc w:val="both"/>
              <w:rPr>
                <w:lang w:val="lv-LV" w:eastAsia="lv-LV"/>
              </w:rPr>
            </w:pPr>
            <w:r>
              <w:rPr>
                <w:lang w:val="lv-LV" w:eastAsia="lv-LV"/>
              </w:rPr>
              <w:t>Turaidas baznīcas telpas izmantošana</w:t>
            </w:r>
            <w:r w:rsidR="001B6F37">
              <w:rPr>
                <w:vertAlign w:val="superscript"/>
                <w:lang w:val="lv-LV" w:eastAsia="lv-LV"/>
              </w:rPr>
              <w:t>9</w:t>
            </w:r>
          </w:p>
        </w:tc>
        <w:tc>
          <w:tcPr>
            <w:tcW w:w="924" w:type="pct"/>
            <w:shd w:val="clear" w:color="auto" w:fill="auto"/>
            <w:vAlign w:val="center"/>
          </w:tcPr>
          <w:p w:rsidR="00C37DAD" w:rsidRDefault="004C6FFA">
            <w:pPr>
              <w:shd w:val="clear" w:color="auto" w:fill="FFFFFF"/>
              <w:jc w:val="center"/>
              <w:rPr>
                <w:rFonts w:eastAsia="Arial Unicode MS"/>
                <w:highlight w:val="yellow"/>
                <w:lang w:val="lv-LV" w:eastAsia="lv-LV"/>
              </w:rPr>
            </w:pPr>
            <w:r w:rsidRPr="001B4252">
              <w:rPr>
                <w:rFonts w:eastAsia="Arial Unicode MS"/>
                <w:lang w:val="lv-LV" w:eastAsia="lv-LV"/>
              </w:rPr>
              <w:t>1 st</w:t>
            </w:r>
            <w:r w:rsidR="000C3D10">
              <w:rPr>
                <w:rFonts w:eastAsia="Arial Unicode MS"/>
                <w:lang w:val="lv-LV" w:eastAsia="lv-LV"/>
              </w:rPr>
              <w:t>unda</w:t>
            </w:r>
          </w:p>
        </w:tc>
        <w:tc>
          <w:tcPr>
            <w:tcW w:w="684" w:type="pct"/>
            <w:shd w:val="clear" w:color="auto" w:fill="auto"/>
            <w:vAlign w:val="center"/>
          </w:tcPr>
          <w:p w:rsidR="004C6FFA" w:rsidRPr="00AE48AB" w:rsidRDefault="002B0373" w:rsidP="00B24300">
            <w:pPr>
              <w:shd w:val="clear" w:color="auto" w:fill="FFFFFF"/>
              <w:jc w:val="center"/>
              <w:rPr>
                <w:rFonts w:eastAsia="Arial Unicode MS"/>
                <w:color w:val="000000"/>
                <w:spacing w:val="-6"/>
                <w:lang w:val="lv-LV" w:eastAsia="lv-LV"/>
              </w:rPr>
            </w:pPr>
            <w:r w:rsidRPr="00AE48AB">
              <w:rPr>
                <w:rFonts w:eastAsia="Arial Unicode MS"/>
                <w:color w:val="000000"/>
                <w:spacing w:val="-6"/>
                <w:lang w:val="lv-LV" w:eastAsia="lv-LV"/>
              </w:rPr>
              <w:t>46,00</w:t>
            </w:r>
          </w:p>
        </w:tc>
        <w:tc>
          <w:tcPr>
            <w:tcW w:w="712" w:type="pct"/>
            <w:shd w:val="clear" w:color="auto" w:fill="auto"/>
            <w:vAlign w:val="center"/>
          </w:tcPr>
          <w:p w:rsidR="004C6FFA" w:rsidRPr="00AE48AB" w:rsidRDefault="002B0373" w:rsidP="00B24300">
            <w:pPr>
              <w:shd w:val="clear" w:color="auto" w:fill="FFFFFF"/>
              <w:jc w:val="center"/>
              <w:rPr>
                <w:rFonts w:eastAsia="Arial Unicode MS"/>
                <w:color w:val="000000"/>
                <w:spacing w:val="-3"/>
                <w:lang w:val="lv-LV" w:eastAsia="lv-LV"/>
              </w:rPr>
            </w:pPr>
            <w:r w:rsidRPr="00AE48AB">
              <w:rPr>
                <w:rFonts w:eastAsia="Arial Unicode MS"/>
                <w:color w:val="000000"/>
                <w:spacing w:val="-3"/>
                <w:lang w:val="lv-LV" w:eastAsia="lv-LV"/>
              </w:rPr>
              <w:t>9,66</w:t>
            </w:r>
          </w:p>
        </w:tc>
        <w:tc>
          <w:tcPr>
            <w:tcW w:w="636" w:type="pct"/>
            <w:shd w:val="clear" w:color="auto" w:fill="auto"/>
            <w:vAlign w:val="center"/>
          </w:tcPr>
          <w:p w:rsidR="004C6FFA" w:rsidRPr="00AE48AB" w:rsidRDefault="002B0373" w:rsidP="006B0B38">
            <w:pPr>
              <w:jc w:val="center"/>
              <w:rPr>
                <w:lang w:val="lv-LV" w:eastAsia="lv-LV"/>
              </w:rPr>
            </w:pPr>
            <w:r w:rsidRPr="00AE48AB">
              <w:rPr>
                <w:lang w:val="lv-LV" w:eastAsia="lv-LV"/>
              </w:rPr>
              <w:t>55,66</w:t>
            </w:r>
            <w:r w:rsidR="000C3D10" w:rsidRPr="00AE48AB">
              <w:rPr>
                <w:lang w:val="lv-LV" w:eastAsia="lv-LV"/>
              </w:rPr>
              <w:t>”</w:t>
            </w:r>
          </w:p>
        </w:tc>
      </w:tr>
    </w:tbl>
    <w:p w:rsidR="00E45A59" w:rsidRDefault="00E45A59" w:rsidP="00973693">
      <w:pPr>
        <w:ind w:firstLine="567"/>
        <w:jc w:val="both"/>
        <w:rPr>
          <w:sz w:val="28"/>
          <w:szCs w:val="28"/>
          <w:lang w:val="lv-LV" w:eastAsia="lv-LV"/>
        </w:rPr>
      </w:pPr>
    </w:p>
    <w:p w:rsidR="00DB7609" w:rsidRPr="00CF52BE" w:rsidRDefault="006B1C75" w:rsidP="00973693">
      <w:pPr>
        <w:ind w:firstLine="567"/>
        <w:jc w:val="both"/>
        <w:rPr>
          <w:sz w:val="28"/>
          <w:szCs w:val="28"/>
          <w:lang w:val="lv-LV" w:eastAsia="lv-LV"/>
        </w:rPr>
      </w:pPr>
      <w:r>
        <w:rPr>
          <w:sz w:val="28"/>
          <w:szCs w:val="28"/>
          <w:lang w:val="lv-LV" w:eastAsia="lv-LV"/>
        </w:rPr>
        <w:t>1</w:t>
      </w:r>
      <w:r w:rsidR="002F4631">
        <w:rPr>
          <w:sz w:val="28"/>
          <w:szCs w:val="28"/>
          <w:lang w:val="lv-LV" w:eastAsia="lv-LV"/>
        </w:rPr>
        <w:t>5</w:t>
      </w:r>
      <w:r w:rsidR="00DB7609" w:rsidRPr="00CF52BE">
        <w:rPr>
          <w:sz w:val="28"/>
          <w:szCs w:val="28"/>
          <w:lang w:val="lv-LV" w:eastAsia="lv-LV"/>
        </w:rPr>
        <w:t xml:space="preserve">. Izteikt </w:t>
      </w:r>
      <w:r w:rsidR="00973693">
        <w:rPr>
          <w:sz w:val="28"/>
          <w:szCs w:val="28"/>
          <w:lang w:val="lv-LV" w:eastAsia="lv-LV"/>
        </w:rPr>
        <w:t xml:space="preserve">2.pielikuma </w:t>
      </w:r>
      <w:r w:rsidR="00DB7609" w:rsidRPr="00CF52BE">
        <w:rPr>
          <w:sz w:val="28"/>
          <w:szCs w:val="28"/>
          <w:lang w:val="lv-LV" w:eastAsia="lv-LV"/>
        </w:rPr>
        <w:t>11.3</w:t>
      </w:r>
      <w:r w:rsidR="00AC7C23">
        <w:rPr>
          <w:sz w:val="28"/>
          <w:szCs w:val="28"/>
          <w:lang w:val="lv-LV" w:eastAsia="lv-LV"/>
        </w:rPr>
        <w:t>.</w:t>
      </w:r>
      <w:r w:rsidR="00DB7609" w:rsidRPr="00CF52BE">
        <w:rPr>
          <w:sz w:val="28"/>
          <w:szCs w:val="28"/>
          <w:lang w:val="lv-LV" w:eastAsia="lv-LV"/>
        </w:rPr>
        <w:t>apakšpunktu šādā redakcijā:</w:t>
      </w:r>
    </w:p>
    <w:p w:rsidR="00DB7609" w:rsidRPr="00CF52BE" w:rsidRDefault="00DB7609" w:rsidP="00B650BB">
      <w:pPr>
        <w:rPr>
          <w:sz w:val="28"/>
          <w:szCs w:val="28"/>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1"/>
        <w:gridCol w:w="2556"/>
        <w:gridCol w:w="1739"/>
        <w:gridCol w:w="1293"/>
        <w:gridCol w:w="1343"/>
        <w:gridCol w:w="1205"/>
      </w:tblGrid>
      <w:tr w:rsidR="00973693" w:rsidRPr="00AC7C23" w:rsidTr="00973693">
        <w:trPr>
          <w:trHeight w:val="435"/>
        </w:trPr>
        <w:tc>
          <w:tcPr>
            <w:tcW w:w="620" w:type="pct"/>
            <w:vAlign w:val="center"/>
          </w:tcPr>
          <w:p w:rsidR="00973693" w:rsidRPr="00AC7C23" w:rsidRDefault="000C3D10" w:rsidP="00973693">
            <w:pPr>
              <w:jc w:val="center"/>
              <w:rPr>
                <w:lang w:val="lv-LV" w:eastAsia="lv-LV"/>
              </w:rPr>
            </w:pPr>
            <w:r>
              <w:rPr>
                <w:lang w:val="lv-LV" w:eastAsia="lv-LV"/>
              </w:rPr>
              <w:t>„</w:t>
            </w:r>
            <w:r w:rsidR="00973693" w:rsidRPr="00AC7C23">
              <w:rPr>
                <w:lang w:val="lv-LV" w:eastAsia="lv-LV"/>
              </w:rPr>
              <w:t>11.3.</w:t>
            </w:r>
          </w:p>
        </w:tc>
        <w:tc>
          <w:tcPr>
            <w:tcW w:w="4380" w:type="pct"/>
            <w:gridSpan w:val="5"/>
            <w:vAlign w:val="center"/>
          </w:tcPr>
          <w:p w:rsidR="00973693" w:rsidRPr="00AC7C23" w:rsidRDefault="00973693" w:rsidP="00B7318D">
            <w:pPr>
              <w:rPr>
                <w:lang w:val="lv-LV" w:eastAsia="lv-LV"/>
              </w:rPr>
            </w:pPr>
            <w:r w:rsidRPr="00AC7C23">
              <w:rPr>
                <w:rFonts w:eastAsia="Arial Unicode MS"/>
                <w:color w:val="000000"/>
                <w:spacing w:val="-3"/>
                <w:lang w:val="lv-LV" w:eastAsia="lv-LV"/>
              </w:rPr>
              <w:t>autostāvvieta muzeja apmeklētājiem</w:t>
            </w:r>
          </w:p>
        </w:tc>
      </w:tr>
      <w:tr w:rsidR="008816AC" w:rsidRPr="00AC7C23" w:rsidTr="00973693">
        <w:trPr>
          <w:trHeight w:val="293"/>
        </w:trPr>
        <w:tc>
          <w:tcPr>
            <w:tcW w:w="620" w:type="pct"/>
            <w:vAlign w:val="center"/>
          </w:tcPr>
          <w:p w:rsidR="008816AC" w:rsidRPr="00AC7C23" w:rsidRDefault="008816AC" w:rsidP="00973693">
            <w:pPr>
              <w:jc w:val="center"/>
              <w:rPr>
                <w:lang w:val="lv-LV" w:eastAsia="lv-LV"/>
              </w:rPr>
            </w:pPr>
            <w:r w:rsidRPr="00AC7C23">
              <w:rPr>
                <w:lang w:val="lv-LV" w:eastAsia="lv-LV"/>
              </w:rPr>
              <w:t>11.3.1.</w:t>
            </w:r>
          </w:p>
        </w:tc>
        <w:tc>
          <w:tcPr>
            <w:tcW w:w="1376" w:type="pct"/>
          </w:tcPr>
          <w:p w:rsidR="008816AC" w:rsidRPr="00AC7C23" w:rsidRDefault="008816AC" w:rsidP="00973693">
            <w:pPr>
              <w:shd w:val="clear" w:color="auto" w:fill="FFFFFF"/>
              <w:jc w:val="both"/>
              <w:rPr>
                <w:rFonts w:eastAsia="Arial Unicode MS"/>
                <w:color w:val="000000"/>
                <w:spacing w:val="-3"/>
                <w:lang w:val="lv-LV" w:eastAsia="lv-LV"/>
              </w:rPr>
            </w:pPr>
            <w:r w:rsidRPr="00AC7C23">
              <w:rPr>
                <w:rFonts w:eastAsia="Arial Unicode MS"/>
                <w:color w:val="000000"/>
                <w:spacing w:val="-3"/>
                <w:lang w:val="lv-LV" w:eastAsia="lv-LV"/>
              </w:rPr>
              <w:t>vieglā automašīna</w:t>
            </w:r>
          </w:p>
        </w:tc>
        <w:tc>
          <w:tcPr>
            <w:tcW w:w="936" w:type="pct"/>
          </w:tcPr>
          <w:p w:rsidR="008816AC" w:rsidRPr="00AC7C23" w:rsidRDefault="008816AC" w:rsidP="00B650BB">
            <w:pPr>
              <w:shd w:val="clear" w:color="auto" w:fill="FFFFFF"/>
              <w:jc w:val="center"/>
              <w:rPr>
                <w:rFonts w:eastAsia="Arial Unicode MS"/>
                <w:lang w:val="lv-LV" w:eastAsia="lv-LV"/>
              </w:rPr>
            </w:pPr>
            <w:r w:rsidRPr="00AC7C23">
              <w:rPr>
                <w:rFonts w:eastAsia="Arial Unicode MS"/>
                <w:lang w:val="lv-LV" w:eastAsia="lv-LV"/>
              </w:rPr>
              <w:t>1 vieta</w:t>
            </w:r>
            <w:r w:rsidR="000C3D10">
              <w:rPr>
                <w:rFonts w:eastAsia="Arial Unicode MS"/>
                <w:lang w:val="lv-LV" w:eastAsia="lv-LV"/>
              </w:rPr>
              <w:t xml:space="preserve"> </w:t>
            </w:r>
            <w:r w:rsidRPr="00AC7C23">
              <w:rPr>
                <w:rFonts w:eastAsia="Arial Unicode MS"/>
                <w:lang w:val="lv-LV" w:eastAsia="lv-LV"/>
              </w:rPr>
              <w:t>dienā</w:t>
            </w:r>
          </w:p>
        </w:tc>
        <w:tc>
          <w:tcPr>
            <w:tcW w:w="696" w:type="pct"/>
            <w:vAlign w:val="center"/>
          </w:tcPr>
          <w:p w:rsidR="008816AC" w:rsidRPr="00AC7C23" w:rsidRDefault="00B16DBD" w:rsidP="00973693">
            <w:pPr>
              <w:shd w:val="clear" w:color="auto" w:fill="FFFFFF"/>
              <w:jc w:val="center"/>
              <w:rPr>
                <w:rFonts w:eastAsia="Arial Unicode MS"/>
                <w:color w:val="000000"/>
                <w:spacing w:val="-6"/>
                <w:lang w:val="lv-LV" w:eastAsia="lv-LV"/>
              </w:rPr>
            </w:pPr>
            <w:r w:rsidRPr="00AC7C23">
              <w:rPr>
                <w:rFonts w:eastAsia="Arial Unicode MS"/>
                <w:color w:val="000000"/>
                <w:spacing w:val="-6"/>
                <w:lang w:val="lv-LV" w:eastAsia="lv-LV"/>
              </w:rPr>
              <w:t>1,24</w:t>
            </w:r>
          </w:p>
        </w:tc>
        <w:tc>
          <w:tcPr>
            <w:tcW w:w="723" w:type="pct"/>
            <w:vAlign w:val="center"/>
          </w:tcPr>
          <w:p w:rsidR="008816AC" w:rsidRPr="00AC7C23" w:rsidRDefault="00B16DBD" w:rsidP="00973693">
            <w:pPr>
              <w:shd w:val="clear" w:color="auto" w:fill="FFFFFF"/>
              <w:jc w:val="center"/>
              <w:rPr>
                <w:rFonts w:eastAsia="Arial Unicode MS"/>
                <w:color w:val="000000"/>
                <w:spacing w:val="-3"/>
                <w:lang w:val="lv-LV" w:eastAsia="lv-LV"/>
              </w:rPr>
            </w:pPr>
            <w:r w:rsidRPr="00AC7C23">
              <w:rPr>
                <w:rFonts w:eastAsia="Arial Unicode MS"/>
                <w:color w:val="000000"/>
                <w:spacing w:val="-3"/>
                <w:lang w:val="lv-LV" w:eastAsia="lv-LV"/>
              </w:rPr>
              <w:t>0,26</w:t>
            </w:r>
          </w:p>
        </w:tc>
        <w:tc>
          <w:tcPr>
            <w:tcW w:w="649" w:type="pct"/>
            <w:vAlign w:val="center"/>
          </w:tcPr>
          <w:p w:rsidR="008816AC" w:rsidRPr="00AC7C23" w:rsidRDefault="008816AC" w:rsidP="00973693">
            <w:pPr>
              <w:jc w:val="center"/>
              <w:rPr>
                <w:lang w:val="lv-LV" w:eastAsia="lv-LV"/>
              </w:rPr>
            </w:pPr>
            <w:r w:rsidRPr="00AC7C23">
              <w:rPr>
                <w:lang w:val="lv-LV" w:eastAsia="lv-LV"/>
              </w:rPr>
              <w:t>1,50</w:t>
            </w:r>
          </w:p>
        </w:tc>
      </w:tr>
      <w:tr w:rsidR="008816AC" w:rsidRPr="00AC7C23" w:rsidTr="00973693">
        <w:trPr>
          <w:trHeight w:val="357"/>
        </w:trPr>
        <w:tc>
          <w:tcPr>
            <w:tcW w:w="620" w:type="pct"/>
            <w:vAlign w:val="center"/>
          </w:tcPr>
          <w:p w:rsidR="008816AC" w:rsidRPr="00AC7C23" w:rsidRDefault="008816AC" w:rsidP="00973693">
            <w:pPr>
              <w:jc w:val="center"/>
              <w:rPr>
                <w:lang w:val="lv-LV" w:eastAsia="lv-LV"/>
              </w:rPr>
            </w:pPr>
            <w:r w:rsidRPr="00AC7C23">
              <w:rPr>
                <w:lang w:val="lv-LV" w:eastAsia="lv-LV"/>
              </w:rPr>
              <w:t>11.3.2.</w:t>
            </w:r>
          </w:p>
        </w:tc>
        <w:tc>
          <w:tcPr>
            <w:tcW w:w="1376" w:type="pct"/>
          </w:tcPr>
          <w:p w:rsidR="008816AC" w:rsidRPr="00AC7C23" w:rsidRDefault="00CF52BE" w:rsidP="00973693">
            <w:pPr>
              <w:shd w:val="clear" w:color="auto" w:fill="FFFFFF"/>
              <w:jc w:val="both"/>
              <w:rPr>
                <w:rFonts w:eastAsia="Arial Unicode MS"/>
                <w:color w:val="000000"/>
                <w:spacing w:val="-3"/>
                <w:lang w:val="lv-LV" w:eastAsia="lv-LV"/>
              </w:rPr>
            </w:pPr>
            <w:r w:rsidRPr="00AC7C23">
              <w:rPr>
                <w:rFonts w:eastAsia="Arial Unicode MS"/>
                <w:color w:val="000000"/>
                <w:spacing w:val="-3"/>
                <w:lang w:val="lv-LV" w:eastAsia="lv-LV"/>
              </w:rPr>
              <w:t>m</w:t>
            </w:r>
            <w:r w:rsidR="008816AC" w:rsidRPr="00AC7C23">
              <w:rPr>
                <w:rFonts w:eastAsia="Arial Unicode MS"/>
                <w:color w:val="000000"/>
                <w:spacing w:val="-3"/>
                <w:lang w:val="lv-LV" w:eastAsia="lv-LV"/>
              </w:rPr>
              <w:t>ikroautobuss</w:t>
            </w:r>
            <w:r w:rsidR="00C45912" w:rsidRPr="00AC7C23">
              <w:rPr>
                <w:rFonts w:eastAsia="Arial Unicode MS"/>
                <w:color w:val="000000"/>
                <w:spacing w:val="-3"/>
                <w:lang w:val="lv-LV" w:eastAsia="lv-LV"/>
              </w:rPr>
              <w:t xml:space="preserve"> (līdz 18 sēdvietām)</w:t>
            </w:r>
          </w:p>
        </w:tc>
        <w:tc>
          <w:tcPr>
            <w:tcW w:w="936" w:type="pct"/>
          </w:tcPr>
          <w:p w:rsidR="008816AC" w:rsidRPr="00AC7C23" w:rsidRDefault="008816AC" w:rsidP="00B650BB">
            <w:pPr>
              <w:shd w:val="clear" w:color="auto" w:fill="FFFFFF"/>
              <w:jc w:val="center"/>
              <w:rPr>
                <w:rFonts w:eastAsia="Arial Unicode MS"/>
                <w:lang w:val="lv-LV" w:eastAsia="lv-LV"/>
              </w:rPr>
            </w:pPr>
            <w:r w:rsidRPr="00AC7C23">
              <w:rPr>
                <w:rFonts w:eastAsia="Arial Unicode MS"/>
                <w:lang w:val="lv-LV" w:eastAsia="lv-LV"/>
              </w:rPr>
              <w:t>1 vieta</w:t>
            </w:r>
            <w:r w:rsidR="000C3D10">
              <w:rPr>
                <w:rFonts w:eastAsia="Arial Unicode MS"/>
                <w:lang w:val="lv-LV" w:eastAsia="lv-LV"/>
              </w:rPr>
              <w:t xml:space="preserve"> </w:t>
            </w:r>
            <w:r w:rsidRPr="00AC7C23">
              <w:rPr>
                <w:rFonts w:eastAsia="Arial Unicode MS"/>
                <w:lang w:val="lv-LV" w:eastAsia="lv-LV"/>
              </w:rPr>
              <w:t>dienā</w:t>
            </w:r>
          </w:p>
        </w:tc>
        <w:tc>
          <w:tcPr>
            <w:tcW w:w="696" w:type="pct"/>
            <w:vAlign w:val="center"/>
          </w:tcPr>
          <w:p w:rsidR="008816AC" w:rsidRPr="00AC7C23" w:rsidRDefault="00B16DBD" w:rsidP="00973693">
            <w:pPr>
              <w:shd w:val="clear" w:color="auto" w:fill="FFFFFF"/>
              <w:jc w:val="center"/>
              <w:rPr>
                <w:rFonts w:eastAsia="Arial Unicode MS"/>
                <w:color w:val="000000"/>
                <w:spacing w:val="-6"/>
                <w:lang w:val="lv-LV" w:eastAsia="lv-LV"/>
              </w:rPr>
            </w:pPr>
            <w:r w:rsidRPr="00AC7C23">
              <w:rPr>
                <w:rFonts w:eastAsia="Arial Unicode MS"/>
                <w:color w:val="000000"/>
                <w:spacing w:val="-6"/>
                <w:lang w:val="lv-LV" w:eastAsia="lv-LV"/>
              </w:rPr>
              <w:t>2,89</w:t>
            </w:r>
          </w:p>
        </w:tc>
        <w:tc>
          <w:tcPr>
            <w:tcW w:w="723" w:type="pct"/>
            <w:vAlign w:val="center"/>
          </w:tcPr>
          <w:p w:rsidR="008816AC" w:rsidRPr="00AC7C23" w:rsidRDefault="00B16DBD" w:rsidP="00973693">
            <w:pPr>
              <w:shd w:val="clear" w:color="auto" w:fill="FFFFFF"/>
              <w:jc w:val="center"/>
              <w:rPr>
                <w:rFonts w:eastAsia="Arial Unicode MS"/>
                <w:color w:val="000000"/>
                <w:spacing w:val="-3"/>
                <w:lang w:val="lv-LV" w:eastAsia="lv-LV"/>
              </w:rPr>
            </w:pPr>
            <w:r w:rsidRPr="00AC7C23">
              <w:rPr>
                <w:rFonts w:eastAsia="Arial Unicode MS"/>
                <w:color w:val="000000"/>
                <w:spacing w:val="-3"/>
                <w:lang w:val="lv-LV" w:eastAsia="lv-LV"/>
              </w:rPr>
              <w:t>0,61</w:t>
            </w:r>
          </w:p>
        </w:tc>
        <w:tc>
          <w:tcPr>
            <w:tcW w:w="649" w:type="pct"/>
            <w:vAlign w:val="center"/>
          </w:tcPr>
          <w:p w:rsidR="008816AC" w:rsidRPr="00AC7C23" w:rsidRDefault="008816AC" w:rsidP="00973693">
            <w:pPr>
              <w:jc w:val="center"/>
              <w:rPr>
                <w:lang w:val="lv-LV" w:eastAsia="lv-LV"/>
              </w:rPr>
            </w:pPr>
            <w:r w:rsidRPr="00AC7C23">
              <w:rPr>
                <w:lang w:val="lv-LV" w:eastAsia="lv-LV"/>
              </w:rPr>
              <w:t>3,50</w:t>
            </w:r>
          </w:p>
        </w:tc>
      </w:tr>
      <w:tr w:rsidR="008816AC" w:rsidRPr="00AC7C23" w:rsidTr="00973693">
        <w:trPr>
          <w:trHeight w:val="344"/>
        </w:trPr>
        <w:tc>
          <w:tcPr>
            <w:tcW w:w="620" w:type="pct"/>
            <w:vAlign w:val="center"/>
          </w:tcPr>
          <w:p w:rsidR="008816AC" w:rsidRPr="00AC7C23" w:rsidRDefault="008816AC" w:rsidP="00973693">
            <w:pPr>
              <w:jc w:val="center"/>
              <w:rPr>
                <w:lang w:val="lv-LV" w:eastAsia="lv-LV"/>
              </w:rPr>
            </w:pPr>
            <w:r w:rsidRPr="00AC7C23">
              <w:rPr>
                <w:lang w:val="lv-LV" w:eastAsia="lv-LV"/>
              </w:rPr>
              <w:t>11.3.3.</w:t>
            </w:r>
          </w:p>
        </w:tc>
        <w:tc>
          <w:tcPr>
            <w:tcW w:w="1376" w:type="pct"/>
          </w:tcPr>
          <w:p w:rsidR="008816AC" w:rsidRPr="00AC7C23" w:rsidRDefault="008816AC" w:rsidP="00973693">
            <w:pPr>
              <w:shd w:val="clear" w:color="auto" w:fill="FFFFFF"/>
              <w:jc w:val="both"/>
              <w:rPr>
                <w:rFonts w:eastAsia="Arial Unicode MS"/>
                <w:color w:val="000000"/>
                <w:spacing w:val="-3"/>
                <w:lang w:val="lv-LV" w:eastAsia="lv-LV"/>
              </w:rPr>
            </w:pPr>
            <w:r w:rsidRPr="00AC7C23">
              <w:rPr>
                <w:rFonts w:eastAsia="Arial Unicode MS"/>
                <w:color w:val="000000"/>
                <w:spacing w:val="-3"/>
                <w:lang w:val="lv-LV" w:eastAsia="lv-LV"/>
              </w:rPr>
              <w:t>autobuss</w:t>
            </w:r>
          </w:p>
        </w:tc>
        <w:tc>
          <w:tcPr>
            <w:tcW w:w="936" w:type="pct"/>
          </w:tcPr>
          <w:p w:rsidR="008816AC" w:rsidRPr="00AC7C23" w:rsidRDefault="008816AC" w:rsidP="00B650BB">
            <w:pPr>
              <w:jc w:val="center"/>
              <w:rPr>
                <w:lang w:val="lv-LV" w:eastAsia="lv-LV"/>
              </w:rPr>
            </w:pPr>
            <w:r w:rsidRPr="00AC7C23">
              <w:rPr>
                <w:rFonts w:eastAsia="Arial Unicode MS"/>
                <w:lang w:val="lv-LV" w:eastAsia="lv-LV"/>
              </w:rPr>
              <w:t>1 vieta</w:t>
            </w:r>
            <w:r w:rsidR="000C3D10">
              <w:rPr>
                <w:rFonts w:eastAsia="Arial Unicode MS"/>
                <w:lang w:val="lv-LV" w:eastAsia="lv-LV"/>
              </w:rPr>
              <w:t xml:space="preserve"> </w:t>
            </w:r>
            <w:r w:rsidRPr="00AC7C23">
              <w:rPr>
                <w:rFonts w:eastAsia="Arial Unicode MS"/>
                <w:lang w:val="lv-LV" w:eastAsia="lv-LV"/>
              </w:rPr>
              <w:t>dienā</w:t>
            </w:r>
          </w:p>
        </w:tc>
        <w:tc>
          <w:tcPr>
            <w:tcW w:w="696" w:type="pct"/>
            <w:vAlign w:val="center"/>
          </w:tcPr>
          <w:p w:rsidR="008816AC" w:rsidRPr="00AE48AB" w:rsidRDefault="002B0373" w:rsidP="00973693">
            <w:pPr>
              <w:shd w:val="clear" w:color="auto" w:fill="FFFFFF"/>
              <w:jc w:val="center"/>
              <w:rPr>
                <w:rFonts w:eastAsia="Arial Unicode MS"/>
                <w:color w:val="000000"/>
                <w:spacing w:val="-6"/>
                <w:lang w:val="lv-LV" w:eastAsia="lv-LV"/>
              </w:rPr>
            </w:pPr>
            <w:r w:rsidRPr="00AE48AB">
              <w:rPr>
                <w:rFonts w:eastAsia="Arial Unicode MS"/>
                <w:color w:val="000000"/>
                <w:spacing w:val="-6"/>
                <w:lang w:val="lv-LV" w:eastAsia="lv-LV"/>
              </w:rPr>
              <w:t>4,96</w:t>
            </w:r>
          </w:p>
        </w:tc>
        <w:tc>
          <w:tcPr>
            <w:tcW w:w="723" w:type="pct"/>
            <w:vAlign w:val="center"/>
          </w:tcPr>
          <w:p w:rsidR="008816AC" w:rsidRPr="00AE48AB" w:rsidRDefault="002B0373" w:rsidP="00973693">
            <w:pPr>
              <w:shd w:val="clear" w:color="auto" w:fill="FFFFFF"/>
              <w:jc w:val="center"/>
              <w:rPr>
                <w:rFonts w:eastAsia="Arial Unicode MS"/>
                <w:color w:val="000000"/>
                <w:spacing w:val="-3"/>
                <w:lang w:val="lv-LV" w:eastAsia="lv-LV"/>
              </w:rPr>
            </w:pPr>
            <w:r w:rsidRPr="00AE48AB">
              <w:rPr>
                <w:rFonts w:eastAsia="Arial Unicode MS"/>
                <w:color w:val="000000"/>
                <w:spacing w:val="-3"/>
                <w:lang w:val="lv-LV" w:eastAsia="lv-LV"/>
              </w:rPr>
              <w:t>1,04</w:t>
            </w:r>
          </w:p>
        </w:tc>
        <w:tc>
          <w:tcPr>
            <w:tcW w:w="649" w:type="pct"/>
            <w:vAlign w:val="center"/>
          </w:tcPr>
          <w:p w:rsidR="008816AC" w:rsidRPr="00AE48AB" w:rsidRDefault="002B0373" w:rsidP="00973693">
            <w:pPr>
              <w:jc w:val="center"/>
              <w:rPr>
                <w:lang w:val="lv-LV" w:eastAsia="lv-LV"/>
              </w:rPr>
            </w:pPr>
            <w:r w:rsidRPr="00AE48AB">
              <w:rPr>
                <w:lang w:val="lv-LV" w:eastAsia="lv-LV"/>
              </w:rPr>
              <w:t>6</w:t>
            </w:r>
            <w:r w:rsidR="008816AC" w:rsidRPr="00AE48AB">
              <w:rPr>
                <w:lang w:val="lv-LV" w:eastAsia="lv-LV"/>
              </w:rPr>
              <w:t>,00</w:t>
            </w:r>
          </w:p>
        </w:tc>
        <w:bookmarkStart w:id="2" w:name="_GoBack"/>
        <w:bookmarkEnd w:id="2"/>
      </w:tr>
      <w:tr w:rsidR="008816AC" w:rsidRPr="00AC7C23" w:rsidTr="00973693">
        <w:trPr>
          <w:trHeight w:val="344"/>
        </w:trPr>
        <w:tc>
          <w:tcPr>
            <w:tcW w:w="620" w:type="pct"/>
            <w:vAlign w:val="center"/>
          </w:tcPr>
          <w:p w:rsidR="008816AC" w:rsidRPr="00AC7C23" w:rsidRDefault="008816AC" w:rsidP="00973693">
            <w:pPr>
              <w:jc w:val="center"/>
              <w:rPr>
                <w:lang w:val="lv-LV" w:eastAsia="lv-LV"/>
              </w:rPr>
            </w:pPr>
            <w:r w:rsidRPr="00AC7C23">
              <w:rPr>
                <w:lang w:val="lv-LV" w:eastAsia="lv-LV"/>
              </w:rPr>
              <w:t>11.3.4.</w:t>
            </w:r>
          </w:p>
        </w:tc>
        <w:tc>
          <w:tcPr>
            <w:tcW w:w="1376" w:type="pct"/>
          </w:tcPr>
          <w:p w:rsidR="008816AC" w:rsidRPr="00AC7C23" w:rsidRDefault="008816AC" w:rsidP="00973693">
            <w:pPr>
              <w:shd w:val="clear" w:color="auto" w:fill="FFFFFF"/>
              <w:jc w:val="both"/>
              <w:rPr>
                <w:rFonts w:eastAsia="Arial Unicode MS"/>
                <w:color w:val="000000"/>
                <w:spacing w:val="-3"/>
                <w:lang w:val="lv-LV" w:eastAsia="lv-LV"/>
              </w:rPr>
            </w:pPr>
            <w:r w:rsidRPr="00AC7C23">
              <w:rPr>
                <w:rFonts w:eastAsia="Arial Unicode MS"/>
                <w:color w:val="000000"/>
                <w:spacing w:val="-3"/>
                <w:lang w:val="lv-LV" w:eastAsia="lv-LV"/>
              </w:rPr>
              <w:t>motocikls</w:t>
            </w:r>
          </w:p>
        </w:tc>
        <w:tc>
          <w:tcPr>
            <w:tcW w:w="936" w:type="pct"/>
          </w:tcPr>
          <w:p w:rsidR="008816AC" w:rsidRPr="00AC7C23" w:rsidRDefault="008816AC" w:rsidP="00B650BB">
            <w:pPr>
              <w:jc w:val="center"/>
              <w:rPr>
                <w:lang w:val="lv-LV" w:eastAsia="lv-LV"/>
              </w:rPr>
            </w:pPr>
            <w:r w:rsidRPr="00AC7C23">
              <w:rPr>
                <w:rFonts w:eastAsia="Arial Unicode MS"/>
                <w:lang w:val="lv-LV" w:eastAsia="lv-LV"/>
              </w:rPr>
              <w:t>1 vieta</w:t>
            </w:r>
            <w:r w:rsidR="000C3D10">
              <w:rPr>
                <w:rFonts w:eastAsia="Arial Unicode MS"/>
                <w:lang w:val="lv-LV" w:eastAsia="lv-LV"/>
              </w:rPr>
              <w:t xml:space="preserve"> </w:t>
            </w:r>
            <w:r w:rsidRPr="00AC7C23">
              <w:rPr>
                <w:rFonts w:eastAsia="Arial Unicode MS"/>
                <w:lang w:val="lv-LV" w:eastAsia="lv-LV"/>
              </w:rPr>
              <w:t>dienā</w:t>
            </w:r>
          </w:p>
        </w:tc>
        <w:tc>
          <w:tcPr>
            <w:tcW w:w="696" w:type="pct"/>
            <w:vAlign w:val="center"/>
          </w:tcPr>
          <w:p w:rsidR="008816AC" w:rsidRPr="00AC7C23" w:rsidRDefault="00B16DBD" w:rsidP="00973693">
            <w:pPr>
              <w:shd w:val="clear" w:color="auto" w:fill="FFFFFF"/>
              <w:jc w:val="center"/>
              <w:rPr>
                <w:rFonts w:eastAsia="Arial Unicode MS"/>
                <w:color w:val="000000"/>
                <w:spacing w:val="-6"/>
                <w:lang w:val="lv-LV" w:eastAsia="lv-LV"/>
              </w:rPr>
            </w:pPr>
            <w:r w:rsidRPr="00AC7C23">
              <w:rPr>
                <w:rFonts w:eastAsia="Arial Unicode MS"/>
                <w:color w:val="000000"/>
                <w:spacing w:val="-6"/>
                <w:lang w:val="lv-LV" w:eastAsia="lv-LV"/>
              </w:rPr>
              <w:t>0,83</w:t>
            </w:r>
          </w:p>
        </w:tc>
        <w:tc>
          <w:tcPr>
            <w:tcW w:w="723" w:type="pct"/>
            <w:vAlign w:val="center"/>
          </w:tcPr>
          <w:p w:rsidR="008816AC" w:rsidRPr="00AC7C23" w:rsidRDefault="00B16DBD" w:rsidP="00973693">
            <w:pPr>
              <w:shd w:val="clear" w:color="auto" w:fill="FFFFFF"/>
              <w:jc w:val="center"/>
              <w:rPr>
                <w:rFonts w:eastAsia="Arial Unicode MS"/>
                <w:color w:val="000000"/>
                <w:spacing w:val="-3"/>
                <w:lang w:val="lv-LV" w:eastAsia="lv-LV"/>
              </w:rPr>
            </w:pPr>
            <w:r w:rsidRPr="00AC7C23">
              <w:rPr>
                <w:rFonts w:eastAsia="Arial Unicode MS"/>
                <w:color w:val="000000"/>
                <w:spacing w:val="-3"/>
                <w:lang w:val="lv-LV" w:eastAsia="lv-LV"/>
              </w:rPr>
              <w:t>0,17</w:t>
            </w:r>
          </w:p>
        </w:tc>
        <w:tc>
          <w:tcPr>
            <w:tcW w:w="649" w:type="pct"/>
            <w:vAlign w:val="center"/>
          </w:tcPr>
          <w:p w:rsidR="008816AC" w:rsidRPr="00AC7C23" w:rsidRDefault="008816AC" w:rsidP="00973693">
            <w:pPr>
              <w:jc w:val="center"/>
              <w:rPr>
                <w:lang w:val="lv-LV" w:eastAsia="lv-LV"/>
              </w:rPr>
            </w:pPr>
            <w:r w:rsidRPr="00AC7C23">
              <w:rPr>
                <w:lang w:val="lv-LV" w:eastAsia="lv-LV"/>
              </w:rPr>
              <w:t>1,00</w:t>
            </w:r>
            <w:r w:rsidR="000C3D10">
              <w:rPr>
                <w:lang w:val="lv-LV" w:eastAsia="lv-LV"/>
              </w:rPr>
              <w:t>”</w:t>
            </w:r>
          </w:p>
        </w:tc>
      </w:tr>
    </w:tbl>
    <w:p w:rsidR="00AC7C23" w:rsidRDefault="00AC7C23" w:rsidP="00B650BB">
      <w:pPr>
        <w:ind w:firstLine="567"/>
        <w:jc w:val="both"/>
        <w:rPr>
          <w:sz w:val="28"/>
          <w:szCs w:val="28"/>
          <w:lang w:val="lv-LV" w:eastAsia="lv-LV"/>
        </w:rPr>
      </w:pPr>
    </w:p>
    <w:p w:rsidR="006A45BC" w:rsidRDefault="001E47ED" w:rsidP="00B650BB">
      <w:pPr>
        <w:ind w:firstLine="567"/>
        <w:jc w:val="both"/>
        <w:rPr>
          <w:sz w:val="28"/>
          <w:szCs w:val="28"/>
          <w:lang w:val="lv-LV" w:eastAsia="lv-LV"/>
        </w:rPr>
      </w:pPr>
      <w:r w:rsidRPr="00934ACD">
        <w:rPr>
          <w:sz w:val="28"/>
          <w:szCs w:val="28"/>
          <w:lang w:val="lv-LV" w:eastAsia="lv-LV"/>
        </w:rPr>
        <w:t>1</w:t>
      </w:r>
      <w:r w:rsidR="002F4631">
        <w:rPr>
          <w:sz w:val="28"/>
          <w:szCs w:val="28"/>
          <w:lang w:val="lv-LV" w:eastAsia="lv-LV"/>
        </w:rPr>
        <w:t>6</w:t>
      </w:r>
      <w:r w:rsidRPr="00934ACD">
        <w:rPr>
          <w:sz w:val="28"/>
          <w:szCs w:val="28"/>
          <w:lang w:val="lv-LV" w:eastAsia="lv-LV"/>
        </w:rPr>
        <w:t>.</w:t>
      </w:r>
      <w:r w:rsidR="000C3D10">
        <w:rPr>
          <w:sz w:val="28"/>
          <w:szCs w:val="28"/>
          <w:lang w:val="lv-LV" w:eastAsia="lv-LV"/>
        </w:rPr>
        <w:t> </w:t>
      </w:r>
      <w:r w:rsidR="006A45BC">
        <w:rPr>
          <w:sz w:val="28"/>
          <w:szCs w:val="28"/>
          <w:lang w:val="lv-LV" w:eastAsia="lv-LV"/>
        </w:rPr>
        <w:t xml:space="preserve">Izteikt </w:t>
      </w:r>
      <w:r w:rsidR="00352427">
        <w:rPr>
          <w:sz w:val="28"/>
          <w:szCs w:val="28"/>
          <w:lang w:val="lv-LV" w:eastAsia="lv-LV"/>
        </w:rPr>
        <w:t xml:space="preserve">2.pielikuma </w:t>
      </w:r>
      <w:r w:rsidR="00AC6CA5">
        <w:rPr>
          <w:sz w:val="28"/>
          <w:szCs w:val="28"/>
          <w:lang w:val="lv-LV" w:eastAsia="lv-LV"/>
        </w:rPr>
        <w:t>2.piezīm</w:t>
      </w:r>
      <w:r w:rsidR="006A45BC">
        <w:rPr>
          <w:sz w:val="28"/>
          <w:szCs w:val="28"/>
          <w:lang w:val="lv-LV" w:eastAsia="lv-LV"/>
        </w:rPr>
        <w:t>i šādā redakcijā:</w:t>
      </w:r>
    </w:p>
    <w:p w:rsidR="006A45BC" w:rsidRPr="005E0674" w:rsidRDefault="006A45BC" w:rsidP="00B650BB">
      <w:pPr>
        <w:ind w:firstLine="567"/>
        <w:jc w:val="both"/>
        <w:rPr>
          <w:sz w:val="28"/>
          <w:szCs w:val="28"/>
          <w:lang w:val="lv-LV" w:eastAsia="lv-LV"/>
        </w:rPr>
      </w:pPr>
      <w:r>
        <w:rPr>
          <w:sz w:val="28"/>
          <w:szCs w:val="28"/>
          <w:lang w:val="lv-LV" w:eastAsia="lv-LV"/>
        </w:rPr>
        <w:t>„</w:t>
      </w:r>
      <w:r w:rsidR="000F34AB" w:rsidRPr="000F34AB">
        <w:rPr>
          <w:sz w:val="28"/>
          <w:szCs w:val="28"/>
          <w:vertAlign w:val="superscript"/>
          <w:lang w:val="lv-LV" w:eastAsia="lv-LV"/>
        </w:rPr>
        <w:t>2 </w:t>
      </w:r>
      <w:r>
        <w:rPr>
          <w:sz w:val="28"/>
          <w:szCs w:val="28"/>
          <w:vertAlign w:val="superscript"/>
          <w:lang w:val="lv-LV" w:eastAsia="lv-LV"/>
        </w:rPr>
        <w:t> </w:t>
      </w:r>
      <w:r w:rsidR="00B011AE">
        <w:rPr>
          <w:sz w:val="28"/>
          <w:szCs w:val="28"/>
          <w:vertAlign w:val="superscript"/>
          <w:lang w:val="lv-LV" w:eastAsia="lv-LV"/>
        </w:rPr>
        <w:t xml:space="preserve"> </w:t>
      </w:r>
      <w:r w:rsidR="00B011AE">
        <w:rPr>
          <w:sz w:val="28"/>
          <w:szCs w:val="28"/>
          <w:lang w:val="lv-LV" w:eastAsia="lv-LV"/>
        </w:rPr>
        <w:t>Ī</w:t>
      </w:r>
      <w:r w:rsidR="000F34AB" w:rsidRPr="000F34AB">
        <w:rPr>
          <w:sz w:val="28"/>
          <w:szCs w:val="28"/>
          <w:lang w:val="lv-LV" w:eastAsia="lv-LV"/>
        </w:rPr>
        <w:t xml:space="preserve">pašs piedāvājums, kas dod iespēju iepazīt muzeja brīvdabas ekspozīcijas: Tautasdziesmu parku, Dziesmu dārzu, Dainu kalnu ar dabas takām, Turaidas viduslaiku mūra pili, Turaidas pils apvedtaku – arheologa Jāņa Graudoņa taku, Turaidas </w:t>
      </w:r>
      <w:r w:rsidR="000F34AB" w:rsidRPr="005E0674">
        <w:rPr>
          <w:sz w:val="28"/>
          <w:szCs w:val="28"/>
          <w:lang w:val="lv-LV" w:eastAsia="lv-LV"/>
        </w:rPr>
        <w:t>Baznīckalnu un Turaidas Rozes piemiņas vietu, muižās audzējamos ziedus un augus, Turaidas muižas saimniecisko centru.</w:t>
      </w:r>
      <w:r w:rsidRPr="005E0674">
        <w:rPr>
          <w:sz w:val="28"/>
          <w:szCs w:val="28"/>
          <w:lang w:val="lv-LV" w:eastAsia="lv-LV"/>
        </w:rPr>
        <w:t>”</w:t>
      </w:r>
    </w:p>
    <w:p w:rsidR="001E47ED" w:rsidRPr="005E0674" w:rsidRDefault="001E47ED" w:rsidP="00B650BB">
      <w:pPr>
        <w:rPr>
          <w:sz w:val="28"/>
          <w:szCs w:val="28"/>
          <w:lang w:val="lv-LV" w:eastAsia="lv-LV"/>
        </w:rPr>
      </w:pPr>
    </w:p>
    <w:p w:rsidR="0064474C" w:rsidRPr="00A5402D" w:rsidRDefault="0064474C" w:rsidP="0064474C">
      <w:pPr>
        <w:ind w:firstLine="567"/>
        <w:rPr>
          <w:sz w:val="28"/>
          <w:szCs w:val="28"/>
          <w:lang w:val="lv-LV" w:eastAsia="lv-LV"/>
        </w:rPr>
      </w:pPr>
      <w:r w:rsidRPr="00A5402D">
        <w:rPr>
          <w:sz w:val="28"/>
          <w:szCs w:val="28"/>
          <w:lang w:val="lv-LV" w:eastAsia="lv-LV"/>
        </w:rPr>
        <w:t>17. Papildināt 2.pielikumu ar 8.piezīmi šādā redakcijā:</w:t>
      </w:r>
    </w:p>
    <w:p w:rsidR="0064474C" w:rsidRPr="00D05600" w:rsidRDefault="0064474C" w:rsidP="0064474C">
      <w:pPr>
        <w:ind w:firstLine="567"/>
        <w:jc w:val="both"/>
        <w:rPr>
          <w:b/>
          <w:sz w:val="28"/>
          <w:szCs w:val="28"/>
          <w:lang w:val="lv-LV" w:eastAsia="lv-LV"/>
        </w:rPr>
      </w:pPr>
      <w:r w:rsidRPr="00A5402D">
        <w:rPr>
          <w:sz w:val="28"/>
          <w:szCs w:val="28"/>
          <w:lang w:val="lv-LV" w:eastAsia="lv-LV"/>
        </w:rPr>
        <w:t>„</w:t>
      </w:r>
      <w:r w:rsidRPr="00A5402D">
        <w:rPr>
          <w:sz w:val="28"/>
          <w:szCs w:val="28"/>
          <w:vertAlign w:val="superscript"/>
          <w:lang w:val="lv-LV" w:eastAsia="lv-LV"/>
        </w:rPr>
        <w:t xml:space="preserve">8 </w:t>
      </w:r>
      <w:r w:rsidR="00D05600" w:rsidRPr="00A5402D">
        <w:rPr>
          <w:sz w:val="28"/>
          <w:szCs w:val="28"/>
          <w:lang w:val="lv-LV"/>
        </w:rPr>
        <w:t xml:space="preserve">Ģimenes biļeti var iegādāties ģimene, kurā ir 1 – 2 pieaugušie un </w:t>
      </w:r>
      <w:r w:rsidR="00106DFF" w:rsidRPr="00A5402D">
        <w:rPr>
          <w:sz w:val="28"/>
          <w:szCs w:val="28"/>
          <w:lang w:val="lv-LV"/>
        </w:rPr>
        <w:t>2</w:t>
      </w:r>
      <w:r w:rsidR="00D05600" w:rsidRPr="00A5402D">
        <w:rPr>
          <w:sz w:val="28"/>
          <w:szCs w:val="28"/>
          <w:lang w:val="lv-LV"/>
        </w:rPr>
        <w:t xml:space="preserve"> </w:t>
      </w:r>
      <w:r w:rsidR="00106DFF" w:rsidRPr="00A5402D">
        <w:rPr>
          <w:sz w:val="28"/>
          <w:szCs w:val="28"/>
          <w:lang w:val="lv-LV"/>
        </w:rPr>
        <w:t>un vairāk</w:t>
      </w:r>
      <w:r w:rsidR="00D05600" w:rsidRPr="00A5402D">
        <w:rPr>
          <w:sz w:val="28"/>
          <w:szCs w:val="28"/>
          <w:lang w:val="lv-LV"/>
        </w:rPr>
        <w:t xml:space="preserve"> bērni līdz 18 gadu vecumam, vai viena daudzbērnu ģimene, kura aprūpē trīs vai vairāk bērnus līdz 18 gadu vecumam, tai skaitā audžuģimenē ievietotus un aizbildnībā esošus bērnus, ja kāds no pavadošajiem vecākiem uzrāda apliecinošu dokumentu vai </w:t>
      </w:r>
      <w:r w:rsidR="00D05600" w:rsidRPr="00A5402D">
        <w:rPr>
          <w:rStyle w:val="Izteiksmgs"/>
          <w:b w:val="0"/>
          <w:sz w:val="28"/>
          <w:szCs w:val="28"/>
          <w:lang w:val="lv-LV"/>
        </w:rPr>
        <w:t>Latvijas Goda ģimenes apliecību "3+ Ģimenes karte".</w:t>
      </w:r>
      <w:r w:rsidR="00E45A59">
        <w:rPr>
          <w:rStyle w:val="Izteiksmgs"/>
          <w:b w:val="0"/>
          <w:sz w:val="28"/>
          <w:szCs w:val="28"/>
          <w:lang w:val="lv-LV"/>
        </w:rPr>
        <w:t>”</w:t>
      </w:r>
    </w:p>
    <w:p w:rsidR="001B6F37" w:rsidRPr="00D05600" w:rsidRDefault="001B6F37" w:rsidP="00B650BB">
      <w:pPr>
        <w:ind w:firstLine="567"/>
        <w:rPr>
          <w:sz w:val="28"/>
          <w:szCs w:val="28"/>
          <w:lang w:val="lv-LV" w:eastAsia="lv-LV"/>
        </w:rPr>
      </w:pPr>
    </w:p>
    <w:p w:rsidR="001E47ED" w:rsidRPr="001E47ED" w:rsidRDefault="001E47ED" w:rsidP="00B650BB">
      <w:pPr>
        <w:ind w:firstLine="567"/>
        <w:rPr>
          <w:sz w:val="28"/>
          <w:szCs w:val="28"/>
          <w:lang w:val="lv-LV" w:eastAsia="lv-LV"/>
        </w:rPr>
      </w:pPr>
      <w:r w:rsidRPr="00D05600">
        <w:rPr>
          <w:sz w:val="28"/>
          <w:szCs w:val="28"/>
          <w:lang w:val="lv-LV" w:eastAsia="lv-LV"/>
        </w:rPr>
        <w:t>1</w:t>
      </w:r>
      <w:r w:rsidR="0064474C" w:rsidRPr="00D05600">
        <w:rPr>
          <w:sz w:val="28"/>
          <w:szCs w:val="28"/>
          <w:lang w:val="lv-LV" w:eastAsia="lv-LV"/>
        </w:rPr>
        <w:t>8</w:t>
      </w:r>
      <w:r w:rsidRPr="00D05600">
        <w:rPr>
          <w:sz w:val="28"/>
          <w:szCs w:val="28"/>
          <w:lang w:val="lv-LV" w:eastAsia="lv-LV"/>
        </w:rPr>
        <w:t>. Papildināt</w:t>
      </w:r>
      <w:r w:rsidRPr="001E47ED">
        <w:rPr>
          <w:sz w:val="28"/>
          <w:szCs w:val="28"/>
          <w:lang w:val="lv-LV" w:eastAsia="lv-LV"/>
        </w:rPr>
        <w:t xml:space="preserve"> </w:t>
      </w:r>
      <w:r w:rsidR="00631AE4">
        <w:rPr>
          <w:sz w:val="28"/>
          <w:szCs w:val="28"/>
          <w:lang w:val="lv-LV" w:eastAsia="lv-LV"/>
        </w:rPr>
        <w:t>2.pielikumu</w:t>
      </w:r>
      <w:r w:rsidR="00352427">
        <w:rPr>
          <w:sz w:val="28"/>
          <w:szCs w:val="28"/>
          <w:lang w:val="lv-LV" w:eastAsia="lv-LV"/>
        </w:rPr>
        <w:t xml:space="preserve"> </w:t>
      </w:r>
      <w:r w:rsidRPr="001E47ED">
        <w:rPr>
          <w:sz w:val="28"/>
          <w:szCs w:val="28"/>
          <w:lang w:val="lv-LV" w:eastAsia="lv-LV"/>
        </w:rPr>
        <w:t xml:space="preserve">ar </w:t>
      </w:r>
      <w:r w:rsidR="0064474C">
        <w:rPr>
          <w:sz w:val="28"/>
          <w:szCs w:val="28"/>
          <w:lang w:val="lv-LV" w:eastAsia="lv-LV"/>
        </w:rPr>
        <w:t>9</w:t>
      </w:r>
      <w:r w:rsidRPr="001E47ED">
        <w:rPr>
          <w:sz w:val="28"/>
          <w:szCs w:val="28"/>
          <w:lang w:val="lv-LV" w:eastAsia="lv-LV"/>
        </w:rPr>
        <w:t>.</w:t>
      </w:r>
      <w:r w:rsidR="00631AE4">
        <w:rPr>
          <w:sz w:val="28"/>
          <w:szCs w:val="28"/>
          <w:lang w:val="lv-LV" w:eastAsia="lv-LV"/>
        </w:rPr>
        <w:t>piezīmi</w:t>
      </w:r>
      <w:r w:rsidRPr="001E47ED">
        <w:rPr>
          <w:sz w:val="28"/>
          <w:szCs w:val="28"/>
          <w:lang w:val="lv-LV" w:eastAsia="lv-LV"/>
        </w:rPr>
        <w:t xml:space="preserve"> šādā redakcijā:</w:t>
      </w:r>
    </w:p>
    <w:p w:rsidR="001E47ED" w:rsidRDefault="00352427" w:rsidP="00352427">
      <w:pPr>
        <w:ind w:firstLine="567"/>
        <w:jc w:val="both"/>
        <w:rPr>
          <w:sz w:val="28"/>
          <w:szCs w:val="28"/>
          <w:lang w:val="lv-LV" w:eastAsia="lv-LV"/>
        </w:rPr>
      </w:pPr>
      <w:r>
        <w:rPr>
          <w:sz w:val="28"/>
          <w:szCs w:val="28"/>
          <w:lang w:val="lv-LV" w:eastAsia="lv-LV"/>
        </w:rPr>
        <w:t>„</w:t>
      </w:r>
      <w:r w:rsidR="001B6F37">
        <w:rPr>
          <w:sz w:val="28"/>
          <w:szCs w:val="28"/>
          <w:vertAlign w:val="superscript"/>
          <w:lang w:val="lv-LV" w:eastAsia="lv-LV"/>
        </w:rPr>
        <w:t>9</w:t>
      </w:r>
      <w:r w:rsidR="001E47ED" w:rsidRPr="001E47ED">
        <w:rPr>
          <w:sz w:val="28"/>
          <w:szCs w:val="28"/>
          <w:vertAlign w:val="superscript"/>
          <w:lang w:val="lv-LV" w:eastAsia="lv-LV"/>
        </w:rPr>
        <w:t xml:space="preserve"> </w:t>
      </w:r>
      <w:r w:rsidR="001E47ED" w:rsidRPr="001E47ED">
        <w:rPr>
          <w:sz w:val="28"/>
          <w:szCs w:val="28"/>
          <w:lang w:val="lv-LV" w:eastAsia="lv-LV"/>
        </w:rPr>
        <w:t>Laulību reģistrācijai un kristību ceremonijai</w:t>
      </w:r>
      <w:r>
        <w:rPr>
          <w:sz w:val="28"/>
          <w:szCs w:val="28"/>
          <w:lang w:val="lv-LV" w:eastAsia="lv-LV"/>
        </w:rPr>
        <w:t>,</w:t>
      </w:r>
      <w:r w:rsidR="001E47ED" w:rsidRPr="001E47ED">
        <w:rPr>
          <w:sz w:val="28"/>
          <w:szCs w:val="28"/>
          <w:lang w:val="lv-LV" w:eastAsia="lv-LV"/>
        </w:rPr>
        <w:t xml:space="preserve"> saskaņo</w:t>
      </w:r>
      <w:r>
        <w:rPr>
          <w:sz w:val="28"/>
          <w:szCs w:val="28"/>
          <w:lang w:val="lv-LV" w:eastAsia="lv-LV"/>
        </w:rPr>
        <w:t>jot</w:t>
      </w:r>
      <w:r w:rsidR="001E47ED" w:rsidRPr="001E47ED">
        <w:rPr>
          <w:sz w:val="28"/>
          <w:szCs w:val="28"/>
          <w:lang w:val="lv-LV" w:eastAsia="lv-LV"/>
        </w:rPr>
        <w:t xml:space="preserve"> ar Turaidas ev</w:t>
      </w:r>
      <w:r>
        <w:rPr>
          <w:sz w:val="28"/>
          <w:szCs w:val="28"/>
          <w:lang w:val="lv-LV" w:eastAsia="lv-LV"/>
        </w:rPr>
        <w:t xml:space="preserve">aņģēliski </w:t>
      </w:r>
      <w:r w:rsidR="001E47ED" w:rsidRPr="001E47ED">
        <w:rPr>
          <w:sz w:val="28"/>
          <w:szCs w:val="28"/>
          <w:lang w:val="lv-LV" w:eastAsia="lv-LV"/>
        </w:rPr>
        <w:t>lut</w:t>
      </w:r>
      <w:r>
        <w:rPr>
          <w:sz w:val="28"/>
          <w:szCs w:val="28"/>
          <w:lang w:val="lv-LV" w:eastAsia="lv-LV"/>
        </w:rPr>
        <w:t xml:space="preserve">eriskās </w:t>
      </w:r>
      <w:r w:rsidR="005D06E4">
        <w:rPr>
          <w:sz w:val="28"/>
          <w:szCs w:val="28"/>
          <w:lang w:val="lv-LV" w:eastAsia="lv-LV"/>
        </w:rPr>
        <w:t>draudzes mācītāju.”</w:t>
      </w:r>
    </w:p>
    <w:p w:rsidR="00C86199" w:rsidRDefault="00C86199" w:rsidP="00B650BB">
      <w:pPr>
        <w:tabs>
          <w:tab w:val="right" w:pos="8647"/>
        </w:tabs>
        <w:ind w:left="142"/>
        <w:jc w:val="both"/>
        <w:rPr>
          <w:rFonts w:eastAsiaTheme="minorHAnsi"/>
          <w:bCs/>
          <w:sz w:val="28"/>
          <w:szCs w:val="28"/>
          <w:lang w:val="lv-LV"/>
        </w:rPr>
      </w:pPr>
    </w:p>
    <w:p w:rsidR="008816AC" w:rsidRPr="008816AC" w:rsidRDefault="008816AC" w:rsidP="00B650BB">
      <w:pPr>
        <w:tabs>
          <w:tab w:val="right" w:pos="8647"/>
        </w:tabs>
        <w:ind w:left="142"/>
        <w:jc w:val="both"/>
        <w:rPr>
          <w:rFonts w:eastAsiaTheme="minorHAnsi"/>
          <w:bCs/>
          <w:sz w:val="28"/>
          <w:szCs w:val="28"/>
          <w:lang w:val="lv-LV"/>
        </w:rPr>
      </w:pPr>
      <w:r w:rsidRPr="008816AC">
        <w:rPr>
          <w:rFonts w:eastAsiaTheme="minorHAnsi"/>
          <w:bCs/>
          <w:sz w:val="28"/>
          <w:szCs w:val="28"/>
          <w:lang w:val="lv-LV"/>
        </w:rPr>
        <w:t>Kultūras ministre</w:t>
      </w:r>
      <w:r w:rsidRPr="008816AC">
        <w:rPr>
          <w:rFonts w:eastAsiaTheme="minorHAnsi"/>
          <w:bCs/>
          <w:sz w:val="28"/>
          <w:szCs w:val="28"/>
          <w:lang w:val="lv-LV"/>
        </w:rPr>
        <w:tab/>
        <w:t>D.Melbārde</w:t>
      </w:r>
    </w:p>
    <w:p w:rsidR="008816AC" w:rsidRPr="008816AC" w:rsidRDefault="008816AC" w:rsidP="00B650BB">
      <w:pPr>
        <w:ind w:left="142" w:firstLine="142"/>
        <w:rPr>
          <w:rFonts w:eastAsiaTheme="minorHAnsi"/>
          <w:sz w:val="28"/>
          <w:szCs w:val="28"/>
          <w:lang w:val="lv-LV"/>
        </w:rPr>
      </w:pPr>
    </w:p>
    <w:p w:rsidR="008816AC" w:rsidRPr="008816AC" w:rsidRDefault="008816AC" w:rsidP="00B650BB">
      <w:pPr>
        <w:ind w:left="142"/>
        <w:jc w:val="both"/>
        <w:rPr>
          <w:rFonts w:eastAsiaTheme="minorHAnsi"/>
          <w:sz w:val="28"/>
          <w:szCs w:val="28"/>
          <w:lang w:val="lv-LV"/>
        </w:rPr>
      </w:pPr>
      <w:r w:rsidRPr="008816AC">
        <w:rPr>
          <w:rFonts w:eastAsiaTheme="minorHAnsi"/>
          <w:sz w:val="28"/>
          <w:szCs w:val="28"/>
          <w:lang w:val="lv-LV"/>
        </w:rPr>
        <w:t>Vīza: Valsts sekretārs</w:t>
      </w:r>
      <w:r w:rsidRPr="008816AC">
        <w:rPr>
          <w:rFonts w:eastAsiaTheme="minorHAnsi"/>
          <w:sz w:val="28"/>
          <w:szCs w:val="28"/>
          <w:lang w:val="lv-LV"/>
        </w:rPr>
        <w:tab/>
      </w:r>
      <w:r w:rsidRPr="008816AC">
        <w:rPr>
          <w:rFonts w:eastAsiaTheme="minorHAnsi"/>
          <w:sz w:val="28"/>
          <w:szCs w:val="28"/>
          <w:lang w:val="lv-LV"/>
        </w:rPr>
        <w:tab/>
      </w:r>
      <w:r w:rsidRPr="008816AC">
        <w:rPr>
          <w:rFonts w:eastAsiaTheme="minorHAnsi"/>
          <w:sz w:val="28"/>
          <w:szCs w:val="28"/>
          <w:lang w:val="lv-LV"/>
        </w:rPr>
        <w:tab/>
      </w:r>
      <w:r w:rsidRPr="008816AC">
        <w:rPr>
          <w:rFonts w:eastAsiaTheme="minorHAnsi"/>
          <w:sz w:val="28"/>
          <w:szCs w:val="28"/>
          <w:lang w:val="lv-LV"/>
        </w:rPr>
        <w:tab/>
      </w:r>
      <w:r w:rsidRPr="008816AC">
        <w:rPr>
          <w:rFonts w:eastAsiaTheme="minorHAnsi"/>
          <w:sz w:val="28"/>
          <w:szCs w:val="28"/>
          <w:lang w:val="lv-LV"/>
        </w:rPr>
        <w:tab/>
      </w:r>
      <w:r w:rsidRPr="008816AC">
        <w:rPr>
          <w:rFonts w:eastAsiaTheme="minorHAnsi"/>
          <w:sz w:val="28"/>
          <w:szCs w:val="28"/>
          <w:lang w:val="lv-LV"/>
        </w:rPr>
        <w:tab/>
      </w:r>
      <w:r w:rsidRPr="008816AC">
        <w:rPr>
          <w:rFonts w:eastAsiaTheme="minorHAnsi"/>
          <w:sz w:val="28"/>
          <w:szCs w:val="28"/>
          <w:lang w:val="lv-LV"/>
        </w:rPr>
        <w:tab/>
      </w:r>
      <w:r w:rsidR="005D06E4">
        <w:rPr>
          <w:rFonts w:eastAsiaTheme="minorHAnsi"/>
          <w:sz w:val="28"/>
          <w:szCs w:val="28"/>
          <w:lang w:val="lv-LV"/>
        </w:rPr>
        <w:t> </w:t>
      </w:r>
      <w:r w:rsidRPr="008816AC">
        <w:rPr>
          <w:rFonts w:eastAsiaTheme="minorHAnsi"/>
          <w:sz w:val="28"/>
          <w:szCs w:val="28"/>
          <w:lang w:val="lv-LV"/>
        </w:rPr>
        <w:t>S.Voldiņš</w:t>
      </w:r>
    </w:p>
    <w:p w:rsidR="00A5402D" w:rsidRDefault="00A5402D" w:rsidP="00B650BB">
      <w:pPr>
        <w:rPr>
          <w:lang w:val="lv-LV" w:eastAsia="lv-LV"/>
        </w:rPr>
      </w:pPr>
    </w:p>
    <w:p w:rsidR="00A5402D" w:rsidRDefault="00A5402D" w:rsidP="00B650BB">
      <w:pPr>
        <w:rPr>
          <w:lang w:val="lv-LV" w:eastAsia="lv-LV"/>
        </w:rPr>
      </w:pPr>
    </w:p>
    <w:p w:rsidR="00EE291C" w:rsidRPr="005D06E4" w:rsidRDefault="000F34AB" w:rsidP="00EE291C">
      <w:pPr>
        <w:tabs>
          <w:tab w:val="left" w:pos="3645"/>
        </w:tabs>
        <w:rPr>
          <w:sz w:val="22"/>
          <w:szCs w:val="22"/>
          <w:lang w:val="lv-LV"/>
        </w:rPr>
      </w:pPr>
      <w:r w:rsidRPr="005D06E4">
        <w:rPr>
          <w:sz w:val="22"/>
          <w:szCs w:val="22"/>
          <w:lang w:val="lv-LV"/>
        </w:rPr>
        <w:t>2016.0</w:t>
      </w:r>
      <w:r w:rsidR="00902C4D">
        <w:rPr>
          <w:sz w:val="22"/>
          <w:szCs w:val="22"/>
          <w:lang w:val="lv-LV"/>
        </w:rPr>
        <w:t>4</w:t>
      </w:r>
      <w:r w:rsidRPr="005D06E4">
        <w:rPr>
          <w:sz w:val="22"/>
          <w:szCs w:val="22"/>
          <w:lang w:val="lv-LV"/>
        </w:rPr>
        <w:t>.</w:t>
      </w:r>
      <w:r w:rsidR="008E52D0">
        <w:rPr>
          <w:sz w:val="22"/>
          <w:szCs w:val="22"/>
          <w:lang w:val="lv-LV"/>
        </w:rPr>
        <w:t>22</w:t>
      </w:r>
      <w:r w:rsidR="00E45A59">
        <w:rPr>
          <w:sz w:val="22"/>
          <w:szCs w:val="22"/>
          <w:lang w:val="lv-LV"/>
        </w:rPr>
        <w:t>. 15</w:t>
      </w:r>
      <w:r w:rsidRPr="005D06E4">
        <w:rPr>
          <w:sz w:val="22"/>
          <w:szCs w:val="22"/>
          <w:lang w:val="lv-LV"/>
        </w:rPr>
        <w:t>:</w:t>
      </w:r>
      <w:r w:rsidR="00E45A59">
        <w:rPr>
          <w:sz w:val="22"/>
          <w:szCs w:val="22"/>
          <w:lang w:val="lv-LV"/>
        </w:rPr>
        <w:t>48</w:t>
      </w:r>
    </w:p>
    <w:p w:rsidR="00EE291C" w:rsidRPr="005D06E4" w:rsidRDefault="005C33B3" w:rsidP="00EE291C">
      <w:pPr>
        <w:rPr>
          <w:sz w:val="22"/>
          <w:szCs w:val="22"/>
          <w:lang w:val="lv-LV"/>
        </w:rPr>
      </w:pPr>
      <w:r>
        <w:rPr>
          <w:sz w:val="22"/>
          <w:szCs w:val="22"/>
          <w:lang w:val="lv-LV"/>
        </w:rPr>
        <w:t>873</w:t>
      </w:r>
    </w:p>
    <w:p w:rsidR="0000188A" w:rsidRPr="005D06E4" w:rsidRDefault="000F34AB" w:rsidP="0000188A">
      <w:pPr>
        <w:rPr>
          <w:sz w:val="22"/>
          <w:szCs w:val="22"/>
          <w:lang w:val="lv-LV" w:eastAsia="lv-LV"/>
        </w:rPr>
      </w:pPr>
      <w:bookmarkStart w:id="3" w:name="OLE_LINK7"/>
      <w:bookmarkStart w:id="4" w:name="OLE_LINK8"/>
      <w:bookmarkStart w:id="5" w:name="OLE_LINK15"/>
      <w:r w:rsidRPr="005D06E4">
        <w:rPr>
          <w:sz w:val="22"/>
          <w:szCs w:val="22"/>
          <w:lang w:val="lv-LV" w:eastAsia="lv-LV"/>
        </w:rPr>
        <w:t>A.Jurkāne</w:t>
      </w:r>
    </w:p>
    <w:p w:rsidR="0000188A" w:rsidRPr="005D06E4" w:rsidRDefault="000F34AB" w:rsidP="0000188A">
      <w:pPr>
        <w:rPr>
          <w:sz w:val="22"/>
          <w:szCs w:val="22"/>
          <w:lang w:val="lv-LV" w:eastAsia="lv-LV"/>
        </w:rPr>
      </w:pPr>
      <w:r w:rsidRPr="005D06E4">
        <w:rPr>
          <w:sz w:val="22"/>
          <w:szCs w:val="22"/>
          <w:lang w:val="lv-LV" w:eastAsia="lv-LV"/>
        </w:rPr>
        <w:t>Tālr.67971797; 67971402</w:t>
      </w:r>
    </w:p>
    <w:p w:rsidR="0000188A" w:rsidRPr="005D06E4" w:rsidRDefault="000F34AB" w:rsidP="0000188A">
      <w:pPr>
        <w:rPr>
          <w:sz w:val="22"/>
          <w:szCs w:val="22"/>
          <w:lang w:val="lv-LV" w:eastAsia="lv-LV"/>
        </w:rPr>
      </w:pPr>
      <w:r w:rsidRPr="005D06E4">
        <w:rPr>
          <w:sz w:val="22"/>
          <w:szCs w:val="22"/>
          <w:lang w:val="lv-LV" w:eastAsia="lv-LV"/>
        </w:rPr>
        <w:t>Fakss: 67973628</w:t>
      </w:r>
    </w:p>
    <w:p w:rsidR="0000188A" w:rsidRPr="005D06E4" w:rsidRDefault="0050643C" w:rsidP="0000188A">
      <w:pPr>
        <w:rPr>
          <w:sz w:val="22"/>
          <w:szCs w:val="22"/>
          <w:lang w:val="lv-LV" w:eastAsia="lv-LV"/>
        </w:rPr>
      </w:pPr>
      <w:hyperlink r:id="rId8" w:history="1">
        <w:r w:rsidR="000F34AB" w:rsidRPr="005D06E4">
          <w:rPr>
            <w:color w:val="0000FF"/>
            <w:sz w:val="22"/>
            <w:szCs w:val="22"/>
            <w:u w:val="single"/>
            <w:lang w:val="lv-LV" w:eastAsia="lv-LV"/>
          </w:rPr>
          <w:t>turaida.muzejs@apollo.lv</w:t>
        </w:r>
      </w:hyperlink>
      <w:bookmarkEnd w:id="3"/>
      <w:bookmarkEnd w:id="4"/>
      <w:bookmarkEnd w:id="5"/>
    </w:p>
    <w:sectPr w:rsidR="0000188A" w:rsidRPr="005D06E4" w:rsidSect="006B0B38">
      <w:headerReference w:type="default" r:id="rId9"/>
      <w:footerReference w:type="default" r:id="rId10"/>
      <w:footerReference w:type="first" r:id="rId11"/>
      <w:pgSz w:w="11906" w:h="16838"/>
      <w:pgMar w:top="1418"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F37" w:rsidRDefault="001B6F37" w:rsidP="00C02D48">
      <w:r>
        <w:separator/>
      </w:r>
    </w:p>
  </w:endnote>
  <w:endnote w:type="continuationSeparator" w:id="0">
    <w:p w:rsidR="001B6F37" w:rsidRDefault="001B6F37" w:rsidP="00C02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F37" w:rsidRPr="00C02D48" w:rsidRDefault="001B6F37" w:rsidP="00C02D48">
    <w:pPr>
      <w:pStyle w:val="Pamatteksts"/>
      <w:jc w:val="both"/>
      <w:rPr>
        <w:b w:val="0"/>
        <w:sz w:val="22"/>
        <w:szCs w:val="22"/>
        <w:lang w:val="lv-LV"/>
      </w:rPr>
    </w:pPr>
    <w:bookmarkStart w:id="6" w:name="OLE_LINK3"/>
    <w:bookmarkStart w:id="7" w:name="OLE_LINK4"/>
    <w:r w:rsidRPr="00C02D48">
      <w:rPr>
        <w:b w:val="0"/>
        <w:sz w:val="22"/>
        <w:szCs w:val="22"/>
        <w:lang w:val="lv-LV"/>
      </w:rPr>
      <w:t>KMNot_</w:t>
    </w:r>
    <w:r w:rsidR="008E52D0">
      <w:rPr>
        <w:b w:val="0"/>
        <w:sz w:val="22"/>
        <w:szCs w:val="22"/>
        <w:lang w:val="lv-LV"/>
      </w:rPr>
      <w:t>22</w:t>
    </w:r>
    <w:r>
      <w:rPr>
        <w:b w:val="0"/>
        <w:sz w:val="22"/>
        <w:szCs w:val="22"/>
        <w:lang w:val="lv-LV"/>
      </w:rPr>
      <w:t>04</w:t>
    </w:r>
    <w:r w:rsidRPr="00C02D48">
      <w:rPr>
        <w:b w:val="0"/>
        <w:sz w:val="22"/>
        <w:szCs w:val="22"/>
        <w:lang w:val="lv-LV"/>
      </w:rPr>
      <w:t>1</w:t>
    </w:r>
    <w:r>
      <w:rPr>
        <w:b w:val="0"/>
        <w:sz w:val="22"/>
        <w:szCs w:val="22"/>
        <w:lang w:val="lv-LV"/>
      </w:rPr>
      <w:t>6</w:t>
    </w:r>
    <w:r w:rsidRPr="00C02D48">
      <w:rPr>
        <w:b w:val="0"/>
        <w:sz w:val="22"/>
        <w:szCs w:val="22"/>
        <w:lang w:val="lv-LV"/>
      </w:rPr>
      <w:t>_TRM</w:t>
    </w:r>
    <w:bookmarkEnd w:id="6"/>
    <w:bookmarkEnd w:id="7"/>
    <w:r w:rsidRPr="00C02D48">
      <w:rPr>
        <w:b w:val="0"/>
        <w:sz w:val="22"/>
        <w:szCs w:val="22"/>
        <w:lang w:val="lv-LV"/>
      </w:rPr>
      <w:t xml:space="preserve">; </w:t>
    </w:r>
    <w:bookmarkStart w:id="8" w:name="OLE_LINK1"/>
    <w:bookmarkStart w:id="9" w:name="OLE_LINK2"/>
    <w:bookmarkStart w:id="10" w:name="_Hlk438026115"/>
    <w:r>
      <w:rPr>
        <w:b w:val="0"/>
        <w:sz w:val="22"/>
        <w:szCs w:val="22"/>
        <w:lang w:val="lv-LV"/>
      </w:rPr>
      <w:t>Ministru kabineta noteikumu projekts „</w:t>
    </w:r>
    <w:r w:rsidRPr="00C02D48">
      <w:rPr>
        <w:b w:val="0"/>
        <w:sz w:val="22"/>
        <w:szCs w:val="22"/>
        <w:lang w:val="lv-LV"/>
      </w:rPr>
      <w:t>Grozījumi Ministru kabineta 2013.gada 1.oktobra noteikumos Nr.1029 „Īpaši aizsargājamā kultūras pieminekļa - Turaidas muzejrezervāta - publis</w:t>
    </w:r>
    <w:r>
      <w:rPr>
        <w:b w:val="0"/>
        <w:sz w:val="22"/>
        <w:szCs w:val="22"/>
        <w:lang w:val="lv-LV"/>
      </w:rPr>
      <w:t>ko maksas pakalpojumu cenrādis”</w:t>
    </w:r>
    <w:bookmarkEnd w:id="8"/>
    <w:bookmarkEnd w:id="9"/>
    <w:bookmarkEnd w:id="10"/>
    <w:r>
      <w:rPr>
        <w:b w:val="0"/>
        <w:sz w:val="22"/>
        <w:szCs w:val="22"/>
        <w:lang w:val="lv-LV"/>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F37" w:rsidRDefault="001B6F37">
    <w:pPr>
      <w:pStyle w:val="Pamatteksts"/>
      <w:jc w:val="both"/>
      <w:rPr>
        <w:sz w:val="22"/>
        <w:szCs w:val="22"/>
        <w:lang w:val="lv-LV"/>
      </w:rPr>
    </w:pPr>
    <w:r w:rsidRPr="00C02D48">
      <w:rPr>
        <w:b w:val="0"/>
        <w:sz w:val="22"/>
        <w:szCs w:val="22"/>
        <w:lang w:val="lv-LV"/>
      </w:rPr>
      <w:t>KMNot_</w:t>
    </w:r>
    <w:r w:rsidR="008E52D0">
      <w:rPr>
        <w:b w:val="0"/>
        <w:sz w:val="22"/>
        <w:szCs w:val="22"/>
        <w:lang w:val="lv-LV"/>
      </w:rPr>
      <w:t>22</w:t>
    </w:r>
    <w:r>
      <w:rPr>
        <w:b w:val="0"/>
        <w:sz w:val="22"/>
        <w:szCs w:val="22"/>
        <w:lang w:val="lv-LV"/>
      </w:rPr>
      <w:t>04</w:t>
    </w:r>
    <w:r w:rsidRPr="00C02D48">
      <w:rPr>
        <w:b w:val="0"/>
        <w:sz w:val="22"/>
        <w:szCs w:val="22"/>
        <w:lang w:val="lv-LV"/>
      </w:rPr>
      <w:t>1</w:t>
    </w:r>
    <w:r>
      <w:rPr>
        <w:b w:val="0"/>
        <w:sz w:val="22"/>
        <w:szCs w:val="22"/>
        <w:lang w:val="lv-LV"/>
      </w:rPr>
      <w:t>6</w:t>
    </w:r>
    <w:r w:rsidRPr="00C02D48">
      <w:rPr>
        <w:b w:val="0"/>
        <w:sz w:val="22"/>
        <w:szCs w:val="22"/>
        <w:lang w:val="lv-LV"/>
      </w:rPr>
      <w:t xml:space="preserve">_TRM; </w:t>
    </w:r>
    <w:r>
      <w:rPr>
        <w:b w:val="0"/>
        <w:sz w:val="22"/>
        <w:szCs w:val="22"/>
        <w:lang w:val="lv-LV"/>
      </w:rPr>
      <w:t>Ministru kabineta noteikumu projekts „</w:t>
    </w:r>
    <w:r w:rsidRPr="00C02D48">
      <w:rPr>
        <w:b w:val="0"/>
        <w:sz w:val="22"/>
        <w:szCs w:val="22"/>
        <w:lang w:val="lv-LV"/>
      </w:rPr>
      <w:t>Grozījumi Ministru kabineta 2013.gada 1.oktobra noteikumos Nr.1029 „Īpaši aizsargājamā kultūras pieminekļa - Turaidas muzejrezervāta - publis</w:t>
    </w:r>
    <w:r>
      <w:rPr>
        <w:b w:val="0"/>
        <w:sz w:val="22"/>
        <w:szCs w:val="22"/>
        <w:lang w:val="lv-LV"/>
      </w:rPr>
      <w:t>ko maksas pakalpojumu cenrādis”’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F37" w:rsidRDefault="001B6F37" w:rsidP="00C02D48">
      <w:r>
        <w:separator/>
      </w:r>
    </w:p>
  </w:footnote>
  <w:footnote w:type="continuationSeparator" w:id="0">
    <w:p w:rsidR="001B6F37" w:rsidRDefault="001B6F37" w:rsidP="00C02D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7290"/>
      <w:docPartObj>
        <w:docPartGallery w:val="Page Numbers (Top of Page)"/>
        <w:docPartUnique/>
      </w:docPartObj>
    </w:sdtPr>
    <w:sdtEndPr>
      <w:rPr>
        <w:sz w:val="22"/>
        <w:szCs w:val="22"/>
      </w:rPr>
    </w:sdtEndPr>
    <w:sdtContent>
      <w:p w:rsidR="001B6F37" w:rsidRPr="006B0B38" w:rsidRDefault="0050643C">
        <w:pPr>
          <w:pStyle w:val="Galvene"/>
          <w:jc w:val="center"/>
          <w:rPr>
            <w:sz w:val="22"/>
            <w:szCs w:val="22"/>
          </w:rPr>
        </w:pPr>
        <w:r w:rsidRPr="000F34AB">
          <w:rPr>
            <w:sz w:val="22"/>
            <w:szCs w:val="22"/>
          </w:rPr>
          <w:fldChar w:fldCharType="begin"/>
        </w:r>
        <w:r w:rsidR="001B6F37" w:rsidRPr="000F34AB">
          <w:rPr>
            <w:sz w:val="22"/>
            <w:szCs w:val="22"/>
          </w:rPr>
          <w:instrText xml:space="preserve"> PAGE   \* MERGEFORMAT </w:instrText>
        </w:r>
        <w:r w:rsidRPr="000F34AB">
          <w:rPr>
            <w:sz w:val="22"/>
            <w:szCs w:val="22"/>
          </w:rPr>
          <w:fldChar w:fldCharType="separate"/>
        </w:r>
        <w:r w:rsidR="00CD2774">
          <w:rPr>
            <w:noProof/>
            <w:sz w:val="22"/>
            <w:szCs w:val="22"/>
          </w:rPr>
          <w:t>2</w:t>
        </w:r>
        <w:r w:rsidRPr="000F34AB">
          <w:rPr>
            <w:noProof/>
            <w:sz w:val="22"/>
            <w:szCs w:val="22"/>
          </w:rPr>
          <w:fldChar w:fldCharType="end"/>
        </w:r>
      </w:p>
    </w:sdtContent>
  </w:sdt>
  <w:p w:rsidR="001B6F37" w:rsidRDefault="001B6F37">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87EC5"/>
    <w:multiLevelType w:val="hybridMultilevel"/>
    <w:tmpl w:val="A3AA4EF2"/>
    <w:lvl w:ilvl="0" w:tplc="5600D350">
      <w:start w:val="1"/>
      <w:numFmt w:val="decimal"/>
      <w:lvlText w:val="%1"/>
      <w:lvlJc w:val="left"/>
      <w:pPr>
        <w:ind w:left="720" w:hanging="360"/>
      </w:pPr>
      <w:rPr>
        <w:rFonts w:ascii="Times New Roman" w:eastAsia="Times New Roman" w:hAnsi="Times New Roman" w:cs="Times New Roman"/>
        <w:sz w:val="22"/>
        <w:szCs w:val="22"/>
        <w:vertAlign w:val="superscrip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FFE04FF"/>
    <w:multiLevelType w:val="hybridMultilevel"/>
    <w:tmpl w:val="9B1CEC20"/>
    <w:lvl w:ilvl="0" w:tplc="77FC68D8">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94F03"/>
    <w:rsid w:val="0000188A"/>
    <w:rsid w:val="00004081"/>
    <w:rsid w:val="00007A4B"/>
    <w:rsid w:val="00027DDA"/>
    <w:rsid w:val="0003344B"/>
    <w:rsid w:val="00033DAB"/>
    <w:rsid w:val="00036126"/>
    <w:rsid w:val="000412DC"/>
    <w:rsid w:val="00050380"/>
    <w:rsid w:val="00065B67"/>
    <w:rsid w:val="00067A13"/>
    <w:rsid w:val="00093C80"/>
    <w:rsid w:val="000A4338"/>
    <w:rsid w:val="000A54AD"/>
    <w:rsid w:val="000B0238"/>
    <w:rsid w:val="000B565A"/>
    <w:rsid w:val="000B78AD"/>
    <w:rsid w:val="000C3D10"/>
    <w:rsid w:val="000C72A4"/>
    <w:rsid w:val="000D3D97"/>
    <w:rsid w:val="000E6664"/>
    <w:rsid w:val="000F34AB"/>
    <w:rsid w:val="00105593"/>
    <w:rsid w:val="001056DF"/>
    <w:rsid w:val="00106DFF"/>
    <w:rsid w:val="00127BF4"/>
    <w:rsid w:val="001366EA"/>
    <w:rsid w:val="0014409C"/>
    <w:rsid w:val="00151FDC"/>
    <w:rsid w:val="0016289E"/>
    <w:rsid w:val="00172ABE"/>
    <w:rsid w:val="00175CA6"/>
    <w:rsid w:val="001834E7"/>
    <w:rsid w:val="0019711E"/>
    <w:rsid w:val="001B4252"/>
    <w:rsid w:val="001B6F37"/>
    <w:rsid w:val="001C1E85"/>
    <w:rsid w:val="001C2C5C"/>
    <w:rsid w:val="001E47ED"/>
    <w:rsid w:val="001F6910"/>
    <w:rsid w:val="002064FD"/>
    <w:rsid w:val="00211C47"/>
    <w:rsid w:val="002131DB"/>
    <w:rsid w:val="00231740"/>
    <w:rsid w:val="00260E94"/>
    <w:rsid w:val="00261B18"/>
    <w:rsid w:val="0029455D"/>
    <w:rsid w:val="002A1F38"/>
    <w:rsid w:val="002B0373"/>
    <w:rsid w:val="002D43D6"/>
    <w:rsid w:val="002E33AB"/>
    <w:rsid w:val="002E3718"/>
    <w:rsid w:val="002F4631"/>
    <w:rsid w:val="00323035"/>
    <w:rsid w:val="003317F2"/>
    <w:rsid w:val="00352427"/>
    <w:rsid w:val="0039408A"/>
    <w:rsid w:val="003A3E23"/>
    <w:rsid w:val="003B22BD"/>
    <w:rsid w:val="003C2588"/>
    <w:rsid w:val="003C63C3"/>
    <w:rsid w:val="003D186F"/>
    <w:rsid w:val="003F2D5C"/>
    <w:rsid w:val="00404292"/>
    <w:rsid w:val="00416A04"/>
    <w:rsid w:val="00427356"/>
    <w:rsid w:val="00460ECF"/>
    <w:rsid w:val="00480AF4"/>
    <w:rsid w:val="00481089"/>
    <w:rsid w:val="004953D5"/>
    <w:rsid w:val="00497561"/>
    <w:rsid w:val="004A167D"/>
    <w:rsid w:val="004A227D"/>
    <w:rsid w:val="004B32CA"/>
    <w:rsid w:val="004C6FFA"/>
    <w:rsid w:val="004D0687"/>
    <w:rsid w:val="0050643C"/>
    <w:rsid w:val="005551B9"/>
    <w:rsid w:val="005722B5"/>
    <w:rsid w:val="005758E9"/>
    <w:rsid w:val="005A3D68"/>
    <w:rsid w:val="005B2AA2"/>
    <w:rsid w:val="005C33B3"/>
    <w:rsid w:val="005D06E4"/>
    <w:rsid w:val="005E0674"/>
    <w:rsid w:val="005E13F4"/>
    <w:rsid w:val="005E3178"/>
    <w:rsid w:val="005E7D5C"/>
    <w:rsid w:val="005F746D"/>
    <w:rsid w:val="006056C3"/>
    <w:rsid w:val="00611ADC"/>
    <w:rsid w:val="00616577"/>
    <w:rsid w:val="00631AE4"/>
    <w:rsid w:val="0063637D"/>
    <w:rsid w:val="00641BAD"/>
    <w:rsid w:val="0064474C"/>
    <w:rsid w:val="00645756"/>
    <w:rsid w:val="006728B0"/>
    <w:rsid w:val="00680A25"/>
    <w:rsid w:val="00682E53"/>
    <w:rsid w:val="006875BD"/>
    <w:rsid w:val="00697BE8"/>
    <w:rsid w:val="006A45BC"/>
    <w:rsid w:val="006A5064"/>
    <w:rsid w:val="006B0B38"/>
    <w:rsid w:val="006B1C75"/>
    <w:rsid w:val="006B4A3D"/>
    <w:rsid w:val="006F305D"/>
    <w:rsid w:val="006F453C"/>
    <w:rsid w:val="006F590A"/>
    <w:rsid w:val="007028A6"/>
    <w:rsid w:val="00732241"/>
    <w:rsid w:val="007400B5"/>
    <w:rsid w:val="007444E6"/>
    <w:rsid w:val="007532C8"/>
    <w:rsid w:val="00755566"/>
    <w:rsid w:val="00765B0D"/>
    <w:rsid w:val="007936D9"/>
    <w:rsid w:val="007A7BCB"/>
    <w:rsid w:val="007C0E43"/>
    <w:rsid w:val="007D29C9"/>
    <w:rsid w:val="007D33AE"/>
    <w:rsid w:val="007E0C95"/>
    <w:rsid w:val="00841EA6"/>
    <w:rsid w:val="00844B0C"/>
    <w:rsid w:val="0086167E"/>
    <w:rsid w:val="008765B9"/>
    <w:rsid w:val="00876A2E"/>
    <w:rsid w:val="008816AC"/>
    <w:rsid w:val="00882AB3"/>
    <w:rsid w:val="00892922"/>
    <w:rsid w:val="008964A4"/>
    <w:rsid w:val="008B2DF4"/>
    <w:rsid w:val="008E1343"/>
    <w:rsid w:val="008E22E2"/>
    <w:rsid w:val="008E52D0"/>
    <w:rsid w:val="008E595F"/>
    <w:rsid w:val="00902C4D"/>
    <w:rsid w:val="009071CA"/>
    <w:rsid w:val="00912F3E"/>
    <w:rsid w:val="0091613D"/>
    <w:rsid w:val="00934ACD"/>
    <w:rsid w:val="00937EB4"/>
    <w:rsid w:val="0094071A"/>
    <w:rsid w:val="00942151"/>
    <w:rsid w:val="0094341F"/>
    <w:rsid w:val="009435EE"/>
    <w:rsid w:val="00943B6E"/>
    <w:rsid w:val="009466F1"/>
    <w:rsid w:val="0094775C"/>
    <w:rsid w:val="00962883"/>
    <w:rsid w:val="009673F9"/>
    <w:rsid w:val="00973693"/>
    <w:rsid w:val="0098063C"/>
    <w:rsid w:val="009A2646"/>
    <w:rsid w:val="009B0883"/>
    <w:rsid w:val="009C16C2"/>
    <w:rsid w:val="009C3D74"/>
    <w:rsid w:val="009C4653"/>
    <w:rsid w:val="009D3CB5"/>
    <w:rsid w:val="009E190E"/>
    <w:rsid w:val="00A26B37"/>
    <w:rsid w:val="00A27E0C"/>
    <w:rsid w:val="00A3239F"/>
    <w:rsid w:val="00A3346E"/>
    <w:rsid w:val="00A34A27"/>
    <w:rsid w:val="00A457E3"/>
    <w:rsid w:val="00A5402D"/>
    <w:rsid w:val="00A70494"/>
    <w:rsid w:val="00A76849"/>
    <w:rsid w:val="00A841BD"/>
    <w:rsid w:val="00A85DF3"/>
    <w:rsid w:val="00AB596D"/>
    <w:rsid w:val="00AC383E"/>
    <w:rsid w:val="00AC6CA5"/>
    <w:rsid w:val="00AC7C23"/>
    <w:rsid w:val="00AD18F7"/>
    <w:rsid w:val="00AE48AB"/>
    <w:rsid w:val="00B011AE"/>
    <w:rsid w:val="00B04056"/>
    <w:rsid w:val="00B16DBD"/>
    <w:rsid w:val="00B24300"/>
    <w:rsid w:val="00B37520"/>
    <w:rsid w:val="00B41749"/>
    <w:rsid w:val="00B53FCE"/>
    <w:rsid w:val="00B566D7"/>
    <w:rsid w:val="00B623E4"/>
    <w:rsid w:val="00B650BB"/>
    <w:rsid w:val="00B7318D"/>
    <w:rsid w:val="00BA58BA"/>
    <w:rsid w:val="00BB4038"/>
    <w:rsid w:val="00BB4B99"/>
    <w:rsid w:val="00BB5FC6"/>
    <w:rsid w:val="00BB699E"/>
    <w:rsid w:val="00BC5BF5"/>
    <w:rsid w:val="00BC7520"/>
    <w:rsid w:val="00BD3B21"/>
    <w:rsid w:val="00BD75B1"/>
    <w:rsid w:val="00BF0F52"/>
    <w:rsid w:val="00BF6D53"/>
    <w:rsid w:val="00C01280"/>
    <w:rsid w:val="00C02D48"/>
    <w:rsid w:val="00C02EAF"/>
    <w:rsid w:val="00C06BBF"/>
    <w:rsid w:val="00C32AD1"/>
    <w:rsid w:val="00C37DAD"/>
    <w:rsid w:val="00C413E7"/>
    <w:rsid w:val="00C45912"/>
    <w:rsid w:val="00C472FF"/>
    <w:rsid w:val="00C5346D"/>
    <w:rsid w:val="00C53CF5"/>
    <w:rsid w:val="00C62491"/>
    <w:rsid w:val="00C77468"/>
    <w:rsid w:val="00C815F5"/>
    <w:rsid w:val="00C86199"/>
    <w:rsid w:val="00C9627F"/>
    <w:rsid w:val="00CA4BAC"/>
    <w:rsid w:val="00CB0E17"/>
    <w:rsid w:val="00CD075B"/>
    <w:rsid w:val="00CD2774"/>
    <w:rsid w:val="00CE53EF"/>
    <w:rsid w:val="00CF52BE"/>
    <w:rsid w:val="00D05600"/>
    <w:rsid w:val="00D32C73"/>
    <w:rsid w:val="00D37AC3"/>
    <w:rsid w:val="00D43E06"/>
    <w:rsid w:val="00D536F3"/>
    <w:rsid w:val="00D95FB0"/>
    <w:rsid w:val="00DA202D"/>
    <w:rsid w:val="00DA38B9"/>
    <w:rsid w:val="00DB7609"/>
    <w:rsid w:val="00DD7A57"/>
    <w:rsid w:val="00DE0864"/>
    <w:rsid w:val="00DF6DE1"/>
    <w:rsid w:val="00E0455D"/>
    <w:rsid w:val="00E13012"/>
    <w:rsid w:val="00E13054"/>
    <w:rsid w:val="00E21D6E"/>
    <w:rsid w:val="00E367DD"/>
    <w:rsid w:val="00E40856"/>
    <w:rsid w:val="00E45A59"/>
    <w:rsid w:val="00E51A15"/>
    <w:rsid w:val="00E63629"/>
    <w:rsid w:val="00E666C5"/>
    <w:rsid w:val="00E7560D"/>
    <w:rsid w:val="00E77427"/>
    <w:rsid w:val="00E81119"/>
    <w:rsid w:val="00E83F41"/>
    <w:rsid w:val="00E91A0B"/>
    <w:rsid w:val="00E96569"/>
    <w:rsid w:val="00EB5504"/>
    <w:rsid w:val="00ED7EF6"/>
    <w:rsid w:val="00EE291C"/>
    <w:rsid w:val="00EE64A9"/>
    <w:rsid w:val="00EE694A"/>
    <w:rsid w:val="00EF747F"/>
    <w:rsid w:val="00F02C53"/>
    <w:rsid w:val="00F0409C"/>
    <w:rsid w:val="00F044F0"/>
    <w:rsid w:val="00F10307"/>
    <w:rsid w:val="00F20D1F"/>
    <w:rsid w:val="00F37A30"/>
    <w:rsid w:val="00F461EC"/>
    <w:rsid w:val="00F52288"/>
    <w:rsid w:val="00F8737A"/>
    <w:rsid w:val="00F917B0"/>
    <w:rsid w:val="00F92400"/>
    <w:rsid w:val="00F94F03"/>
    <w:rsid w:val="00FB6B9E"/>
    <w:rsid w:val="00FC6E1C"/>
    <w:rsid w:val="00FD4E4C"/>
    <w:rsid w:val="00FD7CBE"/>
    <w:rsid w:val="00FF4FE8"/>
    <w:rsid w:val="00FF6CD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816AC"/>
    <w:pPr>
      <w:spacing w:after="0" w:line="240" w:lineRule="auto"/>
    </w:pPr>
    <w:rPr>
      <w:rFonts w:ascii="Times New Roman" w:eastAsia="Times New Roman" w:hAnsi="Times New Roman" w:cs="Times New Roman"/>
      <w:sz w:val="24"/>
      <w:szCs w:val="24"/>
      <w:lang w:val="en-GB"/>
    </w:rPr>
  </w:style>
  <w:style w:type="paragraph" w:styleId="Virsraksts3">
    <w:name w:val="heading 3"/>
    <w:basedOn w:val="Parastais"/>
    <w:next w:val="Parastais"/>
    <w:link w:val="Virsraksts3Rakstz"/>
    <w:qFormat/>
    <w:rsid w:val="00F94F03"/>
    <w:pPr>
      <w:keepNext/>
      <w:jc w:val="both"/>
      <w:outlineLvl w:val="2"/>
    </w:pPr>
    <w:rPr>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F94F03"/>
    <w:rPr>
      <w:rFonts w:ascii="Times New Roman" w:eastAsia="Times New Roman" w:hAnsi="Times New Roman" w:cs="Times New Roman"/>
      <w:sz w:val="28"/>
      <w:szCs w:val="20"/>
    </w:rPr>
  </w:style>
  <w:style w:type="paragraph" w:styleId="Pamatteksts">
    <w:name w:val="Body Text"/>
    <w:basedOn w:val="Parastais"/>
    <w:link w:val="PamattekstsRakstz"/>
    <w:rsid w:val="00F94F03"/>
    <w:pPr>
      <w:jc w:val="center"/>
    </w:pPr>
    <w:rPr>
      <w:b/>
      <w:bCs/>
      <w:sz w:val="28"/>
      <w:szCs w:val="28"/>
    </w:rPr>
  </w:style>
  <w:style w:type="character" w:customStyle="1" w:styleId="PamattekstsRakstz">
    <w:name w:val="Pamatteksts Rakstz."/>
    <w:basedOn w:val="Noklusjumarindkopasfonts"/>
    <w:link w:val="Pamatteksts"/>
    <w:rsid w:val="00F94F03"/>
    <w:rPr>
      <w:rFonts w:ascii="Times New Roman" w:eastAsia="Times New Roman" w:hAnsi="Times New Roman" w:cs="Times New Roman"/>
      <w:b/>
      <w:bCs/>
      <w:sz w:val="28"/>
      <w:szCs w:val="28"/>
    </w:rPr>
  </w:style>
  <w:style w:type="paragraph" w:customStyle="1" w:styleId="NormalWeb1">
    <w:name w:val="Normal (Web)1"/>
    <w:basedOn w:val="Parastais"/>
    <w:rsid w:val="00F94F03"/>
    <w:pPr>
      <w:spacing w:before="100" w:beforeAutospacing="1" w:after="100" w:afterAutospacing="1"/>
    </w:pPr>
    <w:rPr>
      <w:rFonts w:ascii="Arial Unicode MS" w:eastAsia="Arial Unicode MS" w:hAnsi="Arial Unicode MS"/>
      <w:color w:val="000000"/>
      <w:szCs w:val="20"/>
      <w:lang w:val="lv-LV"/>
    </w:rPr>
  </w:style>
  <w:style w:type="paragraph" w:styleId="Pamattekstsaratkpi">
    <w:name w:val="Body Text Indent"/>
    <w:basedOn w:val="Parastais"/>
    <w:link w:val="PamattekstsaratkpiRakstz"/>
    <w:rsid w:val="00F94F03"/>
    <w:pPr>
      <w:spacing w:after="120"/>
      <w:ind w:left="283"/>
    </w:pPr>
  </w:style>
  <w:style w:type="character" w:customStyle="1" w:styleId="PamattekstsaratkpiRakstz">
    <w:name w:val="Pamatteksts ar atkāpi Rakstz."/>
    <w:basedOn w:val="Noklusjumarindkopasfonts"/>
    <w:link w:val="Pamattekstsaratkpi"/>
    <w:rsid w:val="00F94F03"/>
    <w:rPr>
      <w:rFonts w:ascii="Times New Roman" w:eastAsia="Times New Roman" w:hAnsi="Times New Roman" w:cs="Times New Roman"/>
      <w:sz w:val="24"/>
      <w:szCs w:val="24"/>
      <w:lang w:val="en-GB"/>
    </w:rPr>
  </w:style>
  <w:style w:type="paragraph" w:styleId="Pamattekstaatkpe3">
    <w:name w:val="Body Text Indent 3"/>
    <w:basedOn w:val="Parastais"/>
    <w:link w:val="Pamattekstaatkpe3Rakstz"/>
    <w:rsid w:val="00F94F03"/>
    <w:pPr>
      <w:spacing w:after="120"/>
      <w:ind w:left="283"/>
    </w:pPr>
    <w:rPr>
      <w:sz w:val="16"/>
      <w:szCs w:val="16"/>
    </w:rPr>
  </w:style>
  <w:style w:type="character" w:customStyle="1" w:styleId="Pamattekstaatkpe3Rakstz">
    <w:name w:val="Pamatteksta atkāpe 3 Rakstz."/>
    <w:basedOn w:val="Noklusjumarindkopasfonts"/>
    <w:link w:val="Pamattekstaatkpe3"/>
    <w:rsid w:val="00F94F03"/>
    <w:rPr>
      <w:rFonts w:ascii="Times New Roman" w:eastAsia="Times New Roman" w:hAnsi="Times New Roman" w:cs="Times New Roman"/>
      <w:sz w:val="16"/>
      <w:szCs w:val="16"/>
      <w:lang w:val="en-GB"/>
    </w:rPr>
  </w:style>
  <w:style w:type="paragraph" w:styleId="Sarakstarindkopa">
    <w:name w:val="List Paragraph"/>
    <w:basedOn w:val="Parastais"/>
    <w:uiPriority w:val="34"/>
    <w:qFormat/>
    <w:rsid w:val="00732241"/>
    <w:pPr>
      <w:ind w:left="720"/>
      <w:contextualSpacing/>
    </w:pPr>
  </w:style>
  <w:style w:type="paragraph" w:customStyle="1" w:styleId="tv2131">
    <w:name w:val="tv2131"/>
    <w:basedOn w:val="Parastais"/>
    <w:rsid w:val="005B2AA2"/>
    <w:pPr>
      <w:spacing w:line="360" w:lineRule="auto"/>
      <w:ind w:firstLine="300"/>
    </w:pPr>
    <w:rPr>
      <w:color w:val="414142"/>
      <w:sz w:val="20"/>
      <w:szCs w:val="20"/>
      <w:lang w:val="lv-LV" w:eastAsia="lv-LV"/>
    </w:rPr>
  </w:style>
  <w:style w:type="paragraph" w:styleId="Balonteksts">
    <w:name w:val="Balloon Text"/>
    <w:basedOn w:val="Parastais"/>
    <w:link w:val="BalontekstsRakstz"/>
    <w:uiPriority w:val="99"/>
    <w:semiHidden/>
    <w:unhideWhenUsed/>
    <w:rsid w:val="0003344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3344B"/>
    <w:rPr>
      <w:rFonts w:ascii="Segoe UI" w:eastAsia="Times New Roman" w:hAnsi="Segoe UI" w:cs="Segoe UI"/>
      <w:sz w:val="18"/>
      <w:szCs w:val="18"/>
      <w:lang w:val="en-GB"/>
    </w:rPr>
  </w:style>
  <w:style w:type="paragraph" w:styleId="Bezatstarpm">
    <w:name w:val="No Spacing"/>
    <w:uiPriority w:val="1"/>
    <w:qFormat/>
    <w:rsid w:val="00E77427"/>
    <w:pPr>
      <w:spacing w:after="0" w:line="240" w:lineRule="auto"/>
    </w:pPr>
    <w:rPr>
      <w:rFonts w:ascii="Times New Roman" w:eastAsia="Times New Roman" w:hAnsi="Times New Roman" w:cs="Times New Roman"/>
      <w:sz w:val="24"/>
      <w:szCs w:val="24"/>
      <w:lang w:val="en-GB"/>
    </w:rPr>
  </w:style>
  <w:style w:type="paragraph" w:styleId="Galvene">
    <w:name w:val="header"/>
    <w:basedOn w:val="Parastais"/>
    <w:link w:val="GalveneRakstz"/>
    <w:uiPriority w:val="99"/>
    <w:unhideWhenUsed/>
    <w:rsid w:val="00C02D48"/>
    <w:pPr>
      <w:tabs>
        <w:tab w:val="center" w:pos="4153"/>
        <w:tab w:val="right" w:pos="8306"/>
      </w:tabs>
    </w:pPr>
  </w:style>
  <w:style w:type="character" w:customStyle="1" w:styleId="GalveneRakstz">
    <w:name w:val="Galvene Rakstz."/>
    <w:basedOn w:val="Noklusjumarindkopasfonts"/>
    <w:link w:val="Galvene"/>
    <w:uiPriority w:val="99"/>
    <w:rsid w:val="00C02D48"/>
    <w:rPr>
      <w:rFonts w:ascii="Times New Roman" w:eastAsia="Times New Roman" w:hAnsi="Times New Roman" w:cs="Times New Roman"/>
      <w:sz w:val="24"/>
      <w:szCs w:val="24"/>
      <w:lang w:val="en-GB"/>
    </w:rPr>
  </w:style>
  <w:style w:type="paragraph" w:styleId="Kjene">
    <w:name w:val="footer"/>
    <w:basedOn w:val="Parastais"/>
    <w:link w:val="KjeneRakstz"/>
    <w:uiPriority w:val="99"/>
    <w:semiHidden/>
    <w:unhideWhenUsed/>
    <w:rsid w:val="00C02D48"/>
    <w:pPr>
      <w:tabs>
        <w:tab w:val="center" w:pos="4153"/>
        <w:tab w:val="right" w:pos="8306"/>
      </w:tabs>
    </w:pPr>
  </w:style>
  <w:style w:type="character" w:customStyle="1" w:styleId="KjeneRakstz">
    <w:name w:val="Kājene Rakstz."/>
    <w:basedOn w:val="Noklusjumarindkopasfonts"/>
    <w:link w:val="Kjene"/>
    <w:uiPriority w:val="99"/>
    <w:semiHidden/>
    <w:rsid w:val="00C02D48"/>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EE291C"/>
    <w:rPr>
      <w:rFonts w:cs="Times New Roman"/>
      <w:color w:val="0000FF"/>
      <w:u w:val="single"/>
    </w:rPr>
  </w:style>
  <w:style w:type="character" w:styleId="Komentraatsauce">
    <w:name w:val="annotation reference"/>
    <w:basedOn w:val="Noklusjumarindkopasfonts"/>
    <w:uiPriority w:val="99"/>
    <w:semiHidden/>
    <w:unhideWhenUsed/>
    <w:rsid w:val="00C02EAF"/>
    <w:rPr>
      <w:sz w:val="16"/>
      <w:szCs w:val="16"/>
    </w:rPr>
  </w:style>
  <w:style w:type="paragraph" w:styleId="Komentrateksts">
    <w:name w:val="annotation text"/>
    <w:basedOn w:val="Parastais"/>
    <w:link w:val="KomentratekstsRakstz"/>
    <w:uiPriority w:val="99"/>
    <w:semiHidden/>
    <w:unhideWhenUsed/>
    <w:rsid w:val="00C02EAF"/>
    <w:rPr>
      <w:sz w:val="20"/>
      <w:szCs w:val="20"/>
    </w:rPr>
  </w:style>
  <w:style w:type="character" w:customStyle="1" w:styleId="KomentratekstsRakstz">
    <w:name w:val="Komentāra teksts Rakstz."/>
    <w:basedOn w:val="Noklusjumarindkopasfonts"/>
    <w:link w:val="Komentrateksts"/>
    <w:uiPriority w:val="99"/>
    <w:semiHidden/>
    <w:rsid w:val="00C02EAF"/>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C02EAF"/>
    <w:rPr>
      <w:b/>
      <w:bCs/>
    </w:rPr>
  </w:style>
  <w:style w:type="character" w:customStyle="1" w:styleId="KomentratmaRakstz">
    <w:name w:val="Komentāra tēma Rakstz."/>
    <w:basedOn w:val="KomentratekstsRakstz"/>
    <w:link w:val="Komentratma"/>
    <w:uiPriority w:val="99"/>
    <w:semiHidden/>
    <w:rsid w:val="00C02EAF"/>
    <w:rPr>
      <w:rFonts w:ascii="Times New Roman" w:eastAsia="Times New Roman" w:hAnsi="Times New Roman" w:cs="Times New Roman"/>
      <w:b/>
      <w:bCs/>
      <w:sz w:val="20"/>
      <w:szCs w:val="20"/>
      <w:lang w:val="en-GB"/>
    </w:rPr>
  </w:style>
  <w:style w:type="character" w:styleId="Izteiksmgs">
    <w:name w:val="Strong"/>
    <w:basedOn w:val="Noklusjumarindkopasfonts"/>
    <w:uiPriority w:val="22"/>
    <w:qFormat/>
    <w:rsid w:val="00D05600"/>
    <w:rPr>
      <w:b/>
      <w:bCs/>
    </w:rPr>
  </w:style>
</w:styles>
</file>

<file path=word/webSettings.xml><?xml version="1.0" encoding="utf-8"?>
<w:webSettings xmlns:r="http://schemas.openxmlformats.org/officeDocument/2006/relationships" xmlns:w="http://schemas.openxmlformats.org/wordprocessingml/2006/main">
  <w:divs>
    <w:div w:id="1283263818">
      <w:bodyDiv w:val="1"/>
      <w:marLeft w:val="0"/>
      <w:marRight w:val="0"/>
      <w:marTop w:val="0"/>
      <w:marBottom w:val="0"/>
      <w:divBdr>
        <w:top w:val="none" w:sz="0" w:space="0" w:color="auto"/>
        <w:left w:val="none" w:sz="0" w:space="0" w:color="auto"/>
        <w:bottom w:val="none" w:sz="0" w:space="0" w:color="auto"/>
        <w:right w:val="none" w:sz="0" w:space="0" w:color="auto"/>
      </w:divBdr>
    </w:div>
    <w:div w:id="182349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aida.muzejs@apollo.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4AA90-1A0A-4FB0-9C4B-4221D173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4217</Words>
  <Characters>2404</Characters>
  <Application>Microsoft Office Word</Application>
  <DocSecurity>0</DocSecurity>
  <Lines>20</Lines>
  <Paragraphs>13</Paragraphs>
  <ScaleCrop>false</ScaleCrop>
  <HeadingPairs>
    <vt:vector size="6" baseType="variant">
      <vt:variant>
        <vt:lpstr>Nosaukums</vt:lpstr>
      </vt:variant>
      <vt:variant>
        <vt:i4>1</vt:i4>
      </vt:variant>
      <vt:variant>
        <vt:lpstr>Virsraksti</vt:lpstr>
      </vt:variant>
      <vt:variant>
        <vt:i4>2</vt:i4>
      </vt:variant>
      <vt:variant>
        <vt:lpstr>Title</vt:lpstr>
      </vt:variant>
      <vt:variant>
        <vt:i4>1</vt:i4>
      </vt:variant>
    </vt:vector>
  </HeadingPairs>
  <TitlesOfParts>
    <vt:vector size="4" baseType="lpstr">
      <vt:lpstr>Grozījumi Ministru kabineta 2013.gada 1.oktobra noteikumos Nr.1029 „Īpaši aizsargājamā kultūras pieminekļa - Turaidas muzejrezervāta - publisko maksas pakalpojumu cenrādis”</vt:lpstr>
      <vt:lpstr>        </vt:lpstr>
      <vt:lpstr>        Projekts</vt:lpstr>
      <vt:lpstr>Grozījumi Ministru kabineta 2013.gada 1.oktobra noteikumos Nr.1029 „Īpaši aizsargājamā kultūras pieminekļa - Turaidas muzejrezervāta - publisko maksas pakalpojumu cenrādis”</vt:lpstr>
    </vt:vector>
  </TitlesOfParts>
  <Company>LR Kultūras Ministrija</Company>
  <LinksUpToDate>false</LinksUpToDate>
  <CharactersWithSpaces>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1.oktobra noteikumos Nr.1029 „Īpaši aizsargājamā kultūras pieminekļa - Turaidas muzejrezervāta - publisko maksas pakalpojumu cenrādis”</dc:title>
  <dc:subject>Ministru kabineta noteikumu projekts</dc:subject>
  <dc:creator>A.Jurkāne</dc:creator>
  <cp:keywords>KMNot_220316_TRM</cp:keywords>
  <dc:description>A.Jurkāne
Tālr.67971797; 67971402
Fakss: 67973628
turaida.muzejs@apollo.lv</dc:description>
  <cp:lastModifiedBy>Dzintra Rozīte</cp:lastModifiedBy>
  <cp:revision>4</cp:revision>
  <cp:lastPrinted>2015-10-27T14:20:00Z</cp:lastPrinted>
  <dcterms:created xsi:type="dcterms:W3CDTF">2016-04-22T07:23:00Z</dcterms:created>
  <dcterms:modified xsi:type="dcterms:W3CDTF">2016-04-26T06:44:00Z</dcterms:modified>
</cp:coreProperties>
</file>