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181BC" w14:textId="77777777" w:rsidR="00F83D0E" w:rsidRPr="00185C76" w:rsidRDefault="00F83D0E" w:rsidP="009E041A">
      <w:pPr>
        <w:ind w:firstLine="709"/>
        <w:jc w:val="right"/>
        <w:outlineLvl w:val="2"/>
        <w:rPr>
          <w:bCs/>
          <w:sz w:val="28"/>
          <w:szCs w:val="28"/>
        </w:rPr>
      </w:pPr>
      <w:r w:rsidRPr="00185C76">
        <w:rPr>
          <w:bCs/>
          <w:sz w:val="28"/>
          <w:szCs w:val="28"/>
        </w:rPr>
        <w:t xml:space="preserve">Likumprojekts </w:t>
      </w:r>
    </w:p>
    <w:p w14:paraId="3A3181BD" w14:textId="77777777" w:rsidR="00F83D0E" w:rsidRDefault="00F83D0E" w:rsidP="009E041A">
      <w:pPr>
        <w:ind w:firstLine="709"/>
        <w:jc w:val="right"/>
        <w:outlineLvl w:val="2"/>
        <w:rPr>
          <w:bCs/>
          <w:sz w:val="28"/>
          <w:szCs w:val="28"/>
        </w:rPr>
      </w:pPr>
    </w:p>
    <w:p w14:paraId="3A3181BF" w14:textId="77777777" w:rsidR="00F83D0E" w:rsidRPr="00185C76" w:rsidRDefault="00F83D0E" w:rsidP="009E041A">
      <w:pPr>
        <w:jc w:val="center"/>
        <w:outlineLvl w:val="2"/>
        <w:rPr>
          <w:b/>
          <w:bCs/>
          <w:sz w:val="28"/>
          <w:szCs w:val="28"/>
        </w:rPr>
      </w:pPr>
      <w:r w:rsidRPr="00185C76">
        <w:rPr>
          <w:b/>
          <w:bCs/>
          <w:sz w:val="28"/>
          <w:szCs w:val="28"/>
        </w:rPr>
        <w:t>Grozījumi Valsts nodrošinātās juridiskās palīdzības likumā</w:t>
      </w:r>
    </w:p>
    <w:p w14:paraId="6A3D3EB2" w14:textId="77777777" w:rsidR="00956A58" w:rsidRDefault="00956A58" w:rsidP="009E041A">
      <w:pPr>
        <w:ind w:firstLine="709"/>
        <w:jc w:val="center"/>
        <w:outlineLvl w:val="2"/>
        <w:rPr>
          <w:bCs/>
          <w:sz w:val="28"/>
          <w:szCs w:val="28"/>
        </w:rPr>
      </w:pPr>
    </w:p>
    <w:p w14:paraId="3A3181C2" w14:textId="0BE4D10C" w:rsidR="00F83D0E" w:rsidRPr="00185C76" w:rsidRDefault="00F83D0E" w:rsidP="009E041A">
      <w:pPr>
        <w:ind w:firstLine="709"/>
        <w:jc w:val="both"/>
        <w:rPr>
          <w:sz w:val="28"/>
          <w:szCs w:val="28"/>
        </w:rPr>
      </w:pPr>
      <w:r w:rsidRPr="00185C76">
        <w:rPr>
          <w:sz w:val="28"/>
          <w:szCs w:val="28"/>
        </w:rPr>
        <w:t>Izdarīt Valsts nodrošinātās juridiskās palīdzības likumā (Latvijas Republikas Saeimas un Ministru Kabineta Ziņotājs, 2005, 8</w:t>
      </w:r>
      <w:r w:rsidR="00007DC9">
        <w:rPr>
          <w:sz w:val="28"/>
          <w:szCs w:val="28"/>
        </w:rPr>
        <w:t>. n</w:t>
      </w:r>
      <w:r w:rsidRPr="00185C76">
        <w:rPr>
          <w:sz w:val="28"/>
          <w:szCs w:val="28"/>
        </w:rPr>
        <w:t>r.; 2008, 15</w:t>
      </w:r>
      <w:r w:rsidR="00007DC9">
        <w:rPr>
          <w:sz w:val="28"/>
          <w:szCs w:val="28"/>
        </w:rPr>
        <w:t>. n</w:t>
      </w:r>
      <w:r w:rsidRPr="00185C76">
        <w:rPr>
          <w:sz w:val="28"/>
          <w:szCs w:val="28"/>
        </w:rPr>
        <w:t>r.; 2009, 14</w:t>
      </w:r>
      <w:r w:rsidR="00007DC9">
        <w:rPr>
          <w:sz w:val="28"/>
          <w:szCs w:val="28"/>
        </w:rPr>
        <w:t>. n</w:t>
      </w:r>
      <w:r w:rsidRPr="00185C76">
        <w:rPr>
          <w:sz w:val="28"/>
          <w:szCs w:val="28"/>
        </w:rPr>
        <w:t>r.; Latvijas Vēstnesis, 2010, 178</w:t>
      </w:r>
      <w:r w:rsidR="00007DC9">
        <w:rPr>
          <w:sz w:val="28"/>
          <w:szCs w:val="28"/>
        </w:rPr>
        <w:t>. n</w:t>
      </w:r>
      <w:r w:rsidRPr="00185C76">
        <w:rPr>
          <w:sz w:val="28"/>
          <w:szCs w:val="28"/>
        </w:rPr>
        <w:t>r.; 2011, 93., 132</w:t>
      </w:r>
      <w:r w:rsidR="00007DC9">
        <w:rPr>
          <w:sz w:val="28"/>
          <w:szCs w:val="28"/>
        </w:rPr>
        <w:t>. n</w:t>
      </w:r>
      <w:r w:rsidRPr="00185C76">
        <w:rPr>
          <w:sz w:val="28"/>
          <w:szCs w:val="28"/>
        </w:rPr>
        <w:t>r.; 2012, 75</w:t>
      </w:r>
      <w:r w:rsidR="00876870">
        <w:rPr>
          <w:sz w:val="28"/>
          <w:szCs w:val="28"/>
        </w:rPr>
        <w:t>. </w:t>
      </w:r>
      <w:r w:rsidR="00007DC9">
        <w:rPr>
          <w:sz w:val="28"/>
          <w:szCs w:val="28"/>
        </w:rPr>
        <w:t>n</w:t>
      </w:r>
      <w:r w:rsidRPr="00185C76">
        <w:rPr>
          <w:sz w:val="28"/>
          <w:szCs w:val="28"/>
        </w:rPr>
        <w:t>r.</w:t>
      </w:r>
      <w:r w:rsidR="004E271D">
        <w:rPr>
          <w:sz w:val="28"/>
          <w:szCs w:val="28"/>
        </w:rPr>
        <w:t>; 2015, 251</w:t>
      </w:r>
      <w:r w:rsidR="00007DC9">
        <w:rPr>
          <w:sz w:val="28"/>
          <w:szCs w:val="28"/>
        </w:rPr>
        <w:t>. n</w:t>
      </w:r>
      <w:r w:rsidR="004E271D">
        <w:rPr>
          <w:sz w:val="28"/>
          <w:szCs w:val="28"/>
        </w:rPr>
        <w:t>r.</w:t>
      </w:r>
      <w:r w:rsidRPr="00185C76">
        <w:rPr>
          <w:sz w:val="28"/>
          <w:szCs w:val="28"/>
        </w:rPr>
        <w:t>) šādus grozījumus:</w:t>
      </w:r>
    </w:p>
    <w:p w14:paraId="3A3181C5" w14:textId="77777777" w:rsidR="00F83D0E" w:rsidRPr="00185C76" w:rsidRDefault="00F83D0E" w:rsidP="009E041A">
      <w:pPr>
        <w:pStyle w:val="naispant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14:paraId="35FAE16A" w14:textId="2F7136EA" w:rsidR="00E16B05" w:rsidRDefault="009E041A" w:rsidP="009E041A">
      <w:pPr>
        <w:pStyle w:val="naispa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56A3">
        <w:rPr>
          <w:sz w:val="28"/>
          <w:szCs w:val="28"/>
        </w:rPr>
        <w:t>  </w:t>
      </w:r>
      <w:r w:rsidR="0030668C">
        <w:rPr>
          <w:sz w:val="28"/>
          <w:szCs w:val="28"/>
        </w:rPr>
        <w:t>15</w:t>
      </w:r>
      <w:r w:rsidR="00007DC9">
        <w:rPr>
          <w:sz w:val="28"/>
          <w:szCs w:val="28"/>
        </w:rPr>
        <w:t>. p</w:t>
      </w:r>
      <w:r w:rsidR="00E16B05" w:rsidRPr="0030668C">
        <w:rPr>
          <w:sz w:val="28"/>
          <w:szCs w:val="28"/>
        </w:rPr>
        <w:t>ant</w:t>
      </w:r>
      <w:r>
        <w:rPr>
          <w:sz w:val="28"/>
          <w:szCs w:val="28"/>
        </w:rPr>
        <w:t>ā</w:t>
      </w:r>
      <w:r w:rsidR="00E16B05" w:rsidRPr="0030668C">
        <w:rPr>
          <w:sz w:val="28"/>
          <w:szCs w:val="28"/>
        </w:rPr>
        <w:t>:</w:t>
      </w:r>
    </w:p>
    <w:p w14:paraId="7F7122DF" w14:textId="05361B1E" w:rsidR="00BB56A3" w:rsidRDefault="00BB56A3" w:rsidP="009E041A">
      <w:pPr>
        <w:pStyle w:val="naispa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aizstāt 1. punktā vārdu "pārsūdzības" ar vārdu "apelācijas";</w:t>
      </w:r>
    </w:p>
    <w:p w14:paraId="1475C5E8" w14:textId="04DD6909" w:rsidR="00BB56A3" w:rsidRDefault="00BB56A3" w:rsidP="009E041A">
      <w:pPr>
        <w:pStyle w:val="naispa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izteikt 3. punktu šādā redakcijā:</w:t>
      </w:r>
    </w:p>
    <w:p w14:paraId="3D13417B" w14:textId="77777777" w:rsidR="00BB56A3" w:rsidRDefault="00BB56A3" w:rsidP="009E041A">
      <w:pPr>
        <w:pStyle w:val="naispan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80CAD74" w14:textId="26C3E2E7" w:rsidR="00E16B05" w:rsidRPr="0030668C" w:rsidRDefault="00BB56A3" w:rsidP="009E041A">
      <w:pPr>
        <w:pStyle w:val="naispa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471DD">
        <w:rPr>
          <w:sz w:val="28"/>
          <w:szCs w:val="28"/>
        </w:rPr>
        <w:t>3) </w:t>
      </w:r>
      <w:r w:rsidR="00E16B05" w:rsidRPr="0030668C">
        <w:rPr>
          <w:sz w:val="28"/>
          <w:szCs w:val="28"/>
        </w:rPr>
        <w:t>Administr</w:t>
      </w:r>
      <w:r w:rsidR="001755D5">
        <w:rPr>
          <w:sz w:val="28"/>
          <w:szCs w:val="28"/>
        </w:rPr>
        <w:t xml:space="preserve">atīvā procesa likumā </w:t>
      </w:r>
      <w:r w:rsidR="000F0FD2">
        <w:rPr>
          <w:sz w:val="28"/>
          <w:szCs w:val="28"/>
        </w:rPr>
        <w:t>noteiktajā gadījumā un kārtībā</w:t>
      </w:r>
      <w:r w:rsidR="00E16B05" w:rsidRPr="0030668C">
        <w:rPr>
          <w:sz w:val="28"/>
          <w:szCs w:val="28"/>
        </w:rPr>
        <w:t>.</w:t>
      </w:r>
      <w:r w:rsidR="00007DC9">
        <w:rPr>
          <w:sz w:val="28"/>
          <w:szCs w:val="28"/>
        </w:rPr>
        <w:t>"</w:t>
      </w:r>
    </w:p>
    <w:p w14:paraId="2B02AA69" w14:textId="77777777" w:rsidR="00E16B05" w:rsidRPr="0030668C" w:rsidRDefault="00E16B05" w:rsidP="009E041A">
      <w:pPr>
        <w:pStyle w:val="naispan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5E16BF5" w14:textId="511D68FA" w:rsidR="00C242B6" w:rsidRPr="0030668C" w:rsidRDefault="003A32E3" w:rsidP="009E041A">
      <w:pPr>
        <w:pStyle w:val="naispa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68C">
        <w:rPr>
          <w:sz w:val="28"/>
          <w:szCs w:val="28"/>
        </w:rPr>
        <w:t>2. </w:t>
      </w:r>
      <w:r w:rsidR="00C242B6" w:rsidRPr="0030668C">
        <w:rPr>
          <w:sz w:val="28"/>
          <w:szCs w:val="28"/>
        </w:rPr>
        <w:t>Papildināt 21</w:t>
      </w:r>
      <w:r w:rsidR="00007DC9">
        <w:rPr>
          <w:sz w:val="28"/>
          <w:szCs w:val="28"/>
        </w:rPr>
        <w:t>. p</w:t>
      </w:r>
      <w:r w:rsidR="00C242B6" w:rsidRPr="0030668C">
        <w:rPr>
          <w:sz w:val="28"/>
          <w:szCs w:val="28"/>
        </w:rPr>
        <w:t xml:space="preserve">antu </w:t>
      </w:r>
      <w:r w:rsidR="00DF0029">
        <w:rPr>
          <w:sz w:val="28"/>
          <w:szCs w:val="28"/>
        </w:rPr>
        <w:t>pēc</w:t>
      </w:r>
      <w:r w:rsidR="00C242B6" w:rsidRPr="0030668C">
        <w:rPr>
          <w:sz w:val="28"/>
          <w:szCs w:val="28"/>
        </w:rPr>
        <w:t xml:space="preserve"> </w:t>
      </w:r>
      <w:r w:rsidR="00D24B03">
        <w:rPr>
          <w:sz w:val="28"/>
          <w:szCs w:val="28"/>
        </w:rPr>
        <w:t xml:space="preserve">vārda </w:t>
      </w:r>
      <w:r w:rsidR="009E041A">
        <w:rPr>
          <w:sz w:val="28"/>
          <w:szCs w:val="28"/>
        </w:rPr>
        <w:t>"</w:t>
      </w:r>
      <w:r w:rsidR="00D24B03">
        <w:rPr>
          <w:sz w:val="28"/>
          <w:szCs w:val="28"/>
        </w:rPr>
        <w:t>iesniedzējam</w:t>
      </w:r>
      <w:r w:rsidR="00007DC9">
        <w:rPr>
          <w:sz w:val="28"/>
          <w:szCs w:val="28"/>
        </w:rPr>
        <w:t>"</w:t>
      </w:r>
      <w:r w:rsidR="00D24B03">
        <w:rPr>
          <w:sz w:val="28"/>
          <w:szCs w:val="28"/>
        </w:rPr>
        <w:t xml:space="preserve"> ar vārdiem </w:t>
      </w:r>
      <w:r w:rsidR="009E041A">
        <w:rPr>
          <w:sz w:val="28"/>
          <w:szCs w:val="28"/>
        </w:rPr>
        <w:t>"</w:t>
      </w:r>
      <w:r w:rsidR="00C242B6" w:rsidRPr="0030668C">
        <w:rPr>
          <w:sz w:val="28"/>
          <w:szCs w:val="28"/>
        </w:rPr>
        <w:t>kā arī šajā likumā noteiktajos gadījumos norīko juridiskās palīdzības sniedzēju</w:t>
      </w:r>
      <w:r w:rsidR="00007DC9">
        <w:rPr>
          <w:sz w:val="28"/>
          <w:szCs w:val="28"/>
        </w:rPr>
        <w:t>"</w:t>
      </w:r>
      <w:r w:rsidR="00B81FB2">
        <w:rPr>
          <w:sz w:val="28"/>
          <w:szCs w:val="28"/>
        </w:rPr>
        <w:t>.</w:t>
      </w:r>
    </w:p>
    <w:p w14:paraId="43A5A33B" w14:textId="77777777" w:rsidR="00E16B05" w:rsidRPr="0030668C" w:rsidRDefault="00E16B05" w:rsidP="009E041A">
      <w:pPr>
        <w:pStyle w:val="naispan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FBAB685" w14:textId="1660EDFC" w:rsidR="003A32E3" w:rsidRPr="0030668C" w:rsidRDefault="003A32E3" w:rsidP="009E041A">
      <w:pPr>
        <w:pStyle w:val="naispa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68C">
        <w:rPr>
          <w:sz w:val="28"/>
          <w:szCs w:val="28"/>
        </w:rPr>
        <w:t>3. </w:t>
      </w:r>
      <w:r w:rsidR="00A52AD7">
        <w:rPr>
          <w:sz w:val="28"/>
          <w:szCs w:val="28"/>
        </w:rPr>
        <w:t>Papildināt</w:t>
      </w:r>
      <w:r w:rsidRPr="0030668C">
        <w:rPr>
          <w:sz w:val="28"/>
          <w:szCs w:val="28"/>
        </w:rPr>
        <w:t xml:space="preserve"> 23</w:t>
      </w:r>
      <w:r w:rsidR="00007DC9">
        <w:rPr>
          <w:sz w:val="28"/>
          <w:szCs w:val="28"/>
        </w:rPr>
        <w:t>. p</w:t>
      </w:r>
      <w:r w:rsidRPr="0030668C">
        <w:rPr>
          <w:sz w:val="28"/>
          <w:szCs w:val="28"/>
        </w:rPr>
        <w:t>anta devīto daļu</w:t>
      </w:r>
      <w:r w:rsidR="00A52AD7">
        <w:rPr>
          <w:sz w:val="28"/>
          <w:szCs w:val="28"/>
        </w:rPr>
        <w:t xml:space="preserve"> </w:t>
      </w:r>
      <w:r w:rsidR="00AA2CAC">
        <w:rPr>
          <w:sz w:val="28"/>
          <w:szCs w:val="28"/>
        </w:rPr>
        <w:t>pēc</w:t>
      </w:r>
      <w:r w:rsidR="00D24B03">
        <w:rPr>
          <w:sz w:val="28"/>
          <w:szCs w:val="28"/>
        </w:rPr>
        <w:t xml:space="preserve"> vārda </w:t>
      </w:r>
      <w:r w:rsidR="009E041A">
        <w:rPr>
          <w:sz w:val="28"/>
          <w:szCs w:val="28"/>
        </w:rPr>
        <w:t>"</w:t>
      </w:r>
      <w:r w:rsidR="00D24B03">
        <w:rPr>
          <w:sz w:val="28"/>
          <w:szCs w:val="28"/>
        </w:rPr>
        <w:t>ietvaros</w:t>
      </w:r>
      <w:r w:rsidR="00007DC9">
        <w:rPr>
          <w:sz w:val="28"/>
          <w:szCs w:val="28"/>
        </w:rPr>
        <w:t>"</w:t>
      </w:r>
      <w:r w:rsidR="00D24B03">
        <w:rPr>
          <w:sz w:val="28"/>
          <w:szCs w:val="28"/>
        </w:rPr>
        <w:t xml:space="preserve"> ar vārdiem </w:t>
      </w:r>
      <w:r w:rsidR="009E041A">
        <w:rPr>
          <w:sz w:val="28"/>
          <w:szCs w:val="28"/>
        </w:rPr>
        <w:t>"</w:t>
      </w:r>
      <w:r w:rsidR="00A52AD7">
        <w:rPr>
          <w:sz w:val="28"/>
          <w:szCs w:val="28"/>
        </w:rPr>
        <w:t xml:space="preserve">un </w:t>
      </w:r>
      <w:r w:rsidR="00F93648">
        <w:rPr>
          <w:sz w:val="28"/>
          <w:szCs w:val="28"/>
        </w:rPr>
        <w:t xml:space="preserve">uz </w:t>
      </w:r>
      <w:r w:rsidR="00A52AD7">
        <w:rPr>
          <w:sz w:val="28"/>
          <w:szCs w:val="28"/>
        </w:rPr>
        <w:t>administratīvajā</w:t>
      </w:r>
      <w:r w:rsidR="00F93648">
        <w:rPr>
          <w:sz w:val="28"/>
          <w:szCs w:val="28"/>
        </w:rPr>
        <w:t>m</w:t>
      </w:r>
      <w:r w:rsidR="00A52AD7">
        <w:rPr>
          <w:sz w:val="28"/>
          <w:szCs w:val="28"/>
        </w:rPr>
        <w:t xml:space="preserve"> lietā</w:t>
      </w:r>
      <w:r w:rsidR="00F93648">
        <w:rPr>
          <w:sz w:val="28"/>
          <w:szCs w:val="28"/>
        </w:rPr>
        <w:t>m</w:t>
      </w:r>
      <w:r w:rsidR="00A52AD7">
        <w:rPr>
          <w:sz w:val="28"/>
          <w:szCs w:val="28"/>
        </w:rPr>
        <w:t>, kurā</w:t>
      </w:r>
      <w:r w:rsidR="00F93648">
        <w:rPr>
          <w:sz w:val="28"/>
          <w:szCs w:val="28"/>
        </w:rPr>
        <w:t>s</w:t>
      </w:r>
      <w:r w:rsidR="00A52AD7">
        <w:rPr>
          <w:sz w:val="28"/>
          <w:szCs w:val="28"/>
        </w:rPr>
        <w:t xml:space="preserve"> juridiskā palīdzība ir piešķirama Administratīvā procesa likum</w:t>
      </w:r>
      <w:r w:rsidR="000F0FD2">
        <w:rPr>
          <w:sz w:val="28"/>
          <w:szCs w:val="28"/>
        </w:rPr>
        <w:t>ā noteiktajā gadījumā un kārtībā</w:t>
      </w:r>
      <w:r w:rsidR="00007DC9">
        <w:rPr>
          <w:sz w:val="28"/>
          <w:szCs w:val="28"/>
        </w:rPr>
        <w:t>"</w:t>
      </w:r>
      <w:r w:rsidR="00B81FB2">
        <w:rPr>
          <w:sz w:val="28"/>
          <w:szCs w:val="28"/>
        </w:rPr>
        <w:t>.</w:t>
      </w:r>
      <w:r w:rsidRPr="0030668C">
        <w:rPr>
          <w:sz w:val="28"/>
          <w:szCs w:val="28"/>
        </w:rPr>
        <w:t xml:space="preserve"> </w:t>
      </w:r>
    </w:p>
    <w:p w14:paraId="08F8C3C4" w14:textId="77777777" w:rsidR="003A32E3" w:rsidRPr="0030668C" w:rsidRDefault="003A32E3" w:rsidP="009E041A">
      <w:pPr>
        <w:pStyle w:val="naispan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52C3D7F" w14:textId="494464A4" w:rsidR="0030668C" w:rsidRDefault="0030668C" w:rsidP="009E041A">
      <w:pPr>
        <w:pStyle w:val="naispa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68C">
        <w:rPr>
          <w:sz w:val="28"/>
          <w:szCs w:val="28"/>
        </w:rPr>
        <w:t>4. Papildināt 33</w:t>
      </w:r>
      <w:r w:rsidR="00007DC9">
        <w:rPr>
          <w:sz w:val="28"/>
          <w:szCs w:val="28"/>
        </w:rPr>
        <w:t>. p</w:t>
      </w:r>
      <w:r w:rsidRPr="0030668C">
        <w:rPr>
          <w:sz w:val="28"/>
          <w:szCs w:val="28"/>
        </w:rPr>
        <w:t>antu ar 6</w:t>
      </w:r>
      <w:r w:rsidR="00901E83">
        <w:rPr>
          <w:sz w:val="28"/>
          <w:szCs w:val="28"/>
        </w:rPr>
        <w:t>.</w:t>
      </w:r>
      <w:r w:rsidRPr="0030668C">
        <w:rPr>
          <w:sz w:val="28"/>
          <w:szCs w:val="28"/>
          <w:vertAlign w:val="superscript"/>
        </w:rPr>
        <w:t>1</w:t>
      </w:r>
      <w:r w:rsidRPr="0030668C">
        <w:rPr>
          <w:sz w:val="28"/>
          <w:szCs w:val="28"/>
        </w:rPr>
        <w:t xml:space="preserve"> daļu šādā redakcijā:</w:t>
      </w:r>
    </w:p>
    <w:p w14:paraId="617F45E5" w14:textId="77777777" w:rsidR="009E041A" w:rsidRPr="0030668C" w:rsidRDefault="009E041A" w:rsidP="009E041A">
      <w:pPr>
        <w:pStyle w:val="naispan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22ECEAA" w14:textId="71B1B716" w:rsidR="00007DC9" w:rsidRDefault="009E041A" w:rsidP="009E041A">
      <w:pPr>
        <w:pStyle w:val="naispa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0668C" w:rsidRPr="0030668C">
        <w:rPr>
          <w:sz w:val="28"/>
          <w:szCs w:val="28"/>
        </w:rPr>
        <w:t>(6</w:t>
      </w:r>
      <w:r w:rsidR="0030668C" w:rsidRPr="0030668C">
        <w:rPr>
          <w:sz w:val="28"/>
          <w:szCs w:val="28"/>
          <w:vertAlign w:val="superscript"/>
        </w:rPr>
        <w:t>1</w:t>
      </w:r>
      <w:r w:rsidR="0030668C" w:rsidRPr="0030668C">
        <w:rPr>
          <w:sz w:val="28"/>
          <w:szCs w:val="28"/>
        </w:rPr>
        <w:t xml:space="preserve">) Juridiskās palīdzības administrācija norīko </w:t>
      </w:r>
      <w:r w:rsidR="00BB56A3" w:rsidRPr="0030668C">
        <w:rPr>
          <w:sz w:val="28"/>
          <w:szCs w:val="28"/>
        </w:rPr>
        <w:t xml:space="preserve">personai </w:t>
      </w:r>
      <w:r w:rsidR="0030668C" w:rsidRPr="0030668C">
        <w:rPr>
          <w:sz w:val="28"/>
          <w:szCs w:val="28"/>
        </w:rPr>
        <w:t>juridiskās palīdzības sniedzēju, ja no tiesneša vai tiesas Administratīvā procesa likum</w:t>
      </w:r>
      <w:r w:rsidR="000F0FD2">
        <w:rPr>
          <w:sz w:val="28"/>
          <w:szCs w:val="28"/>
        </w:rPr>
        <w:t>ā noteiktajā gadījumā un kārtībā</w:t>
      </w:r>
      <w:r w:rsidR="0030668C" w:rsidRPr="0030668C">
        <w:rPr>
          <w:sz w:val="28"/>
          <w:szCs w:val="28"/>
        </w:rPr>
        <w:t xml:space="preserve"> </w:t>
      </w:r>
      <w:r w:rsidR="0030668C" w:rsidRPr="00FF21DB">
        <w:rPr>
          <w:sz w:val="28"/>
          <w:szCs w:val="28"/>
        </w:rPr>
        <w:t>saņemts attiecīgs lēmums. Par juridiskās palīdzības sniedzēja norīkošanu Juridiskās palīdzības administrācija paziņo tiesnesim vai tiesai.</w:t>
      </w:r>
      <w:r w:rsidR="00007DC9">
        <w:rPr>
          <w:sz w:val="28"/>
          <w:szCs w:val="28"/>
        </w:rPr>
        <w:t>"</w:t>
      </w:r>
    </w:p>
    <w:p w14:paraId="30EB2C21" w14:textId="77777777" w:rsidR="00007DC9" w:rsidRDefault="00007DC9" w:rsidP="009E041A">
      <w:pPr>
        <w:pStyle w:val="naispan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AA93F53" w14:textId="77777777" w:rsidR="009E041A" w:rsidRDefault="009E041A" w:rsidP="009E041A">
      <w:pPr>
        <w:pStyle w:val="naispan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9EF4AE2" w14:textId="77777777" w:rsidR="009E041A" w:rsidRDefault="009E041A" w:rsidP="009E041A">
      <w:pPr>
        <w:pStyle w:val="naispan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6BC9C7" w14:textId="77777777" w:rsidR="00007DC9" w:rsidRDefault="008A4A08" w:rsidP="009E041A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FF21DB">
        <w:rPr>
          <w:rFonts w:eastAsia="Times New Roman"/>
          <w:sz w:val="28"/>
          <w:szCs w:val="28"/>
          <w:lang w:eastAsia="lv-LV"/>
        </w:rPr>
        <w:t>Tieslietu ministrs</w:t>
      </w:r>
      <w:r w:rsidRPr="00FF21DB">
        <w:rPr>
          <w:rFonts w:eastAsia="Times New Roman"/>
          <w:sz w:val="28"/>
          <w:szCs w:val="28"/>
          <w:lang w:eastAsia="lv-LV"/>
        </w:rPr>
        <w:tab/>
      </w:r>
    </w:p>
    <w:p w14:paraId="3A3181E6" w14:textId="5B28BC38" w:rsidR="008A4A08" w:rsidRPr="00FF21DB" w:rsidRDefault="008A4A08" w:rsidP="009E041A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r w:rsidRPr="00FF21DB">
        <w:rPr>
          <w:rFonts w:eastAsia="Times New Roman"/>
          <w:sz w:val="28"/>
          <w:szCs w:val="28"/>
          <w:lang w:eastAsia="lv-LV"/>
        </w:rPr>
        <w:t>Dz</w:t>
      </w:r>
      <w:r w:rsidR="00E10169" w:rsidRPr="00FF21DB">
        <w:rPr>
          <w:rFonts w:eastAsia="Times New Roman"/>
          <w:sz w:val="28"/>
          <w:szCs w:val="28"/>
          <w:lang w:eastAsia="lv-LV"/>
        </w:rPr>
        <w:t xml:space="preserve">intars </w:t>
      </w:r>
      <w:r w:rsidRPr="00FF21DB">
        <w:rPr>
          <w:rFonts w:eastAsia="Times New Roman"/>
          <w:sz w:val="28"/>
          <w:szCs w:val="28"/>
          <w:lang w:eastAsia="lv-LV"/>
        </w:rPr>
        <w:t>Rasnačs</w:t>
      </w:r>
    </w:p>
    <w:p w14:paraId="3A3181E7" w14:textId="77777777" w:rsidR="008A4A08" w:rsidRPr="00FF21DB" w:rsidRDefault="008A4A08" w:rsidP="009E041A">
      <w:pPr>
        <w:ind w:firstLine="709"/>
        <w:jc w:val="both"/>
        <w:rPr>
          <w:rFonts w:eastAsia="Times New Roman"/>
          <w:sz w:val="28"/>
          <w:szCs w:val="28"/>
          <w:lang w:eastAsia="lv-LV"/>
        </w:rPr>
      </w:pPr>
      <w:bookmarkStart w:id="0" w:name="_GoBack"/>
      <w:bookmarkEnd w:id="0"/>
    </w:p>
    <w:sectPr w:rsidR="008A4A08" w:rsidRPr="00FF21DB" w:rsidSect="00007DC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181FC" w14:textId="77777777" w:rsidR="00767B81" w:rsidRDefault="00767B81" w:rsidP="00F83D0E">
      <w:r>
        <w:separator/>
      </w:r>
    </w:p>
  </w:endnote>
  <w:endnote w:type="continuationSeparator" w:id="0">
    <w:p w14:paraId="3A3181FD" w14:textId="77777777" w:rsidR="00767B81" w:rsidRDefault="00767B81" w:rsidP="00F8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3A6D8" w14:textId="39287E3A" w:rsidR="00F2433C" w:rsidRPr="005A6F8B" w:rsidRDefault="00F2433C" w:rsidP="00F2433C">
    <w:pPr>
      <w:pStyle w:val="Footer"/>
      <w:tabs>
        <w:tab w:val="clear" w:pos="8306"/>
        <w:tab w:val="right" w:pos="9072"/>
      </w:tabs>
      <w:jc w:val="both"/>
      <w:rPr>
        <w:sz w:val="20"/>
        <w:szCs w:val="20"/>
      </w:rPr>
    </w:pPr>
    <w:r w:rsidRPr="00F52A40">
      <w:rPr>
        <w:sz w:val="20"/>
        <w:szCs w:val="20"/>
      </w:rPr>
      <w:t>TMLik_</w:t>
    </w:r>
    <w:r>
      <w:rPr>
        <w:sz w:val="20"/>
        <w:szCs w:val="20"/>
      </w:rPr>
      <w:t>100315_vnjpl</w:t>
    </w:r>
    <w:r w:rsidRPr="00182A03">
      <w:rPr>
        <w:sz w:val="20"/>
        <w:szCs w:val="20"/>
      </w:rPr>
      <w:t xml:space="preserve">; Likumprojekts </w:t>
    </w:r>
    <w:r w:rsidR="009E041A">
      <w:rPr>
        <w:sz w:val="20"/>
        <w:szCs w:val="20"/>
      </w:rPr>
      <w:t>"</w:t>
    </w:r>
    <w:r w:rsidRPr="00182A03">
      <w:rPr>
        <w:sz w:val="20"/>
        <w:szCs w:val="20"/>
      </w:rPr>
      <w:t>Grozījumi Valsts nodrošinātā</w:t>
    </w:r>
    <w:r>
      <w:rPr>
        <w:sz w:val="20"/>
        <w:szCs w:val="20"/>
      </w:rPr>
      <w:t>s juridiskās palīdzības likumā”</w:t>
    </w:r>
  </w:p>
  <w:p w14:paraId="3A318200" w14:textId="5DDA3FEF" w:rsidR="00E36244" w:rsidRPr="005A6F8B" w:rsidRDefault="007F1ADC" w:rsidP="005A6F8B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52DD8" w14:textId="50F1D81E" w:rsidR="00007DC9" w:rsidRPr="00007DC9" w:rsidRDefault="00007DC9">
    <w:pPr>
      <w:pStyle w:val="Footer"/>
      <w:rPr>
        <w:sz w:val="16"/>
        <w:szCs w:val="16"/>
      </w:rPr>
    </w:pPr>
    <w:r w:rsidRPr="00007DC9">
      <w:rPr>
        <w:sz w:val="16"/>
        <w:szCs w:val="16"/>
      </w:rPr>
      <w:t>L0800_6</w:t>
    </w:r>
    <w:proofErr w:type="gramStart"/>
    <w:r w:rsidRPr="00007DC9">
      <w:rPr>
        <w:sz w:val="16"/>
        <w:szCs w:val="16"/>
      </w:rPr>
      <w:t xml:space="preserve">  </w:t>
    </w:r>
    <w:r>
      <w:rPr>
        <w:sz w:val="16"/>
        <w:szCs w:val="16"/>
      </w:rPr>
      <w:t xml:space="preserve"> </w:t>
    </w:r>
    <w:proofErr w:type="spellStart"/>
    <w:proofErr w:type="gramEnd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7F1ADC">
      <w:rPr>
        <w:noProof/>
        <w:sz w:val="16"/>
        <w:szCs w:val="16"/>
      </w:rPr>
      <w:t>165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181FA" w14:textId="77777777" w:rsidR="00767B81" w:rsidRDefault="00767B81" w:rsidP="00F83D0E">
      <w:r>
        <w:separator/>
      </w:r>
    </w:p>
  </w:footnote>
  <w:footnote w:type="continuationSeparator" w:id="0">
    <w:p w14:paraId="3A3181FB" w14:textId="77777777" w:rsidR="00767B81" w:rsidRDefault="00767B81" w:rsidP="00F8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181FE" w14:textId="77777777" w:rsidR="00E36244" w:rsidRDefault="00F651F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3003">
      <w:rPr>
        <w:noProof/>
      </w:rPr>
      <w:t>2</w:t>
    </w:r>
    <w:r>
      <w:fldChar w:fldCharType="end"/>
    </w:r>
  </w:p>
  <w:p w14:paraId="3A3181FF" w14:textId="77777777" w:rsidR="00E36244" w:rsidRDefault="007F1A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25898" w14:textId="37360EE3" w:rsidR="00007DC9" w:rsidRDefault="00007DC9">
    <w:pPr>
      <w:pStyle w:val="Header"/>
    </w:pPr>
  </w:p>
  <w:p w14:paraId="2FE5F847" w14:textId="77777777" w:rsidR="00007DC9" w:rsidRDefault="00007D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7F3E"/>
    <w:multiLevelType w:val="hybridMultilevel"/>
    <w:tmpl w:val="A056716A"/>
    <w:lvl w:ilvl="0" w:tplc="3E5CDC0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342A7"/>
    <w:multiLevelType w:val="hybridMultilevel"/>
    <w:tmpl w:val="37088E66"/>
    <w:lvl w:ilvl="0" w:tplc="26866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607897"/>
    <w:multiLevelType w:val="hybridMultilevel"/>
    <w:tmpl w:val="2AD6A76A"/>
    <w:lvl w:ilvl="0" w:tplc="3E5CDC0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5295A"/>
    <w:multiLevelType w:val="hybridMultilevel"/>
    <w:tmpl w:val="6B1A5064"/>
    <w:lvl w:ilvl="0" w:tplc="8C285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3E6A82"/>
    <w:multiLevelType w:val="hybridMultilevel"/>
    <w:tmpl w:val="3112E73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0E"/>
    <w:rsid w:val="00002E39"/>
    <w:rsid w:val="00007DC9"/>
    <w:rsid w:val="00014662"/>
    <w:rsid w:val="0002208C"/>
    <w:rsid w:val="000358CF"/>
    <w:rsid w:val="00042D36"/>
    <w:rsid w:val="000444C8"/>
    <w:rsid w:val="00081A79"/>
    <w:rsid w:val="000872A1"/>
    <w:rsid w:val="00097C16"/>
    <w:rsid w:val="000F0FD2"/>
    <w:rsid w:val="00102997"/>
    <w:rsid w:val="001111BA"/>
    <w:rsid w:val="00114185"/>
    <w:rsid w:val="00146759"/>
    <w:rsid w:val="001471DD"/>
    <w:rsid w:val="0015733B"/>
    <w:rsid w:val="0016441A"/>
    <w:rsid w:val="00167A80"/>
    <w:rsid w:val="001755D5"/>
    <w:rsid w:val="00185C76"/>
    <w:rsid w:val="001A549D"/>
    <w:rsid w:val="001A6116"/>
    <w:rsid w:val="001B6159"/>
    <w:rsid w:val="001C1C26"/>
    <w:rsid w:val="001F2B71"/>
    <w:rsid w:val="00203D72"/>
    <w:rsid w:val="00243079"/>
    <w:rsid w:val="00254389"/>
    <w:rsid w:val="00263A4A"/>
    <w:rsid w:val="00280D5A"/>
    <w:rsid w:val="002A0A85"/>
    <w:rsid w:val="002B64D0"/>
    <w:rsid w:val="002C1A76"/>
    <w:rsid w:val="002E20B9"/>
    <w:rsid w:val="0030668C"/>
    <w:rsid w:val="00312333"/>
    <w:rsid w:val="00317049"/>
    <w:rsid w:val="003272B7"/>
    <w:rsid w:val="00330BB6"/>
    <w:rsid w:val="003547A3"/>
    <w:rsid w:val="00357CB0"/>
    <w:rsid w:val="00390FEE"/>
    <w:rsid w:val="00391C35"/>
    <w:rsid w:val="003A0AD3"/>
    <w:rsid w:val="003A2961"/>
    <w:rsid w:val="003A32E3"/>
    <w:rsid w:val="003C39A1"/>
    <w:rsid w:val="003C673B"/>
    <w:rsid w:val="003D5802"/>
    <w:rsid w:val="003E774D"/>
    <w:rsid w:val="003F6FF3"/>
    <w:rsid w:val="004004FE"/>
    <w:rsid w:val="00420BFF"/>
    <w:rsid w:val="00430727"/>
    <w:rsid w:val="00462234"/>
    <w:rsid w:val="0047260E"/>
    <w:rsid w:val="004914C8"/>
    <w:rsid w:val="00492BD3"/>
    <w:rsid w:val="004A243C"/>
    <w:rsid w:val="004D35F2"/>
    <w:rsid w:val="004D7BE6"/>
    <w:rsid w:val="004E0272"/>
    <w:rsid w:val="004E271D"/>
    <w:rsid w:val="00510509"/>
    <w:rsid w:val="00524100"/>
    <w:rsid w:val="00533D0C"/>
    <w:rsid w:val="005352CC"/>
    <w:rsid w:val="00547F3F"/>
    <w:rsid w:val="005639F2"/>
    <w:rsid w:val="00573003"/>
    <w:rsid w:val="005A1630"/>
    <w:rsid w:val="005B0959"/>
    <w:rsid w:val="005C0342"/>
    <w:rsid w:val="005D1A11"/>
    <w:rsid w:val="005D47C8"/>
    <w:rsid w:val="005D7213"/>
    <w:rsid w:val="005E48AC"/>
    <w:rsid w:val="005E7360"/>
    <w:rsid w:val="005F792C"/>
    <w:rsid w:val="0062261D"/>
    <w:rsid w:val="00624075"/>
    <w:rsid w:val="00637F53"/>
    <w:rsid w:val="0065154E"/>
    <w:rsid w:val="00656C3D"/>
    <w:rsid w:val="006935BC"/>
    <w:rsid w:val="006A1B38"/>
    <w:rsid w:val="006D382E"/>
    <w:rsid w:val="0070201C"/>
    <w:rsid w:val="0073337A"/>
    <w:rsid w:val="0076487B"/>
    <w:rsid w:val="007674C9"/>
    <w:rsid w:val="00767B81"/>
    <w:rsid w:val="007772B5"/>
    <w:rsid w:val="00777BED"/>
    <w:rsid w:val="00790A0C"/>
    <w:rsid w:val="007B066D"/>
    <w:rsid w:val="007F1ADC"/>
    <w:rsid w:val="007F3963"/>
    <w:rsid w:val="00801C49"/>
    <w:rsid w:val="00810E57"/>
    <w:rsid w:val="0082636F"/>
    <w:rsid w:val="00835268"/>
    <w:rsid w:val="00876870"/>
    <w:rsid w:val="0089009E"/>
    <w:rsid w:val="00893D0F"/>
    <w:rsid w:val="008A4A08"/>
    <w:rsid w:val="008B05C9"/>
    <w:rsid w:val="008B4063"/>
    <w:rsid w:val="008D2D31"/>
    <w:rsid w:val="008D73DC"/>
    <w:rsid w:val="008E118A"/>
    <w:rsid w:val="008E3811"/>
    <w:rsid w:val="00901E83"/>
    <w:rsid w:val="00906B35"/>
    <w:rsid w:val="0091011F"/>
    <w:rsid w:val="00910EA8"/>
    <w:rsid w:val="00911364"/>
    <w:rsid w:val="00923A0D"/>
    <w:rsid w:val="009250B9"/>
    <w:rsid w:val="00927D99"/>
    <w:rsid w:val="00945083"/>
    <w:rsid w:val="00956A58"/>
    <w:rsid w:val="00963B93"/>
    <w:rsid w:val="00970F52"/>
    <w:rsid w:val="0097424C"/>
    <w:rsid w:val="00994134"/>
    <w:rsid w:val="009B49B9"/>
    <w:rsid w:val="009E041A"/>
    <w:rsid w:val="009E1706"/>
    <w:rsid w:val="009F7BCF"/>
    <w:rsid w:val="00A10846"/>
    <w:rsid w:val="00A11443"/>
    <w:rsid w:val="00A4338B"/>
    <w:rsid w:val="00A52AD7"/>
    <w:rsid w:val="00A603CA"/>
    <w:rsid w:val="00AA06F1"/>
    <w:rsid w:val="00AA2CAC"/>
    <w:rsid w:val="00AB2D78"/>
    <w:rsid w:val="00AB6637"/>
    <w:rsid w:val="00AC08CB"/>
    <w:rsid w:val="00AC1DD3"/>
    <w:rsid w:val="00AE2BA4"/>
    <w:rsid w:val="00AF3B11"/>
    <w:rsid w:val="00B03127"/>
    <w:rsid w:val="00B10C34"/>
    <w:rsid w:val="00B25388"/>
    <w:rsid w:val="00B3048A"/>
    <w:rsid w:val="00B53DB9"/>
    <w:rsid w:val="00B77A57"/>
    <w:rsid w:val="00B81FB2"/>
    <w:rsid w:val="00BB1A3A"/>
    <w:rsid w:val="00BB56A3"/>
    <w:rsid w:val="00BC359E"/>
    <w:rsid w:val="00BE28AE"/>
    <w:rsid w:val="00BE2D96"/>
    <w:rsid w:val="00C016BD"/>
    <w:rsid w:val="00C065C3"/>
    <w:rsid w:val="00C11A16"/>
    <w:rsid w:val="00C21A17"/>
    <w:rsid w:val="00C242B6"/>
    <w:rsid w:val="00C34630"/>
    <w:rsid w:val="00C359C0"/>
    <w:rsid w:val="00C40643"/>
    <w:rsid w:val="00C72161"/>
    <w:rsid w:val="00C722EC"/>
    <w:rsid w:val="00C775C4"/>
    <w:rsid w:val="00C867E1"/>
    <w:rsid w:val="00C901F7"/>
    <w:rsid w:val="00CA069D"/>
    <w:rsid w:val="00CA1E04"/>
    <w:rsid w:val="00CD5C40"/>
    <w:rsid w:val="00CE1B61"/>
    <w:rsid w:val="00CF42A8"/>
    <w:rsid w:val="00CF5BA9"/>
    <w:rsid w:val="00D006E5"/>
    <w:rsid w:val="00D24B03"/>
    <w:rsid w:val="00D72C44"/>
    <w:rsid w:val="00D87B6F"/>
    <w:rsid w:val="00DA29D7"/>
    <w:rsid w:val="00DA5546"/>
    <w:rsid w:val="00DC2473"/>
    <w:rsid w:val="00DC316F"/>
    <w:rsid w:val="00DC78DC"/>
    <w:rsid w:val="00DD0C3B"/>
    <w:rsid w:val="00DE568D"/>
    <w:rsid w:val="00DF0029"/>
    <w:rsid w:val="00DF0FCB"/>
    <w:rsid w:val="00DF60D7"/>
    <w:rsid w:val="00DF7899"/>
    <w:rsid w:val="00E10169"/>
    <w:rsid w:val="00E13561"/>
    <w:rsid w:val="00E144E2"/>
    <w:rsid w:val="00E16B05"/>
    <w:rsid w:val="00E35FB6"/>
    <w:rsid w:val="00E84856"/>
    <w:rsid w:val="00ED2E04"/>
    <w:rsid w:val="00F2433C"/>
    <w:rsid w:val="00F27C94"/>
    <w:rsid w:val="00F47DE6"/>
    <w:rsid w:val="00F52A40"/>
    <w:rsid w:val="00F651F7"/>
    <w:rsid w:val="00F651FB"/>
    <w:rsid w:val="00F81E7C"/>
    <w:rsid w:val="00F83D0E"/>
    <w:rsid w:val="00F93648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8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0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pant">
    <w:name w:val="naispant"/>
    <w:basedOn w:val="Normal"/>
    <w:rsid w:val="00F83D0E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83D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D0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83D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D0E"/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rsid w:val="00F83D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62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0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FE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FEE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0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pant">
    <w:name w:val="naispant"/>
    <w:basedOn w:val="Normal"/>
    <w:rsid w:val="00F83D0E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83D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D0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83D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D0E"/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rsid w:val="00F83D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62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0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FE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FEE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A2BF-2C03-4882-A7F4-4DBC0B2C4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78FA6F-917D-49C2-BE54-AC9B35696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30397-3B69-4549-8CD2-71DE296EAECA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8A99C6A-E229-4700-B301-51E1C494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1105</Characters>
  <Application>Microsoft Office Word</Application>
  <DocSecurity>0</DocSecurity>
  <Lines>34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„Grozījumi Valsts nodrošinātās juridiskās palīdzības likumā”</vt:lpstr>
      <vt:lpstr>Likumprojekts „Grozījumi Valsts nodrošinātās juridiskās palīdzības likumā”</vt:lpstr>
    </vt:vector>
  </TitlesOfParts>
  <Company>Tieslietu Sektors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Valsts nodrošinātās juridiskās palīdzības likumā”</dc:title>
  <dc:subject>Likumprojekts</dc:subject>
  <dc:creator>U.Rudziks, E.Krjukova</dc:creator>
  <dc:description>U.Rudziks, 67036902, Uldis.Rudziks@tm.gov.lv 
E.Krjukova, 67036835, Eva.Krjukova@tm.gov.lv</dc:description>
  <cp:lastModifiedBy>Jekaterina Borovika</cp:lastModifiedBy>
  <cp:revision>8</cp:revision>
  <cp:lastPrinted>2016-01-15T07:52:00Z</cp:lastPrinted>
  <dcterms:created xsi:type="dcterms:W3CDTF">2016-03-18T06:32:00Z</dcterms:created>
  <dcterms:modified xsi:type="dcterms:W3CDTF">2016-05-11T07:41:00Z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