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855" w:rsidRPr="004A7E98" w:rsidRDefault="00445350" w:rsidP="00A95855">
      <w:pPr>
        <w:pStyle w:val="NoSpacing"/>
        <w:jc w:val="center"/>
        <w:rPr>
          <w:b/>
        </w:rPr>
      </w:pPr>
      <w:bookmarkStart w:id="0" w:name="OLE_LINK3"/>
      <w:bookmarkStart w:id="1" w:name="OLE_LINK4"/>
      <w:bookmarkStart w:id="2" w:name="OLE_LINK1"/>
      <w:r w:rsidRPr="00445350">
        <w:rPr>
          <w:b/>
        </w:rPr>
        <w:t xml:space="preserve">Ministru kabineta noteikumu projekta </w:t>
      </w:r>
    </w:p>
    <w:p w:rsidR="00A95855" w:rsidRPr="004A7E98" w:rsidRDefault="00445350" w:rsidP="00A95855">
      <w:pPr>
        <w:pStyle w:val="NoSpacing"/>
        <w:jc w:val="center"/>
        <w:rPr>
          <w:b/>
          <w:bCs/>
        </w:rPr>
      </w:pPr>
      <w:r w:rsidRPr="00445350">
        <w:rPr>
          <w:b/>
        </w:rPr>
        <w:t xml:space="preserve">"Grozījumi Ministru kabineta 2005. gada 8. novembra noteikumos Nr. 847 </w:t>
      </w:r>
      <w:r w:rsidR="00FA42CA" w:rsidRPr="00445350">
        <w:rPr>
          <w:b/>
        </w:rPr>
        <w:t>"</w:t>
      </w:r>
      <w:r w:rsidRPr="00445350">
        <w:rPr>
          <w:b/>
          <w:bCs/>
        </w:rPr>
        <w:t>Noteikumi par Latvijā kontrolējamajām narkotiskajām vielām, psihotropajām vielām un prekursoriem</w:t>
      </w:r>
      <w:r w:rsidRPr="00445350">
        <w:rPr>
          <w:b/>
        </w:rPr>
        <w:t>"</w:t>
      </w:r>
      <w:r w:rsidR="00FA42CA" w:rsidRPr="00445350">
        <w:rPr>
          <w:b/>
        </w:rPr>
        <w:t>"</w:t>
      </w:r>
      <w:r w:rsidRPr="00445350">
        <w:rPr>
          <w:b/>
          <w:bCs/>
        </w:rPr>
        <w:t xml:space="preserve"> </w:t>
      </w:r>
    </w:p>
    <w:p w:rsidR="00A95855" w:rsidRPr="004A7E98" w:rsidRDefault="00445350" w:rsidP="00A95855">
      <w:pPr>
        <w:pStyle w:val="NoSpacing"/>
        <w:jc w:val="center"/>
        <w:rPr>
          <w:b/>
        </w:rPr>
      </w:pPr>
      <w:r w:rsidRPr="00445350">
        <w:rPr>
          <w:b/>
        </w:rPr>
        <w:t>sākotnējās ietekmes novērtējuma ziņojums (anotācija)</w:t>
      </w:r>
    </w:p>
    <w:bookmarkEnd w:id="0"/>
    <w:bookmarkEnd w:id="1"/>
    <w:bookmarkEnd w:id="2"/>
    <w:p w:rsidR="00A95855" w:rsidRPr="004A7E98" w:rsidRDefault="00A95855" w:rsidP="00A95855">
      <w:pPr>
        <w:pStyle w:val="NoSpacing"/>
        <w:jc w:val="center"/>
        <w:rPr>
          <w:b/>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6"/>
        <w:gridCol w:w="1843"/>
        <w:gridCol w:w="6832"/>
      </w:tblGrid>
      <w:tr w:rsidR="00A95855" w:rsidRPr="004A7E98" w:rsidTr="001A2287">
        <w:trPr>
          <w:trHeight w:val="405"/>
        </w:trPr>
        <w:tc>
          <w:tcPr>
            <w:tcW w:w="0" w:type="auto"/>
            <w:gridSpan w:val="3"/>
            <w:tcBorders>
              <w:top w:val="outset" w:sz="6" w:space="0" w:color="414142"/>
              <w:bottom w:val="outset" w:sz="6" w:space="0" w:color="414142"/>
            </w:tcBorders>
            <w:shd w:val="clear" w:color="auto" w:fill="FFFFFF"/>
            <w:vAlign w:val="center"/>
          </w:tcPr>
          <w:p w:rsidR="00CA16E7" w:rsidRDefault="00445350">
            <w:pPr>
              <w:pStyle w:val="NoSpacing"/>
              <w:jc w:val="center"/>
              <w:rPr>
                <w:b/>
              </w:rPr>
            </w:pPr>
            <w:r w:rsidRPr="00445350">
              <w:rPr>
                <w:b/>
              </w:rPr>
              <w:t>I. Tiesību akta projekta izstrādes nepieciešamība</w:t>
            </w:r>
          </w:p>
        </w:tc>
      </w:tr>
      <w:tr w:rsidR="00A95855" w:rsidRPr="004A7E98" w:rsidTr="00442D08">
        <w:trPr>
          <w:trHeight w:val="405"/>
        </w:trPr>
        <w:tc>
          <w:tcPr>
            <w:tcW w:w="250"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1.</w:t>
            </w:r>
          </w:p>
        </w:tc>
        <w:tc>
          <w:tcPr>
            <w:tcW w:w="1009" w:type="pct"/>
            <w:tcBorders>
              <w:top w:val="outset" w:sz="6" w:space="0" w:color="414142"/>
              <w:left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Pamatojums</w:t>
            </w:r>
          </w:p>
        </w:tc>
        <w:tc>
          <w:tcPr>
            <w:tcW w:w="3742" w:type="pct"/>
            <w:tcBorders>
              <w:top w:val="outset" w:sz="6" w:space="0" w:color="414142"/>
              <w:left w:val="outset" w:sz="6" w:space="0" w:color="414142"/>
              <w:bottom w:val="outset" w:sz="6" w:space="0" w:color="414142"/>
            </w:tcBorders>
            <w:shd w:val="clear" w:color="auto" w:fill="FFFFFF"/>
          </w:tcPr>
          <w:p w:rsidR="00CC296B" w:rsidRPr="004A7E98" w:rsidRDefault="00445350" w:rsidP="000449C4">
            <w:pPr>
              <w:pStyle w:val="NoSpacing"/>
              <w:jc w:val="both"/>
            </w:pPr>
            <w:r w:rsidRPr="00445350">
              <w:t xml:space="preserve">Grozījumi Ministru kabineta 2005. gada 8. novembra noteikumos Nr. 847 "Noteikumi par Latvijā kontrolējamajām narkotiskajām vielām, psihotropajām vielām un prekursoriem" (turpmāk – Noteikumu projekts) ir izstrādāti atbilstoši:  </w:t>
            </w:r>
          </w:p>
          <w:p w:rsidR="000449C4" w:rsidRPr="004A7E98" w:rsidRDefault="00445350" w:rsidP="009575B0">
            <w:pPr>
              <w:pStyle w:val="NoSpacing"/>
              <w:numPr>
                <w:ilvl w:val="0"/>
                <w:numId w:val="11"/>
              </w:numPr>
              <w:ind w:left="395" w:hanging="284"/>
              <w:jc w:val="both"/>
            </w:pPr>
            <w:r w:rsidRPr="00445350">
              <w:t>likuma "Par narkotisko un psihotropo vielu un zāļu likumīgās aprites kārtību" 3.</w:t>
            </w:r>
            <w:r w:rsidR="00FE1E8A">
              <w:t xml:space="preserve"> </w:t>
            </w:r>
            <w:r w:rsidRPr="00445350">
              <w:t xml:space="preserve">panta otrajai daļai, </w:t>
            </w:r>
          </w:p>
          <w:p w:rsidR="009575B0" w:rsidRPr="004A7E98" w:rsidRDefault="00445350" w:rsidP="009575B0">
            <w:pPr>
              <w:pStyle w:val="NoSpacing"/>
              <w:numPr>
                <w:ilvl w:val="0"/>
                <w:numId w:val="9"/>
              </w:numPr>
              <w:jc w:val="both"/>
            </w:pPr>
            <w:r w:rsidRPr="00445350">
              <w:t>Latvijas Republikas Augstākās Padomes 1993. gada 11. maija lēmum</w:t>
            </w:r>
            <w:r w:rsidR="00151FEC">
              <w:t>am</w:t>
            </w:r>
            <w:r w:rsidRPr="00445350">
              <w:t xml:space="preserve"> Par pievienošanos 1961. gada 30. marta Vienotajai konvencijai par narkotiskajām vielām un grozījumiem, kas izdarīti saskaņā ar 1972. gada Protokolu par grozījumiem 1961. gada 30. marta Vienotajā konvencijā par narkotiskajām vielām, </w:t>
            </w:r>
          </w:p>
          <w:p w:rsidR="009575B0" w:rsidRPr="004A7E98" w:rsidRDefault="00445350" w:rsidP="009575B0">
            <w:pPr>
              <w:pStyle w:val="NoSpacing"/>
              <w:numPr>
                <w:ilvl w:val="0"/>
                <w:numId w:val="9"/>
              </w:numPr>
              <w:jc w:val="both"/>
            </w:pPr>
            <w:r w:rsidRPr="00445350">
              <w:t>Latvijas Republikas Augstākās Padomes 1993. gada 11. maija lēmum</w:t>
            </w:r>
            <w:r w:rsidR="00151FEC">
              <w:t>am</w:t>
            </w:r>
            <w:r w:rsidRPr="00445350">
              <w:t xml:space="preserve"> Par pievienošanos 1971. gada 21. februāra Konvencijai par psihotropām vielām,</w:t>
            </w:r>
          </w:p>
          <w:p w:rsidR="00A95855" w:rsidRPr="004A7E98" w:rsidRDefault="00445350" w:rsidP="009575B0">
            <w:pPr>
              <w:pStyle w:val="NoSpacing"/>
              <w:numPr>
                <w:ilvl w:val="0"/>
                <w:numId w:val="9"/>
              </w:numPr>
              <w:jc w:val="both"/>
            </w:pPr>
            <w:r w:rsidRPr="00445350">
              <w:t>Latvijas Republikas Augtākās Padomes 1993. gada 11. maija lēmum</w:t>
            </w:r>
            <w:r w:rsidR="00151FEC">
              <w:t>am</w:t>
            </w:r>
            <w:r w:rsidRPr="00445350">
              <w:t xml:space="preserve"> Par pievienošanos 1988. gada 19. decembra Konvencijai pret narkotiku un psihotropo vielu nelegālu apgrozījumu.</w:t>
            </w:r>
          </w:p>
        </w:tc>
      </w:tr>
      <w:tr w:rsidR="00A95855" w:rsidRPr="004A7E98" w:rsidTr="00442D08">
        <w:trPr>
          <w:trHeight w:val="465"/>
        </w:trPr>
        <w:tc>
          <w:tcPr>
            <w:tcW w:w="250"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2.</w:t>
            </w:r>
          </w:p>
        </w:tc>
        <w:tc>
          <w:tcPr>
            <w:tcW w:w="1009" w:type="pct"/>
            <w:tcBorders>
              <w:top w:val="outset" w:sz="6" w:space="0" w:color="414142"/>
              <w:left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Pašreizējā situācija un problēmas, kuru risināšanai tiesību akta projekts izstrādāts, tiesiskā regulējuma mērķis un būtība</w:t>
            </w:r>
          </w:p>
        </w:tc>
        <w:tc>
          <w:tcPr>
            <w:tcW w:w="3742" w:type="pct"/>
            <w:tcBorders>
              <w:top w:val="outset" w:sz="6" w:space="0" w:color="414142"/>
              <w:left w:val="outset" w:sz="6" w:space="0" w:color="414142"/>
              <w:bottom w:val="outset" w:sz="6" w:space="0" w:color="414142"/>
            </w:tcBorders>
            <w:shd w:val="clear" w:color="auto" w:fill="FFFFFF"/>
          </w:tcPr>
          <w:p w:rsidR="00CC296B" w:rsidRPr="004A7E98" w:rsidRDefault="00445350" w:rsidP="00CC296B">
            <w:pPr>
              <w:pStyle w:val="NoSpacing"/>
              <w:jc w:val="both"/>
            </w:pPr>
            <w:r w:rsidRPr="00445350">
              <w:t>Latvijā kontrolējamo narkotisko vielu un psihotropo vielu sarakstus nosaka Ministru kabineta 2005. gada 8. novembra noteikumi Nr. 847 "Noteikumi par Latvijā kontrolējamajām narkotiskajām vielām, psihotropajām vielām un prekursoriem" (turpmāk – MK noteikumi Nr. 847), kas izstrādāti saskaņā ar likuma "Par narkotisko un psihotropo vielu un zāļu aprites kārtību"</w:t>
            </w:r>
            <w:r w:rsidR="00FE1E8A">
              <w:t xml:space="preserve"> </w:t>
            </w:r>
            <w:r w:rsidRPr="00445350">
              <w:t>3.</w:t>
            </w:r>
            <w:r w:rsidR="00FE1E8A">
              <w:t xml:space="preserve"> </w:t>
            </w:r>
            <w:r w:rsidRPr="00445350">
              <w:t xml:space="preserve">panta otro daļu, ņemot vērā Apvienoto Nāciju Organizācijas (turpmāk – ANO) 1961. gada </w:t>
            </w:r>
            <w:bookmarkStart w:id="3" w:name="bkm54"/>
            <w:r w:rsidRPr="00445350">
              <w:t xml:space="preserve">30. marta </w:t>
            </w:r>
            <w:bookmarkEnd w:id="3"/>
            <w:r w:rsidRPr="00445350">
              <w:t xml:space="preserve">Vienoto Konvenciju par narkotiskajām vielām (grozīta ar 1972. gada Protokolu, ar ko groza 1961. gada 30. marta Vienoto Konvenciju par narkotiskajām vielām), 1971. gada 21. februāra Konvenciju par psihotropām vielām un 1988. gada 19. decembra Konvenciju pret narkotisko un psihotropo vielu nelegālu apriti. </w:t>
            </w:r>
          </w:p>
          <w:p w:rsidR="009575B0" w:rsidRPr="004A7E98" w:rsidRDefault="00445350" w:rsidP="009575B0">
            <w:pPr>
              <w:pStyle w:val="NoSpacing"/>
              <w:jc w:val="both"/>
            </w:pPr>
            <w:r w:rsidRPr="00445350">
              <w:t>1961. gada 30. marta Vienotās konvencijas par narkotiskajām vielām 39. pantā, 1971. gada 21. februāra Konvencijas par psihotropām vielām 23. pantā, kā arī 1988. gada 19. decembra Konvencijas pret narkotisko un psihotropo vielu nelegālu apriti 24. pantā ir noteikts, ka valstīm ir tiesības pieņemt stingrākus pasākumus</w:t>
            </w:r>
            <w:r w:rsidR="00823D74">
              <w:t>,</w:t>
            </w:r>
            <w:r w:rsidRPr="00445350">
              <w:t xml:space="preserve"> nekā noteikts šajās Konvencijās, ja </w:t>
            </w:r>
            <w:r w:rsidR="00823D74">
              <w:t>valstis</w:t>
            </w:r>
            <w:r w:rsidR="00823D74" w:rsidRPr="00445350">
              <w:t xml:space="preserve"> </w:t>
            </w:r>
            <w:r w:rsidRPr="00445350">
              <w:t>uzskata šādus pasākumus par vēlamiem vai nepieciešamiem narkotisko un psihotropo vielu nelegālā apgrozījuma novēršanai vai likvidēšanai, kā arī</w:t>
            </w:r>
            <w:r w:rsidR="00823D74">
              <w:t>,</w:t>
            </w:r>
            <w:r w:rsidRPr="00445350">
              <w:t xml:space="preserve"> lai aizsargātu sabiedrības veselību un labklājību. Tāpēc kontrolējamo narkotisko vielu un psihotropo </w:t>
            </w:r>
            <w:r w:rsidRPr="00445350">
              <w:lastRenderedPageBreak/>
              <w:t xml:space="preserve">vielu saraksti </w:t>
            </w:r>
            <w:proofErr w:type="spellStart"/>
            <w:r w:rsidRPr="00445350">
              <w:t>vairākkārt</w:t>
            </w:r>
            <w:proofErr w:type="spellEnd"/>
            <w:r w:rsidRPr="00445350">
              <w:t xml:space="preserve"> ir papildināti ar apritē esošām, iepriekš sarakstos neiekļautām vielām. </w:t>
            </w:r>
          </w:p>
          <w:p w:rsidR="009575B0" w:rsidRPr="004A7E98" w:rsidRDefault="00445350" w:rsidP="009575B0">
            <w:pPr>
              <w:pStyle w:val="NoSpacing"/>
              <w:jc w:val="both"/>
            </w:pPr>
            <w:r w:rsidRPr="00445350">
              <w:t xml:space="preserve">Kopš 2013. gada 23. februāra MK noteikumos Nr. 847 vielas tiek iekļautas ne tikai individuāli, bet arī pēc </w:t>
            </w:r>
            <w:proofErr w:type="spellStart"/>
            <w:r w:rsidRPr="00445350">
              <w:t>ģenēriskās</w:t>
            </w:r>
            <w:proofErr w:type="spellEnd"/>
            <w:r w:rsidRPr="00445350">
              <w:t xml:space="preserve"> sistēmas principa, t.i., kontrolei tiek pakļautas vielu ķīmisko grupu </w:t>
            </w:r>
            <w:proofErr w:type="spellStart"/>
            <w:r w:rsidRPr="00445350">
              <w:t>pamatformulas</w:t>
            </w:r>
            <w:proofErr w:type="spellEnd"/>
            <w:r w:rsidRPr="00445350">
              <w:t xml:space="preserve"> ar aprakstiem, kas nosaka grupā ietilpstošās vielas.</w:t>
            </w:r>
          </w:p>
          <w:p w:rsidR="009575B0" w:rsidRPr="004A7E98" w:rsidRDefault="00445350" w:rsidP="009575B0">
            <w:pPr>
              <w:pStyle w:val="NoSpacing"/>
              <w:jc w:val="both"/>
            </w:pPr>
            <w:r w:rsidRPr="00445350">
              <w:t xml:space="preserve">Savukārt kopš 2013. gada 14. novembra spēkā ir grozījumi likumā "Par narkotisko un psihotropo vielu un zāļu likumīgās aprites kārtību", kas paredz, ka ar Slimību profilakses un kontroles centra lēmumu uz laikposmu līdz 12 mēnešiem no lēmuma spēkā stāšanās dienas var aizliegt vai ierobežot tādu jaunu </w:t>
            </w:r>
            <w:proofErr w:type="spellStart"/>
            <w:r w:rsidRPr="00445350">
              <w:t>psihoaktīvu</w:t>
            </w:r>
            <w:proofErr w:type="spellEnd"/>
            <w:r w:rsidRPr="00445350">
              <w:t xml:space="preserve"> vielu vai tās saturošu izstrādājumu izgatavošanu, iegādāšanos, glabāšanu, pārvadāšanu, pārsūtīšanu vai izplatīšanu, kuras nav iekļautas Latvijā kontrolējamo narkotisko vielu, psihotropo vielu un prekursoru sarakstos un par kurām ir iegūta informācija no Eiropas Agrīnās brīdināšanas sistēmas vai saņemts tiesu ekspertīžu iestādes atzinums par jaunām </w:t>
            </w:r>
            <w:proofErr w:type="spellStart"/>
            <w:r w:rsidRPr="00445350">
              <w:t>psihoaktīvām</w:t>
            </w:r>
            <w:proofErr w:type="spellEnd"/>
            <w:r w:rsidRPr="00445350">
              <w:t xml:space="preserve"> vielām. Ņemot vērā, ka vielas, par kurām patlaban pieņemti Slimību profilakses un kontroles centra lēmumi, ir bīstamas sabiedrības veselībai un drošībai, </w:t>
            </w:r>
            <w:r w:rsidR="00823D74">
              <w:t>tās</w:t>
            </w:r>
            <w:r w:rsidRPr="00445350">
              <w:t xml:space="preserve"> 12 mēnešu laikā no lēmumu spēkā stāšanās dienas nepieciešams iekļaut MK noteikumos Nr. 847, lai nepieļautu šo vielu atgriešanos apritē.</w:t>
            </w:r>
          </w:p>
          <w:p w:rsidR="009575B0" w:rsidRPr="004A7E98" w:rsidRDefault="009575B0" w:rsidP="009575B0">
            <w:pPr>
              <w:pStyle w:val="NoSpacing"/>
              <w:jc w:val="both"/>
            </w:pPr>
          </w:p>
          <w:p w:rsidR="009575B0" w:rsidRPr="004A7E98" w:rsidRDefault="00445350" w:rsidP="009575B0">
            <w:pPr>
              <w:pStyle w:val="NoSpacing"/>
              <w:jc w:val="both"/>
            </w:pPr>
            <w:r w:rsidRPr="00445350">
              <w:t xml:space="preserve">Ņemot vērā minēto, MK noteikumu Nr. 847 1. pielikumam ir sagatavoti papildinājumi: ir precizēta </w:t>
            </w:r>
            <w:proofErr w:type="spellStart"/>
            <w:r w:rsidRPr="00445350">
              <w:t>ģenēriskā</w:t>
            </w:r>
            <w:proofErr w:type="spellEnd"/>
            <w:r w:rsidRPr="00445350">
              <w:t xml:space="preserve"> grupa </w:t>
            </w:r>
            <w:proofErr w:type="spellStart"/>
            <w:r w:rsidRPr="00445350">
              <w:rPr>
                <w:b/>
              </w:rPr>
              <w:t>Katinoni</w:t>
            </w:r>
            <w:proofErr w:type="spellEnd"/>
            <w:r w:rsidRPr="00445350">
              <w:t xml:space="preserve">, kā arī </w:t>
            </w:r>
            <w:proofErr w:type="spellStart"/>
            <w:r w:rsidRPr="00445350">
              <w:t>ģenēriskā</w:t>
            </w:r>
            <w:proofErr w:type="spellEnd"/>
            <w:r w:rsidRPr="00445350">
              <w:t xml:space="preserve"> grupa </w:t>
            </w:r>
            <w:proofErr w:type="spellStart"/>
            <w:r w:rsidRPr="00445350">
              <w:rPr>
                <w:b/>
              </w:rPr>
              <w:t>Indola</w:t>
            </w:r>
            <w:proofErr w:type="spellEnd"/>
            <w:r w:rsidRPr="00445350">
              <w:rPr>
                <w:b/>
              </w:rPr>
              <w:t xml:space="preserve">, </w:t>
            </w:r>
            <w:proofErr w:type="spellStart"/>
            <w:r w:rsidRPr="00445350">
              <w:rPr>
                <w:b/>
              </w:rPr>
              <w:t>azaindolu</w:t>
            </w:r>
            <w:proofErr w:type="spellEnd"/>
            <w:r w:rsidRPr="00445350">
              <w:rPr>
                <w:b/>
              </w:rPr>
              <w:t xml:space="preserve"> un </w:t>
            </w:r>
            <w:proofErr w:type="spellStart"/>
            <w:r w:rsidRPr="00445350">
              <w:rPr>
                <w:b/>
              </w:rPr>
              <w:t>indazola-3-karbonilatvasinājumi</w:t>
            </w:r>
            <w:proofErr w:type="spellEnd"/>
            <w:r w:rsidRPr="00445350">
              <w:t xml:space="preserve"> (tajā skaitā šai grupai precizēts arī nosaukums). Vienlaikus ir sagatavota</w:t>
            </w:r>
            <w:r w:rsidR="00354292">
              <w:t>s</w:t>
            </w:r>
            <w:r w:rsidRPr="00445350">
              <w:t xml:space="preserve"> arī jauna</w:t>
            </w:r>
            <w:r w:rsidR="00354292">
              <w:t>s</w:t>
            </w:r>
            <w:r w:rsidRPr="00445350">
              <w:t xml:space="preserve"> grupa</w:t>
            </w:r>
            <w:r w:rsidR="00354292">
              <w:t>s</w:t>
            </w:r>
            <w:r w:rsidRPr="00445350">
              <w:t xml:space="preserve"> – </w:t>
            </w:r>
            <w:proofErr w:type="spellStart"/>
            <w:r w:rsidRPr="00445350">
              <w:rPr>
                <w:b/>
              </w:rPr>
              <w:t>Pirazola-3-karbonilatvasinājumi</w:t>
            </w:r>
            <w:proofErr w:type="spellEnd"/>
            <w:r w:rsidR="00354292">
              <w:rPr>
                <w:b/>
              </w:rPr>
              <w:t xml:space="preserve"> </w:t>
            </w:r>
            <w:r w:rsidR="00354292" w:rsidRPr="00354292">
              <w:t>un</w:t>
            </w:r>
            <w:r w:rsidR="00354292">
              <w:rPr>
                <w:b/>
              </w:rPr>
              <w:t xml:space="preserve"> </w:t>
            </w:r>
            <w:proofErr w:type="spellStart"/>
            <w:r w:rsidR="00354292">
              <w:rPr>
                <w:b/>
              </w:rPr>
              <w:t>Pirazola-5</w:t>
            </w:r>
            <w:r w:rsidR="00354292" w:rsidRPr="00445350">
              <w:rPr>
                <w:b/>
              </w:rPr>
              <w:t>-karbonilatvasinājumi</w:t>
            </w:r>
            <w:r w:rsidRPr="00445350">
              <w:t>.</w:t>
            </w:r>
            <w:proofErr w:type="spellEnd"/>
            <w:r w:rsidRPr="00445350">
              <w:t xml:space="preserve"> </w:t>
            </w:r>
          </w:p>
          <w:p w:rsidR="009575B0" w:rsidRPr="004A7E98" w:rsidRDefault="009575B0" w:rsidP="009575B0">
            <w:pPr>
              <w:pStyle w:val="NoSpacing"/>
              <w:jc w:val="both"/>
            </w:pPr>
          </w:p>
          <w:p w:rsidR="009575B0" w:rsidRPr="004A7E98" w:rsidRDefault="00445350" w:rsidP="009575B0">
            <w:pPr>
              <w:pStyle w:val="NoSpacing"/>
              <w:jc w:val="both"/>
            </w:pPr>
            <w:r w:rsidRPr="00445350">
              <w:t xml:space="preserve">1) Izmaiņas grupā </w:t>
            </w:r>
            <w:proofErr w:type="spellStart"/>
            <w:r w:rsidRPr="00445350">
              <w:rPr>
                <w:b/>
              </w:rPr>
              <w:t>Katinoni</w:t>
            </w:r>
            <w:proofErr w:type="spellEnd"/>
            <w:r w:rsidRPr="00445350">
              <w:rPr>
                <w:b/>
              </w:rPr>
              <w:t xml:space="preserve"> </w:t>
            </w:r>
            <w:r w:rsidRPr="00445350">
              <w:t xml:space="preserve">paredz kontrolējamo vielu sarakstā iekļaut vielu </w:t>
            </w:r>
            <w:proofErr w:type="spellStart"/>
            <w:r w:rsidRPr="00445350">
              <w:rPr>
                <w:rFonts w:eastAsia="Calibri"/>
                <w:b/>
              </w:rPr>
              <w:t>Mexedrone</w:t>
            </w:r>
            <w:proofErr w:type="spellEnd"/>
            <w:r w:rsidRPr="00445350">
              <w:rPr>
                <w:rFonts w:eastAsia="Calibri"/>
              </w:rPr>
              <w:t xml:space="preserve">. </w:t>
            </w:r>
            <w:r w:rsidRPr="00445350">
              <w:t xml:space="preserve">Viela </w:t>
            </w:r>
            <w:proofErr w:type="spellStart"/>
            <w:r w:rsidRPr="00445350">
              <w:rPr>
                <w:b/>
              </w:rPr>
              <w:t>Mexedrone</w:t>
            </w:r>
            <w:proofErr w:type="spellEnd"/>
            <w:r w:rsidRPr="00445350">
              <w:t xml:space="preserve"> ir sintētisks </w:t>
            </w:r>
            <w:proofErr w:type="spellStart"/>
            <w:r w:rsidRPr="00445350">
              <w:t>katinons</w:t>
            </w:r>
            <w:proofErr w:type="spellEnd"/>
            <w:r w:rsidRPr="00445350">
              <w:t xml:space="preserve">, starptautiski kontrolētās vielas </w:t>
            </w:r>
            <w:proofErr w:type="spellStart"/>
            <w:r w:rsidRPr="00445350">
              <w:t>mefedron</w:t>
            </w:r>
            <w:r w:rsidR="00151FEC">
              <w:t>a</w:t>
            </w:r>
            <w:proofErr w:type="spellEnd"/>
            <w:r w:rsidRPr="00445350">
              <w:t xml:space="preserve"> atvasinājums. Vielas </w:t>
            </w:r>
            <w:proofErr w:type="spellStart"/>
            <w:r w:rsidRPr="00445350">
              <w:rPr>
                <w:b/>
              </w:rPr>
              <w:t>Mexedrone</w:t>
            </w:r>
            <w:proofErr w:type="spellEnd"/>
            <w:r w:rsidRPr="00445350">
              <w:t xml:space="preserve"> un tās saturošu izstrādājumu lietošana var radīt nopietnu kaitējumu personas veselībai un dzīvībai, kā arī apdraudējumu sabiedrības drošībai kopumā. Agrīnās brīdināšanas</w:t>
            </w:r>
            <w:r w:rsidRPr="00445350">
              <w:rPr>
                <w:shd w:val="clear" w:color="auto" w:fill="FEFEFE"/>
              </w:rPr>
              <w:t xml:space="preserve"> sistēmā saņemts ziņojums par Apvienotajā Karalistē reģistrētu vielas </w:t>
            </w:r>
            <w:proofErr w:type="spellStart"/>
            <w:r w:rsidRPr="00445350">
              <w:rPr>
                <w:b/>
                <w:shd w:val="clear" w:color="auto" w:fill="FEFEFE"/>
              </w:rPr>
              <w:t>Mexedrone</w:t>
            </w:r>
            <w:proofErr w:type="spellEnd"/>
            <w:r w:rsidRPr="00445350">
              <w:rPr>
                <w:shd w:val="clear" w:color="auto" w:fill="FEFEFE"/>
              </w:rPr>
              <w:t xml:space="preserve"> identifikācijas gadījumu 2015.</w:t>
            </w:r>
            <w:r w:rsidR="00B511E4">
              <w:rPr>
                <w:shd w:val="clear" w:color="auto" w:fill="FEFEFE"/>
              </w:rPr>
              <w:t xml:space="preserve"> </w:t>
            </w:r>
            <w:r w:rsidRPr="00445350">
              <w:rPr>
                <w:shd w:val="clear" w:color="auto" w:fill="FEFEFE"/>
              </w:rPr>
              <w:t xml:space="preserve">gada augustā. Vielai </w:t>
            </w:r>
            <w:proofErr w:type="spellStart"/>
            <w:r w:rsidRPr="00445350">
              <w:rPr>
                <w:rFonts w:eastAsia="Calibri"/>
                <w:b/>
                <w:shd w:val="clear" w:color="auto" w:fill="FEFEFE"/>
                <w:lang w:eastAsia="en-US"/>
              </w:rPr>
              <w:t>Mexedrone</w:t>
            </w:r>
            <w:proofErr w:type="spellEnd"/>
            <w:r w:rsidRPr="00445350">
              <w:rPr>
                <w:rFonts w:eastAsia="Calibri"/>
                <w:lang w:eastAsia="en-US"/>
              </w:rPr>
              <w:t> </w:t>
            </w:r>
            <w:r w:rsidRPr="00445350">
              <w:rPr>
                <w:shd w:val="clear" w:color="auto" w:fill="FEFEFE"/>
              </w:rPr>
              <w:t>Latvijā</w:t>
            </w:r>
            <w:r w:rsidR="00823D74">
              <w:rPr>
                <w:shd w:val="clear" w:color="auto" w:fill="FEFEFE"/>
              </w:rPr>
              <w:t xml:space="preserve"> </w:t>
            </w:r>
            <w:r w:rsidR="00823D74" w:rsidRPr="00445350">
              <w:rPr>
                <w:shd w:val="clear" w:color="auto" w:fill="FEFEFE"/>
              </w:rPr>
              <w:t>ar Slimību profilakses un kontroles centra 2015. gada 18. septembra lēmumu Nr. 8</w:t>
            </w:r>
            <w:r w:rsidR="00823D74" w:rsidRPr="00445350">
              <w:rPr>
                <w:rStyle w:val="FootnoteReference"/>
                <w:rFonts w:eastAsia="Calibri"/>
              </w:rPr>
              <w:footnoteReference w:id="1"/>
            </w:r>
            <w:r w:rsidR="00823D74">
              <w:rPr>
                <w:shd w:val="clear" w:color="auto" w:fill="FEFEFE"/>
              </w:rPr>
              <w:t xml:space="preserve"> </w:t>
            </w:r>
            <w:r w:rsidRPr="00445350">
              <w:rPr>
                <w:shd w:val="clear" w:color="auto" w:fill="FEFEFE"/>
              </w:rPr>
              <w:t>piemērots pagaidu aizliegums uz laika posmu līdz 12 mēnešiem</w:t>
            </w:r>
            <w:r w:rsidRPr="00445350">
              <w:t xml:space="preserve">. </w:t>
            </w:r>
          </w:p>
          <w:p w:rsidR="009575B0" w:rsidRPr="004A7E98" w:rsidRDefault="009575B0" w:rsidP="009575B0">
            <w:pPr>
              <w:pStyle w:val="NoSpacing"/>
              <w:jc w:val="both"/>
            </w:pPr>
          </w:p>
          <w:p w:rsidR="009575B0" w:rsidRPr="00B511E4" w:rsidRDefault="00445350" w:rsidP="009575B0">
            <w:pPr>
              <w:pStyle w:val="NoSpacing"/>
              <w:jc w:val="both"/>
            </w:pPr>
            <w:r w:rsidRPr="00445350">
              <w:t xml:space="preserve">2) Izmaiņas grupā </w:t>
            </w:r>
            <w:proofErr w:type="spellStart"/>
            <w:r w:rsidRPr="00445350">
              <w:rPr>
                <w:b/>
              </w:rPr>
              <w:t>Indola</w:t>
            </w:r>
            <w:proofErr w:type="spellEnd"/>
            <w:r w:rsidRPr="00445350">
              <w:rPr>
                <w:b/>
              </w:rPr>
              <w:t xml:space="preserve">, </w:t>
            </w:r>
            <w:proofErr w:type="spellStart"/>
            <w:r w:rsidRPr="00445350">
              <w:rPr>
                <w:b/>
              </w:rPr>
              <w:t>azaindolu</w:t>
            </w:r>
            <w:proofErr w:type="spellEnd"/>
            <w:r w:rsidRPr="00445350">
              <w:rPr>
                <w:b/>
              </w:rPr>
              <w:t xml:space="preserve"> un </w:t>
            </w:r>
            <w:proofErr w:type="spellStart"/>
            <w:r w:rsidRPr="00445350">
              <w:rPr>
                <w:b/>
              </w:rPr>
              <w:t>indazola-3-karbonilatvasinājumi</w:t>
            </w:r>
            <w:proofErr w:type="spellEnd"/>
            <w:r w:rsidRPr="00445350">
              <w:t xml:space="preserve"> paredz kontrolējamo vielu sarakstā iekļaut sintētisko </w:t>
            </w:r>
            <w:proofErr w:type="spellStart"/>
            <w:r w:rsidRPr="00445350">
              <w:t>kanabinoīdu</w:t>
            </w:r>
            <w:proofErr w:type="spellEnd"/>
            <w:r w:rsidRPr="00445350">
              <w:t xml:space="preserve"> </w:t>
            </w:r>
            <w:r w:rsidRPr="00445350">
              <w:rPr>
                <w:b/>
                <w:shd w:val="clear" w:color="auto" w:fill="FEFEFE"/>
              </w:rPr>
              <w:t>CUMYL-5F-P7AICA</w:t>
            </w:r>
            <w:r w:rsidRPr="00445350">
              <w:rPr>
                <w:shd w:val="clear" w:color="auto" w:fill="FEFEFE"/>
              </w:rPr>
              <w:t xml:space="preserve">, kura lietošana var izraisīt kanabisa lietošanai līdzīgu efektu. Agrīnās brīdināšanas sistēmā saņemts ziņojums par Slovēnijā reģistrētu vielas </w:t>
            </w:r>
            <w:r w:rsidRPr="00445350">
              <w:rPr>
                <w:b/>
                <w:shd w:val="clear" w:color="auto" w:fill="FEFEFE"/>
              </w:rPr>
              <w:t>CUMYL-</w:t>
            </w:r>
            <w:r w:rsidRPr="00445350">
              <w:rPr>
                <w:b/>
                <w:shd w:val="clear" w:color="auto" w:fill="FEFEFE"/>
              </w:rPr>
              <w:lastRenderedPageBreak/>
              <w:t>5F-P7AICA</w:t>
            </w:r>
            <w:r w:rsidRPr="00445350">
              <w:rPr>
                <w:shd w:val="clear" w:color="auto" w:fill="FEFEFE"/>
              </w:rPr>
              <w:t xml:space="preserve"> izņemšanas gadījumu 2014. gada decembrī un 2015. gada janvārī (izņemti 5000 un 7000 grami baltas pulverveida vielas). Pēc minētā ziņojuma saņemšanas vielai </w:t>
            </w:r>
            <w:r w:rsidRPr="00445350">
              <w:rPr>
                <w:b/>
                <w:shd w:val="clear" w:color="auto" w:fill="FEFEFE"/>
              </w:rPr>
              <w:t>CUMYL-5F-P7AICA</w:t>
            </w:r>
            <w:r w:rsidRPr="00445350">
              <w:rPr>
                <w:shd w:val="clear" w:color="auto" w:fill="FEFEFE"/>
              </w:rPr>
              <w:t xml:space="preserve"> Latvijā piemērots pagaidu aizliegums uz laika posmu līdz 12 mēnešiem ar Slimību profilakses </w:t>
            </w:r>
            <w:r w:rsidRPr="00B511E4">
              <w:rPr>
                <w:shd w:val="clear" w:color="auto" w:fill="FEFEFE"/>
              </w:rPr>
              <w:t>un kontroles centra 2015. gada 18. maija lēmumu Nr. 4</w:t>
            </w:r>
            <w:r w:rsidRPr="00B511E4">
              <w:rPr>
                <w:rStyle w:val="FootnoteReference"/>
                <w:rFonts w:eastAsia="Calibri"/>
              </w:rPr>
              <w:footnoteReference w:id="2"/>
            </w:r>
            <w:r w:rsidRPr="00B511E4">
              <w:t xml:space="preserve">. </w:t>
            </w:r>
            <w:r w:rsidRPr="00B511E4">
              <w:rPr>
                <w:b/>
                <w:shd w:val="clear" w:color="auto" w:fill="FEFEFE"/>
              </w:rPr>
              <w:t xml:space="preserve">2015. gada oktobrī viela CUMYL-5F-P7AICA konstatēta arī Latvijā – Valsts Policija izņēmusi </w:t>
            </w:r>
            <w:r w:rsidRPr="00B511E4">
              <w:rPr>
                <w:b/>
              </w:rPr>
              <w:t xml:space="preserve">5,9672 g šīs vielas augu masas sastāvā. </w:t>
            </w:r>
            <w:r w:rsidR="00FE1E8A" w:rsidRPr="00B511E4">
              <w:t xml:space="preserve">Vienlaikus izmaiņas minētajā grupā paredz kontrolējamo vielu sarakstā iekļaut arī sintētisko </w:t>
            </w:r>
            <w:proofErr w:type="spellStart"/>
            <w:r w:rsidR="00FE1E8A" w:rsidRPr="00B511E4">
              <w:t>kanabinoīdu</w:t>
            </w:r>
            <w:proofErr w:type="spellEnd"/>
            <w:r w:rsidR="00FE1E8A" w:rsidRPr="00B511E4">
              <w:t xml:space="preserve"> </w:t>
            </w:r>
            <w:r w:rsidR="00FE1E8A" w:rsidRPr="00B511E4">
              <w:rPr>
                <w:b/>
                <w:shd w:val="clear" w:color="auto" w:fill="FEFEFE"/>
              </w:rPr>
              <w:t>5F-PCN</w:t>
            </w:r>
            <w:r w:rsidR="00B511E4" w:rsidRPr="00B511E4">
              <w:rPr>
                <w:shd w:val="clear" w:color="auto" w:fill="FEFEFE"/>
              </w:rPr>
              <w:t xml:space="preserve">. Agrīnās brīdināšanas sistēmā saņemts ziņojums par Slovēnijā reģistrētu vielas </w:t>
            </w:r>
            <w:r w:rsidR="00B511E4" w:rsidRPr="00B511E4">
              <w:rPr>
                <w:b/>
                <w:shd w:val="clear" w:color="auto" w:fill="FEFEFE"/>
              </w:rPr>
              <w:t>5F-PCN</w:t>
            </w:r>
            <w:r w:rsidR="00B511E4" w:rsidRPr="00B511E4">
              <w:rPr>
                <w:shd w:val="clear" w:color="auto" w:fill="FEFEFE"/>
              </w:rPr>
              <w:t xml:space="preserve"> identifikācijas gadījumu 2015.</w:t>
            </w:r>
            <w:r w:rsidR="00B511E4">
              <w:rPr>
                <w:shd w:val="clear" w:color="auto" w:fill="FEFEFE"/>
              </w:rPr>
              <w:t xml:space="preserve"> </w:t>
            </w:r>
            <w:r w:rsidR="00B511E4" w:rsidRPr="00B511E4">
              <w:rPr>
                <w:shd w:val="clear" w:color="auto" w:fill="FEFEFE"/>
              </w:rPr>
              <w:t xml:space="preserve">gada septembrī. Vielai </w:t>
            </w:r>
            <w:r w:rsidR="00B511E4" w:rsidRPr="00B511E4">
              <w:rPr>
                <w:b/>
                <w:shd w:val="clear" w:color="auto" w:fill="FEFEFE"/>
              </w:rPr>
              <w:t>5F-PCN</w:t>
            </w:r>
            <w:r w:rsidR="00B511E4" w:rsidRPr="00B511E4">
              <w:rPr>
                <w:shd w:val="clear" w:color="auto" w:fill="FEFEFE"/>
              </w:rPr>
              <w:t xml:space="preserve"> Latvijā ar Slimību profilakses un kontroles centra 2016. gada 29. februāra lēmumu Nr. 2</w:t>
            </w:r>
            <w:r w:rsidR="00B511E4" w:rsidRPr="00B511E4">
              <w:rPr>
                <w:rStyle w:val="FootnoteReference"/>
                <w:rFonts w:eastAsia="Calibri"/>
              </w:rPr>
              <w:footnoteReference w:id="3"/>
            </w:r>
            <w:r w:rsidR="00B511E4" w:rsidRPr="00B511E4">
              <w:rPr>
                <w:shd w:val="clear" w:color="auto" w:fill="FEFEFE"/>
              </w:rPr>
              <w:t xml:space="preserve"> piemērots pagaidu aizliegums uz laika posmu līdz 12 mēnešiem</w:t>
            </w:r>
            <w:r w:rsidR="00B511E4" w:rsidRPr="00B511E4">
              <w:t>.</w:t>
            </w:r>
          </w:p>
          <w:p w:rsidR="009575B0" w:rsidRPr="004A7E98" w:rsidRDefault="009575B0" w:rsidP="009575B0">
            <w:pPr>
              <w:pStyle w:val="NoSpacing"/>
              <w:jc w:val="both"/>
            </w:pPr>
          </w:p>
          <w:p w:rsidR="0099235F" w:rsidRPr="004A7E98" w:rsidRDefault="00445350" w:rsidP="00CC296B">
            <w:pPr>
              <w:pStyle w:val="NoSpacing"/>
              <w:jc w:val="both"/>
            </w:pPr>
            <w:r w:rsidRPr="00445350">
              <w:t>3) Jaunā</w:t>
            </w:r>
            <w:r w:rsidR="00354292">
              <w:t>s</w:t>
            </w:r>
            <w:r w:rsidRPr="00445350">
              <w:t xml:space="preserve"> grupa</w:t>
            </w:r>
            <w:r w:rsidR="00354292">
              <w:t>s</w:t>
            </w:r>
            <w:r w:rsidRPr="00445350">
              <w:t xml:space="preserve"> </w:t>
            </w:r>
            <w:proofErr w:type="spellStart"/>
            <w:r w:rsidRPr="00445350">
              <w:rPr>
                <w:b/>
              </w:rPr>
              <w:t>Pirazola-3-karbonilatvasinājumi</w:t>
            </w:r>
            <w:proofErr w:type="spellEnd"/>
            <w:r w:rsidRPr="00445350">
              <w:t xml:space="preserve"> </w:t>
            </w:r>
            <w:r w:rsidR="00354292" w:rsidRPr="00354292">
              <w:t>un</w:t>
            </w:r>
            <w:r w:rsidR="00354292">
              <w:rPr>
                <w:b/>
              </w:rPr>
              <w:t xml:space="preserve"> </w:t>
            </w:r>
            <w:proofErr w:type="spellStart"/>
            <w:r w:rsidR="00354292">
              <w:rPr>
                <w:b/>
              </w:rPr>
              <w:t>Pirazola-5</w:t>
            </w:r>
            <w:r w:rsidR="00354292" w:rsidRPr="00445350">
              <w:rPr>
                <w:b/>
              </w:rPr>
              <w:t>-karbonilatvasinājumi</w:t>
            </w:r>
            <w:proofErr w:type="spellEnd"/>
            <w:r w:rsidR="00354292" w:rsidRPr="00445350">
              <w:t xml:space="preserve"> </w:t>
            </w:r>
            <w:r w:rsidRPr="00445350">
              <w:t xml:space="preserve">paredz kontrolējamo vielu sarakstā iekļaut sintētisko </w:t>
            </w:r>
            <w:proofErr w:type="spellStart"/>
            <w:r w:rsidRPr="00445350">
              <w:t>kanabinoīdu</w:t>
            </w:r>
            <w:proofErr w:type="spellEnd"/>
            <w:r w:rsidRPr="00445350">
              <w:t xml:space="preserve"> </w:t>
            </w:r>
            <w:r w:rsidRPr="00445350">
              <w:rPr>
                <w:b/>
                <w:shd w:val="clear" w:color="auto" w:fill="FEFEFE"/>
              </w:rPr>
              <w:t>5F-AB-FUPPYCA</w:t>
            </w:r>
            <w:r w:rsidRPr="00445350">
              <w:rPr>
                <w:shd w:val="clear" w:color="auto" w:fill="FEFEFE"/>
              </w:rPr>
              <w:t xml:space="preserve">, kura lietošana var izraisīt kanabisa lietošanai līdzīgu efektu. Agrīnās brīdināšanas sistēmā saņemts ziņojums par Francijā reģistrētu vielas </w:t>
            </w:r>
            <w:r w:rsidRPr="00445350">
              <w:rPr>
                <w:b/>
                <w:shd w:val="clear" w:color="auto" w:fill="FEFEFE"/>
              </w:rPr>
              <w:t>5F-AB-FUPPYCA</w:t>
            </w:r>
            <w:r w:rsidRPr="00445350">
              <w:rPr>
                <w:shd w:val="clear" w:color="auto" w:fill="FEFEFE"/>
              </w:rPr>
              <w:t xml:space="preserve"> izņemšanas gadījumu 2015. gada februārī (izņemti 540 grami baltas pulverveida vielas). Vielai </w:t>
            </w:r>
            <w:r w:rsidRPr="00445350">
              <w:rPr>
                <w:b/>
                <w:shd w:val="clear" w:color="auto" w:fill="FEFEFE"/>
              </w:rPr>
              <w:t>5F-AB-FUPPYCA</w:t>
            </w:r>
            <w:r w:rsidRPr="00445350">
              <w:rPr>
                <w:shd w:val="clear" w:color="auto" w:fill="FEFEFE"/>
              </w:rPr>
              <w:t xml:space="preserve"> Latvijā piemērots pagaidu aizliegums uz laika posmu līdz 12 mēnešiem ar Slimību profilakses un kontroles centra 2015. gada 4. augusta lēmumu Nr. 6</w:t>
            </w:r>
            <w:r w:rsidRPr="00445350">
              <w:rPr>
                <w:rStyle w:val="FootnoteReference"/>
                <w:rFonts w:eastAsia="Calibri"/>
              </w:rPr>
              <w:footnoteReference w:id="4"/>
            </w:r>
            <w:r w:rsidRPr="00445350">
              <w:t>. Tāpat arī grupa</w:t>
            </w:r>
            <w:r w:rsidR="00354292">
              <w:t>s</w:t>
            </w:r>
            <w:r w:rsidRPr="00445350">
              <w:t xml:space="preserve"> </w:t>
            </w:r>
            <w:proofErr w:type="spellStart"/>
            <w:r w:rsidRPr="00445350">
              <w:rPr>
                <w:b/>
              </w:rPr>
              <w:t>Pirazola-3-karbonilatvasinājumi</w:t>
            </w:r>
            <w:proofErr w:type="spellEnd"/>
            <w:r w:rsidRPr="00445350">
              <w:t xml:space="preserve"> </w:t>
            </w:r>
            <w:r w:rsidR="00354292" w:rsidRPr="00354292">
              <w:t>un</w:t>
            </w:r>
            <w:r w:rsidR="00354292">
              <w:rPr>
                <w:b/>
              </w:rPr>
              <w:t xml:space="preserve"> </w:t>
            </w:r>
            <w:proofErr w:type="spellStart"/>
            <w:r w:rsidR="00354292">
              <w:rPr>
                <w:b/>
              </w:rPr>
              <w:t>Pirazola-5</w:t>
            </w:r>
            <w:r w:rsidR="00354292" w:rsidRPr="00445350">
              <w:rPr>
                <w:b/>
              </w:rPr>
              <w:t>-karbonilatvasinājumi</w:t>
            </w:r>
            <w:proofErr w:type="spellEnd"/>
            <w:r w:rsidR="00354292" w:rsidRPr="00445350">
              <w:t xml:space="preserve"> </w:t>
            </w:r>
            <w:r w:rsidRPr="00445350">
              <w:t xml:space="preserve">paredz kontrolējamo vielu sarakstā iekļaut sintētisko </w:t>
            </w:r>
            <w:proofErr w:type="spellStart"/>
            <w:r w:rsidRPr="00445350">
              <w:t>kanabinoīdu</w:t>
            </w:r>
            <w:proofErr w:type="spellEnd"/>
            <w:r w:rsidRPr="00445350">
              <w:t xml:space="preserve"> </w:t>
            </w:r>
            <w:r w:rsidRPr="00445350">
              <w:rPr>
                <w:b/>
                <w:shd w:val="clear" w:color="auto" w:fill="FEFEFE"/>
              </w:rPr>
              <w:t>AB-CHMFUPPYCA</w:t>
            </w:r>
            <w:r w:rsidRPr="00445350">
              <w:rPr>
                <w:shd w:val="clear" w:color="auto" w:fill="FEFEFE"/>
              </w:rPr>
              <w:t xml:space="preserve">, kura lietošana var izraisīt kanabisa lietošanai līdzīgu efektu. Agrīnās brīdināšanas sistēmā saņemts ziņojums par Slovēnijā reģistrētu vielas </w:t>
            </w:r>
            <w:r w:rsidRPr="00445350">
              <w:rPr>
                <w:b/>
                <w:shd w:val="clear" w:color="auto" w:fill="FEFEFE"/>
              </w:rPr>
              <w:t xml:space="preserve">AB-CHMFUPPYCA </w:t>
            </w:r>
            <w:r w:rsidRPr="00445350">
              <w:rPr>
                <w:shd w:val="clear" w:color="auto" w:fill="FEFEFE"/>
              </w:rPr>
              <w:t xml:space="preserve">izņemšanas gadījumu 2015. gada jūlijā (izņemti kopumā 6 grami baltas krāsas pulverveida vielas). Vielai </w:t>
            </w:r>
            <w:r w:rsidRPr="00445350">
              <w:rPr>
                <w:b/>
                <w:shd w:val="clear" w:color="auto" w:fill="FEFEFE"/>
              </w:rPr>
              <w:t>AB-CHMFUPPYCA</w:t>
            </w:r>
            <w:r w:rsidRPr="00445350">
              <w:rPr>
                <w:shd w:val="clear" w:color="auto" w:fill="FEFEFE"/>
              </w:rPr>
              <w:t xml:space="preserve"> Latvijā piemērots pagaidu aizliegums uz laika posmu līdz 12 mēnešiem ar Slimību profilakses un kontroles centra 2015. gada 20. augusta lēmumu Nr. 7</w:t>
            </w:r>
            <w:r w:rsidRPr="00445350">
              <w:rPr>
                <w:rStyle w:val="FootnoteReference"/>
                <w:rFonts w:eastAsia="Calibri"/>
              </w:rPr>
              <w:footnoteReference w:id="5"/>
            </w:r>
            <w:r w:rsidRPr="00445350">
              <w:t xml:space="preserve">.  </w:t>
            </w:r>
          </w:p>
        </w:tc>
      </w:tr>
      <w:tr w:rsidR="00A95855" w:rsidRPr="004A7E98" w:rsidTr="00442D08">
        <w:trPr>
          <w:trHeight w:val="465"/>
        </w:trPr>
        <w:tc>
          <w:tcPr>
            <w:tcW w:w="250"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lastRenderedPageBreak/>
              <w:t>3.</w:t>
            </w:r>
          </w:p>
        </w:tc>
        <w:tc>
          <w:tcPr>
            <w:tcW w:w="1009" w:type="pct"/>
            <w:tcBorders>
              <w:top w:val="outset" w:sz="6" w:space="0" w:color="414142"/>
              <w:left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Projekta izstrādē iesaistītās institūcijas</w:t>
            </w:r>
          </w:p>
        </w:tc>
        <w:tc>
          <w:tcPr>
            <w:tcW w:w="3742" w:type="pct"/>
            <w:tcBorders>
              <w:top w:val="outset" w:sz="6" w:space="0" w:color="414142"/>
              <w:left w:val="outset" w:sz="6" w:space="0" w:color="414142"/>
              <w:bottom w:val="outset" w:sz="6" w:space="0" w:color="414142"/>
            </w:tcBorders>
            <w:shd w:val="clear" w:color="auto" w:fill="FFFFFF"/>
          </w:tcPr>
          <w:p w:rsidR="00A95855" w:rsidRPr="004A7E98" w:rsidRDefault="00445350" w:rsidP="001A2287">
            <w:pPr>
              <w:pStyle w:val="NoSpacing"/>
              <w:jc w:val="both"/>
            </w:pPr>
            <w:r w:rsidRPr="00445350">
              <w:t>Slimību profilakses un kontroles centrs, valsts sabiedrība ar ierobežotu atbildību "Rīgas psihiatrijas un narkoloģijas centrs", Valsts policijas Kriminālistikas pārvalde.</w:t>
            </w:r>
          </w:p>
        </w:tc>
      </w:tr>
      <w:tr w:rsidR="00A95855" w:rsidRPr="004A7E98" w:rsidTr="00442D08">
        <w:tc>
          <w:tcPr>
            <w:tcW w:w="250"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4.</w:t>
            </w:r>
          </w:p>
        </w:tc>
        <w:tc>
          <w:tcPr>
            <w:tcW w:w="1009" w:type="pct"/>
            <w:tcBorders>
              <w:top w:val="outset" w:sz="6" w:space="0" w:color="414142"/>
              <w:left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Cita informācija</w:t>
            </w:r>
          </w:p>
        </w:tc>
        <w:tc>
          <w:tcPr>
            <w:tcW w:w="3742" w:type="pct"/>
            <w:tcBorders>
              <w:top w:val="outset" w:sz="6" w:space="0" w:color="414142"/>
              <w:left w:val="outset" w:sz="6" w:space="0" w:color="414142"/>
              <w:bottom w:val="outset" w:sz="6" w:space="0" w:color="414142"/>
            </w:tcBorders>
            <w:shd w:val="clear" w:color="auto" w:fill="FFFFFF"/>
          </w:tcPr>
          <w:p w:rsidR="00E11845" w:rsidRPr="004A7E98" w:rsidRDefault="00445350" w:rsidP="00E11845">
            <w:pPr>
              <w:pStyle w:val="NoSpacing"/>
              <w:jc w:val="both"/>
            </w:pPr>
            <w:r w:rsidRPr="00445350">
              <w:t>Nav</w:t>
            </w:r>
          </w:p>
        </w:tc>
      </w:tr>
    </w:tbl>
    <w:p w:rsidR="0074210B" w:rsidRPr="004A7E98" w:rsidRDefault="0074210B" w:rsidP="00A95855">
      <w:pPr>
        <w:pStyle w:val="NoSpacing"/>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6"/>
        <w:gridCol w:w="1843"/>
        <w:gridCol w:w="6832"/>
      </w:tblGrid>
      <w:tr w:rsidR="00A95855" w:rsidRPr="004A7E98" w:rsidTr="001A2287">
        <w:trPr>
          <w:trHeight w:val="555"/>
        </w:trPr>
        <w:tc>
          <w:tcPr>
            <w:tcW w:w="0" w:type="auto"/>
            <w:gridSpan w:val="3"/>
            <w:tcBorders>
              <w:top w:val="outset" w:sz="6" w:space="0" w:color="414142"/>
              <w:bottom w:val="outset" w:sz="6" w:space="0" w:color="414142"/>
            </w:tcBorders>
            <w:shd w:val="clear" w:color="auto" w:fill="FFFFFF"/>
            <w:vAlign w:val="center"/>
          </w:tcPr>
          <w:p w:rsidR="00CA16E7" w:rsidRDefault="00445350">
            <w:pPr>
              <w:pStyle w:val="NoSpacing"/>
              <w:jc w:val="center"/>
              <w:rPr>
                <w:b/>
              </w:rPr>
            </w:pPr>
            <w:r w:rsidRPr="00445350">
              <w:rPr>
                <w:b/>
              </w:rPr>
              <w:lastRenderedPageBreak/>
              <w:t>II. Tiesību akta projekta ietekme uz sabiedrību, tautsaimniecības attīstību un administratīvo slogu</w:t>
            </w:r>
          </w:p>
        </w:tc>
      </w:tr>
      <w:tr w:rsidR="00A95855" w:rsidRPr="004A7E98" w:rsidTr="00D56CDD">
        <w:trPr>
          <w:trHeight w:val="465"/>
        </w:trPr>
        <w:tc>
          <w:tcPr>
            <w:tcW w:w="250"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1.</w:t>
            </w:r>
          </w:p>
        </w:tc>
        <w:tc>
          <w:tcPr>
            <w:tcW w:w="1009" w:type="pct"/>
            <w:tcBorders>
              <w:top w:val="outset" w:sz="6" w:space="0" w:color="414142"/>
              <w:left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Sabiedrības mērķgrupas, kuras tiesiskais regulējums ietekmē vai varētu ietekmēt</w:t>
            </w:r>
          </w:p>
        </w:tc>
        <w:tc>
          <w:tcPr>
            <w:tcW w:w="3742" w:type="pct"/>
            <w:tcBorders>
              <w:top w:val="outset" w:sz="6" w:space="0" w:color="414142"/>
              <w:left w:val="outset" w:sz="6" w:space="0" w:color="414142"/>
              <w:bottom w:val="outset" w:sz="6" w:space="0" w:color="414142"/>
            </w:tcBorders>
            <w:shd w:val="clear" w:color="auto" w:fill="FFFFFF"/>
          </w:tcPr>
          <w:p w:rsidR="00CC296B" w:rsidRPr="004A7E98" w:rsidRDefault="00445350" w:rsidP="00CC296B">
            <w:pPr>
              <w:pStyle w:val="NoSpacing"/>
              <w:jc w:val="both"/>
            </w:pPr>
            <w:r w:rsidRPr="00445350">
              <w:t xml:space="preserve">Noteikumu projektam ir pozitīva ietekme uz sabiedrības veselību – </w:t>
            </w:r>
            <w:r w:rsidRPr="00151FEC">
              <w:t>tiek aizstāvētas sabiedrības intereses kopumā</w:t>
            </w:r>
            <w:r w:rsidRPr="00445350">
              <w:t>, kavējot narkotisko un psihotropo vielu piedāvājuma un pieprasījuma pieaugumu Latvijā.</w:t>
            </w:r>
          </w:p>
          <w:p w:rsidR="00CC296B" w:rsidRPr="004A7E98" w:rsidRDefault="00445350" w:rsidP="00CC296B">
            <w:pPr>
              <w:pStyle w:val="NoSpacing"/>
              <w:jc w:val="both"/>
              <w:rPr>
                <w:color w:val="000000"/>
              </w:rPr>
            </w:pPr>
            <w:r w:rsidRPr="00445350">
              <w:t xml:space="preserve">Noteikumu projekts </w:t>
            </w:r>
            <w:r w:rsidRPr="00445350">
              <w:rPr>
                <w:color w:val="000000"/>
              </w:rPr>
              <w:t>ietekmēs</w:t>
            </w:r>
            <w:r w:rsidR="00151FEC">
              <w:rPr>
                <w:color w:val="000000"/>
              </w:rPr>
              <w:t xml:space="preserve"> nodarbinātos</w:t>
            </w:r>
            <w:r w:rsidRPr="00445350">
              <w:rPr>
                <w:color w:val="000000"/>
              </w:rPr>
              <w:t>:</w:t>
            </w:r>
          </w:p>
          <w:p w:rsidR="00CC296B" w:rsidRPr="004A7E98" w:rsidRDefault="00445350" w:rsidP="00CC296B">
            <w:pPr>
              <w:pStyle w:val="NoSpacing"/>
              <w:jc w:val="both"/>
              <w:rPr>
                <w:lang w:eastAsia="en-US"/>
              </w:rPr>
            </w:pPr>
            <w:r w:rsidRPr="00445350">
              <w:rPr>
                <w:color w:val="000000"/>
              </w:rPr>
              <w:t>1) </w:t>
            </w:r>
            <w:r w:rsidRPr="00445350">
              <w:rPr>
                <w:lang w:eastAsia="en-US"/>
              </w:rPr>
              <w:t>tiesībsargājošās iestādēs (Valsts policija, Pašvaldību policija, Valsts ieņēmumu dienesta Muitas policijas pārvalde) nodarbinātos;</w:t>
            </w:r>
          </w:p>
          <w:p w:rsidR="00CC296B" w:rsidRPr="004A7E98" w:rsidRDefault="00445350" w:rsidP="00CC296B">
            <w:pPr>
              <w:pStyle w:val="NoSpacing"/>
              <w:jc w:val="both"/>
              <w:rPr>
                <w:lang w:eastAsia="en-US"/>
              </w:rPr>
            </w:pPr>
            <w:r w:rsidRPr="00445350">
              <w:rPr>
                <w:lang w:eastAsia="en-US"/>
              </w:rPr>
              <w:t xml:space="preserve">2) iestādēs, kurām ir tiesības veikt ekspertīzes (Valsts policijas Kriminālistikas pārvalde, Valsts robežsardzes Galvenās pārvaldes Ekspertīžu dienests, Valsts tiesu ekspertīžu birojs, Valsts tiesu medicīnas ekspertīzes centrs, valsts sabiedrība ar ierobežotu atbildību </w:t>
            </w:r>
            <w:r w:rsidRPr="00445350">
              <w:t>"</w:t>
            </w:r>
            <w:r w:rsidRPr="00445350">
              <w:rPr>
                <w:lang w:eastAsia="en-US"/>
              </w:rPr>
              <w:t>Rīgas psihiatrijas un narkoloģijas centrs</w:t>
            </w:r>
            <w:r w:rsidRPr="00445350">
              <w:t>"</w:t>
            </w:r>
            <w:r w:rsidRPr="00445350">
              <w:rPr>
                <w:lang w:eastAsia="en-US"/>
              </w:rPr>
              <w:t>, Valsts ieņēmumu dienesta Muitas pārvaldes Muitas laboratorija);</w:t>
            </w:r>
          </w:p>
          <w:p w:rsidR="00CC296B" w:rsidRDefault="00445350" w:rsidP="00CC296B">
            <w:pPr>
              <w:pStyle w:val="NoSpacing"/>
              <w:jc w:val="both"/>
              <w:rPr>
                <w:lang w:eastAsia="en-US"/>
              </w:rPr>
            </w:pPr>
            <w:r w:rsidRPr="00445350">
              <w:rPr>
                <w:lang w:eastAsia="en-US"/>
              </w:rPr>
              <w:t xml:space="preserve">3) ārstniecības iestādēs, kurās var atrasties pacients minēto </w:t>
            </w:r>
            <w:proofErr w:type="spellStart"/>
            <w:r w:rsidRPr="00445350">
              <w:rPr>
                <w:lang w:eastAsia="en-US"/>
              </w:rPr>
              <w:t>psihoaktīvo</w:t>
            </w:r>
            <w:proofErr w:type="spellEnd"/>
            <w:r w:rsidRPr="00445350">
              <w:rPr>
                <w:lang w:eastAsia="en-US"/>
              </w:rPr>
              <w:t xml:space="preserve"> vielu ietekmē vai iespaidā;</w:t>
            </w:r>
          </w:p>
          <w:p w:rsidR="00E11845" w:rsidRPr="004A7E98" w:rsidRDefault="00151FEC" w:rsidP="00CC296B">
            <w:pPr>
              <w:pStyle w:val="NoSpacing"/>
              <w:jc w:val="both"/>
            </w:pPr>
            <w:r>
              <w:rPr>
                <w:lang w:eastAsia="en-US"/>
              </w:rPr>
              <w:t>Noteikumu projekts ietekmēs arī fiziskās personas, kuras lieto minētās vielas.</w:t>
            </w:r>
          </w:p>
        </w:tc>
      </w:tr>
      <w:tr w:rsidR="00A95855" w:rsidRPr="004A7E98" w:rsidTr="00D56CDD">
        <w:trPr>
          <w:trHeight w:val="510"/>
        </w:trPr>
        <w:tc>
          <w:tcPr>
            <w:tcW w:w="250"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2.</w:t>
            </w:r>
          </w:p>
        </w:tc>
        <w:tc>
          <w:tcPr>
            <w:tcW w:w="1009" w:type="pct"/>
            <w:tcBorders>
              <w:top w:val="outset" w:sz="6" w:space="0" w:color="414142"/>
              <w:left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Tiesiskā regulējuma ietekme uz tautsaimniecību un administratīvo slogu</w:t>
            </w:r>
          </w:p>
        </w:tc>
        <w:tc>
          <w:tcPr>
            <w:tcW w:w="3742" w:type="pct"/>
            <w:tcBorders>
              <w:top w:val="outset" w:sz="6" w:space="0" w:color="414142"/>
              <w:left w:val="outset" w:sz="6" w:space="0" w:color="414142"/>
              <w:bottom w:val="outset" w:sz="6" w:space="0" w:color="414142"/>
            </w:tcBorders>
            <w:shd w:val="clear" w:color="auto" w:fill="FFFFFF"/>
          </w:tcPr>
          <w:p w:rsidR="00E11845" w:rsidRPr="004A7E98" w:rsidRDefault="00445350" w:rsidP="00E11845">
            <w:pPr>
              <w:pStyle w:val="NoSpacing"/>
              <w:jc w:val="both"/>
            </w:pPr>
            <w:r w:rsidRPr="00445350">
              <w:t>Ņemot vērā, ka, izņemot zinātniskos pētījumus, nav norāžu par kontrolei pakļaujamo vielu izmantošanu rūpniecībā vai saimnieciskajā darbībā, kā arī nav zināmas vispāratzītas vai apstiprinātas kontrolei pakļaujamo vielu ārstnieciskās vērtības vai pielietojums, Noteikumu projekta ietekme uz tautsaimniecību nav paredzama.</w:t>
            </w:r>
          </w:p>
        </w:tc>
      </w:tr>
      <w:tr w:rsidR="00A95855" w:rsidRPr="004A7E98" w:rsidTr="00D56CDD">
        <w:trPr>
          <w:trHeight w:val="510"/>
        </w:trPr>
        <w:tc>
          <w:tcPr>
            <w:tcW w:w="250"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3.</w:t>
            </w:r>
          </w:p>
        </w:tc>
        <w:tc>
          <w:tcPr>
            <w:tcW w:w="1009" w:type="pct"/>
            <w:tcBorders>
              <w:top w:val="outset" w:sz="6" w:space="0" w:color="414142"/>
              <w:left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Administratīvo izmaksu monetārs novērtējums</w:t>
            </w:r>
          </w:p>
        </w:tc>
        <w:tc>
          <w:tcPr>
            <w:tcW w:w="3742" w:type="pct"/>
            <w:tcBorders>
              <w:top w:val="outset" w:sz="6" w:space="0" w:color="414142"/>
              <w:left w:val="outset" w:sz="6" w:space="0" w:color="414142"/>
              <w:bottom w:val="outset" w:sz="6" w:space="0" w:color="414142"/>
            </w:tcBorders>
            <w:shd w:val="clear" w:color="auto" w:fill="FFFFFF"/>
          </w:tcPr>
          <w:p w:rsidR="00A95855" w:rsidRPr="002A4B55" w:rsidRDefault="002A4B55" w:rsidP="001A2287">
            <w:pPr>
              <w:pStyle w:val="NoSpacing"/>
              <w:jc w:val="both"/>
              <w:rPr>
                <w:i/>
              </w:rPr>
            </w:pPr>
            <w:r w:rsidRPr="002A4B55">
              <w:rPr>
                <w:i/>
              </w:rPr>
              <w:t>Projekts šo jomu neskar</w:t>
            </w:r>
            <w:r>
              <w:rPr>
                <w:i/>
              </w:rPr>
              <w:t>.</w:t>
            </w:r>
          </w:p>
        </w:tc>
      </w:tr>
      <w:tr w:rsidR="00A95855" w:rsidRPr="004A7E98" w:rsidTr="00D56CDD">
        <w:trPr>
          <w:trHeight w:val="345"/>
        </w:trPr>
        <w:tc>
          <w:tcPr>
            <w:tcW w:w="250"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4.</w:t>
            </w:r>
          </w:p>
        </w:tc>
        <w:tc>
          <w:tcPr>
            <w:tcW w:w="1009" w:type="pct"/>
            <w:tcBorders>
              <w:top w:val="outset" w:sz="6" w:space="0" w:color="414142"/>
              <w:left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Cita informācija</w:t>
            </w:r>
          </w:p>
        </w:tc>
        <w:tc>
          <w:tcPr>
            <w:tcW w:w="3742" w:type="pct"/>
            <w:tcBorders>
              <w:top w:val="outset" w:sz="6" w:space="0" w:color="414142"/>
              <w:left w:val="outset" w:sz="6" w:space="0" w:color="414142"/>
              <w:bottom w:val="outset" w:sz="6" w:space="0" w:color="414142"/>
            </w:tcBorders>
            <w:shd w:val="clear" w:color="auto" w:fill="FFFFFF"/>
          </w:tcPr>
          <w:p w:rsidR="00A95855" w:rsidRPr="004A7E98" w:rsidRDefault="00445350" w:rsidP="001A2287">
            <w:pPr>
              <w:pStyle w:val="NoSpacing"/>
              <w:jc w:val="both"/>
            </w:pPr>
            <w:r w:rsidRPr="00445350">
              <w:t>Nav</w:t>
            </w:r>
          </w:p>
        </w:tc>
      </w:tr>
    </w:tbl>
    <w:p w:rsidR="0074210B" w:rsidRDefault="0074210B" w:rsidP="00A95855">
      <w:pPr>
        <w:pStyle w:val="NoSpacing"/>
        <w:jc w:val="both"/>
      </w:pPr>
    </w:p>
    <w:tbl>
      <w:tblPr>
        <w:tblW w:w="49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12"/>
      </w:tblGrid>
      <w:tr w:rsidR="004A7E98" w:rsidRPr="00FC7CD1" w:rsidTr="004A7E98">
        <w:trPr>
          <w:trHeight w:val="718"/>
        </w:trPr>
        <w:tc>
          <w:tcPr>
            <w:tcW w:w="5000" w:type="pct"/>
            <w:tcBorders>
              <w:top w:val="single" w:sz="4" w:space="0" w:color="auto"/>
              <w:left w:val="single" w:sz="4" w:space="0" w:color="auto"/>
              <w:bottom w:val="single" w:sz="4" w:space="0" w:color="auto"/>
              <w:right w:val="single" w:sz="4" w:space="0" w:color="auto"/>
            </w:tcBorders>
            <w:hideMark/>
          </w:tcPr>
          <w:p w:rsidR="00CA16E7" w:rsidRDefault="00445350">
            <w:pPr>
              <w:spacing w:before="240" w:after="0" w:line="240" w:lineRule="auto"/>
              <w:ind w:left="-288" w:right="-144"/>
              <w:jc w:val="center"/>
              <w:rPr>
                <w:rFonts w:ascii="Times New Roman" w:eastAsia="Times New Roman" w:hAnsi="Times New Roman"/>
                <w:b/>
                <w:color w:val="000000"/>
                <w:sz w:val="24"/>
                <w:szCs w:val="24"/>
                <w:lang w:eastAsia="lv-LV"/>
              </w:rPr>
            </w:pPr>
            <w:r w:rsidRPr="00445350">
              <w:rPr>
                <w:rFonts w:ascii="Times New Roman" w:eastAsia="Times New Roman" w:hAnsi="Times New Roman"/>
                <w:b/>
                <w:color w:val="000000"/>
                <w:sz w:val="24"/>
                <w:szCs w:val="28"/>
                <w:lang w:eastAsia="lv-LV"/>
              </w:rPr>
              <w:t xml:space="preserve">III. </w:t>
            </w:r>
            <w:r w:rsidRPr="00445350">
              <w:rPr>
                <w:rFonts w:ascii="Times New Roman" w:eastAsia="Times New Roman" w:hAnsi="Times New Roman"/>
                <w:b/>
                <w:color w:val="000000"/>
                <w:sz w:val="24"/>
                <w:szCs w:val="24"/>
                <w:lang w:eastAsia="lv-LV"/>
              </w:rPr>
              <w:t>Tiesību akta projekta ietekme uz valsts budžetu un pašvaldību budžetiem</w:t>
            </w:r>
          </w:p>
        </w:tc>
      </w:tr>
      <w:tr w:rsidR="004A7E98" w:rsidRPr="0070245D" w:rsidTr="004A7E98">
        <w:trPr>
          <w:trHeight w:val="310"/>
        </w:trPr>
        <w:tc>
          <w:tcPr>
            <w:tcW w:w="5000" w:type="pct"/>
            <w:tcBorders>
              <w:top w:val="single" w:sz="4" w:space="0" w:color="auto"/>
              <w:left w:val="single" w:sz="4" w:space="0" w:color="auto"/>
              <w:bottom w:val="single" w:sz="4" w:space="0" w:color="auto"/>
              <w:right w:val="single" w:sz="4" w:space="0" w:color="auto"/>
            </w:tcBorders>
            <w:vAlign w:val="center"/>
            <w:hideMark/>
          </w:tcPr>
          <w:p w:rsidR="004A7E98" w:rsidRPr="002A4B55" w:rsidRDefault="00445350" w:rsidP="004A7E98">
            <w:pPr>
              <w:ind w:left="-284" w:right="-142"/>
              <w:jc w:val="center"/>
              <w:rPr>
                <w:rFonts w:ascii="Times New Roman" w:eastAsia="Times New Roman" w:hAnsi="Times New Roman"/>
                <w:i/>
                <w:color w:val="000000"/>
                <w:sz w:val="24"/>
                <w:szCs w:val="24"/>
                <w:lang w:eastAsia="lv-LV"/>
              </w:rPr>
            </w:pPr>
            <w:r w:rsidRPr="002A4B55">
              <w:rPr>
                <w:rFonts w:ascii="Times New Roman" w:eastAsia="Times New Roman" w:hAnsi="Times New Roman"/>
                <w:i/>
                <w:sz w:val="24"/>
                <w:szCs w:val="24"/>
                <w:lang w:eastAsia="lv-LV"/>
              </w:rPr>
              <w:t>Projekts šo jomu neskar</w:t>
            </w:r>
            <w:r w:rsidR="002A4B55">
              <w:rPr>
                <w:rFonts w:ascii="Times New Roman" w:eastAsia="Times New Roman" w:hAnsi="Times New Roman"/>
                <w:i/>
                <w:sz w:val="24"/>
                <w:szCs w:val="24"/>
                <w:lang w:eastAsia="lv-LV"/>
              </w:rPr>
              <w:t>.</w:t>
            </w:r>
          </w:p>
        </w:tc>
      </w:tr>
    </w:tbl>
    <w:p w:rsidR="004A7E98" w:rsidRPr="004A7E98" w:rsidRDefault="004A7E98" w:rsidP="00A95855">
      <w:pPr>
        <w:pStyle w:val="NoSpacing"/>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6"/>
        <w:gridCol w:w="2126"/>
        <w:gridCol w:w="6549"/>
      </w:tblGrid>
      <w:tr w:rsidR="00A95855" w:rsidRPr="004A7E98" w:rsidTr="001A2287">
        <w:trPr>
          <w:trHeight w:val="450"/>
        </w:trPr>
        <w:tc>
          <w:tcPr>
            <w:tcW w:w="0" w:type="auto"/>
            <w:gridSpan w:val="3"/>
            <w:tcBorders>
              <w:top w:val="outset" w:sz="6" w:space="0" w:color="414142"/>
              <w:bottom w:val="outset" w:sz="6" w:space="0" w:color="414142"/>
            </w:tcBorders>
            <w:shd w:val="clear" w:color="auto" w:fill="FFFFFF"/>
            <w:vAlign w:val="center"/>
          </w:tcPr>
          <w:p w:rsidR="00CA16E7" w:rsidRDefault="00445350">
            <w:pPr>
              <w:pStyle w:val="NoSpacing"/>
              <w:jc w:val="center"/>
              <w:rPr>
                <w:b/>
              </w:rPr>
            </w:pPr>
            <w:r w:rsidRPr="00445350">
              <w:rPr>
                <w:b/>
              </w:rPr>
              <w:t>IV. Tiesību akta projekta ietekme uz spēkā esošo tiesību normu sistēmu</w:t>
            </w:r>
          </w:p>
        </w:tc>
      </w:tr>
      <w:tr w:rsidR="00A95855" w:rsidRPr="004A7E98" w:rsidTr="001A2287">
        <w:tc>
          <w:tcPr>
            <w:tcW w:w="250"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1.</w:t>
            </w:r>
          </w:p>
        </w:tc>
        <w:tc>
          <w:tcPr>
            <w:tcW w:w="1164" w:type="pct"/>
            <w:tcBorders>
              <w:top w:val="outset" w:sz="6" w:space="0" w:color="414142"/>
              <w:left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Nepieciešamie saistītie tiesību aktu projekti</w:t>
            </w:r>
          </w:p>
        </w:tc>
        <w:tc>
          <w:tcPr>
            <w:tcW w:w="3586" w:type="pct"/>
            <w:tcBorders>
              <w:top w:val="outset" w:sz="6" w:space="0" w:color="414142"/>
              <w:left w:val="outset" w:sz="6" w:space="0" w:color="414142"/>
              <w:bottom w:val="outset" w:sz="6" w:space="0" w:color="414142"/>
            </w:tcBorders>
            <w:shd w:val="clear" w:color="auto" w:fill="FFFFFF"/>
          </w:tcPr>
          <w:p w:rsidR="00A95855" w:rsidRPr="004A7E98" w:rsidRDefault="00445350" w:rsidP="00354292">
            <w:pPr>
              <w:pStyle w:val="NoSpacing"/>
              <w:snapToGrid w:val="0"/>
              <w:jc w:val="both"/>
            </w:pPr>
            <w:r w:rsidRPr="00445350">
              <w:t xml:space="preserve">Lai noteiktu </w:t>
            </w:r>
            <w:r w:rsidRPr="00445350">
              <w:rPr>
                <w:bCs/>
                <w:shd w:val="clear" w:color="auto" w:fill="FFFFFF"/>
                <w:lang w:eastAsia="en-US"/>
              </w:rPr>
              <w:t xml:space="preserve">nelikumīgā apritē esošu, </w:t>
            </w:r>
            <w:r w:rsidRPr="00445350">
              <w:t xml:space="preserve">Noteikumu projektā minēto jaunu </w:t>
            </w:r>
            <w:proofErr w:type="spellStart"/>
            <w:r w:rsidRPr="00445350">
              <w:t>psihoaktīvu</w:t>
            </w:r>
            <w:proofErr w:type="spellEnd"/>
            <w:r w:rsidRPr="00445350">
              <w:t xml:space="preserve"> vielu </w:t>
            </w:r>
            <w:r w:rsidRPr="00445350">
              <w:rPr>
                <w:bCs/>
                <w:shd w:val="clear" w:color="auto" w:fill="FFFFFF"/>
                <w:lang w:eastAsia="en-US"/>
              </w:rPr>
              <w:t>iedalījumu apmērus</w:t>
            </w:r>
            <w:r w:rsidR="00B511E4">
              <w:t xml:space="preserve">, </w:t>
            </w:r>
            <w:r w:rsidRPr="00445350">
              <w:t xml:space="preserve">nepieciešami atbilstoši grozījumi likuma "Par Krimināllikuma spēkā stāšanās un piemērošanas kārtību" 2. pielikumā. Likumprojekts "Grozījums likumā "Par Krimināllikuma spēkā stāšanās un piemērošanas kārtību"" 2016. gada </w:t>
            </w:r>
            <w:r w:rsidR="00FE1E8A">
              <w:t>7</w:t>
            </w:r>
            <w:r w:rsidRPr="00445350">
              <w:t xml:space="preserve">. </w:t>
            </w:r>
            <w:r w:rsidR="00354292">
              <w:t>aprīlī</w:t>
            </w:r>
            <w:r w:rsidRPr="00445350">
              <w:t xml:space="preserve"> </w:t>
            </w:r>
            <w:r w:rsidR="00354292">
              <w:t>pieņemts</w:t>
            </w:r>
            <w:r w:rsidR="00FE1E8A">
              <w:t xml:space="preserve"> Saeimā </w:t>
            </w:r>
            <w:r w:rsidR="00354292">
              <w:t>otrajā, galīgajā</w:t>
            </w:r>
            <w:r w:rsidR="00FE1E8A">
              <w:t xml:space="preserve"> lasījumā</w:t>
            </w:r>
            <w:r w:rsidRPr="00445350">
              <w:t xml:space="preserve">. Likumprojektā par likuma spēkā stāšanās datumu noteikts 2016. gada 1. maijs. </w:t>
            </w:r>
          </w:p>
        </w:tc>
      </w:tr>
      <w:tr w:rsidR="00A95855" w:rsidRPr="004A7E98" w:rsidTr="001A2287">
        <w:tc>
          <w:tcPr>
            <w:tcW w:w="250"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2.</w:t>
            </w:r>
          </w:p>
        </w:tc>
        <w:tc>
          <w:tcPr>
            <w:tcW w:w="1164" w:type="pct"/>
            <w:tcBorders>
              <w:top w:val="outset" w:sz="6" w:space="0" w:color="414142"/>
              <w:left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Atbildīgā institūcija</w:t>
            </w:r>
          </w:p>
        </w:tc>
        <w:tc>
          <w:tcPr>
            <w:tcW w:w="3586" w:type="pct"/>
            <w:tcBorders>
              <w:top w:val="outset" w:sz="6" w:space="0" w:color="414142"/>
              <w:left w:val="outset" w:sz="6" w:space="0" w:color="414142"/>
              <w:bottom w:val="outset" w:sz="6" w:space="0" w:color="414142"/>
            </w:tcBorders>
            <w:shd w:val="clear" w:color="auto" w:fill="FFFFFF"/>
          </w:tcPr>
          <w:p w:rsidR="00A95855" w:rsidRPr="004A7E98" w:rsidRDefault="00445350" w:rsidP="00A95B32">
            <w:pPr>
              <w:pStyle w:val="NoSpacing"/>
              <w:jc w:val="both"/>
            </w:pPr>
            <w:r w:rsidRPr="00445350">
              <w:t>Veselības ministrija</w:t>
            </w:r>
          </w:p>
        </w:tc>
      </w:tr>
      <w:tr w:rsidR="00A95855" w:rsidRPr="004A7E98" w:rsidTr="001A2287">
        <w:tc>
          <w:tcPr>
            <w:tcW w:w="250"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3.</w:t>
            </w:r>
          </w:p>
        </w:tc>
        <w:tc>
          <w:tcPr>
            <w:tcW w:w="1164" w:type="pct"/>
            <w:tcBorders>
              <w:top w:val="outset" w:sz="6" w:space="0" w:color="414142"/>
              <w:left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Cita informācija</w:t>
            </w:r>
          </w:p>
        </w:tc>
        <w:tc>
          <w:tcPr>
            <w:tcW w:w="3586" w:type="pct"/>
            <w:tcBorders>
              <w:top w:val="outset" w:sz="6" w:space="0" w:color="414142"/>
              <w:left w:val="outset" w:sz="6" w:space="0" w:color="414142"/>
              <w:bottom w:val="outset" w:sz="6" w:space="0" w:color="414142"/>
            </w:tcBorders>
            <w:shd w:val="clear" w:color="auto" w:fill="FFFFFF"/>
          </w:tcPr>
          <w:p w:rsidR="00A95855" w:rsidRPr="004A7E98" w:rsidRDefault="00445350" w:rsidP="001A2287">
            <w:pPr>
              <w:pStyle w:val="NoSpacing"/>
              <w:jc w:val="both"/>
            </w:pPr>
            <w:r w:rsidRPr="00445350">
              <w:t>Nav</w:t>
            </w:r>
          </w:p>
        </w:tc>
      </w:tr>
    </w:tbl>
    <w:p w:rsidR="0074210B" w:rsidRPr="004A7E98" w:rsidRDefault="0074210B" w:rsidP="00A95855">
      <w:pPr>
        <w:pStyle w:val="NoSpacing"/>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7"/>
        <w:gridCol w:w="1983"/>
        <w:gridCol w:w="6691"/>
      </w:tblGrid>
      <w:tr w:rsidR="00A95855" w:rsidRPr="004A7E98" w:rsidTr="001A2287">
        <w:tc>
          <w:tcPr>
            <w:tcW w:w="5000" w:type="pct"/>
            <w:gridSpan w:val="3"/>
            <w:tcBorders>
              <w:top w:val="outset" w:sz="6" w:space="0" w:color="414142"/>
              <w:bottom w:val="outset" w:sz="6" w:space="0" w:color="414142"/>
            </w:tcBorders>
            <w:shd w:val="clear" w:color="auto" w:fill="FFFFFF"/>
            <w:vAlign w:val="center"/>
          </w:tcPr>
          <w:p w:rsidR="00CA16E7" w:rsidRDefault="00445350">
            <w:pPr>
              <w:pStyle w:val="NoSpacing"/>
              <w:jc w:val="center"/>
              <w:rPr>
                <w:b/>
              </w:rPr>
            </w:pPr>
            <w:r w:rsidRPr="00445350">
              <w:rPr>
                <w:b/>
              </w:rPr>
              <w:t>V. Tiesību akta projekta atbilstība Latvijas Republikas starptautiskajām saistībām</w:t>
            </w:r>
          </w:p>
        </w:tc>
      </w:tr>
      <w:tr w:rsidR="00A95855" w:rsidRPr="004A7E98" w:rsidTr="001A2287">
        <w:tc>
          <w:tcPr>
            <w:tcW w:w="250"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1.</w:t>
            </w:r>
          </w:p>
        </w:tc>
        <w:tc>
          <w:tcPr>
            <w:tcW w:w="1086" w:type="pct"/>
            <w:tcBorders>
              <w:top w:val="outset" w:sz="6" w:space="0" w:color="414142"/>
              <w:left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Saistības pret Eiropas Savienību</w:t>
            </w:r>
          </w:p>
        </w:tc>
        <w:tc>
          <w:tcPr>
            <w:tcW w:w="3664" w:type="pct"/>
            <w:tcBorders>
              <w:top w:val="outset" w:sz="6" w:space="0" w:color="414142"/>
              <w:left w:val="outset" w:sz="6" w:space="0" w:color="414142"/>
              <w:bottom w:val="outset" w:sz="6" w:space="0" w:color="414142"/>
            </w:tcBorders>
            <w:shd w:val="clear" w:color="auto" w:fill="FFFFFF"/>
          </w:tcPr>
          <w:p w:rsidR="00A95855" w:rsidRPr="004A7E98" w:rsidRDefault="00445350" w:rsidP="00CC296B">
            <w:pPr>
              <w:pStyle w:val="NoSpacing"/>
              <w:jc w:val="both"/>
            </w:pPr>
            <w:r w:rsidRPr="00445350">
              <w:rPr>
                <w:i/>
              </w:rPr>
              <w:t>Projekts šo jomu neskar.</w:t>
            </w:r>
          </w:p>
        </w:tc>
      </w:tr>
      <w:tr w:rsidR="00A95855" w:rsidRPr="004A7E98" w:rsidTr="001A2287">
        <w:tc>
          <w:tcPr>
            <w:tcW w:w="250"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2.</w:t>
            </w:r>
          </w:p>
        </w:tc>
        <w:tc>
          <w:tcPr>
            <w:tcW w:w="1086" w:type="pct"/>
            <w:tcBorders>
              <w:top w:val="outset" w:sz="6" w:space="0" w:color="414142"/>
              <w:left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Citas starptautiskās saistības</w:t>
            </w:r>
          </w:p>
        </w:tc>
        <w:tc>
          <w:tcPr>
            <w:tcW w:w="3664" w:type="pct"/>
            <w:tcBorders>
              <w:top w:val="outset" w:sz="6" w:space="0" w:color="414142"/>
              <w:left w:val="outset" w:sz="6" w:space="0" w:color="414142"/>
              <w:bottom w:val="outset" w:sz="6" w:space="0" w:color="414142"/>
            </w:tcBorders>
            <w:shd w:val="clear" w:color="auto" w:fill="FFFFFF"/>
          </w:tcPr>
          <w:p w:rsidR="00A95855" w:rsidRPr="004A7E98" w:rsidRDefault="00445350" w:rsidP="001A2287">
            <w:pPr>
              <w:pStyle w:val="NoSpacing"/>
              <w:jc w:val="both"/>
              <w:rPr>
                <w:b/>
                <w:color w:val="FF0000"/>
              </w:rPr>
            </w:pPr>
            <w:r w:rsidRPr="00445350">
              <w:rPr>
                <w:i/>
              </w:rPr>
              <w:t>Projekts šo jomu neskar.</w:t>
            </w:r>
          </w:p>
        </w:tc>
      </w:tr>
      <w:tr w:rsidR="00A95855" w:rsidRPr="004A7E98" w:rsidTr="001A2287">
        <w:tc>
          <w:tcPr>
            <w:tcW w:w="250"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3.</w:t>
            </w:r>
          </w:p>
        </w:tc>
        <w:tc>
          <w:tcPr>
            <w:tcW w:w="1086" w:type="pct"/>
            <w:tcBorders>
              <w:top w:val="outset" w:sz="6" w:space="0" w:color="414142"/>
              <w:left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Cita informācija</w:t>
            </w:r>
          </w:p>
        </w:tc>
        <w:tc>
          <w:tcPr>
            <w:tcW w:w="3664" w:type="pct"/>
            <w:tcBorders>
              <w:top w:val="outset" w:sz="6" w:space="0" w:color="414142"/>
              <w:left w:val="outset" w:sz="6" w:space="0" w:color="414142"/>
              <w:bottom w:val="outset" w:sz="6" w:space="0" w:color="414142"/>
            </w:tcBorders>
            <w:shd w:val="clear" w:color="auto" w:fill="FFFFFF"/>
          </w:tcPr>
          <w:p w:rsidR="00A95855" w:rsidRPr="004A7E98" w:rsidRDefault="00445350" w:rsidP="001A2287">
            <w:pPr>
              <w:pStyle w:val="NoSpacing"/>
              <w:jc w:val="both"/>
            </w:pPr>
            <w:r w:rsidRPr="00445350">
              <w:t>Nav</w:t>
            </w:r>
          </w:p>
        </w:tc>
      </w:tr>
    </w:tbl>
    <w:p w:rsidR="00A95855" w:rsidRPr="004A7E98" w:rsidRDefault="00A95855" w:rsidP="00A95855">
      <w:pPr>
        <w:pStyle w:val="NoSpacing"/>
        <w:jc w:val="both"/>
      </w:pPr>
    </w:p>
    <w:tbl>
      <w:tblPr>
        <w:tblW w:w="504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2784"/>
        <w:gridCol w:w="280"/>
        <w:gridCol w:w="2071"/>
        <w:gridCol w:w="617"/>
        <w:gridCol w:w="1177"/>
        <w:gridCol w:w="2282"/>
      </w:tblGrid>
      <w:tr w:rsidR="00A95855" w:rsidRPr="004A7E98" w:rsidTr="001A2287">
        <w:tc>
          <w:tcPr>
            <w:tcW w:w="5000" w:type="pct"/>
            <w:gridSpan w:val="6"/>
            <w:tcBorders>
              <w:top w:val="outset" w:sz="6" w:space="0" w:color="414142"/>
              <w:bottom w:val="outset" w:sz="6" w:space="0" w:color="414142"/>
            </w:tcBorders>
            <w:shd w:val="clear" w:color="auto" w:fill="FFFFFF"/>
            <w:vAlign w:val="center"/>
          </w:tcPr>
          <w:p w:rsidR="00A95855" w:rsidRPr="004A7E98" w:rsidRDefault="00445350" w:rsidP="001A2287">
            <w:pPr>
              <w:pStyle w:val="NoSpacing"/>
              <w:jc w:val="both"/>
            </w:pPr>
            <w:r w:rsidRPr="00445350">
              <w:t>1.tabula</w:t>
            </w:r>
            <w:r w:rsidRPr="00445350">
              <w:br/>
              <w:t>Tiesību akta projekta atbilstība ES tiesību aktiem</w:t>
            </w:r>
          </w:p>
        </w:tc>
      </w:tr>
      <w:tr w:rsidR="00A95855" w:rsidRPr="004A7E98" w:rsidTr="00EA6023">
        <w:tc>
          <w:tcPr>
            <w:tcW w:w="1511"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Attiecīgā ES tiesību akta datums, numurs un nosaukums</w:t>
            </w:r>
          </w:p>
        </w:tc>
        <w:tc>
          <w:tcPr>
            <w:tcW w:w="3489" w:type="pct"/>
            <w:gridSpan w:val="5"/>
            <w:tcBorders>
              <w:top w:val="outset" w:sz="6" w:space="0" w:color="414142"/>
              <w:left w:val="outset" w:sz="6" w:space="0" w:color="414142"/>
              <w:bottom w:val="outset" w:sz="6" w:space="0" w:color="414142"/>
            </w:tcBorders>
            <w:shd w:val="clear" w:color="auto" w:fill="FFFFFF"/>
          </w:tcPr>
          <w:p w:rsidR="00A95855" w:rsidRPr="004A7E98" w:rsidRDefault="00445350" w:rsidP="00EB6DD4">
            <w:pPr>
              <w:pStyle w:val="NoSpacing"/>
              <w:jc w:val="both"/>
            </w:pPr>
            <w:r w:rsidRPr="00445350">
              <w:t>Nav</w:t>
            </w:r>
          </w:p>
        </w:tc>
      </w:tr>
      <w:tr w:rsidR="00A95855" w:rsidRPr="004A7E98" w:rsidTr="00EA6023">
        <w:tc>
          <w:tcPr>
            <w:tcW w:w="1511" w:type="pct"/>
            <w:tcBorders>
              <w:top w:val="outset" w:sz="6" w:space="0" w:color="414142"/>
              <w:bottom w:val="outset" w:sz="6" w:space="0" w:color="414142"/>
              <w:right w:val="outset" w:sz="6" w:space="0" w:color="414142"/>
            </w:tcBorders>
            <w:shd w:val="clear" w:color="auto" w:fill="FFFFFF"/>
            <w:vAlign w:val="center"/>
          </w:tcPr>
          <w:p w:rsidR="00A95855" w:rsidRPr="004A7E98" w:rsidRDefault="00445350" w:rsidP="001A2287">
            <w:pPr>
              <w:pStyle w:val="NoSpacing"/>
              <w:jc w:val="both"/>
            </w:pPr>
            <w:r w:rsidRPr="00445350">
              <w:t>A</w:t>
            </w:r>
          </w:p>
        </w:tc>
        <w:tc>
          <w:tcPr>
            <w:tcW w:w="127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A95855" w:rsidRPr="004A7E98" w:rsidRDefault="00445350" w:rsidP="001A2287">
            <w:pPr>
              <w:pStyle w:val="NoSpacing"/>
              <w:jc w:val="both"/>
            </w:pPr>
            <w:r w:rsidRPr="00445350">
              <w:t>B</w:t>
            </w:r>
          </w:p>
        </w:tc>
        <w:tc>
          <w:tcPr>
            <w:tcW w:w="974"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A95855" w:rsidRPr="004A7E98" w:rsidRDefault="00445350" w:rsidP="001A2287">
            <w:pPr>
              <w:pStyle w:val="NoSpacing"/>
              <w:jc w:val="both"/>
            </w:pPr>
            <w:r w:rsidRPr="00445350">
              <w:t>C</w:t>
            </w:r>
          </w:p>
        </w:tc>
        <w:tc>
          <w:tcPr>
            <w:tcW w:w="1239" w:type="pct"/>
            <w:tcBorders>
              <w:top w:val="outset" w:sz="6" w:space="0" w:color="414142"/>
              <w:left w:val="outset" w:sz="6" w:space="0" w:color="414142"/>
              <w:bottom w:val="outset" w:sz="6" w:space="0" w:color="414142"/>
            </w:tcBorders>
            <w:shd w:val="clear" w:color="auto" w:fill="FFFFFF"/>
            <w:vAlign w:val="center"/>
          </w:tcPr>
          <w:p w:rsidR="00A95855" w:rsidRPr="004A7E98" w:rsidRDefault="00445350" w:rsidP="001A2287">
            <w:pPr>
              <w:pStyle w:val="NoSpacing"/>
              <w:jc w:val="both"/>
            </w:pPr>
            <w:r w:rsidRPr="00445350">
              <w:t>D</w:t>
            </w:r>
          </w:p>
        </w:tc>
      </w:tr>
      <w:tr w:rsidR="00A95855" w:rsidRPr="004A7E98" w:rsidTr="00EA6023">
        <w:tc>
          <w:tcPr>
            <w:tcW w:w="1511"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Attiecīgā ES tiesību akta panta numurs (uzskaitot katru tiesību akta vienību - pantu, daļu, punktu, apakšpunktu)</w:t>
            </w:r>
          </w:p>
        </w:tc>
        <w:tc>
          <w:tcPr>
            <w:tcW w:w="1276" w:type="pct"/>
            <w:gridSpan w:val="2"/>
            <w:tcBorders>
              <w:top w:val="outset" w:sz="6" w:space="0" w:color="414142"/>
              <w:left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Projekta vienība, kas pārņem vai ievieš katru šīs tabulas A ailē minēto ES tiesību akta vienību, vai tiesību akts, kur attiecīgā ES tiesību akta vienība pārņemta vai ieviesta</w:t>
            </w:r>
          </w:p>
        </w:tc>
        <w:tc>
          <w:tcPr>
            <w:tcW w:w="974" w:type="pct"/>
            <w:gridSpan w:val="2"/>
            <w:tcBorders>
              <w:top w:val="outset" w:sz="6" w:space="0" w:color="414142"/>
              <w:left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Informācija par to, vai šīs tabulas A ailē minētās ES tiesību akta vienības tiek pārņemtas vai ieviestas pilnībā vai daļēji.</w:t>
            </w:r>
          </w:p>
          <w:p w:rsidR="00A95855" w:rsidRPr="004A7E98" w:rsidRDefault="00445350" w:rsidP="001A2287">
            <w:pPr>
              <w:pStyle w:val="NoSpacing"/>
              <w:jc w:val="both"/>
            </w:pPr>
            <w:r w:rsidRPr="00445350">
              <w:t>Ja attiecīgā ES tiesību akta vienība tiek pārņemta vai ieviesta daļēji, sniedz attiecīgu skaidrojumu, kā arī precīzi norāda, kad un kādā veidā ES tiesību akta vienība tiks pārņemta vai ieviesta pilnībā.</w:t>
            </w:r>
          </w:p>
          <w:p w:rsidR="00A95855" w:rsidRPr="004A7E98" w:rsidRDefault="00445350" w:rsidP="001A2287">
            <w:pPr>
              <w:pStyle w:val="NoSpacing"/>
              <w:jc w:val="both"/>
            </w:pPr>
            <w:r w:rsidRPr="00445350">
              <w:t>Norāda institūciju, kas ir atbildīga par šo saistību izpildi pilnībā</w:t>
            </w:r>
          </w:p>
        </w:tc>
        <w:tc>
          <w:tcPr>
            <w:tcW w:w="1239" w:type="pct"/>
            <w:tcBorders>
              <w:top w:val="outset" w:sz="6" w:space="0" w:color="414142"/>
              <w:left w:val="outset" w:sz="6" w:space="0" w:color="414142"/>
              <w:bottom w:val="outset" w:sz="6" w:space="0" w:color="414142"/>
            </w:tcBorders>
            <w:shd w:val="clear" w:color="auto" w:fill="FFFFFF"/>
          </w:tcPr>
          <w:p w:rsidR="00A95855" w:rsidRPr="004A7E98" w:rsidRDefault="00445350" w:rsidP="001A2287">
            <w:pPr>
              <w:pStyle w:val="NoSpacing"/>
              <w:jc w:val="both"/>
            </w:pPr>
            <w:r w:rsidRPr="00445350">
              <w:t>Informācija par to, vai šīs tabulas B ailē minētās projekta vienības paredz stingrākas prasības nekā šīs tabulas A ailē minētās ES tiesību akta vienības.</w:t>
            </w:r>
          </w:p>
          <w:p w:rsidR="00A95855" w:rsidRPr="004A7E98" w:rsidRDefault="00445350" w:rsidP="001A2287">
            <w:pPr>
              <w:pStyle w:val="NoSpacing"/>
              <w:jc w:val="both"/>
            </w:pPr>
            <w:r w:rsidRPr="00445350">
              <w:t>Ja projekts satur stingrākas prasības nekā attiecīgais ES tiesību akts, norāda pamatojumu un samērīgumu.</w:t>
            </w:r>
          </w:p>
          <w:p w:rsidR="00A95855" w:rsidRPr="004A7E98" w:rsidRDefault="00445350" w:rsidP="001A2287">
            <w:pPr>
              <w:pStyle w:val="NoSpacing"/>
              <w:jc w:val="both"/>
            </w:pPr>
            <w:r w:rsidRPr="00445350">
              <w:t>Norāda iespējamās alternatīvas (t.sk. alternatīvas, kas neparedz tiesiskā regulējuma izstrādi) - kādos gadījumos būtu iespējams izvairīties no stingrāku prasību noteikšanas, nekā paredzēts attiecīgajos ES tiesību aktos</w:t>
            </w:r>
          </w:p>
        </w:tc>
      </w:tr>
      <w:tr w:rsidR="00A95855" w:rsidRPr="004A7E98" w:rsidTr="00EA6023">
        <w:tc>
          <w:tcPr>
            <w:tcW w:w="1511"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Kā ir izmantota ES tiesību aktā paredzētā rīcības brīvība dalībvalstij pārņemt vai ieviest noteiktas ES tiesību akta normas?</w:t>
            </w:r>
            <w:r w:rsidRPr="00445350">
              <w:br/>
            </w:r>
            <w:r w:rsidRPr="00445350">
              <w:lastRenderedPageBreak/>
              <w:t>Kādēļ?</w:t>
            </w:r>
          </w:p>
        </w:tc>
        <w:tc>
          <w:tcPr>
            <w:tcW w:w="3489" w:type="pct"/>
            <w:gridSpan w:val="5"/>
            <w:tcBorders>
              <w:top w:val="outset" w:sz="6" w:space="0" w:color="414142"/>
              <w:left w:val="outset" w:sz="6" w:space="0" w:color="414142"/>
              <w:bottom w:val="outset" w:sz="6" w:space="0" w:color="414142"/>
            </w:tcBorders>
            <w:shd w:val="clear" w:color="auto" w:fill="FFFFFF"/>
          </w:tcPr>
          <w:p w:rsidR="00A95855" w:rsidRPr="004A7E98" w:rsidRDefault="00445350" w:rsidP="001A2287">
            <w:pPr>
              <w:pStyle w:val="NoSpacing"/>
              <w:jc w:val="both"/>
            </w:pPr>
            <w:r w:rsidRPr="00445350">
              <w:lastRenderedPageBreak/>
              <w:t>Nav attiecināms</w:t>
            </w:r>
          </w:p>
        </w:tc>
      </w:tr>
      <w:tr w:rsidR="00A95855" w:rsidRPr="004A7E98" w:rsidTr="00EA6023">
        <w:tc>
          <w:tcPr>
            <w:tcW w:w="1511"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89" w:type="pct"/>
            <w:gridSpan w:val="5"/>
            <w:tcBorders>
              <w:top w:val="outset" w:sz="6" w:space="0" w:color="414142"/>
              <w:left w:val="outset" w:sz="6" w:space="0" w:color="414142"/>
              <w:bottom w:val="outset" w:sz="6" w:space="0" w:color="414142"/>
            </w:tcBorders>
            <w:shd w:val="clear" w:color="auto" w:fill="FFFFFF"/>
          </w:tcPr>
          <w:p w:rsidR="00A95855" w:rsidRPr="004A7E98" w:rsidRDefault="00445350" w:rsidP="00F21C84">
            <w:pPr>
              <w:pStyle w:val="Title"/>
              <w:jc w:val="both"/>
              <w:rPr>
                <w:b w:val="0"/>
                <w:sz w:val="24"/>
                <w:szCs w:val="24"/>
              </w:rPr>
            </w:pPr>
            <w:r w:rsidRPr="00445350">
              <w:rPr>
                <w:b w:val="0"/>
                <w:sz w:val="24"/>
                <w:szCs w:val="24"/>
              </w:rPr>
              <w:t>Saskaņā ar Ministru kabineta 2010. gada 23. februāra instrukcijas Nr. 1 "Kārtība, kādā valsts pārvaldes iestādes sniedz informāciju par tehnisko noteikumu projektiem" 2.3. un 2.4. apakšpunktiem Eiropas Komisijai sniegts paziņojums par likumprojektu "Grozījums likumā "Par Krimināllikuma spēkā stāšanās un piemērošanas kārtību"" (turpmāk – likumprojekts), kurā norādīts, ka ar likumprojektu saistīti Ministru kabineta 2005. gada 8. novembra noteikumi Nr. 847 "Noteikumi par Latvijā kontrolējamajām narkotiskajām vielām, psihotropajām vielām un prekursoriem"</w:t>
            </w:r>
            <w:r w:rsidRPr="00445350">
              <w:rPr>
                <w:b w:val="0"/>
                <w:iCs/>
                <w:sz w:val="24"/>
                <w:szCs w:val="24"/>
              </w:rPr>
              <w:t>, kas tiks precizēti atbilstoši likumprojektam.</w:t>
            </w:r>
          </w:p>
        </w:tc>
      </w:tr>
      <w:tr w:rsidR="00A95855" w:rsidRPr="004A7E98" w:rsidTr="00EA6023">
        <w:tc>
          <w:tcPr>
            <w:tcW w:w="1511"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Cita informācija</w:t>
            </w:r>
          </w:p>
        </w:tc>
        <w:tc>
          <w:tcPr>
            <w:tcW w:w="3489" w:type="pct"/>
            <w:gridSpan w:val="5"/>
            <w:tcBorders>
              <w:top w:val="outset" w:sz="6" w:space="0" w:color="414142"/>
              <w:left w:val="outset" w:sz="6" w:space="0" w:color="414142"/>
              <w:bottom w:val="outset" w:sz="6" w:space="0" w:color="414142"/>
            </w:tcBorders>
            <w:shd w:val="clear" w:color="auto" w:fill="FFFFFF"/>
          </w:tcPr>
          <w:p w:rsidR="00A95855" w:rsidRPr="004A7E98" w:rsidRDefault="00445350" w:rsidP="001A2287">
            <w:pPr>
              <w:pStyle w:val="NoSpacing"/>
              <w:jc w:val="both"/>
            </w:pPr>
            <w:r w:rsidRPr="00445350">
              <w:t>Nav</w:t>
            </w:r>
          </w:p>
        </w:tc>
      </w:tr>
      <w:tr w:rsidR="00A95855" w:rsidRPr="004A7E98" w:rsidTr="001A2287">
        <w:tc>
          <w:tcPr>
            <w:tcW w:w="5000" w:type="pct"/>
            <w:gridSpan w:val="6"/>
            <w:tcBorders>
              <w:top w:val="outset" w:sz="6" w:space="0" w:color="414142"/>
              <w:bottom w:val="outset" w:sz="6" w:space="0" w:color="414142"/>
            </w:tcBorders>
            <w:shd w:val="clear" w:color="auto" w:fill="FFFFFF"/>
            <w:vAlign w:val="center"/>
          </w:tcPr>
          <w:p w:rsidR="00A95855" w:rsidRPr="004A7E98" w:rsidRDefault="00445350" w:rsidP="001A2287">
            <w:pPr>
              <w:pStyle w:val="NoSpacing"/>
              <w:jc w:val="both"/>
            </w:pPr>
            <w:r w:rsidRPr="00445350">
              <w:t>2.tabula</w:t>
            </w:r>
            <w:r w:rsidRPr="00445350">
              <w:br/>
              <w:t>Ar tiesību akta projektu izpildītās vai uzņemtās saistības, kas izriet no starptautiskajiem tiesību aktiem vai starptautiskas institūcijas vai organizācijas dokumentiem.</w:t>
            </w:r>
            <w:r w:rsidRPr="00445350">
              <w:br/>
              <w:t>Pasākumi šo saistību izpildei</w:t>
            </w:r>
          </w:p>
        </w:tc>
      </w:tr>
      <w:tr w:rsidR="00A95855" w:rsidRPr="004A7E98" w:rsidTr="00EA6023">
        <w:tc>
          <w:tcPr>
            <w:tcW w:w="1663" w:type="pct"/>
            <w:gridSpan w:val="2"/>
            <w:tcBorders>
              <w:top w:val="outset" w:sz="6" w:space="0" w:color="414142"/>
              <w:bottom w:val="outset" w:sz="6" w:space="0" w:color="414142"/>
              <w:right w:val="outset" w:sz="6" w:space="0" w:color="414142"/>
            </w:tcBorders>
            <w:shd w:val="clear" w:color="auto" w:fill="FFFFFF"/>
            <w:vAlign w:val="center"/>
          </w:tcPr>
          <w:p w:rsidR="00A95855" w:rsidRPr="004A7E98" w:rsidRDefault="00445350" w:rsidP="001A2287">
            <w:pPr>
              <w:pStyle w:val="NoSpacing"/>
              <w:jc w:val="both"/>
            </w:pPr>
            <w:r w:rsidRPr="00445350">
              <w:t>Attiecīgā starptautiskā tiesību akta vai starptautiskas institūcijas vai organizācijas dokumenta (turpmāk - starptautiskais dokuments) datums, numurs un nosaukums</w:t>
            </w:r>
          </w:p>
        </w:tc>
        <w:tc>
          <w:tcPr>
            <w:tcW w:w="3337" w:type="pct"/>
            <w:gridSpan w:val="4"/>
            <w:tcBorders>
              <w:top w:val="outset" w:sz="6" w:space="0" w:color="414142"/>
              <w:left w:val="outset" w:sz="6" w:space="0" w:color="414142"/>
              <w:bottom w:val="outset" w:sz="6" w:space="0" w:color="414142"/>
            </w:tcBorders>
            <w:shd w:val="clear" w:color="auto" w:fill="FFFFFF"/>
          </w:tcPr>
          <w:p w:rsidR="00A95855" w:rsidRPr="002A4B55" w:rsidRDefault="002A4B55" w:rsidP="001A2287">
            <w:pPr>
              <w:pStyle w:val="NoSpacing"/>
              <w:jc w:val="both"/>
            </w:pPr>
            <w:r w:rsidRPr="002A4B55">
              <w:t>Nav</w:t>
            </w:r>
          </w:p>
        </w:tc>
      </w:tr>
      <w:tr w:rsidR="00A95855" w:rsidRPr="004A7E98" w:rsidTr="00EA6023">
        <w:tc>
          <w:tcPr>
            <w:tcW w:w="1663" w:type="pct"/>
            <w:gridSpan w:val="2"/>
            <w:tcBorders>
              <w:top w:val="outset" w:sz="6" w:space="0" w:color="414142"/>
              <w:bottom w:val="outset" w:sz="6" w:space="0" w:color="414142"/>
              <w:right w:val="outset" w:sz="6" w:space="0" w:color="414142"/>
            </w:tcBorders>
            <w:shd w:val="clear" w:color="auto" w:fill="FFFFFF"/>
            <w:vAlign w:val="center"/>
          </w:tcPr>
          <w:p w:rsidR="00A95855" w:rsidRPr="004A7E98" w:rsidRDefault="00445350" w:rsidP="001A2287">
            <w:pPr>
              <w:pStyle w:val="NoSpacing"/>
              <w:jc w:val="both"/>
            </w:pPr>
            <w:r w:rsidRPr="00445350">
              <w:t>A</w:t>
            </w:r>
          </w:p>
        </w:tc>
        <w:tc>
          <w:tcPr>
            <w:tcW w:w="145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A95855" w:rsidRPr="004A7E98" w:rsidRDefault="00445350" w:rsidP="001A2287">
            <w:pPr>
              <w:pStyle w:val="NoSpacing"/>
              <w:jc w:val="both"/>
            </w:pPr>
            <w:r w:rsidRPr="00445350">
              <w:t>B</w:t>
            </w:r>
          </w:p>
        </w:tc>
        <w:tc>
          <w:tcPr>
            <w:tcW w:w="1878" w:type="pct"/>
            <w:gridSpan w:val="2"/>
            <w:tcBorders>
              <w:top w:val="outset" w:sz="6" w:space="0" w:color="414142"/>
              <w:left w:val="outset" w:sz="6" w:space="0" w:color="414142"/>
              <w:bottom w:val="outset" w:sz="6" w:space="0" w:color="414142"/>
            </w:tcBorders>
            <w:shd w:val="clear" w:color="auto" w:fill="FFFFFF"/>
            <w:vAlign w:val="center"/>
          </w:tcPr>
          <w:p w:rsidR="00A95855" w:rsidRPr="004A7E98" w:rsidRDefault="00445350" w:rsidP="001A2287">
            <w:pPr>
              <w:pStyle w:val="NoSpacing"/>
              <w:jc w:val="both"/>
            </w:pPr>
            <w:r w:rsidRPr="00445350">
              <w:t>C</w:t>
            </w:r>
          </w:p>
        </w:tc>
      </w:tr>
      <w:tr w:rsidR="00A95855" w:rsidRPr="004A7E98" w:rsidTr="00EA6023">
        <w:tc>
          <w:tcPr>
            <w:tcW w:w="1663" w:type="pct"/>
            <w:gridSpan w:val="2"/>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Starptautiskās saistības (pēc būtības), kas izriet no norādītā starptautiskā dokumenta.</w:t>
            </w:r>
          </w:p>
          <w:p w:rsidR="00A95855" w:rsidRPr="004A7E98" w:rsidRDefault="00445350" w:rsidP="001A2287">
            <w:pPr>
              <w:pStyle w:val="NoSpacing"/>
              <w:jc w:val="both"/>
            </w:pPr>
            <w:r w:rsidRPr="00445350">
              <w:t>Konkrēti veicamie pasākumi vai uzdevumi, kas nepieciešami šo starptautisko saistību izpildei</w:t>
            </w:r>
          </w:p>
        </w:tc>
        <w:tc>
          <w:tcPr>
            <w:tcW w:w="1459" w:type="pct"/>
            <w:gridSpan w:val="2"/>
            <w:tcBorders>
              <w:top w:val="outset" w:sz="6" w:space="0" w:color="414142"/>
              <w:left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878" w:type="pct"/>
            <w:gridSpan w:val="2"/>
            <w:tcBorders>
              <w:top w:val="outset" w:sz="6" w:space="0" w:color="414142"/>
              <w:left w:val="outset" w:sz="6" w:space="0" w:color="414142"/>
              <w:bottom w:val="outset" w:sz="6" w:space="0" w:color="414142"/>
            </w:tcBorders>
            <w:shd w:val="clear" w:color="auto" w:fill="FFFFFF"/>
          </w:tcPr>
          <w:p w:rsidR="00A95855" w:rsidRPr="004A7E98" w:rsidRDefault="00445350" w:rsidP="001A2287">
            <w:pPr>
              <w:pStyle w:val="NoSpacing"/>
              <w:jc w:val="both"/>
            </w:pPr>
            <w:r w:rsidRPr="00445350">
              <w:t>Informācija par to, vai starptautiskās saistības, kas minētas šīs tabulas A ailē, tiek izpildītas pilnībā vai daļēji.</w:t>
            </w:r>
          </w:p>
          <w:p w:rsidR="00A95855" w:rsidRPr="004A7E98" w:rsidRDefault="00445350" w:rsidP="001A2287">
            <w:pPr>
              <w:pStyle w:val="NoSpacing"/>
              <w:jc w:val="both"/>
            </w:pPr>
            <w:r w:rsidRPr="00445350">
              <w:t>Ja attiecīgās starptautiskās saistības tiek izpildītas daļēji, sniedz skaidrojumu, kā arī precīzi norāda, kad un kādā veidā starptautiskās saistības tiks izpildītas pilnībā.</w:t>
            </w:r>
          </w:p>
          <w:p w:rsidR="00A95855" w:rsidRPr="004A7E98" w:rsidRDefault="00445350" w:rsidP="001A2287">
            <w:pPr>
              <w:pStyle w:val="NoSpacing"/>
              <w:jc w:val="both"/>
            </w:pPr>
            <w:r w:rsidRPr="00445350">
              <w:t>Norāda institūciju, kas ir atbildīga par šo saistību izpildi pilnībā</w:t>
            </w:r>
          </w:p>
        </w:tc>
      </w:tr>
      <w:tr w:rsidR="00A95855" w:rsidRPr="004A7E98" w:rsidTr="00EA6023">
        <w:tc>
          <w:tcPr>
            <w:tcW w:w="1663" w:type="pct"/>
            <w:gridSpan w:val="2"/>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Vai starptautiskajā dokumentā paredzētās saistības nav pretrunā ar jau esošajām Latvijas Republikas starptautiskajām saistībām</w:t>
            </w:r>
          </w:p>
        </w:tc>
        <w:tc>
          <w:tcPr>
            <w:tcW w:w="3337" w:type="pct"/>
            <w:gridSpan w:val="4"/>
            <w:tcBorders>
              <w:top w:val="outset" w:sz="6" w:space="0" w:color="414142"/>
              <w:left w:val="outset" w:sz="6" w:space="0" w:color="414142"/>
              <w:bottom w:val="outset" w:sz="6" w:space="0" w:color="414142"/>
            </w:tcBorders>
            <w:shd w:val="clear" w:color="auto" w:fill="FFFFFF"/>
          </w:tcPr>
          <w:p w:rsidR="00A95855" w:rsidRPr="004A7E98" w:rsidRDefault="00445350" w:rsidP="001A2287">
            <w:pPr>
              <w:pStyle w:val="NoSpacing"/>
              <w:jc w:val="both"/>
              <w:rPr>
                <w:b/>
              </w:rPr>
            </w:pPr>
            <w:r w:rsidRPr="00445350">
              <w:t>Projekts neparedz jaunas starptautiskas saistības.</w:t>
            </w:r>
          </w:p>
        </w:tc>
      </w:tr>
      <w:tr w:rsidR="00A95855" w:rsidRPr="004A7E98" w:rsidTr="00EA6023">
        <w:tc>
          <w:tcPr>
            <w:tcW w:w="1663" w:type="pct"/>
            <w:gridSpan w:val="2"/>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Cita informācija</w:t>
            </w:r>
          </w:p>
        </w:tc>
        <w:tc>
          <w:tcPr>
            <w:tcW w:w="3337" w:type="pct"/>
            <w:gridSpan w:val="4"/>
            <w:tcBorders>
              <w:top w:val="outset" w:sz="6" w:space="0" w:color="414142"/>
              <w:left w:val="outset" w:sz="6" w:space="0" w:color="414142"/>
              <w:bottom w:val="outset" w:sz="6" w:space="0" w:color="414142"/>
            </w:tcBorders>
            <w:shd w:val="clear" w:color="auto" w:fill="FFFFFF"/>
          </w:tcPr>
          <w:p w:rsidR="00A95855" w:rsidRPr="004A7E98" w:rsidRDefault="00445350" w:rsidP="001A2287">
            <w:pPr>
              <w:pStyle w:val="NoSpacing"/>
              <w:jc w:val="both"/>
            </w:pPr>
            <w:r w:rsidRPr="00445350">
              <w:t>Nav</w:t>
            </w:r>
          </w:p>
        </w:tc>
      </w:tr>
    </w:tbl>
    <w:p w:rsidR="00A95855" w:rsidRPr="004A7E98" w:rsidRDefault="00A95855" w:rsidP="00A95855">
      <w:pPr>
        <w:pStyle w:val="NoSpacing"/>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6"/>
        <w:gridCol w:w="2126"/>
        <w:gridCol w:w="6549"/>
      </w:tblGrid>
      <w:tr w:rsidR="00A95855" w:rsidRPr="004A7E98" w:rsidTr="001A2287">
        <w:trPr>
          <w:trHeight w:val="420"/>
        </w:trPr>
        <w:tc>
          <w:tcPr>
            <w:tcW w:w="0" w:type="auto"/>
            <w:gridSpan w:val="3"/>
            <w:tcBorders>
              <w:top w:val="outset" w:sz="6" w:space="0" w:color="414142"/>
              <w:bottom w:val="outset" w:sz="6" w:space="0" w:color="414142"/>
            </w:tcBorders>
            <w:shd w:val="clear" w:color="auto" w:fill="FFFFFF"/>
            <w:vAlign w:val="center"/>
          </w:tcPr>
          <w:p w:rsidR="00CA16E7" w:rsidRDefault="00445350">
            <w:pPr>
              <w:pStyle w:val="NoSpacing"/>
              <w:jc w:val="center"/>
              <w:rPr>
                <w:b/>
              </w:rPr>
            </w:pPr>
            <w:r w:rsidRPr="00445350">
              <w:rPr>
                <w:b/>
              </w:rPr>
              <w:t>VI. Sabiedrības līdzdalība un komunikācijas aktivitātes</w:t>
            </w:r>
          </w:p>
        </w:tc>
      </w:tr>
      <w:tr w:rsidR="00A95855" w:rsidRPr="004A7E98" w:rsidTr="0074210B">
        <w:trPr>
          <w:trHeight w:val="540"/>
        </w:trPr>
        <w:tc>
          <w:tcPr>
            <w:tcW w:w="250"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lastRenderedPageBreak/>
              <w:t>1.</w:t>
            </w:r>
          </w:p>
        </w:tc>
        <w:tc>
          <w:tcPr>
            <w:tcW w:w="1164" w:type="pct"/>
            <w:tcBorders>
              <w:top w:val="outset" w:sz="6" w:space="0" w:color="414142"/>
              <w:left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Plānotās sabiedrības līdzdalības un komunikācijas aktivitātes saistībā ar projektu</w:t>
            </w:r>
          </w:p>
        </w:tc>
        <w:tc>
          <w:tcPr>
            <w:tcW w:w="3586" w:type="pct"/>
            <w:tcBorders>
              <w:top w:val="outset" w:sz="6" w:space="0" w:color="414142"/>
              <w:left w:val="outset" w:sz="6" w:space="0" w:color="414142"/>
              <w:bottom w:val="outset" w:sz="6" w:space="0" w:color="414142"/>
            </w:tcBorders>
            <w:shd w:val="clear" w:color="auto" w:fill="FFFFFF"/>
          </w:tcPr>
          <w:p w:rsidR="00A95855" w:rsidRPr="004A7E98" w:rsidRDefault="00445350" w:rsidP="001A2287">
            <w:pPr>
              <w:pStyle w:val="NoSpacing"/>
              <w:jc w:val="both"/>
              <w:rPr>
                <w:i/>
              </w:rPr>
            </w:pPr>
            <w:r w:rsidRPr="00445350">
              <w:rPr>
                <w:i/>
              </w:rPr>
              <w:t>Projekts šo jomu neskar.</w:t>
            </w:r>
          </w:p>
        </w:tc>
      </w:tr>
      <w:tr w:rsidR="00A95855" w:rsidRPr="004A7E98" w:rsidTr="0074210B">
        <w:trPr>
          <w:trHeight w:val="330"/>
        </w:trPr>
        <w:tc>
          <w:tcPr>
            <w:tcW w:w="250"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2.</w:t>
            </w:r>
          </w:p>
        </w:tc>
        <w:tc>
          <w:tcPr>
            <w:tcW w:w="1164" w:type="pct"/>
            <w:tcBorders>
              <w:top w:val="outset" w:sz="6" w:space="0" w:color="414142"/>
              <w:left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Sabiedrības līdzdalība projekta izstrādē</w:t>
            </w:r>
          </w:p>
        </w:tc>
        <w:tc>
          <w:tcPr>
            <w:tcW w:w="3586" w:type="pct"/>
            <w:tcBorders>
              <w:top w:val="outset" w:sz="6" w:space="0" w:color="414142"/>
              <w:left w:val="outset" w:sz="6" w:space="0" w:color="414142"/>
              <w:bottom w:val="outset" w:sz="6" w:space="0" w:color="414142"/>
            </w:tcBorders>
            <w:shd w:val="clear" w:color="auto" w:fill="FFFFFF"/>
          </w:tcPr>
          <w:p w:rsidR="00A95855" w:rsidRPr="004A7E98" w:rsidRDefault="00445350" w:rsidP="001A2287">
            <w:pPr>
              <w:pStyle w:val="NoSpacing"/>
              <w:jc w:val="both"/>
            </w:pPr>
            <w:r w:rsidRPr="00445350">
              <w:rPr>
                <w:i/>
              </w:rPr>
              <w:t>Projekts šo jomu neskar.</w:t>
            </w:r>
          </w:p>
        </w:tc>
      </w:tr>
      <w:tr w:rsidR="00A95855" w:rsidRPr="004A7E98" w:rsidTr="0074210B">
        <w:trPr>
          <w:trHeight w:val="465"/>
        </w:trPr>
        <w:tc>
          <w:tcPr>
            <w:tcW w:w="250"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3.</w:t>
            </w:r>
          </w:p>
        </w:tc>
        <w:tc>
          <w:tcPr>
            <w:tcW w:w="1164" w:type="pct"/>
            <w:tcBorders>
              <w:top w:val="outset" w:sz="6" w:space="0" w:color="414142"/>
              <w:left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Sabiedrības līdzdalības rezultāti</w:t>
            </w:r>
          </w:p>
        </w:tc>
        <w:tc>
          <w:tcPr>
            <w:tcW w:w="3586" w:type="pct"/>
            <w:tcBorders>
              <w:top w:val="outset" w:sz="6" w:space="0" w:color="414142"/>
              <w:left w:val="outset" w:sz="6" w:space="0" w:color="414142"/>
              <w:bottom w:val="outset" w:sz="6" w:space="0" w:color="414142"/>
            </w:tcBorders>
            <w:shd w:val="clear" w:color="auto" w:fill="FFFFFF"/>
          </w:tcPr>
          <w:p w:rsidR="00A95855" w:rsidRPr="004A7E98" w:rsidRDefault="00445350" w:rsidP="001A2287">
            <w:pPr>
              <w:pStyle w:val="NoSpacing"/>
              <w:jc w:val="both"/>
            </w:pPr>
            <w:r w:rsidRPr="00445350">
              <w:rPr>
                <w:i/>
              </w:rPr>
              <w:t>Projekts šo jomu neskar.</w:t>
            </w:r>
          </w:p>
        </w:tc>
      </w:tr>
      <w:tr w:rsidR="00A95855" w:rsidRPr="004A7E98" w:rsidTr="0074210B">
        <w:trPr>
          <w:trHeight w:val="465"/>
        </w:trPr>
        <w:tc>
          <w:tcPr>
            <w:tcW w:w="250"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4.</w:t>
            </w:r>
          </w:p>
        </w:tc>
        <w:tc>
          <w:tcPr>
            <w:tcW w:w="1164" w:type="pct"/>
            <w:tcBorders>
              <w:top w:val="outset" w:sz="6" w:space="0" w:color="414142"/>
              <w:left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Cita informācija</w:t>
            </w:r>
          </w:p>
        </w:tc>
        <w:tc>
          <w:tcPr>
            <w:tcW w:w="3586" w:type="pct"/>
            <w:tcBorders>
              <w:top w:val="outset" w:sz="6" w:space="0" w:color="414142"/>
              <w:left w:val="outset" w:sz="6" w:space="0" w:color="414142"/>
              <w:bottom w:val="outset" w:sz="6" w:space="0" w:color="414142"/>
            </w:tcBorders>
            <w:shd w:val="clear" w:color="auto" w:fill="FFFFFF"/>
          </w:tcPr>
          <w:p w:rsidR="00A95855" w:rsidRPr="004A7E98" w:rsidRDefault="00445350" w:rsidP="00F21C84">
            <w:pPr>
              <w:pStyle w:val="NoSpacing"/>
              <w:jc w:val="both"/>
            </w:pPr>
            <w:r w:rsidRPr="00445350">
              <w:t xml:space="preserve">Sabiedrības līdzdalība Noteikumu projekta izstrādē netika nodrošināta, jo jaunu </w:t>
            </w:r>
            <w:proofErr w:type="spellStart"/>
            <w:r w:rsidRPr="00445350">
              <w:t>psihoaktīvu</w:t>
            </w:r>
            <w:proofErr w:type="spellEnd"/>
            <w:r w:rsidRPr="00445350">
              <w:t xml:space="preserve"> vielu pakļaušana kontrolei un iedalījumu apmēru noteikšana ir specifisks jautājums, ko risina attiecīgās jomas eksperti saskaņā ar Jauno </w:t>
            </w:r>
            <w:proofErr w:type="spellStart"/>
            <w:r w:rsidRPr="00445350">
              <w:t>psihoaktīvo</w:t>
            </w:r>
            <w:proofErr w:type="spellEnd"/>
            <w:r w:rsidRPr="00445350">
              <w:t xml:space="preserve"> vielu riska novērtējuma vadlīnijām, kas apstiprinātas ar Narkotiku kontroles un narkomānijas ierobežošanas koordinācijas padomes 2012. gada 5. janvāra sēdes lēmumu (protokols Nr.17, 2.§, 4. punkts). </w:t>
            </w:r>
          </w:p>
        </w:tc>
      </w:tr>
    </w:tbl>
    <w:p w:rsidR="0074210B" w:rsidRPr="004A7E98" w:rsidRDefault="0074210B" w:rsidP="00A95855">
      <w:pPr>
        <w:pStyle w:val="NoSpacing"/>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6"/>
        <w:gridCol w:w="3470"/>
        <w:gridCol w:w="5205"/>
      </w:tblGrid>
      <w:tr w:rsidR="00A95855" w:rsidRPr="004A7E98" w:rsidTr="001A2287">
        <w:trPr>
          <w:trHeight w:val="375"/>
        </w:trPr>
        <w:tc>
          <w:tcPr>
            <w:tcW w:w="0" w:type="auto"/>
            <w:gridSpan w:val="3"/>
            <w:tcBorders>
              <w:top w:val="outset" w:sz="6" w:space="0" w:color="414142"/>
              <w:bottom w:val="outset" w:sz="6" w:space="0" w:color="414142"/>
            </w:tcBorders>
            <w:shd w:val="clear" w:color="auto" w:fill="FFFFFF"/>
            <w:vAlign w:val="center"/>
          </w:tcPr>
          <w:p w:rsidR="00A95855" w:rsidRPr="004A7E98" w:rsidRDefault="00445350" w:rsidP="001A2287">
            <w:pPr>
              <w:pStyle w:val="NoSpacing"/>
              <w:jc w:val="both"/>
            </w:pPr>
            <w:r w:rsidRPr="00445350">
              <w:t>VII. Tiesību akta projekta izpildes nodrošināšana un tās ietekme uz institūcijām</w:t>
            </w:r>
          </w:p>
        </w:tc>
      </w:tr>
      <w:tr w:rsidR="00A95855" w:rsidRPr="004A7E98" w:rsidTr="001A2287">
        <w:trPr>
          <w:trHeight w:val="420"/>
        </w:trPr>
        <w:tc>
          <w:tcPr>
            <w:tcW w:w="250"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1.</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Projekta izpildē iesaistītās institūcijas</w:t>
            </w:r>
          </w:p>
        </w:tc>
        <w:tc>
          <w:tcPr>
            <w:tcW w:w="2850" w:type="pct"/>
            <w:tcBorders>
              <w:top w:val="outset" w:sz="6" w:space="0" w:color="414142"/>
              <w:left w:val="outset" w:sz="6" w:space="0" w:color="414142"/>
              <w:bottom w:val="outset" w:sz="6" w:space="0" w:color="414142"/>
            </w:tcBorders>
            <w:shd w:val="clear" w:color="auto" w:fill="FFFFFF"/>
          </w:tcPr>
          <w:p w:rsidR="00A95855" w:rsidRPr="004A7E98" w:rsidRDefault="00445350" w:rsidP="001A2287">
            <w:pPr>
              <w:pStyle w:val="NoSpacing"/>
              <w:jc w:val="both"/>
            </w:pPr>
            <w:r w:rsidRPr="00445350">
              <w:rPr>
                <w:lang w:eastAsia="en-US"/>
              </w:rPr>
              <w:t xml:space="preserve">Tiesībsargājošās iestādes (Valsts policija, Pašvaldību policija, Valsts ieņēmumu dienesta Muitas policijas pārvalde), iestādes, kurām ir tiesības veikt ekspertīzes (Valsts policijas Kriminālistikas pārvalde, Valsts tiesu ekspertīžu birojs, Valsts tiesu medicīnas ekspertīzes centrs, valsts sabiedrība ar ierobežotu atbildību </w:t>
            </w:r>
            <w:r w:rsidRPr="00445350">
              <w:t>"</w:t>
            </w:r>
            <w:r w:rsidRPr="00445350">
              <w:rPr>
                <w:lang w:eastAsia="en-US"/>
              </w:rPr>
              <w:t>Rīgas psihiatrijas un narkoloģijas centrs</w:t>
            </w:r>
            <w:r w:rsidRPr="00445350">
              <w:t>"</w:t>
            </w:r>
            <w:r w:rsidRPr="00445350">
              <w:rPr>
                <w:lang w:eastAsia="en-US"/>
              </w:rPr>
              <w:t>, Valsts ieņēmumu dienesta Muitas pārvaldes Muitas laboratorija).</w:t>
            </w:r>
          </w:p>
        </w:tc>
      </w:tr>
      <w:tr w:rsidR="00A95855" w:rsidRPr="004A7E98" w:rsidTr="001A2287">
        <w:trPr>
          <w:trHeight w:val="450"/>
        </w:trPr>
        <w:tc>
          <w:tcPr>
            <w:tcW w:w="250"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2.</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Projekta izpildes ietekme uz pārvaldes funkcijām un institucionālo struktūru.</w:t>
            </w:r>
          </w:p>
          <w:p w:rsidR="00A95855" w:rsidRPr="004A7E98" w:rsidRDefault="00445350" w:rsidP="001A2287">
            <w:pPr>
              <w:pStyle w:val="NoSpacing"/>
              <w:jc w:val="both"/>
            </w:pPr>
            <w:r w:rsidRPr="00445350">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tcBorders>
            <w:shd w:val="clear" w:color="auto" w:fill="FFFFFF"/>
          </w:tcPr>
          <w:p w:rsidR="00A95855" w:rsidRPr="004A7E98" w:rsidRDefault="00445350" w:rsidP="001A2287">
            <w:pPr>
              <w:pStyle w:val="NoSpacing"/>
              <w:jc w:val="both"/>
            </w:pPr>
            <w:r w:rsidRPr="00445350">
              <w:rPr>
                <w:i/>
              </w:rPr>
              <w:t>Projekts šo jomu neskar.</w:t>
            </w:r>
          </w:p>
        </w:tc>
      </w:tr>
      <w:tr w:rsidR="00A95855" w:rsidRPr="004A7E98" w:rsidTr="001A2287">
        <w:trPr>
          <w:trHeight w:val="390"/>
        </w:trPr>
        <w:tc>
          <w:tcPr>
            <w:tcW w:w="250" w:type="pct"/>
            <w:tcBorders>
              <w:top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3.</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rsidR="00A95855" w:rsidRPr="004A7E98" w:rsidRDefault="00445350" w:rsidP="001A2287">
            <w:pPr>
              <w:pStyle w:val="NoSpacing"/>
              <w:jc w:val="both"/>
            </w:pPr>
            <w:r w:rsidRPr="00445350">
              <w:t>Cita informācija</w:t>
            </w:r>
          </w:p>
        </w:tc>
        <w:tc>
          <w:tcPr>
            <w:tcW w:w="2850" w:type="pct"/>
            <w:tcBorders>
              <w:top w:val="outset" w:sz="6" w:space="0" w:color="414142"/>
              <w:left w:val="outset" w:sz="6" w:space="0" w:color="414142"/>
              <w:bottom w:val="outset" w:sz="6" w:space="0" w:color="414142"/>
            </w:tcBorders>
            <w:shd w:val="clear" w:color="auto" w:fill="FFFFFF"/>
          </w:tcPr>
          <w:p w:rsidR="00A95855" w:rsidRPr="004A7E98" w:rsidRDefault="00445350" w:rsidP="001A2287">
            <w:pPr>
              <w:pStyle w:val="NoSpacing"/>
              <w:jc w:val="both"/>
            </w:pPr>
            <w:r w:rsidRPr="00445350">
              <w:t>Nav</w:t>
            </w:r>
          </w:p>
        </w:tc>
      </w:tr>
    </w:tbl>
    <w:p w:rsidR="004A7E98" w:rsidRPr="004A7E98" w:rsidRDefault="004A7E98" w:rsidP="00A95855">
      <w:pPr>
        <w:pStyle w:val="ListParagraph"/>
        <w:tabs>
          <w:tab w:val="left" w:pos="6804"/>
        </w:tabs>
        <w:ind w:left="0"/>
        <w:jc w:val="both"/>
        <w:rPr>
          <w:bCs/>
        </w:rPr>
      </w:pPr>
    </w:p>
    <w:p w:rsidR="00D059CF" w:rsidRPr="002A4B55" w:rsidRDefault="00D059CF" w:rsidP="002A4B55">
      <w:pPr>
        <w:pStyle w:val="NoSpacing"/>
      </w:pPr>
    </w:p>
    <w:p w:rsidR="002A4B55" w:rsidRPr="002A4B55" w:rsidRDefault="00445350" w:rsidP="002A4B55">
      <w:pPr>
        <w:pStyle w:val="NoSpacing"/>
      </w:pPr>
      <w:r w:rsidRPr="002A4B55">
        <w:t>Veselības ministrs</w:t>
      </w:r>
      <w:r w:rsidR="004A7E98" w:rsidRPr="002A4B55">
        <w:t xml:space="preserve">                                                                                        </w:t>
      </w:r>
      <w:r w:rsidRPr="002A4B55">
        <w:t xml:space="preserve">Guntis </w:t>
      </w:r>
      <w:proofErr w:type="spellStart"/>
      <w:r w:rsidRPr="002A4B55">
        <w:t>Belēvičs</w:t>
      </w:r>
      <w:proofErr w:type="spellEnd"/>
      <w:r w:rsidRPr="002A4B55">
        <w:tab/>
      </w:r>
      <w:r w:rsidR="002A4B55" w:rsidRPr="002A4B55">
        <w:t xml:space="preserve"> </w:t>
      </w:r>
    </w:p>
    <w:p w:rsidR="002A4B55" w:rsidRDefault="002A4B55" w:rsidP="002A4B55">
      <w:pPr>
        <w:pStyle w:val="NoSpacing"/>
      </w:pPr>
    </w:p>
    <w:p w:rsidR="00CA16E7" w:rsidRPr="002A4B55" w:rsidRDefault="00445350" w:rsidP="002A4B55">
      <w:pPr>
        <w:pStyle w:val="NoSpacing"/>
      </w:pPr>
      <w:r w:rsidRPr="002A4B55">
        <w:t xml:space="preserve">Vīza: Valsts sekretāre                                                           </w:t>
      </w:r>
      <w:r w:rsidR="004A7E98" w:rsidRPr="002A4B55">
        <w:t xml:space="preserve">                      </w:t>
      </w:r>
      <w:r w:rsidRPr="002A4B55">
        <w:t xml:space="preserve"> Solvita </w:t>
      </w:r>
      <w:proofErr w:type="spellStart"/>
      <w:r w:rsidRPr="002A4B55">
        <w:t>Zvidriņa</w:t>
      </w:r>
      <w:proofErr w:type="spellEnd"/>
    </w:p>
    <w:p w:rsidR="00354292" w:rsidRDefault="00354292" w:rsidP="002A4B55">
      <w:pPr>
        <w:pStyle w:val="NoSpacing"/>
        <w:rPr>
          <w:sz w:val="20"/>
          <w:szCs w:val="20"/>
        </w:rPr>
      </w:pPr>
    </w:p>
    <w:p w:rsidR="00A95855" w:rsidRPr="002A4B55" w:rsidRDefault="00354292" w:rsidP="002A4B55">
      <w:pPr>
        <w:pStyle w:val="NoSpacing"/>
        <w:rPr>
          <w:sz w:val="20"/>
          <w:szCs w:val="20"/>
        </w:rPr>
      </w:pPr>
      <w:r>
        <w:rPr>
          <w:sz w:val="20"/>
          <w:szCs w:val="20"/>
        </w:rPr>
        <w:t>11</w:t>
      </w:r>
      <w:r w:rsidR="00445350" w:rsidRPr="002A4B55">
        <w:rPr>
          <w:sz w:val="20"/>
          <w:szCs w:val="20"/>
        </w:rPr>
        <w:t>.0</w:t>
      </w:r>
      <w:r>
        <w:rPr>
          <w:sz w:val="20"/>
          <w:szCs w:val="20"/>
        </w:rPr>
        <w:t>4</w:t>
      </w:r>
      <w:r w:rsidR="00445350" w:rsidRPr="002A4B55">
        <w:rPr>
          <w:sz w:val="20"/>
          <w:szCs w:val="20"/>
        </w:rPr>
        <w:t xml:space="preserve">.2016. </w:t>
      </w:r>
      <w:r w:rsidR="00C01E4D" w:rsidRPr="002A4B55">
        <w:rPr>
          <w:sz w:val="20"/>
          <w:szCs w:val="20"/>
        </w:rPr>
        <w:t>1</w:t>
      </w:r>
      <w:r>
        <w:rPr>
          <w:sz w:val="20"/>
          <w:szCs w:val="20"/>
        </w:rPr>
        <w:t>6:25</w:t>
      </w:r>
    </w:p>
    <w:p w:rsidR="00A95855" w:rsidRPr="002A4B55" w:rsidRDefault="00445350" w:rsidP="002A4B55">
      <w:pPr>
        <w:pStyle w:val="NoSpacing"/>
        <w:rPr>
          <w:sz w:val="20"/>
          <w:szCs w:val="20"/>
        </w:rPr>
      </w:pPr>
      <w:r w:rsidRPr="002A4B55">
        <w:rPr>
          <w:sz w:val="20"/>
          <w:szCs w:val="20"/>
        </w:rPr>
        <w:t>2</w:t>
      </w:r>
      <w:r w:rsidR="00354292">
        <w:rPr>
          <w:sz w:val="20"/>
          <w:szCs w:val="20"/>
        </w:rPr>
        <w:t>107</w:t>
      </w:r>
    </w:p>
    <w:p w:rsidR="007B03DE" w:rsidRPr="002A4B55" w:rsidRDefault="00445350" w:rsidP="002A4B55">
      <w:pPr>
        <w:pStyle w:val="NoSpacing"/>
        <w:rPr>
          <w:sz w:val="20"/>
          <w:szCs w:val="20"/>
        </w:rPr>
      </w:pPr>
      <w:r w:rsidRPr="002A4B55">
        <w:rPr>
          <w:sz w:val="20"/>
          <w:szCs w:val="20"/>
        </w:rPr>
        <w:t xml:space="preserve">V. </w:t>
      </w:r>
      <w:proofErr w:type="spellStart"/>
      <w:r w:rsidRPr="002A4B55">
        <w:rPr>
          <w:sz w:val="20"/>
          <w:szCs w:val="20"/>
        </w:rPr>
        <w:t>Lūsa</w:t>
      </w:r>
      <w:proofErr w:type="spellEnd"/>
    </w:p>
    <w:p w:rsidR="00E01C9E" w:rsidRPr="002A4B55" w:rsidRDefault="00445350" w:rsidP="002A4B55">
      <w:pPr>
        <w:pStyle w:val="NoSpacing"/>
        <w:rPr>
          <w:sz w:val="20"/>
          <w:szCs w:val="20"/>
        </w:rPr>
      </w:pPr>
      <w:r w:rsidRPr="002A4B55">
        <w:rPr>
          <w:sz w:val="20"/>
          <w:szCs w:val="20"/>
        </w:rPr>
        <w:t>67876099</w:t>
      </w:r>
      <w:r w:rsidR="00E01C9E" w:rsidRPr="002A4B55">
        <w:rPr>
          <w:sz w:val="20"/>
          <w:szCs w:val="20"/>
        </w:rPr>
        <w:t>,</w:t>
      </w:r>
      <w:r w:rsidRPr="002A4B55">
        <w:rPr>
          <w:sz w:val="20"/>
          <w:szCs w:val="20"/>
        </w:rPr>
        <w:t xml:space="preserve"> </w:t>
      </w:r>
      <w:r w:rsidR="00E01C9E" w:rsidRPr="002A4B55">
        <w:rPr>
          <w:sz w:val="20"/>
          <w:szCs w:val="20"/>
        </w:rPr>
        <w:t>vieda.lusa@vm.gov.lv</w:t>
      </w:r>
    </w:p>
    <w:sectPr w:rsidR="00E01C9E" w:rsidRPr="002A4B55" w:rsidSect="001A2287">
      <w:headerReference w:type="default" r:id="rId8"/>
      <w:footerReference w:type="default" r:id="rId9"/>
      <w:headerReference w:type="first" r:id="rId10"/>
      <w:footerReference w:type="first" r:id="rId11"/>
      <w:pgSz w:w="11906" w:h="16838" w:code="9"/>
      <w:pgMar w:top="1418" w:right="1134" w:bottom="1418"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1E4" w:rsidRDefault="00B511E4" w:rsidP="00A95855">
      <w:pPr>
        <w:spacing w:after="0" w:line="240" w:lineRule="auto"/>
      </w:pPr>
      <w:r>
        <w:separator/>
      </w:r>
    </w:p>
  </w:endnote>
  <w:endnote w:type="continuationSeparator" w:id="0">
    <w:p w:rsidR="00B511E4" w:rsidRDefault="00B511E4" w:rsidP="00A958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1E4" w:rsidRDefault="00B511E4" w:rsidP="001A2287">
    <w:pPr>
      <w:pStyle w:val="NoSpacing"/>
      <w:jc w:val="both"/>
    </w:pPr>
    <w:r>
      <w:t>VMAn</w:t>
    </w:r>
    <w:r w:rsidR="00354292">
      <w:t>ot_1104</w:t>
    </w:r>
    <w:r>
      <w:t>16</w:t>
    </w:r>
    <w:r w:rsidRPr="006E333A">
      <w:t>_jpv</w:t>
    </w:r>
    <w:r>
      <w:t xml:space="preserve"> </w:t>
    </w:r>
    <w:r w:rsidRPr="006E333A">
      <w:t xml:space="preserve">;  Ministru kabineta noteikumu projekta </w:t>
    </w:r>
    <w:r w:rsidRPr="009A2635">
      <w:rPr>
        <w:szCs w:val="28"/>
      </w:rPr>
      <w:t>"</w:t>
    </w:r>
    <w:r w:rsidRPr="006E333A">
      <w:t>Grozījumi Ministru kabineta 2005.</w:t>
    </w:r>
    <w:r>
      <w:t xml:space="preserve"> </w:t>
    </w:r>
    <w:r w:rsidRPr="006E333A">
      <w:t>gada 8.</w:t>
    </w:r>
    <w:r>
      <w:t xml:space="preserve"> </w:t>
    </w:r>
    <w:r w:rsidRPr="006E333A">
      <w:t>novembra noteikumos Nr.</w:t>
    </w:r>
    <w:r>
      <w:t xml:space="preserve"> </w:t>
    </w:r>
    <w:r w:rsidRPr="006E333A">
      <w:t xml:space="preserve">847 </w:t>
    </w:r>
    <w:r w:rsidRPr="009A2635">
      <w:rPr>
        <w:szCs w:val="28"/>
      </w:rPr>
      <w:t>"</w:t>
    </w:r>
    <w:r w:rsidRPr="006E333A">
      <w:t>Noteikumi par Latvijā kontrolējamajām narkotiskajām vielām, psihotropajām vielām un prekursoriem</w:t>
    </w:r>
    <w:r w:rsidRPr="009A2635">
      <w:rPr>
        <w:szCs w:val="28"/>
      </w:rPr>
      <w:t>""</w:t>
    </w:r>
    <w:r w:rsidRPr="006E333A">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1E4" w:rsidRPr="006E333A" w:rsidRDefault="002A4B55" w:rsidP="001A2287">
    <w:pPr>
      <w:pStyle w:val="NoSpacing"/>
      <w:jc w:val="both"/>
    </w:pPr>
    <w:r>
      <w:t>VMAnot_1</w:t>
    </w:r>
    <w:r w:rsidR="00354292">
      <w:t>104</w:t>
    </w:r>
    <w:r w:rsidR="00B511E4">
      <w:t>16</w:t>
    </w:r>
    <w:r w:rsidR="00B511E4" w:rsidRPr="006E333A">
      <w:t>_jpv</w:t>
    </w:r>
    <w:r w:rsidR="00B511E4">
      <w:t xml:space="preserve"> </w:t>
    </w:r>
    <w:r w:rsidR="00B511E4" w:rsidRPr="006E333A">
      <w:t xml:space="preserve">;  Ministru kabineta noteikumu projekta </w:t>
    </w:r>
    <w:r w:rsidR="00B511E4" w:rsidRPr="009A2635">
      <w:rPr>
        <w:szCs w:val="28"/>
      </w:rPr>
      <w:t>"</w:t>
    </w:r>
    <w:r w:rsidR="00B511E4" w:rsidRPr="006E333A">
      <w:t>Grozījumi Ministru kabineta 2005.</w:t>
    </w:r>
    <w:r w:rsidR="00B511E4">
      <w:t xml:space="preserve"> </w:t>
    </w:r>
    <w:r w:rsidR="00B511E4" w:rsidRPr="006E333A">
      <w:t>gada 8.</w:t>
    </w:r>
    <w:r w:rsidR="00B511E4">
      <w:t xml:space="preserve"> </w:t>
    </w:r>
    <w:r w:rsidR="00B511E4" w:rsidRPr="006E333A">
      <w:t>novembra noteikumos Nr.</w:t>
    </w:r>
    <w:r w:rsidR="00B511E4">
      <w:t xml:space="preserve"> </w:t>
    </w:r>
    <w:r w:rsidR="00B511E4" w:rsidRPr="006E333A">
      <w:t xml:space="preserve">847 </w:t>
    </w:r>
    <w:r w:rsidR="00B511E4" w:rsidRPr="009A2635">
      <w:rPr>
        <w:szCs w:val="28"/>
      </w:rPr>
      <w:t>"</w:t>
    </w:r>
    <w:r w:rsidR="00B511E4" w:rsidRPr="006E333A">
      <w:t>Noteikumi par Latvijā kontrolējamajām narkotiskajām vielām, psihotropajām vielām un prekursoriem</w:t>
    </w:r>
    <w:r w:rsidR="00B511E4" w:rsidRPr="009A2635">
      <w:rPr>
        <w:szCs w:val="28"/>
      </w:rPr>
      <w:t>""</w:t>
    </w:r>
    <w:r w:rsidR="00B511E4" w:rsidRPr="006E333A">
      <w:t xml:space="preserve"> sākotnējās ietekmes novērtējuma ziņojums (anotācija)</w:t>
    </w:r>
  </w:p>
  <w:p w:rsidR="00B511E4" w:rsidRDefault="00B511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1E4" w:rsidRDefault="00B511E4" w:rsidP="00A95855">
      <w:pPr>
        <w:spacing w:after="0" w:line="240" w:lineRule="auto"/>
      </w:pPr>
      <w:r>
        <w:separator/>
      </w:r>
    </w:p>
  </w:footnote>
  <w:footnote w:type="continuationSeparator" w:id="0">
    <w:p w:rsidR="00B511E4" w:rsidRDefault="00B511E4" w:rsidP="00A95855">
      <w:pPr>
        <w:spacing w:after="0" w:line="240" w:lineRule="auto"/>
      </w:pPr>
      <w:r>
        <w:continuationSeparator/>
      </w:r>
    </w:p>
  </w:footnote>
  <w:footnote w:id="1">
    <w:p w:rsidR="00B511E4" w:rsidRPr="00E8109F" w:rsidRDefault="00B511E4" w:rsidP="00823D74">
      <w:pPr>
        <w:pStyle w:val="FootnoteText"/>
        <w:jc w:val="both"/>
        <w:rPr>
          <w:rFonts w:ascii="Times New Roman" w:hAnsi="Times New Roman"/>
        </w:rPr>
      </w:pPr>
      <w:r w:rsidRPr="00E8392A">
        <w:rPr>
          <w:rStyle w:val="FootnoteReference"/>
          <w:rFonts w:ascii="Times New Roman" w:hAnsi="Times New Roman"/>
        </w:rPr>
        <w:footnoteRef/>
      </w:r>
      <w:r w:rsidRPr="00E8392A">
        <w:rPr>
          <w:rFonts w:ascii="Times New Roman" w:hAnsi="Times New Roman"/>
        </w:rPr>
        <w:t xml:space="preserve"> Slimību profila</w:t>
      </w:r>
      <w:r>
        <w:rPr>
          <w:rFonts w:ascii="Times New Roman" w:hAnsi="Times New Roman"/>
        </w:rPr>
        <w:t xml:space="preserve">kses un kontroles centra 2015. </w:t>
      </w:r>
      <w:r w:rsidRPr="00D84113">
        <w:rPr>
          <w:rFonts w:ascii="Times New Roman" w:hAnsi="Times New Roman"/>
        </w:rPr>
        <w:t xml:space="preserve">gada </w:t>
      </w:r>
      <w:r>
        <w:rPr>
          <w:rFonts w:ascii="Times New Roman" w:hAnsi="Times New Roman"/>
        </w:rPr>
        <w:t>18</w:t>
      </w:r>
      <w:r w:rsidRPr="00D84113">
        <w:rPr>
          <w:rFonts w:ascii="Times New Roman" w:hAnsi="Times New Roman"/>
        </w:rPr>
        <w:t xml:space="preserve">. </w:t>
      </w:r>
      <w:r>
        <w:rPr>
          <w:rFonts w:ascii="Times New Roman" w:hAnsi="Times New Roman"/>
        </w:rPr>
        <w:t>septembra</w:t>
      </w:r>
      <w:r w:rsidRPr="00D84113">
        <w:rPr>
          <w:rFonts w:ascii="Times New Roman" w:hAnsi="Times New Roman"/>
        </w:rPr>
        <w:t xml:space="preserve"> lēmums Nr. </w:t>
      </w:r>
      <w:r>
        <w:rPr>
          <w:rFonts w:ascii="Times New Roman" w:hAnsi="Times New Roman"/>
        </w:rPr>
        <w:t>8</w:t>
      </w:r>
      <w:r w:rsidRPr="00D84113">
        <w:rPr>
          <w:rFonts w:ascii="Times New Roman" w:hAnsi="Times New Roman"/>
        </w:rPr>
        <w:t xml:space="preserve"> </w:t>
      </w:r>
      <w:r w:rsidRPr="004A7E98">
        <w:rPr>
          <w:szCs w:val="24"/>
        </w:rPr>
        <w:t>"</w:t>
      </w:r>
      <w:r w:rsidRPr="00D84113">
        <w:rPr>
          <w:rFonts w:ascii="Times New Roman" w:hAnsi="Times New Roman"/>
        </w:rPr>
        <w:t xml:space="preserve">Par aizlieguma noteikšanu vielai </w:t>
      </w:r>
      <w:proofErr w:type="spellStart"/>
      <w:r>
        <w:rPr>
          <w:rFonts w:ascii="Times New Roman" w:hAnsi="Times New Roman"/>
          <w:shd w:val="clear" w:color="auto" w:fill="FEFEFE"/>
        </w:rPr>
        <w:t>Mexedrone</w:t>
      </w:r>
      <w:proofErr w:type="spellEnd"/>
      <w:r w:rsidRPr="00D84113">
        <w:rPr>
          <w:rFonts w:ascii="Times New Roman" w:hAnsi="Times New Roman"/>
          <w:shd w:val="clear" w:color="auto" w:fill="FEFEFE"/>
        </w:rPr>
        <w:t xml:space="preserve"> </w:t>
      </w:r>
      <w:r w:rsidRPr="00D84113">
        <w:rPr>
          <w:rFonts w:ascii="Times New Roman" w:hAnsi="Times New Roman"/>
        </w:rPr>
        <w:t>un tās saturošiem izstrādājumiem</w:t>
      </w:r>
      <w:r w:rsidRPr="004A7E98">
        <w:rPr>
          <w:szCs w:val="24"/>
        </w:rPr>
        <w:t>"</w:t>
      </w:r>
      <w:r w:rsidRPr="00D84113">
        <w:rPr>
          <w:rFonts w:ascii="Times New Roman" w:hAnsi="Times New Roman"/>
        </w:rPr>
        <w:t xml:space="preserve">; </w:t>
      </w:r>
      <w:r w:rsidRPr="008243D8">
        <w:rPr>
          <w:rFonts w:ascii="Times New Roman" w:hAnsi="Times New Roman"/>
        </w:rPr>
        <w:t>https://www.vestnesis.lv/op/2015/184.25</w:t>
      </w:r>
    </w:p>
  </w:footnote>
  <w:footnote w:id="2">
    <w:p w:rsidR="00B511E4" w:rsidRPr="00B511E4" w:rsidRDefault="00B511E4" w:rsidP="009575B0">
      <w:pPr>
        <w:pStyle w:val="FootnoteText"/>
        <w:jc w:val="both"/>
        <w:rPr>
          <w:rFonts w:ascii="Times New Roman" w:hAnsi="Times New Roman"/>
        </w:rPr>
      </w:pPr>
      <w:r w:rsidRPr="00E8392A">
        <w:rPr>
          <w:rStyle w:val="FootnoteReference"/>
          <w:rFonts w:ascii="Times New Roman" w:hAnsi="Times New Roman"/>
        </w:rPr>
        <w:footnoteRef/>
      </w:r>
      <w:r w:rsidRPr="00E8392A">
        <w:rPr>
          <w:rFonts w:ascii="Times New Roman" w:hAnsi="Times New Roman"/>
        </w:rPr>
        <w:t xml:space="preserve"> </w:t>
      </w:r>
      <w:r w:rsidRPr="00E8392A">
        <w:rPr>
          <w:rFonts w:ascii="Times New Roman" w:hAnsi="Times New Roman"/>
        </w:rPr>
        <w:t>Slimību profila</w:t>
      </w:r>
      <w:r>
        <w:rPr>
          <w:rFonts w:ascii="Times New Roman" w:hAnsi="Times New Roman"/>
        </w:rPr>
        <w:t xml:space="preserve">kses un kontroles </w:t>
      </w:r>
      <w:r w:rsidRPr="00E8109F">
        <w:rPr>
          <w:rFonts w:ascii="Times New Roman" w:hAnsi="Times New Roman"/>
        </w:rPr>
        <w:t xml:space="preserve">centra 2015. gada 18. maija lēmums Nr. 4 </w:t>
      </w:r>
      <w:r w:rsidRPr="009A2635">
        <w:rPr>
          <w:szCs w:val="28"/>
        </w:rPr>
        <w:t>"</w:t>
      </w:r>
      <w:r w:rsidRPr="00E8109F">
        <w:rPr>
          <w:rFonts w:ascii="Times New Roman" w:hAnsi="Times New Roman"/>
        </w:rPr>
        <w:t xml:space="preserve">Par aizlieguma noteikšanu vielai </w:t>
      </w:r>
      <w:r w:rsidRPr="00E8109F">
        <w:rPr>
          <w:rFonts w:ascii="Times New Roman" w:hAnsi="Times New Roman"/>
          <w:shd w:val="clear" w:color="auto" w:fill="FEFEFE"/>
        </w:rPr>
        <w:t>CUMYL-5F-P7AICA</w:t>
      </w:r>
      <w:r w:rsidRPr="00E8109F">
        <w:rPr>
          <w:rFonts w:ascii="Times New Roman" w:hAnsi="Times New Roman"/>
        </w:rPr>
        <w:t xml:space="preserve"> un tās </w:t>
      </w:r>
      <w:r w:rsidRPr="00B511E4">
        <w:rPr>
          <w:rFonts w:ascii="Times New Roman" w:hAnsi="Times New Roman"/>
        </w:rPr>
        <w:t>saturošiem izstrādājumiem</w:t>
      </w:r>
      <w:r w:rsidRPr="00B511E4">
        <w:rPr>
          <w:rFonts w:ascii="Times New Roman" w:hAnsi="Times New Roman"/>
          <w:szCs w:val="28"/>
        </w:rPr>
        <w:t>"</w:t>
      </w:r>
      <w:r w:rsidRPr="00B511E4">
        <w:rPr>
          <w:rFonts w:ascii="Times New Roman" w:hAnsi="Times New Roman"/>
        </w:rPr>
        <w:t>; https://www.vestnesis.lv/op/2015/96.10</w:t>
      </w:r>
    </w:p>
  </w:footnote>
  <w:footnote w:id="3">
    <w:p w:rsidR="00B511E4" w:rsidRPr="00B511E4" w:rsidRDefault="00B511E4" w:rsidP="00B511E4">
      <w:pPr>
        <w:pStyle w:val="FootnoteText"/>
        <w:jc w:val="both"/>
        <w:rPr>
          <w:rFonts w:ascii="Times New Roman" w:hAnsi="Times New Roman"/>
        </w:rPr>
      </w:pPr>
      <w:r w:rsidRPr="00B511E4">
        <w:rPr>
          <w:rStyle w:val="FootnoteReference"/>
          <w:rFonts w:ascii="Times New Roman" w:hAnsi="Times New Roman"/>
        </w:rPr>
        <w:footnoteRef/>
      </w:r>
      <w:r w:rsidRPr="00B511E4">
        <w:rPr>
          <w:rFonts w:ascii="Times New Roman" w:hAnsi="Times New Roman"/>
        </w:rPr>
        <w:t xml:space="preserve"> </w:t>
      </w:r>
      <w:r w:rsidRPr="00B511E4">
        <w:rPr>
          <w:rFonts w:ascii="Times New Roman" w:hAnsi="Times New Roman"/>
        </w:rPr>
        <w:t xml:space="preserve">Slimību profilakses un kontroles centra 2016. gada 29. februāra lēmums Nr. 2 </w:t>
      </w:r>
      <w:r w:rsidRPr="00B511E4">
        <w:rPr>
          <w:rFonts w:ascii="Times New Roman" w:hAnsi="Times New Roman"/>
          <w:szCs w:val="24"/>
        </w:rPr>
        <w:t>"</w:t>
      </w:r>
      <w:r w:rsidRPr="00B511E4">
        <w:rPr>
          <w:rFonts w:ascii="Times New Roman" w:hAnsi="Times New Roman"/>
        </w:rPr>
        <w:t xml:space="preserve">Par aizlieguma noteikšanu vielai </w:t>
      </w:r>
      <w:r w:rsidRPr="00B511E4">
        <w:rPr>
          <w:rFonts w:ascii="Times New Roman" w:hAnsi="Times New Roman"/>
          <w:shd w:val="clear" w:color="auto" w:fill="FEFEFE"/>
        </w:rPr>
        <w:t xml:space="preserve">5F-PCN </w:t>
      </w:r>
      <w:r w:rsidRPr="00B511E4">
        <w:rPr>
          <w:rFonts w:ascii="Times New Roman" w:hAnsi="Times New Roman"/>
        </w:rPr>
        <w:t>un tās saturošiem izstrādājumiem</w:t>
      </w:r>
      <w:r w:rsidRPr="00B511E4">
        <w:rPr>
          <w:rFonts w:ascii="Times New Roman" w:hAnsi="Times New Roman"/>
          <w:szCs w:val="24"/>
        </w:rPr>
        <w:t>"</w:t>
      </w:r>
      <w:r w:rsidRPr="00B511E4">
        <w:rPr>
          <w:rFonts w:ascii="Times New Roman" w:hAnsi="Times New Roman"/>
        </w:rPr>
        <w:t>; https://www.vestnesis.lv/op/2016/42.10</w:t>
      </w:r>
    </w:p>
  </w:footnote>
  <w:footnote w:id="4">
    <w:p w:rsidR="00B511E4" w:rsidRPr="00E8109F" w:rsidRDefault="00B511E4" w:rsidP="009575B0">
      <w:pPr>
        <w:pStyle w:val="FootnoteText"/>
        <w:jc w:val="both"/>
        <w:rPr>
          <w:rFonts w:ascii="Times New Roman" w:hAnsi="Times New Roman"/>
        </w:rPr>
      </w:pPr>
      <w:r w:rsidRPr="00B511E4">
        <w:rPr>
          <w:rStyle w:val="FootnoteReference"/>
          <w:rFonts w:ascii="Times New Roman" w:hAnsi="Times New Roman"/>
        </w:rPr>
        <w:footnoteRef/>
      </w:r>
      <w:r w:rsidRPr="00B511E4">
        <w:rPr>
          <w:rFonts w:ascii="Times New Roman" w:hAnsi="Times New Roman"/>
        </w:rPr>
        <w:t xml:space="preserve"> </w:t>
      </w:r>
      <w:r w:rsidRPr="00B511E4">
        <w:rPr>
          <w:rFonts w:ascii="Times New Roman" w:hAnsi="Times New Roman"/>
        </w:rPr>
        <w:t xml:space="preserve">Slimību profilakses un kontroles centra 2015. gada 4. augusta lēmums Nr. 6 </w:t>
      </w:r>
      <w:r w:rsidRPr="00B511E4">
        <w:rPr>
          <w:rFonts w:ascii="Times New Roman" w:hAnsi="Times New Roman"/>
          <w:szCs w:val="28"/>
        </w:rPr>
        <w:t>"</w:t>
      </w:r>
      <w:r w:rsidRPr="00B511E4">
        <w:rPr>
          <w:rFonts w:ascii="Times New Roman" w:hAnsi="Times New Roman"/>
        </w:rPr>
        <w:t xml:space="preserve">Par aizlieguma noteikšanu vielai </w:t>
      </w:r>
      <w:r w:rsidRPr="00B511E4">
        <w:rPr>
          <w:rFonts w:ascii="Times New Roman" w:hAnsi="Times New Roman"/>
          <w:shd w:val="clear" w:color="auto" w:fill="FEFEFE"/>
        </w:rPr>
        <w:t>5F-AB-FUPPYCA</w:t>
      </w:r>
      <w:r w:rsidRPr="00B511E4">
        <w:rPr>
          <w:rFonts w:ascii="Times New Roman" w:hAnsi="Times New Roman"/>
        </w:rPr>
        <w:t xml:space="preserve"> un tās saturošiem izstrādājumiem</w:t>
      </w:r>
      <w:r w:rsidRPr="00B511E4">
        <w:rPr>
          <w:rFonts w:ascii="Times New Roman" w:hAnsi="Times New Roman"/>
          <w:szCs w:val="28"/>
        </w:rPr>
        <w:t>"</w:t>
      </w:r>
      <w:r w:rsidRPr="00B511E4">
        <w:rPr>
          <w:rFonts w:ascii="Times New Roman" w:hAnsi="Times New Roman"/>
        </w:rPr>
        <w:t>; https://www.vestnesis.lv/op</w:t>
      </w:r>
      <w:r w:rsidRPr="00E8109F">
        <w:rPr>
          <w:rFonts w:ascii="Times New Roman" w:hAnsi="Times New Roman"/>
        </w:rPr>
        <w:t>/2015/152.15</w:t>
      </w:r>
    </w:p>
  </w:footnote>
  <w:footnote w:id="5">
    <w:p w:rsidR="00B511E4" w:rsidRPr="00E8109F" w:rsidRDefault="00B511E4" w:rsidP="009575B0">
      <w:pPr>
        <w:pStyle w:val="FootnoteText"/>
        <w:jc w:val="both"/>
        <w:rPr>
          <w:rFonts w:ascii="Times New Roman" w:hAnsi="Times New Roman"/>
        </w:rPr>
      </w:pPr>
      <w:r w:rsidRPr="00E8392A">
        <w:rPr>
          <w:rStyle w:val="FootnoteReference"/>
          <w:rFonts w:ascii="Times New Roman" w:hAnsi="Times New Roman"/>
        </w:rPr>
        <w:footnoteRef/>
      </w:r>
      <w:r w:rsidRPr="00E8392A">
        <w:rPr>
          <w:rFonts w:ascii="Times New Roman" w:hAnsi="Times New Roman"/>
        </w:rPr>
        <w:t xml:space="preserve"> </w:t>
      </w:r>
      <w:r w:rsidRPr="00E8392A">
        <w:rPr>
          <w:rFonts w:ascii="Times New Roman" w:hAnsi="Times New Roman"/>
        </w:rPr>
        <w:t>Slimību profila</w:t>
      </w:r>
      <w:r>
        <w:rPr>
          <w:rFonts w:ascii="Times New Roman" w:hAnsi="Times New Roman"/>
        </w:rPr>
        <w:t xml:space="preserve">kses un kontroles centra 2015. </w:t>
      </w:r>
      <w:r w:rsidRPr="00D84113">
        <w:rPr>
          <w:rFonts w:ascii="Times New Roman" w:hAnsi="Times New Roman"/>
        </w:rPr>
        <w:t xml:space="preserve">gada 20. augusta lēmums Nr. 7 </w:t>
      </w:r>
      <w:r w:rsidRPr="009A2635">
        <w:rPr>
          <w:szCs w:val="28"/>
        </w:rPr>
        <w:t>"</w:t>
      </w:r>
      <w:r w:rsidRPr="00D84113">
        <w:rPr>
          <w:rFonts w:ascii="Times New Roman" w:hAnsi="Times New Roman"/>
        </w:rPr>
        <w:t xml:space="preserve">Par aizlieguma noteikšanu vielai </w:t>
      </w:r>
      <w:r w:rsidRPr="00D84113">
        <w:rPr>
          <w:rFonts w:ascii="Times New Roman" w:hAnsi="Times New Roman"/>
          <w:shd w:val="clear" w:color="auto" w:fill="FEFEFE"/>
        </w:rPr>
        <w:t xml:space="preserve">AB-CHMFUPPYCA </w:t>
      </w:r>
      <w:r w:rsidRPr="00D84113">
        <w:rPr>
          <w:rFonts w:ascii="Times New Roman" w:hAnsi="Times New Roman"/>
        </w:rPr>
        <w:t>un tās saturošiem izstrādājumiem</w:t>
      </w:r>
      <w:r w:rsidRPr="009A2635">
        <w:rPr>
          <w:szCs w:val="28"/>
        </w:rPr>
        <w:t>"</w:t>
      </w:r>
      <w:r w:rsidRPr="00D84113">
        <w:rPr>
          <w:rFonts w:ascii="Times New Roman" w:hAnsi="Times New Roman"/>
        </w:rPr>
        <w:t xml:space="preserve">; </w:t>
      </w:r>
      <w:r w:rsidRPr="00536B6A">
        <w:rPr>
          <w:rFonts w:ascii="Times New Roman" w:hAnsi="Times New Roman"/>
        </w:rPr>
        <w:t>https://www.vestnesis.lv/op/2015/163.16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1E4" w:rsidRPr="00291CDE" w:rsidRDefault="00794DA7">
    <w:pPr>
      <w:pStyle w:val="Header"/>
      <w:jc w:val="center"/>
      <w:rPr>
        <w:rFonts w:ascii="Times New Roman" w:hAnsi="Times New Roman"/>
        <w:sz w:val="24"/>
        <w:szCs w:val="24"/>
      </w:rPr>
    </w:pPr>
    <w:r w:rsidRPr="00291CDE">
      <w:rPr>
        <w:rFonts w:ascii="Times New Roman" w:hAnsi="Times New Roman"/>
        <w:sz w:val="24"/>
        <w:szCs w:val="24"/>
      </w:rPr>
      <w:fldChar w:fldCharType="begin"/>
    </w:r>
    <w:r w:rsidR="00B511E4" w:rsidRPr="00291CDE">
      <w:rPr>
        <w:rFonts w:ascii="Times New Roman" w:hAnsi="Times New Roman"/>
        <w:sz w:val="24"/>
        <w:szCs w:val="24"/>
      </w:rPr>
      <w:instrText xml:space="preserve"> PAGE   \* MERGEFORMAT </w:instrText>
    </w:r>
    <w:r w:rsidRPr="00291CDE">
      <w:rPr>
        <w:rFonts w:ascii="Times New Roman" w:hAnsi="Times New Roman"/>
        <w:sz w:val="24"/>
        <w:szCs w:val="24"/>
      </w:rPr>
      <w:fldChar w:fldCharType="separate"/>
    </w:r>
    <w:r w:rsidR="00354292">
      <w:rPr>
        <w:rFonts w:ascii="Times New Roman" w:hAnsi="Times New Roman"/>
        <w:noProof/>
        <w:sz w:val="24"/>
        <w:szCs w:val="24"/>
      </w:rPr>
      <w:t>7</w:t>
    </w:r>
    <w:r w:rsidRPr="00291CDE">
      <w:rPr>
        <w:rFonts w:ascii="Times New Roman" w:hAnsi="Times New Roman"/>
        <w:sz w:val="24"/>
        <w:szCs w:val="24"/>
      </w:rPr>
      <w:fldChar w:fldCharType="end"/>
    </w:r>
  </w:p>
  <w:p w:rsidR="00B511E4" w:rsidRDefault="00B511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1E4" w:rsidRDefault="00B511E4">
    <w:pPr>
      <w:pStyle w:val="Header"/>
      <w:jc w:val="center"/>
    </w:pPr>
  </w:p>
  <w:p w:rsidR="00B511E4" w:rsidRDefault="00B511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2807"/>
    <w:multiLevelType w:val="hybridMultilevel"/>
    <w:tmpl w:val="B53A0410"/>
    <w:lvl w:ilvl="0" w:tplc="17D6B868">
      <w:start w:val="2"/>
      <w:numFmt w:val="bullet"/>
      <w:lvlText w:val="-"/>
      <w:lvlJc w:val="left"/>
      <w:pPr>
        <w:ind w:left="228" w:hanging="360"/>
      </w:pPr>
      <w:rPr>
        <w:rFonts w:ascii="Times New Roman" w:eastAsia="Times New Roman" w:hAnsi="Times New Roman" w:hint="default"/>
      </w:rPr>
    </w:lvl>
    <w:lvl w:ilvl="1" w:tplc="04260003" w:tentative="1">
      <w:start w:val="1"/>
      <w:numFmt w:val="bullet"/>
      <w:lvlText w:val="o"/>
      <w:lvlJc w:val="left"/>
      <w:pPr>
        <w:ind w:left="948" w:hanging="360"/>
      </w:pPr>
      <w:rPr>
        <w:rFonts w:ascii="Courier New" w:hAnsi="Courier New" w:hint="default"/>
      </w:rPr>
    </w:lvl>
    <w:lvl w:ilvl="2" w:tplc="04260005" w:tentative="1">
      <w:start w:val="1"/>
      <w:numFmt w:val="bullet"/>
      <w:lvlText w:val=""/>
      <w:lvlJc w:val="left"/>
      <w:pPr>
        <w:ind w:left="1668" w:hanging="360"/>
      </w:pPr>
      <w:rPr>
        <w:rFonts w:ascii="Wingdings" w:hAnsi="Wingdings" w:hint="default"/>
      </w:rPr>
    </w:lvl>
    <w:lvl w:ilvl="3" w:tplc="04260001" w:tentative="1">
      <w:start w:val="1"/>
      <w:numFmt w:val="bullet"/>
      <w:lvlText w:val=""/>
      <w:lvlJc w:val="left"/>
      <w:pPr>
        <w:ind w:left="2388" w:hanging="360"/>
      </w:pPr>
      <w:rPr>
        <w:rFonts w:ascii="Symbol" w:hAnsi="Symbol" w:hint="default"/>
      </w:rPr>
    </w:lvl>
    <w:lvl w:ilvl="4" w:tplc="04260003" w:tentative="1">
      <w:start w:val="1"/>
      <w:numFmt w:val="bullet"/>
      <w:lvlText w:val="o"/>
      <w:lvlJc w:val="left"/>
      <w:pPr>
        <w:ind w:left="3108" w:hanging="360"/>
      </w:pPr>
      <w:rPr>
        <w:rFonts w:ascii="Courier New" w:hAnsi="Courier New" w:hint="default"/>
      </w:rPr>
    </w:lvl>
    <w:lvl w:ilvl="5" w:tplc="04260005" w:tentative="1">
      <w:start w:val="1"/>
      <w:numFmt w:val="bullet"/>
      <w:lvlText w:val=""/>
      <w:lvlJc w:val="left"/>
      <w:pPr>
        <w:ind w:left="3828" w:hanging="360"/>
      </w:pPr>
      <w:rPr>
        <w:rFonts w:ascii="Wingdings" w:hAnsi="Wingdings" w:hint="default"/>
      </w:rPr>
    </w:lvl>
    <w:lvl w:ilvl="6" w:tplc="04260001" w:tentative="1">
      <w:start w:val="1"/>
      <w:numFmt w:val="bullet"/>
      <w:lvlText w:val=""/>
      <w:lvlJc w:val="left"/>
      <w:pPr>
        <w:ind w:left="4548" w:hanging="360"/>
      </w:pPr>
      <w:rPr>
        <w:rFonts w:ascii="Symbol" w:hAnsi="Symbol" w:hint="default"/>
      </w:rPr>
    </w:lvl>
    <w:lvl w:ilvl="7" w:tplc="04260003" w:tentative="1">
      <w:start w:val="1"/>
      <w:numFmt w:val="bullet"/>
      <w:lvlText w:val="o"/>
      <w:lvlJc w:val="left"/>
      <w:pPr>
        <w:ind w:left="5268" w:hanging="360"/>
      </w:pPr>
      <w:rPr>
        <w:rFonts w:ascii="Courier New" w:hAnsi="Courier New" w:hint="default"/>
      </w:rPr>
    </w:lvl>
    <w:lvl w:ilvl="8" w:tplc="04260005" w:tentative="1">
      <w:start w:val="1"/>
      <w:numFmt w:val="bullet"/>
      <w:lvlText w:val=""/>
      <w:lvlJc w:val="left"/>
      <w:pPr>
        <w:ind w:left="5988" w:hanging="360"/>
      </w:pPr>
      <w:rPr>
        <w:rFonts w:ascii="Wingdings" w:hAnsi="Wingdings" w:hint="default"/>
      </w:rPr>
    </w:lvl>
  </w:abstractNum>
  <w:abstractNum w:abstractNumId="1">
    <w:nsid w:val="336868AC"/>
    <w:multiLevelType w:val="hybridMultilevel"/>
    <w:tmpl w:val="C846CD34"/>
    <w:lvl w:ilvl="0" w:tplc="17D6B86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5D61382"/>
    <w:multiLevelType w:val="hybridMultilevel"/>
    <w:tmpl w:val="21A2A03A"/>
    <w:lvl w:ilvl="0" w:tplc="17D6B868">
      <w:start w:val="2"/>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7D51E99"/>
    <w:multiLevelType w:val="hybridMultilevel"/>
    <w:tmpl w:val="2A74FA02"/>
    <w:lvl w:ilvl="0" w:tplc="D402DB96">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DCA71B1"/>
    <w:multiLevelType w:val="hybridMultilevel"/>
    <w:tmpl w:val="C7DE3A72"/>
    <w:lvl w:ilvl="0" w:tplc="17D6B86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5D22CFC"/>
    <w:multiLevelType w:val="hybridMultilevel"/>
    <w:tmpl w:val="096255BC"/>
    <w:lvl w:ilvl="0" w:tplc="17D6B868">
      <w:start w:val="2"/>
      <w:numFmt w:val="bullet"/>
      <w:lvlText w:val="-"/>
      <w:lvlJc w:val="left"/>
      <w:pPr>
        <w:ind w:left="1434" w:hanging="360"/>
      </w:pPr>
      <w:rPr>
        <w:rFonts w:ascii="Times New Roman" w:eastAsia="Times New Roman" w:hAnsi="Times New Roman" w:hint="default"/>
      </w:rPr>
    </w:lvl>
    <w:lvl w:ilvl="1" w:tplc="04260003" w:tentative="1">
      <w:start w:val="1"/>
      <w:numFmt w:val="bullet"/>
      <w:lvlText w:val="o"/>
      <w:lvlJc w:val="left"/>
      <w:pPr>
        <w:ind w:left="2154" w:hanging="360"/>
      </w:pPr>
      <w:rPr>
        <w:rFonts w:ascii="Courier New" w:hAnsi="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6">
    <w:nsid w:val="594F7215"/>
    <w:multiLevelType w:val="hybridMultilevel"/>
    <w:tmpl w:val="A170B9F4"/>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7A3B0A05"/>
    <w:multiLevelType w:val="hybridMultilevel"/>
    <w:tmpl w:val="E7A43220"/>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nsid w:val="7BF953CF"/>
    <w:multiLevelType w:val="hybridMultilevel"/>
    <w:tmpl w:val="F77ABFCA"/>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7CA775E6"/>
    <w:multiLevelType w:val="hybridMultilevel"/>
    <w:tmpl w:val="8722CDCC"/>
    <w:lvl w:ilvl="0" w:tplc="29C6159C">
      <w:numFmt w:val="bullet"/>
      <w:lvlText w:val="-"/>
      <w:lvlJc w:val="left"/>
      <w:pPr>
        <w:ind w:left="435" w:hanging="360"/>
      </w:pPr>
      <w:rPr>
        <w:rFonts w:ascii="Times New Roman" w:eastAsia="Times New Roman" w:hAnsi="Times New Roman" w:hint="default"/>
      </w:rPr>
    </w:lvl>
    <w:lvl w:ilvl="1" w:tplc="04260003" w:tentative="1">
      <w:start w:val="1"/>
      <w:numFmt w:val="bullet"/>
      <w:lvlText w:val="o"/>
      <w:lvlJc w:val="left"/>
      <w:pPr>
        <w:ind w:left="1155" w:hanging="360"/>
      </w:pPr>
      <w:rPr>
        <w:rFonts w:ascii="Courier New" w:hAnsi="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hint="default"/>
      </w:rPr>
    </w:lvl>
    <w:lvl w:ilvl="8" w:tplc="04260005" w:tentative="1">
      <w:start w:val="1"/>
      <w:numFmt w:val="bullet"/>
      <w:lvlText w:val=""/>
      <w:lvlJc w:val="left"/>
      <w:pPr>
        <w:ind w:left="6195" w:hanging="360"/>
      </w:pPr>
      <w:rPr>
        <w:rFonts w:ascii="Wingdings" w:hAnsi="Wingdings" w:hint="default"/>
      </w:rPr>
    </w:lvl>
  </w:abstractNum>
  <w:num w:numId="1">
    <w:abstractNumId w:val="5"/>
  </w:num>
  <w:num w:numId="2">
    <w:abstractNumId w:val="8"/>
  </w:num>
  <w:num w:numId="3">
    <w:abstractNumId w:val="3"/>
  </w:num>
  <w:num w:numId="4">
    <w:abstractNumId w:val="1"/>
  </w:num>
  <w:num w:numId="5">
    <w:abstractNumId w:val="6"/>
  </w:num>
  <w:num w:numId="6">
    <w:abstractNumId w:val="0"/>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95855"/>
    <w:rsid w:val="00011AE0"/>
    <w:rsid w:val="000449C4"/>
    <w:rsid w:val="00045120"/>
    <w:rsid w:val="00054D7C"/>
    <w:rsid w:val="00092E0B"/>
    <w:rsid w:val="001220F4"/>
    <w:rsid w:val="001441E6"/>
    <w:rsid w:val="00151FEC"/>
    <w:rsid w:val="001A2287"/>
    <w:rsid w:val="001E0BFC"/>
    <w:rsid w:val="00222AC6"/>
    <w:rsid w:val="0024406B"/>
    <w:rsid w:val="002A3537"/>
    <w:rsid w:val="002A4B55"/>
    <w:rsid w:val="002E2857"/>
    <w:rsid w:val="002F6609"/>
    <w:rsid w:val="00307790"/>
    <w:rsid w:val="00337905"/>
    <w:rsid w:val="00354292"/>
    <w:rsid w:val="0038483D"/>
    <w:rsid w:val="003878D5"/>
    <w:rsid w:val="003A3519"/>
    <w:rsid w:val="003C0AF2"/>
    <w:rsid w:val="003F0AB5"/>
    <w:rsid w:val="003F5D0A"/>
    <w:rsid w:val="004120B7"/>
    <w:rsid w:val="00413F83"/>
    <w:rsid w:val="00436914"/>
    <w:rsid w:val="00442D08"/>
    <w:rsid w:val="00445350"/>
    <w:rsid w:val="00452BB6"/>
    <w:rsid w:val="004A7E98"/>
    <w:rsid w:val="004D2942"/>
    <w:rsid w:val="004D359E"/>
    <w:rsid w:val="004D5A2B"/>
    <w:rsid w:val="004E7455"/>
    <w:rsid w:val="004E7B51"/>
    <w:rsid w:val="00510076"/>
    <w:rsid w:val="00520A44"/>
    <w:rsid w:val="005240E2"/>
    <w:rsid w:val="00535E88"/>
    <w:rsid w:val="00540EB9"/>
    <w:rsid w:val="00545776"/>
    <w:rsid w:val="00556B45"/>
    <w:rsid w:val="00574599"/>
    <w:rsid w:val="00592AED"/>
    <w:rsid w:val="005B373F"/>
    <w:rsid w:val="005C2FC0"/>
    <w:rsid w:val="005D31A1"/>
    <w:rsid w:val="006116C8"/>
    <w:rsid w:val="00625532"/>
    <w:rsid w:val="00634B58"/>
    <w:rsid w:val="00643E75"/>
    <w:rsid w:val="0065385A"/>
    <w:rsid w:val="006701EA"/>
    <w:rsid w:val="00677C80"/>
    <w:rsid w:val="006811D9"/>
    <w:rsid w:val="00685BE7"/>
    <w:rsid w:val="00691860"/>
    <w:rsid w:val="00693B22"/>
    <w:rsid w:val="00694693"/>
    <w:rsid w:val="006A2171"/>
    <w:rsid w:val="006B1566"/>
    <w:rsid w:val="006C0239"/>
    <w:rsid w:val="0074210B"/>
    <w:rsid w:val="00744B64"/>
    <w:rsid w:val="00747D07"/>
    <w:rsid w:val="00774AAF"/>
    <w:rsid w:val="00794DA7"/>
    <w:rsid w:val="007B03DE"/>
    <w:rsid w:val="007C13CA"/>
    <w:rsid w:val="00823D74"/>
    <w:rsid w:val="008347D8"/>
    <w:rsid w:val="008C0060"/>
    <w:rsid w:val="008F1716"/>
    <w:rsid w:val="008F624F"/>
    <w:rsid w:val="009054B7"/>
    <w:rsid w:val="00905B24"/>
    <w:rsid w:val="00924972"/>
    <w:rsid w:val="00930206"/>
    <w:rsid w:val="00935BAF"/>
    <w:rsid w:val="009464BE"/>
    <w:rsid w:val="009510F4"/>
    <w:rsid w:val="00956886"/>
    <w:rsid w:val="009575B0"/>
    <w:rsid w:val="0096442B"/>
    <w:rsid w:val="00966032"/>
    <w:rsid w:val="00966B49"/>
    <w:rsid w:val="00980DCF"/>
    <w:rsid w:val="0099235F"/>
    <w:rsid w:val="00996F2C"/>
    <w:rsid w:val="009D1A8B"/>
    <w:rsid w:val="009E5508"/>
    <w:rsid w:val="009F647A"/>
    <w:rsid w:val="00A01128"/>
    <w:rsid w:val="00A04335"/>
    <w:rsid w:val="00A1040C"/>
    <w:rsid w:val="00A528B7"/>
    <w:rsid w:val="00A5307E"/>
    <w:rsid w:val="00A63A53"/>
    <w:rsid w:val="00A95855"/>
    <w:rsid w:val="00A95B32"/>
    <w:rsid w:val="00AA68C3"/>
    <w:rsid w:val="00AB4595"/>
    <w:rsid w:val="00AD1402"/>
    <w:rsid w:val="00B01408"/>
    <w:rsid w:val="00B070B5"/>
    <w:rsid w:val="00B511E4"/>
    <w:rsid w:val="00B52387"/>
    <w:rsid w:val="00BB0B73"/>
    <w:rsid w:val="00BB27B8"/>
    <w:rsid w:val="00BB4D66"/>
    <w:rsid w:val="00BC72A2"/>
    <w:rsid w:val="00BD1AD3"/>
    <w:rsid w:val="00BD5DE7"/>
    <w:rsid w:val="00BE420B"/>
    <w:rsid w:val="00BE59E7"/>
    <w:rsid w:val="00C01E4D"/>
    <w:rsid w:val="00C320A3"/>
    <w:rsid w:val="00C44523"/>
    <w:rsid w:val="00C5115B"/>
    <w:rsid w:val="00C9687B"/>
    <w:rsid w:val="00CA16E7"/>
    <w:rsid w:val="00CC296B"/>
    <w:rsid w:val="00D059CF"/>
    <w:rsid w:val="00D13810"/>
    <w:rsid w:val="00D13A19"/>
    <w:rsid w:val="00D17F74"/>
    <w:rsid w:val="00D42233"/>
    <w:rsid w:val="00D56CDD"/>
    <w:rsid w:val="00D971F2"/>
    <w:rsid w:val="00DD38C8"/>
    <w:rsid w:val="00DD5DAF"/>
    <w:rsid w:val="00E0197B"/>
    <w:rsid w:val="00E01C9E"/>
    <w:rsid w:val="00E11845"/>
    <w:rsid w:val="00E12AFB"/>
    <w:rsid w:val="00E17C9A"/>
    <w:rsid w:val="00E21ED0"/>
    <w:rsid w:val="00E2251A"/>
    <w:rsid w:val="00E462D4"/>
    <w:rsid w:val="00E47CB6"/>
    <w:rsid w:val="00E63628"/>
    <w:rsid w:val="00E7388E"/>
    <w:rsid w:val="00E80B8E"/>
    <w:rsid w:val="00EA5993"/>
    <w:rsid w:val="00EA6023"/>
    <w:rsid w:val="00EB6DD4"/>
    <w:rsid w:val="00EC11B2"/>
    <w:rsid w:val="00EC2BD2"/>
    <w:rsid w:val="00ED48D1"/>
    <w:rsid w:val="00EF0AB2"/>
    <w:rsid w:val="00F150AA"/>
    <w:rsid w:val="00F2026D"/>
    <w:rsid w:val="00F21C84"/>
    <w:rsid w:val="00F257F9"/>
    <w:rsid w:val="00F414CA"/>
    <w:rsid w:val="00F5296D"/>
    <w:rsid w:val="00F63983"/>
    <w:rsid w:val="00F7387E"/>
    <w:rsid w:val="00F84A73"/>
    <w:rsid w:val="00F9249B"/>
    <w:rsid w:val="00FA42CA"/>
    <w:rsid w:val="00FC2276"/>
    <w:rsid w:val="00FE1E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vertAlign w:val="superscript"/>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855"/>
    <w:rPr>
      <w:rFonts w:ascii="Calibri" w:eastAsia="Calibri" w:hAnsi="Calibri"/>
      <w:sz w:val="22"/>
      <w:szCs w:val="22"/>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95855"/>
    <w:pPr>
      <w:spacing w:after="0" w:line="240" w:lineRule="auto"/>
    </w:pPr>
    <w:rPr>
      <w:rFonts w:eastAsia="Times New Roman"/>
      <w:sz w:val="24"/>
      <w:szCs w:val="24"/>
      <w:vertAlign w:val="baseline"/>
      <w:lang w:eastAsia="lv-LV"/>
    </w:rPr>
  </w:style>
  <w:style w:type="character" w:styleId="FootnoteReference">
    <w:name w:val="footnote reference"/>
    <w:aliases w:val="EN Footnote Reference,Times 10 Point,Exposant 3 Point,Footnote symbol,Footnote reference number,note TESI,Footnote,Ref,de nota al pie,SUPERS,fr"/>
    <w:basedOn w:val="DefaultParagraphFont"/>
    <w:uiPriority w:val="99"/>
    <w:rsid w:val="00A95855"/>
    <w:rPr>
      <w:rFonts w:cs="Times New Roman"/>
      <w:b/>
      <w:vertAlign w:val="superscript"/>
    </w:rPr>
  </w:style>
  <w:style w:type="paragraph" w:styleId="FootnoteText">
    <w:name w:val="footnote text"/>
    <w:basedOn w:val="Normal"/>
    <w:link w:val="FootnoteTextChar"/>
    <w:uiPriority w:val="99"/>
    <w:semiHidden/>
    <w:rsid w:val="00A958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5855"/>
    <w:rPr>
      <w:rFonts w:ascii="Calibri" w:eastAsia="Calibri" w:hAnsi="Calibri"/>
      <w:sz w:val="20"/>
      <w:szCs w:val="20"/>
      <w:vertAlign w:val="baseline"/>
    </w:rPr>
  </w:style>
  <w:style w:type="paragraph" w:styleId="Header">
    <w:name w:val="header"/>
    <w:basedOn w:val="Normal"/>
    <w:link w:val="HeaderChar"/>
    <w:uiPriority w:val="99"/>
    <w:rsid w:val="00A958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5855"/>
    <w:rPr>
      <w:rFonts w:ascii="Calibri" w:eastAsia="Calibri" w:hAnsi="Calibri"/>
      <w:sz w:val="22"/>
      <w:szCs w:val="22"/>
      <w:vertAlign w:val="baseline"/>
    </w:rPr>
  </w:style>
  <w:style w:type="paragraph" w:styleId="Footer">
    <w:name w:val="footer"/>
    <w:basedOn w:val="Normal"/>
    <w:link w:val="FooterChar"/>
    <w:uiPriority w:val="99"/>
    <w:rsid w:val="00A958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5855"/>
    <w:rPr>
      <w:rFonts w:ascii="Calibri" w:eastAsia="Calibri" w:hAnsi="Calibri"/>
      <w:sz w:val="22"/>
      <w:szCs w:val="22"/>
      <w:vertAlign w:val="baseline"/>
    </w:rPr>
  </w:style>
  <w:style w:type="paragraph" w:styleId="ListParagraph">
    <w:name w:val="List Paragraph"/>
    <w:basedOn w:val="Normal"/>
    <w:uiPriority w:val="99"/>
    <w:qFormat/>
    <w:rsid w:val="00A95855"/>
    <w:pPr>
      <w:spacing w:after="0" w:line="240" w:lineRule="auto"/>
      <w:ind w:left="720"/>
      <w:contextualSpacing/>
    </w:pPr>
    <w:rPr>
      <w:rFonts w:ascii="Times New Roman" w:eastAsia="Times New Roman" w:hAnsi="Times New Roman"/>
      <w:sz w:val="24"/>
      <w:szCs w:val="24"/>
      <w:lang w:eastAsia="lv-LV"/>
    </w:rPr>
  </w:style>
  <w:style w:type="character" w:customStyle="1" w:styleId="apple-converted-space">
    <w:name w:val="apple-converted-space"/>
    <w:basedOn w:val="DefaultParagraphFont"/>
    <w:uiPriority w:val="99"/>
    <w:rsid w:val="00A95855"/>
    <w:rPr>
      <w:rFonts w:cs="Times New Roman"/>
    </w:rPr>
  </w:style>
  <w:style w:type="paragraph" w:customStyle="1" w:styleId="tv213">
    <w:name w:val="tv213"/>
    <w:basedOn w:val="Normal"/>
    <w:uiPriority w:val="99"/>
    <w:rsid w:val="00A9585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ps">
    <w:name w:val="hps"/>
    <w:basedOn w:val="DefaultParagraphFont"/>
    <w:uiPriority w:val="99"/>
    <w:rsid w:val="0099235F"/>
    <w:rPr>
      <w:rFonts w:cs="Times New Roman"/>
    </w:rPr>
  </w:style>
  <w:style w:type="character" w:customStyle="1" w:styleId="highlight">
    <w:name w:val="highlight"/>
    <w:basedOn w:val="DefaultParagraphFont"/>
    <w:uiPriority w:val="99"/>
    <w:rsid w:val="00E11845"/>
    <w:rPr>
      <w:rFonts w:cs="Times New Roman"/>
    </w:rPr>
  </w:style>
  <w:style w:type="paragraph" w:styleId="NormalWeb">
    <w:name w:val="Normal (Web)"/>
    <w:basedOn w:val="Normal"/>
    <w:uiPriority w:val="99"/>
    <w:unhideWhenUsed/>
    <w:rsid w:val="003F5D0A"/>
    <w:pPr>
      <w:spacing w:before="100" w:beforeAutospacing="1" w:after="100" w:afterAutospacing="1" w:line="240" w:lineRule="auto"/>
    </w:pPr>
    <w:rPr>
      <w:rFonts w:ascii="Times New Roman" w:eastAsia="Times New Roman" w:hAnsi="Times New Roman"/>
      <w:sz w:val="24"/>
      <w:szCs w:val="24"/>
      <w:lang w:eastAsia="lv-LV"/>
    </w:rPr>
  </w:style>
  <w:style w:type="paragraph" w:styleId="Title">
    <w:name w:val="Title"/>
    <w:basedOn w:val="Normal"/>
    <w:link w:val="TitleChar"/>
    <w:qFormat/>
    <w:rsid w:val="00744B64"/>
    <w:pPr>
      <w:spacing w:after="0" w:line="240" w:lineRule="auto"/>
      <w:jc w:val="center"/>
    </w:pPr>
    <w:rPr>
      <w:rFonts w:ascii="Times New Roman" w:eastAsia="Times New Roman" w:hAnsi="Times New Roman"/>
      <w:b/>
      <w:sz w:val="20"/>
      <w:szCs w:val="20"/>
    </w:rPr>
  </w:style>
  <w:style w:type="character" w:customStyle="1" w:styleId="TitleChar">
    <w:name w:val="Title Char"/>
    <w:basedOn w:val="DefaultParagraphFont"/>
    <w:link w:val="Title"/>
    <w:rsid w:val="00744B64"/>
    <w:rPr>
      <w:rFonts w:eastAsia="Times New Roman"/>
      <w:b/>
      <w:sz w:val="20"/>
      <w:szCs w:val="20"/>
      <w:vertAlign w:val="baseline"/>
    </w:rPr>
  </w:style>
  <w:style w:type="character" w:styleId="CommentReference">
    <w:name w:val="annotation reference"/>
    <w:basedOn w:val="DefaultParagraphFont"/>
    <w:uiPriority w:val="99"/>
    <w:semiHidden/>
    <w:unhideWhenUsed/>
    <w:rsid w:val="009575B0"/>
    <w:rPr>
      <w:sz w:val="16"/>
      <w:szCs w:val="16"/>
    </w:rPr>
  </w:style>
  <w:style w:type="paragraph" w:styleId="CommentText">
    <w:name w:val="annotation text"/>
    <w:basedOn w:val="Normal"/>
    <w:link w:val="CommentTextChar"/>
    <w:uiPriority w:val="99"/>
    <w:semiHidden/>
    <w:unhideWhenUsed/>
    <w:rsid w:val="009575B0"/>
    <w:pPr>
      <w:spacing w:line="240" w:lineRule="auto"/>
    </w:pPr>
    <w:rPr>
      <w:sz w:val="20"/>
      <w:szCs w:val="20"/>
    </w:rPr>
  </w:style>
  <w:style w:type="character" w:customStyle="1" w:styleId="CommentTextChar">
    <w:name w:val="Comment Text Char"/>
    <w:basedOn w:val="DefaultParagraphFont"/>
    <w:link w:val="CommentText"/>
    <w:uiPriority w:val="99"/>
    <w:semiHidden/>
    <w:rsid w:val="009575B0"/>
    <w:rPr>
      <w:rFonts w:ascii="Calibri" w:eastAsia="Calibri" w:hAnsi="Calibri"/>
      <w:sz w:val="20"/>
      <w:szCs w:val="20"/>
      <w:vertAlign w:val="baseline"/>
    </w:rPr>
  </w:style>
  <w:style w:type="paragraph" w:styleId="CommentSubject">
    <w:name w:val="annotation subject"/>
    <w:basedOn w:val="CommentText"/>
    <w:next w:val="CommentText"/>
    <w:link w:val="CommentSubjectChar"/>
    <w:uiPriority w:val="99"/>
    <w:semiHidden/>
    <w:unhideWhenUsed/>
    <w:rsid w:val="009575B0"/>
    <w:rPr>
      <w:b/>
      <w:bCs/>
    </w:rPr>
  </w:style>
  <w:style w:type="character" w:customStyle="1" w:styleId="CommentSubjectChar">
    <w:name w:val="Comment Subject Char"/>
    <w:basedOn w:val="CommentTextChar"/>
    <w:link w:val="CommentSubject"/>
    <w:uiPriority w:val="99"/>
    <w:semiHidden/>
    <w:rsid w:val="009575B0"/>
    <w:rPr>
      <w:b/>
      <w:bCs/>
    </w:rPr>
  </w:style>
  <w:style w:type="paragraph" w:styleId="BalloonText">
    <w:name w:val="Balloon Text"/>
    <w:basedOn w:val="Normal"/>
    <w:link w:val="BalloonTextChar"/>
    <w:uiPriority w:val="99"/>
    <w:semiHidden/>
    <w:unhideWhenUsed/>
    <w:rsid w:val="00957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5B0"/>
    <w:rPr>
      <w:rFonts w:ascii="Tahoma" w:eastAsia="Calibri" w:hAnsi="Tahoma" w:cs="Tahoma"/>
      <w:sz w:val="16"/>
      <w:szCs w:val="16"/>
      <w:vertAlign w:val="baseline"/>
    </w:rPr>
  </w:style>
  <w:style w:type="character" w:styleId="Hyperlink">
    <w:name w:val="Hyperlink"/>
    <w:basedOn w:val="DefaultParagraphFont"/>
    <w:uiPriority w:val="99"/>
    <w:unhideWhenUsed/>
    <w:rsid w:val="00E01C9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2617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7C3B44-39B3-41FE-8180-14D2DE46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1981</Words>
  <Characters>13928</Characters>
  <Application>Microsoft Office Word</Application>
  <DocSecurity>0</DocSecurity>
  <Lines>497</Lines>
  <Paragraphs>244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2005.gada 8.novembra noteikumos Nr.847 ”Noteikumi par Latvijā kontrolējamajām narkotiskajām vielām, psihotropajām vielām un prekursoriem” sākotnējās ietekmes novērtējuma ziņojums (anotācija</vt:lpstr>
    </vt:vector>
  </TitlesOfParts>
  <Company>Veselības ministrija</Company>
  <LinksUpToDate>false</LinksUpToDate>
  <CharactersWithSpaces>15665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8.novembra noteikumos Nr.847 ”Noteikumi par Latvijā kontrolējamajām narkotiskajām vielām, psihotropajām vielām un prekursoriem” sākotnējās ietekmes novērtējuma ziņojums (anotācija)</dc:title>
  <dc:subject>anotācija</dc:subject>
  <dc:creator>Vieda Lūsa</dc:creator>
  <dc:description>vieda.lusa@vm.gov.lv, tālr. 67876099</dc:description>
  <cp:lastModifiedBy>vlusa</cp:lastModifiedBy>
  <cp:revision>2</cp:revision>
  <cp:lastPrinted>2016-03-07T14:36:00Z</cp:lastPrinted>
  <dcterms:created xsi:type="dcterms:W3CDTF">2016-04-11T13:25:00Z</dcterms:created>
  <dcterms:modified xsi:type="dcterms:W3CDTF">2016-04-11T13:25:00Z</dcterms:modified>
</cp:coreProperties>
</file>