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9D3" w:rsidRPr="00690585" w:rsidRDefault="00A529D3" w:rsidP="009420D6">
      <w:pPr>
        <w:pStyle w:val="naisf"/>
        <w:spacing w:before="0" w:beforeAutospacing="0" w:after="0" w:afterAutospacing="0"/>
        <w:ind w:firstLine="720"/>
        <w:jc w:val="center"/>
        <w:rPr>
          <w:b/>
        </w:rPr>
      </w:pPr>
      <w:r w:rsidRPr="00690585">
        <w:rPr>
          <w:b/>
        </w:rPr>
        <w:t>Ministru kabineta noteikumu projekta „</w:t>
      </w:r>
      <w:r w:rsidR="00690585" w:rsidRPr="00690585">
        <w:rPr>
          <w:b/>
          <w:bCs/>
        </w:rPr>
        <w:t>Grozīj</w:t>
      </w:r>
      <w:r w:rsidR="009420D6">
        <w:rPr>
          <w:b/>
          <w:bCs/>
        </w:rPr>
        <w:t>umi Ministru kabineta 2015.gada gada 14.aprīļa noteikumos Nr.</w:t>
      </w:r>
      <w:r w:rsidR="00690585" w:rsidRPr="00690585">
        <w:rPr>
          <w:b/>
          <w:bCs/>
        </w:rPr>
        <w:t>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w:t>
      </w:r>
      <w:r w:rsidRPr="00690585">
        <w:rPr>
          <w:b/>
        </w:rPr>
        <w:t>”</w:t>
      </w:r>
      <w:r w:rsidR="00D0429C" w:rsidRPr="00690585">
        <w:rPr>
          <w:b/>
        </w:rPr>
        <w:t>”</w:t>
      </w:r>
      <w:r w:rsidRPr="00690585">
        <w:rPr>
          <w:b/>
        </w:rPr>
        <w:t xml:space="preserve"> sākotnējās ietekmes novērtējuma ziņojums (anotācija)</w:t>
      </w:r>
    </w:p>
    <w:p w:rsidR="00A529D3" w:rsidRPr="003D002A" w:rsidRDefault="00A529D3" w:rsidP="00231264">
      <w:pPr>
        <w:pStyle w:val="naisf"/>
        <w:spacing w:before="0" w:beforeAutospacing="0" w:after="0" w:afterAutospacing="0"/>
        <w:jc w:val="right"/>
      </w:pPr>
    </w:p>
    <w:tbl>
      <w:tblPr>
        <w:tblpPr w:leftFromText="180" w:rightFromText="180" w:vertAnchor="text" w:horzAnchor="margin" w:tblpXSpec="center" w:tblpY="149"/>
        <w:tblW w:w="5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3172"/>
        <w:gridCol w:w="6262"/>
      </w:tblGrid>
      <w:tr w:rsidR="00A529D3" w:rsidRPr="00E26B11" w:rsidTr="00F640B6">
        <w:trPr>
          <w:trHeight w:val="419"/>
        </w:trPr>
        <w:tc>
          <w:tcPr>
            <w:tcW w:w="5000" w:type="pct"/>
            <w:gridSpan w:val="3"/>
            <w:vAlign w:val="center"/>
          </w:tcPr>
          <w:p w:rsidR="009420D6" w:rsidRDefault="00A529D3" w:rsidP="00392652">
            <w:pPr>
              <w:pStyle w:val="naisnod"/>
              <w:spacing w:before="0" w:beforeAutospacing="0" w:after="0" w:afterAutospacing="0"/>
              <w:ind w:left="57" w:right="57"/>
              <w:jc w:val="center"/>
              <w:rPr>
                <w:b/>
              </w:rPr>
            </w:pPr>
            <w:r w:rsidRPr="00E26B11">
              <w:rPr>
                <w:b/>
              </w:rPr>
              <w:t xml:space="preserve">I. Tiesību akta projekta izstrādes </w:t>
            </w:r>
          </w:p>
          <w:p w:rsidR="00A529D3" w:rsidRPr="00E26B11" w:rsidRDefault="00A529D3" w:rsidP="00392652">
            <w:pPr>
              <w:pStyle w:val="naisnod"/>
              <w:spacing w:before="0" w:beforeAutospacing="0" w:after="0" w:afterAutospacing="0"/>
              <w:ind w:left="57" w:right="57"/>
              <w:jc w:val="center"/>
              <w:rPr>
                <w:b/>
              </w:rPr>
            </w:pPr>
            <w:r w:rsidRPr="00E26B11">
              <w:rPr>
                <w:b/>
              </w:rPr>
              <w:t>nepieciešamība</w:t>
            </w:r>
          </w:p>
        </w:tc>
      </w:tr>
      <w:tr w:rsidR="00A529D3" w:rsidRPr="00E26B11" w:rsidTr="00392652">
        <w:trPr>
          <w:trHeight w:val="415"/>
        </w:trPr>
        <w:tc>
          <w:tcPr>
            <w:tcW w:w="286" w:type="pct"/>
          </w:tcPr>
          <w:p w:rsidR="00A529D3" w:rsidRPr="00E26B11" w:rsidRDefault="00A529D3" w:rsidP="00392652">
            <w:pPr>
              <w:pStyle w:val="naiskr"/>
              <w:spacing w:before="0" w:beforeAutospacing="0" w:after="0" w:afterAutospacing="0"/>
              <w:ind w:left="57" w:right="57"/>
              <w:jc w:val="center"/>
            </w:pPr>
            <w:r w:rsidRPr="00E26B11">
              <w:t>1.</w:t>
            </w:r>
          </w:p>
        </w:tc>
        <w:tc>
          <w:tcPr>
            <w:tcW w:w="1585" w:type="pct"/>
          </w:tcPr>
          <w:p w:rsidR="00A529D3" w:rsidRPr="00E26B11" w:rsidRDefault="00A529D3" w:rsidP="00392652">
            <w:pPr>
              <w:pStyle w:val="naiskr"/>
              <w:spacing w:before="0" w:beforeAutospacing="0" w:after="0" w:afterAutospacing="0"/>
              <w:ind w:left="57" w:right="57"/>
            </w:pPr>
            <w:r w:rsidRPr="00E26B11">
              <w:t>Pamatojums</w:t>
            </w:r>
          </w:p>
        </w:tc>
        <w:tc>
          <w:tcPr>
            <w:tcW w:w="3129" w:type="pct"/>
          </w:tcPr>
          <w:p w:rsidR="00A529D3" w:rsidRPr="002A6A3C" w:rsidRDefault="00FB3F95" w:rsidP="00392652">
            <w:pPr>
              <w:spacing w:after="0" w:line="240" w:lineRule="auto"/>
              <w:ind w:left="57" w:right="57"/>
              <w:jc w:val="both"/>
              <w:rPr>
                <w:rFonts w:ascii="Times New Roman" w:hAnsi="Times New Roman"/>
                <w:sz w:val="24"/>
                <w:szCs w:val="24"/>
              </w:rPr>
            </w:pPr>
            <w:r w:rsidRPr="002A6A3C">
              <w:rPr>
                <w:rFonts w:ascii="Times New Roman" w:hAnsi="Times New Roman"/>
                <w:sz w:val="24"/>
                <w:szCs w:val="24"/>
              </w:rPr>
              <w:t xml:space="preserve">Ministru kabineta noteikumu projekts „Grozījumi Ministru kabineta 2015.gada 14.aprīļa noteikumos Nr.194 „Kārtība, kādā piemēro samazināto akcīzes nodokļa likmi dīzeļdegvielai (gāzeļļai), ko izmanto lauksaimniecības produkcijas ražošanai, lauksaimniecības zemes apstrādei un meža vai purva zemes apstrādei, kurā kultivē dzērvenes vai mellenes, kā arī zemes apstrādei zem zivju dīķiem”” (turpmāk – noteikumu projekts) ir sagatavots, pamatojoties uz likuma ”Par akcīzes nodokli” </w:t>
            </w:r>
            <w:r w:rsidRPr="002A6A3C">
              <w:rPr>
                <w:rFonts w:ascii="Times New Roman" w:hAnsi="Times New Roman"/>
                <w:iCs/>
                <w:sz w:val="24"/>
                <w:szCs w:val="24"/>
              </w:rPr>
              <w:t>18.panta piekto, 6.</w:t>
            </w:r>
            <w:r w:rsidRPr="002A6A3C">
              <w:rPr>
                <w:rFonts w:ascii="Times New Roman" w:hAnsi="Times New Roman"/>
                <w:iCs/>
                <w:sz w:val="24"/>
                <w:szCs w:val="24"/>
                <w:vertAlign w:val="superscript"/>
              </w:rPr>
              <w:t>1</w:t>
            </w:r>
            <w:r w:rsidRPr="002A6A3C">
              <w:rPr>
                <w:rFonts w:ascii="Times New Roman" w:hAnsi="Times New Roman"/>
                <w:iCs/>
                <w:sz w:val="24"/>
                <w:szCs w:val="24"/>
              </w:rPr>
              <w:t xml:space="preserve"> un 6.</w:t>
            </w:r>
            <w:r w:rsidRPr="002A6A3C">
              <w:rPr>
                <w:rFonts w:ascii="Times New Roman" w:hAnsi="Times New Roman"/>
                <w:iCs/>
                <w:sz w:val="24"/>
                <w:szCs w:val="24"/>
                <w:vertAlign w:val="superscript"/>
              </w:rPr>
              <w:t>2</w:t>
            </w:r>
            <w:r w:rsidRPr="002A6A3C">
              <w:rPr>
                <w:rFonts w:ascii="Times New Roman" w:hAnsi="Times New Roman"/>
                <w:iCs/>
                <w:sz w:val="24"/>
                <w:szCs w:val="24"/>
              </w:rPr>
              <w:t xml:space="preserve"> daļu.</w:t>
            </w:r>
          </w:p>
        </w:tc>
      </w:tr>
      <w:tr w:rsidR="00A529D3" w:rsidRPr="00E26B11" w:rsidTr="00392652">
        <w:trPr>
          <w:trHeight w:val="472"/>
        </w:trPr>
        <w:tc>
          <w:tcPr>
            <w:tcW w:w="286" w:type="pct"/>
          </w:tcPr>
          <w:p w:rsidR="00D75701" w:rsidRPr="00E26B11" w:rsidRDefault="00A529D3" w:rsidP="00392652">
            <w:pPr>
              <w:pStyle w:val="naiskr"/>
              <w:spacing w:before="0" w:beforeAutospacing="0" w:after="0" w:afterAutospacing="0"/>
              <w:ind w:left="57" w:right="57"/>
              <w:jc w:val="center"/>
            </w:pPr>
            <w:r w:rsidRPr="00E26B11">
              <w:t>2.</w:t>
            </w:r>
          </w:p>
          <w:p w:rsidR="00D75701" w:rsidRPr="003D002A" w:rsidRDefault="00D75701" w:rsidP="00392652">
            <w:pPr>
              <w:spacing w:after="0" w:line="240" w:lineRule="auto"/>
              <w:ind w:left="57" w:right="57"/>
              <w:rPr>
                <w:sz w:val="24"/>
                <w:szCs w:val="24"/>
                <w:lang w:eastAsia="lv-LV"/>
              </w:rPr>
            </w:pPr>
          </w:p>
          <w:p w:rsidR="00D75701" w:rsidRPr="003D002A" w:rsidRDefault="00D75701" w:rsidP="00392652">
            <w:pPr>
              <w:spacing w:after="0" w:line="240" w:lineRule="auto"/>
              <w:ind w:left="57" w:right="57"/>
              <w:rPr>
                <w:sz w:val="24"/>
                <w:szCs w:val="24"/>
                <w:lang w:eastAsia="lv-LV"/>
              </w:rPr>
            </w:pPr>
          </w:p>
          <w:p w:rsidR="00D75701" w:rsidRPr="003D002A" w:rsidRDefault="00D75701" w:rsidP="00392652">
            <w:pPr>
              <w:spacing w:after="0" w:line="240" w:lineRule="auto"/>
              <w:ind w:left="57" w:right="57"/>
              <w:rPr>
                <w:sz w:val="24"/>
                <w:szCs w:val="24"/>
                <w:lang w:eastAsia="lv-LV"/>
              </w:rPr>
            </w:pPr>
          </w:p>
          <w:p w:rsidR="00D75701" w:rsidRPr="003D002A" w:rsidRDefault="00D75701" w:rsidP="00392652">
            <w:pPr>
              <w:spacing w:after="0" w:line="240" w:lineRule="auto"/>
              <w:ind w:left="57" w:right="57"/>
              <w:rPr>
                <w:sz w:val="24"/>
                <w:szCs w:val="24"/>
                <w:lang w:eastAsia="lv-LV"/>
              </w:rPr>
            </w:pPr>
          </w:p>
          <w:p w:rsidR="00D75701" w:rsidRPr="003D002A" w:rsidRDefault="00D75701" w:rsidP="00392652">
            <w:pPr>
              <w:spacing w:after="0" w:line="240" w:lineRule="auto"/>
              <w:ind w:left="57" w:right="57"/>
              <w:rPr>
                <w:sz w:val="24"/>
                <w:szCs w:val="24"/>
                <w:lang w:eastAsia="lv-LV"/>
              </w:rPr>
            </w:pPr>
          </w:p>
          <w:p w:rsidR="00D75701" w:rsidRPr="003D002A" w:rsidRDefault="00D75701" w:rsidP="00392652">
            <w:pPr>
              <w:spacing w:after="0" w:line="240" w:lineRule="auto"/>
              <w:ind w:left="57" w:right="57"/>
              <w:rPr>
                <w:sz w:val="24"/>
                <w:szCs w:val="24"/>
                <w:lang w:eastAsia="lv-LV"/>
              </w:rPr>
            </w:pPr>
          </w:p>
          <w:p w:rsidR="00D75701" w:rsidRPr="003D002A" w:rsidRDefault="00D75701" w:rsidP="00392652">
            <w:pPr>
              <w:spacing w:after="0" w:line="240" w:lineRule="auto"/>
              <w:ind w:left="57" w:right="57"/>
              <w:rPr>
                <w:sz w:val="24"/>
                <w:szCs w:val="24"/>
                <w:lang w:eastAsia="lv-LV"/>
              </w:rPr>
            </w:pPr>
          </w:p>
          <w:p w:rsidR="00D75701" w:rsidRPr="003D002A" w:rsidRDefault="00D75701" w:rsidP="00392652">
            <w:pPr>
              <w:spacing w:after="0" w:line="240" w:lineRule="auto"/>
              <w:ind w:left="57" w:right="57"/>
              <w:rPr>
                <w:sz w:val="24"/>
                <w:szCs w:val="24"/>
                <w:lang w:eastAsia="lv-LV"/>
              </w:rPr>
            </w:pPr>
          </w:p>
          <w:p w:rsidR="00D75701" w:rsidRPr="003D002A" w:rsidRDefault="00D75701" w:rsidP="00392652">
            <w:pPr>
              <w:spacing w:after="0" w:line="240" w:lineRule="auto"/>
              <w:ind w:left="57" w:right="57"/>
              <w:rPr>
                <w:sz w:val="24"/>
                <w:szCs w:val="24"/>
                <w:lang w:eastAsia="lv-LV"/>
              </w:rPr>
            </w:pPr>
          </w:p>
          <w:p w:rsidR="00D75701" w:rsidRPr="003D002A" w:rsidRDefault="00D75701" w:rsidP="00392652">
            <w:pPr>
              <w:spacing w:after="0" w:line="240" w:lineRule="auto"/>
              <w:ind w:left="57" w:right="57"/>
              <w:rPr>
                <w:sz w:val="24"/>
                <w:szCs w:val="24"/>
                <w:lang w:eastAsia="lv-LV"/>
              </w:rPr>
            </w:pPr>
          </w:p>
          <w:p w:rsidR="00D75701" w:rsidRPr="003D002A" w:rsidRDefault="00D75701" w:rsidP="00392652">
            <w:pPr>
              <w:spacing w:after="0" w:line="240" w:lineRule="auto"/>
              <w:ind w:left="57" w:right="57"/>
              <w:rPr>
                <w:sz w:val="24"/>
                <w:szCs w:val="24"/>
                <w:lang w:eastAsia="lv-LV"/>
              </w:rPr>
            </w:pPr>
          </w:p>
          <w:p w:rsidR="00A529D3" w:rsidRPr="003D002A" w:rsidRDefault="00A529D3" w:rsidP="00392652">
            <w:pPr>
              <w:spacing w:after="0" w:line="240" w:lineRule="auto"/>
              <w:ind w:left="57" w:right="57"/>
              <w:rPr>
                <w:sz w:val="24"/>
                <w:szCs w:val="24"/>
                <w:lang w:eastAsia="lv-LV"/>
              </w:rPr>
            </w:pPr>
          </w:p>
        </w:tc>
        <w:tc>
          <w:tcPr>
            <w:tcW w:w="1585" w:type="pct"/>
          </w:tcPr>
          <w:p w:rsidR="00D75701" w:rsidRPr="00E26B11" w:rsidRDefault="00A529D3" w:rsidP="00392652">
            <w:pPr>
              <w:pStyle w:val="naiskr"/>
              <w:tabs>
                <w:tab w:val="left" w:pos="170"/>
              </w:tabs>
              <w:spacing w:before="0" w:beforeAutospacing="0" w:after="0" w:afterAutospacing="0"/>
              <w:ind w:left="57" w:right="57"/>
              <w:jc w:val="both"/>
            </w:pPr>
            <w:r w:rsidRPr="00E26B11">
              <w:t>Pašreizējā situācija un problēmas, kuru risināšanai tiesību akta projekts izstrādāts, tiesiskā regulējuma mērķis un būtība</w:t>
            </w:r>
          </w:p>
          <w:p w:rsidR="00A529D3" w:rsidRPr="003D002A" w:rsidRDefault="00A529D3" w:rsidP="00392652">
            <w:pPr>
              <w:spacing w:after="0" w:line="240" w:lineRule="auto"/>
              <w:ind w:left="57" w:right="57"/>
              <w:jc w:val="center"/>
              <w:rPr>
                <w:sz w:val="24"/>
                <w:szCs w:val="24"/>
                <w:lang w:eastAsia="lv-LV"/>
              </w:rPr>
            </w:pPr>
          </w:p>
        </w:tc>
        <w:tc>
          <w:tcPr>
            <w:tcW w:w="3129" w:type="pct"/>
          </w:tcPr>
          <w:p w:rsidR="006D576D" w:rsidRPr="00F7581D" w:rsidRDefault="006D6F79" w:rsidP="00EC0A5F">
            <w:pPr>
              <w:spacing w:line="240" w:lineRule="auto"/>
              <w:jc w:val="both"/>
              <w:rPr>
                <w:rFonts w:ascii="Times New Roman" w:hAnsi="Times New Roman"/>
                <w:sz w:val="24"/>
                <w:szCs w:val="24"/>
              </w:rPr>
            </w:pPr>
            <w:r w:rsidRPr="00F7581D">
              <w:rPr>
                <w:rFonts w:ascii="Times New Roman" w:hAnsi="Times New Roman"/>
                <w:sz w:val="24"/>
                <w:szCs w:val="24"/>
              </w:rPr>
              <w:t>Noteikumu projekta 1., 2.</w:t>
            </w:r>
            <w:r w:rsidR="008E225D" w:rsidRPr="00F7581D">
              <w:rPr>
                <w:rFonts w:ascii="Times New Roman" w:hAnsi="Times New Roman"/>
                <w:sz w:val="24"/>
                <w:szCs w:val="24"/>
              </w:rPr>
              <w:t xml:space="preserve">, 3., </w:t>
            </w:r>
            <w:r w:rsidR="000422DE">
              <w:rPr>
                <w:rFonts w:ascii="Times New Roman" w:hAnsi="Times New Roman"/>
                <w:sz w:val="24"/>
                <w:szCs w:val="24"/>
              </w:rPr>
              <w:t>11</w:t>
            </w:r>
            <w:r w:rsidR="008E225D" w:rsidRPr="00F7581D">
              <w:rPr>
                <w:rFonts w:ascii="Times New Roman" w:hAnsi="Times New Roman"/>
                <w:sz w:val="24"/>
                <w:szCs w:val="24"/>
              </w:rPr>
              <w:t>. un 1</w:t>
            </w:r>
            <w:r w:rsidR="000422DE">
              <w:rPr>
                <w:rFonts w:ascii="Times New Roman" w:hAnsi="Times New Roman"/>
                <w:sz w:val="24"/>
                <w:szCs w:val="24"/>
              </w:rPr>
              <w:t>2</w:t>
            </w:r>
            <w:r w:rsidR="008E225D" w:rsidRPr="00F7581D">
              <w:rPr>
                <w:rFonts w:ascii="Times New Roman" w:hAnsi="Times New Roman"/>
                <w:sz w:val="24"/>
                <w:szCs w:val="24"/>
              </w:rPr>
              <w:t>.</w:t>
            </w:r>
            <w:r w:rsidRPr="00F7581D">
              <w:rPr>
                <w:rFonts w:ascii="Times New Roman" w:hAnsi="Times New Roman"/>
                <w:sz w:val="24"/>
                <w:szCs w:val="24"/>
              </w:rPr>
              <w:t xml:space="preserve">punktā </w:t>
            </w:r>
            <w:r w:rsidR="006D576D" w:rsidRPr="00F7581D">
              <w:rPr>
                <w:rFonts w:ascii="Times New Roman" w:hAnsi="Times New Roman"/>
                <w:sz w:val="24"/>
                <w:szCs w:val="24"/>
              </w:rPr>
              <w:t xml:space="preserve">iekļautas </w:t>
            </w:r>
            <w:r w:rsidRPr="00F7581D">
              <w:rPr>
                <w:rFonts w:ascii="Times New Roman" w:hAnsi="Times New Roman"/>
                <w:sz w:val="24"/>
                <w:szCs w:val="24"/>
              </w:rPr>
              <w:t xml:space="preserve">precizējošas </w:t>
            </w:r>
            <w:r w:rsidR="006D576D" w:rsidRPr="00F7581D">
              <w:rPr>
                <w:rFonts w:ascii="Times New Roman" w:hAnsi="Times New Roman"/>
                <w:sz w:val="24"/>
                <w:szCs w:val="24"/>
              </w:rPr>
              <w:t xml:space="preserve">atsauces uz Komisijas 2014.gada 16.decembra Regulu (EK) Nr.1388/2014, ar ko konkrētas atbalsta kategorijas uzņēmumiem, kuri nodarbojas ar zvejas un akvakultūras produktu ražošanu, apstrādi un tirdzniecību, atzīst par saderīgām ar iekšējo tirgu, piemērojot Līguma par Eiropas Savienības darbību 107. un 108. pantu (turpmāk </w:t>
            </w:r>
            <w:r w:rsidR="00794BF3">
              <w:rPr>
                <w:rFonts w:ascii="Times New Roman" w:hAnsi="Times New Roman"/>
                <w:sz w:val="24"/>
                <w:szCs w:val="24"/>
              </w:rPr>
              <w:t>–</w:t>
            </w:r>
            <w:r w:rsidR="006D576D" w:rsidRPr="00F7581D">
              <w:rPr>
                <w:rFonts w:ascii="Times New Roman" w:hAnsi="Times New Roman"/>
                <w:sz w:val="24"/>
                <w:szCs w:val="24"/>
              </w:rPr>
              <w:t xml:space="preserve"> regula Nr.1388/2014), uz kuras pamata samazināto akcīzes nodokļa likmi piemēro</w:t>
            </w:r>
            <w:r w:rsidRPr="00F7581D">
              <w:rPr>
                <w:rFonts w:ascii="Times New Roman" w:hAnsi="Times New Roman"/>
                <w:sz w:val="24"/>
                <w:szCs w:val="24"/>
              </w:rPr>
              <w:t xml:space="preserve"> tādas zemes zem zivju dīķiem apstrādāšanai, kurā audzē zivis. </w:t>
            </w:r>
            <w:r w:rsidR="007A693B">
              <w:rPr>
                <w:rFonts w:ascii="Times New Roman" w:hAnsi="Times New Roman"/>
                <w:sz w:val="24"/>
                <w:szCs w:val="24"/>
              </w:rPr>
              <w:t xml:space="preserve">Noteikumu projekta 1.punkts paredz, ka samazināto akcīzes nodokļa likmi </w:t>
            </w:r>
            <w:r w:rsidR="00174496">
              <w:rPr>
                <w:rFonts w:ascii="Times New Roman" w:hAnsi="Times New Roman"/>
                <w:sz w:val="24"/>
                <w:szCs w:val="24"/>
              </w:rPr>
              <w:t xml:space="preserve">piešķir </w:t>
            </w:r>
            <w:r w:rsidR="007A693B">
              <w:rPr>
                <w:rFonts w:ascii="Times New Roman" w:hAnsi="Times New Roman"/>
                <w:sz w:val="24"/>
                <w:szCs w:val="24"/>
              </w:rPr>
              <w:t xml:space="preserve">saskaņā ar likuma “Par akcīzes nodokli 14.panta </w:t>
            </w:r>
            <w:r w:rsidR="007A693B" w:rsidRPr="007A693B">
              <w:rPr>
                <w:rFonts w:ascii="Times New Roman" w:hAnsi="Times New Roman"/>
                <w:sz w:val="24"/>
                <w:szCs w:val="24"/>
              </w:rPr>
              <w:t>2.</w:t>
            </w:r>
            <w:r w:rsidR="007A693B" w:rsidRPr="007A693B">
              <w:rPr>
                <w:rFonts w:ascii="Times New Roman" w:hAnsi="Times New Roman"/>
                <w:sz w:val="24"/>
                <w:szCs w:val="24"/>
                <w:vertAlign w:val="superscript"/>
              </w:rPr>
              <w:t xml:space="preserve">2 </w:t>
            </w:r>
            <w:r w:rsidR="007A693B" w:rsidRPr="007A693B">
              <w:rPr>
                <w:rFonts w:ascii="Times New Roman" w:hAnsi="Times New Roman"/>
                <w:sz w:val="24"/>
                <w:szCs w:val="24"/>
              </w:rPr>
              <w:t>daļu</w:t>
            </w:r>
            <w:r w:rsidR="00174496" w:rsidRPr="00174496">
              <w:rPr>
                <w:rFonts w:ascii="Times New Roman" w:hAnsi="Times New Roman"/>
                <w:sz w:val="24"/>
                <w:szCs w:val="24"/>
              </w:rPr>
              <w:t xml:space="preserve">, </w:t>
            </w:r>
            <w:r w:rsidR="00794BF3">
              <w:rPr>
                <w:rFonts w:ascii="Times New Roman" w:hAnsi="Times New Roman"/>
                <w:sz w:val="24"/>
                <w:szCs w:val="24"/>
              </w:rPr>
              <w:t>ar kuru</w:t>
            </w:r>
            <w:r w:rsidR="00174496" w:rsidRPr="00174496">
              <w:rPr>
                <w:rFonts w:ascii="Times New Roman" w:hAnsi="Times New Roman"/>
                <w:sz w:val="24"/>
                <w:szCs w:val="24"/>
              </w:rPr>
              <w:t xml:space="preserve"> pārņem</w:t>
            </w:r>
            <w:r w:rsidR="00794BF3">
              <w:rPr>
                <w:rFonts w:ascii="Times New Roman" w:hAnsi="Times New Roman"/>
                <w:sz w:val="24"/>
                <w:szCs w:val="24"/>
              </w:rPr>
              <w:t>tas</w:t>
            </w:r>
            <w:r w:rsidR="007A693B" w:rsidRPr="00174496">
              <w:rPr>
                <w:rFonts w:ascii="Times New Roman" w:hAnsi="Times New Roman"/>
                <w:sz w:val="24"/>
                <w:szCs w:val="24"/>
              </w:rPr>
              <w:t xml:space="preserve"> Padome</w:t>
            </w:r>
            <w:r w:rsidR="00174496" w:rsidRPr="00174496">
              <w:rPr>
                <w:rFonts w:ascii="Times New Roman" w:hAnsi="Times New Roman"/>
                <w:sz w:val="24"/>
                <w:szCs w:val="24"/>
              </w:rPr>
              <w:t>s 2003.gada 27.oktobra Direktīv</w:t>
            </w:r>
            <w:r w:rsidR="00794BF3">
              <w:rPr>
                <w:rFonts w:ascii="Times New Roman" w:hAnsi="Times New Roman"/>
                <w:sz w:val="24"/>
                <w:szCs w:val="24"/>
              </w:rPr>
              <w:t>ā</w:t>
            </w:r>
            <w:r w:rsidR="007A693B" w:rsidRPr="00174496">
              <w:rPr>
                <w:rFonts w:ascii="Times New Roman" w:hAnsi="Times New Roman"/>
                <w:sz w:val="24"/>
                <w:szCs w:val="24"/>
              </w:rPr>
              <w:t xml:space="preserve"> 2003/96/EK, kas pakārto Kopienas noteikumus par nodokļu uzlikšanu energoproduktiem un elektroenerģijai</w:t>
            </w:r>
            <w:r w:rsidR="00794BF3">
              <w:rPr>
                <w:rFonts w:ascii="Times New Roman" w:hAnsi="Times New Roman"/>
                <w:sz w:val="24"/>
                <w:szCs w:val="24"/>
              </w:rPr>
              <w:t>,</w:t>
            </w:r>
            <w:r w:rsidR="007A693B" w:rsidRPr="00174496">
              <w:rPr>
                <w:rFonts w:ascii="Times New Roman" w:hAnsi="Times New Roman"/>
                <w:sz w:val="24"/>
                <w:szCs w:val="24"/>
              </w:rPr>
              <w:t xml:space="preserve"> (OV L 283, 31.10.2003., 51.lpp.)</w:t>
            </w:r>
            <w:r w:rsidR="007A693B">
              <w:rPr>
                <w:rFonts w:ascii="Times New Roman" w:hAnsi="Times New Roman"/>
                <w:sz w:val="24"/>
                <w:szCs w:val="24"/>
              </w:rPr>
              <w:t xml:space="preserve"> </w:t>
            </w:r>
            <w:r w:rsidR="00794BF3">
              <w:rPr>
                <w:rFonts w:ascii="Times New Roman" w:hAnsi="Times New Roman"/>
                <w:sz w:val="24"/>
                <w:szCs w:val="24"/>
              </w:rPr>
              <w:t xml:space="preserve">noteiktās </w:t>
            </w:r>
            <w:r w:rsidR="007A693B">
              <w:rPr>
                <w:rFonts w:ascii="Times New Roman" w:hAnsi="Times New Roman"/>
                <w:sz w:val="24"/>
                <w:szCs w:val="24"/>
              </w:rPr>
              <w:t>normas attiecībā uz minimālo nodokļa līmeni</w:t>
            </w:r>
            <w:r w:rsidR="009B06B5">
              <w:rPr>
                <w:rFonts w:ascii="Times New Roman" w:hAnsi="Times New Roman"/>
                <w:sz w:val="24"/>
                <w:szCs w:val="24"/>
              </w:rPr>
              <w:t xml:space="preserve"> energoproduktiem</w:t>
            </w:r>
            <w:r w:rsidR="007A693B">
              <w:rPr>
                <w:rFonts w:ascii="Times New Roman" w:hAnsi="Times New Roman"/>
                <w:sz w:val="24"/>
                <w:szCs w:val="24"/>
              </w:rPr>
              <w:t xml:space="preserve">. </w:t>
            </w:r>
            <w:r w:rsidR="00174496">
              <w:rPr>
                <w:rFonts w:ascii="Times New Roman" w:hAnsi="Times New Roman"/>
                <w:sz w:val="24"/>
                <w:szCs w:val="24"/>
              </w:rPr>
              <w:t>L</w:t>
            </w:r>
            <w:r w:rsidR="00056F8B" w:rsidRPr="00F7581D">
              <w:rPr>
                <w:rFonts w:ascii="Times New Roman" w:hAnsi="Times New Roman"/>
                <w:sz w:val="24"/>
                <w:szCs w:val="24"/>
              </w:rPr>
              <w:t xml:space="preserve">ai nodrošinātu regulas </w:t>
            </w:r>
            <w:r w:rsidR="00814210" w:rsidRPr="00F7581D">
              <w:rPr>
                <w:rFonts w:ascii="Times New Roman" w:hAnsi="Times New Roman"/>
                <w:sz w:val="24"/>
                <w:szCs w:val="24"/>
              </w:rPr>
              <w:t>Nr.</w:t>
            </w:r>
            <w:r w:rsidR="00056F8B" w:rsidRPr="00F7581D">
              <w:rPr>
                <w:rFonts w:ascii="Times New Roman" w:hAnsi="Times New Roman"/>
                <w:sz w:val="24"/>
                <w:szCs w:val="24"/>
              </w:rPr>
              <w:t xml:space="preserve">1388/2014 un </w:t>
            </w:r>
            <w:r w:rsidR="00EE23D0" w:rsidRPr="00F7581D">
              <w:rPr>
                <w:rFonts w:ascii="Times New Roman" w:hAnsi="Times New Roman"/>
                <w:sz w:val="24"/>
                <w:szCs w:val="24"/>
              </w:rPr>
              <w:t>Komisijas 2014. gada 17. jūnija Regula</w:t>
            </w:r>
            <w:r w:rsidR="00EE23D0">
              <w:rPr>
                <w:rFonts w:ascii="Times New Roman" w:hAnsi="Times New Roman"/>
                <w:sz w:val="24"/>
                <w:szCs w:val="24"/>
              </w:rPr>
              <w:t>s</w:t>
            </w:r>
            <w:r w:rsidR="00EE23D0" w:rsidRPr="00F7581D">
              <w:rPr>
                <w:rFonts w:ascii="Times New Roman" w:hAnsi="Times New Roman"/>
                <w:sz w:val="24"/>
                <w:szCs w:val="24"/>
              </w:rPr>
              <w:t xml:space="preserve"> (EK) Nr. </w:t>
            </w:r>
            <w:hyperlink r:id="rId8" w:tgtFrame="_blank" w:history="1">
              <w:r w:rsidR="00EE23D0" w:rsidRPr="00EE23D0">
                <w:rPr>
                  <w:rFonts w:ascii="Times New Roman" w:hAnsi="Times New Roman"/>
                  <w:sz w:val="24"/>
                  <w:szCs w:val="24"/>
                </w:rPr>
                <w:t>651/2014</w:t>
              </w:r>
            </w:hyperlink>
            <w:r w:rsidR="00EE23D0" w:rsidRPr="00F7581D">
              <w:rPr>
                <w:rFonts w:ascii="Times New Roman" w:hAnsi="Times New Roman"/>
                <w:sz w:val="24"/>
                <w:szCs w:val="24"/>
              </w:rPr>
              <w:t xml:space="preserve">, ar ko noteiktas atbalsta kategorijas atzīst par saderīgām ar iekšējo tirgu, piemērojot Līguma 107. un 108. </w:t>
            </w:r>
            <w:r w:rsidR="00EE23D0">
              <w:rPr>
                <w:rFonts w:ascii="Times New Roman" w:hAnsi="Times New Roman"/>
                <w:sz w:val="24"/>
                <w:szCs w:val="24"/>
              </w:rPr>
              <w:t>p</w:t>
            </w:r>
            <w:r w:rsidR="00EE23D0" w:rsidRPr="00F7581D">
              <w:rPr>
                <w:rFonts w:ascii="Times New Roman" w:hAnsi="Times New Roman"/>
                <w:sz w:val="24"/>
                <w:szCs w:val="24"/>
              </w:rPr>
              <w:t>antu</w:t>
            </w:r>
            <w:r w:rsidR="00EE23D0">
              <w:rPr>
                <w:rFonts w:ascii="Times New Roman" w:hAnsi="Times New Roman"/>
                <w:sz w:val="24"/>
                <w:szCs w:val="24"/>
              </w:rPr>
              <w:t xml:space="preserve"> (turpmāk – regula Nr.651/2014) </w:t>
            </w:r>
            <w:r w:rsidR="00056F8B" w:rsidRPr="00F7581D">
              <w:rPr>
                <w:rFonts w:ascii="Times New Roman" w:hAnsi="Times New Roman"/>
                <w:sz w:val="24"/>
                <w:szCs w:val="24"/>
              </w:rPr>
              <w:t>pārredzamību</w:t>
            </w:r>
            <w:r w:rsidR="00814210" w:rsidRPr="00F7581D">
              <w:rPr>
                <w:rFonts w:ascii="Times New Roman" w:hAnsi="Times New Roman"/>
                <w:sz w:val="24"/>
                <w:szCs w:val="24"/>
              </w:rPr>
              <w:t>,</w:t>
            </w:r>
            <w:r w:rsidR="00056F8B" w:rsidRPr="00F7581D">
              <w:rPr>
                <w:rFonts w:ascii="Times New Roman" w:hAnsi="Times New Roman"/>
                <w:sz w:val="24"/>
                <w:szCs w:val="24"/>
              </w:rPr>
              <w:t xml:space="preserve"> noteikumu projekta</w:t>
            </w:r>
            <w:r w:rsidRPr="00F7581D">
              <w:rPr>
                <w:rFonts w:ascii="Times New Roman" w:hAnsi="Times New Roman"/>
                <w:sz w:val="24"/>
                <w:szCs w:val="24"/>
              </w:rPr>
              <w:t xml:space="preserve"> 3.</w:t>
            </w:r>
            <w:r w:rsidR="00883AF2" w:rsidRPr="00F7581D">
              <w:rPr>
                <w:rFonts w:ascii="Times New Roman" w:hAnsi="Times New Roman"/>
                <w:sz w:val="24"/>
                <w:szCs w:val="24"/>
              </w:rPr>
              <w:t>punktā</w:t>
            </w:r>
            <w:r w:rsidR="00056F8B" w:rsidRPr="00F7581D">
              <w:rPr>
                <w:rFonts w:ascii="Times New Roman" w:hAnsi="Times New Roman"/>
                <w:sz w:val="24"/>
                <w:szCs w:val="24"/>
              </w:rPr>
              <w:t xml:space="preserve"> </w:t>
            </w:r>
            <w:r w:rsidR="00883AF2" w:rsidRPr="00F7581D">
              <w:rPr>
                <w:rFonts w:ascii="Times New Roman" w:hAnsi="Times New Roman"/>
                <w:sz w:val="24"/>
                <w:szCs w:val="24"/>
              </w:rPr>
              <w:t>paredzēta</w:t>
            </w:r>
            <w:r w:rsidR="00056F8B" w:rsidRPr="00F7581D">
              <w:rPr>
                <w:rFonts w:ascii="Times New Roman" w:hAnsi="Times New Roman"/>
                <w:sz w:val="24"/>
                <w:szCs w:val="24"/>
              </w:rPr>
              <w:t xml:space="preserve"> aizliegum</w:t>
            </w:r>
            <w:r w:rsidR="00794BF3">
              <w:rPr>
                <w:rFonts w:ascii="Times New Roman" w:hAnsi="Times New Roman"/>
                <w:sz w:val="24"/>
                <w:szCs w:val="24"/>
              </w:rPr>
              <w:t>s</w:t>
            </w:r>
            <w:r w:rsidR="00056F8B" w:rsidRPr="00F7581D">
              <w:rPr>
                <w:rFonts w:ascii="Times New Roman" w:hAnsi="Times New Roman"/>
                <w:sz w:val="24"/>
                <w:szCs w:val="24"/>
              </w:rPr>
              <w:t xml:space="preserve"> sniegt atbalstu uzņēmumiem, k</w:t>
            </w:r>
            <w:r w:rsidR="00794BF3">
              <w:rPr>
                <w:rFonts w:ascii="Times New Roman" w:hAnsi="Times New Roman"/>
                <w:sz w:val="24"/>
                <w:szCs w:val="24"/>
              </w:rPr>
              <w:t>as</w:t>
            </w:r>
            <w:r w:rsidR="00056F8B" w:rsidRPr="00F7581D">
              <w:rPr>
                <w:rFonts w:ascii="Times New Roman" w:hAnsi="Times New Roman"/>
                <w:sz w:val="24"/>
                <w:szCs w:val="24"/>
              </w:rPr>
              <w:t xml:space="preserve"> veic neatbalstāmas darbības</w:t>
            </w:r>
            <w:r w:rsidR="00142457" w:rsidRPr="00F7581D">
              <w:rPr>
                <w:rFonts w:ascii="Times New Roman" w:hAnsi="Times New Roman"/>
                <w:sz w:val="24"/>
                <w:szCs w:val="24"/>
              </w:rPr>
              <w:t xml:space="preserve">, </w:t>
            </w:r>
            <w:r w:rsidR="00794BF3">
              <w:rPr>
                <w:rFonts w:ascii="Times New Roman" w:hAnsi="Times New Roman"/>
                <w:sz w:val="24"/>
                <w:szCs w:val="24"/>
              </w:rPr>
              <w:t xml:space="preserve">un prasība </w:t>
            </w:r>
            <w:r w:rsidR="00142457" w:rsidRPr="00F7581D">
              <w:rPr>
                <w:rFonts w:ascii="Times New Roman" w:hAnsi="Times New Roman"/>
                <w:sz w:val="24"/>
                <w:szCs w:val="24"/>
              </w:rPr>
              <w:t>par izmaksu nošķiršanu, ja uzņēmums darbojas gan atbalstāmajās, gan neatbalstāmajās nozarēs</w:t>
            </w:r>
            <w:r w:rsidR="00794BF3">
              <w:rPr>
                <w:rFonts w:ascii="Times New Roman" w:hAnsi="Times New Roman"/>
                <w:sz w:val="24"/>
                <w:szCs w:val="24"/>
              </w:rPr>
              <w:t>.</w:t>
            </w:r>
            <w:r w:rsidR="00142457" w:rsidRPr="00F7581D">
              <w:rPr>
                <w:rFonts w:ascii="Times New Roman" w:hAnsi="Times New Roman"/>
                <w:sz w:val="24"/>
                <w:szCs w:val="24"/>
              </w:rPr>
              <w:t xml:space="preserve"> </w:t>
            </w:r>
            <w:r w:rsidR="00794BF3">
              <w:rPr>
                <w:rFonts w:ascii="Times New Roman" w:hAnsi="Times New Roman"/>
                <w:sz w:val="24"/>
                <w:szCs w:val="24"/>
              </w:rPr>
              <w:t>Turklāt ir ietverts nosacījums, ka</w:t>
            </w:r>
            <w:r w:rsidR="00142457" w:rsidRPr="00F7581D">
              <w:rPr>
                <w:rFonts w:ascii="Times New Roman" w:hAnsi="Times New Roman"/>
                <w:sz w:val="24"/>
                <w:szCs w:val="24"/>
              </w:rPr>
              <w:t xml:space="preserve"> samazināto akcīzes nodokļa likmi nepiemēro</w:t>
            </w:r>
            <w:r w:rsidR="00142457" w:rsidRPr="00F7581D">
              <w:rPr>
                <w:color w:val="000000"/>
              </w:rPr>
              <w:t xml:space="preserve"> </w:t>
            </w:r>
            <w:r w:rsidR="00883AF2" w:rsidRPr="00F7581D">
              <w:rPr>
                <w:rFonts w:ascii="Times New Roman" w:hAnsi="Times New Roman"/>
                <w:color w:val="000000"/>
                <w:sz w:val="24"/>
                <w:szCs w:val="24"/>
              </w:rPr>
              <w:t>atbalstam,</w:t>
            </w:r>
            <w:r w:rsidR="00142457" w:rsidRPr="00F7581D">
              <w:rPr>
                <w:rFonts w:ascii="Times New Roman" w:hAnsi="Times New Roman"/>
                <w:color w:val="000000"/>
                <w:sz w:val="24"/>
                <w:szCs w:val="24"/>
              </w:rPr>
              <w:t xml:space="preserve"> </w:t>
            </w:r>
            <w:r w:rsidR="00883AF2" w:rsidRPr="00F7581D">
              <w:rPr>
                <w:rFonts w:ascii="Times New Roman" w:hAnsi="Times New Roman"/>
                <w:color w:val="000000"/>
                <w:sz w:val="24"/>
                <w:szCs w:val="24"/>
              </w:rPr>
              <w:t>k</w:t>
            </w:r>
            <w:r w:rsidR="00794BF3">
              <w:rPr>
                <w:rFonts w:ascii="Times New Roman" w:hAnsi="Times New Roman"/>
                <w:color w:val="000000"/>
                <w:sz w:val="24"/>
                <w:szCs w:val="24"/>
              </w:rPr>
              <w:t>as</w:t>
            </w:r>
            <w:r w:rsidR="00142457" w:rsidRPr="00F7581D">
              <w:rPr>
                <w:rFonts w:ascii="Times New Roman" w:hAnsi="Times New Roman"/>
                <w:color w:val="000000"/>
                <w:sz w:val="24"/>
                <w:szCs w:val="24"/>
              </w:rPr>
              <w:t xml:space="preserve"> saskaņā ar iepriekšēju Komisijas lēmumu</w:t>
            </w:r>
            <w:r w:rsidR="00883AF2" w:rsidRPr="00F7581D">
              <w:rPr>
                <w:rFonts w:ascii="Times New Roman" w:hAnsi="Times New Roman"/>
                <w:color w:val="000000"/>
                <w:sz w:val="24"/>
                <w:szCs w:val="24"/>
              </w:rPr>
              <w:t xml:space="preserve"> atzīts par nelikumīgu un nesaderīgu</w:t>
            </w:r>
            <w:r w:rsidR="00142457" w:rsidRPr="00F7581D">
              <w:rPr>
                <w:rFonts w:ascii="Times New Roman" w:hAnsi="Times New Roman"/>
                <w:color w:val="000000"/>
                <w:sz w:val="24"/>
                <w:szCs w:val="24"/>
              </w:rPr>
              <w:t xml:space="preserve"> ar iekšējo tirgu</w:t>
            </w:r>
            <w:r w:rsidR="00142457" w:rsidRPr="00F7581D">
              <w:rPr>
                <w:rFonts w:ascii="Times New Roman" w:hAnsi="Times New Roman"/>
                <w:sz w:val="24"/>
                <w:szCs w:val="24"/>
              </w:rPr>
              <w:t>.</w:t>
            </w:r>
            <w:r w:rsidR="00814210" w:rsidRPr="00F7581D">
              <w:rPr>
                <w:rFonts w:ascii="Times New Roman" w:hAnsi="Times New Roman"/>
                <w:sz w:val="24"/>
                <w:szCs w:val="24"/>
              </w:rPr>
              <w:t xml:space="preserve"> </w:t>
            </w:r>
            <w:r w:rsidR="008350DD">
              <w:rPr>
                <w:rFonts w:ascii="Times New Roman" w:hAnsi="Times New Roman"/>
                <w:sz w:val="24"/>
                <w:szCs w:val="24"/>
              </w:rPr>
              <w:t xml:space="preserve">Noteikumu projekta </w:t>
            </w:r>
            <w:r w:rsidR="000422DE">
              <w:rPr>
                <w:rFonts w:ascii="Times New Roman" w:hAnsi="Times New Roman"/>
                <w:sz w:val="24"/>
                <w:szCs w:val="24"/>
              </w:rPr>
              <w:t>10</w:t>
            </w:r>
            <w:r w:rsidR="008350DD">
              <w:rPr>
                <w:rFonts w:ascii="Times New Roman" w:hAnsi="Times New Roman"/>
                <w:sz w:val="24"/>
                <w:szCs w:val="24"/>
              </w:rPr>
              <w:t xml:space="preserve">. un </w:t>
            </w:r>
            <w:r w:rsidR="000422DE">
              <w:rPr>
                <w:rFonts w:ascii="Times New Roman" w:hAnsi="Times New Roman"/>
                <w:sz w:val="24"/>
                <w:szCs w:val="24"/>
              </w:rPr>
              <w:t>12</w:t>
            </w:r>
            <w:r w:rsidR="008350DD">
              <w:rPr>
                <w:rFonts w:ascii="Times New Roman" w:hAnsi="Times New Roman"/>
                <w:sz w:val="24"/>
                <w:szCs w:val="24"/>
              </w:rPr>
              <w:t>.punktā</w:t>
            </w:r>
            <w:r w:rsidR="00814210" w:rsidRPr="00F7581D">
              <w:rPr>
                <w:rFonts w:ascii="Times New Roman" w:hAnsi="Times New Roman"/>
                <w:sz w:val="24"/>
                <w:szCs w:val="24"/>
              </w:rPr>
              <w:t xml:space="preserve"> </w:t>
            </w:r>
            <w:r w:rsidR="00794BF3">
              <w:rPr>
                <w:rFonts w:ascii="Times New Roman" w:hAnsi="Times New Roman"/>
                <w:sz w:val="24"/>
                <w:szCs w:val="24"/>
              </w:rPr>
              <w:t xml:space="preserve">ir </w:t>
            </w:r>
            <w:r w:rsidR="00814210" w:rsidRPr="00F7581D">
              <w:rPr>
                <w:rFonts w:ascii="Times New Roman" w:hAnsi="Times New Roman"/>
                <w:sz w:val="24"/>
                <w:szCs w:val="24"/>
              </w:rPr>
              <w:t xml:space="preserve">ietvertas </w:t>
            </w:r>
            <w:r w:rsidR="008350DD">
              <w:rPr>
                <w:rFonts w:ascii="Times New Roman" w:hAnsi="Times New Roman"/>
                <w:sz w:val="24"/>
                <w:szCs w:val="24"/>
              </w:rPr>
              <w:t xml:space="preserve">atsauces uz </w:t>
            </w:r>
            <w:r w:rsidR="00814210" w:rsidRPr="00F7581D">
              <w:rPr>
                <w:rFonts w:ascii="Times New Roman" w:hAnsi="Times New Roman"/>
                <w:sz w:val="24"/>
                <w:szCs w:val="24"/>
              </w:rPr>
              <w:t>regulas Nr.651/2014</w:t>
            </w:r>
            <w:r w:rsidR="008350DD">
              <w:rPr>
                <w:rFonts w:ascii="Times New Roman" w:hAnsi="Times New Roman"/>
                <w:sz w:val="24"/>
                <w:szCs w:val="24"/>
              </w:rPr>
              <w:t xml:space="preserve"> 12.pantu</w:t>
            </w:r>
            <w:r w:rsidR="00814210" w:rsidRPr="00F7581D">
              <w:rPr>
                <w:rFonts w:ascii="Times New Roman" w:hAnsi="Times New Roman"/>
                <w:sz w:val="24"/>
                <w:szCs w:val="24"/>
              </w:rPr>
              <w:t xml:space="preserve"> un regulas Nr.1388/2014</w:t>
            </w:r>
            <w:r w:rsidR="008350DD">
              <w:rPr>
                <w:rFonts w:ascii="Times New Roman" w:hAnsi="Times New Roman"/>
                <w:sz w:val="24"/>
                <w:szCs w:val="24"/>
              </w:rPr>
              <w:t xml:space="preserve"> 12.pantu, kas paredz</w:t>
            </w:r>
            <w:r w:rsidR="007C1823">
              <w:rPr>
                <w:rFonts w:ascii="Times New Roman" w:hAnsi="Times New Roman"/>
                <w:sz w:val="24"/>
                <w:szCs w:val="24"/>
              </w:rPr>
              <w:t xml:space="preserve">, ka gan atbalsta sniedzējam, gan atbalsta </w:t>
            </w:r>
            <w:r w:rsidR="007C1823">
              <w:rPr>
                <w:rFonts w:ascii="Times New Roman" w:hAnsi="Times New Roman"/>
                <w:sz w:val="24"/>
                <w:szCs w:val="24"/>
              </w:rPr>
              <w:lastRenderedPageBreak/>
              <w:t xml:space="preserve">saņēmējam ir pienākums glabāt ar atbalstu saistītos dokumentus 10 gadus </w:t>
            </w:r>
            <w:r w:rsidR="008350DD">
              <w:rPr>
                <w:rFonts w:ascii="Times New Roman" w:hAnsi="Times New Roman"/>
                <w:sz w:val="24"/>
                <w:szCs w:val="24"/>
              </w:rPr>
              <w:t>no atbalsta piešķiršanas dienas.</w:t>
            </w:r>
            <w:r w:rsidR="00814210" w:rsidRPr="00F7581D">
              <w:rPr>
                <w:rFonts w:ascii="Times New Roman" w:hAnsi="Times New Roman"/>
                <w:sz w:val="24"/>
                <w:szCs w:val="24"/>
              </w:rPr>
              <w:t xml:space="preserve"> </w:t>
            </w:r>
            <w:r w:rsidR="008350DD">
              <w:rPr>
                <w:rFonts w:ascii="Times New Roman" w:hAnsi="Times New Roman"/>
                <w:sz w:val="24"/>
                <w:szCs w:val="24"/>
              </w:rPr>
              <w:t xml:space="preserve">Tāpat noteikumu projektā ir ietvertas jaunas normas attiecībā uz </w:t>
            </w:r>
            <w:r w:rsidR="00814210" w:rsidRPr="00F7581D">
              <w:rPr>
                <w:rFonts w:ascii="Times New Roman" w:hAnsi="Times New Roman"/>
                <w:sz w:val="24"/>
                <w:szCs w:val="24"/>
              </w:rPr>
              <w:t xml:space="preserve">informācijas publicēšanu un termiņu, līdz kuram </w:t>
            </w:r>
            <w:r w:rsidR="008E225D" w:rsidRPr="00F7581D">
              <w:rPr>
                <w:rFonts w:ascii="Times New Roman" w:hAnsi="Times New Roman"/>
                <w:sz w:val="24"/>
                <w:szCs w:val="24"/>
              </w:rPr>
              <w:t>Lauku atbalsta dienests</w:t>
            </w:r>
            <w:r w:rsidR="00814210" w:rsidRPr="00F7581D">
              <w:rPr>
                <w:rFonts w:ascii="Times New Roman" w:hAnsi="Times New Roman"/>
                <w:sz w:val="24"/>
                <w:szCs w:val="24"/>
              </w:rPr>
              <w:t xml:space="preserve"> pieņem lēmum</w:t>
            </w:r>
            <w:r w:rsidR="008E225D" w:rsidRPr="00F7581D">
              <w:rPr>
                <w:rFonts w:ascii="Times New Roman" w:hAnsi="Times New Roman"/>
                <w:sz w:val="24"/>
                <w:szCs w:val="24"/>
              </w:rPr>
              <w:t>u</w:t>
            </w:r>
            <w:r w:rsidR="00814210" w:rsidRPr="00F7581D">
              <w:rPr>
                <w:rFonts w:ascii="Times New Roman" w:hAnsi="Times New Roman"/>
                <w:sz w:val="24"/>
                <w:szCs w:val="24"/>
              </w:rPr>
              <w:t xml:space="preserve"> attiecībā uz atbalsta piešķiršanu.</w:t>
            </w:r>
          </w:p>
          <w:p w:rsidR="0036026A" w:rsidRPr="00F7581D" w:rsidRDefault="00416A63" w:rsidP="00EC0A5F">
            <w:pPr>
              <w:spacing w:line="240" w:lineRule="auto"/>
              <w:jc w:val="both"/>
              <w:rPr>
                <w:rFonts w:ascii="Times New Roman" w:hAnsi="Times New Roman"/>
                <w:sz w:val="24"/>
                <w:szCs w:val="24"/>
              </w:rPr>
            </w:pPr>
            <w:r w:rsidRPr="00F7581D">
              <w:rPr>
                <w:rFonts w:ascii="Times New Roman" w:hAnsi="Times New Roman"/>
                <w:sz w:val="24"/>
                <w:szCs w:val="24"/>
              </w:rPr>
              <w:t xml:space="preserve">2014.gada 1.janvārī stājās spēkā </w:t>
            </w:r>
            <w:r w:rsidR="00FC626B" w:rsidRPr="00F7581D">
              <w:rPr>
                <w:rFonts w:ascii="Times New Roman" w:hAnsi="Times New Roman"/>
                <w:sz w:val="24"/>
                <w:szCs w:val="24"/>
              </w:rPr>
              <w:t xml:space="preserve">Kopējās lauksaimniecības politikas (turpmāk – KLP) reforma. </w:t>
            </w:r>
            <w:r w:rsidR="00794BF3">
              <w:rPr>
                <w:rFonts w:ascii="Times New Roman" w:hAnsi="Times New Roman"/>
                <w:sz w:val="24"/>
                <w:szCs w:val="24"/>
              </w:rPr>
              <w:t xml:space="preserve">Pēc </w:t>
            </w:r>
            <w:r w:rsidR="00FC626B" w:rsidRPr="00F7581D">
              <w:rPr>
                <w:rFonts w:ascii="Times New Roman" w:hAnsi="Times New Roman"/>
                <w:sz w:val="24"/>
                <w:szCs w:val="24"/>
              </w:rPr>
              <w:t>KLP reformas</w:t>
            </w:r>
            <w:r w:rsidR="00794BF3">
              <w:rPr>
                <w:rFonts w:ascii="Times New Roman" w:hAnsi="Times New Roman"/>
                <w:sz w:val="24"/>
                <w:szCs w:val="24"/>
              </w:rPr>
              <w:t>,</w:t>
            </w:r>
            <w:r w:rsidR="00FC626B" w:rsidRPr="00F7581D">
              <w:rPr>
                <w:rFonts w:ascii="Times New Roman" w:hAnsi="Times New Roman"/>
                <w:sz w:val="24"/>
                <w:szCs w:val="24"/>
              </w:rPr>
              <w:t xml:space="preserve"> lai pēc iespējas mazinātu administratīvo slogu, lauksaimnieki, </w:t>
            </w:r>
            <w:r w:rsidR="00794BF3" w:rsidRPr="00F7581D">
              <w:rPr>
                <w:rFonts w:ascii="Times New Roman" w:hAnsi="Times New Roman"/>
                <w:sz w:val="24"/>
                <w:szCs w:val="24"/>
              </w:rPr>
              <w:t>k</w:t>
            </w:r>
            <w:r w:rsidR="00794BF3">
              <w:rPr>
                <w:rFonts w:ascii="Times New Roman" w:hAnsi="Times New Roman"/>
                <w:sz w:val="24"/>
                <w:szCs w:val="24"/>
              </w:rPr>
              <w:t>as</w:t>
            </w:r>
            <w:r w:rsidR="00794BF3" w:rsidRPr="00F7581D">
              <w:rPr>
                <w:rFonts w:ascii="Times New Roman" w:hAnsi="Times New Roman"/>
                <w:sz w:val="24"/>
                <w:szCs w:val="24"/>
              </w:rPr>
              <w:t xml:space="preserve"> </w:t>
            </w:r>
            <w:r w:rsidR="005E14A6" w:rsidRPr="00F7581D">
              <w:rPr>
                <w:rFonts w:ascii="Times New Roman" w:hAnsi="Times New Roman"/>
                <w:sz w:val="24"/>
                <w:szCs w:val="24"/>
              </w:rPr>
              <w:t>pretendē uz vienoto platības m</w:t>
            </w:r>
            <w:r w:rsidR="00FC626B" w:rsidRPr="00F7581D">
              <w:rPr>
                <w:rFonts w:ascii="Times New Roman" w:hAnsi="Times New Roman"/>
                <w:sz w:val="24"/>
                <w:szCs w:val="24"/>
              </w:rPr>
              <w:t>a</w:t>
            </w:r>
            <w:r w:rsidR="005E14A6" w:rsidRPr="00F7581D">
              <w:rPr>
                <w:rFonts w:ascii="Times New Roman" w:hAnsi="Times New Roman"/>
                <w:sz w:val="24"/>
                <w:szCs w:val="24"/>
              </w:rPr>
              <w:t>ksājumu un ap</w:t>
            </w:r>
            <w:r w:rsidR="00FC626B" w:rsidRPr="00F7581D">
              <w:rPr>
                <w:rFonts w:ascii="Times New Roman" w:hAnsi="Times New Roman"/>
                <w:sz w:val="24"/>
                <w:szCs w:val="24"/>
              </w:rPr>
              <w:t xml:space="preserve">saimnieko lauksaimniecības zemi </w:t>
            </w:r>
            <w:r w:rsidR="005E14A6" w:rsidRPr="00F7581D">
              <w:rPr>
                <w:rFonts w:ascii="Times New Roman" w:hAnsi="Times New Roman"/>
                <w:sz w:val="24"/>
                <w:szCs w:val="24"/>
              </w:rPr>
              <w:t>viena</w:t>
            </w:r>
            <w:r w:rsidR="00FC626B" w:rsidRPr="00F7581D">
              <w:rPr>
                <w:rFonts w:ascii="Times New Roman" w:hAnsi="Times New Roman"/>
                <w:sz w:val="24"/>
                <w:szCs w:val="24"/>
              </w:rPr>
              <w:t xml:space="preserve"> līdz </w:t>
            </w:r>
            <w:r w:rsidR="005E14A6" w:rsidRPr="00F7581D">
              <w:rPr>
                <w:rFonts w:ascii="Times New Roman" w:hAnsi="Times New Roman"/>
                <w:sz w:val="24"/>
                <w:szCs w:val="24"/>
              </w:rPr>
              <w:t>piecu</w:t>
            </w:r>
            <w:r w:rsidR="00FC626B" w:rsidRPr="00F7581D">
              <w:rPr>
                <w:rFonts w:ascii="Times New Roman" w:hAnsi="Times New Roman"/>
                <w:sz w:val="24"/>
                <w:szCs w:val="24"/>
              </w:rPr>
              <w:t xml:space="preserve"> hektāru </w:t>
            </w:r>
            <w:r w:rsidR="005E14A6" w:rsidRPr="00F7581D">
              <w:rPr>
                <w:rFonts w:ascii="Times New Roman" w:hAnsi="Times New Roman"/>
                <w:sz w:val="24"/>
                <w:szCs w:val="24"/>
              </w:rPr>
              <w:t>platībā</w:t>
            </w:r>
            <w:r w:rsidR="00FC626B" w:rsidRPr="00F7581D">
              <w:rPr>
                <w:rFonts w:ascii="Times New Roman" w:hAnsi="Times New Roman"/>
                <w:sz w:val="24"/>
                <w:szCs w:val="24"/>
              </w:rPr>
              <w:t xml:space="preserve">, saskaņā ar </w:t>
            </w:r>
            <w:r w:rsidRPr="00F7581D">
              <w:rPr>
                <w:rFonts w:ascii="Times New Roman" w:hAnsi="Times New Roman"/>
                <w:sz w:val="24"/>
                <w:szCs w:val="24"/>
              </w:rPr>
              <w:t>Komisijas 2013.gada 17.decembra Regulas (EK),</w:t>
            </w:r>
            <w:r w:rsidRPr="00F7581D">
              <w:rPr>
                <w:color w:val="000000"/>
              </w:rPr>
              <w:t xml:space="preserve"> </w:t>
            </w:r>
            <w:r w:rsidRPr="00F7581D">
              <w:rPr>
                <w:rFonts w:ascii="Times New Roman" w:hAnsi="Times New Roman"/>
                <w:color w:val="000000"/>
                <w:sz w:val="24"/>
                <w:szCs w:val="24"/>
              </w:rPr>
              <w:t>ar ko izveido noteikumus par lauksaimniekiem paredzētiem tiešajiem maksājumiem, kurus veic saskaņā ar kopējās lauksaimniecības politikas atbalsta shēmām, un ar ko atceļ Padomes Regulu (EK) Nr. 637/2008 un Padomes Regulu (EK) Nr. 73/2009</w:t>
            </w:r>
            <w:r w:rsidR="00FC626B" w:rsidRPr="00F7581D">
              <w:rPr>
                <w:rFonts w:ascii="Times New Roman" w:hAnsi="Times New Roman"/>
                <w:sz w:val="24"/>
                <w:szCs w:val="24"/>
              </w:rPr>
              <w:t>regulas Nr.1307/2013</w:t>
            </w:r>
            <w:r w:rsidR="00794BF3">
              <w:rPr>
                <w:rFonts w:ascii="Times New Roman" w:hAnsi="Times New Roman"/>
                <w:sz w:val="24"/>
                <w:szCs w:val="24"/>
              </w:rPr>
              <w:t>,</w:t>
            </w:r>
            <w:r w:rsidRPr="00F7581D">
              <w:rPr>
                <w:rFonts w:ascii="Times New Roman" w:hAnsi="Times New Roman"/>
                <w:sz w:val="24"/>
                <w:szCs w:val="24"/>
              </w:rPr>
              <w:t xml:space="preserve"> (turpmāk – regula Nr.1307/2013)</w:t>
            </w:r>
            <w:r w:rsidR="00FC626B" w:rsidRPr="00F7581D">
              <w:rPr>
                <w:rFonts w:ascii="Times New Roman" w:hAnsi="Times New Roman"/>
                <w:sz w:val="24"/>
                <w:szCs w:val="24"/>
              </w:rPr>
              <w:t xml:space="preserve"> 61.pantu var pieteikties </w:t>
            </w:r>
            <w:r w:rsidR="005E14A6" w:rsidRPr="00F7581D">
              <w:rPr>
                <w:rFonts w:ascii="Times New Roman" w:hAnsi="Times New Roman"/>
                <w:sz w:val="24"/>
                <w:szCs w:val="24"/>
              </w:rPr>
              <w:t xml:space="preserve">mazo lauksaimnieku atbalsta shēmai. Tā kā maksājumi </w:t>
            </w:r>
            <w:r w:rsidR="00794BF3">
              <w:rPr>
                <w:rFonts w:ascii="Times New Roman" w:hAnsi="Times New Roman"/>
                <w:sz w:val="24"/>
                <w:szCs w:val="24"/>
              </w:rPr>
              <w:t>atbilstoši</w:t>
            </w:r>
            <w:r w:rsidR="005E14A6" w:rsidRPr="00F7581D">
              <w:rPr>
                <w:rFonts w:ascii="Times New Roman" w:hAnsi="Times New Roman"/>
                <w:sz w:val="24"/>
                <w:szCs w:val="24"/>
              </w:rPr>
              <w:t xml:space="preserve"> mazo lauksaimnieku shēm</w:t>
            </w:r>
            <w:r w:rsidR="00794BF3">
              <w:rPr>
                <w:rFonts w:ascii="Times New Roman" w:hAnsi="Times New Roman"/>
                <w:sz w:val="24"/>
                <w:szCs w:val="24"/>
              </w:rPr>
              <w:t>ai</w:t>
            </w:r>
            <w:r w:rsidR="005E14A6" w:rsidRPr="00F7581D">
              <w:rPr>
                <w:rFonts w:ascii="Times New Roman" w:hAnsi="Times New Roman"/>
                <w:sz w:val="24"/>
                <w:szCs w:val="24"/>
              </w:rPr>
              <w:t xml:space="preserve"> aizstāj vienoto platības maksājumu, kā arī saskaņā ar regulas </w:t>
            </w:r>
            <w:r w:rsidRPr="00F7581D">
              <w:rPr>
                <w:rFonts w:ascii="Times New Roman" w:hAnsi="Times New Roman"/>
                <w:sz w:val="24"/>
                <w:szCs w:val="24"/>
              </w:rPr>
              <w:t>Nr.</w:t>
            </w:r>
            <w:r w:rsidR="005E14A6" w:rsidRPr="00F7581D">
              <w:rPr>
                <w:rFonts w:ascii="Times New Roman" w:hAnsi="Times New Roman"/>
                <w:sz w:val="24"/>
                <w:szCs w:val="24"/>
              </w:rPr>
              <w:t>1307/2013 65.pantu tiek izmaksāti no vienoto platības maksājumu aploksnes, noteikumu projekta 4.punktā tiek precizēt</w:t>
            </w:r>
            <w:r w:rsidR="008E225D" w:rsidRPr="00F7581D">
              <w:rPr>
                <w:rFonts w:ascii="Times New Roman" w:hAnsi="Times New Roman"/>
                <w:sz w:val="24"/>
                <w:szCs w:val="24"/>
              </w:rPr>
              <w:t>a</w:t>
            </w:r>
            <w:r w:rsidR="005E14A6" w:rsidRPr="00F7581D">
              <w:rPr>
                <w:rFonts w:ascii="Times New Roman" w:hAnsi="Times New Roman"/>
                <w:sz w:val="24"/>
                <w:szCs w:val="24"/>
              </w:rPr>
              <w:t xml:space="preserve"> samazinātās akcīzes nodokļa likmes atbalsta </w:t>
            </w:r>
            <w:r w:rsidR="008E225D" w:rsidRPr="00F7581D">
              <w:rPr>
                <w:rFonts w:ascii="Times New Roman" w:hAnsi="Times New Roman"/>
                <w:sz w:val="24"/>
                <w:szCs w:val="24"/>
              </w:rPr>
              <w:t>saņemšanas prasība</w:t>
            </w:r>
            <w:r w:rsidR="005E14A6" w:rsidRPr="00F7581D">
              <w:rPr>
                <w:rFonts w:ascii="Times New Roman" w:hAnsi="Times New Roman"/>
                <w:sz w:val="24"/>
                <w:szCs w:val="24"/>
              </w:rPr>
              <w:t xml:space="preserve">. </w:t>
            </w:r>
          </w:p>
          <w:p w:rsidR="00387C34" w:rsidRDefault="008E225D" w:rsidP="00EC0A5F">
            <w:pPr>
              <w:spacing w:line="240" w:lineRule="auto"/>
              <w:jc w:val="both"/>
              <w:rPr>
                <w:rFonts w:ascii="Times New Roman" w:hAnsi="Times New Roman"/>
                <w:bCs/>
                <w:sz w:val="24"/>
                <w:szCs w:val="24"/>
              </w:rPr>
            </w:pPr>
            <w:r w:rsidRPr="00F7581D">
              <w:rPr>
                <w:rFonts w:ascii="Times New Roman" w:hAnsi="Times New Roman"/>
                <w:sz w:val="24"/>
                <w:szCs w:val="24"/>
              </w:rPr>
              <w:t xml:space="preserve">Ministru kabineta 2015.gada 14.aprīļa noteikumu </w:t>
            </w:r>
            <w:r w:rsidRPr="00F7581D">
              <w:rPr>
                <w:rFonts w:ascii="Times New Roman" w:hAnsi="Times New Roman"/>
                <w:bCs/>
                <w:sz w:val="24"/>
                <w:szCs w:val="24"/>
              </w:rPr>
              <w:t>"Kārtība,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w:t>
            </w:r>
            <w:r w:rsidRPr="00F7581D">
              <w:rPr>
                <w:rFonts w:ascii="Times New Roman" w:hAnsi="Times New Roman"/>
                <w:sz w:val="24"/>
                <w:szCs w:val="24"/>
              </w:rPr>
              <w:t>” (turpmāk – noteikumi Nr.194)</w:t>
            </w:r>
            <w:r w:rsidR="00F93EE9" w:rsidRPr="00F7581D">
              <w:rPr>
                <w:rFonts w:ascii="Times New Roman" w:hAnsi="Times New Roman"/>
                <w:sz w:val="24"/>
                <w:szCs w:val="24"/>
              </w:rPr>
              <w:t xml:space="preserve"> </w:t>
            </w:r>
            <w:r w:rsidR="002852E9" w:rsidRPr="00F7581D">
              <w:rPr>
                <w:rFonts w:ascii="Times New Roman" w:hAnsi="Times New Roman"/>
                <w:sz w:val="24"/>
                <w:szCs w:val="24"/>
              </w:rPr>
              <w:t>8.1.apakšpunkt</w:t>
            </w:r>
            <w:r w:rsidRPr="00F7581D">
              <w:rPr>
                <w:rFonts w:ascii="Times New Roman" w:hAnsi="Times New Roman"/>
                <w:sz w:val="24"/>
                <w:szCs w:val="24"/>
              </w:rPr>
              <w:t>ā ir</w:t>
            </w:r>
            <w:r w:rsidR="002852E9" w:rsidRPr="00F7581D">
              <w:rPr>
                <w:rFonts w:ascii="Times New Roman" w:hAnsi="Times New Roman"/>
                <w:sz w:val="24"/>
                <w:szCs w:val="24"/>
              </w:rPr>
              <w:t xml:space="preserve"> no</w:t>
            </w:r>
            <w:r w:rsidRPr="00F7581D">
              <w:rPr>
                <w:rFonts w:ascii="Times New Roman" w:hAnsi="Times New Roman"/>
                <w:sz w:val="24"/>
                <w:szCs w:val="24"/>
              </w:rPr>
              <w:t>teikts</w:t>
            </w:r>
            <w:r w:rsidR="002852E9" w:rsidRPr="00F7581D">
              <w:rPr>
                <w:rFonts w:ascii="Times New Roman" w:hAnsi="Times New Roman"/>
                <w:sz w:val="24"/>
                <w:szCs w:val="24"/>
              </w:rPr>
              <w:t xml:space="preserve">, ka </w:t>
            </w:r>
            <w:r w:rsidR="002852E9" w:rsidRPr="00F7581D">
              <w:rPr>
                <w:rFonts w:ascii="Times New Roman" w:hAnsi="Times New Roman"/>
                <w:bCs/>
                <w:sz w:val="24"/>
                <w:szCs w:val="24"/>
              </w:rPr>
              <w:t>lauksaimniecības produkcijas ražotājs ir tiesīgs saņemt noteikto marķētās dīzeļdegvielas daudzumu, ja tas ir nodrošinājis minimālos ieņēmumus no lauksaimnieciskās ražošanas vai akvakultūras ražošanas</w:t>
            </w:r>
            <w:r w:rsidR="0041713A" w:rsidRPr="00F7581D">
              <w:rPr>
                <w:rFonts w:ascii="Times New Roman" w:hAnsi="Times New Roman"/>
                <w:bCs/>
                <w:sz w:val="24"/>
                <w:szCs w:val="24"/>
              </w:rPr>
              <w:t>.</w:t>
            </w:r>
            <w:r w:rsidR="00FF1094" w:rsidRPr="00F7581D">
              <w:rPr>
                <w:rFonts w:ascii="Times New Roman" w:hAnsi="Times New Roman"/>
                <w:bCs/>
                <w:sz w:val="24"/>
                <w:szCs w:val="24"/>
              </w:rPr>
              <w:t xml:space="preserve"> </w:t>
            </w:r>
            <w:r w:rsidR="00387C34" w:rsidRPr="00F7581D">
              <w:rPr>
                <w:rFonts w:ascii="Times New Roman" w:hAnsi="Times New Roman"/>
                <w:bCs/>
                <w:sz w:val="24"/>
                <w:szCs w:val="24"/>
              </w:rPr>
              <w:t xml:space="preserve">Noteikumu projekta </w:t>
            </w:r>
            <w:r w:rsidR="00416A63" w:rsidRPr="00F7581D">
              <w:rPr>
                <w:rFonts w:ascii="Times New Roman" w:hAnsi="Times New Roman"/>
                <w:bCs/>
                <w:sz w:val="24"/>
                <w:szCs w:val="24"/>
              </w:rPr>
              <w:t>5</w:t>
            </w:r>
            <w:r w:rsidR="00387C34" w:rsidRPr="00F7581D">
              <w:rPr>
                <w:rFonts w:ascii="Times New Roman" w:hAnsi="Times New Roman"/>
                <w:bCs/>
                <w:sz w:val="24"/>
                <w:szCs w:val="24"/>
              </w:rPr>
              <w:t>.punkts nosaka, ka minimālos ieņēmumus par papildus deklarētām zemes platībām turpmāk rēķinās, ņemot vērā pēdējo vienotā platību maksājumu deklarēšanās periodu, nevis iepriekšējā gadā deklarēto zemes platību.</w:t>
            </w:r>
            <w:r w:rsidR="00387C34">
              <w:rPr>
                <w:rFonts w:ascii="Times New Roman" w:hAnsi="Times New Roman"/>
                <w:bCs/>
                <w:sz w:val="24"/>
                <w:szCs w:val="24"/>
              </w:rPr>
              <w:t xml:space="preserve"> </w:t>
            </w:r>
          </w:p>
          <w:p w:rsidR="00EC0A5F" w:rsidRDefault="00387C34" w:rsidP="00EC0A5F">
            <w:pPr>
              <w:spacing w:line="240" w:lineRule="auto"/>
              <w:jc w:val="both"/>
              <w:rPr>
                <w:rFonts w:ascii="Times New Roman" w:hAnsi="Times New Roman"/>
                <w:bCs/>
                <w:sz w:val="24"/>
                <w:szCs w:val="24"/>
              </w:rPr>
            </w:pPr>
            <w:r w:rsidRPr="00621F0B">
              <w:rPr>
                <w:rFonts w:ascii="Times New Roman" w:hAnsi="Times New Roman"/>
                <w:bCs/>
                <w:sz w:val="24"/>
                <w:szCs w:val="24"/>
              </w:rPr>
              <w:t xml:space="preserve">Saskaņā ar noteikumu Nr.194 </w:t>
            </w:r>
            <w:r w:rsidR="008E225D">
              <w:rPr>
                <w:rFonts w:ascii="Times New Roman" w:hAnsi="Times New Roman"/>
                <w:bCs/>
                <w:sz w:val="24"/>
                <w:szCs w:val="24"/>
              </w:rPr>
              <w:t>9.2.</w:t>
            </w:r>
            <w:r w:rsidRPr="00621F0B">
              <w:rPr>
                <w:rFonts w:ascii="Times New Roman" w:hAnsi="Times New Roman"/>
                <w:bCs/>
                <w:sz w:val="24"/>
                <w:szCs w:val="24"/>
              </w:rPr>
              <w:t xml:space="preserve">apakšpunktu </w:t>
            </w:r>
            <w:r w:rsidR="008E225D">
              <w:rPr>
                <w:rFonts w:ascii="Times New Roman" w:hAnsi="Times New Roman"/>
                <w:bCs/>
                <w:sz w:val="24"/>
                <w:szCs w:val="24"/>
              </w:rPr>
              <w:t xml:space="preserve">prasību par </w:t>
            </w:r>
            <w:r w:rsidRPr="00621F0B">
              <w:rPr>
                <w:rFonts w:ascii="Times New Roman" w:hAnsi="Times New Roman"/>
                <w:bCs/>
                <w:sz w:val="24"/>
                <w:szCs w:val="24"/>
              </w:rPr>
              <w:t>ieņēmumus</w:t>
            </w:r>
            <w:r w:rsidR="00A325F9" w:rsidRPr="00621F0B">
              <w:rPr>
                <w:rFonts w:ascii="Times New Roman" w:hAnsi="Times New Roman"/>
                <w:bCs/>
                <w:sz w:val="24"/>
                <w:szCs w:val="24"/>
              </w:rPr>
              <w:t xml:space="preserve"> </w:t>
            </w:r>
            <w:r w:rsidRPr="00621F0B">
              <w:rPr>
                <w:rFonts w:ascii="Times New Roman" w:hAnsi="Times New Roman"/>
                <w:bCs/>
                <w:sz w:val="24"/>
                <w:szCs w:val="24"/>
              </w:rPr>
              <w:t xml:space="preserve">no lauksaimnieciskās ražošanas </w:t>
            </w:r>
            <w:r w:rsidR="008E225D">
              <w:rPr>
                <w:rFonts w:ascii="Times New Roman" w:hAnsi="Times New Roman"/>
                <w:bCs/>
                <w:sz w:val="24"/>
                <w:szCs w:val="24"/>
              </w:rPr>
              <w:t>nepiemēro</w:t>
            </w:r>
            <w:r w:rsidR="00EC0A5F" w:rsidRPr="00621F0B">
              <w:rPr>
                <w:rFonts w:ascii="Times New Roman" w:hAnsi="Times New Roman"/>
                <w:bCs/>
                <w:sz w:val="24"/>
                <w:szCs w:val="24"/>
              </w:rPr>
              <w:t xml:space="preserve"> jauniem lauksaimnieciskās produkcijas ražotājiem, kas reģistrējušies laikā no iepriekšējā gada 1.aprīļa līdz kārtējā gada 1.jūnijam. </w:t>
            </w:r>
            <w:r w:rsidR="00EC0A5F" w:rsidRPr="00621F0B">
              <w:rPr>
                <w:rFonts w:ascii="Times New Roman" w:hAnsi="Times New Roman"/>
                <w:sz w:val="24"/>
                <w:szCs w:val="24"/>
                <w:lang w:eastAsia="lv-LV"/>
              </w:rPr>
              <w:t xml:space="preserve"> Noteikumu projekta </w:t>
            </w:r>
            <w:r w:rsidR="00416A63" w:rsidRPr="00621F0B">
              <w:rPr>
                <w:rFonts w:ascii="Times New Roman" w:hAnsi="Times New Roman"/>
                <w:sz w:val="24"/>
                <w:szCs w:val="24"/>
                <w:lang w:eastAsia="lv-LV"/>
              </w:rPr>
              <w:t>6</w:t>
            </w:r>
            <w:r w:rsidR="00EC0A5F" w:rsidRPr="00621F0B">
              <w:rPr>
                <w:rFonts w:ascii="Times New Roman" w:hAnsi="Times New Roman"/>
                <w:sz w:val="24"/>
                <w:szCs w:val="24"/>
                <w:lang w:eastAsia="lv-LV"/>
              </w:rPr>
              <w:t>. punkta mērķis ir precizēt</w:t>
            </w:r>
            <w:r w:rsidR="0041713A" w:rsidRPr="00621F0B">
              <w:rPr>
                <w:rFonts w:ascii="Times New Roman" w:hAnsi="Times New Roman"/>
                <w:sz w:val="24"/>
                <w:szCs w:val="24"/>
                <w:lang w:eastAsia="lv-LV"/>
              </w:rPr>
              <w:t xml:space="preserve"> normu</w:t>
            </w:r>
            <w:r w:rsidR="00EC0A5F" w:rsidRPr="00621F0B">
              <w:rPr>
                <w:rFonts w:ascii="Times New Roman" w:hAnsi="Times New Roman"/>
                <w:sz w:val="24"/>
                <w:szCs w:val="24"/>
                <w:lang w:eastAsia="lv-LV"/>
              </w:rPr>
              <w:t xml:space="preserve">, ka minimālie ieņēmumi no </w:t>
            </w:r>
            <w:r w:rsidR="00EC0A5F" w:rsidRPr="00621F0B">
              <w:rPr>
                <w:rFonts w:ascii="Times New Roman" w:hAnsi="Times New Roman"/>
                <w:bCs/>
                <w:sz w:val="24"/>
                <w:szCs w:val="24"/>
              </w:rPr>
              <w:t>lauksaimnieciskās ražošanas vai akvakultūras ražošanas netiktu pieprasīti arī no tādiem pretendentiem, k</w:t>
            </w:r>
            <w:r w:rsidR="00794BF3">
              <w:rPr>
                <w:rFonts w:ascii="Times New Roman" w:hAnsi="Times New Roman"/>
                <w:bCs/>
                <w:sz w:val="24"/>
                <w:szCs w:val="24"/>
              </w:rPr>
              <w:t>as</w:t>
            </w:r>
            <w:r w:rsidR="00EC0A5F" w:rsidRPr="00621F0B">
              <w:rPr>
                <w:rFonts w:ascii="Times New Roman" w:hAnsi="Times New Roman"/>
                <w:bCs/>
                <w:sz w:val="24"/>
                <w:szCs w:val="24"/>
              </w:rPr>
              <w:t xml:space="preserve"> iepriekš bija reģistrējuši citu darbības veidu, </w:t>
            </w:r>
            <w:r w:rsidR="00EC0A5F" w:rsidRPr="00621F0B">
              <w:rPr>
                <w:rFonts w:ascii="Times New Roman" w:hAnsi="Times New Roman"/>
                <w:bCs/>
                <w:sz w:val="24"/>
                <w:szCs w:val="24"/>
              </w:rPr>
              <w:lastRenderedPageBreak/>
              <w:t xml:space="preserve">bet laikā no iepriekšējā gada 1.aprīļa līdz kārtējā gada 1.jūnijam Uzņēmumu reģistrā vai Valsts ieņēmumu dienestā reģistrējuši </w:t>
            </w:r>
            <w:r w:rsidR="0041713A" w:rsidRPr="00621F0B">
              <w:rPr>
                <w:rFonts w:ascii="Times New Roman" w:hAnsi="Times New Roman"/>
                <w:bCs/>
                <w:sz w:val="24"/>
                <w:szCs w:val="24"/>
              </w:rPr>
              <w:t xml:space="preserve">tādu </w:t>
            </w:r>
            <w:r w:rsidR="00EC0A5F" w:rsidRPr="00621F0B">
              <w:rPr>
                <w:rFonts w:ascii="Times New Roman" w:hAnsi="Times New Roman"/>
                <w:bCs/>
                <w:sz w:val="24"/>
                <w:szCs w:val="24"/>
              </w:rPr>
              <w:t xml:space="preserve">darbības veidu </w:t>
            </w:r>
            <w:r w:rsidR="0041713A" w:rsidRPr="00621F0B">
              <w:rPr>
                <w:rFonts w:ascii="Times New Roman" w:hAnsi="Times New Roman"/>
                <w:bCs/>
                <w:sz w:val="24"/>
                <w:szCs w:val="24"/>
              </w:rPr>
              <w:t>kā</w:t>
            </w:r>
            <w:r w:rsidR="00EC0A5F" w:rsidRPr="00621F0B">
              <w:rPr>
                <w:rFonts w:ascii="Times New Roman" w:hAnsi="Times New Roman"/>
                <w:bCs/>
                <w:sz w:val="24"/>
                <w:szCs w:val="24"/>
              </w:rPr>
              <w:t xml:space="preserve"> lauksaimniecība.</w:t>
            </w:r>
          </w:p>
          <w:p w:rsidR="00416A63" w:rsidRDefault="00FF1094" w:rsidP="00FF1094">
            <w:pPr>
              <w:spacing w:line="240" w:lineRule="auto"/>
              <w:jc w:val="both"/>
              <w:rPr>
                <w:rFonts w:ascii="Times New Roman" w:hAnsi="Times New Roman"/>
                <w:sz w:val="24"/>
                <w:szCs w:val="24"/>
                <w:lang w:eastAsia="lv-LV"/>
              </w:rPr>
            </w:pPr>
            <w:r>
              <w:rPr>
                <w:rFonts w:ascii="Times New Roman" w:hAnsi="Times New Roman"/>
                <w:bCs/>
                <w:sz w:val="24"/>
                <w:szCs w:val="24"/>
              </w:rPr>
              <w:t xml:space="preserve">Noteikumu Nr.194 8.1.apakšpunkts </w:t>
            </w:r>
            <w:r w:rsidRPr="00A70FCD">
              <w:rPr>
                <w:rFonts w:ascii="Times New Roman" w:hAnsi="Times New Roman"/>
                <w:sz w:val="24"/>
                <w:szCs w:val="24"/>
              </w:rPr>
              <w:t xml:space="preserve">nosaka, ka </w:t>
            </w:r>
            <w:r w:rsidRPr="00A70FCD">
              <w:rPr>
                <w:rFonts w:ascii="Times New Roman" w:hAnsi="Times New Roman"/>
                <w:bCs/>
                <w:sz w:val="24"/>
                <w:szCs w:val="24"/>
              </w:rPr>
              <w:t xml:space="preserve">lauksaimniecības produkcijas ražotājs ir tiesīgs saņemt </w:t>
            </w:r>
            <w:r>
              <w:rPr>
                <w:rFonts w:ascii="Times New Roman" w:hAnsi="Times New Roman"/>
                <w:bCs/>
                <w:sz w:val="24"/>
                <w:szCs w:val="24"/>
              </w:rPr>
              <w:t>marķēto dīzeļdegvielu</w:t>
            </w:r>
            <w:r w:rsidRPr="00A70FCD">
              <w:rPr>
                <w:rFonts w:ascii="Times New Roman" w:hAnsi="Times New Roman"/>
                <w:bCs/>
                <w:sz w:val="24"/>
                <w:szCs w:val="24"/>
              </w:rPr>
              <w:t>, ja tas ir nodrošinājis minimālos ieņēmumus no lauksaimnieciskās ražošanas vai akvakultūras ražošanas, turklāt šajos ieņēmumos ne</w:t>
            </w:r>
            <w:r w:rsidR="0041713A">
              <w:rPr>
                <w:rFonts w:ascii="Times New Roman" w:hAnsi="Times New Roman"/>
                <w:bCs/>
                <w:sz w:val="24"/>
                <w:szCs w:val="24"/>
              </w:rPr>
              <w:t xml:space="preserve">tiek </w:t>
            </w:r>
            <w:r w:rsidR="00794BF3">
              <w:rPr>
                <w:rFonts w:ascii="Times New Roman" w:hAnsi="Times New Roman"/>
                <w:bCs/>
                <w:sz w:val="24"/>
                <w:szCs w:val="24"/>
              </w:rPr>
              <w:t>ie</w:t>
            </w:r>
            <w:r w:rsidRPr="00A70FCD">
              <w:rPr>
                <w:rFonts w:ascii="Times New Roman" w:hAnsi="Times New Roman"/>
                <w:bCs/>
                <w:sz w:val="24"/>
                <w:szCs w:val="24"/>
              </w:rPr>
              <w:t>skait</w:t>
            </w:r>
            <w:r w:rsidR="0041713A">
              <w:rPr>
                <w:rFonts w:ascii="Times New Roman" w:hAnsi="Times New Roman"/>
                <w:bCs/>
                <w:sz w:val="24"/>
                <w:szCs w:val="24"/>
              </w:rPr>
              <w:t>īts</w:t>
            </w:r>
            <w:r w:rsidRPr="00A70FCD">
              <w:rPr>
                <w:rFonts w:ascii="Times New Roman" w:hAnsi="Times New Roman"/>
                <w:bCs/>
                <w:sz w:val="24"/>
                <w:szCs w:val="24"/>
              </w:rPr>
              <w:t xml:space="preserve"> saņemt</w:t>
            </w:r>
            <w:r w:rsidR="0041713A">
              <w:rPr>
                <w:rFonts w:ascii="Times New Roman" w:hAnsi="Times New Roman"/>
                <w:bCs/>
                <w:sz w:val="24"/>
                <w:szCs w:val="24"/>
              </w:rPr>
              <w:t>ais</w:t>
            </w:r>
            <w:r w:rsidRPr="00A70FCD">
              <w:rPr>
                <w:rFonts w:ascii="Times New Roman" w:hAnsi="Times New Roman"/>
                <w:bCs/>
                <w:sz w:val="24"/>
                <w:szCs w:val="24"/>
              </w:rPr>
              <w:t xml:space="preserve"> valsts vai Eiropas S</w:t>
            </w:r>
            <w:r>
              <w:rPr>
                <w:rFonts w:ascii="Times New Roman" w:hAnsi="Times New Roman"/>
                <w:bCs/>
                <w:sz w:val="24"/>
                <w:szCs w:val="24"/>
              </w:rPr>
              <w:t>avienības atbalst</w:t>
            </w:r>
            <w:r w:rsidR="0041713A">
              <w:rPr>
                <w:rFonts w:ascii="Times New Roman" w:hAnsi="Times New Roman"/>
                <w:bCs/>
                <w:sz w:val="24"/>
                <w:szCs w:val="24"/>
              </w:rPr>
              <w:t>s</w:t>
            </w:r>
            <w:r>
              <w:rPr>
                <w:rFonts w:ascii="Times New Roman" w:hAnsi="Times New Roman"/>
                <w:sz w:val="24"/>
                <w:szCs w:val="24"/>
              </w:rPr>
              <w:t>. T</w:t>
            </w:r>
            <w:r w:rsidR="002852E9" w:rsidRPr="00A70FCD">
              <w:rPr>
                <w:rFonts w:ascii="Times New Roman" w:hAnsi="Times New Roman"/>
                <w:bCs/>
                <w:sz w:val="24"/>
                <w:szCs w:val="24"/>
              </w:rPr>
              <w:t>aču noteikumu</w:t>
            </w:r>
            <w:r w:rsidR="00CF1F8C" w:rsidRPr="00A70FCD">
              <w:rPr>
                <w:rFonts w:ascii="Times New Roman" w:hAnsi="Times New Roman"/>
                <w:bCs/>
                <w:sz w:val="24"/>
                <w:szCs w:val="24"/>
              </w:rPr>
              <w:t xml:space="preserve"> Nr.194 10.punktā ir paredzēti izņēmumi attiecībā uz </w:t>
            </w:r>
            <w:r w:rsidR="00CF1F8C" w:rsidRPr="00A70FCD">
              <w:rPr>
                <w:rFonts w:ascii="Times New Roman" w:hAnsi="Times New Roman"/>
                <w:sz w:val="24"/>
                <w:szCs w:val="24"/>
                <w:lang w:eastAsia="lv-LV"/>
              </w:rPr>
              <w:t>M</w:t>
            </w:r>
            <w:r w:rsidR="002961CD" w:rsidRPr="00A70FCD">
              <w:rPr>
                <w:rFonts w:ascii="Times New Roman" w:hAnsi="Times New Roman"/>
                <w:sz w:val="24"/>
                <w:szCs w:val="24"/>
                <w:lang w:eastAsia="lv-LV"/>
              </w:rPr>
              <w:t>inistru kabineta</w:t>
            </w:r>
            <w:r w:rsidR="00CF1F8C" w:rsidRPr="00A70FCD">
              <w:rPr>
                <w:rFonts w:ascii="Times New Roman" w:hAnsi="Times New Roman"/>
                <w:sz w:val="24"/>
                <w:szCs w:val="24"/>
                <w:lang w:eastAsia="lv-LV"/>
              </w:rPr>
              <w:t xml:space="preserve"> 2010.gada 23.marta noteikumu Nr.295 „Noteikumi par valsts un Eiropas Savienības lauku attīstības atbalsta piešķiršanu, administrēšanu un uzraudzību vides un lauku ainavas uzlabošanai”</w:t>
            </w:r>
            <w:r w:rsidR="002961CD" w:rsidRPr="00A70FCD">
              <w:rPr>
                <w:rFonts w:ascii="Times New Roman" w:hAnsi="Times New Roman"/>
                <w:sz w:val="24"/>
                <w:szCs w:val="24"/>
                <w:lang w:eastAsia="lv-LV"/>
              </w:rPr>
              <w:t xml:space="preserve"> (turpmāk –</w:t>
            </w:r>
            <w:r w:rsidR="0041713A">
              <w:rPr>
                <w:rFonts w:ascii="Times New Roman" w:hAnsi="Times New Roman"/>
                <w:sz w:val="24"/>
                <w:szCs w:val="24"/>
                <w:lang w:eastAsia="lv-LV"/>
              </w:rPr>
              <w:t xml:space="preserve"> </w:t>
            </w:r>
            <w:r w:rsidR="002961CD" w:rsidRPr="00A70FCD">
              <w:rPr>
                <w:rFonts w:ascii="Times New Roman" w:hAnsi="Times New Roman"/>
                <w:sz w:val="24"/>
                <w:szCs w:val="24"/>
                <w:lang w:eastAsia="lv-LV"/>
              </w:rPr>
              <w:t>noteikumi Nr.295)</w:t>
            </w:r>
            <w:r w:rsidR="00CF1F8C" w:rsidRPr="00A70FCD">
              <w:rPr>
                <w:rFonts w:ascii="Times New Roman" w:hAnsi="Times New Roman"/>
                <w:sz w:val="24"/>
                <w:szCs w:val="24"/>
                <w:lang w:eastAsia="lv-LV"/>
              </w:rPr>
              <w:t xml:space="preserve"> </w:t>
            </w:r>
            <w:r w:rsidR="00CF1F8C" w:rsidRPr="00A70FCD">
              <w:rPr>
                <w:rFonts w:ascii="Times New Roman" w:hAnsi="Times New Roman"/>
                <w:bCs/>
                <w:sz w:val="24"/>
                <w:szCs w:val="24"/>
              </w:rPr>
              <w:t xml:space="preserve">pasākumu “Agrovides maksājumi”. </w:t>
            </w:r>
            <w:r w:rsidR="00CF1F8C" w:rsidRPr="00A70FCD">
              <w:rPr>
                <w:rFonts w:ascii="Times New Roman" w:hAnsi="Times New Roman"/>
                <w:sz w:val="24"/>
                <w:szCs w:val="24"/>
                <w:lang w:eastAsia="lv-LV"/>
              </w:rPr>
              <w:t xml:space="preserve">Līdz ar jauno 2014.–2020.gada Eiropas Savienības fondu plānošanas periodu tika pieņemti </w:t>
            </w:r>
            <w:r w:rsidR="00CF1F8C" w:rsidRPr="00A70FCD">
              <w:rPr>
                <w:rFonts w:ascii="Times New Roman" w:hAnsi="Times New Roman"/>
                <w:bCs/>
                <w:sz w:val="24"/>
                <w:szCs w:val="24"/>
              </w:rPr>
              <w:t xml:space="preserve">Ministru kabineta 2015.gada 7.aprīļa noteikumi Nr. 171 “Noteikumi par valsts un Eiropas Savienības atbalsta piešķiršanu, administrēšanu un uzraudzību vides, klimata un lauku ainavas uzlabošanai 2014.–2020.gada plānošanas periodā” un </w:t>
            </w:r>
            <w:r w:rsidR="002961CD" w:rsidRPr="00A70FCD">
              <w:rPr>
                <w:rFonts w:ascii="Times New Roman" w:hAnsi="Times New Roman"/>
                <w:sz w:val="24"/>
                <w:szCs w:val="24"/>
                <w:lang w:eastAsia="lv-LV"/>
              </w:rPr>
              <w:t>noteikumi Nr.295</w:t>
            </w:r>
            <w:r w:rsidR="00CF1F8C" w:rsidRPr="00A70FCD">
              <w:rPr>
                <w:rFonts w:ascii="Times New Roman" w:hAnsi="Times New Roman"/>
                <w:sz w:val="24"/>
                <w:szCs w:val="24"/>
                <w:lang w:eastAsia="lv-LV"/>
              </w:rPr>
              <w:t xml:space="preserve"> zaudēja</w:t>
            </w:r>
            <w:r w:rsidR="0041713A" w:rsidRPr="00A70FCD">
              <w:rPr>
                <w:rFonts w:ascii="Times New Roman" w:hAnsi="Times New Roman"/>
                <w:sz w:val="24"/>
                <w:szCs w:val="24"/>
                <w:lang w:eastAsia="lv-LV"/>
              </w:rPr>
              <w:t xml:space="preserve"> spēku</w:t>
            </w:r>
            <w:r w:rsidR="00CF1F8C" w:rsidRPr="00A70FCD">
              <w:rPr>
                <w:rFonts w:ascii="Times New Roman" w:hAnsi="Times New Roman"/>
                <w:sz w:val="24"/>
                <w:szCs w:val="24"/>
                <w:lang w:eastAsia="lv-LV"/>
              </w:rPr>
              <w:t xml:space="preserve">. </w:t>
            </w:r>
            <w:r w:rsidR="00553EFE" w:rsidRPr="00A70FCD">
              <w:rPr>
                <w:rFonts w:ascii="Times New Roman" w:hAnsi="Times New Roman"/>
                <w:sz w:val="24"/>
                <w:szCs w:val="24"/>
                <w:lang w:eastAsia="lv-LV"/>
              </w:rPr>
              <w:t xml:space="preserve">Atbilstoši jaunajam regulējumam noteikumu projektā </w:t>
            </w:r>
            <w:r w:rsidR="002961CD" w:rsidRPr="00A70FCD">
              <w:rPr>
                <w:rFonts w:ascii="Times New Roman" w:hAnsi="Times New Roman"/>
                <w:sz w:val="24"/>
                <w:szCs w:val="24"/>
                <w:lang w:eastAsia="lv-LV"/>
              </w:rPr>
              <w:t>ir precizēti pasākumu nosaukumi, kā arī ir svītrots apakšpasākums “Lauksaimniecības dzīvnieku ģenētisko resursu saglabāšana”.</w:t>
            </w:r>
            <w:r w:rsidR="00150A17">
              <w:rPr>
                <w:rFonts w:ascii="Times New Roman" w:hAnsi="Times New Roman"/>
                <w:sz w:val="24"/>
                <w:szCs w:val="24"/>
                <w:lang w:eastAsia="lv-LV"/>
              </w:rPr>
              <w:t xml:space="preserve"> </w:t>
            </w:r>
            <w:r w:rsidR="00150A17" w:rsidRPr="00F33168">
              <w:rPr>
                <w:rFonts w:ascii="Times New Roman" w:hAnsi="Times New Roman"/>
                <w:sz w:val="24"/>
                <w:szCs w:val="24"/>
                <w:lang w:eastAsia="lv-LV"/>
              </w:rPr>
              <w:t xml:space="preserve">Tāpat noteikumu projekta </w:t>
            </w:r>
            <w:r w:rsidR="000422DE" w:rsidRPr="00F33168">
              <w:rPr>
                <w:rFonts w:ascii="Times New Roman" w:hAnsi="Times New Roman"/>
                <w:sz w:val="24"/>
                <w:szCs w:val="24"/>
                <w:lang w:eastAsia="lv-LV"/>
              </w:rPr>
              <w:t>1</w:t>
            </w:r>
            <w:r w:rsidR="000422DE">
              <w:rPr>
                <w:rFonts w:ascii="Times New Roman" w:hAnsi="Times New Roman"/>
                <w:sz w:val="24"/>
                <w:szCs w:val="24"/>
                <w:lang w:eastAsia="lv-LV"/>
              </w:rPr>
              <w:t>3</w:t>
            </w:r>
            <w:r w:rsidR="00150A17" w:rsidRPr="00F33168">
              <w:rPr>
                <w:rFonts w:ascii="Times New Roman" w:hAnsi="Times New Roman"/>
                <w:sz w:val="24"/>
                <w:szCs w:val="24"/>
                <w:lang w:eastAsia="lv-LV"/>
              </w:rPr>
              <w:t xml:space="preserve">.punkts paredz, ka šī kārtība, kad maksājumus, </w:t>
            </w:r>
            <w:r w:rsidR="00F33168">
              <w:rPr>
                <w:rFonts w:ascii="Times New Roman" w:hAnsi="Times New Roman"/>
                <w:sz w:val="24"/>
                <w:szCs w:val="24"/>
                <w:lang w:eastAsia="lv-LV"/>
              </w:rPr>
              <w:t>kas</w:t>
            </w:r>
            <w:r w:rsidR="00150A17" w:rsidRPr="00F33168">
              <w:rPr>
                <w:rFonts w:ascii="Times New Roman" w:hAnsi="Times New Roman"/>
                <w:sz w:val="24"/>
                <w:szCs w:val="24"/>
                <w:lang w:eastAsia="lv-LV"/>
              </w:rPr>
              <w:t xml:space="preserve"> saņemti atbalsta pasākum</w:t>
            </w:r>
            <w:r w:rsidR="00794BF3">
              <w:rPr>
                <w:rFonts w:ascii="Times New Roman" w:hAnsi="Times New Roman"/>
                <w:sz w:val="24"/>
                <w:szCs w:val="24"/>
                <w:lang w:eastAsia="lv-LV"/>
              </w:rPr>
              <w:t>os</w:t>
            </w:r>
            <w:r w:rsidR="00150A17" w:rsidRPr="00F33168">
              <w:rPr>
                <w:rFonts w:ascii="Times New Roman" w:hAnsi="Times New Roman"/>
                <w:sz w:val="24"/>
                <w:szCs w:val="24"/>
                <w:lang w:eastAsia="lv-LV"/>
              </w:rPr>
              <w:t xml:space="preserve"> </w:t>
            </w:r>
            <w:r w:rsidR="00150A17" w:rsidRPr="00F33168">
              <w:rPr>
                <w:rFonts w:ascii="Times New Roman" w:hAnsi="Times New Roman"/>
                <w:sz w:val="24"/>
                <w:szCs w:val="24"/>
              </w:rPr>
              <w:t>"Bioloģiskā lauksaimniecība" un "Agrovide un klimats"</w:t>
            </w:r>
            <w:r w:rsidR="00F33168" w:rsidRPr="00F33168">
              <w:rPr>
                <w:rFonts w:ascii="Times New Roman" w:hAnsi="Times New Roman"/>
                <w:sz w:val="24"/>
                <w:szCs w:val="24"/>
                <w:lang w:eastAsia="lv-LV"/>
              </w:rPr>
              <w:t>, ņem vērā</w:t>
            </w:r>
            <w:r w:rsidR="00F33168">
              <w:rPr>
                <w:rFonts w:ascii="Times New Roman" w:hAnsi="Times New Roman"/>
                <w:sz w:val="24"/>
                <w:szCs w:val="24"/>
                <w:lang w:eastAsia="lv-LV"/>
              </w:rPr>
              <w:t>,</w:t>
            </w:r>
            <w:r w:rsidR="00F33168" w:rsidRPr="00F33168">
              <w:rPr>
                <w:rFonts w:ascii="Times New Roman" w:hAnsi="Times New Roman"/>
                <w:sz w:val="24"/>
                <w:szCs w:val="24"/>
                <w:lang w:eastAsia="lv-LV"/>
              </w:rPr>
              <w:t xml:space="preserve"> aprēķinot</w:t>
            </w:r>
            <w:r w:rsidR="00F33168" w:rsidRPr="00F33168">
              <w:rPr>
                <w:rFonts w:ascii="Times New Roman" w:hAnsi="Times New Roman"/>
                <w:bCs/>
                <w:sz w:val="24"/>
                <w:szCs w:val="24"/>
              </w:rPr>
              <w:t xml:space="preserve"> minimālos ieņēmumus no lauksaimnieciskās ražošanas</w:t>
            </w:r>
            <w:r w:rsidR="00F33168">
              <w:rPr>
                <w:rFonts w:ascii="Times New Roman" w:hAnsi="Times New Roman"/>
                <w:bCs/>
                <w:sz w:val="24"/>
                <w:szCs w:val="24"/>
              </w:rPr>
              <w:t xml:space="preserve">, </w:t>
            </w:r>
            <w:r w:rsidR="00150A17" w:rsidRPr="00F33168">
              <w:rPr>
                <w:rFonts w:ascii="Times New Roman" w:hAnsi="Times New Roman"/>
                <w:sz w:val="24"/>
                <w:szCs w:val="24"/>
                <w:lang w:eastAsia="lv-LV"/>
              </w:rPr>
              <w:t>būs spēkā līdz 2017.gada 1.aprīlim.</w:t>
            </w:r>
          </w:p>
          <w:p w:rsidR="000422DE" w:rsidRPr="00F33168" w:rsidRDefault="000422DE" w:rsidP="00FF1094">
            <w:pPr>
              <w:spacing w:line="240" w:lineRule="auto"/>
              <w:jc w:val="both"/>
              <w:rPr>
                <w:rFonts w:ascii="Times New Roman" w:hAnsi="Times New Roman"/>
                <w:sz w:val="24"/>
                <w:szCs w:val="24"/>
                <w:lang w:eastAsia="lv-LV"/>
              </w:rPr>
            </w:pPr>
            <w:r>
              <w:rPr>
                <w:rFonts w:ascii="Times New Roman" w:hAnsi="Times New Roman"/>
                <w:sz w:val="24"/>
                <w:szCs w:val="24"/>
                <w:lang w:eastAsia="lv-LV"/>
              </w:rPr>
              <w:t xml:space="preserve">Noteikumu projekta 8.un 9.punktā paredzēta norma, ka Lauku atbalsta dienests lēmumu par piešķirto marķētās dīzeļdegvielas daudzumu un </w:t>
            </w:r>
            <w:r w:rsidR="0074145A">
              <w:rPr>
                <w:rFonts w:ascii="Times New Roman" w:hAnsi="Times New Roman"/>
                <w:sz w:val="24"/>
                <w:szCs w:val="24"/>
                <w:lang w:eastAsia="lv-LV"/>
              </w:rPr>
              <w:t xml:space="preserve">lēmumu par </w:t>
            </w:r>
            <w:r>
              <w:rPr>
                <w:rFonts w:ascii="Times New Roman" w:hAnsi="Times New Roman"/>
                <w:sz w:val="24"/>
                <w:szCs w:val="24"/>
                <w:lang w:eastAsia="lv-LV"/>
              </w:rPr>
              <w:t>atlikušo marķētās dīzeļdegvielas daudzumu nosūta elektroniski tiem lauksaimniecības produkcijas ražotājiem, k</w:t>
            </w:r>
            <w:r w:rsidR="00794BF3">
              <w:rPr>
                <w:rFonts w:ascii="Times New Roman" w:hAnsi="Times New Roman"/>
                <w:sz w:val="24"/>
                <w:szCs w:val="24"/>
                <w:lang w:eastAsia="lv-LV"/>
              </w:rPr>
              <w:t>as</w:t>
            </w:r>
            <w:r>
              <w:rPr>
                <w:rFonts w:ascii="Times New Roman" w:hAnsi="Times New Roman"/>
                <w:sz w:val="24"/>
                <w:szCs w:val="24"/>
                <w:lang w:eastAsia="lv-LV"/>
              </w:rPr>
              <w:t xml:space="preserve"> ir reģistrējušies Lauku atbalsta dienesta elektroniskajā pieteikšanās sistēmā (EPS). </w:t>
            </w:r>
          </w:p>
          <w:p w:rsidR="00DB0397" w:rsidRPr="00814210" w:rsidRDefault="00553EFE" w:rsidP="00794BF3">
            <w:pPr>
              <w:spacing w:line="240" w:lineRule="auto"/>
              <w:jc w:val="both"/>
              <w:rPr>
                <w:sz w:val="24"/>
                <w:szCs w:val="24"/>
              </w:rPr>
            </w:pPr>
            <w:r w:rsidRPr="00A70FCD">
              <w:rPr>
                <w:rFonts w:ascii="Times New Roman" w:hAnsi="Times New Roman"/>
                <w:bCs/>
                <w:sz w:val="24"/>
                <w:szCs w:val="24"/>
              </w:rPr>
              <w:t xml:space="preserve">Noteikumu projekts </w:t>
            </w:r>
            <w:r w:rsidRPr="00A70FCD">
              <w:rPr>
                <w:rFonts w:ascii="Times New Roman" w:hAnsi="Times New Roman"/>
                <w:sz w:val="24"/>
                <w:szCs w:val="24"/>
              </w:rPr>
              <w:t xml:space="preserve">paredz noteikumu Nr.194 1.pielikumā doto kultūraugu </w:t>
            </w:r>
            <w:r w:rsidR="00A70FCD" w:rsidRPr="00A70FCD">
              <w:rPr>
                <w:rFonts w:ascii="Times New Roman" w:hAnsi="Times New Roman"/>
                <w:sz w:val="24"/>
                <w:szCs w:val="24"/>
              </w:rPr>
              <w:t xml:space="preserve">un to </w:t>
            </w:r>
            <w:r w:rsidRPr="00A70FCD">
              <w:rPr>
                <w:rFonts w:ascii="Times New Roman" w:hAnsi="Times New Roman"/>
                <w:sz w:val="24"/>
                <w:szCs w:val="24"/>
              </w:rPr>
              <w:t>kodu sarakstu papildināt ar jauniem</w:t>
            </w:r>
            <w:r w:rsidR="00A70FCD" w:rsidRPr="00A70FCD">
              <w:rPr>
                <w:rFonts w:ascii="Times New Roman" w:hAnsi="Times New Roman"/>
                <w:sz w:val="24"/>
                <w:szCs w:val="24"/>
              </w:rPr>
              <w:t xml:space="preserve"> nosaukumiem un</w:t>
            </w:r>
            <w:r w:rsidRPr="00A70FCD">
              <w:rPr>
                <w:rFonts w:ascii="Times New Roman" w:hAnsi="Times New Roman"/>
                <w:sz w:val="24"/>
                <w:szCs w:val="24"/>
              </w:rPr>
              <w:t xml:space="preserve"> kodiem un </w:t>
            </w:r>
            <w:r w:rsidR="00A70FCD" w:rsidRPr="00A70FCD">
              <w:rPr>
                <w:rFonts w:ascii="Times New Roman" w:hAnsi="Times New Roman"/>
                <w:sz w:val="24"/>
                <w:szCs w:val="24"/>
              </w:rPr>
              <w:t xml:space="preserve">tiem </w:t>
            </w:r>
            <w:r w:rsidRPr="00A70FCD">
              <w:rPr>
                <w:rFonts w:ascii="Times New Roman" w:hAnsi="Times New Roman"/>
                <w:sz w:val="24"/>
                <w:szCs w:val="24"/>
              </w:rPr>
              <w:t>atbilsto</w:t>
            </w:r>
            <w:r w:rsidR="00F93EE9" w:rsidRPr="00A70FCD">
              <w:rPr>
                <w:rFonts w:ascii="Times New Roman" w:hAnsi="Times New Roman"/>
                <w:sz w:val="24"/>
                <w:szCs w:val="24"/>
              </w:rPr>
              <w:t xml:space="preserve">šo piešķiramo </w:t>
            </w:r>
            <w:r w:rsidRPr="00A70FCD">
              <w:rPr>
                <w:rFonts w:ascii="Times New Roman" w:hAnsi="Times New Roman"/>
                <w:sz w:val="24"/>
                <w:szCs w:val="24"/>
              </w:rPr>
              <w:t xml:space="preserve">litrāžu uz hektāru, kā arī koriģēt esošos kodus atbilstoši Ministru kabineta 2016.gada 15.marta </w:t>
            </w:r>
            <w:r w:rsidR="00F93EE9" w:rsidRPr="00A70FCD">
              <w:rPr>
                <w:rFonts w:ascii="Times New Roman" w:hAnsi="Times New Roman"/>
                <w:sz w:val="24"/>
                <w:szCs w:val="24"/>
              </w:rPr>
              <w:t>noteikumiem Nr.159 “Grozījumi Ministru kabineta 2015. gada 10. marta noteikumos Nr. 126 "</w:t>
            </w:r>
            <w:hyperlink r:id="rId9" w:tgtFrame="_blank" w:history="1">
              <w:r w:rsidR="00F93EE9" w:rsidRPr="00A70FCD">
                <w:rPr>
                  <w:rFonts w:ascii="Times New Roman" w:hAnsi="Times New Roman"/>
                  <w:sz w:val="24"/>
                  <w:szCs w:val="24"/>
                </w:rPr>
                <w:t>Tiešo maksājumu piešķiršanas kārtība lauksaimniekiem</w:t>
              </w:r>
            </w:hyperlink>
            <w:r w:rsidR="00F93EE9" w:rsidRPr="00A70FCD">
              <w:rPr>
                <w:rFonts w:ascii="Times New Roman" w:hAnsi="Times New Roman"/>
                <w:sz w:val="24"/>
                <w:szCs w:val="24"/>
              </w:rPr>
              <w:t>"</w:t>
            </w:r>
            <w:r w:rsidR="0041713A">
              <w:rPr>
                <w:rFonts w:ascii="Times New Roman" w:hAnsi="Times New Roman"/>
                <w:sz w:val="24"/>
                <w:szCs w:val="24"/>
              </w:rPr>
              <w:t>.</w:t>
            </w:r>
            <w:r w:rsidR="00416A63">
              <w:rPr>
                <w:rFonts w:ascii="Times New Roman" w:hAnsi="Times New Roman"/>
                <w:sz w:val="24"/>
                <w:szCs w:val="24"/>
              </w:rPr>
              <w:t xml:space="preserve"> </w:t>
            </w:r>
            <w:r w:rsidR="00416A63" w:rsidRPr="009F5383">
              <w:rPr>
                <w:sz w:val="24"/>
                <w:szCs w:val="24"/>
              </w:rPr>
              <w:t xml:space="preserve"> </w:t>
            </w:r>
            <w:r w:rsidR="00416A63" w:rsidRPr="00F7581D">
              <w:rPr>
                <w:rFonts w:ascii="Times New Roman" w:hAnsi="Times New Roman"/>
                <w:sz w:val="24"/>
                <w:szCs w:val="24"/>
              </w:rPr>
              <w:t>Iekļaujot jaunus kultūraugu kodus, netiek palielināta zemes apstrāde un līdz ar to arī piešķiramās dīzeļdegvielas daudzums, jo noteikumu projektā ir paredzēts vienīgi konkretizēt zemes izmantošanas veidu. Tā</w:t>
            </w:r>
            <w:r w:rsidR="005B6537">
              <w:rPr>
                <w:rFonts w:ascii="Times New Roman" w:hAnsi="Times New Roman"/>
                <w:sz w:val="24"/>
                <w:szCs w:val="24"/>
              </w:rPr>
              <w:t xml:space="preserve">, </w:t>
            </w:r>
            <w:r w:rsidR="00416A63" w:rsidRPr="00F7581D">
              <w:rPr>
                <w:rFonts w:ascii="Times New Roman" w:hAnsi="Times New Roman"/>
                <w:sz w:val="24"/>
                <w:szCs w:val="24"/>
              </w:rPr>
              <w:t>piemēram, lauksaimnieki, k</w:t>
            </w:r>
            <w:r w:rsidR="00794BF3">
              <w:rPr>
                <w:rFonts w:ascii="Times New Roman" w:hAnsi="Times New Roman"/>
                <w:sz w:val="24"/>
                <w:szCs w:val="24"/>
              </w:rPr>
              <w:t>as</w:t>
            </w:r>
            <w:r w:rsidR="00416A63" w:rsidRPr="00F7581D">
              <w:rPr>
                <w:rFonts w:ascii="Times New Roman" w:hAnsi="Times New Roman"/>
                <w:sz w:val="24"/>
                <w:szCs w:val="24"/>
              </w:rPr>
              <w:t xml:space="preserve"> iepriekšējā gadā sēja griķus ar tauriņziežu pasēju, facēliju ar </w:t>
            </w:r>
            <w:r w:rsidR="00416A63" w:rsidRPr="00F7581D">
              <w:rPr>
                <w:rFonts w:ascii="Times New Roman" w:hAnsi="Times New Roman"/>
                <w:sz w:val="24"/>
                <w:szCs w:val="24"/>
              </w:rPr>
              <w:lastRenderedPageBreak/>
              <w:t xml:space="preserve">tauriņziežu pasēju vai sinepes ar tauriņziežu pasēju, deklarēja šos kultūraugus ar kultūraugu kodu 873 “Pārējie citur neminētie kultūraugi, sēti kā kultūraugu maisījums aramzemē”. </w:t>
            </w:r>
            <w:r w:rsidR="00794BF3">
              <w:rPr>
                <w:rFonts w:ascii="Times New Roman" w:hAnsi="Times New Roman"/>
                <w:sz w:val="24"/>
                <w:szCs w:val="24"/>
              </w:rPr>
              <w:t>A</w:t>
            </w:r>
            <w:r w:rsidR="00794BF3" w:rsidRPr="00F7581D">
              <w:rPr>
                <w:rFonts w:ascii="Times New Roman" w:hAnsi="Times New Roman"/>
                <w:sz w:val="24"/>
                <w:szCs w:val="24"/>
              </w:rPr>
              <w:t xml:space="preserve">rī </w:t>
            </w:r>
            <w:r w:rsidR="00794BF3">
              <w:rPr>
                <w:rFonts w:ascii="Times New Roman" w:hAnsi="Times New Roman"/>
                <w:sz w:val="24"/>
                <w:szCs w:val="24"/>
              </w:rPr>
              <w:t>s</w:t>
            </w:r>
            <w:r w:rsidR="00416A63" w:rsidRPr="00F7581D">
              <w:rPr>
                <w:rFonts w:ascii="Times New Roman" w:hAnsi="Times New Roman"/>
                <w:sz w:val="24"/>
                <w:szCs w:val="24"/>
              </w:rPr>
              <w:t>inepes iepriekšējā gadā varēja deklarēt ar kultūraugu kodu 848, savukārt “Kokaugu stādaudzētavas lauksaimniecības zemē” tika deklarētas ar kultūraugu kodu 811 vai 872.</w:t>
            </w:r>
            <w:r w:rsidR="00416A63" w:rsidRPr="009F5383">
              <w:rPr>
                <w:sz w:val="24"/>
                <w:szCs w:val="24"/>
              </w:rPr>
              <w:t xml:space="preserve"> </w:t>
            </w:r>
          </w:p>
        </w:tc>
      </w:tr>
      <w:tr w:rsidR="00A529D3" w:rsidRPr="00E26B11" w:rsidTr="00392652">
        <w:trPr>
          <w:trHeight w:val="476"/>
        </w:trPr>
        <w:tc>
          <w:tcPr>
            <w:tcW w:w="286" w:type="pct"/>
          </w:tcPr>
          <w:p w:rsidR="00A529D3" w:rsidRPr="00E26B11" w:rsidRDefault="00A529D3" w:rsidP="00392652">
            <w:pPr>
              <w:pStyle w:val="naiskr"/>
              <w:spacing w:before="0" w:beforeAutospacing="0" w:after="0" w:afterAutospacing="0"/>
              <w:ind w:left="57" w:right="57"/>
              <w:jc w:val="center"/>
            </w:pPr>
          </w:p>
        </w:tc>
        <w:tc>
          <w:tcPr>
            <w:tcW w:w="1585" w:type="pct"/>
          </w:tcPr>
          <w:p w:rsidR="00A529D3" w:rsidRPr="00E26B11" w:rsidRDefault="00A529D3" w:rsidP="00392652">
            <w:pPr>
              <w:pStyle w:val="naiskr"/>
              <w:spacing w:before="0" w:beforeAutospacing="0" w:after="0" w:afterAutospacing="0"/>
              <w:ind w:left="57" w:right="57"/>
            </w:pPr>
            <w:r w:rsidRPr="00E26B11">
              <w:t>Projekta izstrādē iesaistītās institūcijas</w:t>
            </w:r>
          </w:p>
        </w:tc>
        <w:tc>
          <w:tcPr>
            <w:tcW w:w="3129" w:type="pct"/>
          </w:tcPr>
          <w:p w:rsidR="00A529D3" w:rsidRPr="00E26B11" w:rsidRDefault="005D32C7" w:rsidP="00392652">
            <w:pPr>
              <w:spacing w:after="0" w:line="240" w:lineRule="auto"/>
              <w:ind w:left="57" w:right="57"/>
              <w:jc w:val="both"/>
              <w:rPr>
                <w:rFonts w:ascii="Times New Roman" w:hAnsi="Times New Roman"/>
                <w:b/>
                <w:sz w:val="24"/>
                <w:szCs w:val="24"/>
              </w:rPr>
            </w:pPr>
            <w:r>
              <w:rPr>
                <w:rFonts w:ascii="Times New Roman" w:hAnsi="Times New Roman"/>
                <w:sz w:val="24"/>
                <w:szCs w:val="24"/>
              </w:rPr>
              <w:t>Projekts šo jomu neskar.</w:t>
            </w:r>
            <w:r w:rsidR="00475210" w:rsidRPr="00E26B11">
              <w:rPr>
                <w:rFonts w:ascii="Times New Roman" w:hAnsi="Times New Roman"/>
                <w:iCs/>
                <w:sz w:val="24"/>
                <w:szCs w:val="24"/>
              </w:rPr>
              <w:t xml:space="preserve"> </w:t>
            </w:r>
          </w:p>
        </w:tc>
      </w:tr>
      <w:tr w:rsidR="00A529D3" w:rsidRPr="00E26B11" w:rsidTr="00392652">
        <w:tc>
          <w:tcPr>
            <w:tcW w:w="286" w:type="pct"/>
          </w:tcPr>
          <w:p w:rsidR="00A529D3" w:rsidRPr="00E26B11" w:rsidRDefault="00A529D3" w:rsidP="00392652">
            <w:pPr>
              <w:pStyle w:val="naiskr"/>
              <w:spacing w:before="0" w:beforeAutospacing="0" w:after="0" w:afterAutospacing="0"/>
              <w:ind w:left="57" w:right="57"/>
              <w:jc w:val="center"/>
            </w:pPr>
            <w:r w:rsidRPr="00E26B11">
              <w:t>4.</w:t>
            </w:r>
          </w:p>
        </w:tc>
        <w:tc>
          <w:tcPr>
            <w:tcW w:w="1585" w:type="pct"/>
          </w:tcPr>
          <w:p w:rsidR="00A529D3" w:rsidRPr="00E26B11" w:rsidRDefault="00A529D3" w:rsidP="00392652">
            <w:pPr>
              <w:pStyle w:val="naiskr"/>
              <w:spacing w:before="0" w:beforeAutospacing="0" w:after="0" w:afterAutospacing="0"/>
              <w:ind w:left="57" w:right="57"/>
            </w:pPr>
            <w:r w:rsidRPr="00E26B11">
              <w:t>Cita informācija</w:t>
            </w:r>
          </w:p>
        </w:tc>
        <w:tc>
          <w:tcPr>
            <w:tcW w:w="3129" w:type="pct"/>
          </w:tcPr>
          <w:p w:rsidR="00A529D3" w:rsidRPr="00E26B11" w:rsidRDefault="00A529D3" w:rsidP="00392652">
            <w:pPr>
              <w:pStyle w:val="naiskr"/>
              <w:spacing w:before="0" w:beforeAutospacing="0" w:after="0" w:afterAutospacing="0"/>
              <w:ind w:left="57" w:right="57"/>
            </w:pPr>
            <w:r w:rsidRPr="00E26B11">
              <w:t>Nav</w:t>
            </w:r>
          </w:p>
        </w:tc>
      </w:tr>
    </w:tbl>
    <w:p w:rsidR="00F32A94" w:rsidRPr="00E26B11" w:rsidRDefault="00F32A94" w:rsidP="00231264">
      <w:pPr>
        <w:spacing w:after="0" w:line="240" w:lineRule="auto"/>
        <w:rPr>
          <w:rFonts w:ascii="Times New Roman" w:hAnsi="Times New Roman"/>
          <w:sz w:val="24"/>
          <w:szCs w:val="24"/>
        </w:rPr>
      </w:pPr>
    </w:p>
    <w:tbl>
      <w:tblPr>
        <w:tblpPr w:leftFromText="180" w:rightFromText="180" w:vertAnchor="text" w:horzAnchor="page" w:tblpX="1201" w:tblpY="59"/>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976"/>
        <w:gridCol w:w="6389"/>
      </w:tblGrid>
      <w:tr w:rsidR="00A529D3" w:rsidRPr="00E26B11" w:rsidTr="00EC6F22">
        <w:trPr>
          <w:trHeight w:val="556"/>
        </w:trPr>
        <w:tc>
          <w:tcPr>
            <w:tcW w:w="9927" w:type="dxa"/>
            <w:gridSpan w:val="3"/>
            <w:vAlign w:val="center"/>
          </w:tcPr>
          <w:p w:rsidR="00A529D3" w:rsidRPr="00E26B11" w:rsidRDefault="00A529D3" w:rsidP="00231264">
            <w:pPr>
              <w:pStyle w:val="naisnod"/>
              <w:spacing w:before="0" w:beforeAutospacing="0" w:after="0" w:afterAutospacing="0"/>
              <w:ind w:left="57" w:right="57"/>
              <w:jc w:val="center"/>
              <w:rPr>
                <w:b/>
              </w:rPr>
            </w:pPr>
            <w:r w:rsidRPr="00E26B11">
              <w:rPr>
                <w:b/>
              </w:rPr>
              <w:t>II. Tiesību akta projekta ietekme uz sabiedrību, tautsaimniecības attīstību</w:t>
            </w:r>
          </w:p>
          <w:p w:rsidR="00A529D3" w:rsidRPr="00E26B11" w:rsidRDefault="00A529D3" w:rsidP="00231264">
            <w:pPr>
              <w:pStyle w:val="naisnod"/>
              <w:spacing w:before="0" w:beforeAutospacing="0" w:after="0" w:afterAutospacing="0"/>
              <w:ind w:left="57" w:right="57"/>
              <w:jc w:val="center"/>
              <w:rPr>
                <w:b/>
              </w:rPr>
            </w:pPr>
            <w:r w:rsidRPr="00E26B11">
              <w:rPr>
                <w:b/>
              </w:rPr>
              <w:t>un administratīvo slogu</w:t>
            </w:r>
          </w:p>
        </w:tc>
      </w:tr>
      <w:tr w:rsidR="00A529D3" w:rsidRPr="00E26B11" w:rsidTr="00EC6F22">
        <w:trPr>
          <w:trHeight w:val="467"/>
        </w:trPr>
        <w:tc>
          <w:tcPr>
            <w:tcW w:w="562" w:type="dxa"/>
          </w:tcPr>
          <w:p w:rsidR="00A529D3" w:rsidRPr="00E26B11" w:rsidRDefault="00A529D3" w:rsidP="00231264">
            <w:pPr>
              <w:pStyle w:val="naiskr"/>
              <w:spacing w:before="0" w:beforeAutospacing="0" w:after="0" w:afterAutospacing="0"/>
              <w:ind w:left="57" w:right="57"/>
              <w:jc w:val="both"/>
            </w:pPr>
            <w:r w:rsidRPr="00E26B11">
              <w:t>1.</w:t>
            </w:r>
          </w:p>
        </w:tc>
        <w:tc>
          <w:tcPr>
            <w:tcW w:w="2976" w:type="dxa"/>
          </w:tcPr>
          <w:p w:rsidR="00A529D3" w:rsidRPr="00E26B11" w:rsidRDefault="00A529D3" w:rsidP="00231264">
            <w:pPr>
              <w:pStyle w:val="naiskr"/>
              <w:spacing w:before="0" w:beforeAutospacing="0" w:after="0" w:afterAutospacing="0"/>
              <w:ind w:left="57" w:right="57"/>
              <w:jc w:val="both"/>
            </w:pPr>
            <w:r w:rsidRPr="00E26B11">
              <w:t>Sabiedrības mērķgrupas, kuras tiesiskais regulējums ietekmē vai varētu ietekmēt</w:t>
            </w:r>
          </w:p>
        </w:tc>
        <w:tc>
          <w:tcPr>
            <w:tcW w:w="6389" w:type="dxa"/>
          </w:tcPr>
          <w:p w:rsidR="00A529D3" w:rsidRPr="00FB3F95" w:rsidRDefault="005D32C7" w:rsidP="00A70FCD">
            <w:pPr>
              <w:shd w:val="clear" w:color="auto" w:fill="FFFFFF"/>
              <w:spacing w:after="0" w:line="240" w:lineRule="auto"/>
              <w:ind w:left="57" w:right="57"/>
              <w:jc w:val="both"/>
              <w:rPr>
                <w:rFonts w:ascii="Times New Roman" w:hAnsi="Times New Roman"/>
                <w:sz w:val="24"/>
                <w:szCs w:val="24"/>
                <w:lang w:eastAsia="lv-LV"/>
              </w:rPr>
            </w:pPr>
            <w:bookmarkStart w:id="0" w:name="p21"/>
            <w:bookmarkEnd w:id="0"/>
            <w:r w:rsidRPr="00FB3F95">
              <w:rPr>
                <w:rFonts w:ascii="Times New Roman" w:hAnsi="Times New Roman"/>
                <w:sz w:val="24"/>
                <w:szCs w:val="24"/>
              </w:rPr>
              <w:t>Noteikumu projekta tiesiskais regulējums attieksies uz lauksaimniecības produkcijas ražotājiem, kas pieteikušies saņemt dīzeļdegvielu</w:t>
            </w:r>
            <w:r w:rsidR="003507B1">
              <w:rPr>
                <w:rFonts w:ascii="Times New Roman" w:hAnsi="Times New Roman"/>
                <w:sz w:val="24"/>
                <w:szCs w:val="24"/>
              </w:rPr>
              <w:t xml:space="preserve">, </w:t>
            </w:r>
            <w:r w:rsidR="00423920">
              <w:rPr>
                <w:rFonts w:ascii="Times New Roman" w:hAnsi="Times New Roman"/>
                <w:sz w:val="24"/>
                <w:szCs w:val="24"/>
              </w:rPr>
              <w:t>kurai tiek piemērota samazinātā akcīzes nodokļa likme</w:t>
            </w:r>
            <w:r w:rsidRPr="00FB3F95">
              <w:rPr>
                <w:rFonts w:ascii="Times New Roman" w:hAnsi="Times New Roman"/>
                <w:sz w:val="24"/>
                <w:szCs w:val="24"/>
              </w:rPr>
              <w:t xml:space="preserve">. </w:t>
            </w:r>
          </w:p>
        </w:tc>
      </w:tr>
      <w:tr w:rsidR="00A70FCD" w:rsidRPr="00E26B11" w:rsidTr="00EC6F22">
        <w:trPr>
          <w:trHeight w:val="523"/>
        </w:trPr>
        <w:tc>
          <w:tcPr>
            <w:tcW w:w="562" w:type="dxa"/>
          </w:tcPr>
          <w:p w:rsidR="00A70FCD" w:rsidRPr="00E26B11" w:rsidRDefault="00A70FCD" w:rsidP="00231264">
            <w:pPr>
              <w:pStyle w:val="naiskr"/>
              <w:spacing w:before="0" w:beforeAutospacing="0" w:after="0" w:afterAutospacing="0"/>
              <w:ind w:left="57" w:right="57"/>
              <w:jc w:val="both"/>
            </w:pPr>
            <w:r w:rsidRPr="00E26B11">
              <w:t>2.</w:t>
            </w:r>
          </w:p>
        </w:tc>
        <w:tc>
          <w:tcPr>
            <w:tcW w:w="2976" w:type="dxa"/>
          </w:tcPr>
          <w:p w:rsidR="00A70FCD" w:rsidRPr="00E26B11" w:rsidRDefault="00A70FCD" w:rsidP="00231264">
            <w:pPr>
              <w:pStyle w:val="naiskr"/>
              <w:spacing w:before="0" w:beforeAutospacing="0" w:after="0" w:afterAutospacing="0"/>
              <w:ind w:left="57" w:right="57"/>
              <w:jc w:val="both"/>
            </w:pPr>
            <w:r w:rsidRPr="00E26B11">
              <w:t>Tiesiskā regulējuma ietekme uz tautsaimniecību un administratīvo slogu</w:t>
            </w:r>
          </w:p>
          <w:p w:rsidR="00A70FCD" w:rsidRPr="00E26B11" w:rsidRDefault="00A70FCD" w:rsidP="00231264">
            <w:pPr>
              <w:pStyle w:val="naiskr"/>
              <w:spacing w:before="0" w:beforeAutospacing="0" w:after="0" w:afterAutospacing="0"/>
              <w:ind w:left="57" w:right="57"/>
            </w:pPr>
          </w:p>
        </w:tc>
        <w:tc>
          <w:tcPr>
            <w:tcW w:w="6389" w:type="dxa"/>
          </w:tcPr>
          <w:p w:rsidR="00A70FCD" w:rsidRDefault="00A70FCD">
            <w:r w:rsidRPr="00BA3E15">
              <w:rPr>
                <w:rFonts w:ascii="Times New Roman" w:hAnsi="Times New Roman"/>
                <w:sz w:val="24"/>
                <w:szCs w:val="24"/>
              </w:rPr>
              <w:t>Projekts šo jomu neskar</w:t>
            </w:r>
            <w:r w:rsidR="00794BF3">
              <w:rPr>
                <w:rFonts w:ascii="Times New Roman" w:hAnsi="Times New Roman"/>
                <w:sz w:val="24"/>
                <w:szCs w:val="24"/>
              </w:rPr>
              <w:t>.</w:t>
            </w:r>
          </w:p>
        </w:tc>
      </w:tr>
      <w:tr w:rsidR="00A70FCD" w:rsidRPr="00E26B11" w:rsidTr="00EC6F22">
        <w:trPr>
          <w:trHeight w:val="523"/>
        </w:trPr>
        <w:tc>
          <w:tcPr>
            <w:tcW w:w="562" w:type="dxa"/>
          </w:tcPr>
          <w:p w:rsidR="00A70FCD" w:rsidRPr="00E26B11" w:rsidRDefault="00A70FCD" w:rsidP="00231264">
            <w:pPr>
              <w:pStyle w:val="naiskr"/>
              <w:spacing w:before="0" w:beforeAutospacing="0" w:after="0" w:afterAutospacing="0"/>
              <w:ind w:left="57" w:right="57"/>
              <w:jc w:val="both"/>
            </w:pPr>
            <w:r w:rsidRPr="00E26B11">
              <w:t>3.</w:t>
            </w:r>
          </w:p>
        </w:tc>
        <w:tc>
          <w:tcPr>
            <w:tcW w:w="2976" w:type="dxa"/>
          </w:tcPr>
          <w:p w:rsidR="00A70FCD" w:rsidRPr="00E26B11" w:rsidRDefault="00A70FCD" w:rsidP="00231264">
            <w:pPr>
              <w:pStyle w:val="naiskr"/>
              <w:spacing w:before="0" w:beforeAutospacing="0" w:after="0" w:afterAutospacing="0"/>
              <w:ind w:left="57" w:right="57"/>
              <w:jc w:val="both"/>
            </w:pPr>
            <w:r w:rsidRPr="00E26B11">
              <w:t>Administratīvo izmaksu monetārs novērtējums</w:t>
            </w:r>
          </w:p>
        </w:tc>
        <w:tc>
          <w:tcPr>
            <w:tcW w:w="6389" w:type="dxa"/>
          </w:tcPr>
          <w:p w:rsidR="00A70FCD" w:rsidRDefault="00A70FCD">
            <w:r w:rsidRPr="00BA3E15">
              <w:rPr>
                <w:rFonts w:ascii="Times New Roman" w:hAnsi="Times New Roman"/>
                <w:sz w:val="24"/>
                <w:szCs w:val="24"/>
              </w:rPr>
              <w:t>Projekts šo jomu neskar</w:t>
            </w:r>
            <w:r w:rsidR="00794BF3">
              <w:rPr>
                <w:rFonts w:ascii="Times New Roman" w:hAnsi="Times New Roman"/>
                <w:sz w:val="24"/>
                <w:szCs w:val="24"/>
              </w:rPr>
              <w:t>.</w:t>
            </w:r>
          </w:p>
        </w:tc>
      </w:tr>
      <w:tr w:rsidR="00A529D3" w:rsidRPr="00E26B11" w:rsidTr="00EC6F22">
        <w:trPr>
          <w:trHeight w:val="357"/>
        </w:trPr>
        <w:tc>
          <w:tcPr>
            <w:tcW w:w="562" w:type="dxa"/>
          </w:tcPr>
          <w:p w:rsidR="00A529D3" w:rsidRPr="00E26B11" w:rsidRDefault="00A529D3" w:rsidP="00231264">
            <w:pPr>
              <w:pStyle w:val="naiskr"/>
              <w:spacing w:before="0" w:beforeAutospacing="0" w:after="0" w:afterAutospacing="0"/>
              <w:ind w:left="57" w:right="57"/>
              <w:jc w:val="both"/>
            </w:pPr>
            <w:r w:rsidRPr="00E26B11">
              <w:t>4.</w:t>
            </w:r>
          </w:p>
        </w:tc>
        <w:tc>
          <w:tcPr>
            <w:tcW w:w="2976" w:type="dxa"/>
          </w:tcPr>
          <w:p w:rsidR="00A529D3" w:rsidRPr="00E26B11" w:rsidRDefault="00A529D3" w:rsidP="00231264">
            <w:pPr>
              <w:pStyle w:val="naiskr"/>
              <w:spacing w:before="0" w:beforeAutospacing="0" w:after="0" w:afterAutospacing="0"/>
              <w:ind w:left="57" w:right="57"/>
            </w:pPr>
            <w:r w:rsidRPr="00E26B11">
              <w:t>Cita informācija</w:t>
            </w:r>
          </w:p>
        </w:tc>
        <w:tc>
          <w:tcPr>
            <w:tcW w:w="6389" w:type="dxa"/>
          </w:tcPr>
          <w:p w:rsidR="00A529D3" w:rsidRPr="00E26B11" w:rsidRDefault="00A529D3" w:rsidP="00231264">
            <w:pPr>
              <w:shd w:val="clear" w:color="auto" w:fill="FFFFFF"/>
              <w:spacing w:after="0" w:line="240" w:lineRule="auto"/>
              <w:ind w:left="57" w:right="57"/>
              <w:rPr>
                <w:rFonts w:ascii="Times New Roman" w:hAnsi="Times New Roman"/>
                <w:sz w:val="24"/>
                <w:szCs w:val="24"/>
                <w:lang w:eastAsia="lv-LV"/>
              </w:rPr>
            </w:pPr>
            <w:r w:rsidRPr="00E26B11">
              <w:rPr>
                <w:rFonts w:ascii="Times New Roman" w:hAnsi="Times New Roman"/>
                <w:sz w:val="24"/>
                <w:szCs w:val="24"/>
              </w:rPr>
              <w:t>Nav</w:t>
            </w:r>
            <w:r w:rsidR="00AA17E7">
              <w:rPr>
                <w:rFonts w:ascii="Times New Roman" w:hAnsi="Times New Roman"/>
                <w:sz w:val="24"/>
                <w:szCs w:val="24"/>
              </w:rPr>
              <w:t>.</w:t>
            </w:r>
          </w:p>
        </w:tc>
      </w:tr>
    </w:tbl>
    <w:p w:rsidR="00854907" w:rsidRPr="003D002A" w:rsidRDefault="00854907" w:rsidP="00231264">
      <w:pPr>
        <w:spacing w:after="0" w:line="240" w:lineRule="auto"/>
        <w:rPr>
          <w:rFonts w:ascii="Times New Roman" w:hAnsi="Times New Roman"/>
          <w:sz w:val="24"/>
          <w:szCs w:val="24"/>
        </w:rPr>
      </w:pPr>
    </w:p>
    <w:tbl>
      <w:tblPr>
        <w:tblW w:w="5699" w:type="pct"/>
        <w:jc w:val="center"/>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550"/>
        <w:gridCol w:w="80"/>
        <w:gridCol w:w="239"/>
        <w:gridCol w:w="1299"/>
        <w:gridCol w:w="509"/>
        <w:gridCol w:w="193"/>
        <w:gridCol w:w="14"/>
        <w:gridCol w:w="732"/>
        <w:gridCol w:w="762"/>
        <w:gridCol w:w="192"/>
        <w:gridCol w:w="1271"/>
        <w:gridCol w:w="1083"/>
        <w:gridCol w:w="193"/>
        <w:gridCol w:w="2370"/>
        <w:gridCol w:w="283"/>
        <w:gridCol w:w="48"/>
        <w:gridCol w:w="156"/>
      </w:tblGrid>
      <w:tr w:rsidR="000A4010" w:rsidRPr="007A137C" w:rsidTr="000A4010">
        <w:trPr>
          <w:gridBefore w:val="1"/>
          <w:gridAfter w:val="2"/>
          <w:wBefore w:w="276" w:type="pct"/>
          <w:wAfter w:w="102" w:type="pct"/>
          <w:trHeight w:val="420"/>
          <w:jc w:val="center"/>
        </w:trPr>
        <w:tc>
          <w:tcPr>
            <w:tcW w:w="4622" w:type="pct"/>
            <w:gridSpan w:val="14"/>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420D6" w:rsidRDefault="000A4010" w:rsidP="000A4010">
            <w:pPr>
              <w:spacing w:after="0" w:line="240" w:lineRule="auto"/>
              <w:jc w:val="center"/>
              <w:rPr>
                <w:rFonts w:ascii="Times New Roman" w:hAnsi="Times New Roman"/>
                <w:b/>
                <w:bCs/>
                <w:sz w:val="24"/>
                <w:szCs w:val="24"/>
              </w:rPr>
            </w:pPr>
            <w:r w:rsidRPr="000A4010">
              <w:rPr>
                <w:rFonts w:ascii="Times New Roman" w:hAnsi="Times New Roman"/>
                <w:b/>
                <w:bCs/>
                <w:sz w:val="24"/>
                <w:szCs w:val="24"/>
              </w:rPr>
              <w:t xml:space="preserve">V. Tiesību akta projekta atbilstība Latvijas </w:t>
            </w:r>
          </w:p>
          <w:p w:rsidR="000A4010" w:rsidRPr="000A4010" w:rsidRDefault="000A4010" w:rsidP="000A4010">
            <w:pPr>
              <w:spacing w:after="0" w:line="240" w:lineRule="auto"/>
              <w:jc w:val="center"/>
              <w:rPr>
                <w:rFonts w:ascii="Times New Roman" w:hAnsi="Times New Roman"/>
                <w:b/>
                <w:bCs/>
                <w:sz w:val="24"/>
                <w:szCs w:val="24"/>
              </w:rPr>
            </w:pPr>
            <w:r w:rsidRPr="000A4010">
              <w:rPr>
                <w:rFonts w:ascii="Times New Roman" w:hAnsi="Times New Roman"/>
                <w:b/>
                <w:bCs/>
                <w:sz w:val="24"/>
                <w:szCs w:val="24"/>
              </w:rPr>
              <w:t>Republikas starptautiskajām saistībām</w:t>
            </w:r>
          </w:p>
        </w:tc>
      </w:tr>
      <w:tr w:rsidR="000A4010" w:rsidRPr="007A137C" w:rsidTr="007D497F">
        <w:tblPrEx>
          <w:tblBorders>
            <w:top w:val="outset" w:sz="6" w:space="0" w:color="auto"/>
            <w:left w:val="outset" w:sz="6" w:space="0" w:color="auto"/>
            <w:bottom w:val="outset" w:sz="6" w:space="0" w:color="auto"/>
            <w:right w:val="outset" w:sz="6" w:space="0" w:color="auto"/>
          </w:tblBorders>
          <w:shd w:val="clear" w:color="auto" w:fill="auto"/>
          <w:tblCellMar>
            <w:top w:w="28" w:type="dxa"/>
            <w:left w:w="28" w:type="dxa"/>
            <w:bottom w:w="28" w:type="dxa"/>
            <w:right w:w="28" w:type="dxa"/>
          </w:tblCellMar>
          <w:tblLook w:val="00A0" w:firstRow="1" w:lastRow="0" w:firstColumn="1" w:lastColumn="0" w:noHBand="0" w:noVBand="0"/>
        </w:tblPrEx>
        <w:trPr>
          <w:gridBefore w:val="1"/>
          <w:gridAfter w:val="1"/>
          <w:wBefore w:w="276" w:type="pct"/>
          <w:wAfter w:w="78" w:type="pct"/>
          <w:jc w:val="center"/>
        </w:trPr>
        <w:tc>
          <w:tcPr>
            <w:tcW w:w="160" w:type="pct"/>
            <w:gridSpan w:val="2"/>
            <w:tcBorders>
              <w:top w:val="outset" w:sz="6" w:space="0" w:color="auto"/>
              <w:bottom w:val="outset" w:sz="6" w:space="0" w:color="auto"/>
              <w:right w:val="outset" w:sz="6" w:space="0" w:color="auto"/>
            </w:tcBorders>
          </w:tcPr>
          <w:p w:rsidR="000A4010" w:rsidRPr="007A137C" w:rsidRDefault="000A4010" w:rsidP="001F7293">
            <w:pPr>
              <w:spacing w:after="0" w:line="240" w:lineRule="auto"/>
              <w:rPr>
                <w:rFonts w:ascii="Times New Roman" w:hAnsi="Times New Roman"/>
                <w:sz w:val="24"/>
                <w:szCs w:val="24"/>
              </w:rPr>
            </w:pPr>
            <w:r w:rsidRPr="007A137C">
              <w:rPr>
                <w:rFonts w:ascii="Times New Roman" w:hAnsi="Times New Roman"/>
                <w:sz w:val="24"/>
                <w:szCs w:val="24"/>
              </w:rPr>
              <w:t>1.</w:t>
            </w:r>
          </w:p>
        </w:tc>
        <w:tc>
          <w:tcPr>
            <w:tcW w:w="1377" w:type="pct"/>
            <w:gridSpan w:val="5"/>
            <w:tcBorders>
              <w:top w:val="outset" w:sz="6" w:space="0" w:color="auto"/>
              <w:left w:val="outset" w:sz="6" w:space="0" w:color="auto"/>
              <w:bottom w:val="outset" w:sz="6" w:space="0" w:color="auto"/>
              <w:right w:val="outset" w:sz="6" w:space="0" w:color="auto"/>
            </w:tcBorders>
          </w:tcPr>
          <w:p w:rsidR="000A4010" w:rsidRPr="007A137C" w:rsidRDefault="000A4010" w:rsidP="001F7293">
            <w:pPr>
              <w:spacing w:after="0" w:line="240" w:lineRule="auto"/>
              <w:rPr>
                <w:rFonts w:ascii="Times New Roman" w:hAnsi="Times New Roman"/>
                <w:sz w:val="24"/>
                <w:szCs w:val="24"/>
              </w:rPr>
            </w:pPr>
            <w:r w:rsidRPr="007A137C">
              <w:rPr>
                <w:rFonts w:ascii="Times New Roman" w:hAnsi="Times New Roman"/>
                <w:sz w:val="24"/>
                <w:szCs w:val="24"/>
              </w:rPr>
              <w:t>Saistības pret Eiropas Savienību</w:t>
            </w:r>
          </w:p>
        </w:tc>
        <w:tc>
          <w:tcPr>
            <w:tcW w:w="3109" w:type="pct"/>
            <w:gridSpan w:val="8"/>
            <w:tcBorders>
              <w:top w:val="outset" w:sz="6" w:space="0" w:color="auto"/>
              <w:left w:val="outset" w:sz="6" w:space="0" w:color="auto"/>
              <w:bottom w:val="outset" w:sz="6" w:space="0" w:color="auto"/>
            </w:tcBorders>
          </w:tcPr>
          <w:p w:rsidR="000A4010" w:rsidRPr="00F7581D" w:rsidRDefault="00C94DB8" w:rsidP="001F7293">
            <w:pPr>
              <w:autoSpaceDE w:val="0"/>
              <w:autoSpaceDN w:val="0"/>
              <w:adjustRightInd w:val="0"/>
              <w:spacing w:after="0" w:line="240" w:lineRule="auto"/>
              <w:jc w:val="both"/>
              <w:rPr>
                <w:rFonts w:ascii="Times New Roman" w:hAnsi="Times New Roman"/>
                <w:sz w:val="24"/>
                <w:szCs w:val="24"/>
              </w:rPr>
            </w:pPr>
            <w:r w:rsidRPr="00F7581D">
              <w:rPr>
                <w:rFonts w:ascii="Times New Roman" w:hAnsi="Times New Roman"/>
                <w:sz w:val="24"/>
                <w:szCs w:val="24"/>
              </w:rPr>
              <w:t xml:space="preserve">Komisijas 2014. gada 17. jūnija Regula (EK) Nr. </w:t>
            </w:r>
            <w:hyperlink r:id="rId10" w:tgtFrame="_blank" w:history="1">
              <w:r w:rsidRPr="00F7581D">
                <w:rPr>
                  <w:rFonts w:ascii="Times New Roman" w:hAnsi="Times New Roman"/>
                  <w:color w:val="16497B"/>
                  <w:sz w:val="24"/>
                  <w:szCs w:val="24"/>
                </w:rPr>
                <w:t>651/2014</w:t>
              </w:r>
            </w:hyperlink>
            <w:r w:rsidRPr="00F7581D">
              <w:rPr>
                <w:rFonts w:ascii="Times New Roman" w:hAnsi="Times New Roman"/>
                <w:sz w:val="24"/>
                <w:szCs w:val="24"/>
              </w:rPr>
              <w:t>, ar ko noteiktas atbalsta kategorijas atzīst par saderīgām ar iekšējo tirgu, piemērojot Līguma 107. un 108. pantu (Eiropas Savienības Oficiālais Vēstnesis, 2014. gada 26. jūnijs, Nr. L 187)</w:t>
            </w:r>
            <w:r w:rsidR="00FE63CE" w:rsidRPr="00F7581D">
              <w:rPr>
                <w:rFonts w:ascii="Times New Roman" w:hAnsi="Times New Roman"/>
                <w:sz w:val="24"/>
                <w:szCs w:val="24"/>
              </w:rPr>
              <w:t>.</w:t>
            </w:r>
          </w:p>
          <w:p w:rsidR="00FE63CE" w:rsidRPr="007A137C" w:rsidRDefault="00FE63CE" w:rsidP="00C61290">
            <w:pPr>
              <w:autoSpaceDE w:val="0"/>
              <w:autoSpaceDN w:val="0"/>
              <w:adjustRightInd w:val="0"/>
              <w:spacing w:after="0" w:line="240" w:lineRule="auto"/>
              <w:jc w:val="both"/>
              <w:rPr>
                <w:rFonts w:ascii="Times New Roman" w:hAnsi="Times New Roman"/>
                <w:sz w:val="24"/>
                <w:szCs w:val="24"/>
              </w:rPr>
            </w:pPr>
            <w:r w:rsidRPr="00F7581D">
              <w:rPr>
                <w:rFonts w:ascii="Times New Roman" w:hAnsi="Times New Roman"/>
                <w:sz w:val="24"/>
                <w:szCs w:val="24"/>
              </w:rPr>
              <w:t xml:space="preserve">Komisijas 2014.gada 16.decembra Regula (EK) Nr.1388/2014, ar ko konkrētas atbalsta kategorijas uzņēmumiem, kuri nodarbojas ar zvejas un akvakultūras produktu ražošanu, apstrādi un tirdzniecību, atzīst par saderīgām ar iekšējo tirgu, piemērojot Līguma par Eiropas Savienības darbību 107. un 108. pantu (Eiropas </w:t>
            </w:r>
            <w:r w:rsidR="00C61290" w:rsidRPr="00F7581D">
              <w:rPr>
                <w:rFonts w:ascii="Times New Roman" w:hAnsi="Times New Roman"/>
                <w:sz w:val="24"/>
                <w:szCs w:val="24"/>
              </w:rPr>
              <w:t>S</w:t>
            </w:r>
            <w:r w:rsidRPr="00F7581D">
              <w:rPr>
                <w:rFonts w:ascii="Times New Roman" w:hAnsi="Times New Roman"/>
                <w:sz w:val="24"/>
                <w:szCs w:val="24"/>
              </w:rPr>
              <w:t>avienības oficiālais Vēstnesis, 2014.gada 24.decembris, Nr.L369).</w:t>
            </w:r>
          </w:p>
        </w:tc>
      </w:tr>
      <w:tr w:rsidR="000A4010" w:rsidRPr="007A137C" w:rsidTr="007D497F">
        <w:tblPrEx>
          <w:tblBorders>
            <w:top w:val="outset" w:sz="6" w:space="0" w:color="auto"/>
            <w:left w:val="outset" w:sz="6" w:space="0" w:color="auto"/>
            <w:bottom w:val="outset" w:sz="6" w:space="0" w:color="auto"/>
            <w:right w:val="outset" w:sz="6" w:space="0" w:color="auto"/>
          </w:tblBorders>
          <w:shd w:val="clear" w:color="auto" w:fill="auto"/>
          <w:tblCellMar>
            <w:top w:w="28" w:type="dxa"/>
            <w:left w:w="28" w:type="dxa"/>
            <w:bottom w:w="28" w:type="dxa"/>
            <w:right w:w="28" w:type="dxa"/>
          </w:tblCellMar>
          <w:tblLook w:val="00A0" w:firstRow="1" w:lastRow="0" w:firstColumn="1" w:lastColumn="0" w:noHBand="0" w:noVBand="0"/>
        </w:tblPrEx>
        <w:trPr>
          <w:gridBefore w:val="1"/>
          <w:gridAfter w:val="1"/>
          <w:wBefore w:w="276" w:type="pct"/>
          <w:wAfter w:w="78" w:type="pct"/>
          <w:jc w:val="center"/>
        </w:trPr>
        <w:tc>
          <w:tcPr>
            <w:tcW w:w="160" w:type="pct"/>
            <w:gridSpan w:val="2"/>
            <w:tcBorders>
              <w:top w:val="outset" w:sz="6" w:space="0" w:color="auto"/>
              <w:bottom w:val="outset" w:sz="6" w:space="0" w:color="auto"/>
              <w:right w:val="outset" w:sz="6" w:space="0" w:color="auto"/>
            </w:tcBorders>
          </w:tcPr>
          <w:p w:rsidR="000A4010" w:rsidRPr="007A137C" w:rsidRDefault="000A4010" w:rsidP="001F7293">
            <w:pPr>
              <w:spacing w:after="0" w:line="240" w:lineRule="auto"/>
              <w:rPr>
                <w:rFonts w:ascii="Times New Roman" w:hAnsi="Times New Roman"/>
                <w:sz w:val="24"/>
                <w:szCs w:val="24"/>
              </w:rPr>
            </w:pPr>
            <w:r w:rsidRPr="007A137C">
              <w:rPr>
                <w:rFonts w:ascii="Times New Roman" w:hAnsi="Times New Roman"/>
                <w:sz w:val="24"/>
                <w:szCs w:val="24"/>
              </w:rPr>
              <w:t>2.</w:t>
            </w:r>
          </w:p>
        </w:tc>
        <w:tc>
          <w:tcPr>
            <w:tcW w:w="1377" w:type="pct"/>
            <w:gridSpan w:val="5"/>
            <w:tcBorders>
              <w:top w:val="outset" w:sz="6" w:space="0" w:color="auto"/>
              <w:left w:val="outset" w:sz="6" w:space="0" w:color="auto"/>
              <w:bottom w:val="outset" w:sz="6" w:space="0" w:color="auto"/>
              <w:right w:val="outset" w:sz="6" w:space="0" w:color="auto"/>
            </w:tcBorders>
          </w:tcPr>
          <w:p w:rsidR="000A4010" w:rsidRPr="007A137C" w:rsidRDefault="000A4010" w:rsidP="001F7293">
            <w:pPr>
              <w:spacing w:after="0" w:line="240" w:lineRule="auto"/>
              <w:rPr>
                <w:rFonts w:ascii="Times New Roman" w:hAnsi="Times New Roman"/>
                <w:sz w:val="24"/>
                <w:szCs w:val="24"/>
              </w:rPr>
            </w:pPr>
            <w:r w:rsidRPr="007A137C">
              <w:rPr>
                <w:rFonts w:ascii="Times New Roman" w:hAnsi="Times New Roman"/>
                <w:sz w:val="24"/>
                <w:szCs w:val="24"/>
              </w:rPr>
              <w:t>Citas starptautiskās saistības</w:t>
            </w:r>
          </w:p>
        </w:tc>
        <w:tc>
          <w:tcPr>
            <w:tcW w:w="3109" w:type="pct"/>
            <w:gridSpan w:val="8"/>
            <w:tcBorders>
              <w:top w:val="outset" w:sz="6" w:space="0" w:color="auto"/>
              <w:left w:val="outset" w:sz="6" w:space="0" w:color="auto"/>
              <w:bottom w:val="outset" w:sz="6" w:space="0" w:color="auto"/>
            </w:tcBorders>
          </w:tcPr>
          <w:p w:rsidR="000A4010" w:rsidRPr="007A137C" w:rsidRDefault="000A4010" w:rsidP="001F7293">
            <w:pPr>
              <w:spacing w:after="0" w:line="240" w:lineRule="auto"/>
              <w:rPr>
                <w:rFonts w:ascii="Times New Roman" w:hAnsi="Times New Roman"/>
                <w:sz w:val="24"/>
                <w:szCs w:val="24"/>
              </w:rPr>
            </w:pPr>
            <w:r w:rsidRPr="007A137C">
              <w:rPr>
                <w:rFonts w:ascii="Times New Roman" w:hAnsi="Times New Roman"/>
                <w:color w:val="000000"/>
                <w:sz w:val="24"/>
                <w:szCs w:val="24"/>
              </w:rPr>
              <w:t>Projekts šo jomu neskar.</w:t>
            </w:r>
          </w:p>
        </w:tc>
      </w:tr>
      <w:tr w:rsidR="000A4010" w:rsidRPr="007A137C" w:rsidTr="007D497F">
        <w:tblPrEx>
          <w:tblBorders>
            <w:top w:val="outset" w:sz="6" w:space="0" w:color="auto"/>
            <w:left w:val="outset" w:sz="6" w:space="0" w:color="auto"/>
            <w:bottom w:val="outset" w:sz="6" w:space="0" w:color="auto"/>
            <w:right w:val="outset" w:sz="6" w:space="0" w:color="auto"/>
          </w:tblBorders>
          <w:shd w:val="clear" w:color="auto" w:fill="auto"/>
          <w:tblCellMar>
            <w:top w:w="28" w:type="dxa"/>
            <w:left w:w="28" w:type="dxa"/>
            <w:bottom w:w="28" w:type="dxa"/>
            <w:right w:w="28" w:type="dxa"/>
          </w:tblCellMar>
          <w:tblLook w:val="00A0" w:firstRow="1" w:lastRow="0" w:firstColumn="1" w:lastColumn="0" w:noHBand="0" w:noVBand="0"/>
        </w:tblPrEx>
        <w:trPr>
          <w:gridBefore w:val="1"/>
          <w:gridAfter w:val="1"/>
          <w:wBefore w:w="276" w:type="pct"/>
          <w:wAfter w:w="78" w:type="pct"/>
          <w:jc w:val="center"/>
        </w:trPr>
        <w:tc>
          <w:tcPr>
            <w:tcW w:w="160" w:type="pct"/>
            <w:gridSpan w:val="2"/>
            <w:tcBorders>
              <w:top w:val="outset" w:sz="6" w:space="0" w:color="auto"/>
              <w:bottom w:val="outset" w:sz="6" w:space="0" w:color="auto"/>
              <w:right w:val="outset" w:sz="6" w:space="0" w:color="auto"/>
            </w:tcBorders>
          </w:tcPr>
          <w:p w:rsidR="000A4010" w:rsidRPr="007A137C" w:rsidRDefault="000A4010" w:rsidP="001F7293">
            <w:pPr>
              <w:spacing w:after="0" w:line="240" w:lineRule="auto"/>
              <w:rPr>
                <w:rFonts w:ascii="Times New Roman" w:hAnsi="Times New Roman"/>
                <w:sz w:val="24"/>
                <w:szCs w:val="24"/>
              </w:rPr>
            </w:pPr>
            <w:r w:rsidRPr="007A137C">
              <w:rPr>
                <w:rFonts w:ascii="Times New Roman" w:hAnsi="Times New Roman"/>
                <w:sz w:val="24"/>
                <w:szCs w:val="24"/>
              </w:rPr>
              <w:t>3.</w:t>
            </w:r>
          </w:p>
        </w:tc>
        <w:tc>
          <w:tcPr>
            <w:tcW w:w="1377" w:type="pct"/>
            <w:gridSpan w:val="5"/>
            <w:tcBorders>
              <w:top w:val="outset" w:sz="6" w:space="0" w:color="auto"/>
              <w:left w:val="outset" w:sz="6" w:space="0" w:color="auto"/>
              <w:bottom w:val="outset" w:sz="6" w:space="0" w:color="auto"/>
              <w:right w:val="outset" w:sz="6" w:space="0" w:color="auto"/>
            </w:tcBorders>
          </w:tcPr>
          <w:p w:rsidR="000A4010" w:rsidRPr="007A137C" w:rsidRDefault="000A4010" w:rsidP="001F7293">
            <w:pPr>
              <w:spacing w:after="0" w:line="240" w:lineRule="auto"/>
              <w:rPr>
                <w:rFonts w:ascii="Times New Roman" w:hAnsi="Times New Roman"/>
                <w:sz w:val="24"/>
                <w:szCs w:val="24"/>
              </w:rPr>
            </w:pPr>
            <w:r w:rsidRPr="007A137C">
              <w:rPr>
                <w:rFonts w:ascii="Times New Roman" w:hAnsi="Times New Roman"/>
                <w:sz w:val="24"/>
                <w:szCs w:val="24"/>
              </w:rPr>
              <w:t>Cita informācija</w:t>
            </w:r>
          </w:p>
        </w:tc>
        <w:tc>
          <w:tcPr>
            <w:tcW w:w="3109" w:type="pct"/>
            <w:gridSpan w:val="8"/>
            <w:tcBorders>
              <w:top w:val="outset" w:sz="6" w:space="0" w:color="auto"/>
              <w:left w:val="outset" w:sz="6" w:space="0" w:color="auto"/>
              <w:bottom w:val="outset" w:sz="6" w:space="0" w:color="auto"/>
            </w:tcBorders>
          </w:tcPr>
          <w:p w:rsidR="000A4010" w:rsidRPr="007A137C" w:rsidRDefault="000A4010" w:rsidP="001F7293">
            <w:pPr>
              <w:pStyle w:val="Default"/>
              <w:jc w:val="both"/>
              <w:rPr>
                <w:rFonts w:ascii="Times New Roman" w:hAnsi="Times New Roman"/>
                <w:color w:val="auto"/>
              </w:rPr>
            </w:pPr>
            <w:r w:rsidRPr="007A137C">
              <w:rPr>
                <w:rFonts w:ascii="Times New Roman" w:hAnsi="Times New Roman"/>
                <w:color w:val="auto"/>
              </w:rPr>
              <w:t>Nav.</w:t>
            </w:r>
          </w:p>
        </w:tc>
      </w:tr>
      <w:tr w:rsidR="000A4010" w:rsidRPr="007A137C" w:rsidTr="007D497F">
        <w:tblPrEx>
          <w:tblBorders>
            <w:top w:val="outset" w:sz="6" w:space="0" w:color="auto"/>
            <w:left w:val="outset" w:sz="6" w:space="0" w:color="auto"/>
            <w:bottom w:val="outset" w:sz="6" w:space="0" w:color="auto"/>
            <w:right w:val="outset" w:sz="6" w:space="0" w:color="auto"/>
          </w:tblBorders>
          <w:shd w:val="clear" w:color="auto" w:fill="auto"/>
          <w:tblCellMar>
            <w:top w:w="28" w:type="dxa"/>
            <w:left w:w="28" w:type="dxa"/>
            <w:bottom w:w="28" w:type="dxa"/>
            <w:right w:w="28" w:type="dxa"/>
          </w:tblCellMar>
          <w:tblLook w:val="00A0" w:firstRow="1" w:lastRow="0" w:firstColumn="1" w:lastColumn="0" w:noHBand="0" w:noVBand="0"/>
        </w:tblPrEx>
        <w:trPr>
          <w:gridBefore w:val="1"/>
          <w:gridAfter w:val="1"/>
          <w:wBefore w:w="276" w:type="pct"/>
          <w:wAfter w:w="78" w:type="pct"/>
          <w:jc w:val="center"/>
        </w:trPr>
        <w:tc>
          <w:tcPr>
            <w:tcW w:w="4646" w:type="pct"/>
            <w:gridSpan w:val="15"/>
            <w:tcBorders>
              <w:top w:val="outset" w:sz="6" w:space="0" w:color="auto"/>
              <w:bottom w:val="outset" w:sz="6" w:space="0" w:color="auto"/>
            </w:tcBorders>
            <w:vAlign w:val="center"/>
          </w:tcPr>
          <w:p w:rsidR="000A4010" w:rsidRPr="007A137C" w:rsidRDefault="000A4010" w:rsidP="001F7293">
            <w:pPr>
              <w:spacing w:after="0" w:line="240" w:lineRule="auto"/>
              <w:rPr>
                <w:rFonts w:ascii="Times New Roman" w:hAnsi="Times New Roman"/>
                <w:b/>
                <w:sz w:val="24"/>
                <w:szCs w:val="24"/>
              </w:rPr>
            </w:pPr>
            <w:r w:rsidRPr="007A137C">
              <w:rPr>
                <w:rFonts w:ascii="Times New Roman" w:hAnsi="Times New Roman"/>
                <w:b/>
                <w:sz w:val="24"/>
                <w:szCs w:val="24"/>
              </w:rPr>
              <w:t>1.tabula</w:t>
            </w:r>
          </w:p>
          <w:p w:rsidR="000A4010" w:rsidRPr="007A137C" w:rsidRDefault="000A4010" w:rsidP="001F7293">
            <w:pPr>
              <w:spacing w:after="0" w:line="240" w:lineRule="auto"/>
              <w:rPr>
                <w:rFonts w:ascii="Times New Roman" w:hAnsi="Times New Roman"/>
                <w:sz w:val="24"/>
                <w:szCs w:val="24"/>
              </w:rPr>
            </w:pPr>
            <w:r w:rsidRPr="007A137C">
              <w:rPr>
                <w:rFonts w:ascii="Times New Roman" w:hAnsi="Times New Roman"/>
                <w:b/>
                <w:sz w:val="24"/>
                <w:szCs w:val="24"/>
              </w:rPr>
              <w:t>Tiesību akta projekta atbilstība ES tiesību aktiem</w:t>
            </w:r>
          </w:p>
        </w:tc>
      </w:tr>
      <w:tr w:rsidR="000A4010" w:rsidRPr="007A137C" w:rsidTr="007D497F">
        <w:tblPrEx>
          <w:tblBorders>
            <w:top w:val="outset" w:sz="6" w:space="0" w:color="auto"/>
            <w:left w:val="outset" w:sz="6" w:space="0" w:color="auto"/>
            <w:bottom w:val="outset" w:sz="6" w:space="0" w:color="auto"/>
            <w:right w:val="outset" w:sz="6" w:space="0" w:color="auto"/>
          </w:tblBorders>
          <w:shd w:val="clear" w:color="auto" w:fill="auto"/>
          <w:tblCellMar>
            <w:top w:w="28" w:type="dxa"/>
            <w:left w:w="28" w:type="dxa"/>
            <w:bottom w:w="28" w:type="dxa"/>
            <w:right w:w="28" w:type="dxa"/>
          </w:tblCellMar>
          <w:tblLook w:val="00A0" w:firstRow="1" w:lastRow="0" w:firstColumn="1" w:lastColumn="0" w:noHBand="0" w:noVBand="0"/>
        </w:tblPrEx>
        <w:trPr>
          <w:gridBefore w:val="1"/>
          <w:gridAfter w:val="1"/>
          <w:wBefore w:w="276" w:type="pct"/>
          <w:wAfter w:w="78" w:type="pct"/>
          <w:jc w:val="center"/>
        </w:trPr>
        <w:tc>
          <w:tcPr>
            <w:tcW w:w="1066" w:type="pct"/>
            <w:gridSpan w:val="4"/>
            <w:tcBorders>
              <w:top w:val="outset" w:sz="6" w:space="0" w:color="auto"/>
              <w:bottom w:val="outset" w:sz="6" w:space="0" w:color="auto"/>
              <w:right w:val="outset" w:sz="6" w:space="0" w:color="auto"/>
            </w:tcBorders>
          </w:tcPr>
          <w:p w:rsidR="000A4010" w:rsidRPr="007A137C" w:rsidRDefault="000A4010" w:rsidP="001F7293">
            <w:pPr>
              <w:spacing w:after="0" w:line="240" w:lineRule="auto"/>
              <w:rPr>
                <w:rFonts w:ascii="Times New Roman" w:hAnsi="Times New Roman"/>
                <w:sz w:val="24"/>
                <w:szCs w:val="24"/>
              </w:rPr>
            </w:pPr>
            <w:r w:rsidRPr="007A137C">
              <w:rPr>
                <w:rFonts w:ascii="Times New Roman" w:hAnsi="Times New Roman"/>
                <w:sz w:val="24"/>
                <w:szCs w:val="24"/>
              </w:rPr>
              <w:t xml:space="preserve">Attiecīgā ES tiesību akta datums, numurs </w:t>
            </w:r>
            <w:r w:rsidRPr="007A137C">
              <w:rPr>
                <w:rFonts w:ascii="Times New Roman" w:hAnsi="Times New Roman"/>
                <w:sz w:val="24"/>
                <w:szCs w:val="24"/>
              </w:rPr>
              <w:lastRenderedPageBreak/>
              <w:t>un nosaukums</w:t>
            </w:r>
          </w:p>
        </w:tc>
        <w:tc>
          <w:tcPr>
            <w:tcW w:w="3580" w:type="pct"/>
            <w:gridSpan w:val="11"/>
            <w:tcBorders>
              <w:top w:val="outset" w:sz="6" w:space="0" w:color="auto"/>
              <w:left w:val="outset" w:sz="6" w:space="0" w:color="auto"/>
              <w:bottom w:val="outset" w:sz="6" w:space="0" w:color="auto"/>
            </w:tcBorders>
          </w:tcPr>
          <w:p w:rsidR="00CF392C" w:rsidRPr="00F7581D" w:rsidRDefault="00CF392C" w:rsidP="00CF392C">
            <w:pPr>
              <w:autoSpaceDE w:val="0"/>
              <w:autoSpaceDN w:val="0"/>
              <w:adjustRightInd w:val="0"/>
              <w:spacing w:after="0" w:line="240" w:lineRule="auto"/>
              <w:jc w:val="both"/>
              <w:rPr>
                <w:rFonts w:ascii="Times New Roman" w:hAnsi="Times New Roman"/>
                <w:sz w:val="24"/>
                <w:szCs w:val="24"/>
              </w:rPr>
            </w:pPr>
            <w:r w:rsidRPr="00F7581D">
              <w:rPr>
                <w:rFonts w:ascii="Times New Roman" w:hAnsi="Times New Roman"/>
                <w:sz w:val="24"/>
                <w:szCs w:val="24"/>
              </w:rPr>
              <w:lastRenderedPageBreak/>
              <w:t xml:space="preserve">Komisijas 2014. gada 17. jūnija Regula (EK) Nr. </w:t>
            </w:r>
            <w:hyperlink r:id="rId11" w:tgtFrame="_blank" w:history="1">
              <w:r w:rsidRPr="00EE23D0">
                <w:rPr>
                  <w:rFonts w:ascii="Times New Roman" w:hAnsi="Times New Roman"/>
                  <w:sz w:val="24"/>
                  <w:szCs w:val="24"/>
                </w:rPr>
                <w:t>651/2014</w:t>
              </w:r>
            </w:hyperlink>
            <w:r w:rsidRPr="00F7581D">
              <w:rPr>
                <w:rFonts w:ascii="Times New Roman" w:hAnsi="Times New Roman"/>
                <w:sz w:val="24"/>
                <w:szCs w:val="24"/>
              </w:rPr>
              <w:t xml:space="preserve">, ar ko noteiktas atbalsta kategorijas atzīst par saderīgām ar iekšējo tirgu, </w:t>
            </w:r>
            <w:r w:rsidRPr="00F7581D">
              <w:rPr>
                <w:rFonts w:ascii="Times New Roman" w:hAnsi="Times New Roman"/>
                <w:sz w:val="24"/>
                <w:szCs w:val="24"/>
              </w:rPr>
              <w:lastRenderedPageBreak/>
              <w:t>piemērojot Līguma 107. un 108. pantu (Eiropas Savienības Oficiālais Vēstnesis, 2014. gada 26. jūnijs, Nr. L 187).</w:t>
            </w:r>
          </w:p>
          <w:p w:rsidR="000A4010" w:rsidRDefault="00CF392C" w:rsidP="00CF392C">
            <w:pPr>
              <w:autoSpaceDE w:val="0"/>
              <w:autoSpaceDN w:val="0"/>
              <w:adjustRightInd w:val="0"/>
              <w:spacing w:after="0" w:line="240" w:lineRule="auto"/>
              <w:jc w:val="both"/>
              <w:rPr>
                <w:rFonts w:ascii="Times New Roman" w:hAnsi="Times New Roman"/>
                <w:sz w:val="24"/>
                <w:szCs w:val="24"/>
              </w:rPr>
            </w:pPr>
            <w:r w:rsidRPr="00F7581D">
              <w:rPr>
                <w:rFonts w:ascii="Times New Roman" w:hAnsi="Times New Roman"/>
                <w:sz w:val="24"/>
                <w:szCs w:val="24"/>
              </w:rPr>
              <w:t xml:space="preserve">Komisijas 2014.gada 16.decembra Regula (EK) Nr.1388/2014, ar ko konkrētas atbalsta kategorijas uzņēmumiem, kuri nodarbojas ar zvejas un akvakultūras produktu ražošanu, apstrādi un tirdzniecību, atzīst par saderīgām ar iekšējo tirgu, piemērojot Līguma par Eiropas Savienības darbību 107. un 108. pantu (Eiropas </w:t>
            </w:r>
            <w:r w:rsidR="00C61290" w:rsidRPr="00F7581D">
              <w:rPr>
                <w:rFonts w:ascii="Times New Roman" w:hAnsi="Times New Roman"/>
                <w:sz w:val="24"/>
                <w:szCs w:val="24"/>
              </w:rPr>
              <w:t>S</w:t>
            </w:r>
            <w:r w:rsidRPr="00F7581D">
              <w:rPr>
                <w:rFonts w:ascii="Times New Roman" w:hAnsi="Times New Roman"/>
                <w:sz w:val="24"/>
                <w:szCs w:val="24"/>
              </w:rPr>
              <w:t>avienības oficiālais Vēstnesis, 2014.gada 24.decembris, Nr.L369).</w:t>
            </w:r>
          </w:p>
          <w:p w:rsidR="000A4010" w:rsidRPr="007A137C" w:rsidRDefault="000A4010" w:rsidP="001F7293">
            <w:pPr>
              <w:autoSpaceDE w:val="0"/>
              <w:autoSpaceDN w:val="0"/>
              <w:adjustRightInd w:val="0"/>
              <w:spacing w:after="0" w:line="240" w:lineRule="auto"/>
              <w:jc w:val="both"/>
              <w:rPr>
                <w:rFonts w:ascii="Times New Roman" w:hAnsi="Times New Roman"/>
                <w:sz w:val="24"/>
                <w:szCs w:val="24"/>
              </w:rPr>
            </w:pPr>
          </w:p>
        </w:tc>
      </w:tr>
      <w:tr w:rsidR="000A4010" w:rsidRPr="007A137C" w:rsidTr="007D497F">
        <w:tblPrEx>
          <w:tblBorders>
            <w:top w:val="outset" w:sz="6" w:space="0" w:color="auto"/>
            <w:left w:val="outset" w:sz="6" w:space="0" w:color="auto"/>
            <w:bottom w:val="outset" w:sz="6" w:space="0" w:color="auto"/>
            <w:right w:val="outset" w:sz="6" w:space="0" w:color="auto"/>
          </w:tblBorders>
          <w:shd w:val="clear" w:color="auto" w:fill="auto"/>
          <w:tblCellMar>
            <w:top w:w="28" w:type="dxa"/>
            <w:left w:w="28" w:type="dxa"/>
            <w:bottom w:w="28" w:type="dxa"/>
            <w:right w:w="28" w:type="dxa"/>
          </w:tblCellMar>
          <w:tblLook w:val="00A0" w:firstRow="1" w:lastRow="0" w:firstColumn="1" w:lastColumn="0" w:noHBand="0" w:noVBand="0"/>
        </w:tblPrEx>
        <w:trPr>
          <w:gridBefore w:val="1"/>
          <w:gridAfter w:val="1"/>
          <w:wBefore w:w="276" w:type="pct"/>
          <w:wAfter w:w="78" w:type="pct"/>
          <w:jc w:val="center"/>
        </w:trPr>
        <w:tc>
          <w:tcPr>
            <w:tcW w:w="1066" w:type="pct"/>
            <w:gridSpan w:val="4"/>
            <w:tcBorders>
              <w:top w:val="outset" w:sz="6" w:space="0" w:color="auto"/>
              <w:bottom w:val="outset" w:sz="6" w:space="0" w:color="auto"/>
              <w:right w:val="outset" w:sz="6" w:space="0" w:color="auto"/>
            </w:tcBorders>
            <w:vAlign w:val="center"/>
          </w:tcPr>
          <w:p w:rsidR="000A4010" w:rsidRPr="007A137C" w:rsidRDefault="000A4010" w:rsidP="001F7293">
            <w:pPr>
              <w:spacing w:after="0" w:line="240" w:lineRule="auto"/>
              <w:rPr>
                <w:rFonts w:ascii="Times New Roman" w:hAnsi="Times New Roman"/>
                <w:sz w:val="24"/>
                <w:szCs w:val="24"/>
              </w:rPr>
            </w:pPr>
            <w:r w:rsidRPr="007A137C">
              <w:rPr>
                <w:rFonts w:ascii="Times New Roman" w:hAnsi="Times New Roman"/>
                <w:sz w:val="24"/>
                <w:szCs w:val="24"/>
              </w:rPr>
              <w:lastRenderedPageBreak/>
              <w:t>A</w:t>
            </w:r>
          </w:p>
        </w:tc>
        <w:tc>
          <w:tcPr>
            <w:tcW w:w="949" w:type="pct"/>
            <w:gridSpan w:val="5"/>
            <w:tcBorders>
              <w:top w:val="outset" w:sz="6" w:space="0" w:color="auto"/>
              <w:left w:val="outset" w:sz="6" w:space="0" w:color="auto"/>
              <w:bottom w:val="outset" w:sz="6" w:space="0" w:color="auto"/>
              <w:right w:val="outset" w:sz="6" w:space="0" w:color="auto"/>
            </w:tcBorders>
            <w:vAlign w:val="center"/>
          </w:tcPr>
          <w:p w:rsidR="000A4010" w:rsidRPr="007A137C" w:rsidRDefault="000A4010" w:rsidP="001F7293">
            <w:pPr>
              <w:spacing w:after="0" w:line="240" w:lineRule="auto"/>
              <w:rPr>
                <w:rFonts w:ascii="Times New Roman" w:hAnsi="Times New Roman"/>
                <w:sz w:val="24"/>
                <w:szCs w:val="24"/>
              </w:rPr>
            </w:pPr>
            <w:r w:rsidRPr="007A137C">
              <w:rPr>
                <w:rFonts w:ascii="Times New Roman" w:hAnsi="Times New Roman"/>
                <w:sz w:val="24"/>
                <w:szCs w:val="24"/>
              </w:rPr>
              <w:t>B</w:t>
            </w:r>
          </w:p>
        </w:tc>
        <w:tc>
          <w:tcPr>
            <w:tcW w:w="1277" w:type="pct"/>
            <w:gridSpan w:val="3"/>
            <w:tcBorders>
              <w:top w:val="outset" w:sz="6" w:space="0" w:color="auto"/>
              <w:left w:val="outset" w:sz="6" w:space="0" w:color="auto"/>
              <w:bottom w:val="outset" w:sz="6" w:space="0" w:color="auto"/>
              <w:right w:val="outset" w:sz="6" w:space="0" w:color="auto"/>
            </w:tcBorders>
            <w:vAlign w:val="center"/>
          </w:tcPr>
          <w:p w:rsidR="000A4010" w:rsidRPr="007A137C" w:rsidRDefault="000A4010" w:rsidP="001F7293">
            <w:pPr>
              <w:spacing w:after="0" w:line="240" w:lineRule="auto"/>
              <w:rPr>
                <w:rFonts w:ascii="Times New Roman" w:hAnsi="Times New Roman"/>
                <w:sz w:val="24"/>
                <w:szCs w:val="24"/>
              </w:rPr>
            </w:pPr>
            <w:r w:rsidRPr="007A137C">
              <w:rPr>
                <w:rFonts w:ascii="Times New Roman" w:hAnsi="Times New Roman"/>
                <w:sz w:val="24"/>
                <w:szCs w:val="24"/>
              </w:rPr>
              <w:t>C</w:t>
            </w:r>
          </w:p>
        </w:tc>
        <w:tc>
          <w:tcPr>
            <w:tcW w:w="1354" w:type="pct"/>
            <w:gridSpan w:val="3"/>
            <w:tcBorders>
              <w:top w:val="outset" w:sz="6" w:space="0" w:color="auto"/>
              <w:left w:val="outset" w:sz="6" w:space="0" w:color="auto"/>
              <w:bottom w:val="outset" w:sz="6" w:space="0" w:color="auto"/>
            </w:tcBorders>
            <w:vAlign w:val="center"/>
          </w:tcPr>
          <w:p w:rsidR="000A4010" w:rsidRPr="007A137C" w:rsidRDefault="000A4010" w:rsidP="001F7293">
            <w:pPr>
              <w:spacing w:after="0" w:line="240" w:lineRule="auto"/>
              <w:rPr>
                <w:rFonts w:ascii="Times New Roman" w:hAnsi="Times New Roman"/>
                <w:sz w:val="24"/>
                <w:szCs w:val="24"/>
              </w:rPr>
            </w:pPr>
            <w:r w:rsidRPr="007A137C">
              <w:rPr>
                <w:rFonts w:ascii="Times New Roman" w:hAnsi="Times New Roman"/>
                <w:sz w:val="24"/>
                <w:szCs w:val="24"/>
              </w:rPr>
              <w:t>D</w:t>
            </w:r>
          </w:p>
        </w:tc>
      </w:tr>
      <w:tr w:rsidR="000A4010" w:rsidRPr="007A137C" w:rsidTr="007D497F">
        <w:tblPrEx>
          <w:tblBorders>
            <w:top w:val="outset" w:sz="6" w:space="0" w:color="auto"/>
            <w:left w:val="outset" w:sz="6" w:space="0" w:color="auto"/>
            <w:bottom w:val="outset" w:sz="6" w:space="0" w:color="auto"/>
            <w:right w:val="outset" w:sz="6" w:space="0" w:color="auto"/>
          </w:tblBorders>
          <w:shd w:val="clear" w:color="auto" w:fill="auto"/>
          <w:tblCellMar>
            <w:top w:w="28" w:type="dxa"/>
            <w:left w:w="28" w:type="dxa"/>
            <w:bottom w:w="28" w:type="dxa"/>
            <w:right w:w="28" w:type="dxa"/>
          </w:tblCellMar>
          <w:tblLook w:val="00A0" w:firstRow="1" w:lastRow="0" w:firstColumn="1" w:lastColumn="0" w:noHBand="0" w:noVBand="0"/>
        </w:tblPrEx>
        <w:trPr>
          <w:gridBefore w:val="1"/>
          <w:gridAfter w:val="1"/>
          <w:wBefore w:w="276" w:type="pct"/>
          <w:wAfter w:w="78" w:type="pct"/>
          <w:jc w:val="center"/>
        </w:trPr>
        <w:tc>
          <w:tcPr>
            <w:tcW w:w="1066" w:type="pct"/>
            <w:gridSpan w:val="4"/>
            <w:tcBorders>
              <w:top w:val="outset" w:sz="6" w:space="0" w:color="auto"/>
              <w:bottom w:val="outset" w:sz="6" w:space="0" w:color="auto"/>
              <w:right w:val="outset" w:sz="6" w:space="0" w:color="auto"/>
            </w:tcBorders>
          </w:tcPr>
          <w:p w:rsidR="000A4010" w:rsidRPr="007A137C" w:rsidRDefault="000A4010" w:rsidP="001F7293">
            <w:pPr>
              <w:spacing w:after="0" w:line="240" w:lineRule="auto"/>
              <w:rPr>
                <w:rFonts w:ascii="Times New Roman" w:hAnsi="Times New Roman"/>
                <w:sz w:val="24"/>
                <w:szCs w:val="24"/>
              </w:rPr>
            </w:pPr>
            <w:r w:rsidRPr="007A137C">
              <w:rPr>
                <w:rFonts w:ascii="Times New Roman" w:hAnsi="Times New Roman"/>
                <w:sz w:val="24"/>
                <w:szCs w:val="24"/>
              </w:rPr>
              <w:t>Attiecīgā ES tiesību akta panta numurs (uzskaitot katru tiesību akta vienību – pantu, daļu, punktu, apakšpunktu)</w:t>
            </w:r>
          </w:p>
        </w:tc>
        <w:tc>
          <w:tcPr>
            <w:tcW w:w="949" w:type="pct"/>
            <w:gridSpan w:val="5"/>
            <w:tcBorders>
              <w:top w:val="outset" w:sz="6" w:space="0" w:color="auto"/>
              <w:left w:val="outset" w:sz="6" w:space="0" w:color="auto"/>
              <w:bottom w:val="outset" w:sz="6" w:space="0" w:color="auto"/>
              <w:right w:val="outset" w:sz="6" w:space="0" w:color="auto"/>
            </w:tcBorders>
          </w:tcPr>
          <w:p w:rsidR="000A4010" w:rsidRPr="007A137C" w:rsidRDefault="000A4010" w:rsidP="001F7293">
            <w:pPr>
              <w:spacing w:after="0" w:line="240" w:lineRule="auto"/>
              <w:rPr>
                <w:rFonts w:ascii="Times New Roman" w:hAnsi="Times New Roman"/>
                <w:sz w:val="24"/>
                <w:szCs w:val="24"/>
              </w:rPr>
            </w:pPr>
            <w:r w:rsidRPr="007A137C">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tc>
        <w:tc>
          <w:tcPr>
            <w:tcW w:w="1277" w:type="pct"/>
            <w:gridSpan w:val="3"/>
            <w:tcBorders>
              <w:top w:val="outset" w:sz="6" w:space="0" w:color="auto"/>
              <w:left w:val="outset" w:sz="6" w:space="0" w:color="auto"/>
              <w:bottom w:val="outset" w:sz="6" w:space="0" w:color="auto"/>
              <w:right w:val="outset" w:sz="6" w:space="0" w:color="auto"/>
            </w:tcBorders>
          </w:tcPr>
          <w:p w:rsidR="000A4010" w:rsidRPr="007A137C" w:rsidRDefault="000A4010" w:rsidP="001F7293">
            <w:pPr>
              <w:spacing w:after="0" w:line="240" w:lineRule="auto"/>
              <w:rPr>
                <w:rFonts w:ascii="Times New Roman" w:hAnsi="Times New Roman"/>
                <w:sz w:val="24"/>
                <w:szCs w:val="24"/>
              </w:rPr>
            </w:pPr>
            <w:r w:rsidRPr="007A137C">
              <w:rPr>
                <w:rFonts w:ascii="Times New Roman" w:hAnsi="Times New Roman"/>
                <w:sz w:val="24"/>
                <w:szCs w:val="24"/>
              </w:rPr>
              <w:t>Informācija par to, vai šīs tabulas A ailē minētās ES tiesību akta vienības tiek pārņemtas vai ieviestas pilnībā vai daļēji.</w:t>
            </w:r>
          </w:p>
          <w:p w:rsidR="000A4010" w:rsidRPr="007A137C" w:rsidRDefault="000A4010" w:rsidP="001F7293">
            <w:pPr>
              <w:spacing w:after="0" w:line="240" w:lineRule="auto"/>
              <w:rPr>
                <w:rFonts w:ascii="Times New Roman" w:hAnsi="Times New Roman"/>
                <w:sz w:val="24"/>
                <w:szCs w:val="24"/>
              </w:rPr>
            </w:pPr>
            <w:r w:rsidRPr="007A137C">
              <w:rPr>
                <w:rFonts w:ascii="Times New Roman" w:hAnsi="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rsidR="000A4010" w:rsidRPr="007A137C" w:rsidRDefault="000A4010" w:rsidP="001F7293">
            <w:pPr>
              <w:spacing w:after="0" w:line="240" w:lineRule="auto"/>
              <w:rPr>
                <w:rFonts w:ascii="Times New Roman" w:hAnsi="Times New Roman"/>
                <w:sz w:val="24"/>
                <w:szCs w:val="24"/>
              </w:rPr>
            </w:pPr>
            <w:r w:rsidRPr="007A137C">
              <w:rPr>
                <w:rFonts w:ascii="Times New Roman" w:hAnsi="Times New Roman"/>
                <w:sz w:val="24"/>
                <w:szCs w:val="24"/>
              </w:rPr>
              <w:t>Norāda institūciju, kas ir atbildīga par šo saistību izpildi pilnībā</w:t>
            </w:r>
          </w:p>
        </w:tc>
        <w:tc>
          <w:tcPr>
            <w:tcW w:w="1354" w:type="pct"/>
            <w:gridSpan w:val="3"/>
            <w:tcBorders>
              <w:top w:val="outset" w:sz="6" w:space="0" w:color="auto"/>
              <w:left w:val="outset" w:sz="6" w:space="0" w:color="auto"/>
              <w:bottom w:val="outset" w:sz="6" w:space="0" w:color="auto"/>
            </w:tcBorders>
          </w:tcPr>
          <w:p w:rsidR="000A4010" w:rsidRPr="007A137C" w:rsidRDefault="000A4010" w:rsidP="001F7293">
            <w:pPr>
              <w:spacing w:after="0" w:line="240" w:lineRule="auto"/>
              <w:rPr>
                <w:rFonts w:ascii="Times New Roman" w:hAnsi="Times New Roman"/>
                <w:sz w:val="24"/>
                <w:szCs w:val="24"/>
              </w:rPr>
            </w:pPr>
            <w:r w:rsidRPr="007A137C">
              <w:rPr>
                <w:rFonts w:ascii="Times New Roman" w:hAnsi="Times New Roman"/>
                <w:sz w:val="24"/>
                <w:szCs w:val="24"/>
              </w:rPr>
              <w:t>Informācija par to, vai šīs tabulas B ailē minētās projekta vienības paredz stingrākas prasības nekā šīs tabulas A ailē minētās ES tiesību akta vienības.</w:t>
            </w:r>
          </w:p>
          <w:p w:rsidR="000A4010" w:rsidRPr="007A137C" w:rsidRDefault="000A4010" w:rsidP="001F7293">
            <w:pPr>
              <w:spacing w:after="0" w:line="240" w:lineRule="auto"/>
              <w:rPr>
                <w:rFonts w:ascii="Times New Roman" w:hAnsi="Times New Roman"/>
                <w:sz w:val="24"/>
                <w:szCs w:val="24"/>
              </w:rPr>
            </w:pPr>
            <w:r w:rsidRPr="007A137C">
              <w:rPr>
                <w:rFonts w:ascii="Times New Roman" w:hAnsi="Times New Roman"/>
                <w:sz w:val="24"/>
                <w:szCs w:val="24"/>
              </w:rPr>
              <w:t>Ja projekts satur stingrā</w:t>
            </w:r>
            <w:r w:rsidRPr="007A137C">
              <w:rPr>
                <w:rFonts w:ascii="Times New Roman" w:hAnsi="Times New Roman"/>
                <w:sz w:val="24"/>
                <w:szCs w:val="24"/>
              </w:rPr>
              <w:softHyphen/>
              <w:t>kas prasības nekā attie</w:t>
            </w:r>
            <w:r w:rsidRPr="007A137C">
              <w:rPr>
                <w:rFonts w:ascii="Times New Roman" w:hAnsi="Times New Roman"/>
                <w:sz w:val="24"/>
                <w:szCs w:val="24"/>
              </w:rPr>
              <w:softHyphen/>
              <w:t>cīgais ES tiesību akts, norāda pamatojumu un samērīgumu.</w:t>
            </w:r>
          </w:p>
          <w:p w:rsidR="000A4010" w:rsidRPr="007A137C" w:rsidRDefault="000A4010" w:rsidP="001F7293">
            <w:pPr>
              <w:spacing w:after="0" w:line="240" w:lineRule="auto"/>
              <w:rPr>
                <w:rFonts w:ascii="Times New Roman" w:hAnsi="Times New Roman"/>
                <w:sz w:val="24"/>
                <w:szCs w:val="24"/>
              </w:rPr>
            </w:pPr>
            <w:r w:rsidRPr="007A137C">
              <w:rPr>
                <w:rFonts w:ascii="Times New Roman" w:hAnsi="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0A4010" w:rsidRPr="00F7581D" w:rsidTr="00621F0B">
        <w:tblPrEx>
          <w:jc w:val="left"/>
          <w:tblBorders>
            <w:top w:val="outset" w:sz="6" w:space="0" w:color="auto"/>
            <w:left w:val="outset" w:sz="6" w:space="0" w:color="auto"/>
            <w:bottom w:val="outset" w:sz="6" w:space="0" w:color="auto"/>
            <w:right w:val="outset" w:sz="6" w:space="0" w:color="auto"/>
          </w:tblBorders>
          <w:shd w:val="clear" w:color="auto" w:fill="auto"/>
          <w:tblLook w:val="00A0" w:firstRow="1" w:lastRow="0" w:firstColumn="1" w:lastColumn="0" w:noHBand="0" w:noVBand="0"/>
        </w:tblPrEx>
        <w:trPr>
          <w:gridAfter w:val="3"/>
          <w:wAfter w:w="244" w:type="pct"/>
        </w:trPr>
        <w:tc>
          <w:tcPr>
            <w:tcW w:w="1087" w:type="pct"/>
            <w:gridSpan w:val="4"/>
            <w:tcBorders>
              <w:top w:val="outset" w:sz="6" w:space="0" w:color="auto"/>
              <w:bottom w:val="outset" w:sz="6" w:space="0" w:color="auto"/>
              <w:right w:val="outset" w:sz="6" w:space="0" w:color="auto"/>
            </w:tcBorders>
          </w:tcPr>
          <w:p w:rsidR="000A4010" w:rsidRPr="00F7581D" w:rsidRDefault="000A4010" w:rsidP="002E3DB4">
            <w:pPr>
              <w:rPr>
                <w:rFonts w:ascii="Times New Roman" w:hAnsi="Times New Roman"/>
                <w:sz w:val="24"/>
                <w:szCs w:val="24"/>
              </w:rPr>
            </w:pPr>
            <w:r w:rsidRPr="00F7581D">
              <w:rPr>
                <w:rFonts w:ascii="Times New Roman" w:hAnsi="Times New Roman"/>
                <w:sz w:val="24"/>
                <w:szCs w:val="24"/>
              </w:rPr>
              <w:t>Komisijas Regulas Nr.</w:t>
            </w:r>
            <w:r w:rsidR="002E3DB4" w:rsidRPr="00F7581D">
              <w:rPr>
                <w:rFonts w:ascii="Times New Roman" w:hAnsi="Times New Roman"/>
                <w:sz w:val="24"/>
                <w:szCs w:val="24"/>
              </w:rPr>
              <w:t>1388</w:t>
            </w:r>
            <w:r w:rsidRPr="00F7581D">
              <w:rPr>
                <w:rFonts w:ascii="Times New Roman" w:hAnsi="Times New Roman"/>
                <w:sz w:val="24"/>
                <w:szCs w:val="24"/>
              </w:rPr>
              <w:t xml:space="preserve">/2014 </w:t>
            </w:r>
            <w:r w:rsidR="002E3DB4" w:rsidRPr="00F7581D">
              <w:rPr>
                <w:rFonts w:ascii="Times New Roman" w:hAnsi="Times New Roman"/>
                <w:sz w:val="24"/>
                <w:szCs w:val="24"/>
              </w:rPr>
              <w:t>45.pants</w:t>
            </w:r>
          </w:p>
        </w:tc>
        <w:tc>
          <w:tcPr>
            <w:tcW w:w="1108" w:type="pct"/>
            <w:gridSpan w:val="5"/>
            <w:tcBorders>
              <w:top w:val="outset" w:sz="6" w:space="0" w:color="auto"/>
              <w:left w:val="outset" w:sz="6" w:space="0" w:color="auto"/>
              <w:bottom w:val="outset" w:sz="6" w:space="0" w:color="auto"/>
              <w:right w:val="outset" w:sz="6" w:space="0" w:color="auto"/>
            </w:tcBorders>
          </w:tcPr>
          <w:p w:rsidR="000A4010" w:rsidRPr="00F7581D" w:rsidRDefault="000A4010" w:rsidP="00C61290">
            <w:pPr>
              <w:rPr>
                <w:rFonts w:ascii="Times New Roman" w:hAnsi="Times New Roman"/>
                <w:sz w:val="24"/>
                <w:szCs w:val="24"/>
              </w:rPr>
            </w:pPr>
            <w:r w:rsidRPr="00F7581D">
              <w:rPr>
                <w:rFonts w:ascii="Times New Roman" w:hAnsi="Times New Roman"/>
                <w:sz w:val="24"/>
                <w:szCs w:val="24"/>
              </w:rPr>
              <w:t xml:space="preserve">Noteikumu projekta </w:t>
            </w:r>
            <w:r w:rsidR="00C61290" w:rsidRPr="00F7581D">
              <w:rPr>
                <w:rFonts w:ascii="Times New Roman" w:hAnsi="Times New Roman"/>
                <w:sz w:val="24"/>
                <w:szCs w:val="24"/>
              </w:rPr>
              <w:t>1</w:t>
            </w:r>
            <w:r w:rsidR="002E3DB4" w:rsidRPr="00F7581D">
              <w:rPr>
                <w:rFonts w:ascii="Times New Roman" w:hAnsi="Times New Roman"/>
                <w:sz w:val="24"/>
                <w:szCs w:val="24"/>
              </w:rPr>
              <w:t>.punkts</w:t>
            </w:r>
          </w:p>
        </w:tc>
        <w:tc>
          <w:tcPr>
            <w:tcW w:w="1276" w:type="pct"/>
            <w:gridSpan w:val="3"/>
            <w:tcBorders>
              <w:top w:val="outset" w:sz="6" w:space="0" w:color="auto"/>
              <w:left w:val="outset" w:sz="6" w:space="0" w:color="auto"/>
              <w:bottom w:val="outset" w:sz="6" w:space="0" w:color="auto"/>
              <w:right w:val="outset" w:sz="6" w:space="0" w:color="auto"/>
            </w:tcBorders>
          </w:tcPr>
          <w:p w:rsidR="000A4010" w:rsidRPr="00F7581D" w:rsidRDefault="000A4010" w:rsidP="00883AF2">
            <w:pPr>
              <w:rPr>
                <w:rFonts w:ascii="Times New Roman" w:hAnsi="Times New Roman"/>
                <w:sz w:val="24"/>
                <w:szCs w:val="24"/>
              </w:rPr>
            </w:pPr>
            <w:r w:rsidRPr="00F7581D">
              <w:rPr>
                <w:rFonts w:ascii="Times New Roman" w:hAnsi="Times New Roman"/>
                <w:sz w:val="24"/>
                <w:szCs w:val="24"/>
              </w:rPr>
              <w:t>Komisijas Regulas Nr.</w:t>
            </w:r>
            <w:r w:rsidR="00883AF2" w:rsidRPr="00F7581D">
              <w:rPr>
                <w:rFonts w:ascii="Times New Roman" w:hAnsi="Times New Roman"/>
                <w:sz w:val="24"/>
                <w:szCs w:val="24"/>
              </w:rPr>
              <w:t>1388</w:t>
            </w:r>
            <w:r w:rsidRPr="00F7581D">
              <w:rPr>
                <w:rFonts w:ascii="Times New Roman" w:hAnsi="Times New Roman"/>
                <w:sz w:val="24"/>
                <w:szCs w:val="24"/>
              </w:rPr>
              <w:t>/2014 prasības tiek ieviestas pilnībā.</w:t>
            </w:r>
          </w:p>
        </w:tc>
        <w:tc>
          <w:tcPr>
            <w:tcW w:w="1285" w:type="pct"/>
            <w:gridSpan w:val="2"/>
            <w:tcBorders>
              <w:top w:val="outset" w:sz="6" w:space="0" w:color="auto"/>
              <w:left w:val="outset" w:sz="6" w:space="0" w:color="auto"/>
              <w:bottom w:val="outset" w:sz="6" w:space="0" w:color="auto"/>
            </w:tcBorders>
          </w:tcPr>
          <w:p w:rsidR="000A4010" w:rsidRPr="00F7581D" w:rsidRDefault="000A4010" w:rsidP="001F7293">
            <w:pPr>
              <w:rPr>
                <w:rFonts w:ascii="Times New Roman" w:hAnsi="Times New Roman"/>
                <w:sz w:val="24"/>
                <w:szCs w:val="24"/>
              </w:rPr>
            </w:pPr>
            <w:r w:rsidRPr="00F7581D">
              <w:rPr>
                <w:rFonts w:ascii="Times New Roman" w:hAnsi="Times New Roman"/>
                <w:sz w:val="24"/>
                <w:szCs w:val="24"/>
              </w:rPr>
              <w:t>Noteikumu projekta vienības neparedz stingrākas prasības kā šīs tabulas A ailē minētās ES tiesību akta vienības.</w:t>
            </w:r>
          </w:p>
        </w:tc>
      </w:tr>
      <w:tr w:rsidR="007D497F" w:rsidRPr="00F7581D" w:rsidTr="00621F0B">
        <w:tblPrEx>
          <w:jc w:val="left"/>
          <w:tblBorders>
            <w:top w:val="outset" w:sz="6" w:space="0" w:color="auto"/>
            <w:left w:val="outset" w:sz="6" w:space="0" w:color="auto"/>
            <w:bottom w:val="outset" w:sz="6" w:space="0" w:color="auto"/>
            <w:right w:val="outset" w:sz="6" w:space="0" w:color="auto"/>
          </w:tblBorders>
          <w:shd w:val="clear" w:color="auto" w:fill="auto"/>
          <w:tblLook w:val="00A0" w:firstRow="1" w:lastRow="0" w:firstColumn="1" w:lastColumn="0" w:noHBand="0" w:noVBand="0"/>
        </w:tblPrEx>
        <w:trPr>
          <w:gridAfter w:val="3"/>
          <w:wAfter w:w="244" w:type="pct"/>
        </w:trPr>
        <w:tc>
          <w:tcPr>
            <w:tcW w:w="1087" w:type="pct"/>
            <w:gridSpan w:val="4"/>
            <w:tcBorders>
              <w:top w:val="outset" w:sz="6" w:space="0" w:color="auto"/>
              <w:bottom w:val="outset" w:sz="6" w:space="0" w:color="auto"/>
              <w:right w:val="outset" w:sz="6" w:space="0" w:color="auto"/>
            </w:tcBorders>
          </w:tcPr>
          <w:p w:rsidR="007D497F" w:rsidRPr="00F7581D" w:rsidRDefault="007D497F" w:rsidP="007D497F">
            <w:pPr>
              <w:rPr>
                <w:rFonts w:ascii="Times New Roman" w:hAnsi="Times New Roman"/>
                <w:sz w:val="24"/>
                <w:szCs w:val="24"/>
              </w:rPr>
            </w:pPr>
            <w:r w:rsidRPr="00F7581D">
              <w:rPr>
                <w:rFonts w:ascii="Times New Roman" w:hAnsi="Times New Roman"/>
                <w:sz w:val="24"/>
                <w:szCs w:val="24"/>
              </w:rPr>
              <w:t>Komisijas Regulas Nr.651/2014 8.pants</w:t>
            </w:r>
          </w:p>
        </w:tc>
        <w:tc>
          <w:tcPr>
            <w:tcW w:w="1108" w:type="pct"/>
            <w:gridSpan w:val="5"/>
            <w:tcBorders>
              <w:top w:val="outset" w:sz="6" w:space="0" w:color="auto"/>
              <w:left w:val="outset" w:sz="6" w:space="0" w:color="auto"/>
              <w:bottom w:val="outset" w:sz="6" w:space="0" w:color="auto"/>
              <w:right w:val="outset" w:sz="6" w:space="0" w:color="auto"/>
            </w:tcBorders>
          </w:tcPr>
          <w:p w:rsidR="007D497F" w:rsidRPr="00F7581D" w:rsidRDefault="007D497F" w:rsidP="00C61290">
            <w:pPr>
              <w:rPr>
                <w:rFonts w:ascii="Times New Roman" w:hAnsi="Times New Roman"/>
                <w:sz w:val="24"/>
                <w:szCs w:val="24"/>
              </w:rPr>
            </w:pPr>
            <w:r w:rsidRPr="00F7581D">
              <w:rPr>
                <w:rFonts w:ascii="Times New Roman" w:hAnsi="Times New Roman"/>
                <w:sz w:val="24"/>
                <w:szCs w:val="24"/>
              </w:rPr>
              <w:t xml:space="preserve">Noteikumu projekta </w:t>
            </w:r>
            <w:r w:rsidR="00C61290" w:rsidRPr="00F7581D">
              <w:rPr>
                <w:rFonts w:ascii="Times New Roman" w:hAnsi="Times New Roman"/>
                <w:sz w:val="24"/>
                <w:szCs w:val="24"/>
              </w:rPr>
              <w:t>2</w:t>
            </w:r>
            <w:r w:rsidRPr="00F7581D">
              <w:rPr>
                <w:rFonts w:ascii="Times New Roman" w:hAnsi="Times New Roman"/>
                <w:sz w:val="24"/>
                <w:szCs w:val="24"/>
              </w:rPr>
              <w:t xml:space="preserve">.punkts </w:t>
            </w:r>
          </w:p>
        </w:tc>
        <w:tc>
          <w:tcPr>
            <w:tcW w:w="1276" w:type="pct"/>
            <w:gridSpan w:val="3"/>
            <w:tcBorders>
              <w:top w:val="outset" w:sz="6" w:space="0" w:color="auto"/>
              <w:left w:val="outset" w:sz="6" w:space="0" w:color="auto"/>
              <w:bottom w:val="outset" w:sz="6" w:space="0" w:color="auto"/>
              <w:right w:val="outset" w:sz="6" w:space="0" w:color="auto"/>
            </w:tcBorders>
          </w:tcPr>
          <w:p w:rsidR="007D497F" w:rsidRPr="00F7581D" w:rsidRDefault="007D497F" w:rsidP="007D497F">
            <w:pPr>
              <w:rPr>
                <w:rFonts w:ascii="Times New Roman" w:hAnsi="Times New Roman"/>
                <w:sz w:val="24"/>
                <w:szCs w:val="24"/>
              </w:rPr>
            </w:pPr>
            <w:r w:rsidRPr="00F7581D">
              <w:rPr>
                <w:rFonts w:ascii="Times New Roman" w:hAnsi="Times New Roman"/>
                <w:sz w:val="24"/>
                <w:szCs w:val="24"/>
              </w:rPr>
              <w:t>Komisijas Regulas Nr.651/2014 prasības tiek ieviestas pilnībā.</w:t>
            </w:r>
          </w:p>
        </w:tc>
        <w:tc>
          <w:tcPr>
            <w:tcW w:w="1285" w:type="pct"/>
            <w:gridSpan w:val="2"/>
            <w:tcBorders>
              <w:top w:val="outset" w:sz="6" w:space="0" w:color="auto"/>
              <w:left w:val="outset" w:sz="6" w:space="0" w:color="auto"/>
              <w:bottom w:val="outset" w:sz="6" w:space="0" w:color="auto"/>
            </w:tcBorders>
          </w:tcPr>
          <w:p w:rsidR="007D497F" w:rsidRPr="00F7581D" w:rsidRDefault="007D497F" w:rsidP="001F7293">
            <w:pPr>
              <w:rPr>
                <w:rFonts w:ascii="Times New Roman" w:hAnsi="Times New Roman"/>
                <w:sz w:val="24"/>
                <w:szCs w:val="24"/>
              </w:rPr>
            </w:pPr>
          </w:p>
        </w:tc>
      </w:tr>
      <w:tr w:rsidR="007D497F" w:rsidRPr="00F7581D" w:rsidTr="00621F0B">
        <w:tblPrEx>
          <w:jc w:val="left"/>
          <w:tblBorders>
            <w:top w:val="outset" w:sz="6" w:space="0" w:color="auto"/>
            <w:left w:val="outset" w:sz="6" w:space="0" w:color="auto"/>
            <w:bottom w:val="outset" w:sz="6" w:space="0" w:color="auto"/>
            <w:right w:val="outset" w:sz="6" w:space="0" w:color="auto"/>
          </w:tblBorders>
          <w:shd w:val="clear" w:color="auto" w:fill="auto"/>
          <w:tblLook w:val="00A0" w:firstRow="1" w:lastRow="0" w:firstColumn="1" w:lastColumn="0" w:noHBand="0" w:noVBand="0"/>
        </w:tblPrEx>
        <w:trPr>
          <w:gridAfter w:val="3"/>
          <w:wAfter w:w="244" w:type="pct"/>
        </w:trPr>
        <w:tc>
          <w:tcPr>
            <w:tcW w:w="1087" w:type="pct"/>
            <w:gridSpan w:val="4"/>
            <w:tcBorders>
              <w:top w:val="outset" w:sz="6" w:space="0" w:color="auto"/>
              <w:bottom w:val="outset" w:sz="6" w:space="0" w:color="auto"/>
              <w:right w:val="outset" w:sz="6" w:space="0" w:color="auto"/>
            </w:tcBorders>
          </w:tcPr>
          <w:p w:rsidR="007D497F" w:rsidRPr="00F7581D" w:rsidRDefault="007D497F" w:rsidP="002E3DB4">
            <w:pPr>
              <w:rPr>
                <w:rFonts w:ascii="Times New Roman" w:hAnsi="Times New Roman"/>
                <w:sz w:val="24"/>
                <w:szCs w:val="24"/>
              </w:rPr>
            </w:pPr>
            <w:r w:rsidRPr="00F7581D">
              <w:rPr>
                <w:rFonts w:ascii="Times New Roman" w:hAnsi="Times New Roman"/>
                <w:sz w:val="24"/>
                <w:szCs w:val="24"/>
              </w:rPr>
              <w:t>Komisijas Regulas Nr.1388/2014 8.pants</w:t>
            </w:r>
          </w:p>
        </w:tc>
        <w:tc>
          <w:tcPr>
            <w:tcW w:w="1108" w:type="pct"/>
            <w:gridSpan w:val="5"/>
            <w:tcBorders>
              <w:top w:val="outset" w:sz="6" w:space="0" w:color="auto"/>
              <w:left w:val="outset" w:sz="6" w:space="0" w:color="auto"/>
              <w:bottom w:val="outset" w:sz="6" w:space="0" w:color="auto"/>
              <w:right w:val="outset" w:sz="6" w:space="0" w:color="auto"/>
            </w:tcBorders>
          </w:tcPr>
          <w:p w:rsidR="007D497F" w:rsidRPr="00F7581D" w:rsidRDefault="007D497F" w:rsidP="00C61290">
            <w:pPr>
              <w:rPr>
                <w:rFonts w:ascii="Times New Roman" w:hAnsi="Times New Roman"/>
                <w:sz w:val="24"/>
                <w:szCs w:val="24"/>
              </w:rPr>
            </w:pPr>
            <w:r w:rsidRPr="00F7581D">
              <w:rPr>
                <w:rFonts w:ascii="Times New Roman" w:hAnsi="Times New Roman"/>
                <w:sz w:val="24"/>
                <w:szCs w:val="24"/>
              </w:rPr>
              <w:t xml:space="preserve">Noteikumu projekta </w:t>
            </w:r>
            <w:r w:rsidR="00C61290" w:rsidRPr="00F7581D">
              <w:rPr>
                <w:rFonts w:ascii="Times New Roman" w:hAnsi="Times New Roman"/>
                <w:sz w:val="24"/>
                <w:szCs w:val="24"/>
              </w:rPr>
              <w:t>2</w:t>
            </w:r>
            <w:r w:rsidRPr="00F7581D">
              <w:rPr>
                <w:rFonts w:ascii="Times New Roman" w:hAnsi="Times New Roman"/>
                <w:sz w:val="24"/>
                <w:szCs w:val="24"/>
              </w:rPr>
              <w:t xml:space="preserve">.punkts </w:t>
            </w:r>
          </w:p>
        </w:tc>
        <w:tc>
          <w:tcPr>
            <w:tcW w:w="1276" w:type="pct"/>
            <w:gridSpan w:val="3"/>
            <w:tcBorders>
              <w:top w:val="outset" w:sz="6" w:space="0" w:color="auto"/>
              <w:left w:val="outset" w:sz="6" w:space="0" w:color="auto"/>
              <w:bottom w:val="outset" w:sz="6" w:space="0" w:color="auto"/>
              <w:right w:val="outset" w:sz="6" w:space="0" w:color="auto"/>
            </w:tcBorders>
          </w:tcPr>
          <w:p w:rsidR="007D497F" w:rsidRPr="00F7581D" w:rsidRDefault="007D497F" w:rsidP="001F7293">
            <w:pPr>
              <w:rPr>
                <w:rFonts w:ascii="Times New Roman" w:hAnsi="Times New Roman"/>
                <w:sz w:val="24"/>
                <w:szCs w:val="24"/>
              </w:rPr>
            </w:pPr>
            <w:r w:rsidRPr="00F7581D">
              <w:rPr>
                <w:rFonts w:ascii="Times New Roman" w:hAnsi="Times New Roman"/>
                <w:sz w:val="24"/>
                <w:szCs w:val="24"/>
              </w:rPr>
              <w:t>Komisijas Regulas Nr.1388/2014 prasības tiek ieviestas pilnībā.</w:t>
            </w:r>
          </w:p>
        </w:tc>
        <w:tc>
          <w:tcPr>
            <w:tcW w:w="1285" w:type="pct"/>
            <w:gridSpan w:val="2"/>
            <w:tcBorders>
              <w:top w:val="outset" w:sz="6" w:space="0" w:color="auto"/>
              <w:left w:val="outset" w:sz="6" w:space="0" w:color="auto"/>
              <w:bottom w:val="outset" w:sz="6" w:space="0" w:color="auto"/>
            </w:tcBorders>
          </w:tcPr>
          <w:p w:rsidR="007D497F" w:rsidRPr="00F7581D" w:rsidRDefault="007D497F" w:rsidP="001F7293">
            <w:pPr>
              <w:rPr>
                <w:rFonts w:ascii="Times New Roman" w:hAnsi="Times New Roman"/>
                <w:sz w:val="24"/>
                <w:szCs w:val="24"/>
              </w:rPr>
            </w:pPr>
            <w:r w:rsidRPr="00F7581D">
              <w:rPr>
                <w:rFonts w:ascii="Times New Roman" w:hAnsi="Times New Roman"/>
                <w:sz w:val="24"/>
                <w:szCs w:val="24"/>
              </w:rPr>
              <w:t xml:space="preserve">Noteikumu projekta vienības neparedz stingrākas prasības kā šīs tabulas A ailē minētās ES </w:t>
            </w:r>
            <w:r w:rsidRPr="00F7581D">
              <w:rPr>
                <w:rFonts w:ascii="Times New Roman" w:hAnsi="Times New Roman"/>
                <w:sz w:val="24"/>
                <w:szCs w:val="24"/>
              </w:rPr>
              <w:lastRenderedPageBreak/>
              <w:t>tiesību akta vienības.</w:t>
            </w:r>
          </w:p>
        </w:tc>
      </w:tr>
      <w:tr w:rsidR="007D497F" w:rsidRPr="00F7581D" w:rsidTr="00621F0B">
        <w:tblPrEx>
          <w:jc w:val="left"/>
          <w:tblBorders>
            <w:top w:val="outset" w:sz="6" w:space="0" w:color="auto"/>
            <w:left w:val="outset" w:sz="6" w:space="0" w:color="auto"/>
            <w:bottom w:val="outset" w:sz="6" w:space="0" w:color="auto"/>
            <w:right w:val="outset" w:sz="6" w:space="0" w:color="auto"/>
          </w:tblBorders>
          <w:shd w:val="clear" w:color="auto" w:fill="auto"/>
          <w:tblLook w:val="00A0" w:firstRow="1" w:lastRow="0" w:firstColumn="1" w:lastColumn="0" w:noHBand="0" w:noVBand="0"/>
        </w:tblPrEx>
        <w:trPr>
          <w:gridAfter w:val="3"/>
          <w:wAfter w:w="244" w:type="pct"/>
        </w:trPr>
        <w:tc>
          <w:tcPr>
            <w:tcW w:w="1087" w:type="pct"/>
            <w:gridSpan w:val="4"/>
            <w:tcBorders>
              <w:top w:val="outset" w:sz="6" w:space="0" w:color="auto"/>
              <w:bottom w:val="outset" w:sz="6" w:space="0" w:color="auto"/>
              <w:right w:val="outset" w:sz="6" w:space="0" w:color="auto"/>
            </w:tcBorders>
          </w:tcPr>
          <w:p w:rsidR="007D497F" w:rsidRPr="00F7581D" w:rsidRDefault="007D497F" w:rsidP="00C61290">
            <w:pPr>
              <w:rPr>
                <w:rFonts w:ascii="Times New Roman" w:hAnsi="Times New Roman"/>
                <w:sz w:val="24"/>
                <w:szCs w:val="24"/>
              </w:rPr>
            </w:pPr>
            <w:r w:rsidRPr="00F7581D">
              <w:rPr>
                <w:rFonts w:ascii="Times New Roman" w:hAnsi="Times New Roman"/>
                <w:sz w:val="24"/>
                <w:szCs w:val="24"/>
              </w:rPr>
              <w:lastRenderedPageBreak/>
              <w:t xml:space="preserve">Komisijas Regulas Nr.651/2014 1.panta 2.punkts </w:t>
            </w:r>
            <w:r w:rsidR="00C61290" w:rsidRPr="00F7581D">
              <w:rPr>
                <w:rFonts w:ascii="Times New Roman" w:hAnsi="Times New Roman"/>
                <w:sz w:val="24"/>
                <w:szCs w:val="24"/>
              </w:rPr>
              <w:t>”</w:t>
            </w:r>
            <w:r w:rsidRPr="00F7581D">
              <w:rPr>
                <w:rFonts w:ascii="Times New Roman" w:hAnsi="Times New Roman"/>
                <w:sz w:val="24"/>
                <w:szCs w:val="24"/>
              </w:rPr>
              <w:t>c</w:t>
            </w:r>
            <w:r w:rsidR="00C61290" w:rsidRPr="00F7581D">
              <w:rPr>
                <w:rFonts w:ascii="Times New Roman" w:hAnsi="Times New Roman"/>
                <w:sz w:val="24"/>
                <w:szCs w:val="24"/>
              </w:rPr>
              <w:t>” un ”d”</w:t>
            </w:r>
            <w:r w:rsidRPr="00F7581D">
              <w:rPr>
                <w:rFonts w:ascii="Times New Roman" w:hAnsi="Times New Roman"/>
                <w:sz w:val="24"/>
                <w:szCs w:val="24"/>
              </w:rPr>
              <w:t xml:space="preserve"> apakšpunkts</w:t>
            </w:r>
          </w:p>
        </w:tc>
        <w:tc>
          <w:tcPr>
            <w:tcW w:w="1108" w:type="pct"/>
            <w:gridSpan w:val="5"/>
            <w:tcBorders>
              <w:top w:val="outset" w:sz="6" w:space="0" w:color="auto"/>
              <w:left w:val="outset" w:sz="6" w:space="0" w:color="auto"/>
              <w:bottom w:val="outset" w:sz="6" w:space="0" w:color="auto"/>
              <w:right w:val="outset" w:sz="6" w:space="0" w:color="auto"/>
            </w:tcBorders>
          </w:tcPr>
          <w:p w:rsidR="007D497F" w:rsidRPr="00F7581D" w:rsidRDefault="007D497F" w:rsidP="00C61290">
            <w:pPr>
              <w:rPr>
                <w:rFonts w:ascii="Times New Roman" w:hAnsi="Times New Roman"/>
                <w:sz w:val="24"/>
                <w:szCs w:val="24"/>
              </w:rPr>
            </w:pPr>
            <w:r w:rsidRPr="00F7581D">
              <w:rPr>
                <w:rFonts w:ascii="Times New Roman" w:hAnsi="Times New Roman"/>
                <w:sz w:val="24"/>
                <w:szCs w:val="24"/>
              </w:rPr>
              <w:t>Noteikumu projekta 3.punkts</w:t>
            </w:r>
          </w:p>
        </w:tc>
        <w:tc>
          <w:tcPr>
            <w:tcW w:w="1276" w:type="pct"/>
            <w:gridSpan w:val="3"/>
            <w:tcBorders>
              <w:top w:val="outset" w:sz="6" w:space="0" w:color="auto"/>
              <w:left w:val="outset" w:sz="6" w:space="0" w:color="auto"/>
              <w:bottom w:val="outset" w:sz="6" w:space="0" w:color="auto"/>
              <w:right w:val="outset" w:sz="6" w:space="0" w:color="auto"/>
            </w:tcBorders>
          </w:tcPr>
          <w:p w:rsidR="007D497F" w:rsidRPr="00F7581D" w:rsidRDefault="007D497F">
            <w:r w:rsidRPr="00F7581D">
              <w:rPr>
                <w:rFonts w:ascii="Times New Roman" w:hAnsi="Times New Roman"/>
                <w:sz w:val="24"/>
                <w:szCs w:val="24"/>
              </w:rPr>
              <w:t>Komisijas Regulas Nr.651/2014 prasības tiek ieviestas pilnībā.</w:t>
            </w:r>
          </w:p>
        </w:tc>
        <w:tc>
          <w:tcPr>
            <w:tcW w:w="1285" w:type="pct"/>
            <w:gridSpan w:val="2"/>
            <w:tcBorders>
              <w:top w:val="outset" w:sz="6" w:space="0" w:color="auto"/>
              <w:left w:val="outset" w:sz="6" w:space="0" w:color="auto"/>
              <w:bottom w:val="outset" w:sz="6" w:space="0" w:color="auto"/>
            </w:tcBorders>
          </w:tcPr>
          <w:p w:rsidR="007D497F" w:rsidRPr="00F7581D" w:rsidRDefault="007D497F" w:rsidP="001F7293">
            <w:pPr>
              <w:rPr>
                <w:rFonts w:ascii="Times New Roman" w:hAnsi="Times New Roman"/>
                <w:sz w:val="24"/>
                <w:szCs w:val="24"/>
              </w:rPr>
            </w:pPr>
            <w:r w:rsidRPr="00F7581D">
              <w:rPr>
                <w:rFonts w:ascii="Times New Roman" w:hAnsi="Times New Roman"/>
                <w:sz w:val="24"/>
                <w:szCs w:val="24"/>
              </w:rPr>
              <w:t>Noteikumu projekta vienības neparedz stingrākas prasības kā šīs tabulas A ailē minētās ES tiesību akta vienības.</w:t>
            </w:r>
          </w:p>
        </w:tc>
      </w:tr>
      <w:tr w:rsidR="007D497F" w:rsidRPr="00F7581D" w:rsidTr="00621F0B">
        <w:tblPrEx>
          <w:jc w:val="left"/>
          <w:tblBorders>
            <w:top w:val="outset" w:sz="6" w:space="0" w:color="auto"/>
            <w:left w:val="outset" w:sz="6" w:space="0" w:color="auto"/>
            <w:bottom w:val="outset" w:sz="6" w:space="0" w:color="auto"/>
            <w:right w:val="outset" w:sz="6" w:space="0" w:color="auto"/>
          </w:tblBorders>
          <w:shd w:val="clear" w:color="auto" w:fill="auto"/>
          <w:tblLook w:val="00A0" w:firstRow="1" w:lastRow="0" w:firstColumn="1" w:lastColumn="0" w:noHBand="0" w:noVBand="0"/>
        </w:tblPrEx>
        <w:trPr>
          <w:gridAfter w:val="3"/>
          <w:wAfter w:w="244" w:type="pct"/>
        </w:trPr>
        <w:tc>
          <w:tcPr>
            <w:tcW w:w="1087" w:type="pct"/>
            <w:gridSpan w:val="4"/>
            <w:tcBorders>
              <w:top w:val="outset" w:sz="6" w:space="0" w:color="auto"/>
              <w:bottom w:val="outset" w:sz="6" w:space="0" w:color="auto"/>
              <w:right w:val="outset" w:sz="6" w:space="0" w:color="auto"/>
            </w:tcBorders>
          </w:tcPr>
          <w:p w:rsidR="007D497F" w:rsidRPr="00F7581D" w:rsidRDefault="007D497F" w:rsidP="00883AF2">
            <w:pPr>
              <w:rPr>
                <w:rFonts w:ascii="Times New Roman" w:hAnsi="Times New Roman"/>
                <w:sz w:val="24"/>
                <w:szCs w:val="24"/>
              </w:rPr>
            </w:pPr>
            <w:r w:rsidRPr="00F7581D">
              <w:rPr>
                <w:rFonts w:ascii="Times New Roman" w:hAnsi="Times New Roman"/>
                <w:sz w:val="24"/>
                <w:szCs w:val="24"/>
              </w:rPr>
              <w:t xml:space="preserve">Komisijas Regulas Nr.1388/2014 1.panta 3.punkta </w:t>
            </w:r>
            <w:r w:rsidR="000D3184" w:rsidRPr="00F7581D">
              <w:rPr>
                <w:rFonts w:ascii="Times New Roman" w:hAnsi="Times New Roman"/>
                <w:sz w:val="24"/>
                <w:szCs w:val="24"/>
              </w:rPr>
              <w:t>”c” un ”d”</w:t>
            </w:r>
            <w:r w:rsidRPr="00F7581D">
              <w:rPr>
                <w:rFonts w:ascii="Times New Roman" w:hAnsi="Times New Roman"/>
                <w:sz w:val="24"/>
                <w:szCs w:val="24"/>
              </w:rPr>
              <w:t xml:space="preserve"> apakšpunkts</w:t>
            </w:r>
          </w:p>
        </w:tc>
        <w:tc>
          <w:tcPr>
            <w:tcW w:w="1108" w:type="pct"/>
            <w:gridSpan w:val="5"/>
            <w:tcBorders>
              <w:top w:val="outset" w:sz="6" w:space="0" w:color="auto"/>
              <w:left w:val="outset" w:sz="6" w:space="0" w:color="auto"/>
              <w:bottom w:val="outset" w:sz="6" w:space="0" w:color="auto"/>
              <w:right w:val="outset" w:sz="6" w:space="0" w:color="auto"/>
            </w:tcBorders>
          </w:tcPr>
          <w:p w:rsidR="007D497F" w:rsidRPr="00F7581D" w:rsidRDefault="007D497F" w:rsidP="000D3184">
            <w:pPr>
              <w:rPr>
                <w:rFonts w:ascii="Times New Roman" w:hAnsi="Times New Roman"/>
                <w:sz w:val="24"/>
                <w:szCs w:val="24"/>
              </w:rPr>
            </w:pPr>
            <w:r w:rsidRPr="00F7581D">
              <w:rPr>
                <w:rFonts w:ascii="Times New Roman" w:hAnsi="Times New Roman"/>
                <w:sz w:val="24"/>
                <w:szCs w:val="24"/>
              </w:rPr>
              <w:t>Noteikumu projekta 3.</w:t>
            </w:r>
            <w:r w:rsidR="000D3184" w:rsidRPr="00F7581D" w:rsidDel="000D3184">
              <w:rPr>
                <w:rFonts w:ascii="Times New Roman" w:hAnsi="Times New Roman"/>
                <w:sz w:val="24"/>
                <w:szCs w:val="24"/>
                <w:vertAlign w:val="superscript"/>
              </w:rPr>
              <w:t xml:space="preserve"> </w:t>
            </w:r>
            <w:r w:rsidRPr="00F7581D">
              <w:rPr>
                <w:rFonts w:ascii="Times New Roman" w:hAnsi="Times New Roman"/>
                <w:sz w:val="24"/>
                <w:szCs w:val="24"/>
              </w:rPr>
              <w:t>punkts</w:t>
            </w:r>
          </w:p>
        </w:tc>
        <w:tc>
          <w:tcPr>
            <w:tcW w:w="1276" w:type="pct"/>
            <w:gridSpan w:val="3"/>
            <w:tcBorders>
              <w:top w:val="outset" w:sz="6" w:space="0" w:color="auto"/>
              <w:left w:val="outset" w:sz="6" w:space="0" w:color="auto"/>
              <w:bottom w:val="outset" w:sz="6" w:space="0" w:color="auto"/>
              <w:right w:val="outset" w:sz="6" w:space="0" w:color="auto"/>
            </w:tcBorders>
          </w:tcPr>
          <w:p w:rsidR="007D497F" w:rsidRPr="00F7581D" w:rsidRDefault="007D497F" w:rsidP="001F7293">
            <w:pPr>
              <w:rPr>
                <w:rFonts w:ascii="Times New Roman" w:hAnsi="Times New Roman"/>
                <w:sz w:val="24"/>
                <w:szCs w:val="24"/>
              </w:rPr>
            </w:pPr>
            <w:r w:rsidRPr="00F7581D">
              <w:rPr>
                <w:rFonts w:ascii="Times New Roman" w:hAnsi="Times New Roman"/>
                <w:sz w:val="24"/>
                <w:szCs w:val="24"/>
              </w:rPr>
              <w:t>Komisijas Regulas Nr.1388/2014 prasības tiek ieviestas pilnībā.</w:t>
            </w:r>
          </w:p>
        </w:tc>
        <w:tc>
          <w:tcPr>
            <w:tcW w:w="1285" w:type="pct"/>
            <w:gridSpan w:val="2"/>
            <w:tcBorders>
              <w:top w:val="outset" w:sz="6" w:space="0" w:color="auto"/>
              <w:left w:val="outset" w:sz="6" w:space="0" w:color="auto"/>
              <w:bottom w:val="outset" w:sz="6" w:space="0" w:color="auto"/>
            </w:tcBorders>
          </w:tcPr>
          <w:p w:rsidR="007D497F" w:rsidRPr="00F7581D" w:rsidRDefault="007D497F" w:rsidP="001F7293">
            <w:pPr>
              <w:rPr>
                <w:rFonts w:ascii="Times New Roman" w:hAnsi="Times New Roman"/>
                <w:sz w:val="24"/>
                <w:szCs w:val="24"/>
              </w:rPr>
            </w:pPr>
            <w:r w:rsidRPr="00F7581D">
              <w:rPr>
                <w:rFonts w:ascii="Times New Roman" w:hAnsi="Times New Roman"/>
                <w:sz w:val="24"/>
                <w:szCs w:val="24"/>
              </w:rPr>
              <w:t>Noteikumu projekta vienības neparedz stingrākas prasības kā šīs tabulas A ailē minētās ES tiesību akta vienības.</w:t>
            </w:r>
          </w:p>
        </w:tc>
      </w:tr>
      <w:tr w:rsidR="007D497F" w:rsidRPr="00F7581D" w:rsidTr="00621F0B">
        <w:tblPrEx>
          <w:jc w:val="left"/>
          <w:tblBorders>
            <w:top w:val="outset" w:sz="6" w:space="0" w:color="auto"/>
            <w:left w:val="outset" w:sz="6" w:space="0" w:color="auto"/>
            <w:bottom w:val="outset" w:sz="6" w:space="0" w:color="auto"/>
            <w:right w:val="outset" w:sz="6" w:space="0" w:color="auto"/>
          </w:tblBorders>
          <w:shd w:val="clear" w:color="auto" w:fill="auto"/>
          <w:tblLook w:val="00A0" w:firstRow="1" w:lastRow="0" w:firstColumn="1" w:lastColumn="0" w:noHBand="0" w:noVBand="0"/>
        </w:tblPrEx>
        <w:trPr>
          <w:gridAfter w:val="3"/>
          <w:wAfter w:w="244" w:type="pct"/>
        </w:trPr>
        <w:tc>
          <w:tcPr>
            <w:tcW w:w="1087" w:type="pct"/>
            <w:gridSpan w:val="4"/>
            <w:tcBorders>
              <w:top w:val="outset" w:sz="6" w:space="0" w:color="auto"/>
              <w:bottom w:val="outset" w:sz="6" w:space="0" w:color="auto"/>
              <w:right w:val="outset" w:sz="6" w:space="0" w:color="auto"/>
            </w:tcBorders>
          </w:tcPr>
          <w:p w:rsidR="007D497F" w:rsidRPr="00F7581D" w:rsidRDefault="007D497F" w:rsidP="00883AF2">
            <w:pPr>
              <w:rPr>
                <w:rFonts w:ascii="Times New Roman" w:hAnsi="Times New Roman"/>
                <w:sz w:val="24"/>
                <w:szCs w:val="24"/>
              </w:rPr>
            </w:pPr>
            <w:r w:rsidRPr="00F7581D">
              <w:rPr>
                <w:rFonts w:ascii="Times New Roman" w:hAnsi="Times New Roman"/>
                <w:sz w:val="24"/>
                <w:szCs w:val="24"/>
              </w:rPr>
              <w:t xml:space="preserve">Komisijas Regulas Nr.1388/2014 1.panta 3.punkta </w:t>
            </w:r>
            <w:r w:rsidR="00794BF3">
              <w:rPr>
                <w:rFonts w:ascii="Times New Roman" w:hAnsi="Times New Roman"/>
                <w:sz w:val="24"/>
                <w:szCs w:val="24"/>
              </w:rPr>
              <w:t>„</w:t>
            </w:r>
            <w:r w:rsidRPr="00F7581D">
              <w:rPr>
                <w:rFonts w:ascii="Times New Roman" w:hAnsi="Times New Roman"/>
                <w:sz w:val="24"/>
                <w:szCs w:val="24"/>
              </w:rPr>
              <w:t>d</w:t>
            </w:r>
            <w:r w:rsidR="00794BF3">
              <w:rPr>
                <w:rFonts w:ascii="Times New Roman" w:hAnsi="Times New Roman"/>
                <w:sz w:val="24"/>
                <w:szCs w:val="24"/>
              </w:rPr>
              <w:t>”</w:t>
            </w:r>
            <w:r w:rsidRPr="00F7581D">
              <w:rPr>
                <w:rFonts w:ascii="Times New Roman" w:hAnsi="Times New Roman"/>
                <w:sz w:val="24"/>
                <w:szCs w:val="24"/>
              </w:rPr>
              <w:t xml:space="preserve"> apakšpunkts</w:t>
            </w:r>
          </w:p>
        </w:tc>
        <w:tc>
          <w:tcPr>
            <w:tcW w:w="1108" w:type="pct"/>
            <w:gridSpan w:val="5"/>
            <w:tcBorders>
              <w:top w:val="outset" w:sz="6" w:space="0" w:color="auto"/>
              <w:left w:val="outset" w:sz="6" w:space="0" w:color="auto"/>
              <w:bottom w:val="outset" w:sz="6" w:space="0" w:color="auto"/>
              <w:right w:val="outset" w:sz="6" w:space="0" w:color="auto"/>
            </w:tcBorders>
          </w:tcPr>
          <w:p w:rsidR="007D497F" w:rsidRPr="00F7581D" w:rsidRDefault="007D497F" w:rsidP="00BD3BB5">
            <w:pPr>
              <w:rPr>
                <w:rFonts w:ascii="Times New Roman" w:hAnsi="Times New Roman"/>
                <w:sz w:val="24"/>
                <w:szCs w:val="24"/>
              </w:rPr>
            </w:pPr>
            <w:r w:rsidRPr="00F7581D">
              <w:rPr>
                <w:rFonts w:ascii="Times New Roman" w:hAnsi="Times New Roman"/>
                <w:sz w:val="24"/>
                <w:szCs w:val="24"/>
              </w:rPr>
              <w:t>Noteikumu projekta 3.</w:t>
            </w:r>
            <w:r w:rsidR="00BD3BB5" w:rsidRPr="00F7581D">
              <w:rPr>
                <w:rFonts w:ascii="Times New Roman" w:hAnsi="Times New Roman"/>
                <w:sz w:val="24"/>
                <w:szCs w:val="24"/>
              </w:rPr>
              <w:t xml:space="preserve"> </w:t>
            </w:r>
            <w:r w:rsidRPr="00F7581D">
              <w:rPr>
                <w:rFonts w:ascii="Times New Roman" w:hAnsi="Times New Roman"/>
                <w:sz w:val="24"/>
                <w:szCs w:val="24"/>
              </w:rPr>
              <w:t>punkts</w:t>
            </w:r>
          </w:p>
        </w:tc>
        <w:tc>
          <w:tcPr>
            <w:tcW w:w="1276" w:type="pct"/>
            <w:gridSpan w:val="3"/>
            <w:tcBorders>
              <w:top w:val="outset" w:sz="6" w:space="0" w:color="auto"/>
              <w:left w:val="outset" w:sz="6" w:space="0" w:color="auto"/>
              <w:bottom w:val="outset" w:sz="6" w:space="0" w:color="auto"/>
              <w:right w:val="outset" w:sz="6" w:space="0" w:color="auto"/>
            </w:tcBorders>
          </w:tcPr>
          <w:p w:rsidR="007D497F" w:rsidRPr="00F7581D" w:rsidRDefault="007D497F" w:rsidP="001F7293">
            <w:pPr>
              <w:rPr>
                <w:rFonts w:ascii="Times New Roman" w:hAnsi="Times New Roman"/>
                <w:sz w:val="24"/>
                <w:szCs w:val="24"/>
              </w:rPr>
            </w:pPr>
            <w:r w:rsidRPr="00F7581D">
              <w:rPr>
                <w:rFonts w:ascii="Times New Roman" w:hAnsi="Times New Roman"/>
                <w:sz w:val="24"/>
                <w:szCs w:val="24"/>
              </w:rPr>
              <w:t>Komisijas Regulas Nr.1388/2014 prasības tiek ieviestas pilnībā.</w:t>
            </w:r>
          </w:p>
        </w:tc>
        <w:tc>
          <w:tcPr>
            <w:tcW w:w="1285" w:type="pct"/>
            <w:gridSpan w:val="2"/>
            <w:tcBorders>
              <w:top w:val="outset" w:sz="6" w:space="0" w:color="auto"/>
              <w:left w:val="outset" w:sz="6" w:space="0" w:color="auto"/>
              <w:bottom w:val="outset" w:sz="6" w:space="0" w:color="auto"/>
            </w:tcBorders>
          </w:tcPr>
          <w:p w:rsidR="007D497F" w:rsidRPr="00F7581D" w:rsidRDefault="007D497F" w:rsidP="001F7293">
            <w:pPr>
              <w:rPr>
                <w:rFonts w:ascii="Times New Roman" w:hAnsi="Times New Roman"/>
                <w:sz w:val="24"/>
                <w:szCs w:val="24"/>
              </w:rPr>
            </w:pPr>
            <w:r w:rsidRPr="00F7581D">
              <w:rPr>
                <w:rFonts w:ascii="Times New Roman" w:hAnsi="Times New Roman"/>
                <w:spacing w:val="-2"/>
                <w:sz w:val="24"/>
                <w:szCs w:val="24"/>
              </w:rPr>
              <w:t>Noteikumu projekta vienības neparedz stingrākas prasības kā šīs tabulas A ailē minētās ES tiesību akta vienības.</w:t>
            </w:r>
          </w:p>
        </w:tc>
      </w:tr>
      <w:tr w:rsidR="00BD3BB5" w:rsidRPr="00F7581D" w:rsidTr="00621F0B">
        <w:tblPrEx>
          <w:jc w:val="left"/>
          <w:tblBorders>
            <w:top w:val="outset" w:sz="6" w:space="0" w:color="auto"/>
            <w:left w:val="outset" w:sz="6" w:space="0" w:color="auto"/>
            <w:bottom w:val="outset" w:sz="6" w:space="0" w:color="auto"/>
            <w:right w:val="outset" w:sz="6" w:space="0" w:color="auto"/>
          </w:tblBorders>
          <w:shd w:val="clear" w:color="auto" w:fill="auto"/>
          <w:tblLook w:val="00A0" w:firstRow="1" w:lastRow="0" w:firstColumn="1" w:lastColumn="0" w:noHBand="0" w:noVBand="0"/>
        </w:tblPrEx>
        <w:trPr>
          <w:gridAfter w:val="3"/>
          <w:wAfter w:w="244" w:type="pct"/>
        </w:trPr>
        <w:tc>
          <w:tcPr>
            <w:tcW w:w="1087" w:type="pct"/>
            <w:gridSpan w:val="4"/>
            <w:tcBorders>
              <w:top w:val="outset" w:sz="6" w:space="0" w:color="auto"/>
              <w:bottom w:val="outset" w:sz="6" w:space="0" w:color="auto"/>
              <w:right w:val="outset" w:sz="6" w:space="0" w:color="auto"/>
            </w:tcBorders>
          </w:tcPr>
          <w:p w:rsidR="00BD3BB5" w:rsidRPr="00F7581D" w:rsidRDefault="00BD3BB5" w:rsidP="002E3DB4">
            <w:pPr>
              <w:rPr>
                <w:rFonts w:ascii="Times New Roman" w:hAnsi="Times New Roman"/>
                <w:sz w:val="24"/>
                <w:szCs w:val="24"/>
              </w:rPr>
            </w:pPr>
            <w:r w:rsidRPr="00F7581D">
              <w:rPr>
                <w:rFonts w:ascii="Times New Roman" w:hAnsi="Times New Roman"/>
                <w:sz w:val="24"/>
                <w:szCs w:val="24"/>
              </w:rPr>
              <w:t>Komisijas Regulas Nr.651/2014 1.panta 3.punkta otrā daļa</w:t>
            </w:r>
          </w:p>
        </w:tc>
        <w:tc>
          <w:tcPr>
            <w:tcW w:w="1108" w:type="pct"/>
            <w:gridSpan w:val="5"/>
            <w:tcBorders>
              <w:top w:val="outset" w:sz="6" w:space="0" w:color="auto"/>
              <w:left w:val="outset" w:sz="6" w:space="0" w:color="auto"/>
              <w:bottom w:val="outset" w:sz="6" w:space="0" w:color="auto"/>
              <w:right w:val="outset" w:sz="6" w:space="0" w:color="auto"/>
            </w:tcBorders>
          </w:tcPr>
          <w:p w:rsidR="00BD3BB5" w:rsidRPr="00F7581D" w:rsidRDefault="00BD3BB5">
            <w:r w:rsidRPr="00F7581D">
              <w:rPr>
                <w:rFonts w:ascii="Times New Roman" w:hAnsi="Times New Roman"/>
                <w:sz w:val="24"/>
                <w:szCs w:val="24"/>
              </w:rPr>
              <w:t>Noteikumu projekta 3. punkts</w:t>
            </w:r>
          </w:p>
        </w:tc>
        <w:tc>
          <w:tcPr>
            <w:tcW w:w="1276" w:type="pct"/>
            <w:gridSpan w:val="3"/>
            <w:tcBorders>
              <w:top w:val="outset" w:sz="6" w:space="0" w:color="auto"/>
              <w:left w:val="outset" w:sz="6" w:space="0" w:color="auto"/>
              <w:bottom w:val="outset" w:sz="6" w:space="0" w:color="auto"/>
              <w:right w:val="outset" w:sz="6" w:space="0" w:color="auto"/>
            </w:tcBorders>
          </w:tcPr>
          <w:p w:rsidR="00BD3BB5" w:rsidRPr="00F7581D" w:rsidRDefault="00BD3BB5" w:rsidP="001F7293">
            <w:pPr>
              <w:rPr>
                <w:rFonts w:ascii="Times New Roman" w:hAnsi="Times New Roman"/>
                <w:sz w:val="24"/>
                <w:szCs w:val="24"/>
              </w:rPr>
            </w:pPr>
            <w:r w:rsidRPr="00F7581D">
              <w:rPr>
                <w:rFonts w:ascii="Times New Roman" w:hAnsi="Times New Roman"/>
                <w:sz w:val="24"/>
                <w:szCs w:val="24"/>
              </w:rPr>
              <w:t>Komisijas Regulas Nr.651/2014 prasības tiek ieviestas pilnībā.</w:t>
            </w:r>
          </w:p>
        </w:tc>
        <w:tc>
          <w:tcPr>
            <w:tcW w:w="1285" w:type="pct"/>
            <w:gridSpan w:val="2"/>
            <w:tcBorders>
              <w:top w:val="outset" w:sz="6" w:space="0" w:color="auto"/>
              <w:left w:val="outset" w:sz="6" w:space="0" w:color="auto"/>
              <w:bottom w:val="outset" w:sz="6" w:space="0" w:color="auto"/>
            </w:tcBorders>
          </w:tcPr>
          <w:p w:rsidR="00BD3BB5" w:rsidRPr="00F7581D" w:rsidRDefault="00BD3BB5" w:rsidP="001F7293">
            <w:pPr>
              <w:rPr>
                <w:rFonts w:ascii="Times New Roman" w:hAnsi="Times New Roman"/>
                <w:sz w:val="24"/>
                <w:szCs w:val="24"/>
              </w:rPr>
            </w:pPr>
            <w:r w:rsidRPr="00F7581D">
              <w:rPr>
                <w:rFonts w:ascii="Times New Roman" w:hAnsi="Times New Roman"/>
                <w:sz w:val="24"/>
                <w:szCs w:val="24"/>
              </w:rPr>
              <w:t>Noteikumu projekta vienības neparedz stingrākas prasības kā šīs tabulas A ailē minētās ES tiesību akta vienības.</w:t>
            </w:r>
          </w:p>
        </w:tc>
      </w:tr>
      <w:tr w:rsidR="00BD3BB5" w:rsidRPr="00F7581D" w:rsidTr="00621F0B">
        <w:tblPrEx>
          <w:jc w:val="left"/>
          <w:tblBorders>
            <w:top w:val="outset" w:sz="6" w:space="0" w:color="auto"/>
            <w:left w:val="outset" w:sz="6" w:space="0" w:color="auto"/>
            <w:bottom w:val="outset" w:sz="6" w:space="0" w:color="auto"/>
            <w:right w:val="outset" w:sz="6" w:space="0" w:color="auto"/>
          </w:tblBorders>
          <w:shd w:val="clear" w:color="auto" w:fill="auto"/>
          <w:tblLook w:val="00A0" w:firstRow="1" w:lastRow="0" w:firstColumn="1" w:lastColumn="0" w:noHBand="0" w:noVBand="0"/>
        </w:tblPrEx>
        <w:trPr>
          <w:gridAfter w:val="3"/>
          <w:wAfter w:w="244" w:type="pct"/>
        </w:trPr>
        <w:tc>
          <w:tcPr>
            <w:tcW w:w="1087" w:type="pct"/>
            <w:gridSpan w:val="4"/>
            <w:tcBorders>
              <w:top w:val="outset" w:sz="6" w:space="0" w:color="auto"/>
              <w:bottom w:val="outset" w:sz="6" w:space="0" w:color="auto"/>
              <w:right w:val="outset" w:sz="6" w:space="0" w:color="auto"/>
            </w:tcBorders>
          </w:tcPr>
          <w:p w:rsidR="00BD3BB5" w:rsidRPr="00F7581D" w:rsidRDefault="00BD3BB5" w:rsidP="002E3DB4">
            <w:pPr>
              <w:rPr>
                <w:rFonts w:ascii="Times New Roman" w:hAnsi="Times New Roman"/>
                <w:sz w:val="24"/>
                <w:szCs w:val="24"/>
              </w:rPr>
            </w:pPr>
            <w:r w:rsidRPr="00F7581D">
              <w:rPr>
                <w:rFonts w:ascii="Times New Roman" w:hAnsi="Times New Roman"/>
                <w:sz w:val="24"/>
                <w:szCs w:val="24"/>
              </w:rPr>
              <w:t xml:space="preserve">Komisijas Regulas Nr.651/2014 1.panta 4.punkta </w:t>
            </w:r>
            <w:r w:rsidR="00794BF3">
              <w:rPr>
                <w:rFonts w:ascii="Times New Roman" w:hAnsi="Times New Roman"/>
                <w:sz w:val="24"/>
                <w:szCs w:val="24"/>
              </w:rPr>
              <w:t>„</w:t>
            </w:r>
            <w:r w:rsidRPr="00F7581D">
              <w:rPr>
                <w:rFonts w:ascii="Times New Roman" w:hAnsi="Times New Roman"/>
                <w:sz w:val="24"/>
                <w:szCs w:val="24"/>
              </w:rPr>
              <w:t>a</w:t>
            </w:r>
            <w:r w:rsidR="00794BF3">
              <w:rPr>
                <w:rFonts w:ascii="Times New Roman" w:hAnsi="Times New Roman"/>
                <w:sz w:val="24"/>
                <w:szCs w:val="24"/>
              </w:rPr>
              <w:t>”</w:t>
            </w:r>
            <w:r w:rsidRPr="00F7581D">
              <w:rPr>
                <w:rFonts w:ascii="Times New Roman" w:hAnsi="Times New Roman"/>
                <w:sz w:val="24"/>
                <w:szCs w:val="24"/>
              </w:rPr>
              <w:t xml:space="preserve"> apakšpunkts</w:t>
            </w:r>
          </w:p>
        </w:tc>
        <w:tc>
          <w:tcPr>
            <w:tcW w:w="1108" w:type="pct"/>
            <w:gridSpan w:val="5"/>
            <w:tcBorders>
              <w:top w:val="outset" w:sz="6" w:space="0" w:color="auto"/>
              <w:left w:val="outset" w:sz="6" w:space="0" w:color="auto"/>
              <w:bottom w:val="outset" w:sz="6" w:space="0" w:color="auto"/>
              <w:right w:val="outset" w:sz="6" w:space="0" w:color="auto"/>
            </w:tcBorders>
          </w:tcPr>
          <w:p w:rsidR="00BD3BB5" w:rsidRPr="00F7581D" w:rsidRDefault="00BD3BB5">
            <w:r w:rsidRPr="00F7581D">
              <w:rPr>
                <w:rFonts w:ascii="Times New Roman" w:hAnsi="Times New Roman"/>
                <w:sz w:val="24"/>
                <w:szCs w:val="24"/>
              </w:rPr>
              <w:t>Noteikumu projekta 3. punkts</w:t>
            </w:r>
          </w:p>
        </w:tc>
        <w:tc>
          <w:tcPr>
            <w:tcW w:w="1276" w:type="pct"/>
            <w:gridSpan w:val="3"/>
            <w:tcBorders>
              <w:top w:val="outset" w:sz="6" w:space="0" w:color="auto"/>
              <w:left w:val="outset" w:sz="6" w:space="0" w:color="auto"/>
              <w:bottom w:val="outset" w:sz="6" w:space="0" w:color="auto"/>
              <w:right w:val="outset" w:sz="6" w:space="0" w:color="auto"/>
            </w:tcBorders>
          </w:tcPr>
          <w:p w:rsidR="00BD3BB5" w:rsidRPr="00F7581D" w:rsidRDefault="00BD3BB5" w:rsidP="001F7293">
            <w:pPr>
              <w:rPr>
                <w:rFonts w:ascii="Times New Roman" w:hAnsi="Times New Roman"/>
                <w:sz w:val="24"/>
                <w:szCs w:val="24"/>
              </w:rPr>
            </w:pPr>
            <w:r w:rsidRPr="00F7581D">
              <w:rPr>
                <w:rFonts w:ascii="Times New Roman" w:hAnsi="Times New Roman"/>
                <w:sz w:val="24"/>
                <w:szCs w:val="24"/>
              </w:rPr>
              <w:t>Komisijas Regulas Nr.651/2014 prasības tiek ieviestas pilnībā.</w:t>
            </w:r>
          </w:p>
        </w:tc>
        <w:tc>
          <w:tcPr>
            <w:tcW w:w="1285" w:type="pct"/>
            <w:gridSpan w:val="2"/>
            <w:tcBorders>
              <w:top w:val="outset" w:sz="6" w:space="0" w:color="auto"/>
              <w:left w:val="outset" w:sz="6" w:space="0" w:color="auto"/>
              <w:bottom w:val="outset" w:sz="6" w:space="0" w:color="auto"/>
            </w:tcBorders>
          </w:tcPr>
          <w:p w:rsidR="00BD3BB5" w:rsidRPr="00F7581D" w:rsidRDefault="00BD3BB5" w:rsidP="001F7293">
            <w:pPr>
              <w:rPr>
                <w:rFonts w:ascii="Times New Roman" w:hAnsi="Times New Roman"/>
                <w:sz w:val="24"/>
                <w:szCs w:val="24"/>
              </w:rPr>
            </w:pPr>
            <w:r w:rsidRPr="00F7581D">
              <w:rPr>
                <w:rFonts w:ascii="Times New Roman" w:hAnsi="Times New Roman"/>
                <w:sz w:val="24"/>
                <w:szCs w:val="24"/>
              </w:rPr>
              <w:t>Noteikumu projekta vienības neparedz stingrākas prasības kā šīs tabulas A ailē minētās ES tiesību akta vienības.</w:t>
            </w:r>
          </w:p>
        </w:tc>
      </w:tr>
      <w:tr w:rsidR="00BD3BB5" w:rsidRPr="00F7581D" w:rsidTr="00621F0B">
        <w:tblPrEx>
          <w:jc w:val="left"/>
          <w:tblBorders>
            <w:top w:val="outset" w:sz="6" w:space="0" w:color="auto"/>
            <w:left w:val="outset" w:sz="6" w:space="0" w:color="auto"/>
            <w:bottom w:val="outset" w:sz="6" w:space="0" w:color="auto"/>
            <w:right w:val="outset" w:sz="6" w:space="0" w:color="auto"/>
          </w:tblBorders>
          <w:shd w:val="clear" w:color="auto" w:fill="auto"/>
          <w:tblLook w:val="00A0" w:firstRow="1" w:lastRow="0" w:firstColumn="1" w:lastColumn="0" w:noHBand="0" w:noVBand="0"/>
        </w:tblPrEx>
        <w:trPr>
          <w:gridAfter w:val="3"/>
          <w:wAfter w:w="244" w:type="pct"/>
        </w:trPr>
        <w:tc>
          <w:tcPr>
            <w:tcW w:w="1087" w:type="pct"/>
            <w:gridSpan w:val="4"/>
            <w:tcBorders>
              <w:top w:val="outset" w:sz="6" w:space="0" w:color="auto"/>
              <w:bottom w:val="outset" w:sz="6" w:space="0" w:color="auto"/>
              <w:right w:val="outset" w:sz="6" w:space="0" w:color="auto"/>
            </w:tcBorders>
          </w:tcPr>
          <w:p w:rsidR="00BD3BB5" w:rsidRPr="00F7581D" w:rsidRDefault="00BD3BB5" w:rsidP="002E3DB4">
            <w:pPr>
              <w:rPr>
                <w:rFonts w:ascii="Times New Roman" w:hAnsi="Times New Roman"/>
                <w:sz w:val="24"/>
                <w:szCs w:val="24"/>
              </w:rPr>
            </w:pPr>
            <w:r w:rsidRPr="00F7581D">
              <w:rPr>
                <w:rFonts w:ascii="Times New Roman" w:hAnsi="Times New Roman"/>
                <w:sz w:val="24"/>
                <w:szCs w:val="24"/>
              </w:rPr>
              <w:t xml:space="preserve">Komisijas Regulas Nr.1388/2014 1.panta 3.punkta </w:t>
            </w:r>
            <w:r w:rsidR="00794BF3">
              <w:rPr>
                <w:rFonts w:ascii="Times New Roman" w:hAnsi="Times New Roman"/>
                <w:sz w:val="24"/>
                <w:szCs w:val="24"/>
              </w:rPr>
              <w:t>„</w:t>
            </w:r>
            <w:r w:rsidRPr="00F7581D">
              <w:rPr>
                <w:rFonts w:ascii="Times New Roman" w:hAnsi="Times New Roman"/>
                <w:sz w:val="24"/>
                <w:szCs w:val="24"/>
              </w:rPr>
              <w:t>e</w:t>
            </w:r>
            <w:r w:rsidR="00794BF3">
              <w:rPr>
                <w:rFonts w:ascii="Times New Roman" w:hAnsi="Times New Roman"/>
                <w:sz w:val="24"/>
                <w:szCs w:val="24"/>
              </w:rPr>
              <w:t>”</w:t>
            </w:r>
            <w:r w:rsidRPr="00F7581D">
              <w:rPr>
                <w:rFonts w:ascii="Times New Roman" w:hAnsi="Times New Roman"/>
                <w:sz w:val="24"/>
                <w:szCs w:val="24"/>
              </w:rPr>
              <w:t xml:space="preserve"> apakšpunkts</w:t>
            </w:r>
          </w:p>
        </w:tc>
        <w:tc>
          <w:tcPr>
            <w:tcW w:w="1108" w:type="pct"/>
            <w:gridSpan w:val="5"/>
            <w:tcBorders>
              <w:top w:val="outset" w:sz="6" w:space="0" w:color="auto"/>
              <w:left w:val="outset" w:sz="6" w:space="0" w:color="auto"/>
              <w:bottom w:val="outset" w:sz="6" w:space="0" w:color="auto"/>
              <w:right w:val="outset" w:sz="6" w:space="0" w:color="auto"/>
            </w:tcBorders>
          </w:tcPr>
          <w:p w:rsidR="00BD3BB5" w:rsidRPr="00F7581D" w:rsidRDefault="00BD3BB5">
            <w:r w:rsidRPr="00F7581D">
              <w:rPr>
                <w:rFonts w:ascii="Times New Roman" w:hAnsi="Times New Roman"/>
                <w:sz w:val="24"/>
                <w:szCs w:val="24"/>
              </w:rPr>
              <w:t>Noteikumu projekta 3. punkts</w:t>
            </w:r>
          </w:p>
        </w:tc>
        <w:tc>
          <w:tcPr>
            <w:tcW w:w="1276" w:type="pct"/>
            <w:gridSpan w:val="3"/>
            <w:tcBorders>
              <w:top w:val="outset" w:sz="6" w:space="0" w:color="auto"/>
              <w:left w:val="outset" w:sz="6" w:space="0" w:color="auto"/>
              <w:bottom w:val="outset" w:sz="6" w:space="0" w:color="auto"/>
              <w:right w:val="outset" w:sz="6" w:space="0" w:color="auto"/>
            </w:tcBorders>
          </w:tcPr>
          <w:p w:rsidR="00BD3BB5" w:rsidRPr="00F7581D" w:rsidRDefault="00BD3BB5" w:rsidP="001F7293">
            <w:pPr>
              <w:rPr>
                <w:rFonts w:ascii="Times New Roman" w:hAnsi="Times New Roman"/>
                <w:spacing w:val="-2"/>
                <w:sz w:val="24"/>
                <w:szCs w:val="24"/>
              </w:rPr>
            </w:pPr>
            <w:r w:rsidRPr="00F7581D">
              <w:rPr>
                <w:rFonts w:ascii="Times New Roman" w:hAnsi="Times New Roman"/>
                <w:sz w:val="24"/>
                <w:szCs w:val="24"/>
              </w:rPr>
              <w:t>Komisijas Regulas Nr.1388/2014 prasības tiek ieviestas pilnībā.</w:t>
            </w:r>
          </w:p>
        </w:tc>
        <w:tc>
          <w:tcPr>
            <w:tcW w:w="1285" w:type="pct"/>
            <w:gridSpan w:val="2"/>
            <w:tcBorders>
              <w:top w:val="outset" w:sz="6" w:space="0" w:color="auto"/>
              <w:left w:val="outset" w:sz="6" w:space="0" w:color="auto"/>
              <w:bottom w:val="outset" w:sz="6" w:space="0" w:color="auto"/>
            </w:tcBorders>
          </w:tcPr>
          <w:p w:rsidR="00BD3BB5" w:rsidRPr="00F7581D" w:rsidRDefault="00BD3BB5" w:rsidP="001F7293">
            <w:pPr>
              <w:rPr>
                <w:rFonts w:ascii="Times New Roman" w:hAnsi="Times New Roman"/>
                <w:spacing w:val="-2"/>
                <w:sz w:val="24"/>
                <w:szCs w:val="24"/>
              </w:rPr>
            </w:pPr>
            <w:r w:rsidRPr="00F7581D">
              <w:rPr>
                <w:rFonts w:ascii="Times New Roman" w:hAnsi="Times New Roman"/>
                <w:spacing w:val="-2"/>
                <w:sz w:val="24"/>
                <w:szCs w:val="24"/>
              </w:rPr>
              <w:t>Noteikumu projekta vienības neparedz stingrākas prasības kā šīs tabulas A ailē minētās ES tiesību akta vienības.</w:t>
            </w:r>
          </w:p>
        </w:tc>
      </w:tr>
      <w:tr w:rsidR="007D497F" w:rsidRPr="00F7581D" w:rsidTr="00621F0B">
        <w:tblPrEx>
          <w:jc w:val="left"/>
          <w:tblBorders>
            <w:top w:val="outset" w:sz="6" w:space="0" w:color="auto"/>
            <w:left w:val="outset" w:sz="6" w:space="0" w:color="auto"/>
            <w:bottom w:val="outset" w:sz="6" w:space="0" w:color="auto"/>
            <w:right w:val="outset" w:sz="6" w:space="0" w:color="auto"/>
          </w:tblBorders>
          <w:shd w:val="clear" w:color="auto" w:fill="auto"/>
          <w:tblLook w:val="00A0" w:firstRow="1" w:lastRow="0" w:firstColumn="1" w:lastColumn="0" w:noHBand="0" w:noVBand="0"/>
        </w:tblPrEx>
        <w:trPr>
          <w:gridAfter w:val="3"/>
          <w:wAfter w:w="244" w:type="pct"/>
        </w:trPr>
        <w:tc>
          <w:tcPr>
            <w:tcW w:w="1087" w:type="pct"/>
            <w:gridSpan w:val="4"/>
            <w:tcBorders>
              <w:top w:val="outset" w:sz="6" w:space="0" w:color="auto"/>
              <w:bottom w:val="outset" w:sz="6" w:space="0" w:color="auto"/>
              <w:right w:val="outset" w:sz="6" w:space="0" w:color="auto"/>
            </w:tcBorders>
          </w:tcPr>
          <w:p w:rsidR="007D497F" w:rsidRPr="00F7581D" w:rsidRDefault="007D497F" w:rsidP="00571568">
            <w:pPr>
              <w:rPr>
                <w:rFonts w:ascii="Times New Roman" w:hAnsi="Times New Roman"/>
                <w:sz w:val="24"/>
                <w:szCs w:val="24"/>
              </w:rPr>
            </w:pPr>
            <w:r w:rsidRPr="00F7581D">
              <w:rPr>
                <w:rFonts w:ascii="Times New Roman" w:hAnsi="Times New Roman"/>
                <w:sz w:val="24"/>
                <w:szCs w:val="24"/>
              </w:rPr>
              <w:t>Komisijas Regulas Nr.651/2014 12.pants</w:t>
            </w:r>
          </w:p>
        </w:tc>
        <w:tc>
          <w:tcPr>
            <w:tcW w:w="1108" w:type="pct"/>
            <w:gridSpan w:val="5"/>
            <w:tcBorders>
              <w:top w:val="outset" w:sz="6" w:space="0" w:color="auto"/>
              <w:left w:val="outset" w:sz="6" w:space="0" w:color="auto"/>
              <w:bottom w:val="outset" w:sz="6" w:space="0" w:color="auto"/>
              <w:right w:val="outset" w:sz="6" w:space="0" w:color="auto"/>
            </w:tcBorders>
          </w:tcPr>
          <w:p w:rsidR="007D497F" w:rsidRPr="00F7581D" w:rsidRDefault="007D497F" w:rsidP="000422DE">
            <w:pPr>
              <w:rPr>
                <w:rFonts w:ascii="Times New Roman" w:hAnsi="Times New Roman"/>
                <w:sz w:val="24"/>
                <w:szCs w:val="24"/>
              </w:rPr>
            </w:pPr>
            <w:r w:rsidRPr="00F7581D">
              <w:rPr>
                <w:rFonts w:ascii="Times New Roman" w:hAnsi="Times New Roman"/>
                <w:sz w:val="24"/>
                <w:szCs w:val="24"/>
              </w:rPr>
              <w:t xml:space="preserve">Noteikumu projekta </w:t>
            </w:r>
            <w:r w:rsidR="000422DE">
              <w:rPr>
                <w:rFonts w:ascii="Times New Roman" w:hAnsi="Times New Roman"/>
                <w:sz w:val="24"/>
                <w:szCs w:val="24"/>
              </w:rPr>
              <w:t>10</w:t>
            </w:r>
            <w:r w:rsidR="00BD3BB5" w:rsidRPr="00F7581D">
              <w:rPr>
                <w:rFonts w:ascii="Times New Roman" w:hAnsi="Times New Roman"/>
                <w:sz w:val="24"/>
                <w:szCs w:val="24"/>
              </w:rPr>
              <w:t xml:space="preserve">. un </w:t>
            </w:r>
            <w:r w:rsidR="000422DE" w:rsidRPr="00F7581D">
              <w:rPr>
                <w:rFonts w:ascii="Times New Roman" w:hAnsi="Times New Roman"/>
                <w:sz w:val="24"/>
                <w:szCs w:val="24"/>
              </w:rPr>
              <w:t>1</w:t>
            </w:r>
            <w:r w:rsidR="000422DE">
              <w:rPr>
                <w:rFonts w:ascii="Times New Roman" w:hAnsi="Times New Roman"/>
                <w:sz w:val="24"/>
                <w:szCs w:val="24"/>
              </w:rPr>
              <w:t>2</w:t>
            </w:r>
            <w:r w:rsidR="00BD3BB5" w:rsidRPr="00F7581D">
              <w:rPr>
                <w:rFonts w:ascii="Times New Roman" w:hAnsi="Times New Roman"/>
                <w:sz w:val="24"/>
                <w:szCs w:val="24"/>
              </w:rPr>
              <w:t>.punkts</w:t>
            </w:r>
          </w:p>
        </w:tc>
        <w:tc>
          <w:tcPr>
            <w:tcW w:w="1276" w:type="pct"/>
            <w:gridSpan w:val="3"/>
            <w:tcBorders>
              <w:top w:val="outset" w:sz="6" w:space="0" w:color="auto"/>
              <w:left w:val="outset" w:sz="6" w:space="0" w:color="auto"/>
              <w:bottom w:val="outset" w:sz="6" w:space="0" w:color="auto"/>
              <w:right w:val="outset" w:sz="6" w:space="0" w:color="auto"/>
            </w:tcBorders>
          </w:tcPr>
          <w:p w:rsidR="007D497F" w:rsidRPr="00F7581D" w:rsidRDefault="007D497F" w:rsidP="001F7293">
            <w:pPr>
              <w:rPr>
                <w:rFonts w:ascii="Times New Roman" w:hAnsi="Times New Roman"/>
                <w:sz w:val="24"/>
                <w:szCs w:val="24"/>
              </w:rPr>
            </w:pPr>
            <w:r w:rsidRPr="00F7581D">
              <w:rPr>
                <w:rFonts w:ascii="Times New Roman" w:hAnsi="Times New Roman"/>
                <w:sz w:val="24"/>
                <w:szCs w:val="24"/>
              </w:rPr>
              <w:t>Komisijas Regulas Nr.651/2014 prasības tiek ieviestas pilnībā.</w:t>
            </w:r>
          </w:p>
        </w:tc>
        <w:tc>
          <w:tcPr>
            <w:tcW w:w="1285" w:type="pct"/>
            <w:gridSpan w:val="2"/>
            <w:tcBorders>
              <w:top w:val="outset" w:sz="6" w:space="0" w:color="auto"/>
              <w:left w:val="outset" w:sz="6" w:space="0" w:color="auto"/>
              <w:bottom w:val="outset" w:sz="6" w:space="0" w:color="auto"/>
            </w:tcBorders>
          </w:tcPr>
          <w:p w:rsidR="007D497F" w:rsidRPr="00F7581D" w:rsidRDefault="007D497F" w:rsidP="001F7293">
            <w:pPr>
              <w:rPr>
                <w:rFonts w:ascii="Times New Roman" w:hAnsi="Times New Roman"/>
                <w:spacing w:val="-2"/>
                <w:sz w:val="24"/>
                <w:szCs w:val="24"/>
              </w:rPr>
            </w:pPr>
            <w:r w:rsidRPr="00F7581D">
              <w:rPr>
                <w:rFonts w:ascii="Times New Roman" w:hAnsi="Times New Roman"/>
                <w:spacing w:val="-2"/>
                <w:sz w:val="24"/>
                <w:szCs w:val="24"/>
              </w:rPr>
              <w:t xml:space="preserve">Noteikumu projekta vienības neparedz stingrākas prasības kā šīs tabulas A ailē minētās ES </w:t>
            </w:r>
            <w:r w:rsidRPr="00F7581D">
              <w:rPr>
                <w:rFonts w:ascii="Times New Roman" w:hAnsi="Times New Roman"/>
                <w:spacing w:val="-2"/>
                <w:sz w:val="24"/>
                <w:szCs w:val="24"/>
              </w:rPr>
              <w:lastRenderedPageBreak/>
              <w:t>tiesību akta vienības.</w:t>
            </w:r>
          </w:p>
        </w:tc>
      </w:tr>
      <w:tr w:rsidR="007D497F" w:rsidRPr="00F7581D" w:rsidTr="00621F0B">
        <w:tblPrEx>
          <w:jc w:val="left"/>
          <w:tblBorders>
            <w:top w:val="outset" w:sz="6" w:space="0" w:color="auto"/>
            <w:left w:val="outset" w:sz="6" w:space="0" w:color="auto"/>
            <w:bottom w:val="outset" w:sz="6" w:space="0" w:color="auto"/>
            <w:right w:val="outset" w:sz="6" w:space="0" w:color="auto"/>
          </w:tblBorders>
          <w:shd w:val="clear" w:color="auto" w:fill="auto"/>
          <w:tblLook w:val="00A0" w:firstRow="1" w:lastRow="0" w:firstColumn="1" w:lastColumn="0" w:noHBand="0" w:noVBand="0"/>
        </w:tblPrEx>
        <w:trPr>
          <w:gridAfter w:val="3"/>
          <w:wAfter w:w="244" w:type="pct"/>
        </w:trPr>
        <w:tc>
          <w:tcPr>
            <w:tcW w:w="1087" w:type="pct"/>
            <w:gridSpan w:val="4"/>
            <w:tcBorders>
              <w:top w:val="outset" w:sz="6" w:space="0" w:color="auto"/>
              <w:bottom w:val="outset" w:sz="6" w:space="0" w:color="auto"/>
              <w:right w:val="outset" w:sz="6" w:space="0" w:color="auto"/>
            </w:tcBorders>
          </w:tcPr>
          <w:p w:rsidR="007D497F" w:rsidRPr="00F7581D" w:rsidRDefault="007D497F" w:rsidP="00571568">
            <w:pPr>
              <w:rPr>
                <w:rFonts w:ascii="Times New Roman" w:hAnsi="Times New Roman"/>
                <w:sz w:val="24"/>
                <w:szCs w:val="24"/>
              </w:rPr>
            </w:pPr>
            <w:r w:rsidRPr="00F7581D">
              <w:rPr>
                <w:rFonts w:ascii="Times New Roman" w:hAnsi="Times New Roman"/>
                <w:sz w:val="24"/>
                <w:szCs w:val="24"/>
              </w:rPr>
              <w:lastRenderedPageBreak/>
              <w:t>Komisijas Regulas Nr.1388/2014 12.pants</w:t>
            </w:r>
          </w:p>
        </w:tc>
        <w:tc>
          <w:tcPr>
            <w:tcW w:w="1108" w:type="pct"/>
            <w:gridSpan w:val="5"/>
            <w:tcBorders>
              <w:top w:val="outset" w:sz="6" w:space="0" w:color="auto"/>
              <w:left w:val="outset" w:sz="6" w:space="0" w:color="auto"/>
              <w:bottom w:val="outset" w:sz="6" w:space="0" w:color="auto"/>
              <w:right w:val="outset" w:sz="6" w:space="0" w:color="auto"/>
            </w:tcBorders>
          </w:tcPr>
          <w:p w:rsidR="007D497F" w:rsidRPr="00F7581D" w:rsidRDefault="00BD3BB5" w:rsidP="000422DE">
            <w:pPr>
              <w:rPr>
                <w:rFonts w:ascii="Times New Roman" w:hAnsi="Times New Roman"/>
                <w:sz w:val="24"/>
                <w:szCs w:val="24"/>
              </w:rPr>
            </w:pPr>
            <w:r w:rsidRPr="00F7581D">
              <w:rPr>
                <w:rFonts w:ascii="Times New Roman" w:hAnsi="Times New Roman"/>
                <w:sz w:val="24"/>
                <w:szCs w:val="24"/>
              </w:rPr>
              <w:t xml:space="preserve">Noteikumu projekta </w:t>
            </w:r>
            <w:r w:rsidR="000422DE">
              <w:rPr>
                <w:rFonts w:ascii="Times New Roman" w:hAnsi="Times New Roman"/>
                <w:sz w:val="24"/>
                <w:szCs w:val="24"/>
              </w:rPr>
              <w:t>10</w:t>
            </w:r>
            <w:r w:rsidRPr="00F7581D">
              <w:rPr>
                <w:rFonts w:ascii="Times New Roman" w:hAnsi="Times New Roman"/>
                <w:sz w:val="24"/>
                <w:szCs w:val="24"/>
              </w:rPr>
              <w:t xml:space="preserve">. un </w:t>
            </w:r>
            <w:r w:rsidR="000422DE" w:rsidRPr="00F7581D">
              <w:rPr>
                <w:rFonts w:ascii="Times New Roman" w:hAnsi="Times New Roman"/>
                <w:sz w:val="24"/>
                <w:szCs w:val="24"/>
              </w:rPr>
              <w:t>1</w:t>
            </w:r>
            <w:r w:rsidR="000422DE">
              <w:rPr>
                <w:rFonts w:ascii="Times New Roman" w:hAnsi="Times New Roman"/>
                <w:sz w:val="24"/>
                <w:szCs w:val="24"/>
              </w:rPr>
              <w:t>2</w:t>
            </w:r>
            <w:r w:rsidRPr="00F7581D">
              <w:rPr>
                <w:rFonts w:ascii="Times New Roman" w:hAnsi="Times New Roman"/>
                <w:sz w:val="24"/>
                <w:szCs w:val="24"/>
              </w:rPr>
              <w:t>.punkts</w:t>
            </w:r>
          </w:p>
        </w:tc>
        <w:tc>
          <w:tcPr>
            <w:tcW w:w="1276" w:type="pct"/>
            <w:gridSpan w:val="3"/>
            <w:tcBorders>
              <w:top w:val="outset" w:sz="6" w:space="0" w:color="auto"/>
              <w:left w:val="outset" w:sz="6" w:space="0" w:color="auto"/>
              <w:bottom w:val="outset" w:sz="6" w:space="0" w:color="auto"/>
              <w:right w:val="outset" w:sz="6" w:space="0" w:color="auto"/>
            </w:tcBorders>
          </w:tcPr>
          <w:p w:rsidR="007D497F" w:rsidRPr="00F7581D" w:rsidRDefault="007D497F" w:rsidP="001F7293">
            <w:pPr>
              <w:rPr>
                <w:rFonts w:ascii="Times New Roman" w:hAnsi="Times New Roman"/>
                <w:sz w:val="24"/>
                <w:szCs w:val="24"/>
              </w:rPr>
            </w:pPr>
            <w:r w:rsidRPr="00F7581D">
              <w:rPr>
                <w:rFonts w:ascii="Times New Roman" w:hAnsi="Times New Roman"/>
                <w:sz w:val="24"/>
                <w:szCs w:val="24"/>
              </w:rPr>
              <w:t>Komisijas Regulas Nr.1388/2014 prasības tiek ieviestas pilnībā.</w:t>
            </w:r>
          </w:p>
        </w:tc>
        <w:tc>
          <w:tcPr>
            <w:tcW w:w="1285" w:type="pct"/>
            <w:gridSpan w:val="2"/>
            <w:tcBorders>
              <w:top w:val="outset" w:sz="6" w:space="0" w:color="auto"/>
              <w:left w:val="outset" w:sz="6" w:space="0" w:color="auto"/>
              <w:bottom w:val="outset" w:sz="6" w:space="0" w:color="auto"/>
            </w:tcBorders>
          </w:tcPr>
          <w:p w:rsidR="007D497F" w:rsidRPr="00F7581D" w:rsidRDefault="007D497F" w:rsidP="001F7293">
            <w:pPr>
              <w:rPr>
                <w:rFonts w:ascii="Times New Roman" w:hAnsi="Times New Roman"/>
                <w:spacing w:val="-2"/>
                <w:sz w:val="24"/>
                <w:szCs w:val="24"/>
              </w:rPr>
            </w:pPr>
            <w:r w:rsidRPr="00F7581D">
              <w:rPr>
                <w:rFonts w:ascii="Times New Roman" w:hAnsi="Times New Roman"/>
                <w:spacing w:val="-2"/>
                <w:sz w:val="24"/>
                <w:szCs w:val="24"/>
              </w:rPr>
              <w:t>Noteikumu projekta vienības neparedz stingrākas prasības kā šīs tabulas A ailē minētās ES tiesību akta vienības.</w:t>
            </w:r>
          </w:p>
        </w:tc>
      </w:tr>
      <w:tr w:rsidR="007D497F" w:rsidRPr="00F7581D" w:rsidTr="00621F0B">
        <w:tblPrEx>
          <w:jc w:val="left"/>
          <w:tblBorders>
            <w:top w:val="outset" w:sz="6" w:space="0" w:color="auto"/>
            <w:left w:val="outset" w:sz="6" w:space="0" w:color="auto"/>
            <w:bottom w:val="outset" w:sz="6" w:space="0" w:color="auto"/>
            <w:right w:val="outset" w:sz="6" w:space="0" w:color="auto"/>
          </w:tblBorders>
          <w:shd w:val="clear" w:color="auto" w:fill="auto"/>
          <w:tblLook w:val="00A0" w:firstRow="1" w:lastRow="0" w:firstColumn="1" w:lastColumn="0" w:noHBand="0" w:noVBand="0"/>
        </w:tblPrEx>
        <w:trPr>
          <w:gridAfter w:val="3"/>
          <w:wAfter w:w="244" w:type="pct"/>
        </w:trPr>
        <w:tc>
          <w:tcPr>
            <w:tcW w:w="1087" w:type="pct"/>
            <w:gridSpan w:val="4"/>
            <w:tcBorders>
              <w:top w:val="outset" w:sz="6" w:space="0" w:color="auto"/>
              <w:bottom w:val="outset" w:sz="6" w:space="0" w:color="auto"/>
              <w:right w:val="outset" w:sz="6" w:space="0" w:color="auto"/>
            </w:tcBorders>
          </w:tcPr>
          <w:p w:rsidR="007D497F" w:rsidRPr="00F7581D" w:rsidRDefault="007D497F" w:rsidP="00571568">
            <w:pPr>
              <w:rPr>
                <w:rFonts w:ascii="Times New Roman" w:hAnsi="Times New Roman"/>
                <w:sz w:val="24"/>
                <w:szCs w:val="24"/>
              </w:rPr>
            </w:pPr>
            <w:r w:rsidRPr="00F7581D">
              <w:rPr>
                <w:rFonts w:ascii="Times New Roman" w:hAnsi="Times New Roman"/>
                <w:sz w:val="24"/>
                <w:szCs w:val="24"/>
              </w:rPr>
              <w:t>Komisijas Regulas Nr.651/2014 9.panta 1.punkts</w:t>
            </w:r>
          </w:p>
        </w:tc>
        <w:tc>
          <w:tcPr>
            <w:tcW w:w="1108" w:type="pct"/>
            <w:gridSpan w:val="5"/>
            <w:tcBorders>
              <w:top w:val="outset" w:sz="6" w:space="0" w:color="auto"/>
              <w:left w:val="outset" w:sz="6" w:space="0" w:color="auto"/>
              <w:bottom w:val="outset" w:sz="6" w:space="0" w:color="auto"/>
              <w:right w:val="outset" w:sz="6" w:space="0" w:color="auto"/>
            </w:tcBorders>
          </w:tcPr>
          <w:p w:rsidR="007D497F" w:rsidRPr="00F7581D" w:rsidRDefault="007D497F" w:rsidP="000422DE">
            <w:pPr>
              <w:rPr>
                <w:rFonts w:ascii="Times New Roman" w:hAnsi="Times New Roman"/>
                <w:sz w:val="24"/>
                <w:szCs w:val="24"/>
              </w:rPr>
            </w:pPr>
            <w:r w:rsidRPr="00F7581D">
              <w:rPr>
                <w:rFonts w:ascii="Times New Roman" w:hAnsi="Times New Roman"/>
                <w:sz w:val="24"/>
                <w:szCs w:val="24"/>
              </w:rPr>
              <w:t xml:space="preserve">Noteikumu projekta </w:t>
            </w:r>
            <w:r w:rsidR="000422DE">
              <w:rPr>
                <w:rFonts w:ascii="Times New Roman" w:hAnsi="Times New Roman"/>
                <w:sz w:val="24"/>
                <w:szCs w:val="24"/>
              </w:rPr>
              <w:t>11</w:t>
            </w:r>
            <w:r w:rsidR="00BD3BB5" w:rsidRPr="00F7581D">
              <w:rPr>
                <w:rFonts w:ascii="Times New Roman" w:hAnsi="Times New Roman"/>
                <w:sz w:val="24"/>
                <w:szCs w:val="24"/>
              </w:rPr>
              <w:t>.punkts</w:t>
            </w:r>
            <w:r w:rsidRPr="00F7581D">
              <w:rPr>
                <w:rFonts w:ascii="Times New Roman" w:hAnsi="Times New Roman"/>
                <w:sz w:val="24"/>
                <w:szCs w:val="24"/>
              </w:rPr>
              <w:t xml:space="preserve"> </w:t>
            </w:r>
          </w:p>
        </w:tc>
        <w:tc>
          <w:tcPr>
            <w:tcW w:w="1276" w:type="pct"/>
            <w:gridSpan w:val="3"/>
            <w:tcBorders>
              <w:top w:val="outset" w:sz="6" w:space="0" w:color="auto"/>
              <w:left w:val="outset" w:sz="6" w:space="0" w:color="auto"/>
              <w:bottom w:val="outset" w:sz="6" w:space="0" w:color="auto"/>
              <w:right w:val="outset" w:sz="6" w:space="0" w:color="auto"/>
            </w:tcBorders>
          </w:tcPr>
          <w:p w:rsidR="007D497F" w:rsidRPr="00F7581D" w:rsidRDefault="007D497F">
            <w:r w:rsidRPr="00F7581D">
              <w:rPr>
                <w:rFonts w:ascii="Times New Roman" w:hAnsi="Times New Roman"/>
                <w:sz w:val="24"/>
                <w:szCs w:val="24"/>
              </w:rPr>
              <w:t>Komisijas Regulas Nr.651/2014 prasības tiek ieviestas pilnībā.</w:t>
            </w:r>
          </w:p>
        </w:tc>
        <w:tc>
          <w:tcPr>
            <w:tcW w:w="1285" w:type="pct"/>
            <w:gridSpan w:val="2"/>
            <w:tcBorders>
              <w:top w:val="outset" w:sz="6" w:space="0" w:color="auto"/>
              <w:left w:val="outset" w:sz="6" w:space="0" w:color="auto"/>
              <w:bottom w:val="outset" w:sz="6" w:space="0" w:color="auto"/>
            </w:tcBorders>
          </w:tcPr>
          <w:p w:rsidR="007D497F" w:rsidRPr="00F7581D" w:rsidRDefault="007D497F" w:rsidP="001F7293">
            <w:pPr>
              <w:rPr>
                <w:rFonts w:ascii="Times New Roman" w:hAnsi="Times New Roman"/>
                <w:spacing w:val="-2"/>
                <w:sz w:val="24"/>
                <w:szCs w:val="24"/>
              </w:rPr>
            </w:pPr>
            <w:r w:rsidRPr="00F7581D">
              <w:rPr>
                <w:rFonts w:ascii="Times New Roman" w:hAnsi="Times New Roman"/>
                <w:spacing w:val="-2"/>
                <w:sz w:val="24"/>
                <w:szCs w:val="24"/>
              </w:rPr>
              <w:t>Noteikumu projekta vienības neparedz stingrākas prasības kā šīs tabulas A ailē minētās ES tiesību akta vienības.</w:t>
            </w:r>
          </w:p>
        </w:tc>
      </w:tr>
      <w:tr w:rsidR="00F7581D" w:rsidRPr="00F7581D" w:rsidTr="00621F0B">
        <w:tblPrEx>
          <w:jc w:val="left"/>
          <w:tblBorders>
            <w:top w:val="outset" w:sz="6" w:space="0" w:color="auto"/>
            <w:left w:val="outset" w:sz="6" w:space="0" w:color="auto"/>
            <w:bottom w:val="outset" w:sz="6" w:space="0" w:color="auto"/>
            <w:right w:val="outset" w:sz="6" w:space="0" w:color="auto"/>
          </w:tblBorders>
          <w:shd w:val="clear" w:color="auto" w:fill="auto"/>
          <w:tblLook w:val="00A0" w:firstRow="1" w:lastRow="0" w:firstColumn="1" w:lastColumn="0" w:noHBand="0" w:noVBand="0"/>
        </w:tblPrEx>
        <w:trPr>
          <w:gridAfter w:val="3"/>
          <w:wAfter w:w="244" w:type="pct"/>
        </w:trPr>
        <w:tc>
          <w:tcPr>
            <w:tcW w:w="1087" w:type="pct"/>
            <w:gridSpan w:val="4"/>
            <w:tcBorders>
              <w:top w:val="outset" w:sz="6" w:space="0" w:color="auto"/>
              <w:bottom w:val="outset" w:sz="6" w:space="0" w:color="auto"/>
              <w:right w:val="outset" w:sz="6" w:space="0" w:color="auto"/>
            </w:tcBorders>
          </w:tcPr>
          <w:p w:rsidR="00F7581D" w:rsidRPr="00F7581D" w:rsidRDefault="00F7581D" w:rsidP="00571568">
            <w:pPr>
              <w:rPr>
                <w:rFonts w:ascii="Times New Roman" w:hAnsi="Times New Roman"/>
                <w:sz w:val="24"/>
                <w:szCs w:val="24"/>
              </w:rPr>
            </w:pPr>
            <w:r w:rsidRPr="00F7581D">
              <w:rPr>
                <w:rFonts w:ascii="Times New Roman" w:hAnsi="Times New Roman"/>
                <w:sz w:val="24"/>
                <w:szCs w:val="24"/>
              </w:rPr>
              <w:t>Komisijas Regulas Nr.651/2014 9.panta 2.punkts</w:t>
            </w:r>
          </w:p>
        </w:tc>
        <w:tc>
          <w:tcPr>
            <w:tcW w:w="1108" w:type="pct"/>
            <w:gridSpan w:val="5"/>
            <w:tcBorders>
              <w:top w:val="outset" w:sz="6" w:space="0" w:color="auto"/>
              <w:left w:val="outset" w:sz="6" w:space="0" w:color="auto"/>
              <w:bottom w:val="outset" w:sz="6" w:space="0" w:color="auto"/>
              <w:right w:val="outset" w:sz="6" w:space="0" w:color="auto"/>
            </w:tcBorders>
          </w:tcPr>
          <w:p w:rsidR="00F7581D" w:rsidRPr="00F7581D" w:rsidRDefault="00F7581D" w:rsidP="000422DE">
            <w:r w:rsidRPr="00F7581D">
              <w:rPr>
                <w:rFonts w:ascii="Times New Roman" w:hAnsi="Times New Roman"/>
                <w:sz w:val="24"/>
                <w:szCs w:val="24"/>
              </w:rPr>
              <w:t xml:space="preserve">Noteikumu projekta </w:t>
            </w:r>
            <w:r w:rsidR="000422DE">
              <w:rPr>
                <w:rFonts w:ascii="Times New Roman" w:hAnsi="Times New Roman"/>
                <w:sz w:val="24"/>
                <w:szCs w:val="24"/>
              </w:rPr>
              <w:t>11</w:t>
            </w:r>
            <w:r w:rsidRPr="00F7581D">
              <w:rPr>
                <w:rFonts w:ascii="Times New Roman" w:hAnsi="Times New Roman"/>
                <w:sz w:val="24"/>
                <w:szCs w:val="24"/>
              </w:rPr>
              <w:t xml:space="preserve">.punkts </w:t>
            </w:r>
          </w:p>
        </w:tc>
        <w:tc>
          <w:tcPr>
            <w:tcW w:w="1276" w:type="pct"/>
            <w:gridSpan w:val="3"/>
            <w:tcBorders>
              <w:top w:val="outset" w:sz="6" w:space="0" w:color="auto"/>
              <w:left w:val="outset" w:sz="6" w:space="0" w:color="auto"/>
              <w:bottom w:val="outset" w:sz="6" w:space="0" w:color="auto"/>
              <w:right w:val="outset" w:sz="6" w:space="0" w:color="auto"/>
            </w:tcBorders>
          </w:tcPr>
          <w:p w:rsidR="00F7581D" w:rsidRPr="00F7581D" w:rsidRDefault="00F7581D">
            <w:r w:rsidRPr="00F7581D">
              <w:rPr>
                <w:rFonts w:ascii="Times New Roman" w:hAnsi="Times New Roman"/>
                <w:sz w:val="24"/>
                <w:szCs w:val="24"/>
              </w:rPr>
              <w:t>Komisijas Regulas Nr.651/2014 prasības tiek ieviestas pilnībā.</w:t>
            </w:r>
          </w:p>
        </w:tc>
        <w:tc>
          <w:tcPr>
            <w:tcW w:w="1285" w:type="pct"/>
            <w:gridSpan w:val="2"/>
            <w:tcBorders>
              <w:top w:val="outset" w:sz="6" w:space="0" w:color="auto"/>
              <w:left w:val="outset" w:sz="6" w:space="0" w:color="auto"/>
              <w:bottom w:val="outset" w:sz="6" w:space="0" w:color="auto"/>
            </w:tcBorders>
          </w:tcPr>
          <w:p w:rsidR="00F7581D" w:rsidRPr="00F7581D" w:rsidRDefault="00F7581D" w:rsidP="001F7293">
            <w:pPr>
              <w:rPr>
                <w:rFonts w:ascii="Times New Roman" w:hAnsi="Times New Roman"/>
                <w:spacing w:val="-2"/>
                <w:sz w:val="24"/>
                <w:szCs w:val="24"/>
              </w:rPr>
            </w:pPr>
            <w:r w:rsidRPr="00F7581D">
              <w:rPr>
                <w:rFonts w:ascii="Times New Roman" w:hAnsi="Times New Roman"/>
                <w:spacing w:val="-2"/>
                <w:sz w:val="24"/>
                <w:szCs w:val="24"/>
              </w:rPr>
              <w:t>Noteikumu projekta vienības neparedz stingrākas prasības kā šīs tabulas A ailē minētās ES tiesību akta vienības.</w:t>
            </w:r>
          </w:p>
        </w:tc>
      </w:tr>
      <w:tr w:rsidR="00F7581D" w:rsidRPr="00F7581D" w:rsidTr="00621F0B">
        <w:tblPrEx>
          <w:jc w:val="left"/>
          <w:tblBorders>
            <w:top w:val="outset" w:sz="6" w:space="0" w:color="auto"/>
            <w:left w:val="outset" w:sz="6" w:space="0" w:color="auto"/>
            <w:bottom w:val="outset" w:sz="6" w:space="0" w:color="auto"/>
            <w:right w:val="outset" w:sz="6" w:space="0" w:color="auto"/>
          </w:tblBorders>
          <w:shd w:val="clear" w:color="auto" w:fill="auto"/>
          <w:tblLook w:val="00A0" w:firstRow="1" w:lastRow="0" w:firstColumn="1" w:lastColumn="0" w:noHBand="0" w:noVBand="0"/>
        </w:tblPrEx>
        <w:trPr>
          <w:gridAfter w:val="3"/>
          <w:wAfter w:w="244" w:type="pct"/>
        </w:trPr>
        <w:tc>
          <w:tcPr>
            <w:tcW w:w="1087" w:type="pct"/>
            <w:gridSpan w:val="4"/>
            <w:tcBorders>
              <w:top w:val="outset" w:sz="6" w:space="0" w:color="auto"/>
              <w:bottom w:val="outset" w:sz="6" w:space="0" w:color="auto"/>
              <w:right w:val="outset" w:sz="6" w:space="0" w:color="auto"/>
            </w:tcBorders>
          </w:tcPr>
          <w:p w:rsidR="00F7581D" w:rsidRPr="00F7581D" w:rsidRDefault="00F7581D" w:rsidP="00571568">
            <w:pPr>
              <w:rPr>
                <w:rFonts w:ascii="Times New Roman" w:hAnsi="Times New Roman"/>
                <w:sz w:val="24"/>
                <w:szCs w:val="24"/>
              </w:rPr>
            </w:pPr>
            <w:r w:rsidRPr="00F7581D">
              <w:rPr>
                <w:rFonts w:ascii="Times New Roman" w:hAnsi="Times New Roman"/>
                <w:sz w:val="24"/>
                <w:szCs w:val="24"/>
              </w:rPr>
              <w:t>Komisijas Regulas Nr.651/2014 9.panta 4.punkts</w:t>
            </w:r>
          </w:p>
        </w:tc>
        <w:tc>
          <w:tcPr>
            <w:tcW w:w="1108" w:type="pct"/>
            <w:gridSpan w:val="5"/>
            <w:tcBorders>
              <w:top w:val="outset" w:sz="6" w:space="0" w:color="auto"/>
              <w:left w:val="outset" w:sz="6" w:space="0" w:color="auto"/>
              <w:bottom w:val="outset" w:sz="6" w:space="0" w:color="auto"/>
              <w:right w:val="outset" w:sz="6" w:space="0" w:color="auto"/>
            </w:tcBorders>
          </w:tcPr>
          <w:p w:rsidR="00F7581D" w:rsidRPr="00F7581D" w:rsidRDefault="00F7581D" w:rsidP="000422DE">
            <w:r w:rsidRPr="00F7581D">
              <w:rPr>
                <w:rFonts w:ascii="Times New Roman" w:hAnsi="Times New Roman"/>
                <w:sz w:val="24"/>
                <w:szCs w:val="24"/>
              </w:rPr>
              <w:t xml:space="preserve">Noteikumu projekta </w:t>
            </w:r>
            <w:r w:rsidR="000422DE">
              <w:rPr>
                <w:rFonts w:ascii="Times New Roman" w:hAnsi="Times New Roman"/>
                <w:sz w:val="24"/>
                <w:szCs w:val="24"/>
              </w:rPr>
              <w:t>11</w:t>
            </w:r>
            <w:r w:rsidRPr="00F7581D">
              <w:rPr>
                <w:rFonts w:ascii="Times New Roman" w:hAnsi="Times New Roman"/>
                <w:sz w:val="24"/>
                <w:szCs w:val="24"/>
              </w:rPr>
              <w:t xml:space="preserve">.punkts </w:t>
            </w:r>
          </w:p>
        </w:tc>
        <w:tc>
          <w:tcPr>
            <w:tcW w:w="1276" w:type="pct"/>
            <w:gridSpan w:val="3"/>
            <w:tcBorders>
              <w:top w:val="outset" w:sz="6" w:space="0" w:color="auto"/>
              <w:left w:val="outset" w:sz="6" w:space="0" w:color="auto"/>
              <w:bottom w:val="outset" w:sz="6" w:space="0" w:color="auto"/>
              <w:right w:val="outset" w:sz="6" w:space="0" w:color="auto"/>
            </w:tcBorders>
          </w:tcPr>
          <w:p w:rsidR="00F7581D" w:rsidRPr="00F7581D" w:rsidRDefault="00F7581D" w:rsidP="001F7293">
            <w:pPr>
              <w:rPr>
                <w:rFonts w:ascii="Times New Roman" w:hAnsi="Times New Roman"/>
                <w:spacing w:val="-2"/>
                <w:sz w:val="24"/>
                <w:szCs w:val="24"/>
              </w:rPr>
            </w:pPr>
            <w:r w:rsidRPr="00F7581D">
              <w:rPr>
                <w:rFonts w:ascii="Times New Roman" w:hAnsi="Times New Roman"/>
                <w:sz w:val="24"/>
                <w:szCs w:val="24"/>
              </w:rPr>
              <w:t>Komisijas Regulas Nr.651/2014 prasības tiek ieviestas pilnībā.</w:t>
            </w:r>
          </w:p>
        </w:tc>
        <w:tc>
          <w:tcPr>
            <w:tcW w:w="1285" w:type="pct"/>
            <w:gridSpan w:val="2"/>
            <w:tcBorders>
              <w:top w:val="outset" w:sz="6" w:space="0" w:color="auto"/>
              <w:left w:val="outset" w:sz="6" w:space="0" w:color="auto"/>
              <w:bottom w:val="outset" w:sz="6" w:space="0" w:color="auto"/>
            </w:tcBorders>
          </w:tcPr>
          <w:p w:rsidR="00F7581D" w:rsidRPr="00F7581D" w:rsidRDefault="00F7581D" w:rsidP="001F7293">
            <w:pPr>
              <w:rPr>
                <w:rFonts w:ascii="Times New Roman" w:hAnsi="Times New Roman"/>
                <w:spacing w:val="-2"/>
                <w:sz w:val="24"/>
                <w:szCs w:val="24"/>
              </w:rPr>
            </w:pPr>
            <w:r w:rsidRPr="00F7581D">
              <w:rPr>
                <w:rFonts w:ascii="Times New Roman" w:hAnsi="Times New Roman"/>
                <w:spacing w:val="-2"/>
                <w:sz w:val="24"/>
                <w:szCs w:val="24"/>
              </w:rPr>
              <w:t>Noteikumu projekta vienības neparedz stingrākas prasības kā šīs tabulas A ailē minētās ES tiesību akta vienības.</w:t>
            </w:r>
          </w:p>
        </w:tc>
      </w:tr>
      <w:tr w:rsidR="00F7581D" w:rsidRPr="00F7581D" w:rsidTr="00621F0B">
        <w:tblPrEx>
          <w:jc w:val="left"/>
          <w:tblBorders>
            <w:top w:val="outset" w:sz="6" w:space="0" w:color="auto"/>
            <w:left w:val="outset" w:sz="6" w:space="0" w:color="auto"/>
            <w:bottom w:val="outset" w:sz="6" w:space="0" w:color="auto"/>
            <w:right w:val="outset" w:sz="6" w:space="0" w:color="auto"/>
          </w:tblBorders>
          <w:shd w:val="clear" w:color="auto" w:fill="auto"/>
          <w:tblLook w:val="00A0" w:firstRow="1" w:lastRow="0" w:firstColumn="1" w:lastColumn="0" w:noHBand="0" w:noVBand="0"/>
        </w:tblPrEx>
        <w:trPr>
          <w:gridAfter w:val="3"/>
          <w:wAfter w:w="244" w:type="pct"/>
        </w:trPr>
        <w:tc>
          <w:tcPr>
            <w:tcW w:w="1087" w:type="pct"/>
            <w:gridSpan w:val="4"/>
            <w:tcBorders>
              <w:top w:val="outset" w:sz="6" w:space="0" w:color="auto"/>
              <w:bottom w:val="outset" w:sz="6" w:space="0" w:color="auto"/>
              <w:right w:val="outset" w:sz="6" w:space="0" w:color="auto"/>
            </w:tcBorders>
          </w:tcPr>
          <w:p w:rsidR="00F7581D" w:rsidRPr="00F7581D" w:rsidRDefault="00F7581D" w:rsidP="00571568">
            <w:pPr>
              <w:rPr>
                <w:rFonts w:ascii="Times New Roman" w:hAnsi="Times New Roman"/>
                <w:sz w:val="24"/>
                <w:szCs w:val="24"/>
              </w:rPr>
            </w:pPr>
            <w:r w:rsidRPr="00F7581D">
              <w:rPr>
                <w:rFonts w:ascii="Times New Roman" w:hAnsi="Times New Roman"/>
                <w:sz w:val="24"/>
                <w:szCs w:val="24"/>
              </w:rPr>
              <w:t>Komisijas Regulas Nr.1388/2014 9.panta 1.punkts</w:t>
            </w:r>
          </w:p>
        </w:tc>
        <w:tc>
          <w:tcPr>
            <w:tcW w:w="1108" w:type="pct"/>
            <w:gridSpan w:val="5"/>
            <w:tcBorders>
              <w:top w:val="outset" w:sz="6" w:space="0" w:color="auto"/>
              <w:left w:val="outset" w:sz="6" w:space="0" w:color="auto"/>
              <w:bottom w:val="outset" w:sz="6" w:space="0" w:color="auto"/>
              <w:right w:val="outset" w:sz="6" w:space="0" w:color="auto"/>
            </w:tcBorders>
          </w:tcPr>
          <w:p w:rsidR="00F7581D" w:rsidRPr="00F7581D" w:rsidRDefault="00F7581D" w:rsidP="000422DE">
            <w:r w:rsidRPr="00F7581D">
              <w:rPr>
                <w:rFonts w:ascii="Times New Roman" w:hAnsi="Times New Roman"/>
                <w:sz w:val="24"/>
                <w:szCs w:val="24"/>
              </w:rPr>
              <w:t xml:space="preserve">Noteikumu projekta </w:t>
            </w:r>
            <w:r w:rsidR="000422DE">
              <w:rPr>
                <w:rFonts w:ascii="Times New Roman" w:hAnsi="Times New Roman"/>
                <w:sz w:val="24"/>
                <w:szCs w:val="24"/>
              </w:rPr>
              <w:t>11</w:t>
            </w:r>
            <w:r w:rsidRPr="00F7581D">
              <w:rPr>
                <w:rFonts w:ascii="Times New Roman" w:hAnsi="Times New Roman"/>
                <w:sz w:val="24"/>
                <w:szCs w:val="24"/>
              </w:rPr>
              <w:t xml:space="preserve">.punkts </w:t>
            </w:r>
          </w:p>
        </w:tc>
        <w:tc>
          <w:tcPr>
            <w:tcW w:w="1276" w:type="pct"/>
            <w:gridSpan w:val="3"/>
            <w:tcBorders>
              <w:top w:val="outset" w:sz="6" w:space="0" w:color="auto"/>
              <w:left w:val="outset" w:sz="6" w:space="0" w:color="auto"/>
              <w:bottom w:val="outset" w:sz="6" w:space="0" w:color="auto"/>
              <w:right w:val="outset" w:sz="6" w:space="0" w:color="auto"/>
            </w:tcBorders>
          </w:tcPr>
          <w:p w:rsidR="00F7581D" w:rsidRPr="00F7581D" w:rsidRDefault="00F7581D">
            <w:r w:rsidRPr="00F7581D">
              <w:rPr>
                <w:rFonts w:ascii="Times New Roman" w:hAnsi="Times New Roman"/>
                <w:sz w:val="24"/>
                <w:szCs w:val="24"/>
              </w:rPr>
              <w:t>Komisijas Regulas Nr.1388/2014 prasības tiek ieviestas pilnībā.</w:t>
            </w:r>
          </w:p>
        </w:tc>
        <w:tc>
          <w:tcPr>
            <w:tcW w:w="1285" w:type="pct"/>
            <w:gridSpan w:val="2"/>
            <w:tcBorders>
              <w:top w:val="outset" w:sz="6" w:space="0" w:color="auto"/>
              <w:left w:val="outset" w:sz="6" w:space="0" w:color="auto"/>
              <w:bottom w:val="outset" w:sz="6" w:space="0" w:color="auto"/>
            </w:tcBorders>
          </w:tcPr>
          <w:p w:rsidR="00F7581D" w:rsidRPr="00F7581D" w:rsidRDefault="00F7581D">
            <w:r w:rsidRPr="00F7581D">
              <w:rPr>
                <w:rFonts w:ascii="Times New Roman" w:hAnsi="Times New Roman"/>
                <w:spacing w:val="-2"/>
                <w:sz w:val="24"/>
                <w:szCs w:val="24"/>
              </w:rPr>
              <w:t>Noteikumu projekta vienības neparedz stingrākas prasības kā šīs tabulas A ailē minētās ES tiesību akta vienības.</w:t>
            </w:r>
          </w:p>
        </w:tc>
      </w:tr>
      <w:tr w:rsidR="00F7581D" w:rsidRPr="00F7581D" w:rsidTr="00621F0B">
        <w:tblPrEx>
          <w:jc w:val="left"/>
          <w:tblBorders>
            <w:top w:val="outset" w:sz="6" w:space="0" w:color="auto"/>
            <w:left w:val="outset" w:sz="6" w:space="0" w:color="auto"/>
            <w:bottom w:val="outset" w:sz="6" w:space="0" w:color="auto"/>
            <w:right w:val="outset" w:sz="6" w:space="0" w:color="auto"/>
          </w:tblBorders>
          <w:shd w:val="clear" w:color="auto" w:fill="auto"/>
          <w:tblLook w:val="00A0" w:firstRow="1" w:lastRow="0" w:firstColumn="1" w:lastColumn="0" w:noHBand="0" w:noVBand="0"/>
        </w:tblPrEx>
        <w:trPr>
          <w:gridAfter w:val="3"/>
          <w:wAfter w:w="244" w:type="pct"/>
        </w:trPr>
        <w:tc>
          <w:tcPr>
            <w:tcW w:w="1087" w:type="pct"/>
            <w:gridSpan w:val="4"/>
            <w:tcBorders>
              <w:top w:val="outset" w:sz="6" w:space="0" w:color="auto"/>
              <w:bottom w:val="outset" w:sz="6" w:space="0" w:color="auto"/>
              <w:right w:val="outset" w:sz="6" w:space="0" w:color="auto"/>
            </w:tcBorders>
          </w:tcPr>
          <w:p w:rsidR="00F7581D" w:rsidRPr="00F7581D" w:rsidRDefault="00F7581D" w:rsidP="00571568">
            <w:pPr>
              <w:rPr>
                <w:rFonts w:ascii="Times New Roman" w:hAnsi="Times New Roman"/>
                <w:sz w:val="24"/>
                <w:szCs w:val="24"/>
              </w:rPr>
            </w:pPr>
            <w:r w:rsidRPr="00F7581D">
              <w:rPr>
                <w:rFonts w:ascii="Times New Roman" w:hAnsi="Times New Roman"/>
                <w:sz w:val="24"/>
                <w:szCs w:val="24"/>
              </w:rPr>
              <w:t>Komisijas Regulas Nr.1388/2014 9.panta 2.punkts</w:t>
            </w:r>
          </w:p>
        </w:tc>
        <w:tc>
          <w:tcPr>
            <w:tcW w:w="1108" w:type="pct"/>
            <w:gridSpan w:val="5"/>
            <w:tcBorders>
              <w:top w:val="outset" w:sz="6" w:space="0" w:color="auto"/>
              <w:left w:val="outset" w:sz="6" w:space="0" w:color="auto"/>
              <w:bottom w:val="outset" w:sz="6" w:space="0" w:color="auto"/>
              <w:right w:val="outset" w:sz="6" w:space="0" w:color="auto"/>
            </w:tcBorders>
          </w:tcPr>
          <w:p w:rsidR="00F7581D" w:rsidRPr="00F7581D" w:rsidRDefault="00F7581D" w:rsidP="000422DE">
            <w:r w:rsidRPr="00F7581D">
              <w:rPr>
                <w:rFonts w:ascii="Times New Roman" w:hAnsi="Times New Roman"/>
                <w:sz w:val="24"/>
                <w:szCs w:val="24"/>
              </w:rPr>
              <w:t xml:space="preserve">Noteikumu projekta </w:t>
            </w:r>
            <w:r w:rsidR="000422DE">
              <w:rPr>
                <w:rFonts w:ascii="Times New Roman" w:hAnsi="Times New Roman"/>
                <w:sz w:val="24"/>
                <w:szCs w:val="24"/>
              </w:rPr>
              <w:t>11</w:t>
            </w:r>
            <w:r w:rsidRPr="00F7581D">
              <w:rPr>
                <w:rFonts w:ascii="Times New Roman" w:hAnsi="Times New Roman"/>
                <w:sz w:val="24"/>
                <w:szCs w:val="24"/>
              </w:rPr>
              <w:t xml:space="preserve">.punkts </w:t>
            </w:r>
          </w:p>
        </w:tc>
        <w:tc>
          <w:tcPr>
            <w:tcW w:w="1276" w:type="pct"/>
            <w:gridSpan w:val="3"/>
            <w:tcBorders>
              <w:top w:val="outset" w:sz="6" w:space="0" w:color="auto"/>
              <w:left w:val="outset" w:sz="6" w:space="0" w:color="auto"/>
              <w:bottom w:val="outset" w:sz="6" w:space="0" w:color="auto"/>
              <w:right w:val="outset" w:sz="6" w:space="0" w:color="auto"/>
            </w:tcBorders>
          </w:tcPr>
          <w:p w:rsidR="00F7581D" w:rsidRPr="00F7581D" w:rsidRDefault="00F7581D">
            <w:r w:rsidRPr="00F7581D">
              <w:rPr>
                <w:rFonts w:ascii="Times New Roman" w:hAnsi="Times New Roman"/>
                <w:sz w:val="24"/>
                <w:szCs w:val="24"/>
              </w:rPr>
              <w:t>Komisijas Regulas Nr.1388/2014 prasības tiek ieviestas pilnībā.</w:t>
            </w:r>
          </w:p>
        </w:tc>
        <w:tc>
          <w:tcPr>
            <w:tcW w:w="1285" w:type="pct"/>
            <w:gridSpan w:val="2"/>
            <w:tcBorders>
              <w:top w:val="outset" w:sz="6" w:space="0" w:color="auto"/>
              <w:left w:val="outset" w:sz="6" w:space="0" w:color="auto"/>
              <w:bottom w:val="outset" w:sz="6" w:space="0" w:color="auto"/>
            </w:tcBorders>
          </w:tcPr>
          <w:p w:rsidR="00F7581D" w:rsidRPr="00F7581D" w:rsidRDefault="00F7581D">
            <w:r w:rsidRPr="00F7581D">
              <w:rPr>
                <w:rFonts w:ascii="Times New Roman" w:hAnsi="Times New Roman"/>
                <w:spacing w:val="-2"/>
                <w:sz w:val="24"/>
                <w:szCs w:val="24"/>
              </w:rPr>
              <w:t>Noteikumu projekta vienības neparedz stingrākas prasības kā šīs tabulas A ailē minētās ES tiesību akta vienības.</w:t>
            </w:r>
          </w:p>
        </w:tc>
      </w:tr>
      <w:tr w:rsidR="00F7581D" w:rsidRPr="00F7581D" w:rsidTr="00621F0B">
        <w:tblPrEx>
          <w:jc w:val="left"/>
          <w:tblBorders>
            <w:top w:val="outset" w:sz="6" w:space="0" w:color="auto"/>
            <w:left w:val="outset" w:sz="6" w:space="0" w:color="auto"/>
            <w:bottom w:val="outset" w:sz="6" w:space="0" w:color="auto"/>
            <w:right w:val="outset" w:sz="6" w:space="0" w:color="auto"/>
          </w:tblBorders>
          <w:shd w:val="clear" w:color="auto" w:fill="auto"/>
          <w:tblLook w:val="00A0" w:firstRow="1" w:lastRow="0" w:firstColumn="1" w:lastColumn="0" w:noHBand="0" w:noVBand="0"/>
        </w:tblPrEx>
        <w:trPr>
          <w:gridAfter w:val="3"/>
          <w:wAfter w:w="244" w:type="pct"/>
        </w:trPr>
        <w:tc>
          <w:tcPr>
            <w:tcW w:w="1087" w:type="pct"/>
            <w:gridSpan w:val="4"/>
            <w:tcBorders>
              <w:top w:val="outset" w:sz="6" w:space="0" w:color="auto"/>
              <w:bottom w:val="outset" w:sz="6" w:space="0" w:color="auto"/>
              <w:right w:val="outset" w:sz="6" w:space="0" w:color="auto"/>
            </w:tcBorders>
          </w:tcPr>
          <w:p w:rsidR="00F7581D" w:rsidRPr="00F7581D" w:rsidRDefault="00F7581D" w:rsidP="00571568">
            <w:pPr>
              <w:rPr>
                <w:rFonts w:ascii="Times New Roman" w:hAnsi="Times New Roman"/>
                <w:sz w:val="24"/>
                <w:szCs w:val="24"/>
              </w:rPr>
            </w:pPr>
            <w:r w:rsidRPr="00F7581D">
              <w:rPr>
                <w:rFonts w:ascii="Times New Roman" w:hAnsi="Times New Roman"/>
                <w:sz w:val="24"/>
                <w:szCs w:val="24"/>
              </w:rPr>
              <w:t>Komisijas Regulas Nr.1388/2014 9.panta 3.punkts</w:t>
            </w:r>
          </w:p>
        </w:tc>
        <w:tc>
          <w:tcPr>
            <w:tcW w:w="1108" w:type="pct"/>
            <w:gridSpan w:val="5"/>
            <w:tcBorders>
              <w:top w:val="outset" w:sz="6" w:space="0" w:color="auto"/>
              <w:left w:val="outset" w:sz="6" w:space="0" w:color="auto"/>
              <w:bottom w:val="outset" w:sz="6" w:space="0" w:color="auto"/>
              <w:right w:val="outset" w:sz="6" w:space="0" w:color="auto"/>
            </w:tcBorders>
          </w:tcPr>
          <w:p w:rsidR="00F7581D" w:rsidRPr="00F7581D" w:rsidRDefault="00F7581D" w:rsidP="000422DE">
            <w:r w:rsidRPr="00F7581D">
              <w:rPr>
                <w:rFonts w:ascii="Times New Roman" w:hAnsi="Times New Roman"/>
                <w:sz w:val="24"/>
                <w:szCs w:val="24"/>
              </w:rPr>
              <w:t xml:space="preserve">Noteikumu projekta </w:t>
            </w:r>
            <w:r w:rsidR="000422DE">
              <w:rPr>
                <w:rFonts w:ascii="Times New Roman" w:hAnsi="Times New Roman"/>
                <w:sz w:val="24"/>
                <w:szCs w:val="24"/>
              </w:rPr>
              <w:t>11</w:t>
            </w:r>
            <w:r w:rsidRPr="00F7581D">
              <w:rPr>
                <w:rFonts w:ascii="Times New Roman" w:hAnsi="Times New Roman"/>
                <w:sz w:val="24"/>
                <w:szCs w:val="24"/>
              </w:rPr>
              <w:t xml:space="preserve">.punkts </w:t>
            </w:r>
          </w:p>
        </w:tc>
        <w:tc>
          <w:tcPr>
            <w:tcW w:w="1276" w:type="pct"/>
            <w:gridSpan w:val="3"/>
            <w:tcBorders>
              <w:top w:val="outset" w:sz="6" w:space="0" w:color="auto"/>
              <w:left w:val="outset" w:sz="6" w:space="0" w:color="auto"/>
              <w:bottom w:val="outset" w:sz="6" w:space="0" w:color="auto"/>
              <w:right w:val="outset" w:sz="6" w:space="0" w:color="auto"/>
            </w:tcBorders>
          </w:tcPr>
          <w:p w:rsidR="00F7581D" w:rsidRPr="00F7581D" w:rsidRDefault="00F7581D">
            <w:r w:rsidRPr="00F7581D">
              <w:rPr>
                <w:rFonts w:ascii="Times New Roman" w:hAnsi="Times New Roman"/>
                <w:sz w:val="24"/>
                <w:szCs w:val="24"/>
              </w:rPr>
              <w:t>Komisijas Regulas Nr.1388/2014 prasības tiek ieviestas pilnībā.</w:t>
            </w:r>
          </w:p>
        </w:tc>
        <w:tc>
          <w:tcPr>
            <w:tcW w:w="1285" w:type="pct"/>
            <w:gridSpan w:val="2"/>
            <w:tcBorders>
              <w:top w:val="outset" w:sz="6" w:space="0" w:color="auto"/>
              <w:left w:val="outset" w:sz="6" w:space="0" w:color="auto"/>
              <w:bottom w:val="outset" w:sz="6" w:space="0" w:color="auto"/>
            </w:tcBorders>
          </w:tcPr>
          <w:p w:rsidR="00F7581D" w:rsidRPr="00F7581D" w:rsidRDefault="00F7581D">
            <w:r w:rsidRPr="00F7581D">
              <w:rPr>
                <w:rFonts w:ascii="Times New Roman" w:hAnsi="Times New Roman"/>
                <w:spacing w:val="-2"/>
                <w:sz w:val="24"/>
                <w:szCs w:val="24"/>
              </w:rPr>
              <w:t xml:space="preserve">Noteikumu projekta vienības neparedz stingrākas prasības kā šīs tabulas A ailē minētās ES </w:t>
            </w:r>
            <w:r w:rsidRPr="00F7581D">
              <w:rPr>
                <w:rFonts w:ascii="Times New Roman" w:hAnsi="Times New Roman"/>
                <w:spacing w:val="-2"/>
                <w:sz w:val="24"/>
                <w:szCs w:val="24"/>
              </w:rPr>
              <w:lastRenderedPageBreak/>
              <w:t>tiesību akta vienības.</w:t>
            </w:r>
          </w:p>
        </w:tc>
      </w:tr>
      <w:tr w:rsidR="00F7581D" w:rsidRPr="00F7581D" w:rsidTr="00621F0B">
        <w:tblPrEx>
          <w:jc w:val="left"/>
          <w:tblBorders>
            <w:top w:val="outset" w:sz="6" w:space="0" w:color="auto"/>
            <w:left w:val="outset" w:sz="6" w:space="0" w:color="auto"/>
            <w:bottom w:val="outset" w:sz="6" w:space="0" w:color="auto"/>
            <w:right w:val="outset" w:sz="6" w:space="0" w:color="auto"/>
          </w:tblBorders>
          <w:shd w:val="clear" w:color="auto" w:fill="auto"/>
          <w:tblLook w:val="00A0" w:firstRow="1" w:lastRow="0" w:firstColumn="1" w:lastColumn="0" w:noHBand="0" w:noVBand="0"/>
        </w:tblPrEx>
        <w:trPr>
          <w:gridAfter w:val="3"/>
          <w:wAfter w:w="244" w:type="pct"/>
        </w:trPr>
        <w:tc>
          <w:tcPr>
            <w:tcW w:w="1087" w:type="pct"/>
            <w:gridSpan w:val="4"/>
            <w:tcBorders>
              <w:top w:val="outset" w:sz="6" w:space="0" w:color="auto"/>
              <w:bottom w:val="outset" w:sz="6" w:space="0" w:color="auto"/>
              <w:right w:val="outset" w:sz="6" w:space="0" w:color="auto"/>
            </w:tcBorders>
          </w:tcPr>
          <w:p w:rsidR="00F7581D" w:rsidRPr="00F7581D" w:rsidRDefault="00F7581D" w:rsidP="00571568">
            <w:pPr>
              <w:rPr>
                <w:rFonts w:ascii="Times New Roman" w:hAnsi="Times New Roman"/>
                <w:sz w:val="24"/>
                <w:szCs w:val="24"/>
              </w:rPr>
            </w:pPr>
            <w:r w:rsidRPr="00F7581D">
              <w:rPr>
                <w:rFonts w:ascii="Times New Roman" w:hAnsi="Times New Roman"/>
                <w:sz w:val="24"/>
                <w:szCs w:val="24"/>
              </w:rPr>
              <w:lastRenderedPageBreak/>
              <w:t>Komisijas Regulas Nr.651/2014 58.panta 4.punkts</w:t>
            </w:r>
          </w:p>
        </w:tc>
        <w:tc>
          <w:tcPr>
            <w:tcW w:w="1108" w:type="pct"/>
            <w:gridSpan w:val="5"/>
            <w:tcBorders>
              <w:top w:val="outset" w:sz="6" w:space="0" w:color="auto"/>
              <w:left w:val="outset" w:sz="6" w:space="0" w:color="auto"/>
              <w:bottom w:val="outset" w:sz="6" w:space="0" w:color="auto"/>
              <w:right w:val="outset" w:sz="6" w:space="0" w:color="auto"/>
            </w:tcBorders>
          </w:tcPr>
          <w:p w:rsidR="00F7581D" w:rsidRPr="00F7581D" w:rsidRDefault="00F7581D" w:rsidP="000422DE">
            <w:r w:rsidRPr="00F7581D">
              <w:rPr>
                <w:rFonts w:ascii="Times New Roman" w:hAnsi="Times New Roman"/>
                <w:sz w:val="24"/>
                <w:szCs w:val="24"/>
              </w:rPr>
              <w:t xml:space="preserve">Noteikumu projekta </w:t>
            </w:r>
            <w:r w:rsidR="000422DE" w:rsidRPr="00F7581D">
              <w:rPr>
                <w:rFonts w:ascii="Times New Roman" w:hAnsi="Times New Roman"/>
                <w:sz w:val="24"/>
                <w:szCs w:val="24"/>
              </w:rPr>
              <w:t>1</w:t>
            </w:r>
            <w:r w:rsidR="000422DE">
              <w:rPr>
                <w:rFonts w:ascii="Times New Roman" w:hAnsi="Times New Roman"/>
                <w:sz w:val="24"/>
                <w:szCs w:val="24"/>
              </w:rPr>
              <w:t>2</w:t>
            </w:r>
            <w:r w:rsidRPr="00F7581D">
              <w:rPr>
                <w:rFonts w:ascii="Times New Roman" w:hAnsi="Times New Roman"/>
                <w:sz w:val="24"/>
                <w:szCs w:val="24"/>
              </w:rPr>
              <w:t xml:space="preserve">.punkts </w:t>
            </w:r>
          </w:p>
        </w:tc>
        <w:tc>
          <w:tcPr>
            <w:tcW w:w="1276" w:type="pct"/>
            <w:gridSpan w:val="3"/>
            <w:tcBorders>
              <w:top w:val="outset" w:sz="6" w:space="0" w:color="auto"/>
              <w:left w:val="outset" w:sz="6" w:space="0" w:color="auto"/>
              <w:bottom w:val="outset" w:sz="6" w:space="0" w:color="auto"/>
              <w:right w:val="outset" w:sz="6" w:space="0" w:color="auto"/>
            </w:tcBorders>
          </w:tcPr>
          <w:p w:rsidR="00F7581D" w:rsidRPr="00F7581D" w:rsidRDefault="00F7581D" w:rsidP="001F7293">
            <w:pPr>
              <w:rPr>
                <w:rFonts w:ascii="Times New Roman" w:hAnsi="Times New Roman"/>
                <w:spacing w:val="-2"/>
                <w:sz w:val="24"/>
                <w:szCs w:val="24"/>
              </w:rPr>
            </w:pPr>
            <w:r w:rsidRPr="00F7581D">
              <w:rPr>
                <w:rFonts w:ascii="Times New Roman" w:hAnsi="Times New Roman"/>
                <w:sz w:val="24"/>
                <w:szCs w:val="24"/>
              </w:rPr>
              <w:t>Komisijas Regulas Nr.651/2014 prasības tiek ieviestas pilnībā.</w:t>
            </w:r>
          </w:p>
        </w:tc>
        <w:tc>
          <w:tcPr>
            <w:tcW w:w="1285" w:type="pct"/>
            <w:gridSpan w:val="2"/>
            <w:tcBorders>
              <w:top w:val="outset" w:sz="6" w:space="0" w:color="auto"/>
              <w:left w:val="outset" w:sz="6" w:space="0" w:color="auto"/>
              <w:bottom w:val="outset" w:sz="6" w:space="0" w:color="auto"/>
            </w:tcBorders>
          </w:tcPr>
          <w:p w:rsidR="00F7581D" w:rsidRPr="00F7581D" w:rsidRDefault="00F7581D">
            <w:r w:rsidRPr="00F7581D">
              <w:rPr>
                <w:rFonts w:ascii="Times New Roman" w:hAnsi="Times New Roman"/>
                <w:spacing w:val="-2"/>
                <w:sz w:val="24"/>
                <w:szCs w:val="24"/>
              </w:rPr>
              <w:t>Noteikumu projekta vienības neparedz stingrākas prasības kā šīs tabulas A ailē minētās ES tiesību akta vienības.</w:t>
            </w:r>
          </w:p>
        </w:tc>
      </w:tr>
      <w:tr w:rsidR="00F7581D" w:rsidRPr="00F7581D" w:rsidTr="00621F0B">
        <w:tblPrEx>
          <w:jc w:val="left"/>
          <w:tblBorders>
            <w:top w:val="outset" w:sz="6" w:space="0" w:color="auto"/>
            <w:left w:val="outset" w:sz="6" w:space="0" w:color="auto"/>
            <w:bottom w:val="outset" w:sz="6" w:space="0" w:color="auto"/>
            <w:right w:val="outset" w:sz="6" w:space="0" w:color="auto"/>
          </w:tblBorders>
          <w:shd w:val="clear" w:color="auto" w:fill="auto"/>
          <w:tblLook w:val="00A0" w:firstRow="1" w:lastRow="0" w:firstColumn="1" w:lastColumn="0" w:noHBand="0" w:noVBand="0"/>
        </w:tblPrEx>
        <w:trPr>
          <w:gridAfter w:val="3"/>
          <w:wAfter w:w="244" w:type="pct"/>
        </w:trPr>
        <w:tc>
          <w:tcPr>
            <w:tcW w:w="1087" w:type="pct"/>
            <w:gridSpan w:val="4"/>
            <w:tcBorders>
              <w:top w:val="outset" w:sz="6" w:space="0" w:color="auto"/>
              <w:bottom w:val="outset" w:sz="6" w:space="0" w:color="auto"/>
              <w:right w:val="outset" w:sz="6" w:space="0" w:color="auto"/>
            </w:tcBorders>
          </w:tcPr>
          <w:p w:rsidR="00F7581D" w:rsidRPr="00F7581D" w:rsidRDefault="00F7581D" w:rsidP="00571568">
            <w:pPr>
              <w:rPr>
                <w:rFonts w:ascii="Times New Roman" w:hAnsi="Times New Roman"/>
                <w:sz w:val="24"/>
                <w:szCs w:val="24"/>
              </w:rPr>
            </w:pPr>
            <w:r w:rsidRPr="00F7581D">
              <w:rPr>
                <w:rFonts w:ascii="Times New Roman" w:hAnsi="Times New Roman"/>
                <w:sz w:val="24"/>
                <w:szCs w:val="24"/>
              </w:rPr>
              <w:t>Komisijas Regulas Nr.1388/2014 46.panta 4.punkts</w:t>
            </w:r>
          </w:p>
        </w:tc>
        <w:tc>
          <w:tcPr>
            <w:tcW w:w="1108" w:type="pct"/>
            <w:gridSpan w:val="5"/>
            <w:tcBorders>
              <w:top w:val="outset" w:sz="6" w:space="0" w:color="auto"/>
              <w:left w:val="outset" w:sz="6" w:space="0" w:color="auto"/>
              <w:bottom w:val="outset" w:sz="6" w:space="0" w:color="auto"/>
              <w:right w:val="outset" w:sz="6" w:space="0" w:color="auto"/>
            </w:tcBorders>
          </w:tcPr>
          <w:p w:rsidR="00F7581D" w:rsidRPr="00F7581D" w:rsidRDefault="00F7581D" w:rsidP="000422DE">
            <w:r w:rsidRPr="00F7581D">
              <w:rPr>
                <w:rFonts w:ascii="Times New Roman" w:hAnsi="Times New Roman"/>
                <w:sz w:val="24"/>
                <w:szCs w:val="24"/>
              </w:rPr>
              <w:t xml:space="preserve">Noteikumu projekta </w:t>
            </w:r>
            <w:r w:rsidR="000422DE" w:rsidRPr="00F7581D">
              <w:rPr>
                <w:rFonts w:ascii="Times New Roman" w:hAnsi="Times New Roman"/>
                <w:sz w:val="24"/>
                <w:szCs w:val="24"/>
              </w:rPr>
              <w:t>1</w:t>
            </w:r>
            <w:r w:rsidR="000422DE">
              <w:rPr>
                <w:rFonts w:ascii="Times New Roman" w:hAnsi="Times New Roman"/>
                <w:sz w:val="24"/>
                <w:szCs w:val="24"/>
              </w:rPr>
              <w:t>2</w:t>
            </w:r>
            <w:r w:rsidRPr="00F7581D">
              <w:rPr>
                <w:rFonts w:ascii="Times New Roman" w:hAnsi="Times New Roman"/>
                <w:sz w:val="24"/>
                <w:szCs w:val="24"/>
              </w:rPr>
              <w:t xml:space="preserve">.punkts </w:t>
            </w:r>
          </w:p>
        </w:tc>
        <w:tc>
          <w:tcPr>
            <w:tcW w:w="1276" w:type="pct"/>
            <w:gridSpan w:val="3"/>
            <w:tcBorders>
              <w:top w:val="outset" w:sz="6" w:space="0" w:color="auto"/>
              <w:left w:val="outset" w:sz="6" w:space="0" w:color="auto"/>
              <w:bottom w:val="outset" w:sz="6" w:space="0" w:color="auto"/>
              <w:right w:val="outset" w:sz="6" w:space="0" w:color="auto"/>
            </w:tcBorders>
          </w:tcPr>
          <w:p w:rsidR="00F7581D" w:rsidRPr="00F7581D" w:rsidRDefault="00F7581D" w:rsidP="001F7293">
            <w:pPr>
              <w:rPr>
                <w:rFonts w:ascii="Times New Roman" w:hAnsi="Times New Roman"/>
                <w:spacing w:val="-2"/>
                <w:sz w:val="24"/>
                <w:szCs w:val="24"/>
              </w:rPr>
            </w:pPr>
            <w:r w:rsidRPr="00F7581D">
              <w:rPr>
                <w:rFonts w:ascii="Times New Roman" w:hAnsi="Times New Roman"/>
                <w:sz w:val="24"/>
                <w:szCs w:val="24"/>
              </w:rPr>
              <w:t>Komisijas Regulas Nr.651/2014 prasības tiek ieviestas pilnībā.</w:t>
            </w:r>
          </w:p>
        </w:tc>
        <w:tc>
          <w:tcPr>
            <w:tcW w:w="1285" w:type="pct"/>
            <w:gridSpan w:val="2"/>
            <w:tcBorders>
              <w:top w:val="outset" w:sz="6" w:space="0" w:color="auto"/>
              <w:left w:val="outset" w:sz="6" w:space="0" w:color="auto"/>
              <w:bottom w:val="outset" w:sz="6" w:space="0" w:color="auto"/>
            </w:tcBorders>
          </w:tcPr>
          <w:p w:rsidR="00F7581D" w:rsidRPr="00F7581D" w:rsidRDefault="00F7581D">
            <w:r w:rsidRPr="00F7581D">
              <w:rPr>
                <w:rFonts w:ascii="Times New Roman" w:hAnsi="Times New Roman"/>
                <w:spacing w:val="-2"/>
                <w:sz w:val="24"/>
                <w:szCs w:val="24"/>
              </w:rPr>
              <w:t>Noteikumu projekta vienības neparedz stingrākas prasības kā šīs tabulas A ailē minētās ES tiesību akta vienības.</w:t>
            </w:r>
          </w:p>
        </w:tc>
      </w:tr>
      <w:tr w:rsidR="007D497F" w:rsidRPr="00F7581D" w:rsidTr="007D497F">
        <w:tblPrEx>
          <w:tblBorders>
            <w:top w:val="outset" w:sz="6" w:space="0" w:color="auto"/>
            <w:left w:val="outset" w:sz="6" w:space="0" w:color="auto"/>
            <w:bottom w:val="outset" w:sz="6" w:space="0" w:color="auto"/>
            <w:right w:val="outset" w:sz="6" w:space="0" w:color="auto"/>
          </w:tblBorders>
          <w:shd w:val="clear" w:color="auto" w:fill="auto"/>
          <w:tblCellMar>
            <w:top w:w="28" w:type="dxa"/>
            <w:left w:w="28" w:type="dxa"/>
            <w:bottom w:w="28" w:type="dxa"/>
            <w:right w:w="28" w:type="dxa"/>
          </w:tblCellMar>
          <w:tblLook w:val="00A0" w:firstRow="1" w:lastRow="0" w:firstColumn="1" w:lastColumn="0" w:noHBand="0" w:noVBand="0"/>
        </w:tblPrEx>
        <w:trPr>
          <w:gridBefore w:val="1"/>
          <w:gridAfter w:val="1"/>
          <w:wBefore w:w="276" w:type="pct"/>
          <w:wAfter w:w="78" w:type="pct"/>
          <w:jc w:val="center"/>
        </w:trPr>
        <w:tc>
          <w:tcPr>
            <w:tcW w:w="1066" w:type="pct"/>
            <w:gridSpan w:val="4"/>
            <w:tcBorders>
              <w:top w:val="outset" w:sz="6" w:space="0" w:color="auto"/>
              <w:bottom w:val="outset" w:sz="6" w:space="0" w:color="auto"/>
              <w:right w:val="outset" w:sz="6" w:space="0" w:color="auto"/>
            </w:tcBorders>
          </w:tcPr>
          <w:p w:rsidR="007D497F" w:rsidRPr="00F7581D" w:rsidRDefault="007D497F" w:rsidP="001F7293">
            <w:pPr>
              <w:spacing w:after="0" w:line="240" w:lineRule="auto"/>
              <w:rPr>
                <w:rFonts w:ascii="Times New Roman" w:hAnsi="Times New Roman"/>
                <w:sz w:val="24"/>
                <w:szCs w:val="24"/>
              </w:rPr>
            </w:pPr>
            <w:r w:rsidRPr="00F7581D">
              <w:rPr>
                <w:rFonts w:ascii="Times New Roman" w:hAnsi="Times New Roman"/>
                <w:sz w:val="24"/>
                <w:szCs w:val="24"/>
              </w:rPr>
              <w:t>Kā ir izmantota ES tiesību aktā paredzētā rīcības brīvība dalībvalstij pārņemt vai ieviest noteiktas ES tiesību akta normas?</w:t>
            </w:r>
          </w:p>
          <w:p w:rsidR="007D497F" w:rsidRPr="00F7581D" w:rsidRDefault="007D497F" w:rsidP="001F7293">
            <w:pPr>
              <w:spacing w:after="0" w:line="240" w:lineRule="auto"/>
              <w:rPr>
                <w:rFonts w:ascii="Times New Roman" w:hAnsi="Times New Roman"/>
                <w:sz w:val="24"/>
                <w:szCs w:val="24"/>
              </w:rPr>
            </w:pPr>
            <w:r w:rsidRPr="00F7581D">
              <w:rPr>
                <w:rFonts w:ascii="Times New Roman" w:hAnsi="Times New Roman"/>
                <w:sz w:val="24"/>
                <w:szCs w:val="24"/>
              </w:rPr>
              <w:t>Kādēļ?</w:t>
            </w:r>
          </w:p>
        </w:tc>
        <w:tc>
          <w:tcPr>
            <w:tcW w:w="3580" w:type="pct"/>
            <w:gridSpan w:val="11"/>
            <w:tcBorders>
              <w:top w:val="outset" w:sz="6" w:space="0" w:color="auto"/>
              <w:left w:val="outset" w:sz="6" w:space="0" w:color="auto"/>
              <w:bottom w:val="outset" w:sz="6" w:space="0" w:color="auto"/>
            </w:tcBorders>
          </w:tcPr>
          <w:p w:rsidR="007D497F" w:rsidRPr="00F7581D" w:rsidRDefault="007D497F" w:rsidP="001F7293">
            <w:pPr>
              <w:spacing w:after="0" w:line="240" w:lineRule="auto"/>
              <w:rPr>
                <w:rFonts w:ascii="Times New Roman" w:hAnsi="Times New Roman"/>
                <w:sz w:val="24"/>
                <w:szCs w:val="24"/>
              </w:rPr>
            </w:pPr>
            <w:r w:rsidRPr="00F7581D">
              <w:rPr>
                <w:rFonts w:ascii="Times New Roman" w:hAnsi="Times New Roman"/>
                <w:sz w:val="24"/>
                <w:szCs w:val="24"/>
              </w:rPr>
              <w:t>Projekts šo jomu neskar.</w:t>
            </w:r>
          </w:p>
        </w:tc>
      </w:tr>
      <w:tr w:rsidR="007D497F" w:rsidRPr="00F7581D" w:rsidTr="007D497F">
        <w:tblPrEx>
          <w:tblBorders>
            <w:top w:val="outset" w:sz="6" w:space="0" w:color="auto"/>
            <w:left w:val="outset" w:sz="6" w:space="0" w:color="auto"/>
            <w:bottom w:val="outset" w:sz="6" w:space="0" w:color="auto"/>
            <w:right w:val="outset" w:sz="6" w:space="0" w:color="auto"/>
          </w:tblBorders>
          <w:shd w:val="clear" w:color="auto" w:fill="auto"/>
          <w:tblCellMar>
            <w:top w:w="28" w:type="dxa"/>
            <w:left w:w="28" w:type="dxa"/>
            <w:bottom w:w="28" w:type="dxa"/>
            <w:right w:w="28" w:type="dxa"/>
          </w:tblCellMar>
          <w:tblLook w:val="00A0" w:firstRow="1" w:lastRow="0" w:firstColumn="1" w:lastColumn="0" w:noHBand="0" w:noVBand="0"/>
        </w:tblPrEx>
        <w:trPr>
          <w:gridBefore w:val="1"/>
          <w:gridAfter w:val="1"/>
          <w:wBefore w:w="276" w:type="pct"/>
          <w:wAfter w:w="78" w:type="pct"/>
          <w:jc w:val="center"/>
        </w:trPr>
        <w:tc>
          <w:tcPr>
            <w:tcW w:w="1066" w:type="pct"/>
            <w:gridSpan w:val="4"/>
            <w:tcBorders>
              <w:top w:val="outset" w:sz="6" w:space="0" w:color="auto"/>
              <w:bottom w:val="outset" w:sz="6" w:space="0" w:color="auto"/>
              <w:right w:val="outset" w:sz="6" w:space="0" w:color="auto"/>
            </w:tcBorders>
          </w:tcPr>
          <w:p w:rsidR="007D497F" w:rsidRPr="00F7581D" w:rsidRDefault="007D497F" w:rsidP="001F7293">
            <w:pPr>
              <w:spacing w:after="0" w:line="240" w:lineRule="auto"/>
              <w:rPr>
                <w:rFonts w:ascii="Times New Roman" w:hAnsi="Times New Roman"/>
                <w:sz w:val="24"/>
                <w:szCs w:val="24"/>
              </w:rPr>
            </w:pPr>
            <w:r w:rsidRPr="00F7581D">
              <w:rPr>
                <w:rFonts w:ascii="Times New Roman" w:hAnsi="Times New Roman"/>
                <w:sz w:val="24"/>
                <w:szCs w:val="24"/>
              </w:rPr>
              <w:t>Saistības sniegt paziņojumu ES institūcijām un ES dalībvalstīm atbilstoši normatīvajiem aktiem, kas regulē informācijas sniegšanu par tehnisko noteikumu, valsts atbalsta piešķir</w:t>
            </w:r>
            <w:r w:rsidRPr="00F7581D">
              <w:rPr>
                <w:rFonts w:ascii="Times New Roman" w:hAnsi="Times New Roman"/>
                <w:sz w:val="24"/>
                <w:szCs w:val="24"/>
              </w:rPr>
              <w:softHyphen/>
              <w:t>šanas un finanšu noteikumu (attiecībā uz monetāro politiku) projektiem</w:t>
            </w:r>
          </w:p>
        </w:tc>
        <w:tc>
          <w:tcPr>
            <w:tcW w:w="3580" w:type="pct"/>
            <w:gridSpan w:val="11"/>
            <w:tcBorders>
              <w:top w:val="outset" w:sz="6" w:space="0" w:color="auto"/>
              <w:left w:val="outset" w:sz="6" w:space="0" w:color="auto"/>
              <w:bottom w:val="outset" w:sz="6" w:space="0" w:color="auto"/>
            </w:tcBorders>
          </w:tcPr>
          <w:p w:rsidR="007D497F" w:rsidRPr="00557ED7" w:rsidRDefault="00557ED7" w:rsidP="00557ED7">
            <w:pPr>
              <w:spacing w:after="0" w:line="240" w:lineRule="auto"/>
              <w:jc w:val="both"/>
              <w:rPr>
                <w:rFonts w:ascii="Times New Roman" w:hAnsi="Times New Roman"/>
                <w:sz w:val="24"/>
                <w:szCs w:val="24"/>
              </w:rPr>
            </w:pPr>
            <w:r w:rsidRPr="00557ED7">
              <w:rPr>
                <w:rFonts w:ascii="Times New Roman" w:hAnsi="Times New Roman"/>
                <w:sz w:val="24"/>
                <w:szCs w:val="24"/>
              </w:rPr>
              <w:t>Saskaņā ar Eiropas Komisijas lēmumu Nr.SA 42046 (2015/X) “Akcīzes nodokļa samazinājums dīzeļdegvielai” kopējais viena gada budžets šim atbalsta pasākumam ir 42 milj.</w:t>
            </w:r>
            <w:r w:rsidR="00794BF3">
              <w:rPr>
                <w:rFonts w:ascii="Times New Roman" w:hAnsi="Times New Roman"/>
                <w:sz w:val="24"/>
                <w:szCs w:val="24"/>
              </w:rPr>
              <w:t xml:space="preserve"> </w:t>
            </w:r>
            <w:r w:rsidRPr="00EE23D0">
              <w:rPr>
                <w:rFonts w:ascii="Times New Roman" w:hAnsi="Times New Roman"/>
                <w:i/>
                <w:sz w:val="24"/>
                <w:szCs w:val="24"/>
              </w:rPr>
              <w:t>e</w:t>
            </w:r>
            <w:r w:rsidR="00794BF3" w:rsidRPr="00EE23D0">
              <w:rPr>
                <w:rFonts w:ascii="Times New Roman" w:hAnsi="Times New Roman"/>
                <w:i/>
                <w:sz w:val="24"/>
                <w:szCs w:val="24"/>
              </w:rPr>
              <w:t>u</w:t>
            </w:r>
            <w:r w:rsidRPr="00EE23D0">
              <w:rPr>
                <w:rFonts w:ascii="Times New Roman" w:hAnsi="Times New Roman"/>
                <w:i/>
                <w:sz w:val="24"/>
                <w:szCs w:val="24"/>
              </w:rPr>
              <w:t>ro</w:t>
            </w:r>
            <w:r w:rsidRPr="00557ED7">
              <w:rPr>
                <w:rFonts w:ascii="Times New Roman" w:hAnsi="Times New Roman"/>
                <w:sz w:val="24"/>
                <w:szCs w:val="24"/>
              </w:rPr>
              <w:t>. Pēc Lauku atbalsta dienesta datiem</w:t>
            </w:r>
            <w:r w:rsidR="00794BF3">
              <w:rPr>
                <w:rFonts w:ascii="Times New Roman" w:hAnsi="Times New Roman"/>
                <w:sz w:val="24"/>
                <w:szCs w:val="24"/>
              </w:rPr>
              <w:t xml:space="preserve">, </w:t>
            </w:r>
            <w:r w:rsidRPr="00557ED7">
              <w:rPr>
                <w:rFonts w:ascii="Times New Roman" w:hAnsi="Times New Roman"/>
                <w:sz w:val="24"/>
                <w:szCs w:val="24"/>
              </w:rPr>
              <w:t>2015./2016.</w:t>
            </w:r>
            <w:r w:rsidR="00D44F13">
              <w:rPr>
                <w:rFonts w:ascii="Times New Roman" w:hAnsi="Times New Roman"/>
                <w:sz w:val="24"/>
                <w:szCs w:val="24"/>
              </w:rPr>
              <w:t xml:space="preserve">saimnieciskajam </w:t>
            </w:r>
            <w:r w:rsidRPr="00557ED7">
              <w:rPr>
                <w:rFonts w:ascii="Times New Roman" w:hAnsi="Times New Roman"/>
                <w:sz w:val="24"/>
                <w:szCs w:val="24"/>
              </w:rPr>
              <w:t>gadam ir apstiprināti atbalsta pieteikumi par 130 milj. litriem dīzeļdegvielas. Maksimālā teorētiski iespējamā atbalsta summa ir 38 milj.</w:t>
            </w:r>
            <w:r w:rsidR="00794BF3">
              <w:rPr>
                <w:rFonts w:ascii="Times New Roman" w:hAnsi="Times New Roman"/>
                <w:sz w:val="24"/>
                <w:szCs w:val="24"/>
              </w:rPr>
              <w:t xml:space="preserve"> </w:t>
            </w:r>
            <w:r w:rsidRPr="00EE23D0">
              <w:rPr>
                <w:rFonts w:ascii="Times New Roman" w:hAnsi="Times New Roman"/>
                <w:i/>
                <w:sz w:val="24"/>
                <w:szCs w:val="24"/>
              </w:rPr>
              <w:t>e</w:t>
            </w:r>
            <w:r w:rsidR="00794BF3" w:rsidRPr="00EE23D0">
              <w:rPr>
                <w:rFonts w:ascii="Times New Roman" w:hAnsi="Times New Roman"/>
                <w:i/>
                <w:sz w:val="24"/>
                <w:szCs w:val="24"/>
              </w:rPr>
              <w:t>u</w:t>
            </w:r>
            <w:r w:rsidRPr="00EE23D0">
              <w:rPr>
                <w:rFonts w:ascii="Times New Roman" w:hAnsi="Times New Roman"/>
                <w:i/>
                <w:sz w:val="24"/>
                <w:szCs w:val="24"/>
              </w:rPr>
              <w:t>ro</w:t>
            </w:r>
            <w:r w:rsidRPr="00557ED7">
              <w:rPr>
                <w:rFonts w:ascii="Times New Roman" w:hAnsi="Times New Roman"/>
                <w:sz w:val="24"/>
                <w:szCs w:val="24"/>
              </w:rPr>
              <w:t xml:space="preserve">, pieņemot, ka lauksaimnieki izpirks visu sev piešķirto dīzeļdegvielas apjomu, kā arī aprēķinā izmantojot akcīzes nodokļa likmi, kas stājās spēkā 2016.gada 1.janvārī. </w:t>
            </w:r>
          </w:p>
        </w:tc>
      </w:tr>
      <w:tr w:rsidR="007D497F" w:rsidRPr="00F7581D" w:rsidTr="007D497F">
        <w:tblPrEx>
          <w:tblBorders>
            <w:top w:val="outset" w:sz="6" w:space="0" w:color="auto"/>
            <w:left w:val="outset" w:sz="6" w:space="0" w:color="auto"/>
            <w:bottom w:val="outset" w:sz="6" w:space="0" w:color="auto"/>
            <w:right w:val="outset" w:sz="6" w:space="0" w:color="auto"/>
          </w:tblBorders>
          <w:shd w:val="clear" w:color="auto" w:fill="auto"/>
          <w:tblCellMar>
            <w:top w:w="28" w:type="dxa"/>
            <w:left w:w="28" w:type="dxa"/>
            <w:bottom w:w="28" w:type="dxa"/>
            <w:right w:w="28" w:type="dxa"/>
          </w:tblCellMar>
          <w:tblLook w:val="00A0" w:firstRow="1" w:lastRow="0" w:firstColumn="1" w:lastColumn="0" w:noHBand="0" w:noVBand="0"/>
        </w:tblPrEx>
        <w:trPr>
          <w:gridBefore w:val="1"/>
          <w:gridAfter w:val="1"/>
          <w:wBefore w:w="276" w:type="pct"/>
          <w:wAfter w:w="78" w:type="pct"/>
          <w:jc w:val="center"/>
        </w:trPr>
        <w:tc>
          <w:tcPr>
            <w:tcW w:w="1066" w:type="pct"/>
            <w:gridSpan w:val="4"/>
            <w:tcBorders>
              <w:top w:val="outset" w:sz="6" w:space="0" w:color="auto"/>
              <w:bottom w:val="outset" w:sz="6" w:space="0" w:color="auto"/>
              <w:right w:val="outset" w:sz="6" w:space="0" w:color="auto"/>
            </w:tcBorders>
          </w:tcPr>
          <w:p w:rsidR="007D497F" w:rsidRPr="00F7581D" w:rsidRDefault="007D497F" w:rsidP="001F7293">
            <w:pPr>
              <w:spacing w:after="0" w:line="240" w:lineRule="auto"/>
              <w:rPr>
                <w:rFonts w:ascii="Times New Roman" w:hAnsi="Times New Roman"/>
                <w:sz w:val="24"/>
                <w:szCs w:val="24"/>
              </w:rPr>
            </w:pPr>
            <w:r w:rsidRPr="00F7581D">
              <w:rPr>
                <w:rFonts w:ascii="Times New Roman" w:hAnsi="Times New Roman"/>
                <w:sz w:val="24"/>
                <w:szCs w:val="24"/>
              </w:rPr>
              <w:t>Cita informācija</w:t>
            </w:r>
          </w:p>
        </w:tc>
        <w:tc>
          <w:tcPr>
            <w:tcW w:w="3580" w:type="pct"/>
            <w:gridSpan w:val="11"/>
            <w:tcBorders>
              <w:top w:val="outset" w:sz="6" w:space="0" w:color="auto"/>
              <w:left w:val="outset" w:sz="6" w:space="0" w:color="auto"/>
              <w:bottom w:val="outset" w:sz="6" w:space="0" w:color="auto"/>
            </w:tcBorders>
          </w:tcPr>
          <w:p w:rsidR="007D497F" w:rsidRPr="00F7581D" w:rsidRDefault="007D497F" w:rsidP="001F7293">
            <w:pPr>
              <w:spacing w:after="0" w:line="240" w:lineRule="auto"/>
              <w:rPr>
                <w:rFonts w:ascii="Times New Roman" w:hAnsi="Times New Roman"/>
                <w:sz w:val="24"/>
                <w:szCs w:val="24"/>
              </w:rPr>
            </w:pPr>
            <w:r w:rsidRPr="00F7581D">
              <w:rPr>
                <w:rFonts w:ascii="Times New Roman" w:hAnsi="Times New Roman"/>
                <w:sz w:val="24"/>
                <w:szCs w:val="24"/>
              </w:rPr>
              <w:t>Nav.</w:t>
            </w:r>
          </w:p>
        </w:tc>
      </w:tr>
      <w:tr w:rsidR="007D497F" w:rsidRPr="00F7581D" w:rsidTr="007D497F">
        <w:tblPrEx>
          <w:tblBorders>
            <w:top w:val="outset" w:sz="6" w:space="0" w:color="auto"/>
            <w:left w:val="outset" w:sz="6" w:space="0" w:color="auto"/>
            <w:bottom w:val="outset" w:sz="6" w:space="0" w:color="auto"/>
            <w:right w:val="outset" w:sz="6" w:space="0" w:color="auto"/>
          </w:tblBorders>
          <w:shd w:val="clear" w:color="auto" w:fill="auto"/>
          <w:tblCellMar>
            <w:top w:w="28" w:type="dxa"/>
            <w:left w:w="28" w:type="dxa"/>
            <w:bottom w:w="28" w:type="dxa"/>
            <w:right w:w="28" w:type="dxa"/>
          </w:tblCellMar>
          <w:tblLook w:val="00A0" w:firstRow="1" w:lastRow="0" w:firstColumn="1" w:lastColumn="0" w:noHBand="0" w:noVBand="0"/>
        </w:tblPrEx>
        <w:trPr>
          <w:gridBefore w:val="1"/>
          <w:gridAfter w:val="1"/>
          <w:wBefore w:w="276" w:type="pct"/>
          <w:wAfter w:w="78" w:type="pct"/>
          <w:jc w:val="center"/>
        </w:trPr>
        <w:tc>
          <w:tcPr>
            <w:tcW w:w="4646" w:type="pct"/>
            <w:gridSpan w:val="15"/>
            <w:tcBorders>
              <w:top w:val="outset" w:sz="6" w:space="0" w:color="auto"/>
              <w:bottom w:val="outset" w:sz="6" w:space="0" w:color="auto"/>
            </w:tcBorders>
            <w:vAlign w:val="center"/>
          </w:tcPr>
          <w:p w:rsidR="007D497F" w:rsidRPr="00F7581D" w:rsidRDefault="007D497F" w:rsidP="001F7293">
            <w:pPr>
              <w:spacing w:after="0" w:line="240" w:lineRule="auto"/>
              <w:rPr>
                <w:rFonts w:ascii="Times New Roman" w:hAnsi="Times New Roman"/>
                <w:b/>
                <w:sz w:val="24"/>
                <w:szCs w:val="24"/>
              </w:rPr>
            </w:pPr>
            <w:r w:rsidRPr="00F7581D">
              <w:rPr>
                <w:rFonts w:ascii="Times New Roman" w:hAnsi="Times New Roman"/>
                <w:b/>
                <w:sz w:val="24"/>
                <w:szCs w:val="24"/>
              </w:rPr>
              <w:t>2.tabula</w:t>
            </w:r>
          </w:p>
          <w:p w:rsidR="007D497F" w:rsidRPr="00F7581D" w:rsidRDefault="007D497F" w:rsidP="001F7293">
            <w:pPr>
              <w:spacing w:after="0" w:line="240" w:lineRule="auto"/>
              <w:rPr>
                <w:rFonts w:ascii="Times New Roman" w:hAnsi="Times New Roman"/>
                <w:b/>
                <w:sz w:val="24"/>
                <w:szCs w:val="24"/>
              </w:rPr>
            </w:pPr>
            <w:r w:rsidRPr="00F7581D">
              <w:rPr>
                <w:rFonts w:ascii="Times New Roman" w:hAnsi="Times New Roman"/>
                <w:b/>
                <w:sz w:val="24"/>
                <w:szCs w:val="24"/>
              </w:rPr>
              <w:t>Ar tiesību akta projektu izpildītās vai uzņemtās saistības, kas izriet no starptautiskajiem tiesību aktiem vai starptautiskas institūcijas vai organizācijas dokumentiem.</w:t>
            </w:r>
          </w:p>
          <w:p w:rsidR="007D497F" w:rsidRDefault="007D497F" w:rsidP="001F7293">
            <w:pPr>
              <w:spacing w:after="0" w:line="240" w:lineRule="auto"/>
              <w:rPr>
                <w:rFonts w:ascii="Times New Roman" w:hAnsi="Times New Roman"/>
                <w:b/>
                <w:sz w:val="24"/>
                <w:szCs w:val="24"/>
              </w:rPr>
            </w:pPr>
            <w:r w:rsidRPr="00F7581D">
              <w:rPr>
                <w:rFonts w:ascii="Times New Roman" w:hAnsi="Times New Roman"/>
                <w:b/>
                <w:sz w:val="24"/>
                <w:szCs w:val="24"/>
              </w:rPr>
              <w:t>Pasākumi šo saistību izpildei</w:t>
            </w:r>
          </w:p>
          <w:p w:rsidR="009420D6" w:rsidRPr="00F7581D" w:rsidRDefault="009420D6" w:rsidP="001F7293">
            <w:pPr>
              <w:spacing w:after="0" w:line="240" w:lineRule="auto"/>
              <w:rPr>
                <w:rFonts w:ascii="Times New Roman" w:hAnsi="Times New Roman"/>
                <w:b/>
                <w:sz w:val="24"/>
                <w:szCs w:val="24"/>
              </w:rPr>
            </w:pPr>
          </w:p>
        </w:tc>
      </w:tr>
      <w:tr w:rsidR="007D497F" w:rsidRPr="00F7581D" w:rsidTr="00621F0B">
        <w:tblPrEx>
          <w:tblBorders>
            <w:top w:val="outset" w:sz="6" w:space="0" w:color="auto"/>
            <w:left w:val="outset" w:sz="6" w:space="0" w:color="auto"/>
            <w:bottom w:val="outset" w:sz="6" w:space="0" w:color="auto"/>
            <w:right w:val="outset" w:sz="6" w:space="0" w:color="auto"/>
          </w:tblBorders>
          <w:shd w:val="clear" w:color="auto" w:fill="auto"/>
          <w:tblCellMar>
            <w:top w:w="28" w:type="dxa"/>
            <w:left w:w="28" w:type="dxa"/>
            <w:bottom w:w="28" w:type="dxa"/>
            <w:right w:w="28" w:type="dxa"/>
          </w:tblCellMar>
          <w:tblLook w:val="00A0" w:firstRow="1" w:lastRow="0" w:firstColumn="1" w:lastColumn="0" w:noHBand="0" w:noVBand="0"/>
        </w:tblPrEx>
        <w:trPr>
          <w:gridBefore w:val="1"/>
          <w:gridAfter w:val="1"/>
          <w:wBefore w:w="276" w:type="pct"/>
          <w:wAfter w:w="78" w:type="pct"/>
          <w:jc w:val="center"/>
        </w:trPr>
        <w:tc>
          <w:tcPr>
            <w:tcW w:w="1163" w:type="pct"/>
            <w:gridSpan w:val="5"/>
            <w:tcBorders>
              <w:top w:val="outset" w:sz="6" w:space="0" w:color="auto"/>
              <w:bottom w:val="outset" w:sz="6" w:space="0" w:color="auto"/>
              <w:right w:val="outset" w:sz="6" w:space="0" w:color="auto"/>
            </w:tcBorders>
            <w:vAlign w:val="center"/>
          </w:tcPr>
          <w:p w:rsidR="007D497F" w:rsidRPr="00F7581D" w:rsidRDefault="007D497F" w:rsidP="001F7293">
            <w:pPr>
              <w:spacing w:after="0" w:line="240" w:lineRule="auto"/>
              <w:rPr>
                <w:rFonts w:ascii="Times New Roman" w:hAnsi="Times New Roman"/>
                <w:sz w:val="24"/>
                <w:szCs w:val="24"/>
              </w:rPr>
            </w:pPr>
            <w:r w:rsidRPr="00F7581D">
              <w:rPr>
                <w:rFonts w:ascii="Times New Roman" w:hAnsi="Times New Roman"/>
                <w:sz w:val="24"/>
                <w:szCs w:val="24"/>
              </w:rPr>
              <w:t xml:space="preserve">Attiecīgā starptautiskā tiesību akta vai </w:t>
            </w:r>
            <w:r w:rsidRPr="00F7581D">
              <w:rPr>
                <w:rFonts w:ascii="Times New Roman" w:hAnsi="Times New Roman"/>
                <w:sz w:val="24"/>
                <w:szCs w:val="24"/>
              </w:rPr>
              <w:lastRenderedPageBreak/>
              <w:t>starptautiskas institūcijas vai organizācijas dokumenta (turpmāk – starptautiskais dokuments) datums, numurs un nosaukums</w:t>
            </w:r>
          </w:p>
        </w:tc>
        <w:tc>
          <w:tcPr>
            <w:tcW w:w="3483" w:type="pct"/>
            <w:gridSpan w:val="10"/>
            <w:tcBorders>
              <w:top w:val="outset" w:sz="6" w:space="0" w:color="auto"/>
              <w:left w:val="outset" w:sz="6" w:space="0" w:color="auto"/>
              <w:bottom w:val="outset" w:sz="6" w:space="0" w:color="auto"/>
            </w:tcBorders>
          </w:tcPr>
          <w:p w:rsidR="007D497F" w:rsidRPr="00F7581D" w:rsidRDefault="007D497F" w:rsidP="001F7293">
            <w:pPr>
              <w:spacing w:after="0" w:line="240" w:lineRule="auto"/>
              <w:rPr>
                <w:rFonts w:ascii="Times New Roman" w:hAnsi="Times New Roman"/>
                <w:sz w:val="24"/>
                <w:szCs w:val="24"/>
              </w:rPr>
            </w:pPr>
            <w:r w:rsidRPr="00F7581D">
              <w:rPr>
                <w:rFonts w:ascii="Times New Roman" w:hAnsi="Times New Roman"/>
                <w:sz w:val="24"/>
                <w:szCs w:val="24"/>
              </w:rPr>
              <w:lastRenderedPageBreak/>
              <w:t>Projekts šo jomu neskar.</w:t>
            </w:r>
          </w:p>
        </w:tc>
      </w:tr>
      <w:tr w:rsidR="007D497F" w:rsidRPr="00F7581D" w:rsidTr="007D497F">
        <w:tblPrEx>
          <w:tblBorders>
            <w:top w:val="outset" w:sz="6" w:space="0" w:color="auto"/>
            <w:left w:val="outset" w:sz="6" w:space="0" w:color="auto"/>
            <w:bottom w:val="outset" w:sz="6" w:space="0" w:color="auto"/>
            <w:right w:val="outset" w:sz="6" w:space="0" w:color="auto"/>
          </w:tblBorders>
          <w:shd w:val="clear" w:color="auto" w:fill="auto"/>
          <w:tblCellMar>
            <w:top w:w="28" w:type="dxa"/>
            <w:left w:w="28" w:type="dxa"/>
            <w:bottom w:w="28" w:type="dxa"/>
            <w:right w:w="28" w:type="dxa"/>
          </w:tblCellMar>
          <w:tblLook w:val="00A0" w:firstRow="1" w:lastRow="0" w:firstColumn="1" w:lastColumn="0" w:noHBand="0" w:noVBand="0"/>
        </w:tblPrEx>
        <w:trPr>
          <w:gridBefore w:val="1"/>
          <w:gridAfter w:val="1"/>
          <w:wBefore w:w="276" w:type="pct"/>
          <w:wAfter w:w="78" w:type="pct"/>
          <w:jc w:val="center"/>
        </w:trPr>
        <w:tc>
          <w:tcPr>
            <w:tcW w:w="1163" w:type="pct"/>
            <w:gridSpan w:val="5"/>
            <w:tcBorders>
              <w:top w:val="outset" w:sz="6" w:space="0" w:color="auto"/>
              <w:bottom w:val="outset" w:sz="6" w:space="0" w:color="auto"/>
              <w:right w:val="outset" w:sz="6" w:space="0" w:color="auto"/>
            </w:tcBorders>
            <w:vAlign w:val="center"/>
          </w:tcPr>
          <w:p w:rsidR="007D497F" w:rsidRPr="00F7581D" w:rsidRDefault="007D497F" w:rsidP="001F7293">
            <w:pPr>
              <w:spacing w:after="0" w:line="240" w:lineRule="auto"/>
              <w:rPr>
                <w:rFonts w:ascii="Times New Roman" w:hAnsi="Times New Roman"/>
                <w:sz w:val="24"/>
                <w:szCs w:val="24"/>
              </w:rPr>
            </w:pPr>
            <w:r w:rsidRPr="00F7581D">
              <w:rPr>
                <w:rFonts w:ascii="Times New Roman" w:hAnsi="Times New Roman"/>
                <w:sz w:val="24"/>
                <w:szCs w:val="24"/>
              </w:rPr>
              <w:t>A</w:t>
            </w:r>
          </w:p>
        </w:tc>
        <w:tc>
          <w:tcPr>
            <w:tcW w:w="1489" w:type="pct"/>
            <w:gridSpan w:val="5"/>
            <w:tcBorders>
              <w:top w:val="outset" w:sz="6" w:space="0" w:color="auto"/>
              <w:left w:val="outset" w:sz="6" w:space="0" w:color="auto"/>
              <w:bottom w:val="outset" w:sz="6" w:space="0" w:color="auto"/>
              <w:right w:val="outset" w:sz="6" w:space="0" w:color="auto"/>
            </w:tcBorders>
            <w:vAlign w:val="center"/>
          </w:tcPr>
          <w:p w:rsidR="007D497F" w:rsidRPr="00F7581D" w:rsidRDefault="007D497F" w:rsidP="001F7293">
            <w:pPr>
              <w:spacing w:after="0" w:line="240" w:lineRule="auto"/>
              <w:rPr>
                <w:rFonts w:ascii="Times New Roman" w:hAnsi="Times New Roman"/>
                <w:sz w:val="24"/>
                <w:szCs w:val="24"/>
              </w:rPr>
            </w:pPr>
            <w:r w:rsidRPr="00F7581D">
              <w:rPr>
                <w:rFonts w:ascii="Times New Roman" w:hAnsi="Times New Roman"/>
                <w:sz w:val="24"/>
                <w:szCs w:val="24"/>
              </w:rPr>
              <w:t>B</w:t>
            </w:r>
          </w:p>
        </w:tc>
        <w:tc>
          <w:tcPr>
            <w:tcW w:w="1994" w:type="pct"/>
            <w:gridSpan w:val="5"/>
            <w:tcBorders>
              <w:top w:val="outset" w:sz="6" w:space="0" w:color="auto"/>
              <w:left w:val="outset" w:sz="6" w:space="0" w:color="auto"/>
              <w:bottom w:val="outset" w:sz="6" w:space="0" w:color="auto"/>
            </w:tcBorders>
            <w:vAlign w:val="center"/>
          </w:tcPr>
          <w:p w:rsidR="007D497F" w:rsidRPr="00F7581D" w:rsidRDefault="007D497F" w:rsidP="001F7293">
            <w:pPr>
              <w:spacing w:after="0" w:line="240" w:lineRule="auto"/>
              <w:rPr>
                <w:rFonts w:ascii="Times New Roman" w:hAnsi="Times New Roman"/>
                <w:sz w:val="24"/>
                <w:szCs w:val="24"/>
              </w:rPr>
            </w:pPr>
            <w:r w:rsidRPr="00F7581D">
              <w:rPr>
                <w:rFonts w:ascii="Times New Roman" w:hAnsi="Times New Roman"/>
                <w:sz w:val="24"/>
                <w:szCs w:val="24"/>
              </w:rPr>
              <w:t>C</w:t>
            </w:r>
          </w:p>
        </w:tc>
      </w:tr>
      <w:tr w:rsidR="007D497F" w:rsidRPr="00F7581D" w:rsidTr="007D497F">
        <w:tblPrEx>
          <w:tblBorders>
            <w:top w:val="outset" w:sz="6" w:space="0" w:color="auto"/>
            <w:left w:val="outset" w:sz="6" w:space="0" w:color="auto"/>
            <w:bottom w:val="outset" w:sz="6" w:space="0" w:color="auto"/>
            <w:right w:val="outset" w:sz="6" w:space="0" w:color="auto"/>
          </w:tblBorders>
          <w:shd w:val="clear" w:color="auto" w:fill="auto"/>
          <w:tblCellMar>
            <w:top w:w="28" w:type="dxa"/>
            <w:left w:w="28" w:type="dxa"/>
            <w:bottom w:w="28" w:type="dxa"/>
            <w:right w:w="28" w:type="dxa"/>
          </w:tblCellMar>
          <w:tblLook w:val="00A0" w:firstRow="1" w:lastRow="0" w:firstColumn="1" w:lastColumn="0" w:noHBand="0" w:noVBand="0"/>
        </w:tblPrEx>
        <w:trPr>
          <w:gridBefore w:val="1"/>
          <w:gridAfter w:val="1"/>
          <w:wBefore w:w="276" w:type="pct"/>
          <w:wAfter w:w="78" w:type="pct"/>
          <w:jc w:val="center"/>
        </w:trPr>
        <w:tc>
          <w:tcPr>
            <w:tcW w:w="1163" w:type="pct"/>
            <w:gridSpan w:val="5"/>
            <w:tcBorders>
              <w:top w:val="outset" w:sz="6" w:space="0" w:color="auto"/>
              <w:bottom w:val="outset" w:sz="6" w:space="0" w:color="auto"/>
              <w:right w:val="outset" w:sz="6" w:space="0" w:color="auto"/>
            </w:tcBorders>
          </w:tcPr>
          <w:p w:rsidR="007D497F" w:rsidRPr="00F7581D" w:rsidRDefault="007D497F" w:rsidP="001F7293">
            <w:pPr>
              <w:spacing w:after="0" w:line="240" w:lineRule="auto"/>
              <w:rPr>
                <w:rFonts w:ascii="Times New Roman" w:hAnsi="Times New Roman"/>
                <w:sz w:val="24"/>
                <w:szCs w:val="24"/>
              </w:rPr>
            </w:pPr>
            <w:r w:rsidRPr="00F7581D">
              <w:rPr>
                <w:rFonts w:ascii="Times New Roman" w:hAnsi="Times New Roman"/>
                <w:sz w:val="24"/>
                <w:szCs w:val="24"/>
              </w:rPr>
              <w:t>Starptautiskās saistības (pēc būtības), kas izriet no norādītā starptautis</w:t>
            </w:r>
            <w:r w:rsidRPr="00F7581D">
              <w:rPr>
                <w:rFonts w:ascii="Times New Roman" w:hAnsi="Times New Roman"/>
                <w:sz w:val="24"/>
                <w:szCs w:val="24"/>
              </w:rPr>
              <w:softHyphen/>
              <w:t>kā dokumenta.</w:t>
            </w:r>
          </w:p>
          <w:p w:rsidR="007D497F" w:rsidRPr="00F7581D" w:rsidRDefault="007D497F" w:rsidP="001F7293">
            <w:pPr>
              <w:spacing w:after="0" w:line="240" w:lineRule="auto"/>
              <w:rPr>
                <w:rFonts w:ascii="Times New Roman" w:hAnsi="Times New Roman"/>
                <w:sz w:val="24"/>
                <w:szCs w:val="24"/>
              </w:rPr>
            </w:pPr>
            <w:r w:rsidRPr="00F7581D">
              <w:rPr>
                <w:rFonts w:ascii="Times New Roman" w:hAnsi="Times New Roman"/>
                <w:sz w:val="24"/>
                <w:szCs w:val="24"/>
              </w:rPr>
              <w:t>Konkrēti veicamie pasākumi vai uzdevumi, kas nepieciešami šo starptautisko saistību izpildei</w:t>
            </w:r>
          </w:p>
        </w:tc>
        <w:tc>
          <w:tcPr>
            <w:tcW w:w="1489" w:type="pct"/>
            <w:gridSpan w:val="5"/>
            <w:tcBorders>
              <w:top w:val="outset" w:sz="6" w:space="0" w:color="auto"/>
              <w:left w:val="outset" w:sz="6" w:space="0" w:color="auto"/>
              <w:bottom w:val="outset" w:sz="6" w:space="0" w:color="auto"/>
              <w:right w:val="outset" w:sz="6" w:space="0" w:color="auto"/>
            </w:tcBorders>
          </w:tcPr>
          <w:p w:rsidR="007D497F" w:rsidRPr="00F7581D" w:rsidRDefault="007D497F" w:rsidP="001F7293">
            <w:pPr>
              <w:spacing w:after="0" w:line="240" w:lineRule="auto"/>
              <w:rPr>
                <w:rFonts w:ascii="Times New Roman" w:hAnsi="Times New Roman"/>
                <w:sz w:val="24"/>
                <w:szCs w:val="24"/>
              </w:rPr>
            </w:pPr>
            <w:r w:rsidRPr="00F7581D">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1994" w:type="pct"/>
            <w:gridSpan w:val="5"/>
            <w:tcBorders>
              <w:top w:val="outset" w:sz="6" w:space="0" w:color="auto"/>
              <w:left w:val="outset" w:sz="6" w:space="0" w:color="auto"/>
              <w:bottom w:val="outset" w:sz="6" w:space="0" w:color="auto"/>
            </w:tcBorders>
          </w:tcPr>
          <w:p w:rsidR="007D497F" w:rsidRPr="00F7581D" w:rsidRDefault="007D497F" w:rsidP="001F7293">
            <w:pPr>
              <w:spacing w:after="0" w:line="240" w:lineRule="auto"/>
              <w:rPr>
                <w:rFonts w:ascii="Times New Roman" w:hAnsi="Times New Roman"/>
                <w:sz w:val="24"/>
                <w:szCs w:val="24"/>
              </w:rPr>
            </w:pPr>
            <w:r w:rsidRPr="00F7581D">
              <w:rPr>
                <w:rFonts w:ascii="Times New Roman" w:hAnsi="Times New Roman"/>
                <w:sz w:val="24"/>
                <w:szCs w:val="24"/>
              </w:rPr>
              <w:t>Informācija par to, vai starptautiskās saistības, kas minētas šīs tabulas A ailē, tiek izpildītas pilnībā vai daļēji.</w:t>
            </w:r>
          </w:p>
          <w:p w:rsidR="007D497F" w:rsidRPr="00F7581D" w:rsidRDefault="007D497F" w:rsidP="001F7293">
            <w:pPr>
              <w:spacing w:after="0" w:line="240" w:lineRule="auto"/>
              <w:rPr>
                <w:rFonts w:ascii="Times New Roman" w:hAnsi="Times New Roman"/>
                <w:sz w:val="24"/>
                <w:szCs w:val="24"/>
              </w:rPr>
            </w:pPr>
            <w:r w:rsidRPr="00F7581D">
              <w:rPr>
                <w:rFonts w:ascii="Times New Roman" w:hAnsi="Times New Roman"/>
                <w:sz w:val="24"/>
                <w:szCs w:val="24"/>
              </w:rPr>
              <w:t>Ja attiecīgās starptautiskās saistības tiek izpildītas daļēji, sniedz skaidrojumu, kā arī precīzi norāda, kad un kādā veidā starptautiskās saistības tiks izpildītas pilnībā.</w:t>
            </w:r>
          </w:p>
          <w:p w:rsidR="007D497F" w:rsidRPr="00F7581D" w:rsidRDefault="007D497F" w:rsidP="001F7293">
            <w:pPr>
              <w:spacing w:after="0" w:line="240" w:lineRule="auto"/>
              <w:rPr>
                <w:rFonts w:ascii="Times New Roman" w:hAnsi="Times New Roman"/>
                <w:sz w:val="24"/>
                <w:szCs w:val="24"/>
              </w:rPr>
            </w:pPr>
            <w:r w:rsidRPr="00F7581D">
              <w:rPr>
                <w:rFonts w:ascii="Times New Roman" w:hAnsi="Times New Roman"/>
                <w:sz w:val="24"/>
                <w:szCs w:val="24"/>
              </w:rPr>
              <w:t>Norāda institūciju, kas ir atbildīga par šo saistību izpildi pilnībā</w:t>
            </w:r>
          </w:p>
        </w:tc>
      </w:tr>
      <w:tr w:rsidR="007D497F" w:rsidRPr="00F7581D" w:rsidTr="007D497F">
        <w:tblPrEx>
          <w:tblBorders>
            <w:top w:val="outset" w:sz="6" w:space="0" w:color="auto"/>
            <w:left w:val="outset" w:sz="6" w:space="0" w:color="auto"/>
            <w:bottom w:val="outset" w:sz="6" w:space="0" w:color="auto"/>
            <w:right w:val="outset" w:sz="6" w:space="0" w:color="auto"/>
          </w:tblBorders>
          <w:shd w:val="clear" w:color="auto" w:fill="auto"/>
          <w:tblCellMar>
            <w:top w:w="28" w:type="dxa"/>
            <w:left w:w="28" w:type="dxa"/>
            <w:bottom w:w="28" w:type="dxa"/>
            <w:right w:w="28" w:type="dxa"/>
          </w:tblCellMar>
          <w:tblLook w:val="00A0" w:firstRow="1" w:lastRow="0" w:firstColumn="1" w:lastColumn="0" w:noHBand="0" w:noVBand="0"/>
        </w:tblPrEx>
        <w:trPr>
          <w:gridBefore w:val="1"/>
          <w:gridAfter w:val="1"/>
          <w:wBefore w:w="276" w:type="pct"/>
          <w:wAfter w:w="78" w:type="pct"/>
          <w:jc w:val="center"/>
        </w:trPr>
        <w:tc>
          <w:tcPr>
            <w:tcW w:w="1163" w:type="pct"/>
            <w:gridSpan w:val="5"/>
            <w:tcBorders>
              <w:top w:val="outset" w:sz="6" w:space="0" w:color="auto"/>
              <w:bottom w:val="outset" w:sz="6" w:space="0" w:color="auto"/>
              <w:right w:val="outset" w:sz="6" w:space="0" w:color="auto"/>
            </w:tcBorders>
          </w:tcPr>
          <w:p w:rsidR="007D497F" w:rsidRPr="00F7581D" w:rsidRDefault="007D497F" w:rsidP="001F7293">
            <w:pPr>
              <w:spacing w:after="0" w:line="240" w:lineRule="auto"/>
              <w:rPr>
                <w:rFonts w:ascii="Times New Roman" w:hAnsi="Times New Roman"/>
                <w:sz w:val="24"/>
                <w:szCs w:val="24"/>
              </w:rPr>
            </w:pPr>
            <w:r w:rsidRPr="00F7581D">
              <w:rPr>
                <w:rFonts w:ascii="Times New Roman" w:hAnsi="Times New Roman"/>
                <w:sz w:val="24"/>
                <w:szCs w:val="24"/>
              </w:rPr>
              <w:t> Projekts šo jomu neskar.</w:t>
            </w:r>
          </w:p>
        </w:tc>
        <w:tc>
          <w:tcPr>
            <w:tcW w:w="1489" w:type="pct"/>
            <w:gridSpan w:val="5"/>
            <w:tcBorders>
              <w:top w:val="outset" w:sz="6" w:space="0" w:color="auto"/>
              <w:left w:val="outset" w:sz="6" w:space="0" w:color="auto"/>
              <w:bottom w:val="outset" w:sz="6" w:space="0" w:color="auto"/>
              <w:right w:val="outset" w:sz="6" w:space="0" w:color="auto"/>
            </w:tcBorders>
          </w:tcPr>
          <w:p w:rsidR="007D497F" w:rsidRPr="00F7581D" w:rsidRDefault="007D497F" w:rsidP="001F7293">
            <w:pPr>
              <w:spacing w:after="0" w:line="240" w:lineRule="auto"/>
              <w:rPr>
                <w:rFonts w:ascii="Times New Roman" w:hAnsi="Times New Roman"/>
                <w:sz w:val="24"/>
                <w:szCs w:val="24"/>
              </w:rPr>
            </w:pPr>
            <w:r w:rsidRPr="00F7581D">
              <w:rPr>
                <w:rFonts w:ascii="Times New Roman" w:hAnsi="Times New Roman"/>
                <w:sz w:val="24"/>
                <w:szCs w:val="24"/>
              </w:rPr>
              <w:t> Projekts šo jomu neskar.</w:t>
            </w:r>
          </w:p>
        </w:tc>
        <w:tc>
          <w:tcPr>
            <w:tcW w:w="1994" w:type="pct"/>
            <w:gridSpan w:val="5"/>
            <w:tcBorders>
              <w:top w:val="outset" w:sz="6" w:space="0" w:color="auto"/>
              <w:left w:val="outset" w:sz="6" w:space="0" w:color="auto"/>
              <w:bottom w:val="outset" w:sz="6" w:space="0" w:color="auto"/>
            </w:tcBorders>
          </w:tcPr>
          <w:p w:rsidR="007D497F" w:rsidRPr="00F7581D" w:rsidRDefault="007D497F" w:rsidP="001F7293">
            <w:pPr>
              <w:spacing w:after="0" w:line="240" w:lineRule="auto"/>
              <w:rPr>
                <w:rFonts w:ascii="Times New Roman" w:hAnsi="Times New Roman"/>
                <w:sz w:val="24"/>
                <w:szCs w:val="24"/>
              </w:rPr>
            </w:pPr>
            <w:r w:rsidRPr="00F7581D">
              <w:rPr>
                <w:rFonts w:ascii="Times New Roman" w:hAnsi="Times New Roman"/>
                <w:sz w:val="24"/>
                <w:szCs w:val="24"/>
              </w:rPr>
              <w:t> Projekts šo jomu neskar.</w:t>
            </w:r>
          </w:p>
        </w:tc>
      </w:tr>
      <w:tr w:rsidR="007D497F" w:rsidRPr="00F7581D" w:rsidTr="00621F0B">
        <w:tblPrEx>
          <w:tblBorders>
            <w:top w:val="outset" w:sz="6" w:space="0" w:color="auto"/>
            <w:left w:val="outset" w:sz="6" w:space="0" w:color="auto"/>
            <w:bottom w:val="outset" w:sz="6" w:space="0" w:color="auto"/>
            <w:right w:val="outset" w:sz="6" w:space="0" w:color="auto"/>
          </w:tblBorders>
          <w:shd w:val="clear" w:color="auto" w:fill="auto"/>
          <w:tblCellMar>
            <w:top w:w="28" w:type="dxa"/>
            <w:left w:w="28" w:type="dxa"/>
            <w:bottom w:w="28" w:type="dxa"/>
            <w:right w:w="28" w:type="dxa"/>
          </w:tblCellMar>
          <w:tblLook w:val="00A0" w:firstRow="1" w:lastRow="0" w:firstColumn="1" w:lastColumn="0" w:noHBand="0" w:noVBand="0"/>
        </w:tblPrEx>
        <w:trPr>
          <w:gridBefore w:val="1"/>
          <w:gridAfter w:val="1"/>
          <w:wBefore w:w="276" w:type="pct"/>
          <w:wAfter w:w="78" w:type="pct"/>
          <w:jc w:val="center"/>
        </w:trPr>
        <w:tc>
          <w:tcPr>
            <w:tcW w:w="1163" w:type="pct"/>
            <w:gridSpan w:val="5"/>
            <w:tcBorders>
              <w:top w:val="outset" w:sz="6" w:space="0" w:color="auto"/>
              <w:bottom w:val="outset" w:sz="6" w:space="0" w:color="auto"/>
              <w:right w:val="outset" w:sz="6" w:space="0" w:color="auto"/>
            </w:tcBorders>
          </w:tcPr>
          <w:p w:rsidR="007D497F" w:rsidRPr="00F7581D" w:rsidRDefault="007D497F" w:rsidP="001F7293">
            <w:pPr>
              <w:spacing w:after="0" w:line="240" w:lineRule="auto"/>
              <w:rPr>
                <w:rFonts w:ascii="Times New Roman" w:hAnsi="Times New Roman"/>
                <w:sz w:val="24"/>
                <w:szCs w:val="24"/>
              </w:rPr>
            </w:pPr>
            <w:r w:rsidRPr="00F7581D">
              <w:rPr>
                <w:rFonts w:ascii="Times New Roman" w:hAnsi="Times New Roman"/>
                <w:sz w:val="24"/>
                <w:szCs w:val="24"/>
              </w:rPr>
              <w:t>Vai starptautiskajā dokumentā paredzētās saistības nav pretrunā ar jau esošajām Latvijas Republikas starptautis</w:t>
            </w:r>
            <w:r w:rsidRPr="00F7581D">
              <w:rPr>
                <w:rFonts w:ascii="Times New Roman" w:hAnsi="Times New Roman"/>
                <w:sz w:val="24"/>
                <w:szCs w:val="24"/>
              </w:rPr>
              <w:softHyphen/>
              <w:t>kajām saistībām</w:t>
            </w:r>
          </w:p>
        </w:tc>
        <w:tc>
          <w:tcPr>
            <w:tcW w:w="3483" w:type="pct"/>
            <w:gridSpan w:val="10"/>
            <w:tcBorders>
              <w:top w:val="outset" w:sz="6" w:space="0" w:color="auto"/>
              <w:left w:val="outset" w:sz="6" w:space="0" w:color="auto"/>
              <w:bottom w:val="outset" w:sz="6" w:space="0" w:color="auto"/>
            </w:tcBorders>
          </w:tcPr>
          <w:p w:rsidR="007D497F" w:rsidRPr="00F7581D" w:rsidRDefault="007D497F" w:rsidP="001F7293">
            <w:pPr>
              <w:spacing w:after="0" w:line="240" w:lineRule="auto"/>
              <w:rPr>
                <w:rFonts w:ascii="Times New Roman" w:hAnsi="Times New Roman"/>
                <w:sz w:val="24"/>
                <w:szCs w:val="24"/>
              </w:rPr>
            </w:pPr>
            <w:r w:rsidRPr="00F7581D">
              <w:rPr>
                <w:rFonts w:ascii="Times New Roman" w:hAnsi="Times New Roman"/>
                <w:sz w:val="24"/>
                <w:szCs w:val="24"/>
              </w:rPr>
              <w:t> Projekts šo jomu neskar.</w:t>
            </w:r>
          </w:p>
        </w:tc>
      </w:tr>
      <w:tr w:rsidR="007D497F" w:rsidRPr="00F7581D" w:rsidTr="00621F0B">
        <w:tblPrEx>
          <w:tblBorders>
            <w:top w:val="outset" w:sz="6" w:space="0" w:color="auto"/>
            <w:left w:val="outset" w:sz="6" w:space="0" w:color="auto"/>
            <w:bottom w:val="outset" w:sz="6" w:space="0" w:color="auto"/>
            <w:right w:val="outset" w:sz="6" w:space="0" w:color="auto"/>
          </w:tblBorders>
          <w:shd w:val="clear" w:color="auto" w:fill="auto"/>
          <w:tblCellMar>
            <w:top w:w="28" w:type="dxa"/>
            <w:left w:w="28" w:type="dxa"/>
            <w:bottom w:w="28" w:type="dxa"/>
            <w:right w:w="28" w:type="dxa"/>
          </w:tblCellMar>
          <w:tblLook w:val="00A0" w:firstRow="1" w:lastRow="0" w:firstColumn="1" w:lastColumn="0" w:noHBand="0" w:noVBand="0"/>
        </w:tblPrEx>
        <w:trPr>
          <w:gridBefore w:val="1"/>
          <w:gridAfter w:val="1"/>
          <w:wBefore w:w="276" w:type="pct"/>
          <w:wAfter w:w="78" w:type="pct"/>
          <w:jc w:val="center"/>
        </w:trPr>
        <w:tc>
          <w:tcPr>
            <w:tcW w:w="1163" w:type="pct"/>
            <w:gridSpan w:val="5"/>
            <w:tcBorders>
              <w:top w:val="outset" w:sz="6" w:space="0" w:color="auto"/>
              <w:bottom w:val="outset" w:sz="6" w:space="0" w:color="auto"/>
              <w:right w:val="outset" w:sz="6" w:space="0" w:color="auto"/>
            </w:tcBorders>
          </w:tcPr>
          <w:p w:rsidR="007D497F" w:rsidRPr="00F7581D" w:rsidRDefault="007D497F" w:rsidP="001F7293">
            <w:pPr>
              <w:spacing w:after="0" w:line="240" w:lineRule="auto"/>
              <w:rPr>
                <w:rFonts w:ascii="Times New Roman" w:hAnsi="Times New Roman"/>
                <w:sz w:val="24"/>
                <w:szCs w:val="24"/>
              </w:rPr>
            </w:pPr>
            <w:r w:rsidRPr="00F7581D">
              <w:rPr>
                <w:rFonts w:ascii="Times New Roman" w:hAnsi="Times New Roman"/>
                <w:sz w:val="24"/>
                <w:szCs w:val="24"/>
              </w:rPr>
              <w:t>Cita informācija</w:t>
            </w:r>
          </w:p>
        </w:tc>
        <w:tc>
          <w:tcPr>
            <w:tcW w:w="3483" w:type="pct"/>
            <w:gridSpan w:val="10"/>
            <w:tcBorders>
              <w:top w:val="outset" w:sz="6" w:space="0" w:color="auto"/>
              <w:left w:val="outset" w:sz="6" w:space="0" w:color="auto"/>
              <w:bottom w:val="outset" w:sz="6" w:space="0" w:color="auto"/>
            </w:tcBorders>
          </w:tcPr>
          <w:p w:rsidR="007D497F" w:rsidRPr="00F7581D" w:rsidRDefault="007D497F" w:rsidP="001F7293">
            <w:pPr>
              <w:spacing w:after="0" w:line="240" w:lineRule="auto"/>
              <w:rPr>
                <w:rFonts w:ascii="Times New Roman" w:hAnsi="Times New Roman"/>
                <w:sz w:val="24"/>
                <w:szCs w:val="24"/>
              </w:rPr>
            </w:pPr>
            <w:r w:rsidRPr="00F7581D">
              <w:rPr>
                <w:rFonts w:ascii="Times New Roman" w:hAnsi="Times New Roman"/>
                <w:sz w:val="24"/>
                <w:szCs w:val="24"/>
              </w:rPr>
              <w:t>Nav.</w:t>
            </w:r>
          </w:p>
        </w:tc>
      </w:tr>
      <w:tr w:rsidR="007D497F" w:rsidRPr="00F7581D" w:rsidTr="000A4010">
        <w:trPr>
          <w:gridBefore w:val="1"/>
          <w:gridAfter w:val="2"/>
          <w:wBefore w:w="276" w:type="pct"/>
          <w:wAfter w:w="102" w:type="pct"/>
          <w:trHeight w:val="420"/>
          <w:jc w:val="center"/>
        </w:trPr>
        <w:tc>
          <w:tcPr>
            <w:tcW w:w="4622" w:type="pct"/>
            <w:gridSpan w:val="14"/>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420D6" w:rsidRDefault="007D497F" w:rsidP="003D002A">
            <w:pPr>
              <w:spacing w:after="0" w:line="240" w:lineRule="auto"/>
              <w:jc w:val="center"/>
              <w:rPr>
                <w:rFonts w:ascii="Times New Roman" w:hAnsi="Times New Roman"/>
                <w:b/>
                <w:bCs/>
                <w:sz w:val="24"/>
                <w:szCs w:val="24"/>
              </w:rPr>
            </w:pPr>
            <w:r w:rsidRPr="00F7581D">
              <w:rPr>
                <w:rFonts w:ascii="Times New Roman" w:hAnsi="Times New Roman"/>
                <w:b/>
                <w:bCs/>
                <w:sz w:val="24"/>
                <w:szCs w:val="24"/>
              </w:rPr>
              <w:t>VI. Sabiedrības līdzdalība un</w:t>
            </w:r>
          </w:p>
          <w:p w:rsidR="007D497F" w:rsidRDefault="007D497F" w:rsidP="003D002A">
            <w:pPr>
              <w:spacing w:after="0" w:line="240" w:lineRule="auto"/>
              <w:jc w:val="center"/>
              <w:rPr>
                <w:rFonts w:ascii="Times New Roman" w:hAnsi="Times New Roman"/>
                <w:b/>
                <w:bCs/>
                <w:sz w:val="24"/>
                <w:szCs w:val="24"/>
              </w:rPr>
            </w:pPr>
            <w:r w:rsidRPr="00F7581D">
              <w:rPr>
                <w:rFonts w:ascii="Times New Roman" w:hAnsi="Times New Roman"/>
                <w:b/>
                <w:bCs/>
                <w:sz w:val="24"/>
                <w:szCs w:val="24"/>
              </w:rPr>
              <w:t xml:space="preserve"> komunikācijas aktivitātes</w:t>
            </w:r>
          </w:p>
          <w:p w:rsidR="009420D6" w:rsidRPr="00F7581D" w:rsidRDefault="009420D6" w:rsidP="003D002A">
            <w:pPr>
              <w:spacing w:after="0" w:line="240" w:lineRule="auto"/>
              <w:jc w:val="center"/>
              <w:rPr>
                <w:rFonts w:ascii="Times New Roman" w:hAnsi="Times New Roman"/>
                <w:b/>
                <w:bCs/>
                <w:sz w:val="24"/>
                <w:szCs w:val="24"/>
              </w:rPr>
            </w:pPr>
          </w:p>
        </w:tc>
      </w:tr>
      <w:tr w:rsidR="007D497F" w:rsidRPr="000B5361" w:rsidTr="00621F0B">
        <w:trPr>
          <w:gridBefore w:val="1"/>
          <w:wBefore w:w="276" w:type="pct"/>
          <w:trHeight w:val="983"/>
          <w:jc w:val="center"/>
        </w:trPr>
        <w:tc>
          <w:tcPr>
            <w:tcW w:w="40" w:type="pct"/>
            <w:tcBorders>
              <w:top w:val="outset" w:sz="6" w:space="0" w:color="414142"/>
              <w:left w:val="outset" w:sz="6" w:space="0" w:color="414142"/>
              <w:bottom w:val="outset" w:sz="6" w:space="0" w:color="414142"/>
              <w:right w:val="outset" w:sz="6" w:space="0" w:color="414142"/>
            </w:tcBorders>
            <w:shd w:val="clear" w:color="auto" w:fill="FFFFFF"/>
            <w:hideMark/>
          </w:tcPr>
          <w:p w:rsidR="007D497F" w:rsidRPr="00F7581D" w:rsidRDefault="007D497F" w:rsidP="000B5361">
            <w:pPr>
              <w:spacing w:after="0" w:line="240" w:lineRule="auto"/>
              <w:rPr>
                <w:rFonts w:ascii="Times New Roman" w:hAnsi="Times New Roman"/>
                <w:sz w:val="24"/>
                <w:szCs w:val="24"/>
              </w:rPr>
            </w:pPr>
            <w:r w:rsidRPr="00F7581D">
              <w:rPr>
                <w:rFonts w:ascii="Times New Roman" w:hAnsi="Times New Roman"/>
                <w:sz w:val="24"/>
                <w:szCs w:val="24"/>
              </w:rPr>
              <w:t>1.</w:t>
            </w:r>
          </w:p>
        </w:tc>
        <w:tc>
          <w:tcPr>
            <w:tcW w:w="113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7D497F" w:rsidRPr="00F7581D" w:rsidRDefault="007D497F" w:rsidP="000B5361">
            <w:pPr>
              <w:spacing w:after="0" w:line="240" w:lineRule="auto"/>
              <w:rPr>
                <w:rFonts w:ascii="Times New Roman" w:hAnsi="Times New Roman"/>
                <w:sz w:val="24"/>
                <w:szCs w:val="24"/>
              </w:rPr>
            </w:pPr>
            <w:r w:rsidRPr="00F7581D">
              <w:rPr>
                <w:rFonts w:ascii="Times New Roman" w:hAnsi="Times New Roman"/>
                <w:sz w:val="24"/>
                <w:szCs w:val="24"/>
              </w:rPr>
              <w:t>Plānotās sabiedrības līdzdalības un komunikācijas aktivitātes saistībā ar projektu</w:t>
            </w:r>
          </w:p>
        </w:tc>
        <w:tc>
          <w:tcPr>
            <w:tcW w:w="3554" w:type="pct"/>
            <w:gridSpan w:val="10"/>
            <w:tcBorders>
              <w:top w:val="outset" w:sz="6" w:space="0" w:color="414142"/>
              <w:left w:val="outset" w:sz="6" w:space="0" w:color="414142"/>
              <w:bottom w:val="outset" w:sz="6" w:space="0" w:color="414142"/>
              <w:right w:val="outset" w:sz="6" w:space="0" w:color="414142"/>
            </w:tcBorders>
            <w:shd w:val="clear" w:color="auto" w:fill="FFFFFF"/>
            <w:hideMark/>
          </w:tcPr>
          <w:p w:rsidR="007D497F" w:rsidRPr="00F7581D" w:rsidRDefault="007D497F" w:rsidP="00C61290">
            <w:pPr>
              <w:spacing w:after="0" w:line="240" w:lineRule="auto"/>
              <w:jc w:val="both"/>
              <w:rPr>
                <w:rFonts w:ascii="Times New Roman" w:hAnsi="Times New Roman"/>
                <w:sz w:val="24"/>
                <w:szCs w:val="24"/>
              </w:rPr>
            </w:pPr>
            <w:r w:rsidRPr="00F7581D">
              <w:rPr>
                <w:rFonts w:ascii="Times New Roman" w:hAnsi="Times New Roman"/>
                <w:kern w:val="2"/>
                <w:sz w:val="24"/>
                <w:szCs w:val="24"/>
              </w:rPr>
              <w:t>Noteikumu projekts nosūtīts saskaņošanai biedrībām „Lauksaimnieku organizāciju sadarbības padome”,</w:t>
            </w:r>
            <w:r w:rsidRPr="00F7581D">
              <w:rPr>
                <w:rFonts w:ascii="Times New Roman" w:hAnsi="Times New Roman"/>
                <w:iCs/>
                <w:kern w:val="2"/>
                <w:sz w:val="24"/>
                <w:szCs w:val="24"/>
              </w:rPr>
              <w:t xml:space="preserve"> "Zemnieku saeima", "Latvijas Lauksaimniecības kooperatīvu asociācija", "Lauksaimniecības statūtsabiedrību asociācija", "Latvijas Pārtikas uzņēmumu federācija", "Latvijas Bioloģiskās lauksaimniecības asociācija", "Latvijas Jauno zemnieku klubs", "Latvijas Zemnieku federācija" un "Lauksaimnieku apvienība". Atzinumi </w:t>
            </w:r>
            <w:r w:rsidR="00C61290" w:rsidRPr="00F7581D">
              <w:rPr>
                <w:rFonts w:ascii="Times New Roman" w:hAnsi="Times New Roman"/>
                <w:iCs/>
                <w:kern w:val="2"/>
                <w:sz w:val="24"/>
                <w:szCs w:val="24"/>
              </w:rPr>
              <w:t>ar priekšlikumiem</w:t>
            </w:r>
            <w:r w:rsidRPr="00F7581D">
              <w:rPr>
                <w:rFonts w:ascii="Times New Roman" w:hAnsi="Times New Roman"/>
                <w:iCs/>
                <w:kern w:val="2"/>
                <w:sz w:val="24"/>
                <w:szCs w:val="24"/>
              </w:rPr>
              <w:t xml:space="preserve"> saņemti no</w:t>
            </w:r>
            <w:r w:rsidRPr="00F7581D">
              <w:rPr>
                <w:rFonts w:ascii="Times New Roman" w:hAnsi="Times New Roman"/>
                <w:kern w:val="2"/>
                <w:sz w:val="24"/>
                <w:szCs w:val="24"/>
              </w:rPr>
              <w:t xml:space="preserve"> biedrībām „Lauksaimnieku organizāciju sadarbības padome”, </w:t>
            </w:r>
            <w:r w:rsidRPr="00F7581D">
              <w:rPr>
                <w:rFonts w:ascii="Times New Roman" w:hAnsi="Times New Roman"/>
                <w:iCs/>
                <w:kern w:val="2"/>
                <w:sz w:val="24"/>
                <w:szCs w:val="24"/>
              </w:rPr>
              <w:t>"Zemnieku saeima", "Lauksaimniecības statūtsabiedrību asociācija" un "Latvijas Zemnieku federācija".</w:t>
            </w:r>
          </w:p>
        </w:tc>
      </w:tr>
      <w:tr w:rsidR="007D497F" w:rsidRPr="000B5361" w:rsidTr="00621F0B">
        <w:trPr>
          <w:gridBefore w:val="1"/>
          <w:wBefore w:w="276" w:type="pct"/>
          <w:trHeight w:val="330"/>
          <w:jc w:val="center"/>
        </w:trPr>
        <w:tc>
          <w:tcPr>
            <w:tcW w:w="40" w:type="pct"/>
            <w:tcBorders>
              <w:top w:val="outset" w:sz="6" w:space="0" w:color="414142"/>
              <w:left w:val="outset" w:sz="6" w:space="0" w:color="414142"/>
              <w:bottom w:val="outset" w:sz="6" w:space="0" w:color="414142"/>
              <w:right w:val="outset" w:sz="6" w:space="0" w:color="414142"/>
            </w:tcBorders>
            <w:shd w:val="clear" w:color="auto" w:fill="FFFFFF"/>
            <w:hideMark/>
          </w:tcPr>
          <w:p w:rsidR="007D497F" w:rsidRPr="000B5361" w:rsidRDefault="007D497F" w:rsidP="000B5361">
            <w:pPr>
              <w:spacing w:after="0" w:line="240" w:lineRule="auto"/>
              <w:rPr>
                <w:rFonts w:ascii="Times New Roman" w:hAnsi="Times New Roman"/>
                <w:sz w:val="24"/>
                <w:szCs w:val="24"/>
              </w:rPr>
            </w:pPr>
            <w:r w:rsidRPr="000B5361">
              <w:rPr>
                <w:rFonts w:ascii="Times New Roman" w:hAnsi="Times New Roman"/>
                <w:sz w:val="24"/>
                <w:szCs w:val="24"/>
              </w:rPr>
              <w:t>2.</w:t>
            </w:r>
          </w:p>
        </w:tc>
        <w:tc>
          <w:tcPr>
            <w:tcW w:w="113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7D497F" w:rsidRPr="000B5361" w:rsidRDefault="007D497F" w:rsidP="000B5361">
            <w:pPr>
              <w:spacing w:after="0" w:line="240" w:lineRule="auto"/>
              <w:rPr>
                <w:rFonts w:ascii="Times New Roman" w:hAnsi="Times New Roman"/>
                <w:sz w:val="24"/>
                <w:szCs w:val="24"/>
              </w:rPr>
            </w:pPr>
            <w:r w:rsidRPr="000B5361">
              <w:rPr>
                <w:rFonts w:ascii="Times New Roman" w:hAnsi="Times New Roman"/>
                <w:sz w:val="24"/>
                <w:szCs w:val="24"/>
              </w:rPr>
              <w:t>Sabiedrības līdzdalība projekta izstrādē</w:t>
            </w:r>
          </w:p>
        </w:tc>
        <w:tc>
          <w:tcPr>
            <w:tcW w:w="3554" w:type="pct"/>
            <w:gridSpan w:val="10"/>
            <w:tcBorders>
              <w:top w:val="outset" w:sz="6" w:space="0" w:color="414142"/>
              <w:left w:val="outset" w:sz="6" w:space="0" w:color="414142"/>
              <w:bottom w:val="outset" w:sz="6" w:space="0" w:color="414142"/>
              <w:right w:val="outset" w:sz="6" w:space="0" w:color="414142"/>
            </w:tcBorders>
            <w:shd w:val="clear" w:color="auto" w:fill="FFFFFF"/>
            <w:hideMark/>
          </w:tcPr>
          <w:p w:rsidR="007D497F" w:rsidRPr="000B5361" w:rsidRDefault="007D497F" w:rsidP="000B5361">
            <w:pPr>
              <w:spacing w:after="0" w:line="240" w:lineRule="auto"/>
              <w:rPr>
                <w:rFonts w:ascii="Times New Roman" w:hAnsi="Times New Roman"/>
                <w:sz w:val="24"/>
                <w:szCs w:val="24"/>
              </w:rPr>
            </w:pPr>
            <w:r w:rsidRPr="00F001B5">
              <w:rPr>
                <w:rFonts w:ascii="Times New Roman" w:hAnsi="Times New Roman"/>
                <w:sz w:val="24"/>
                <w:szCs w:val="24"/>
              </w:rPr>
              <w:t>Projekts šo jomu neskar</w:t>
            </w:r>
            <w:r w:rsidR="003F102A">
              <w:rPr>
                <w:rFonts w:ascii="Times New Roman" w:hAnsi="Times New Roman"/>
                <w:sz w:val="24"/>
                <w:szCs w:val="24"/>
              </w:rPr>
              <w:t>.</w:t>
            </w:r>
          </w:p>
        </w:tc>
      </w:tr>
      <w:tr w:rsidR="007D497F" w:rsidRPr="000B5361" w:rsidTr="00621F0B">
        <w:trPr>
          <w:gridBefore w:val="1"/>
          <w:wBefore w:w="276" w:type="pct"/>
          <w:trHeight w:val="465"/>
          <w:jc w:val="center"/>
        </w:trPr>
        <w:tc>
          <w:tcPr>
            <w:tcW w:w="40" w:type="pct"/>
            <w:tcBorders>
              <w:top w:val="outset" w:sz="6" w:space="0" w:color="414142"/>
              <w:left w:val="outset" w:sz="6" w:space="0" w:color="414142"/>
              <w:bottom w:val="outset" w:sz="6" w:space="0" w:color="414142"/>
              <w:right w:val="outset" w:sz="6" w:space="0" w:color="414142"/>
            </w:tcBorders>
            <w:shd w:val="clear" w:color="auto" w:fill="FFFFFF"/>
            <w:hideMark/>
          </w:tcPr>
          <w:p w:rsidR="007D497F" w:rsidRPr="000B5361" w:rsidRDefault="007D497F" w:rsidP="000B5361">
            <w:pPr>
              <w:spacing w:after="0" w:line="240" w:lineRule="auto"/>
              <w:rPr>
                <w:rFonts w:ascii="Times New Roman" w:hAnsi="Times New Roman"/>
                <w:sz w:val="24"/>
                <w:szCs w:val="24"/>
              </w:rPr>
            </w:pPr>
            <w:r w:rsidRPr="000B5361">
              <w:rPr>
                <w:rFonts w:ascii="Times New Roman" w:hAnsi="Times New Roman"/>
                <w:sz w:val="24"/>
                <w:szCs w:val="24"/>
              </w:rPr>
              <w:t>3.</w:t>
            </w:r>
          </w:p>
        </w:tc>
        <w:tc>
          <w:tcPr>
            <w:tcW w:w="113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7D497F" w:rsidRPr="000B5361" w:rsidRDefault="007D497F" w:rsidP="000B5361">
            <w:pPr>
              <w:spacing w:after="0" w:line="240" w:lineRule="auto"/>
              <w:rPr>
                <w:rFonts w:ascii="Times New Roman" w:hAnsi="Times New Roman"/>
                <w:sz w:val="24"/>
                <w:szCs w:val="24"/>
              </w:rPr>
            </w:pPr>
            <w:r w:rsidRPr="000B5361">
              <w:rPr>
                <w:rFonts w:ascii="Times New Roman" w:hAnsi="Times New Roman"/>
                <w:sz w:val="24"/>
                <w:szCs w:val="24"/>
              </w:rPr>
              <w:t>Sabiedrības līdzdalības rezultāti</w:t>
            </w:r>
          </w:p>
        </w:tc>
        <w:tc>
          <w:tcPr>
            <w:tcW w:w="3554" w:type="pct"/>
            <w:gridSpan w:val="10"/>
            <w:tcBorders>
              <w:top w:val="outset" w:sz="6" w:space="0" w:color="414142"/>
              <w:left w:val="outset" w:sz="6" w:space="0" w:color="414142"/>
              <w:bottom w:val="outset" w:sz="6" w:space="0" w:color="414142"/>
              <w:right w:val="outset" w:sz="6" w:space="0" w:color="414142"/>
            </w:tcBorders>
            <w:shd w:val="clear" w:color="auto" w:fill="FFFFFF"/>
            <w:hideMark/>
          </w:tcPr>
          <w:p w:rsidR="007D497F" w:rsidRPr="000B5361" w:rsidRDefault="007D497F" w:rsidP="000B5361">
            <w:pPr>
              <w:spacing w:after="0" w:line="240" w:lineRule="auto"/>
              <w:rPr>
                <w:rFonts w:ascii="Times New Roman" w:hAnsi="Times New Roman"/>
                <w:sz w:val="24"/>
                <w:szCs w:val="24"/>
              </w:rPr>
            </w:pPr>
            <w:r w:rsidRPr="00F001B5">
              <w:rPr>
                <w:rFonts w:ascii="Times New Roman" w:hAnsi="Times New Roman"/>
                <w:sz w:val="24"/>
                <w:szCs w:val="24"/>
              </w:rPr>
              <w:t>Projekts šo jomu neskar</w:t>
            </w:r>
            <w:r w:rsidR="003F102A">
              <w:rPr>
                <w:rFonts w:ascii="Times New Roman" w:hAnsi="Times New Roman"/>
                <w:sz w:val="24"/>
                <w:szCs w:val="24"/>
              </w:rPr>
              <w:t>.</w:t>
            </w:r>
          </w:p>
        </w:tc>
      </w:tr>
      <w:tr w:rsidR="007D497F" w:rsidRPr="000B5361" w:rsidTr="00621F0B">
        <w:trPr>
          <w:gridBefore w:val="1"/>
          <w:wBefore w:w="276" w:type="pct"/>
          <w:trHeight w:val="465"/>
          <w:jc w:val="center"/>
        </w:trPr>
        <w:tc>
          <w:tcPr>
            <w:tcW w:w="40" w:type="pct"/>
            <w:tcBorders>
              <w:top w:val="outset" w:sz="6" w:space="0" w:color="414142"/>
              <w:left w:val="outset" w:sz="6" w:space="0" w:color="414142"/>
              <w:bottom w:val="outset" w:sz="6" w:space="0" w:color="414142"/>
              <w:right w:val="outset" w:sz="6" w:space="0" w:color="414142"/>
            </w:tcBorders>
            <w:shd w:val="clear" w:color="auto" w:fill="FFFFFF"/>
            <w:hideMark/>
          </w:tcPr>
          <w:p w:rsidR="007D497F" w:rsidRPr="000B5361" w:rsidRDefault="007D497F" w:rsidP="000B5361">
            <w:pPr>
              <w:spacing w:after="0" w:line="240" w:lineRule="auto"/>
              <w:rPr>
                <w:rFonts w:ascii="Times New Roman" w:hAnsi="Times New Roman"/>
                <w:sz w:val="24"/>
                <w:szCs w:val="24"/>
              </w:rPr>
            </w:pPr>
            <w:r w:rsidRPr="000B5361">
              <w:rPr>
                <w:rFonts w:ascii="Times New Roman" w:hAnsi="Times New Roman"/>
                <w:sz w:val="24"/>
                <w:szCs w:val="24"/>
              </w:rPr>
              <w:lastRenderedPageBreak/>
              <w:t>4.</w:t>
            </w:r>
          </w:p>
        </w:tc>
        <w:tc>
          <w:tcPr>
            <w:tcW w:w="113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7D497F" w:rsidRPr="000B5361" w:rsidRDefault="007D497F" w:rsidP="000B5361">
            <w:pPr>
              <w:spacing w:after="0" w:line="240" w:lineRule="auto"/>
              <w:rPr>
                <w:rFonts w:ascii="Times New Roman" w:hAnsi="Times New Roman"/>
                <w:sz w:val="24"/>
                <w:szCs w:val="24"/>
              </w:rPr>
            </w:pPr>
            <w:r w:rsidRPr="000B5361">
              <w:rPr>
                <w:rFonts w:ascii="Times New Roman" w:hAnsi="Times New Roman"/>
                <w:sz w:val="24"/>
                <w:szCs w:val="24"/>
              </w:rPr>
              <w:t>Cita informācija</w:t>
            </w:r>
          </w:p>
        </w:tc>
        <w:tc>
          <w:tcPr>
            <w:tcW w:w="3554" w:type="pct"/>
            <w:gridSpan w:val="10"/>
            <w:tcBorders>
              <w:top w:val="outset" w:sz="6" w:space="0" w:color="414142"/>
              <w:left w:val="outset" w:sz="6" w:space="0" w:color="414142"/>
              <w:bottom w:val="outset" w:sz="6" w:space="0" w:color="414142"/>
              <w:right w:val="outset" w:sz="6" w:space="0" w:color="414142"/>
            </w:tcBorders>
            <w:shd w:val="clear" w:color="auto" w:fill="FFFFFF"/>
            <w:hideMark/>
          </w:tcPr>
          <w:p w:rsidR="007D497F" w:rsidRPr="000B5361" w:rsidRDefault="007D497F" w:rsidP="00054DE2">
            <w:pPr>
              <w:spacing w:after="0" w:line="240" w:lineRule="auto"/>
              <w:rPr>
                <w:rFonts w:ascii="Times New Roman" w:hAnsi="Times New Roman"/>
                <w:sz w:val="24"/>
                <w:szCs w:val="24"/>
              </w:rPr>
            </w:pPr>
            <w:r>
              <w:rPr>
                <w:rFonts w:ascii="Times New Roman" w:hAnsi="Times New Roman"/>
                <w:sz w:val="24"/>
                <w:szCs w:val="24"/>
              </w:rPr>
              <w:t xml:space="preserve">Nav </w:t>
            </w:r>
          </w:p>
        </w:tc>
      </w:tr>
    </w:tbl>
    <w:p w:rsidR="009420D6" w:rsidRDefault="009420D6" w:rsidP="00EE23D0">
      <w:pPr>
        <w:spacing w:after="0" w:line="240" w:lineRule="auto"/>
        <w:rPr>
          <w:rFonts w:ascii="Times New Roman" w:hAnsi="Times New Roman"/>
          <w:i/>
          <w:sz w:val="24"/>
          <w:szCs w:val="24"/>
        </w:rPr>
      </w:pPr>
    </w:p>
    <w:p w:rsidR="00D90BCE" w:rsidRDefault="007966F6" w:rsidP="00EE23D0">
      <w:pPr>
        <w:spacing w:after="0" w:line="240" w:lineRule="auto"/>
        <w:rPr>
          <w:rFonts w:ascii="Times New Roman" w:hAnsi="Times New Roman"/>
          <w:i/>
          <w:sz w:val="24"/>
          <w:szCs w:val="24"/>
        </w:rPr>
      </w:pPr>
      <w:r w:rsidRPr="00E26B11">
        <w:rPr>
          <w:rFonts w:ascii="Times New Roman" w:hAnsi="Times New Roman"/>
          <w:i/>
          <w:sz w:val="24"/>
          <w:szCs w:val="24"/>
        </w:rPr>
        <w:t>Anotācijas II</w:t>
      </w:r>
      <w:r w:rsidR="000B5361">
        <w:rPr>
          <w:rFonts w:ascii="Times New Roman" w:hAnsi="Times New Roman"/>
          <w:i/>
          <w:sz w:val="24"/>
          <w:szCs w:val="24"/>
        </w:rPr>
        <w:t>I</w:t>
      </w:r>
      <w:r w:rsidR="003507B1">
        <w:rPr>
          <w:rFonts w:ascii="Times New Roman" w:hAnsi="Times New Roman"/>
          <w:i/>
          <w:sz w:val="24"/>
          <w:szCs w:val="24"/>
        </w:rPr>
        <w:t xml:space="preserve">, </w:t>
      </w:r>
      <w:r w:rsidR="00E535E9">
        <w:rPr>
          <w:rFonts w:ascii="Times New Roman" w:hAnsi="Times New Roman"/>
          <w:i/>
          <w:sz w:val="24"/>
          <w:szCs w:val="24"/>
        </w:rPr>
        <w:t>IV</w:t>
      </w:r>
      <w:r w:rsidR="003507B1">
        <w:rPr>
          <w:rFonts w:ascii="Times New Roman" w:hAnsi="Times New Roman"/>
          <w:i/>
          <w:sz w:val="24"/>
          <w:szCs w:val="24"/>
        </w:rPr>
        <w:t xml:space="preserve"> </w:t>
      </w:r>
      <w:r w:rsidRPr="00E26B11">
        <w:rPr>
          <w:rFonts w:ascii="Times New Roman" w:hAnsi="Times New Roman"/>
          <w:i/>
          <w:sz w:val="24"/>
          <w:szCs w:val="24"/>
        </w:rPr>
        <w:t xml:space="preserve">un VII </w:t>
      </w:r>
      <w:r w:rsidR="00B7295C" w:rsidRPr="00E26B11">
        <w:rPr>
          <w:rFonts w:ascii="Times New Roman" w:hAnsi="Times New Roman"/>
          <w:i/>
          <w:sz w:val="24"/>
          <w:szCs w:val="24"/>
        </w:rPr>
        <w:t xml:space="preserve">sadaļa – </w:t>
      </w:r>
      <w:r w:rsidRPr="00E26B11">
        <w:rPr>
          <w:rFonts w:ascii="Times New Roman" w:hAnsi="Times New Roman"/>
          <w:i/>
          <w:sz w:val="24"/>
          <w:szCs w:val="24"/>
        </w:rPr>
        <w:t>projekts šīs jomas neskar.</w:t>
      </w:r>
    </w:p>
    <w:p w:rsidR="009420D6" w:rsidRDefault="009420D6" w:rsidP="00EE23D0">
      <w:pPr>
        <w:spacing w:after="0" w:line="240" w:lineRule="auto"/>
        <w:rPr>
          <w:rFonts w:ascii="Times New Roman" w:hAnsi="Times New Roman"/>
          <w:i/>
          <w:sz w:val="24"/>
          <w:szCs w:val="24"/>
        </w:rPr>
      </w:pPr>
    </w:p>
    <w:p w:rsidR="009420D6" w:rsidRDefault="009420D6" w:rsidP="00EE23D0">
      <w:pPr>
        <w:spacing w:after="0" w:line="240" w:lineRule="auto"/>
        <w:rPr>
          <w:rFonts w:ascii="Times New Roman" w:hAnsi="Times New Roman"/>
          <w:color w:val="000000"/>
          <w:sz w:val="24"/>
          <w:szCs w:val="24"/>
        </w:rPr>
      </w:pPr>
    </w:p>
    <w:p w:rsidR="00EE23D0" w:rsidRDefault="00591E32" w:rsidP="00231264">
      <w:pPr>
        <w:pStyle w:val="naisf"/>
        <w:spacing w:before="0" w:beforeAutospacing="0" w:after="0" w:afterAutospacing="0"/>
        <w:rPr>
          <w:color w:val="000000"/>
        </w:rPr>
      </w:pPr>
      <w:r>
        <w:rPr>
          <w:color w:val="000000"/>
        </w:rPr>
        <w:t>Zemkopības</w:t>
      </w:r>
      <w:r w:rsidR="007966F6" w:rsidRPr="00E26B11">
        <w:rPr>
          <w:color w:val="000000"/>
        </w:rPr>
        <w:t xml:space="preserve"> ministrs</w:t>
      </w:r>
      <w:r w:rsidR="00FB3F95">
        <w:rPr>
          <w:color w:val="000000"/>
        </w:rPr>
        <w:tab/>
      </w:r>
      <w:r w:rsidR="00EE23D0">
        <w:rPr>
          <w:color w:val="000000"/>
        </w:rPr>
        <w:tab/>
      </w:r>
      <w:r w:rsidR="00EE23D0">
        <w:rPr>
          <w:color w:val="000000"/>
        </w:rPr>
        <w:tab/>
      </w:r>
      <w:r w:rsidR="00EE23D0">
        <w:rPr>
          <w:color w:val="000000"/>
        </w:rPr>
        <w:tab/>
      </w:r>
      <w:r w:rsidR="00EE23D0">
        <w:rPr>
          <w:color w:val="000000"/>
        </w:rPr>
        <w:tab/>
      </w:r>
      <w:r w:rsidR="009420D6">
        <w:rPr>
          <w:color w:val="000000"/>
        </w:rPr>
        <w:tab/>
      </w:r>
      <w:r w:rsidR="009420D6">
        <w:rPr>
          <w:color w:val="000000"/>
        </w:rPr>
        <w:tab/>
      </w:r>
      <w:r w:rsidR="00EE23D0">
        <w:rPr>
          <w:color w:val="000000"/>
        </w:rPr>
        <w:tab/>
      </w:r>
      <w:r w:rsidR="003A3F3C">
        <w:rPr>
          <w:color w:val="000000"/>
        </w:rPr>
        <w:t>J</w:t>
      </w:r>
      <w:r w:rsidR="009420D6">
        <w:rPr>
          <w:color w:val="000000"/>
        </w:rPr>
        <w:t xml:space="preserve">. </w:t>
      </w:r>
      <w:r>
        <w:rPr>
          <w:color w:val="000000"/>
        </w:rPr>
        <w:t>Dūklav</w:t>
      </w:r>
      <w:r w:rsidR="00EE23D0">
        <w:rPr>
          <w:color w:val="000000"/>
        </w:rPr>
        <w:t>s</w:t>
      </w: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p>
    <w:p w:rsidR="009420D6" w:rsidRDefault="009420D6" w:rsidP="00231264">
      <w:pPr>
        <w:pStyle w:val="naisf"/>
        <w:spacing w:before="0" w:beforeAutospacing="0" w:after="0" w:afterAutospacing="0"/>
        <w:rPr>
          <w:sz w:val="18"/>
          <w:szCs w:val="18"/>
          <w:lang w:eastAsia="en-US"/>
        </w:rPr>
      </w:pPr>
      <w:r>
        <w:rPr>
          <w:sz w:val="18"/>
          <w:szCs w:val="18"/>
          <w:lang w:eastAsia="en-US"/>
        </w:rPr>
        <w:t>13.05.2016. 13:53</w:t>
      </w:r>
    </w:p>
    <w:p w:rsidR="009420D6" w:rsidRDefault="009420D6" w:rsidP="00231264">
      <w:pPr>
        <w:pStyle w:val="naisf"/>
        <w:spacing w:before="0" w:beforeAutospacing="0" w:after="0" w:afterAutospacing="0"/>
        <w:rPr>
          <w:sz w:val="18"/>
          <w:szCs w:val="18"/>
        </w:rPr>
      </w:pPr>
      <w:r>
        <w:rPr>
          <w:sz w:val="18"/>
          <w:szCs w:val="18"/>
        </w:rPr>
        <w:fldChar w:fldCharType="begin"/>
      </w:r>
      <w:r>
        <w:rPr>
          <w:sz w:val="18"/>
          <w:szCs w:val="18"/>
        </w:rPr>
        <w:instrText xml:space="preserve"> NUMWORDS   \* MERGEFORMAT </w:instrText>
      </w:r>
      <w:r>
        <w:rPr>
          <w:sz w:val="18"/>
          <w:szCs w:val="18"/>
        </w:rPr>
        <w:fldChar w:fldCharType="separate"/>
      </w:r>
      <w:r>
        <w:rPr>
          <w:noProof/>
          <w:sz w:val="18"/>
          <w:szCs w:val="18"/>
        </w:rPr>
        <w:t>2528</w:t>
      </w:r>
      <w:r>
        <w:rPr>
          <w:sz w:val="18"/>
          <w:szCs w:val="18"/>
        </w:rPr>
        <w:fldChar w:fldCharType="end"/>
      </w:r>
    </w:p>
    <w:p w:rsidR="00A529D3" w:rsidRPr="00217275" w:rsidRDefault="003924FE" w:rsidP="00231264">
      <w:pPr>
        <w:pStyle w:val="naisf"/>
        <w:spacing w:before="0" w:beforeAutospacing="0" w:after="0" w:afterAutospacing="0"/>
        <w:rPr>
          <w:sz w:val="18"/>
          <w:szCs w:val="18"/>
        </w:rPr>
      </w:pPr>
      <w:bookmarkStart w:id="1" w:name="_GoBack"/>
      <w:bookmarkEnd w:id="1"/>
      <w:r w:rsidRPr="00217275">
        <w:rPr>
          <w:sz w:val="18"/>
          <w:szCs w:val="18"/>
        </w:rPr>
        <w:t>I.</w:t>
      </w:r>
      <w:r w:rsidR="00591E32" w:rsidRPr="00217275">
        <w:rPr>
          <w:sz w:val="18"/>
          <w:szCs w:val="18"/>
        </w:rPr>
        <w:t>Štromberga</w:t>
      </w:r>
      <w:r w:rsidR="00A529D3" w:rsidRPr="00217275">
        <w:rPr>
          <w:sz w:val="18"/>
          <w:szCs w:val="18"/>
        </w:rPr>
        <w:t>, 670</w:t>
      </w:r>
      <w:r w:rsidR="00591E32" w:rsidRPr="00217275">
        <w:rPr>
          <w:sz w:val="18"/>
          <w:szCs w:val="18"/>
        </w:rPr>
        <w:t>27216</w:t>
      </w:r>
    </w:p>
    <w:p w:rsidR="003341BD" w:rsidRPr="00217275" w:rsidRDefault="00FB3F95" w:rsidP="00231264">
      <w:pPr>
        <w:pStyle w:val="naisf"/>
        <w:spacing w:before="0" w:beforeAutospacing="0" w:after="0" w:afterAutospacing="0"/>
        <w:rPr>
          <w:sz w:val="18"/>
          <w:szCs w:val="18"/>
        </w:rPr>
      </w:pPr>
      <w:r w:rsidRPr="00217275">
        <w:rPr>
          <w:sz w:val="18"/>
          <w:szCs w:val="18"/>
        </w:rPr>
        <w:t>Inese.Stromberga@zm.gov.lv</w:t>
      </w:r>
    </w:p>
    <w:sectPr w:rsidR="003341BD" w:rsidRPr="00217275" w:rsidSect="00392652">
      <w:headerReference w:type="default" r:id="rId12"/>
      <w:footerReference w:type="default" r:id="rId13"/>
      <w:footerReference w:type="first" r:id="rId14"/>
      <w:pgSz w:w="11906" w:h="16838"/>
      <w:pgMar w:top="1440" w:right="1418"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0CF" w:rsidRDefault="00BB20CF" w:rsidP="001615B9">
      <w:pPr>
        <w:spacing w:after="0" w:line="240" w:lineRule="auto"/>
      </w:pPr>
      <w:r>
        <w:separator/>
      </w:r>
    </w:p>
  </w:endnote>
  <w:endnote w:type="continuationSeparator" w:id="0">
    <w:p w:rsidR="00BB20CF" w:rsidRDefault="00BB20CF" w:rsidP="00161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293" w:rsidRPr="00392652" w:rsidRDefault="001F7293" w:rsidP="007C14EE">
    <w:pPr>
      <w:spacing w:after="0" w:line="240" w:lineRule="auto"/>
      <w:ind w:left="-284" w:right="-639"/>
      <w:jc w:val="both"/>
      <w:rPr>
        <w:rFonts w:ascii="Times New Roman" w:hAnsi="Times New Roman"/>
        <w:sz w:val="20"/>
        <w:szCs w:val="16"/>
      </w:rPr>
    </w:pPr>
    <w:r w:rsidRPr="00392652">
      <w:rPr>
        <w:rFonts w:ascii="Times New Roman" w:hAnsi="Times New Roman"/>
        <w:sz w:val="20"/>
        <w:szCs w:val="16"/>
      </w:rPr>
      <w:t>ZMAnot_</w:t>
    </w:r>
    <w:r w:rsidR="00D90BCE">
      <w:rPr>
        <w:rFonts w:ascii="Times New Roman" w:hAnsi="Times New Roman"/>
        <w:sz w:val="20"/>
        <w:szCs w:val="16"/>
      </w:rPr>
      <w:t>12</w:t>
    </w:r>
    <w:r w:rsidR="009B06B5">
      <w:rPr>
        <w:rFonts w:ascii="Times New Roman" w:hAnsi="Times New Roman"/>
        <w:sz w:val="20"/>
        <w:szCs w:val="16"/>
      </w:rPr>
      <w:t>05</w:t>
    </w:r>
    <w:r>
      <w:rPr>
        <w:rFonts w:ascii="Times New Roman" w:hAnsi="Times New Roman"/>
        <w:sz w:val="20"/>
        <w:szCs w:val="16"/>
      </w:rPr>
      <w:t xml:space="preserve">16_akcize; </w:t>
    </w:r>
    <w:r w:rsidRPr="00392652">
      <w:rPr>
        <w:rFonts w:ascii="Times New Roman" w:hAnsi="Times New Roman"/>
        <w:sz w:val="20"/>
        <w:szCs w:val="16"/>
      </w:rPr>
      <w:t>Ministru kabineta noteikumu projekta „</w:t>
    </w:r>
    <w:r w:rsidRPr="00392652">
      <w:rPr>
        <w:rFonts w:ascii="Times New Roman" w:hAnsi="Times New Roman"/>
        <w:bCs/>
        <w:sz w:val="20"/>
        <w:szCs w:val="16"/>
      </w:rPr>
      <w:t>Grozījumi Minist</w:t>
    </w:r>
    <w:r w:rsidR="009420D6">
      <w:rPr>
        <w:rFonts w:ascii="Times New Roman" w:hAnsi="Times New Roman"/>
        <w:bCs/>
        <w:sz w:val="20"/>
        <w:szCs w:val="16"/>
      </w:rPr>
      <w:t>ru kabineta 2015.gada.gada 14.</w:t>
    </w:r>
    <w:r w:rsidRPr="00392652">
      <w:rPr>
        <w:rFonts w:ascii="Times New Roman" w:hAnsi="Times New Roman"/>
        <w:bCs/>
        <w:sz w:val="20"/>
        <w:szCs w:val="16"/>
      </w:rPr>
      <w:t xml:space="preserve">aprīļa </w:t>
    </w:r>
    <w:r w:rsidR="009420D6">
      <w:rPr>
        <w:rFonts w:ascii="Times New Roman" w:hAnsi="Times New Roman"/>
        <w:bCs/>
        <w:sz w:val="20"/>
        <w:szCs w:val="16"/>
      </w:rPr>
      <w:t>noteikumos Nr.</w:t>
    </w:r>
    <w:r w:rsidRPr="00392652">
      <w:rPr>
        <w:rFonts w:ascii="Times New Roman" w:hAnsi="Times New Roman"/>
        <w:bCs/>
        <w:sz w:val="20"/>
        <w:szCs w:val="16"/>
      </w:rPr>
      <w:t>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w:t>
    </w:r>
    <w:r w:rsidRPr="00392652">
      <w:rPr>
        <w:rFonts w:ascii="Times New Roman" w:hAnsi="Times New Roman"/>
        <w:sz w:val="20"/>
        <w:szCs w:val="16"/>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293" w:rsidRPr="00392652" w:rsidRDefault="001F7293" w:rsidP="00D0429C">
    <w:pPr>
      <w:spacing w:after="0" w:line="240" w:lineRule="auto"/>
      <w:ind w:left="-709" w:right="-639"/>
      <w:jc w:val="both"/>
      <w:rPr>
        <w:rFonts w:ascii="Times New Roman" w:hAnsi="Times New Roman"/>
        <w:sz w:val="20"/>
        <w:szCs w:val="16"/>
      </w:rPr>
    </w:pPr>
    <w:r w:rsidRPr="00392652">
      <w:rPr>
        <w:rFonts w:ascii="Times New Roman" w:hAnsi="Times New Roman"/>
        <w:sz w:val="20"/>
        <w:szCs w:val="16"/>
      </w:rPr>
      <w:t>ZMAnot_</w:t>
    </w:r>
    <w:r w:rsidR="00D90BCE">
      <w:rPr>
        <w:rFonts w:ascii="Times New Roman" w:hAnsi="Times New Roman"/>
        <w:sz w:val="20"/>
        <w:szCs w:val="16"/>
      </w:rPr>
      <w:t>12</w:t>
    </w:r>
    <w:r w:rsidR="00E94011">
      <w:rPr>
        <w:rFonts w:ascii="Times New Roman" w:hAnsi="Times New Roman"/>
        <w:sz w:val="20"/>
        <w:szCs w:val="16"/>
      </w:rPr>
      <w:t>05</w:t>
    </w:r>
    <w:r>
      <w:rPr>
        <w:rFonts w:ascii="Times New Roman" w:hAnsi="Times New Roman"/>
        <w:sz w:val="20"/>
        <w:szCs w:val="16"/>
      </w:rPr>
      <w:t xml:space="preserve">16_akcize; </w:t>
    </w:r>
    <w:r w:rsidRPr="00392652">
      <w:rPr>
        <w:rFonts w:ascii="Times New Roman" w:hAnsi="Times New Roman"/>
        <w:sz w:val="20"/>
        <w:szCs w:val="16"/>
      </w:rPr>
      <w:t>Ministru kabineta noteikumu projekta „</w:t>
    </w:r>
    <w:r w:rsidRPr="00392652">
      <w:rPr>
        <w:rFonts w:ascii="Times New Roman" w:hAnsi="Times New Roman"/>
        <w:bCs/>
        <w:sz w:val="20"/>
        <w:szCs w:val="16"/>
      </w:rPr>
      <w:t>Grozījumi Ministru kabineta 2015.gada.</w:t>
    </w:r>
    <w:r w:rsidR="009420D6">
      <w:rPr>
        <w:rFonts w:ascii="Times New Roman" w:hAnsi="Times New Roman"/>
        <w:bCs/>
        <w:sz w:val="20"/>
        <w:szCs w:val="16"/>
      </w:rPr>
      <w:t>gada 14.aprīļa noteikumos Nr.</w:t>
    </w:r>
    <w:r w:rsidRPr="00392652">
      <w:rPr>
        <w:rFonts w:ascii="Times New Roman" w:hAnsi="Times New Roman"/>
        <w:bCs/>
        <w:sz w:val="20"/>
        <w:szCs w:val="16"/>
      </w:rPr>
      <w:t>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w:t>
    </w:r>
    <w:r w:rsidRPr="00392652">
      <w:rPr>
        <w:rFonts w:ascii="Times New Roman" w:hAnsi="Times New Roman"/>
        <w:sz w:val="20"/>
        <w:szCs w:val="16"/>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0CF" w:rsidRDefault="00BB20CF" w:rsidP="001615B9">
      <w:pPr>
        <w:spacing w:after="0" w:line="240" w:lineRule="auto"/>
      </w:pPr>
      <w:r>
        <w:separator/>
      </w:r>
    </w:p>
  </w:footnote>
  <w:footnote w:type="continuationSeparator" w:id="0">
    <w:p w:rsidR="00BB20CF" w:rsidRDefault="00BB20CF" w:rsidP="00161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570393"/>
      <w:docPartObj>
        <w:docPartGallery w:val="Page Numbers (Top of Page)"/>
        <w:docPartUnique/>
      </w:docPartObj>
    </w:sdtPr>
    <w:sdtEndPr>
      <w:rPr>
        <w:noProof/>
        <w:sz w:val="20"/>
      </w:rPr>
    </w:sdtEndPr>
    <w:sdtContent>
      <w:p w:rsidR="001F7293" w:rsidRPr="00392652" w:rsidRDefault="001F7293" w:rsidP="00392652">
        <w:pPr>
          <w:pStyle w:val="Galvene"/>
          <w:jc w:val="center"/>
          <w:rPr>
            <w:sz w:val="20"/>
          </w:rPr>
        </w:pPr>
        <w:r w:rsidRPr="00392652">
          <w:rPr>
            <w:rFonts w:ascii="Times New Roman" w:hAnsi="Times New Roman"/>
            <w:sz w:val="24"/>
            <w:szCs w:val="28"/>
          </w:rPr>
          <w:fldChar w:fldCharType="begin"/>
        </w:r>
        <w:r w:rsidRPr="00392652">
          <w:rPr>
            <w:rFonts w:ascii="Times New Roman" w:hAnsi="Times New Roman"/>
            <w:sz w:val="24"/>
            <w:szCs w:val="28"/>
          </w:rPr>
          <w:instrText xml:space="preserve"> PAGE   \* MERGEFORMAT </w:instrText>
        </w:r>
        <w:r w:rsidRPr="00392652">
          <w:rPr>
            <w:rFonts w:ascii="Times New Roman" w:hAnsi="Times New Roman"/>
            <w:sz w:val="24"/>
            <w:szCs w:val="28"/>
          </w:rPr>
          <w:fldChar w:fldCharType="separate"/>
        </w:r>
        <w:r w:rsidR="009420D6">
          <w:rPr>
            <w:rFonts w:ascii="Times New Roman" w:hAnsi="Times New Roman"/>
            <w:noProof/>
            <w:sz w:val="24"/>
            <w:szCs w:val="28"/>
          </w:rPr>
          <w:t>9</w:t>
        </w:r>
        <w:r w:rsidRPr="00392652">
          <w:rPr>
            <w:rFonts w:ascii="Times New Roman" w:hAnsi="Times New Roman"/>
            <w:noProof/>
            <w:sz w:val="24"/>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15:restartNumberingAfterBreak="0">
    <w:nsid w:val="04090C50"/>
    <w:multiLevelType w:val="multilevel"/>
    <w:tmpl w:val="FA74CAAA"/>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720" w:hanging="360"/>
      </w:pPr>
      <w:rPr>
        <w:rFonts w:ascii="Symbol" w:hAnsi="Symbol" w:hint="default"/>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15:restartNumberingAfterBreak="0">
    <w:nsid w:val="12B73142"/>
    <w:multiLevelType w:val="hybridMultilevel"/>
    <w:tmpl w:val="B78CEEBA"/>
    <w:lvl w:ilvl="0" w:tplc="04260011">
      <w:start w:val="1"/>
      <w:numFmt w:val="decimal"/>
      <w:lvlText w:val="%1)"/>
      <w:lvlJc w:val="left"/>
      <w:pPr>
        <w:tabs>
          <w:tab w:val="num" w:pos="787"/>
        </w:tabs>
        <w:ind w:left="787" w:hanging="360"/>
      </w:pPr>
      <w:rPr>
        <w:rFonts w:cs="Times New Roman"/>
      </w:rPr>
    </w:lvl>
    <w:lvl w:ilvl="1" w:tplc="04260019" w:tentative="1">
      <w:start w:val="1"/>
      <w:numFmt w:val="lowerLetter"/>
      <w:lvlText w:val="%2."/>
      <w:lvlJc w:val="left"/>
      <w:pPr>
        <w:tabs>
          <w:tab w:val="num" w:pos="1507"/>
        </w:tabs>
        <w:ind w:left="1507" w:hanging="360"/>
      </w:pPr>
      <w:rPr>
        <w:rFonts w:cs="Times New Roman"/>
      </w:rPr>
    </w:lvl>
    <w:lvl w:ilvl="2" w:tplc="0426001B" w:tentative="1">
      <w:start w:val="1"/>
      <w:numFmt w:val="lowerRoman"/>
      <w:lvlText w:val="%3."/>
      <w:lvlJc w:val="right"/>
      <w:pPr>
        <w:tabs>
          <w:tab w:val="num" w:pos="2227"/>
        </w:tabs>
        <w:ind w:left="2227" w:hanging="180"/>
      </w:pPr>
      <w:rPr>
        <w:rFonts w:cs="Times New Roman"/>
      </w:rPr>
    </w:lvl>
    <w:lvl w:ilvl="3" w:tplc="0426000F" w:tentative="1">
      <w:start w:val="1"/>
      <w:numFmt w:val="decimal"/>
      <w:lvlText w:val="%4."/>
      <w:lvlJc w:val="left"/>
      <w:pPr>
        <w:tabs>
          <w:tab w:val="num" w:pos="2947"/>
        </w:tabs>
        <w:ind w:left="2947" w:hanging="360"/>
      </w:pPr>
      <w:rPr>
        <w:rFonts w:cs="Times New Roman"/>
      </w:rPr>
    </w:lvl>
    <w:lvl w:ilvl="4" w:tplc="04260019" w:tentative="1">
      <w:start w:val="1"/>
      <w:numFmt w:val="lowerLetter"/>
      <w:lvlText w:val="%5."/>
      <w:lvlJc w:val="left"/>
      <w:pPr>
        <w:tabs>
          <w:tab w:val="num" w:pos="3667"/>
        </w:tabs>
        <w:ind w:left="3667" w:hanging="360"/>
      </w:pPr>
      <w:rPr>
        <w:rFonts w:cs="Times New Roman"/>
      </w:rPr>
    </w:lvl>
    <w:lvl w:ilvl="5" w:tplc="0426001B" w:tentative="1">
      <w:start w:val="1"/>
      <w:numFmt w:val="lowerRoman"/>
      <w:lvlText w:val="%6."/>
      <w:lvlJc w:val="right"/>
      <w:pPr>
        <w:tabs>
          <w:tab w:val="num" w:pos="4387"/>
        </w:tabs>
        <w:ind w:left="4387" w:hanging="180"/>
      </w:pPr>
      <w:rPr>
        <w:rFonts w:cs="Times New Roman"/>
      </w:rPr>
    </w:lvl>
    <w:lvl w:ilvl="6" w:tplc="0426000F" w:tentative="1">
      <w:start w:val="1"/>
      <w:numFmt w:val="decimal"/>
      <w:lvlText w:val="%7."/>
      <w:lvlJc w:val="left"/>
      <w:pPr>
        <w:tabs>
          <w:tab w:val="num" w:pos="5107"/>
        </w:tabs>
        <w:ind w:left="5107" w:hanging="360"/>
      </w:pPr>
      <w:rPr>
        <w:rFonts w:cs="Times New Roman"/>
      </w:rPr>
    </w:lvl>
    <w:lvl w:ilvl="7" w:tplc="04260019" w:tentative="1">
      <w:start w:val="1"/>
      <w:numFmt w:val="lowerLetter"/>
      <w:lvlText w:val="%8."/>
      <w:lvlJc w:val="left"/>
      <w:pPr>
        <w:tabs>
          <w:tab w:val="num" w:pos="5827"/>
        </w:tabs>
        <w:ind w:left="5827" w:hanging="360"/>
      </w:pPr>
      <w:rPr>
        <w:rFonts w:cs="Times New Roman"/>
      </w:rPr>
    </w:lvl>
    <w:lvl w:ilvl="8" w:tplc="0426001B" w:tentative="1">
      <w:start w:val="1"/>
      <w:numFmt w:val="lowerRoman"/>
      <w:lvlText w:val="%9."/>
      <w:lvlJc w:val="right"/>
      <w:pPr>
        <w:tabs>
          <w:tab w:val="num" w:pos="6547"/>
        </w:tabs>
        <w:ind w:left="6547" w:hanging="180"/>
      </w:pPr>
      <w:rPr>
        <w:rFonts w:cs="Times New Roman"/>
      </w:rPr>
    </w:lvl>
  </w:abstractNum>
  <w:abstractNum w:abstractNumId="3" w15:restartNumberingAfterBreak="0">
    <w:nsid w:val="13EB4BDB"/>
    <w:multiLevelType w:val="hybridMultilevel"/>
    <w:tmpl w:val="CE5066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7C7B65"/>
    <w:multiLevelType w:val="multilevel"/>
    <w:tmpl w:val="3DBE0F36"/>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79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1B5137A2"/>
    <w:multiLevelType w:val="multilevel"/>
    <w:tmpl w:val="1548F0FE"/>
    <w:lvl w:ilvl="0">
      <w:start w:val="1"/>
      <w:numFmt w:val="decimal"/>
      <w:lvlText w:val="%1."/>
      <w:lvlJc w:val="left"/>
      <w:pPr>
        <w:tabs>
          <w:tab w:val="num" w:pos="349"/>
        </w:tabs>
        <w:ind w:left="34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781"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213" w:hanging="504"/>
      </w:pPr>
      <w:rPr>
        <w:rFonts w:cs="Times New Roman" w:hint="default"/>
      </w:rPr>
    </w:lvl>
    <w:lvl w:ilvl="3">
      <w:start w:val="1"/>
      <w:numFmt w:val="decimal"/>
      <w:suff w:val="space"/>
      <w:lvlText w:val="%1.%2.%3.%4."/>
      <w:lvlJc w:val="left"/>
      <w:pPr>
        <w:ind w:left="1717" w:hanging="648"/>
      </w:pPr>
      <w:rPr>
        <w:rFonts w:cs="Times New Roman" w:hint="default"/>
      </w:rPr>
    </w:lvl>
    <w:lvl w:ilvl="4">
      <w:start w:val="1"/>
      <w:numFmt w:val="decimal"/>
      <w:suff w:val="space"/>
      <w:lvlText w:val="%1.%2.%3.%4.%5."/>
      <w:lvlJc w:val="left"/>
      <w:pPr>
        <w:ind w:left="2221" w:hanging="792"/>
      </w:pPr>
      <w:rPr>
        <w:rFonts w:cs="Times New Roman" w:hint="default"/>
      </w:rPr>
    </w:lvl>
    <w:lvl w:ilvl="5">
      <w:start w:val="1"/>
      <w:numFmt w:val="decimal"/>
      <w:lvlText w:val="%1.%2.%3.%4.%5.%6."/>
      <w:lvlJc w:val="left"/>
      <w:pPr>
        <w:tabs>
          <w:tab w:val="num" w:pos="3229"/>
        </w:tabs>
        <w:ind w:left="2725" w:hanging="936"/>
      </w:pPr>
      <w:rPr>
        <w:rFonts w:cs="Times New Roman" w:hint="default"/>
      </w:rPr>
    </w:lvl>
    <w:lvl w:ilvl="6">
      <w:start w:val="1"/>
      <w:numFmt w:val="decimal"/>
      <w:lvlText w:val="%1.%2.%3.%4.%5.%6.%7."/>
      <w:lvlJc w:val="left"/>
      <w:pPr>
        <w:tabs>
          <w:tab w:val="num" w:pos="3949"/>
        </w:tabs>
        <w:ind w:left="3229" w:hanging="1080"/>
      </w:pPr>
      <w:rPr>
        <w:rFonts w:cs="Times New Roman" w:hint="default"/>
      </w:rPr>
    </w:lvl>
    <w:lvl w:ilvl="7">
      <w:start w:val="1"/>
      <w:numFmt w:val="decimal"/>
      <w:lvlText w:val="%1.%2.%3.%4.%5.%6.%7.%8."/>
      <w:lvlJc w:val="left"/>
      <w:pPr>
        <w:tabs>
          <w:tab w:val="num" w:pos="4309"/>
        </w:tabs>
        <w:ind w:left="3733" w:hanging="1224"/>
      </w:pPr>
      <w:rPr>
        <w:rFonts w:cs="Times New Roman" w:hint="default"/>
      </w:rPr>
    </w:lvl>
    <w:lvl w:ilvl="8">
      <w:start w:val="1"/>
      <w:numFmt w:val="decimal"/>
      <w:lvlText w:val="%1.%2.%3.%4.%5.%6.%7.%8.%9."/>
      <w:lvlJc w:val="left"/>
      <w:pPr>
        <w:tabs>
          <w:tab w:val="num" w:pos="5029"/>
        </w:tabs>
        <w:ind w:left="4309" w:hanging="1440"/>
      </w:pPr>
      <w:rPr>
        <w:rFonts w:cs="Times New Roman" w:hint="default"/>
      </w:rPr>
    </w:lvl>
  </w:abstractNum>
  <w:abstractNum w:abstractNumId="6" w15:restartNumberingAfterBreak="0">
    <w:nsid w:val="30EF08A8"/>
    <w:multiLevelType w:val="hybridMultilevel"/>
    <w:tmpl w:val="9A648D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2B46B2D"/>
    <w:multiLevelType w:val="hybridMultilevel"/>
    <w:tmpl w:val="E4CAA818"/>
    <w:lvl w:ilvl="0" w:tplc="04260011">
      <w:start w:val="1"/>
      <w:numFmt w:val="decimal"/>
      <w:lvlText w:val="%1)"/>
      <w:lvlJc w:val="left"/>
      <w:pPr>
        <w:tabs>
          <w:tab w:val="num" w:pos="787"/>
        </w:tabs>
        <w:ind w:left="787" w:hanging="360"/>
      </w:pPr>
      <w:rPr>
        <w:rFonts w:cs="Times New Roman"/>
      </w:rPr>
    </w:lvl>
    <w:lvl w:ilvl="1" w:tplc="04260019" w:tentative="1">
      <w:start w:val="1"/>
      <w:numFmt w:val="lowerLetter"/>
      <w:lvlText w:val="%2."/>
      <w:lvlJc w:val="left"/>
      <w:pPr>
        <w:tabs>
          <w:tab w:val="num" w:pos="1507"/>
        </w:tabs>
        <w:ind w:left="1507" w:hanging="360"/>
      </w:pPr>
      <w:rPr>
        <w:rFonts w:cs="Times New Roman"/>
      </w:rPr>
    </w:lvl>
    <w:lvl w:ilvl="2" w:tplc="0426001B" w:tentative="1">
      <w:start w:val="1"/>
      <w:numFmt w:val="lowerRoman"/>
      <w:lvlText w:val="%3."/>
      <w:lvlJc w:val="right"/>
      <w:pPr>
        <w:tabs>
          <w:tab w:val="num" w:pos="2227"/>
        </w:tabs>
        <w:ind w:left="2227" w:hanging="180"/>
      </w:pPr>
      <w:rPr>
        <w:rFonts w:cs="Times New Roman"/>
      </w:rPr>
    </w:lvl>
    <w:lvl w:ilvl="3" w:tplc="0426000F" w:tentative="1">
      <w:start w:val="1"/>
      <w:numFmt w:val="decimal"/>
      <w:lvlText w:val="%4."/>
      <w:lvlJc w:val="left"/>
      <w:pPr>
        <w:tabs>
          <w:tab w:val="num" w:pos="2947"/>
        </w:tabs>
        <w:ind w:left="2947" w:hanging="360"/>
      </w:pPr>
      <w:rPr>
        <w:rFonts w:cs="Times New Roman"/>
      </w:rPr>
    </w:lvl>
    <w:lvl w:ilvl="4" w:tplc="04260019" w:tentative="1">
      <w:start w:val="1"/>
      <w:numFmt w:val="lowerLetter"/>
      <w:lvlText w:val="%5."/>
      <w:lvlJc w:val="left"/>
      <w:pPr>
        <w:tabs>
          <w:tab w:val="num" w:pos="3667"/>
        </w:tabs>
        <w:ind w:left="3667" w:hanging="360"/>
      </w:pPr>
      <w:rPr>
        <w:rFonts w:cs="Times New Roman"/>
      </w:rPr>
    </w:lvl>
    <w:lvl w:ilvl="5" w:tplc="0426001B" w:tentative="1">
      <w:start w:val="1"/>
      <w:numFmt w:val="lowerRoman"/>
      <w:lvlText w:val="%6."/>
      <w:lvlJc w:val="right"/>
      <w:pPr>
        <w:tabs>
          <w:tab w:val="num" w:pos="4387"/>
        </w:tabs>
        <w:ind w:left="4387" w:hanging="180"/>
      </w:pPr>
      <w:rPr>
        <w:rFonts w:cs="Times New Roman"/>
      </w:rPr>
    </w:lvl>
    <w:lvl w:ilvl="6" w:tplc="0426000F" w:tentative="1">
      <w:start w:val="1"/>
      <w:numFmt w:val="decimal"/>
      <w:lvlText w:val="%7."/>
      <w:lvlJc w:val="left"/>
      <w:pPr>
        <w:tabs>
          <w:tab w:val="num" w:pos="5107"/>
        </w:tabs>
        <w:ind w:left="5107" w:hanging="360"/>
      </w:pPr>
      <w:rPr>
        <w:rFonts w:cs="Times New Roman"/>
      </w:rPr>
    </w:lvl>
    <w:lvl w:ilvl="7" w:tplc="04260019" w:tentative="1">
      <w:start w:val="1"/>
      <w:numFmt w:val="lowerLetter"/>
      <w:lvlText w:val="%8."/>
      <w:lvlJc w:val="left"/>
      <w:pPr>
        <w:tabs>
          <w:tab w:val="num" w:pos="5827"/>
        </w:tabs>
        <w:ind w:left="5827" w:hanging="360"/>
      </w:pPr>
      <w:rPr>
        <w:rFonts w:cs="Times New Roman"/>
      </w:rPr>
    </w:lvl>
    <w:lvl w:ilvl="8" w:tplc="0426001B" w:tentative="1">
      <w:start w:val="1"/>
      <w:numFmt w:val="lowerRoman"/>
      <w:lvlText w:val="%9."/>
      <w:lvlJc w:val="right"/>
      <w:pPr>
        <w:tabs>
          <w:tab w:val="num" w:pos="6547"/>
        </w:tabs>
        <w:ind w:left="6547" w:hanging="180"/>
      </w:pPr>
      <w:rPr>
        <w:rFonts w:cs="Times New Roman"/>
      </w:rPr>
    </w:lvl>
  </w:abstractNum>
  <w:abstractNum w:abstractNumId="8" w15:restartNumberingAfterBreak="0">
    <w:nsid w:val="331B57A1"/>
    <w:multiLevelType w:val="hybridMultilevel"/>
    <w:tmpl w:val="EF6EFC24"/>
    <w:lvl w:ilvl="0" w:tplc="04260011">
      <w:start w:val="1"/>
      <w:numFmt w:val="decimal"/>
      <w:lvlText w:val="%1)"/>
      <w:lvlJc w:val="left"/>
      <w:pPr>
        <w:tabs>
          <w:tab w:val="num" w:pos="787"/>
        </w:tabs>
        <w:ind w:left="787" w:hanging="360"/>
      </w:pPr>
      <w:rPr>
        <w:rFonts w:cs="Times New Roman"/>
      </w:rPr>
    </w:lvl>
    <w:lvl w:ilvl="1" w:tplc="04260019" w:tentative="1">
      <w:start w:val="1"/>
      <w:numFmt w:val="lowerLetter"/>
      <w:lvlText w:val="%2."/>
      <w:lvlJc w:val="left"/>
      <w:pPr>
        <w:tabs>
          <w:tab w:val="num" w:pos="1507"/>
        </w:tabs>
        <w:ind w:left="1507" w:hanging="360"/>
      </w:pPr>
      <w:rPr>
        <w:rFonts w:cs="Times New Roman"/>
      </w:rPr>
    </w:lvl>
    <w:lvl w:ilvl="2" w:tplc="0426001B" w:tentative="1">
      <w:start w:val="1"/>
      <w:numFmt w:val="lowerRoman"/>
      <w:lvlText w:val="%3."/>
      <w:lvlJc w:val="right"/>
      <w:pPr>
        <w:tabs>
          <w:tab w:val="num" w:pos="2227"/>
        </w:tabs>
        <w:ind w:left="2227" w:hanging="180"/>
      </w:pPr>
      <w:rPr>
        <w:rFonts w:cs="Times New Roman"/>
      </w:rPr>
    </w:lvl>
    <w:lvl w:ilvl="3" w:tplc="0426000F" w:tentative="1">
      <w:start w:val="1"/>
      <w:numFmt w:val="decimal"/>
      <w:lvlText w:val="%4."/>
      <w:lvlJc w:val="left"/>
      <w:pPr>
        <w:tabs>
          <w:tab w:val="num" w:pos="2947"/>
        </w:tabs>
        <w:ind w:left="2947" w:hanging="360"/>
      </w:pPr>
      <w:rPr>
        <w:rFonts w:cs="Times New Roman"/>
      </w:rPr>
    </w:lvl>
    <w:lvl w:ilvl="4" w:tplc="04260019" w:tentative="1">
      <w:start w:val="1"/>
      <w:numFmt w:val="lowerLetter"/>
      <w:lvlText w:val="%5."/>
      <w:lvlJc w:val="left"/>
      <w:pPr>
        <w:tabs>
          <w:tab w:val="num" w:pos="3667"/>
        </w:tabs>
        <w:ind w:left="3667" w:hanging="360"/>
      </w:pPr>
      <w:rPr>
        <w:rFonts w:cs="Times New Roman"/>
      </w:rPr>
    </w:lvl>
    <w:lvl w:ilvl="5" w:tplc="0426001B" w:tentative="1">
      <w:start w:val="1"/>
      <w:numFmt w:val="lowerRoman"/>
      <w:lvlText w:val="%6."/>
      <w:lvlJc w:val="right"/>
      <w:pPr>
        <w:tabs>
          <w:tab w:val="num" w:pos="4387"/>
        </w:tabs>
        <w:ind w:left="4387" w:hanging="180"/>
      </w:pPr>
      <w:rPr>
        <w:rFonts w:cs="Times New Roman"/>
      </w:rPr>
    </w:lvl>
    <w:lvl w:ilvl="6" w:tplc="0426000F" w:tentative="1">
      <w:start w:val="1"/>
      <w:numFmt w:val="decimal"/>
      <w:lvlText w:val="%7."/>
      <w:lvlJc w:val="left"/>
      <w:pPr>
        <w:tabs>
          <w:tab w:val="num" w:pos="5107"/>
        </w:tabs>
        <w:ind w:left="5107" w:hanging="360"/>
      </w:pPr>
      <w:rPr>
        <w:rFonts w:cs="Times New Roman"/>
      </w:rPr>
    </w:lvl>
    <w:lvl w:ilvl="7" w:tplc="04260019" w:tentative="1">
      <w:start w:val="1"/>
      <w:numFmt w:val="lowerLetter"/>
      <w:lvlText w:val="%8."/>
      <w:lvlJc w:val="left"/>
      <w:pPr>
        <w:tabs>
          <w:tab w:val="num" w:pos="5827"/>
        </w:tabs>
        <w:ind w:left="5827" w:hanging="360"/>
      </w:pPr>
      <w:rPr>
        <w:rFonts w:cs="Times New Roman"/>
      </w:rPr>
    </w:lvl>
    <w:lvl w:ilvl="8" w:tplc="0426001B" w:tentative="1">
      <w:start w:val="1"/>
      <w:numFmt w:val="lowerRoman"/>
      <w:lvlText w:val="%9."/>
      <w:lvlJc w:val="right"/>
      <w:pPr>
        <w:tabs>
          <w:tab w:val="num" w:pos="6547"/>
        </w:tabs>
        <w:ind w:left="6547" w:hanging="180"/>
      </w:pPr>
      <w:rPr>
        <w:rFonts w:cs="Times New Roman"/>
      </w:rPr>
    </w:lvl>
  </w:abstractNum>
  <w:abstractNum w:abstractNumId="9" w15:restartNumberingAfterBreak="0">
    <w:nsid w:val="3CBC4BBA"/>
    <w:multiLevelType w:val="hybridMultilevel"/>
    <w:tmpl w:val="E6CA8D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4926AC5"/>
    <w:multiLevelType w:val="hybridMultilevel"/>
    <w:tmpl w:val="9DF65CEC"/>
    <w:lvl w:ilvl="0" w:tplc="04260011">
      <w:start w:val="1"/>
      <w:numFmt w:val="decimal"/>
      <w:lvlText w:val="%1)"/>
      <w:lvlJc w:val="left"/>
      <w:pPr>
        <w:tabs>
          <w:tab w:val="num" w:pos="787"/>
        </w:tabs>
        <w:ind w:left="787" w:hanging="360"/>
      </w:pPr>
      <w:rPr>
        <w:rFonts w:cs="Times New Roman"/>
      </w:rPr>
    </w:lvl>
    <w:lvl w:ilvl="1" w:tplc="04260019" w:tentative="1">
      <w:start w:val="1"/>
      <w:numFmt w:val="lowerLetter"/>
      <w:lvlText w:val="%2."/>
      <w:lvlJc w:val="left"/>
      <w:pPr>
        <w:tabs>
          <w:tab w:val="num" w:pos="1507"/>
        </w:tabs>
        <w:ind w:left="1507" w:hanging="360"/>
      </w:pPr>
      <w:rPr>
        <w:rFonts w:cs="Times New Roman"/>
      </w:rPr>
    </w:lvl>
    <w:lvl w:ilvl="2" w:tplc="0426001B" w:tentative="1">
      <w:start w:val="1"/>
      <w:numFmt w:val="lowerRoman"/>
      <w:lvlText w:val="%3."/>
      <w:lvlJc w:val="right"/>
      <w:pPr>
        <w:tabs>
          <w:tab w:val="num" w:pos="2227"/>
        </w:tabs>
        <w:ind w:left="2227" w:hanging="180"/>
      </w:pPr>
      <w:rPr>
        <w:rFonts w:cs="Times New Roman"/>
      </w:rPr>
    </w:lvl>
    <w:lvl w:ilvl="3" w:tplc="0426000F" w:tentative="1">
      <w:start w:val="1"/>
      <w:numFmt w:val="decimal"/>
      <w:lvlText w:val="%4."/>
      <w:lvlJc w:val="left"/>
      <w:pPr>
        <w:tabs>
          <w:tab w:val="num" w:pos="2947"/>
        </w:tabs>
        <w:ind w:left="2947" w:hanging="360"/>
      </w:pPr>
      <w:rPr>
        <w:rFonts w:cs="Times New Roman"/>
      </w:rPr>
    </w:lvl>
    <w:lvl w:ilvl="4" w:tplc="04260019" w:tentative="1">
      <w:start w:val="1"/>
      <w:numFmt w:val="lowerLetter"/>
      <w:lvlText w:val="%5."/>
      <w:lvlJc w:val="left"/>
      <w:pPr>
        <w:tabs>
          <w:tab w:val="num" w:pos="3667"/>
        </w:tabs>
        <w:ind w:left="3667" w:hanging="360"/>
      </w:pPr>
      <w:rPr>
        <w:rFonts w:cs="Times New Roman"/>
      </w:rPr>
    </w:lvl>
    <w:lvl w:ilvl="5" w:tplc="0426001B" w:tentative="1">
      <w:start w:val="1"/>
      <w:numFmt w:val="lowerRoman"/>
      <w:lvlText w:val="%6."/>
      <w:lvlJc w:val="right"/>
      <w:pPr>
        <w:tabs>
          <w:tab w:val="num" w:pos="4387"/>
        </w:tabs>
        <w:ind w:left="4387" w:hanging="180"/>
      </w:pPr>
      <w:rPr>
        <w:rFonts w:cs="Times New Roman"/>
      </w:rPr>
    </w:lvl>
    <w:lvl w:ilvl="6" w:tplc="0426000F" w:tentative="1">
      <w:start w:val="1"/>
      <w:numFmt w:val="decimal"/>
      <w:lvlText w:val="%7."/>
      <w:lvlJc w:val="left"/>
      <w:pPr>
        <w:tabs>
          <w:tab w:val="num" w:pos="5107"/>
        </w:tabs>
        <w:ind w:left="5107" w:hanging="360"/>
      </w:pPr>
      <w:rPr>
        <w:rFonts w:cs="Times New Roman"/>
      </w:rPr>
    </w:lvl>
    <w:lvl w:ilvl="7" w:tplc="04260019" w:tentative="1">
      <w:start w:val="1"/>
      <w:numFmt w:val="lowerLetter"/>
      <w:lvlText w:val="%8."/>
      <w:lvlJc w:val="left"/>
      <w:pPr>
        <w:tabs>
          <w:tab w:val="num" w:pos="5827"/>
        </w:tabs>
        <w:ind w:left="5827" w:hanging="360"/>
      </w:pPr>
      <w:rPr>
        <w:rFonts w:cs="Times New Roman"/>
      </w:rPr>
    </w:lvl>
    <w:lvl w:ilvl="8" w:tplc="0426001B" w:tentative="1">
      <w:start w:val="1"/>
      <w:numFmt w:val="lowerRoman"/>
      <w:lvlText w:val="%9."/>
      <w:lvlJc w:val="right"/>
      <w:pPr>
        <w:tabs>
          <w:tab w:val="num" w:pos="6547"/>
        </w:tabs>
        <w:ind w:left="6547" w:hanging="180"/>
      </w:pPr>
      <w:rPr>
        <w:rFonts w:cs="Times New Roman"/>
      </w:rPr>
    </w:lvl>
  </w:abstractNum>
  <w:abstractNum w:abstractNumId="11" w15:restartNumberingAfterBreak="0">
    <w:nsid w:val="4D5C0F01"/>
    <w:multiLevelType w:val="multilevel"/>
    <w:tmpl w:val="FA74CAAA"/>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720" w:hanging="360"/>
      </w:pPr>
      <w:rPr>
        <w:rFonts w:ascii="Symbol" w:hAnsi="Symbol" w:hint="default"/>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5077205D"/>
    <w:multiLevelType w:val="hybridMultilevel"/>
    <w:tmpl w:val="82C64E16"/>
    <w:lvl w:ilvl="0" w:tplc="C944C5E6">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3" w15:restartNumberingAfterBreak="0">
    <w:nsid w:val="55F31884"/>
    <w:multiLevelType w:val="multilevel"/>
    <w:tmpl w:val="17F6A49A"/>
    <w:lvl w:ilvl="0">
      <w:start w:val="1"/>
      <w:numFmt w:val="bullet"/>
      <w:lvlText w:val=""/>
      <w:lvlJc w:val="left"/>
      <w:pPr>
        <w:tabs>
          <w:tab w:val="num" w:pos="720"/>
        </w:tabs>
        <w:ind w:left="720" w:hanging="360"/>
      </w:pPr>
      <w:rPr>
        <w:rFonts w:ascii="Symbol" w:hAnsi="Symbol" w:hint="default"/>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Symbol" w:hAnsi="Symbol" w:hint="default"/>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432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400"/>
        </w:tabs>
        <w:ind w:left="4680" w:hanging="1440"/>
      </w:pPr>
      <w:rPr>
        <w:rFonts w:cs="Times New Roman" w:hint="default"/>
      </w:rPr>
    </w:lvl>
  </w:abstractNum>
  <w:abstractNum w:abstractNumId="14" w15:restartNumberingAfterBreak="0">
    <w:nsid w:val="56DA239E"/>
    <w:multiLevelType w:val="multilevel"/>
    <w:tmpl w:val="17F6A49A"/>
    <w:lvl w:ilvl="0">
      <w:start w:val="1"/>
      <w:numFmt w:val="bullet"/>
      <w:lvlText w:val=""/>
      <w:lvlJc w:val="left"/>
      <w:pPr>
        <w:tabs>
          <w:tab w:val="num" w:pos="720"/>
        </w:tabs>
        <w:ind w:left="720" w:hanging="360"/>
      </w:pPr>
      <w:rPr>
        <w:rFonts w:ascii="Symbol" w:hAnsi="Symbol" w:hint="default"/>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Symbol" w:hAnsi="Symbol" w:hint="default"/>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432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400"/>
        </w:tabs>
        <w:ind w:left="4680" w:hanging="1440"/>
      </w:pPr>
      <w:rPr>
        <w:rFonts w:cs="Times New Roman" w:hint="default"/>
      </w:rPr>
    </w:lvl>
  </w:abstractNum>
  <w:abstractNum w:abstractNumId="15" w15:restartNumberingAfterBreak="0">
    <w:nsid w:val="62762247"/>
    <w:multiLevelType w:val="hybridMultilevel"/>
    <w:tmpl w:val="72B625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6305105"/>
    <w:multiLevelType w:val="multilevel"/>
    <w:tmpl w:val="3DBE0F36"/>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79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15:restartNumberingAfterBreak="0">
    <w:nsid w:val="78D67FE4"/>
    <w:multiLevelType w:val="hybridMultilevel"/>
    <w:tmpl w:val="C4E63044"/>
    <w:lvl w:ilvl="0" w:tplc="F6E4459C">
      <w:start w:val="1"/>
      <w:numFmt w:val="decimal"/>
      <w:lvlText w:val="%1)"/>
      <w:lvlJc w:val="left"/>
      <w:pPr>
        <w:ind w:left="730" w:hanging="360"/>
      </w:pPr>
      <w:rPr>
        <w:rFonts w:hint="default"/>
      </w:rPr>
    </w:lvl>
    <w:lvl w:ilvl="1" w:tplc="04260019" w:tentative="1">
      <w:start w:val="1"/>
      <w:numFmt w:val="lowerLetter"/>
      <w:lvlText w:val="%2."/>
      <w:lvlJc w:val="left"/>
      <w:pPr>
        <w:ind w:left="1450" w:hanging="360"/>
      </w:pPr>
    </w:lvl>
    <w:lvl w:ilvl="2" w:tplc="0426001B" w:tentative="1">
      <w:start w:val="1"/>
      <w:numFmt w:val="lowerRoman"/>
      <w:lvlText w:val="%3."/>
      <w:lvlJc w:val="right"/>
      <w:pPr>
        <w:ind w:left="2170" w:hanging="180"/>
      </w:pPr>
    </w:lvl>
    <w:lvl w:ilvl="3" w:tplc="0426000F" w:tentative="1">
      <w:start w:val="1"/>
      <w:numFmt w:val="decimal"/>
      <w:lvlText w:val="%4."/>
      <w:lvlJc w:val="left"/>
      <w:pPr>
        <w:ind w:left="2890" w:hanging="360"/>
      </w:pPr>
    </w:lvl>
    <w:lvl w:ilvl="4" w:tplc="04260019" w:tentative="1">
      <w:start w:val="1"/>
      <w:numFmt w:val="lowerLetter"/>
      <w:lvlText w:val="%5."/>
      <w:lvlJc w:val="left"/>
      <w:pPr>
        <w:ind w:left="3610" w:hanging="360"/>
      </w:pPr>
    </w:lvl>
    <w:lvl w:ilvl="5" w:tplc="0426001B" w:tentative="1">
      <w:start w:val="1"/>
      <w:numFmt w:val="lowerRoman"/>
      <w:lvlText w:val="%6."/>
      <w:lvlJc w:val="right"/>
      <w:pPr>
        <w:ind w:left="4330" w:hanging="180"/>
      </w:pPr>
    </w:lvl>
    <w:lvl w:ilvl="6" w:tplc="0426000F" w:tentative="1">
      <w:start w:val="1"/>
      <w:numFmt w:val="decimal"/>
      <w:lvlText w:val="%7."/>
      <w:lvlJc w:val="left"/>
      <w:pPr>
        <w:ind w:left="5050" w:hanging="360"/>
      </w:pPr>
    </w:lvl>
    <w:lvl w:ilvl="7" w:tplc="04260019" w:tentative="1">
      <w:start w:val="1"/>
      <w:numFmt w:val="lowerLetter"/>
      <w:lvlText w:val="%8."/>
      <w:lvlJc w:val="left"/>
      <w:pPr>
        <w:ind w:left="5770" w:hanging="360"/>
      </w:pPr>
    </w:lvl>
    <w:lvl w:ilvl="8" w:tplc="0426001B" w:tentative="1">
      <w:start w:val="1"/>
      <w:numFmt w:val="lowerRoman"/>
      <w:lvlText w:val="%9."/>
      <w:lvlJc w:val="right"/>
      <w:pPr>
        <w:ind w:left="6490" w:hanging="180"/>
      </w:pPr>
    </w:lvl>
  </w:abstractNum>
  <w:abstractNum w:abstractNumId="18" w15:restartNumberingAfterBreak="0">
    <w:nsid w:val="79D53923"/>
    <w:multiLevelType w:val="hybridMultilevel"/>
    <w:tmpl w:val="6EEE2228"/>
    <w:lvl w:ilvl="0" w:tplc="04260001">
      <w:start w:val="1"/>
      <w:numFmt w:val="bullet"/>
      <w:lvlText w:val=""/>
      <w:lvlJc w:val="left"/>
      <w:pPr>
        <w:ind w:left="787" w:hanging="360"/>
      </w:pPr>
      <w:rPr>
        <w:rFonts w:ascii="Symbol" w:hAnsi="Symbol" w:hint="default"/>
      </w:rPr>
    </w:lvl>
    <w:lvl w:ilvl="1" w:tplc="04260003" w:tentative="1">
      <w:start w:val="1"/>
      <w:numFmt w:val="bullet"/>
      <w:lvlText w:val="o"/>
      <w:lvlJc w:val="left"/>
      <w:pPr>
        <w:ind w:left="1507" w:hanging="360"/>
      </w:pPr>
      <w:rPr>
        <w:rFonts w:ascii="Courier New" w:hAnsi="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19" w15:restartNumberingAfterBreak="0">
    <w:nsid w:val="7D4A4EFD"/>
    <w:multiLevelType w:val="multilevel"/>
    <w:tmpl w:val="3DBE0F36"/>
    <w:lvl w:ilvl="0">
      <w:start w:val="1"/>
      <w:numFmt w:val="decimal"/>
      <w:pStyle w:val="1V"/>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79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pStyle w:val="5V"/>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5"/>
  </w:num>
  <w:num w:numId="2">
    <w:abstractNumId w:val="19"/>
  </w:num>
  <w:num w:numId="3">
    <w:abstractNumId w:val="19"/>
  </w:num>
  <w:num w:numId="4">
    <w:abstractNumId w:val="19"/>
  </w:num>
  <w:num w:numId="5">
    <w:abstractNumId w:val="0"/>
  </w:num>
  <w:num w:numId="6">
    <w:abstractNumId w:val="8"/>
  </w:num>
  <w:num w:numId="7">
    <w:abstractNumId w:val="7"/>
  </w:num>
  <w:num w:numId="8">
    <w:abstractNumId w:val="18"/>
  </w:num>
  <w:num w:numId="9">
    <w:abstractNumId w:val="16"/>
  </w:num>
  <w:num w:numId="10">
    <w:abstractNumId w:val="1"/>
  </w:num>
  <w:num w:numId="11">
    <w:abstractNumId w:val="11"/>
  </w:num>
  <w:num w:numId="12">
    <w:abstractNumId w:val="14"/>
  </w:num>
  <w:num w:numId="13">
    <w:abstractNumId w:val="13"/>
  </w:num>
  <w:num w:numId="14">
    <w:abstractNumId w:val="10"/>
  </w:num>
  <w:num w:numId="15">
    <w:abstractNumId w:val="4"/>
  </w:num>
  <w:num w:numId="16">
    <w:abstractNumId w:val="2"/>
  </w:num>
  <w:num w:numId="17">
    <w:abstractNumId w:val="17"/>
  </w:num>
  <w:num w:numId="18">
    <w:abstractNumId w:val="12"/>
  </w:num>
  <w:num w:numId="19">
    <w:abstractNumId w:val="9"/>
  </w:num>
  <w:num w:numId="20">
    <w:abstractNumId w:val="15"/>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2AF"/>
    <w:rsid w:val="00001FA0"/>
    <w:rsid w:val="00002D40"/>
    <w:rsid w:val="000067C4"/>
    <w:rsid w:val="00007C73"/>
    <w:rsid w:val="000101F3"/>
    <w:rsid w:val="00023C06"/>
    <w:rsid w:val="00027E38"/>
    <w:rsid w:val="000422DE"/>
    <w:rsid w:val="00043915"/>
    <w:rsid w:val="0004488D"/>
    <w:rsid w:val="00054736"/>
    <w:rsid w:val="00054DE2"/>
    <w:rsid w:val="00056F8B"/>
    <w:rsid w:val="00057603"/>
    <w:rsid w:val="00062DF9"/>
    <w:rsid w:val="00062E4C"/>
    <w:rsid w:val="00067245"/>
    <w:rsid w:val="000826CF"/>
    <w:rsid w:val="00083CCB"/>
    <w:rsid w:val="00094DC2"/>
    <w:rsid w:val="00096686"/>
    <w:rsid w:val="00097FC8"/>
    <w:rsid w:val="000A0842"/>
    <w:rsid w:val="000A1508"/>
    <w:rsid w:val="000A384E"/>
    <w:rsid w:val="000A4010"/>
    <w:rsid w:val="000A6D92"/>
    <w:rsid w:val="000B0134"/>
    <w:rsid w:val="000B0679"/>
    <w:rsid w:val="000B5361"/>
    <w:rsid w:val="000B7BB2"/>
    <w:rsid w:val="000C2202"/>
    <w:rsid w:val="000C23DA"/>
    <w:rsid w:val="000C68B4"/>
    <w:rsid w:val="000D018D"/>
    <w:rsid w:val="000D18CA"/>
    <w:rsid w:val="000D3184"/>
    <w:rsid w:val="000E58E5"/>
    <w:rsid w:val="000E59CC"/>
    <w:rsid w:val="000F2271"/>
    <w:rsid w:val="00110C02"/>
    <w:rsid w:val="001164B0"/>
    <w:rsid w:val="001237D3"/>
    <w:rsid w:val="00125033"/>
    <w:rsid w:val="00133562"/>
    <w:rsid w:val="00134F5A"/>
    <w:rsid w:val="00142457"/>
    <w:rsid w:val="00146996"/>
    <w:rsid w:val="00150A17"/>
    <w:rsid w:val="001615B9"/>
    <w:rsid w:val="001675FD"/>
    <w:rsid w:val="00173299"/>
    <w:rsid w:val="00174496"/>
    <w:rsid w:val="001843F3"/>
    <w:rsid w:val="001B3E83"/>
    <w:rsid w:val="001B45E1"/>
    <w:rsid w:val="001B6149"/>
    <w:rsid w:val="001D1966"/>
    <w:rsid w:val="001D41F2"/>
    <w:rsid w:val="001D47C1"/>
    <w:rsid w:val="001D495A"/>
    <w:rsid w:val="001E452A"/>
    <w:rsid w:val="001F7293"/>
    <w:rsid w:val="00202516"/>
    <w:rsid w:val="00217275"/>
    <w:rsid w:val="00222D46"/>
    <w:rsid w:val="00225F78"/>
    <w:rsid w:val="0022628D"/>
    <w:rsid w:val="00231264"/>
    <w:rsid w:val="00231D3A"/>
    <w:rsid w:val="002456FC"/>
    <w:rsid w:val="00252E53"/>
    <w:rsid w:val="00260537"/>
    <w:rsid w:val="0026594B"/>
    <w:rsid w:val="002852E9"/>
    <w:rsid w:val="002951E5"/>
    <w:rsid w:val="002961CD"/>
    <w:rsid w:val="002A4474"/>
    <w:rsid w:val="002A6A3C"/>
    <w:rsid w:val="002B1AD7"/>
    <w:rsid w:val="002B3237"/>
    <w:rsid w:val="002B5CB1"/>
    <w:rsid w:val="002B5F71"/>
    <w:rsid w:val="002B7916"/>
    <w:rsid w:val="002C028D"/>
    <w:rsid w:val="002C0FCC"/>
    <w:rsid w:val="002D43F8"/>
    <w:rsid w:val="002D4477"/>
    <w:rsid w:val="002D52F1"/>
    <w:rsid w:val="002E258B"/>
    <w:rsid w:val="002E3DB4"/>
    <w:rsid w:val="002E3E65"/>
    <w:rsid w:val="002E63FA"/>
    <w:rsid w:val="002F03CA"/>
    <w:rsid w:val="002F052E"/>
    <w:rsid w:val="002F07DD"/>
    <w:rsid w:val="00304612"/>
    <w:rsid w:val="00304631"/>
    <w:rsid w:val="00307173"/>
    <w:rsid w:val="0031343D"/>
    <w:rsid w:val="00313BD4"/>
    <w:rsid w:val="003168B2"/>
    <w:rsid w:val="00331EF0"/>
    <w:rsid w:val="003341BD"/>
    <w:rsid w:val="0033623B"/>
    <w:rsid w:val="00341894"/>
    <w:rsid w:val="003503EA"/>
    <w:rsid w:val="003507B1"/>
    <w:rsid w:val="00354C70"/>
    <w:rsid w:val="003577FC"/>
    <w:rsid w:val="0036026A"/>
    <w:rsid w:val="00364FDC"/>
    <w:rsid w:val="00370C25"/>
    <w:rsid w:val="003731F1"/>
    <w:rsid w:val="00384160"/>
    <w:rsid w:val="00387C34"/>
    <w:rsid w:val="00391BD5"/>
    <w:rsid w:val="003924FE"/>
    <w:rsid w:val="00392652"/>
    <w:rsid w:val="003926A0"/>
    <w:rsid w:val="003A3F3C"/>
    <w:rsid w:val="003A6AB0"/>
    <w:rsid w:val="003C1BB5"/>
    <w:rsid w:val="003C28AD"/>
    <w:rsid w:val="003D002A"/>
    <w:rsid w:val="003D185C"/>
    <w:rsid w:val="003D79A3"/>
    <w:rsid w:val="003E0D3D"/>
    <w:rsid w:val="003F102A"/>
    <w:rsid w:val="00406259"/>
    <w:rsid w:val="004151D3"/>
    <w:rsid w:val="00416A63"/>
    <w:rsid w:val="0041713A"/>
    <w:rsid w:val="0041774E"/>
    <w:rsid w:val="00420910"/>
    <w:rsid w:val="00421937"/>
    <w:rsid w:val="00423920"/>
    <w:rsid w:val="0043201C"/>
    <w:rsid w:val="004328DE"/>
    <w:rsid w:val="00434E6E"/>
    <w:rsid w:val="00457B45"/>
    <w:rsid w:val="00462BAB"/>
    <w:rsid w:val="004661B1"/>
    <w:rsid w:val="00466452"/>
    <w:rsid w:val="00473639"/>
    <w:rsid w:val="004751D6"/>
    <w:rsid w:val="00475210"/>
    <w:rsid w:val="00475D7D"/>
    <w:rsid w:val="0047659D"/>
    <w:rsid w:val="004973C5"/>
    <w:rsid w:val="004C3E36"/>
    <w:rsid w:val="004D3509"/>
    <w:rsid w:val="004D3EFE"/>
    <w:rsid w:val="004D7489"/>
    <w:rsid w:val="004E0F41"/>
    <w:rsid w:val="004E2AEC"/>
    <w:rsid w:val="004E7FA8"/>
    <w:rsid w:val="004F2237"/>
    <w:rsid w:val="004F3292"/>
    <w:rsid w:val="004F77E2"/>
    <w:rsid w:val="00504DCD"/>
    <w:rsid w:val="00507196"/>
    <w:rsid w:val="00507E4D"/>
    <w:rsid w:val="0051378A"/>
    <w:rsid w:val="0051744A"/>
    <w:rsid w:val="005224CF"/>
    <w:rsid w:val="00535E99"/>
    <w:rsid w:val="00536ADB"/>
    <w:rsid w:val="00546CAA"/>
    <w:rsid w:val="005510E6"/>
    <w:rsid w:val="00553EFE"/>
    <w:rsid w:val="00557ED7"/>
    <w:rsid w:val="00565B96"/>
    <w:rsid w:val="00571568"/>
    <w:rsid w:val="005725DC"/>
    <w:rsid w:val="00574783"/>
    <w:rsid w:val="005754AF"/>
    <w:rsid w:val="00577D3A"/>
    <w:rsid w:val="00581732"/>
    <w:rsid w:val="00591E32"/>
    <w:rsid w:val="00597457"/>
    <w:rsid w:val="005A2804"/>
    <w:rsid w:val="005A391C"/>
    <w:rsid w:val="005A55ED"/>
    <w:rsid w:val="005A65AA"/>
    <w:rsid w:val="005B49E5"/>
    <w:rsid w:val="005B4D3D"/>
    <w:rsid w:val="005B6537"/>
    <w:rsid w:val="005C2470"/>
    <w:rsid w:val="005C4A25"/>
    <w:rsid w:val="005C644C"/>
    <w:rsid w:val="005D11DA"/>
    <w:rsid w:val="005D32C7"/>
    <w:rsid w:val="005D3E75"/>
    <w:rsid w:val="005E024B"/>
    <w:rsid w:val="005E14A6"/>
    <w:rsid w:val="005E2586"/>
    <w:rsid w:val="005F26AC"/>
    <w:rsid w:val="005F5DA1"/>
    <w:rsid w:val="005F5EA8"/>
    <w:rsid w:val="00601925"/>
    <w:rsid w:val="00601A8C"/>
    <w:rsid w:val="0061029D"/>
    <w:rsid w:val="00610EC6"/>
    <w:rsid w:val="00616102"/>
    <w:rsid w:val="00620FD8"/>
    <w:rsid w:val="00621F0B"/>
    <w:rsid w:val="006260CB"/>
    <w:rsid w:val="006274D6"/>
    <w:rsid w:val="00642020"/>
    <w:rsid w:val="006475C4"/>
    <w:rsid w:val="00647764"/>
    <w:rsid w:val="0065491E"/>
    <w:rsid w:val="006658B2"/>
    <w:rsid w:val="00671CA0"/>
    <w:rsid w:val="0067345F"/>
    <w:rsid w:val="0067487E"/>
    <w:rsid w:val="006864BE"/>
    <w:rsid w:val="00690585"/>
    <w:rsid w:val="006926E0"/>
    <w:rsid w:val="00692D38"/>
    <w:rsid w:val="00693F77"/>
    <w:rsid w:val="006969F4"/>
    <w:rsid w:val="006A27DC"/>
    <w:rsid w:val="006A29D0"/>
    <w:rsid w:val="006A55E2"/>
    <w:rsid w:val="006A5910"/>
    <w:rsid w:val="006B6E36"/>
    <w:rsid w:val="006C3547"/>
    <w:rsid w:val="006C4941"/>
    <w:rsid w:val="006D0302"/>
    <w:rsid w:val="006D0AF4"/>
    <w:rsid w:val="006D14C5"/>
    <w:rsid w:val="006D576D"/>
    <w:rsid w:val="006D65D0"/>
    <w:rsid w:val="006D6F79"/>
    <w:rsid w:val="006E10DB"/>
    <w:rsid w:val="006E2328"/>
    <w:rsid w:val="006E69F9"/>
    <w:rsid w:val="006F5250"/>
    <w:rsid w:val="00702CC2"/>
    <w:rsid w:val="00711E3B"/>
    <w:rsid w:val="007177BA"/>
    <w:rsid w:val="00720FB7"/>
    <w:rsid w:val="0074067B"/>
    <w:rsid w:val="00740AA7"/>
    <w:rsid w:val="0074145A"/>
    <w:rsid w:val="007418B5"/>
    <w:rsid w:val="007453E5"/>
    <w:rsid w:val="0075065D"/>
    <w:rsid w:val="00753115"/>
    <w:rsid w:val="0075356C"/>
    <w:rsid w:val="00754127"/>
    <w:rsid w:val="00755F19"/>
    <w:rsid w:val="00757F5D"/>
    <w:rsid w:val="00762DFD"/>
    <w:rsid w:val="00763068"/>
    <w:rsid w:val="0076486E"/>
    <w:rsid w:val="007655E3"/>
    <w:rsid w:val="007738BE"/>
    <w:rsid w:val="007747B8"/>
    <w:rsid w:val="0078455F"/>
    <w:rsid w:val="007875D5"/>
    <w:rsid w:val="007910B0"/>
    <w:rsid w:val="0079142A"/>
    <w:rsid w:val="00791A95"/>
    <w:rsid w:val="0079295D"/>
    <w:rsid w:val="0079343D"/>
    <w:rsid w:val="00794BF3"/>
    <w:rsid w:val="00794DF8"/>
    <w:rsid w:val="00795978"/>
    <w:rsid w:val="007966F6"/>
    <w:rsid w:val="00797F3A"/>
    <w:rsid w:val="007A5D96"/>
    <w:rsid w:val="007A6785"/>
    <w:rsid w:val="007A693B"/>
    <w:rsid w:val="007B141F"/>
    <w:rsid w:val="007B1BE8"/>
    <w:rsid w:val="007B7AAC"/>
    <w:rsid w:val="007C14EE"/>
    <w:rsid w:val="007C1823"/>
    <w:rsid w:val="007C278B"/>
    <w:rsid w:val="007C46AC"/>
    <w:rsid w:val="007D2BF2"/>
    <w:rsid w:val="007D497F"/>
    <w:rsid w:val="007D66B0"/>
    <w:rsid w:val="007E1D76"/>
    <w:rsid w:val="007E6017"/>
    <w:rsid w:val="007F6FFA"/>
    <w:rsid w:val="00806E14"/>
    <w:rsid w:val="00807C27"/>
    <w:rsid w:val="00812D81"/>
    <w:rsid w:val="00814210"/>
    <w:rsid w:val="0081498A"/>
    <w:rsid w:val="008170CE"/>
    <w:rsid w:val="00826E4D"/>
    <w:rsid w:val="00832359"/>
    <w:rsid w:val="00832FD4"/>
    <w:rsid w:val="008350DD"/>
    <w:rsid w:val="00835EC1"/>
    <w:rsid w:val="0084154E"/>
    <w:rsid w:val="00850050"/>
    <w:rsid w:val="00852799"/>
    <w:rsid w:val="00854907"/>
    <w:rsid w:val="00862309"/>
    <w:rsid w:val="00870A31"/>
    <w:rsid w:val="00883AF2"/>
    <w:rsid w:val="008872BF"/>
    <w:rsid w:val="0089414F"/>
    <w:rsid w:val="008947AD"/>
    <w:rsid w:val="008978AC"/>
    <w:rsid w:val="00897FB2"/>
    <w:rsid w:val="008B32FB"/>
    <w:rsid w:val="008B3531"/>
    <w:rsid w:val="008B6B20"/>
    <w:rsid w:val="008C2FFE"/>
    <w:rsid w:val="008D03EB"/>
    <w:rsid w:val="008D2178"/>
    <w:rsid w:val="008D2D4F"/>
    <w:rsid w:val="008D50AE"/>
    <w:rsid w:val="008D5AB3"/>
    <w:rsid w:val="008E225D"/>
    <w:rsid w:val="008E29BD"/>
    <w:rsid w:val="008E5C65"/>
    <w:rsid w:val="008F7FE8"/>
    <w:rsid w:val="009037F1"/>
    <w:rsid w:val="00905332"/>
    <w:rsid w:val="00914CEA"/>
    <w:rsid w:val="0092444B"/>
    <w:rsid w:val="00935341"/>
    <w:rsid w:val="009358F9"/>
    <w:rsid w:val="009377CF"/>
    <w:rsid w:val="009420D6"/>
    <w:rsid w:val="00945641"/>
    <w:rsid w:val="009500CA"/>
    <w:rsid w:val="009520FA"/>
    <w:rsid w:val="009641FA"/>
    <w:rsid w:val="009716D0"/>
    <w:rsid w:val="009848E7"/>
    <w:rsid w:val="00995BCC"/>
    <w:rsid w:val="009A5065"/>
    <w:rsid w:val="009B06B5"/>
    <w:rsid w:val="009C481B"/>
    <w:rsid w:val="009D117D"/>
    <w:rsid w:val="009D1634"/>
    <w:rsid w:val="009D5BAB"/>
    <w:rsid w:val="009E13A5"/>
    <w:rsid w:val="009F0D30"/>
    <w:rsid w:val="009F1135"/>
    <w:rsid w:val="00A13326"/>
    <w:rsid w:val="00A262AF"/>
    <w:rsid w:val="00A30DA7"/>
    <w:rsid w:val="00A3182A"/>
    <w:rsid w:val="00A325F9"/>
    <w:rsid w:val="00A45482"/>
    <w:rsid w:val="00A464DC"/>
    <w:rsid w:val="00A529D3"/>
    <w:rsid w:val="00A647E6"/>
    <w:rsid w:val="00A656A9"/>
    <w:rsid w:val="00A663C0"/>
    <w:rsid w:val="00A70FBB"/>
    <w:rsid w:val="00A70FCD"/>
    <w:rsid w:val="00A832C8"/>
    <w:rsid w:val="00A8519C"/>
    <w:rsid w:val="00A86652"/>
    <w:rsid w:val="00A94952"/>
    <w:rsid w:val="00AA1079"/>
    <w:rsid w:val="00AA17E7"/>
    <w:rsid w:val="00AA3671"/>
    <w:rsid w:val="00AA6B2B"/>
    <w:rsid w:val="00AB1B95"/>
    <w:rsid w:val="00AC3AF4"/>
    <w:rsid w:val="00AD043A"/>
    <w:rsid w:val="00AD2B51"/>
    <w:rsid w:val="00AD2DC7"/>
    <w:rsid w:val="00AD6A7C"/>
    <w:rsid w:val="00AE0E0D"/>
    <w:rsid w:val="00AE2256"/>
    <w:rsid w:val="00AE3650"/>
    <w:rsid w:val="00AE3DDC"/>
    <w:rsid w:val="00AE5865"/>
    <w:rsid w:val="00AF33C2"/>
    <w:rsid w:val="00AF43A1"/>
    <w:rsid w:val="00AF5943"/>
    <w:rsid w:val="00AF6642"/>
    <w:rsid w:val="00B00312"/>
    <w:rsid w:val="00B10193"/>
    <w:rsid w:val="00B118EE"/>
    <w:rsid w:val="00B13CF4"/>
    <w:rsid w:val="00B14BEF"/>
    <w:rsid w:val="00B22E58"/>
    <w:rsid w:val="00B257FE"/>
    <w:rsid w:val="00B277E3"/>
    <w:rsid w:val="00B3659E"/>
    <w:rsid w:val="00B37A43"/>
    <w:rsid w:val="00B416E0"/>
    <w:rsid w:val="00B43410"/>
    <w:rsid w:val="00B447B4"/>
    <w:rsid w:val="00B52D97"/>
    <w:rsid w:val="00B53823"/>
    <w:rsid w:val="00B70BB9"/>
    <w:rsid w:val="00B7295C"/>
    <w:rsid w:val="00B74BDB"/>
    <w:rsid w:val="00B81ADE"/>
    <w:rsid w:val="00B91E58"/>
    <w:rsid w:val="00BA5277"/>
    <w:rsid w:val="00BA6316"/>
    <w:rsid w:val="00BB03FB"/>
    <w:rsid w:val="00BB20CF"/>
    <w:rsid w:val="00BB26BF"/>
    <w:rsid w:val="00BC2BC6"/>
    <w:rsid w:val="00BD3BB5"/>
    <w:rsid w:val="00BD72AE"/>
    <w:rsid w:val="00BE2116"/>
    <w:rsid w:val="00BE679D"/>
    <w:rsid w:val="00BE711E"/>
    <w:rsid w:val="00BE7A16"/>
    <w:rsid w:val="00BF3A3A"/>
    <w:rsid w:val="00C02924"/>
    <w:rsid w:val="00C03790"/>
    <w:rsid w:val="00C04D9E"/>
    <w:rsid w:val="00C157FF"/>
    <w:rsid w:val="00C22742"/>
    <w:rsid w:val="00C34950"/>
    <w:rsid w:val="00C35AC3"/>
    <w:rsid w:val="00C403E9"/>
    <w:rsid w:val="00C61290"/>
    <w:rsid w:val="00C61ED0"/>
    <w:rsid w:val="00C6216B"/>
    <w:rsid w:val="00C64802"/>
    <w:rsid w:val="00C6697F"/>
    <w:rsid w:val="00C736AD"/>
    <w:rsid w:val="00C76201"/>
    <w:rsid w:val="00C86948"/>
    <w:rsid w:val="00C87BB2"/>
    <w:rsid w:val="00C909D3"/>
    <w:rsid w:val="00C94DB8"/>
    <w:rsid w:val="00C9770B"/>
    <w:rsid w:val="00C97F52"/>
    <w:rsid w:val="00CA442C"/>
    <w:rsid w:val="00CA5060"/>
    <w:rsid w:val="00CA7978"/>
    <w:rsid w:val="00CC0C54"/>
    <w:rsid w:val="00CC58E2"/>
    <w:rsid w:val="00CD6B91"/>
    <w:rsid w:val="00CD7A8D"/>
    <w:rsid w:val="00CD7C2C"/>
    <w:rsid w:val="00CE1593"/>
    <w:rsid w:val="00CE5F30"/>
    <w:rsid w:val="00CF174B"/>
    <w:rsid w:val="00CF1F8C"/>
    <w:rsid w:val="00CF392C"/>
    <w:rsid w:val="00D0429C"/>
    <w:rsid w:val="00D065CF"/>
    <w:rsid w:val="00D13B50"/>
    <w:rsid w:val="00D1597B"/>
    <w:rsid w:val="00D204EC"/>
    <w:rsid w:val="00D3181C"/>
    <w:rsid w:val="00D354DA"/>
    <w:rsid w:val="00D43CFD"/>
    <w:rsid w:val="00D44F13"/>
    <w:rsid w:val="00D46EDE"/>
    <w:rsid w:val="00D515A1"/>
    <w:rsid w:val="00D6476E"/>
    <w:rsid w:val="00D74FF7"/>
    <w:rsid w:val="00D75701"/>
    <w:rsid w:val="00D8146E"/>
    <w:rsid w:val="00D845AD"/>
    <w:rsid w:val="00D8573F"/>
    <w:rsid w:val="00D90BCE"/>
    <w:rsid w:val="00D96F80"/>
    <w:rsid w:val="00DB0397"/>
    <w:rsid w:val="00DB164F"/>
    <w:rsid w:val="00DB7DFB"/>
    <w:rsid w:val="00DC56D9"/>
    <w:rsid w:val="00DD1235"/>
    <w:rsid w:val="00DD2034"/>
    <w:rsid w:val="00DD2A6D"/>
    <w:rsid w:val="00DD455C"/>
    <w:rsid w:val="00DD6080"/>
    <w:rsid w:val="00DE3174"/>
    <w:rsid w:val="00DE456B"/>
    <w:rsid w:val="00DF190B"/>
    <w:rsid w:val="00E05585"/>
    <w:rsid w:val="00E102BD"/>
    <w:rsid w:val="00E105DB"/>
    <w:rsid w:val="00E268DB"/>
    <w:rsid w:val="00E26B11"/>
    <w:rsid w:val="00E27762"/>
    <w:rsid w:val="00E306A4"/>
    <w:rsid w:val="00E30BA1"/>
    <w:rsid w:val="00E32AD6"/>
    <w:rsid w:val="00E4228A"/>
    <w:rsid w:val="00E44230"/>
    <w:rsid w:val="00E51FBC"/>
    <w:rsid w:val="00E535E9"/>
    <w:rsid w:val="00E602C1"/>
    <w:rsid w:val="00E63124"/>
    <w:rsid w:val="00E636F9"/>
    <w:rsid w:val="00E64BDD"/>
    <w:rsid w:val="00E7071D"/>
    <w:rsid w:val="00E765EF"/>
    <w:rsid w:val="00E80322"/>
    <w:rsid w:val="00E8445F"/>
    <w:rsid w:val="00E85ACA"/>
    <w:rsid w:val="00E86F57"/>
    <w:rsid w:val="00E94011"/>
    <w:rsid w:val="00EA26D0"/>
    <w:rsid w:val="00EB061E"/>
    <w:rsid w:val="00EB1BF4"/>
    <w:rsid w:val="00EB550D"/>
    <w:rsid w:val="00EC0A5F"/>
    <w:rsid w:val="00EC38C5"/>
    <w:rsid w:val="00EC6F22"/>
    <w:rsid w:val="00ED4C69"/>
    <w:rsid w:val="00ED5A55"/>
    <w:rsid w:val="00EE23D0"/>
    <w:rsid w:val="00EE2AA8"/>
    <w:rsid w:val="00F00509"/>
    <w:rsid w:val="00F00695"/>
    <w:rsid w:val="00F031A6"/>
    <w:rsid w:val="00F03360"/>
    <w:rsid w:val="00F145D7"/>
    <w:rsid w:val="00F14640"/>
    <w:rsid w:val="00F25464"/>
    <w:rsid w:val="00F25ED0"/>
    <w:rsid w:val="00F25F3F"/>
    <w:rsid w:val="00F31469"/>
    <w:rsid w:val="00F31F3D"/>
    <w:rsid w:val="00F32A94"/>
    <w:rsid w:val="00F33168"/>
    <w:rsid w:val="00F35868"/>
    <w:rsid w:val="00F37676"/>
    <w:rsid w:val="00F47F9C"/>
    <w:rsid w:val="00F52578"/>
    <w:rsid w:val="00F559F5"/>
    <w:rsid w:val="00F60312"/>
    <w:rsid w:val="00F640B6"/>
    <w:rsid w:val="00F67059"/>
    <w:rsid w:val="00F73A03"/>
    <w:rsid w:val="00F75444"/>
    <w:rsid w:val="00F7581D"/>
    <w:rsid w:val="00F82052"/>
    <w:rsid w:val="00F83140"/>
    <w:rsid w:val="00F831E6"/>
    <w:rsid w:val="00F842C4"/>
    <w:rsid w:val="00F9086E"/>
    <w:rsid w:val="00F918BA"/>
    <w:rsid w:val="00F93EE9"/>
    <w:rsid w:val="00F97C58"/>
    <w:rsid w:val="00FA4A43"/>
    <w:rsid w:val="00FB06C5"/>
    <w:rsid w:val="00FB34B3"/>
    <w:rsid w:val="00FB3F95"/>
    <w:rsid w:val="00FB64BA"/>
    <w:rsid w:val="00FB69D4"/>
    <w:rsid w:val="00FC122D"/>
    <w:rsid w:val="00FC626B"/>
    <w:rsid w:val="00FD4C4A"/>
    <w:rsid w:val="00FE01FF"/>
    <w:rsid w:val="00FE0D23"/>
    <w:rsid w:val="00FE63CE"/>
    <w:rsid w:val="00FF1094"/>
    <w:rsid w:val="00FF58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20984FE3-BB96-4E46-A1B6-DA859BA3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262AF"/>
    <w:pPr>
      <w:spacing w:after="200" w:line="276" w:lineRule="auto"/>
    </w:pPr>
    <w:rPr>
      <w:rFonts w:ascii="Calibri" w:hAnsi="Calibri"/>
      <w:lang w:eastAsia="en-US"/>
    </w:rPr>
  </w:style>
  <w:style w:type="paragraph" w:styleId="Virsraksts1">
    <w:name w:val="heading 1"/>
    <w:basedOn w:val="Parasts"/>
    <w:next w:val="Parasts"/>
    <w:link w:val="Virsraksts1Rakstz"/>
    <w:qFormat/>
    <w:locked/>
    <w:rsid w:val="005D32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3">
    <w:name w:val="heading 3"/>
    <w:basedOn w:val="Parasts"/>
    <w:link w:val="Virsraksts3Rakstz"/>
    <w:uiPriority w:val="99"/>
    <w:qFormat/>
    <w:rsid w:val="00A262AF"/>
    <w:pPr>
      <w:spacing w:before="100" w:beforeAutospacing="1" w:after="100" w:afterAutospacing="1" w:line="240" w:lineRule="auto"/>
      <w:outlineLvl w:val="2"/>
    </w:pPr>
    <w:rPr>
      <w:rFonts w:ascii="Times New Roman" w:hAnsi="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9"/>
    <w:locked/>
    <w:rsid w:val="00A262AF"/>
    <w:rPr>
      <w:rFonts w:eastAsia="Times New Roman" w:cs="Times New Roman"/>
      <w:b/>
      <w:bCs/>
      <w:sz w:val="27"/>
      <w:szCs w:val="27"/>
      <w:lang w:val="lv-LV" w:eastAsia="lv-LV" w:bidi="ar-SA"/>
    </w:rPr>
  </w:style>
  <w:style w:type="paragraph" w:styleId="Balonteksts">
    <w:name w:val="Balloon Text"/>
    <w:basedOn w:val="Parasts"/>
    <w:link w:val="BalontekstsRakstz"/>
    <w:uiPriority w:val="99"/>
    <w:semiHidden/>
    <w:rsid w:val="00D96F80"/>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7B141F"/>
    <w:rPr>
      <w:rFonts w:ascii="Tahoma" w:hAnsi="Tahoma" w:cs="Tahoma"/>
      <w:sz w:val="16"/>
      <w:szCs w:val="16"/>
      <w:lang w:val="lv-LV" w:eastAsia="en-US" w:bidi="ar-SA"/>
    </w:rPr>
  </w:style>
  <w:style w:type="paragraph" w:customStyle="1" w:styleId="5V">
    <w:name w:val="5 V"/>
    <w:uiPriority w:val="99"/>
    <w:rsid w:val="00832FD4"/>
    <w:pPr>
      <w:numPr>
        <w:ilvl w:val="4"/>
        <w:numId w:val="4"/>
      </w:numPr>
      <w:jc w:val="both"/>
    </w:pPr>
    <w:rPr>
      <w:sz w:val="28"/>
      <w:szCs w:val="28"/>
    </w:rPr>
  </w:style>
  <w:style w:type="paragraph" w:customStyle="1" w:styleId="1V">
    <w:name w:val="1 V"/>
    <w:basedOn w:val="Parasts"/>
    <w:uiPriority w:val="99"/>
    <w:rsid w:val="00832FD4"/>
    <w:pPr>
      <w:numPr>
        <w:numId w:val="4"/>
      </w:numPr>
      <w:jc w:val="both"/>
    </w:pPr>
    <w:rPr>
      <w:sz w:val="28"/>
      <w:szCs w:val="28"/>
    </w:rPr>
  </w:style>
  <w:style w:type="paragraph" w:customStyle="1" w:styleId="naisf">
    <w:name w:val="naisf"/>
    <w:basedOn w:val="Parasts"/>
    <w:uiPriority w:val="99"/>
    <w:rsid w:val="00A262AF"/>
    <w:pPr>
      <w:spacing w:before="100" w:beforeAutospacing="1" w:after="100" w:afterAutospacing="1" w:line="240" w:lineRule="auto"/>
    </w:pPr>
    <w:rPr>
      <w:rFonts w:ascii="Times New Roman" w:hAnsi="Times New Roman"/>
      <w:sz w:val="24"/>
      <w:szCs w:val="24"/>
      <w:lang w:eastAsia="lv-LV"/>
    </w:rPr>
  </w:style>
  <w:style w:type="paragraph" w:customStyle="1" w:styleId="naisnod">
    <w:name w:val="naisnod"/>
    <w:basedOn w:val="Parasts"/>
    <w:uiPriority w:val="99"/>
    <w:rsid w:val="00A262AF"/>
    <w:pPr>
      <w:spacing w:before="100" w:beforeAutospacing="1" w:after="100" w:afterAutospacing="1" w:line="240" w:lineRule="auto"/>
    </w:pPr>
    <w:rPr>
      <w:rFonts w:ascii="Times New Roman" w:hAnsi="Times New Roman"/>
      <w:sz w:val="24"/>
      <w:szCs w:val="24"/>
      <w:lang w:eastAsia="lv-LV"/>
    </w:rPr>
  </w:style>
  <w:style w:type="paragraph" w:customStyle="1" w:styleId="naiskr">
    <w:name w:val="naiskr"/>
    <w:basedOn w:val="Parasts"/>
    <w:uiPriority w:val="99"/>
    <w:rsid w:val="00A262AF"/>
    <w:pPr>
      <w:spacing w:before="100" w:beforeAutospacing="1" w:after="100" w:afterAutospacing="1" w:line="240" w:lineRule="auto"/>
    </w:pPr>
    <w:rPr>
      <w:rFonts w:ascii="Times New Roman" w:hAnsi="Times New Roman"/>
      <w:sz w:val="24"/>
      <w:szCs w:val="24"/>
      <w:lang w:eastAsia="lv-LV"/>
    </w:rPr>
  </w:style>
  <w:style w:type="paragraph" w:customStyle="1" w:styleId="tvhtml1">
    <w:name w:val="tv_html1"/>
    <w:basedOn w:val="Parasts"/>
    <w:uiPriority w:val="99"/>
    <w:rsid w:val="00304612"/>
    <w:pPr>
      <w:spacing w:before="100" w:beforeAutospacing="1" w:after="0" w:line="360" w:lineRule="auto"/>
    </w:pPr>
    <w:rPr>
      <w:rFonts w:ascii="Verdana" w:hAnsi="Verdana"/>
      <w:sz w:val="18"/>
      <w:szCs w:val="18"/>
      <w:lang w:val="en-US"/>
    </w:rPr>
  </w:style>
  <w:style w:type="paragraph" w:styleId="Sarakstarindkopa">
    <w:name w:val="List Paragraph"/>
    <w:basedOn w:val="Parasts"/>
    <w:uiPriority w:val="99"/>
    <w:qFormat/>
    <w:rsid w:val="00304612"/>
    <w:pPr>
      <w:spacing w:after="0" w:line="240" w:lineRule="auto"/>
      <w:ind w:left="720"/>
      <w:contextualSpacing/>
    </w:pPr>
    <w:rPr>
      <w:rFonts w:ascii="Times New Roman" w:hAnsi="Times New Roman"/>
      <w:sz w:val="24"/>
      <w:szCs w:val="24"/>
      <w:lang w:eastAsia="lv-LV"/>
    </w:rPr>
  </w:style>
  <w:style w:type="character" w:styleId="Komentraatsauce">
    <w:name w:val="annotation reference"/>
    <w:basedOn w:val="Noklusjumarindkopasfonts"/>
    <w:uiPriority w:val="99"/>
    <w:semiHidden/>
    <w:rsid w:val="00D96F80"/>
    <w:rPr>
      <w:rFonts w:cs="Times New Roman"/>
      <w:sz w:val="16"/>
      <w:szCs w:val="16"/>
    </w:rPr>
  </w:style>
  <w:style w:type="paragraph" w:styleId="Komentrateksts">
    <w:name w:val="annotation text"/>
    <w:basedOn w:val="Parasts"/>
    <w:link w:val="KomentratekstsRakstz"/>
    <w:uiPriority w:val="99"/>
    <w:semiHidden/>
    <w:rsid w:val="00D96F80"/>
    <w:rPr>
      <w:sz w:val="20"/>
      <w:szCs w:val="20"/>
    </w:rPr>
  </w:style>
  <w:style w:type="character" w:customStyle="1" w:styleId="KomentratekstsRakstz">
    <w:name w:val="Komentāra teksts Rakstz."/>
    <w:basedOn w:val="Noklusjumarindkopasfonts"/>
    <w:link w:val="Komentrateksts"/>
    <w:uiPriority w:val="99"/>
    <w:semiHidden/>
    <w:locked/>
    <w:rsid w:val="007B141F"/>
    <w:rPr>
      <w:rFonts w:ascii="Calibri" w:hAnsi="Calibri" w:cs="Times New Roman"/>
      <w:lang w:val="lv-LV" w:eastAsia="en-US" w:bidi="ar-SA"/>
    </w:rPr>
  </w:style>
  <w:style w:type="paragraph" w:styleId="Komentratma">
    <w:name w:val="annotation subject"/>
    <w:basedOn w:val="Komentrateksts"/>
    <w:next w:val="Komentrateksts"/>
    <w:link w:val="KomentratmaRakstz"/>
    <w:uiPriority w:val="99"/>
    <w:semiHidden/>
    <w:rsid w:val="00D96F80"/>
    <w:rPr>
      <w:b/>
      <w:bCs/>
    </w:rPr>
  </w:style>
  <w:style w:type="character" w:customStyle="1" w:styleId="KomentratmaRakstz">
    <w:name w:val="Komentāra tēma Rakstz."/>
    <w:basedOn w:val="KomentratekstsRakstz"/>
    <w:link w:val="Komentratma"/>
    <w:uiPriority w:val="99"/>
    <w:semiHidden/>
    <w:locked/>
    <w:rsid w:val="00462BAB"/>
    <w:rPr>
      <w:rFonts w:ascii="Calibri" w:hAnsi="Calibri" w:cs="Times New Roman"/>
      <w:b/>
      <w:bCs/>
      <w:sz w:val="20"/>
      <w:szCs w:val="20"/>
      <w:lang w:val="lv-LV" w:eastAsia="en-US" w:bidi="ar-SA"/>
    </w:rPr>
  </w:style>
  <w:style w:type="paragraph" w:styleId="Galvene">
    <w:name w:val="header"/>
    <w:basedOn w:val="Parasts"/>
    <w:link w:val="GalveneRakstz"/>
    <w:uiPriority w:val="99"/>
    <w:rsid w:val="001615B9"/>
    <w:pPr>
      <w:tabs>
        <w:tab w:val="center" w:pos="4320"/>
        <w:tab w:val="right" w:pos="8640"/>
      </w:tabs>
      <w:spacing w:after="0" w:line="240" w:lineRule="auto"/>
    </w:pPr>
  </w:style>
  <w:style w:type="character" w:customStyle="1" w:styleId="GalveneRakstz">
    <w:name w:val="Galvene Rakstz."/>
    <w:basedOn w:val="Noklusjumarindkopasfonts"/>
    <w:link w:val="Galvene"/>
    <w:uiPriority w:val="99"/>
    <w:locked/>
    <w:rsid w:val="001615B9"/>
    <w:rPr>
      <w:rFonts w:ascii="Calibri" w:hAnsi="Calibri" w:cs="Times New Roman"/>
      <w:sz w:val="22"/>
      <w:szCs w:val="22"/>
      <w:lang w:val="lv-LV"/>
    </w:rPr>
  </w:style>
  <w:style w:type="paragraph" w:styleId="Kjene">
    <w:name w:val="footer"/>
    <w:basedOn w:val="Parasts"/>
    <w:link w:val="KjeneRakstz"/>
    <w:uiPriority w:val="99"/>
    <w:rsid w:val="001615B9"/>
    <w:pPr>
      <w:tabs>
        <w:tab w:val="center" w:pos="4320"/>
        <w:tab w:val="right" w:pos="8640"/>
      </w:tabs>
      <w:spacing w:after="0" w:line="240" w:lineRule="auto"/>
    </w:pPr>
  </w:style>
  <w:style w:type="character" w:customStyle="1" w:styleId="KjeneRakstz">
    <w:name w:val="Kājene Rakstz."/>
    <w:basedOn w:val="Noklusjumarindkopasfonts"/>
    <w:link w:val="Kjene"/>
    <w:uiPriority w:val="99"/>
    <w:locked/>
    <w:rsid w:val="001615B9"/>
    <w:rPr>
      <w:rFonts w:ascii="Calibri" w:hAnsi="Calibri" w:cs="Times New Roman"/>
      <w:sz w:val="22"/>
      <w:szCs w:val="22"/>
      <w:lang w:val="lv-LV"/>
    </w:rPr>
  </w:style>
  <w:style w:type="character" w:styleId="Hipersaite">
    <w:name w:val="Hyperlink"/>
    <w:basedOn w:val="Noklusjumarindkopasfonts"/>
    <w:uiPriority w:val="99"/>
    <w:rsid w:val="001615B9"/>
    <w:rPr>
      <w:rFonts w:ascii="Times New Roman" w:hAnsi="Times New Roman" w:cs="Times New Roman"/>
      <w:color w:val="0000FF"/>
      <w:u w:val="single"/>
    </w:rPr>
  </w:style>
  <w:style w:type="paragraph" w:styleId="Pamattekstsaratkpi">
    <w:name w:val="Body Text Indent"/>
    <w:basedOn w:val="Parasts"/>
    <w:link w:val="PamattekstsaratkpiRakstz"/>
    <w:uiPriority w:val="99"/>
    <w:rsid w:val="001615B9"/>
    <w:pPr>
      <w:spacing w:after="120" w:line="240" w:lineRule="auto"/>
      <w:ind w:left="283"/>
    </w:pPr>
    <w:rPr>
      <w:rFonts w:ascii="Times New Roman" w:hAnsi="Times New Roman"/>
      <w:sz w:val="24"/>
      <w:szCs w:val="24"/>
      <w:lang w:eastAsia="lv-LV"/>
    </w:rPr>
  </w:style>
  <w:style w:type="character" w:customStyle="1" w:styleId="PamattekstsaratkpiRakstz">
    <w:name w:val="Pamatteksts ar atkāpi Rakstz."/>
    <w:basedOn w:val="Noklusjumarindkopasfonts"/>
    <w:link w:val="Pamattekstsaratkpi"/>
    <w:uiPriority w:val="99"/>
    <w:locked/>
    <w:rsid w:val="001615B9"/>
    <w:rPr>
      <w:rFonts w:cs="Times New Roman"/>
      <w:sz w:val="24"/>
      <w:szCs w:val="24"/>
      <w:lang w:val="lv-LV" w:eastAsia="lv-LV"/>
    </w:rPr>
  </w:style>
  <w:style w:type="paragraph" w:styleId="Bezatstarpm">
    <w:name w:val="No Spacing"/>
    <w:uiPriority w:val="99"/>
    <w:qFormat/>
    <w:rsid w:val="001615B9"/>
    <w:rPr>
      <w:rFonts w:ascii="Calibri" w:hAnsi="Calibri"/>
      <w:lang w:eastAsia="en-US"/>
    </w:rPr>
  </w:style>
  <w:style w:type="paragraph" w:customStyle="1" w:styleId="naislab">
    <w:name w:val="naislab"/>
    <w:basedOn w:val="Parasts"/>
    <w:uiPriority w:val="99"/>
    <w:rsid w:val="001615B9"/>
    <w:pPr>
      <w:spacing w:before="100" w:beforeAutospacing="1" w:after="100" w:afterAutospacing="1" w:line="240" w:lineRule="auto"/>
    </w:pPr>
    <w:rPr>
      <w:rFonts w:ascii="Times New Roman" w:hAnsi="Times New Roman"/>
      <w:sz w:val="24"/>
      <w:szCs w:val="24"/>
      <w:lang w:eastAsia="lv-LV"/>
    </w:rPr>
  </w:style>
  <w:style w:type="paragraph" w:customStyle="1" w:styleId="2V">
    <w:name w:val="2 V"/>
    <w:link w:val="2VRakstzRakstz"/>
    <w:uiPriority w:val="99"/>
    <w:rsid w:val="00F83140"/>
    <w:pPr>
      <w:spacing w:before="120" w:after="120"/>
      <w:ind w:firstLine="360"/>
      <w:jc w:val="both"/>
    </w:pPr>
    <w:rPr>
      <w:sz w:val="28"/>
      <w:szCs w:val="28"/>
    </w:rPr>
  </w:style>
  <w:style w:type="character" w:customStyle="1" w:styleId="2VRakstzRakstz">
    <w:name w:val="2 V Rakstz. Rakstz."/>
    <w:basedOn w:val="Noklusjumarindkopasfonts"/>
    <w:link w:val="2V"/>
    <w:uiPriority w:val="99"/>
    <w:locked/>
    <w:rsid w:val="00F83140"/>
    <w:rPr>
      <w:rFonts w:cs="Times New Roman"/>
      <w:sz w:val="28"/>
      <w:szCs w:val="28"/>
      <w:lang w:val="lv-LV" w:eastAsia="lv-LV" w:bidi="ar-SA"/>
    </w:rPr>
  </w:style>
  <w:style w:type="paragraph" w:customStyle="1" w:styleId="3V">
    <w:name w:val="3 V"/>
    <w:uiPriority w:val="99"/>
    <w:rsid w:val="00F83140"/>
    <w:pPr>
      <w:spacing w:before="120" w:after="120"/>
      <w:ind w:firstLine="357"/>
      <w:jc w:val="both"/>
    </w:pPr>
    <w:rPr>
      <w:sz w:val="28"/>
      <w:szCs w:val="28"/>
    </w:rPr>
  </w:style>
  <w:style w:type="paragraph" w:customStyle="1" w:styleId="4V">
    <w:name w:val="4 V"/>
    <w:basedOn w:val="3V"/>
    <w:uiPriority w:val="99"/>
    <w:rsid w:val="00F83140"/>
  </w:style>
  <w:style w:type="paragraph" w:customStyle="1" w:styleId="Default">
    <w:name w:val="Default"/>
    <w:uiPriority w:val="99"/>
    <w:rsid w:val="00F75444"/>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F75444"/>
    <w:rPr>
      <w:rFonts w:cs="Times New Roman"/>
      <w:color w:val="auto"/>
    </w:rPr>
  </w:style>
  <w:style w:type="paragraph" w:customStyle="1" w:styleId="CM3">
    <w:name w:val="CM3"/>
    <w:basedOn w:val="Default"/>
    <w:next w:val="Default"/>
    <w:uiPriority w:val="99"/>
    <w:rsid w:val="00F75444"/>
    <w:rPr>
      <w:rFonts w:cs="Times New Roman"/>
      <w:color w:val="auto"/>
    </w:rPr>
  </w:style>
  <w:style w:type="paragraph" w:customStyle="1" w:styleId="CM4">
    <w:name w:val="CM4"/>
    <w:basedOn w:val="Default"/>
    <w:next w:val="Default"/>
    <w:uiPriority w:val="99"/>
    <w:rsid w:val="00125033"/>
    <w:rPr>
      <w:rFonts w:cs="Times New Roman"/>
      <w:color w:val="auto"/>
    </w:rPr>
  </w:style>
  <w:style w:type="character" w:customStyle="1" w:styleId="Virsraksts1Rakstz">
    <w:name w:val="Virsraksts 1 Rakstz."/>
    <w:basedOn w:val="Noklusjumarindkopasfonts"/>
    <w:link w:val="Virsraksts1"/>
    <w:rsid w:val="005D32C7"/>
    <w:rPr>
      <w:rFonts w:asciiTheme="majorHAnsi" w:eastAsiaTheme="majorEastAsia" w:hAnsiTheme="majorHAnsi" w:cstheme="majorBidi"/>
      <w:b/>
      <w:bCs/>
      <w:color w:val="365F91" w:themeColor="accent1" w:themeShade="BF"/>
      <w:sz w:val="28"/>
      <w:szCs w:val="28"/>
      <w:lang w:eastAsia="en-US"/>
    </w:rPr>
  </w:style>
  <w:style w:type="paragraph" w:styleId="Paraststmeklis">
    <w:name w:val="Normal (Web)"/>
    <w:aliases w:val="Parastais (Web)"/>
    <w:basedOn w:val="Parasts"/>
    <w:rsid w:val="005D32C7"/>
    <w:pPr>
      <w:suppressAutoHyphens/>
      <w:spacing w:before="280" w:after="280" w:line="240" w:lineRule="auto"/>
      <w:jc w:val="both"/>
    </w:pPr>
    <w:rPr>
      <w:rFonts w:ascii="Times New Roman" w:hAnsi="Times New Roman"/>
      <w:color w:val="000000"/>
      <w:kern w:val="1"/>
      <w:sz w:val="20"/>
      <w:szCs w:val="20"/>
      <w:lang w:eastAsia="ar-SA"/>
    </w:rPr>
  </w:style>
  <w:style w:type="paragraph" w:styleId="Prskatjums">
    <w:name w:val="Revision"/>
    <w:hidden/>
    <w:uiPriority w:val="99"/>
    <w:semiHidden/>
    <w:rsid w:val="003507B1"/>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8694">
      <w:bodyDiv w:val="1"/>
      <w:marLeft w:val="0"/>
      <w:marRight w:val="0"/>
      <w:marTop w:val="0"/>
      <w:marBottom w:val="0"/>
      <w:divBdr>
        <w:top w:val="none" w:sz="0" w:space="0" w:color="auto"/>
        <w:left w:val="none" w:sz="0" w:space="0" w:color="auto"/>
        <w:bottom w:val="none" w:sz="0" w:space="0" w:color="auto"/>
        <w:right w:val="none" w:sz="0" w:space="0" w:color="auto"/>
      </w:divBdr>
    </w:div>
    <w:div w:id="295185711">
      <w:bodyDiv w:val="1"/>
      <w:marLeft w:val="0"/>
      <w:marRight w:val="0"/>
      <w:marTop w:val="0"/>
      <w:marBottom w:val="0"/>
      <w:divBdr>
        <w:top w:val="none" w:sz="0" w:space="0" w:color="auto"/>
        <w:left w:val="none" w:sz="0" w:space="0" w:color="auto"/>
        <w:bottom w:val="none" w:sz="0" w:space="0" w:color="auto"/>
        <w:right w:val="none" w:sz="0" w:space="0" w:color="auto"/>
      </w:divBdr>
    </w:div>
    <w:div w:id="648637408">
      <w:bodyDiv w:val="1"/>
      <w:marLeft w:val="0"/>
      <w:marRight w:val="0"/>
      <w:marTop w:val="0"/>
      <w:marBottom w:val="0"/>
      <w:divBdr>
        <w:top w:val="none" w:sz="0" w:space="0" w:color="auto"/>
        <w:left w:val="none" w:sz="0" w:space="0" w:color="auto"/>
        <w:bottom w:val="none" w:sz="0" w:space="0" w:color="auto"/>
        <w:right w:val="none" w:sz="0" w:space="0" w:color="auto"/>
      </w:divBdr>
    </w:div>
    <w:div w:id="669023182">
      <w:bodyDiv w:val="1"/>
      <w:marLeft w:val="0"/>
      <w:marRight w:val="0"/>
      <w:marTop w:val="0"/>
      <w:marBottom w:val="0"/>
      <w:divBdr>
        <w:top w:val="none" w:sz="0" w:space="0" w:color="auto"/>
        <w:left w:val="none" w:sz="0" w:space="0" w:color="auto"/>
        <w:bottom w:val="none" w:sz="0" w:space="0" w:color="auto"/>
        <w:right w:val="none" w:sz="0" w:space="0" w:color="auto"/>
      </w:divBdr>
    </w:div>
    <w:div w:id="799493813">
      <w:bodyDiv w:val="1"/>
      <w:marLeft w:val="0"/>
      <w:marRight w:val="0"/>
      <w:marTop w:val="0"/>
      <w:marBottom w:val="0"/>
      <w:divBdr>
        <w:top w:val="none" w:sz="0" w:space="0" w:color="auto"/>
        <w:left w:val="none" w:sz="0" w:space="0" w:color="auto"/>
        <w:bottom w:val="none" w:sz="0" w:space="0" w:color="auto"/>
        <w:right w:val="none" w:sz="0" w:space="0" w:color="auto"/>
      </w:divBdr>
    </w:div>
    <w:div w:id="882132656">
      <w:marLeft w:val="0"/>
      <w:marRight w:val="0"/>
      <w:marTop w:val="0"/>
      <w:marBottom w:val="0"/>
      <w:divBdr>
        <w:top w:val="none" w:sz="0" w:space="0" w:color="auto"/>
        <w:left w:val="none" w:sz="0" w:space="0" w:color="auto"/>
        <w:bottom w:val="none" w:sz="0" w:space="0" w:color="auto"/>
        <w:right w:val="none" w:sz="0" w:space="0" w:color="auto"/>
      </w:divBdr>
    </w:div>
    <w:div w:id="882132657">
      <w:marLeft w:val="0"/>
      <w:marRight w:val="0"/>
      <w:marTop w:val="0"/>
      <w:marBottom w:val="0"/>
      <w:divBdr>
        <w:top w:val="none" w:sz="0" w:space="0" w:color="auto"/>
        <w:left w:val="none" w:sz="0" w:space="0" w:color="auto"/>
        <w:bottom w:val="none" w:sz="0" w:space="0" w:color="auto"/>
        <w:right w:val="none" w:sz="0" w:space="0" w:color="auto"/>
      </w:divBdr>
    </w:div>
    <w:div w:id="882132658">
      <w:marLeft w:val="0"/>
      <w:marRight w:val="0"/>
      <w:marTop w:val="0"/>
      <w:marBottom w:val="0"/>
      <w:divBdr>
        <w:top w:val="none" w:sz="0" w:space="0" w:color="auto"/>
        <w:left w:val="none" w:sz="0" w:space="0" w:color="auto"/>
        <w:bottom w:val="none" w:sz="0" w:space="0" w:color="auto"/>
        <w:right w:val="none" w:sz="0" w:space="0" w:color="auto"/>
      </w:divBdr>
    </w:div>
    <w:div w:id="1607344750">
      <w:bodyDiv w:val="1"/>
      <w:marLeft w:val="0"/>
      <w:marRight w:val="0"/>
      <w:marTop w:val="0"/>
      <w:marBottom w:val="0"/>
      <w:divBdr>
        <w:top w:val="none" w:sz="0" w:space="0" w:color="auto"/>
        <w:left w:val="none" w:sz="0" w:space="0" w:color="auto"/>
        <w:bottom w:val="none" w:sz="0" w:space="0" w:color="auto"/>
        <w:right w:val="none" w:sz="0" w:space="0" w:color="auto"/>
      </w:divBdr>
    </w:div>
    <w:div w:id="1832789662">
      <w:bodyDiv w:val="1"/>
      <w:marLeft w:val="0"/>
      <w:marRight w:val="0"/>
      <w:marTop w:val="0"/>
      <w:marBottom w:val="0"/>
      <w:divBdr>
        <w:top w:val="none" w:sz="0" w:space="0" w:color="auto"/>
        <w:left w:val="none" w:sz="0" w:space="0" w:color="auto"/>
        <w:bottom w:val="none" w:sz="0" w:space="0" w:color="auto"/>
        <w:right w:val="none" w:sz="0" w:space="0" w:color="auto"/>
      </w:divBdr>
    </w:div>
    <w:div w:id="192730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local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eli/reg/2014/651?locale=LV" TargetMode="External"/><Relationship Id="rId4" Type="http://schemas.openxmlformats.org/officeDocument/2006/relationships/settings" Target="settings.xml"/><Relationship Id="rId9" Type="http://schemas.openxmlformats.org/officeDocument/2006/relationships/hyperlink" Target="http://likumi.lv/ta/id/273050-tieso-maksajumu-pieskirsanas-kartiba-lauksaimniekie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D7B19-0D1F-41D5-8EA3-3BC7807A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2599</Words>
  <Characters>18148</Characters>
  <Application>Microsoft Office Word</Application>
  <DocSecurity>0</DocSecurity>
  <Lines>756</Lines>
  <Paragraphs>216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de minimis atbalsta uzskaites un piešķiršanas kārtību un uzskaites veidlapu paraugiem" anotācija</vt:lpstr>
      <vt:lpstr>Ministru kabineta noteikumu projekta "Noteikumi par de minimis atbalsta uzskaites un piešķiršanas kārtību un uzskaites veidlapu paraugiem" anotācija</vt:lpstr>
    </vt:vector>
  </TitlesOfParts>
  <Company>Finanšu ministrija</Company>
  <LinksUpToDate>false</LinksUpToDate>
  <CharactersWithSpaces>20531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de minimis atbalsta uzskaites un piešķiršanas kārtību un uzskaites veidlapu paraugiem" anotācija</dc:title>
  <dc:subject>Noteikumu projekta anotācija</dc:subject>
  <dc:creator>Inese Štromberga</dc:creator>
  <dc:description>67095481, ieva.mazuika@fm.gov.lv</dc:description>
  <cp:lastModifiedBy>Sanita Žagare</cp:lastModifiedBy>
  <cp:revision>3</cp:revision>
  <cp:lastPrinted>2015-07-29T12:17:00Z</cp:lastPrinted>
  <dcterms:created xsi:type="dcterms:W3CDTF">2016-05-13T10:29:00Z</dcterms:created>
  <dcterms:modified xsi:type="dcterms:W3CDTF">2016-05-13T10:53:00Z</dcterms:modified>
  <cp:category>Noteikumu projekta anotācija</cp:category>
</cp:coreProperties>
</file>