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E6" w:rsidRDefault="00AE2FE6" w:rsidP="00AA55E1">
      <w:pPr>
        <w:spacing w:after="0" w:line="240" w:lineRule="auto"/>
        <w:jc w:val="both"/>
        <w:rPr>
          <w:rFonts w:ascii="Times New Roman" w:hAnsi="Times New Roman" w:cs="Times New Roman"/>
          <w:b/>
          <w:sz w:val="28"/>
          <w:szCs w:val="28"/>
          <w:lang w:val="lv-LV"/>
        </w:rPr>
      </w:pPr>
      <w:bookmarkStart w:id="0" w:name="_GoBack"/>
      <w:bookmarkEnd w:id="0"/>
    </w:p>
    <w:p w:rsidR="00AE2FE6" w:rsidRDefault="00AE2FE6" w:rsidP="00AA55E1">
      <w:pPr>
        <w:spacing w:after="0" w:line="240" w:lineRule="auto"/>
        <w:jc w:val="both"/>
        <w:rPr>
          <w:rFonts w:ascii="Times New Roman" w:hAnsi="Times New Roman" w:cs="Times New Roman"/>
          <w:b/>
          <w:sz w:val="28"/>
          <w:szCs w:val="28"/>
          <w:lang w:val="lv-LV"/>
        </w:rPr>
      </w:pPr>
    </w:p>
    <w:p w:rsidR="00AE2FE6" w:rsidRPr="00AE2FE6" w:rsidRDefault="00AE2FE6" w:rsidP="00AE2FE6">
      <w:pPr>
        <w:tabs>
          <w:tab w:val="left" w:pos="5529"/>
          <w:tab w:val="right" w:pos="9000"/>
        </w:tabs>
        <w:spacing w:after="0" w:line="240" w:lineRule="auto"/>
        <w:jc w:val="right"/>
        <w:rPr>
          <w:rFonts w:ascii="Times New Roman" w:eastAsia="Calibri" w:hAnsi="Times New Roman" w:cs="Times New Roman"/>
          <w:i/>
          <w:sz w:val="28"/>
          <w:szCs w:val="28"/>
          <w:lang w:val="lv-LV"/>
        </w:rPr>
      </w:pPr>
      <w:r w:rsidRPr="00AE2FE6">
        <w:rPr>
          <w:rFonts w:ascii="Times New Roman" w:eastAsia="Calibri" w:hAnsi="Times New Roman" w:cs="Times New Roman"/>
          <w:i/>
          <w:sz w:val="28"/>
          <w:szCs w:val="28"/>
          <w:lang w:val="lv-LV"/>
        </w:rPr>
        <w:t>Projekts</w:t>
      </w:r>
    </w:p>
    <w:p w:rsidR="00AE2FE6" w:rsidRPr="00AE2FE6" w:rsidRDefault="00AE2FE6" w:rsidP="00AE2FE6">
      <w:pPr>
        <w:spacing w:after="0" w:line="240" w:lineRule="auto"/>
        <w:jc w:val="center"/>
        <w:rPr>
          <w:rFonts w:ascii="Times New Roman" w:eastAsia="Calibri" w:hAnsi="Times New Roman" w:cs="Times New Roman"/>
          <w:color w:val="000000"/>
          <w:sz w:val="28"/>
          <w:szCs w:val="28"/>
          <w:lang w:val="lv-LV" w:eastAsia="lv-LV"/>
        </w:rPr>
      </w:pPr>
      <w:r w:rsidRPr="00AE2FE6">
        <w:rPr>
          <w:rFonts w:ascii="Times New Roman" w:eastAsia="Calibri" w:hAnsi="Times New Roman" w:cs="Times New Roman"/>
          <w:color w:val="000000"/>
          <w:sz w:val="28"/>
          <w:szCs w:val="28"/>
          <w:lang w:val="lv-LV" w:eastAsia="lv-LV"/>
        </w:rPr>
        <w:t>LATVIJAS REPUBLIKAS MINISTRU KABINETS</w:t>
      </w:r>
    </w:p>
    <w:p w:rsidR="00AE2FE6" w:rsidRPr="00AE2FE6" w:rsidRDefault="00AE2FE6" w:rsidP="00AE2FE6">
      <w:pPr>
        <w:shd w:val="clear" w:color="auto" w:fill="FFFFFF"/>
        <w:rPr>
          <w:rFonts w:ascii="Calibri" w:eastAsia="Times New Roman" w:hAnsi="Calibri" w:cs="Calibri"/>
          <w:color w:val="000000"/>
          <w:sz w:val="28"/>
          <w:szCs w:val="28"/>
          <w:lang w:val="lv-LV" w:eastAsia="lv-LV"/>
        </w:rPr>
      </w:pPr>
    </w:p>
    <w:tbl>
      <w:tblPr>
        <w:tblW w:w="0" w:type="auto"/>
        <w:tblLook w:val="04A0" w:firstRow="1" w:lastRow="0" w:firstColumn="1" w:lastColumn="0" w:noHBand="0" w:noVBand="1"/>
      </w:tblPr>
      <w:tblGrid>
        <w:gridCol w:w="6000"/>
        <w:gridCol w:w="2856"/>
      </w:tblGrid>
      <w:tr w:rsidR="00AE2FE6" w:rsidRPr="00AE2FE6" w:rsidTr="00595431">
        <w:tc>
          <w:tcPr>
            <w:tcW w:w="6114" w:type="dxa"/>
          </w:tcPr>
          <w:p w:rsidR="00AE2FE6" w:rsidRPr="00AE2FE6" w:rsidRDefault="00AE2FE6" w:rsidP="00AE2FE6">
            <w:pPr>
              <w:tabs>
                <w:tab w:val="left" w:pos="700"/>
              </w:tabs>
              <w:jc w:val="both"/>
              <w:rPr>
                <w:rFonts w:ascii="Times New Roman" w:eastAsia="Calibri" w:hAnsi="Times New Roman" w:cs="Times New Roman"/>
                <w:color w:val="000000"/>
                <w:sz w:val="28"/>
                <w:szCs w:val="28"/>
                <w:lang w:val="lv-LV"/>
              </w:rPr>
            </w:pPr>
            <w:r w:rsidRPr="00AE2FE6">
              <w:rPr>
                <w:rFonts w:ascii="Times New Roman" w:eastAsia="Calibri" w:hAnsi="Times New Roman" w:cs="Times New Roman"/>
                <w:color w:val="000000"/>
                <w:sz w:val="28"/>
                <w:szCs w:val="28"/>
                <w:lang w:val="lv-LV"/>
              </w:rPr>
              <w:t>2016. gada ___.__________</w:t>
            </w:r>
          </w:p>
        </w:tc>
        <w:tc>
          <w:tcPr>
            <w:tcW w:w="2889" w:type="dxa"/>
          </w:tcPr>
          <w:p w:rsidR="00AE2FE6" w:rsidRPr="00AE2FE6" w:rsidRDefault="00AE2FE6" w:rsidP="00AE2FE6">
            <w:pPr>
              <w:tabs>
                <w:tab w:val="left" w:pos="700"/>
              </w:tabs>
              <w:jc w:val="right"/>
              <w:rPr>
                <w:rFonts w:ascii="Times New Roman" w:eastAsia="Calibri" w:hAnsi="Times New Roman" w:cs="Times New Roman"/>
                <w:color w:val="000000"/>
                <w:sz w:val="28"/>
                <w:szCs w:val="28"/>
                <w:lang w:val="lv-LV"/>
              </w:rPr>
            </w:pPr>
            <w:r w:rsidRPr="00AE2FE6">
              <w:rPr>
                <w:rFonts w:ascii="Times New Roman" w:eastAsia="Calibri" w:hAnsi="Times New Roman" w:cs="Times New Roman"/>
                <w:color w:val="000000"/>
                <w:sz w:val="28"/>
                <w:szCs w:val="28"/>
                <w:lang w:val="lv-LV"/>
              </w:rPr>
              <w:t xml:space="preserve">Noteikumi Nr.______ </w:t>
            </w:r>
          </w:p>
        </w:tc>
      </w:tr>
      <w:tr w:rsidR="00AE2FE6" w:rsidRPr="00AE2FE6" w:rsidTr="00595431">
        <w:tc>
          <w:tcPr>
            <w:tcW w:w="6114" w:type="dxa"/>
          </w:tcPr>
          <w:p w:rsidR="00AE2FE6" w:rsidRPr="00AE2FE6" w:rsidRDefault="00AE2FE6" w:rsidP="00AE2FE6">
            <w:pPr>
              <w:tabs>
                <w:tab w:val="left" w:pos="700"/>
              </w:tabs>
              <w:spacing w:after="240"/>
              <w:jc w:val="both"/>
              <w:rPr>
                <w:rFonts w:ascii="Times New Roman" w:eastAsia="Calibri" w:hAnsi="Times New Roman" w:cs="Times New Roman"/>
                <w:color w:val="000000"/>
                <w:sz w:val="28"/>
                <w:szCs w:val="28"/>
                <w:lang w:val="lv-LV"/>
              </w:rPr>
            </w:pPr>
            <w:r w:rsidRPr="00AE2FE6">
              <w:rPr>
                <w:rFonts w:ascii="Times New Roman" w:eastAsia="Calibri" w:hAnsi="Times New Roman" w:cs="Times New Roman"/>
                <w:color w:val="000000"/>
                <w:sz w:val="28"/>
                <w:szCs w:val="28"/>
                <w:lang w:val="lv-LV"/>
              </w:rPr>
              <w:t>Rīgā</w:t>
            </w:r>
          </w:p>
        </w:tc>
        <w:tc>
          <w:tcPr>
            <w:tcW w:w="2889" w:type="dxa"/>
          </w:tcPr>
          <w:p w:rsidR="00AE2FE6" w:rsidRPr="00AE2FE6" w:rsidRDefault="00AE2FE6" w:rsidP="00AE2FE6">
            <w:pPr>
              <w:tabs>
                <w:tab w:val="left" w:pos="700"/>
              </w:tabs>
              <w:spacing w:after="240"/>
              <w:jc w:val="right"/>
              <w:rPr>
                <w:rFonts w:ascii="Times New Roman" w:eastAsia="Calibri" w:hAnsi="Times New Roman" w:cs="Times New Roman"/>
                <w:color w:val="000000"/>
                <w:sz w:val="28"/>
                <w:szCs w:val="28"/>
                <w:lang w:val="lv-LV"/>
              </w:rPr>
            </w:pPr>
            <w:r w:rsidRPr="00AE2FE6">
              <w:rPr>
                <w:rFonts w:ascii="Times New Roman" w:eastAsia="Calibri" w:hAnsi="Times New Roman" w:cs="Times New Roman"/>
                <w:color w:val="000000"/>
                <w:sz w:val="28"/>
                <w:szCs w:val="28"/>
                <w:lang w:val="lv-LV"/>
              </w:rPr>
              <w:t>(prot. Nr.______.§)</w:t>
            </w:r>
          </w:p>
        </w:tc>
      </w:tr>
    </w:tbl>
    <w:p w:rsidR="00AE2FE6" w:rsidRDefault="00AE2FE6" w:rsidP="00AA55E1">
      <w:pPr>
        <w:spacing w:after="0" w:line="240" w:lineRule="auto"/>
        <w:jc w:val="both"/>
        <w:rPr>
          <w:rFonts w:ascii="Times New Roman" w:hAnsi="Times New Roman" w:cs="Times New Roman"/>
          <w:b/>
          <w:sz w:val="28"/>
          <w:szCs w:val="28"/>
          <w:lang w:val="lv-LV"/>
        </w:rPr>
      </w:pPr>
    </w:p>
    <w:p w:rsidR="00AA55E1" w:rsidRPr="003A479F" w:rsidRDefault="00C763C4" w:rsidP="00AE2FE6">
      <w:pPr>
        <w:spacing w:after="0" w:line="240" w:lineRule="auto"/>
        <w:jc w:val="center"/>
        <w:rPr>
          <w:rFonts w:ascii="Times New Roman" w:hAnsi="Times New Roman" w:cs="Times New Roman"/>
          <w:b/>
          <w:sz w:val="28"/>
          <w:szCs w:val="28"/>
          <w:lang w:val="lv-LV"/>
        </w:rPr>
      </w:pPr>
      <w:r w:rsidRPr="00C763C4">
        <w:rPr>
          <w:rFonts w:ascii="Times New Roman" w:hAnsi="Times New Roman" w:cs="Times New Roman"/>
          <w:b/>
          <w:sz w:val="28"/>
          <w:szCs w:val="28"/>
          <w:lang w:val="lv-LV"/>
        </w:rPr>
        <w:t xml:space="preserve">Noteikumi par tiešās pārvaldes iestāžu rīkotajos iepirkumos izvirzāmajām preču un pakalpojumu energoefektivitātes prasībām </w:t>
      </w:r>
    </w:p>
    <w:p w:rsidR="00AA55E1" w:rsidRPr="003A479F" w:rsidRDefault="00AA55E1" w:rsidP="00AA55E1">
      <w:pPr>
        <w:spacing w:after="0" w:line="240" w:lineRule="auto"/>
        <w:jc w:val="both"/>
        <w:rPr>
          <w:rFonts w:ascii="Times New Roman" w:hAnsi="Times New Roman" w:cs="Times New Roman"/>
          <w:sz w:val="28"/>
          <w:szCs w:val="28"/>
          <w:lang w:val="lv-LV"/>
        </w:rPr>
      </w:pPr>
    </w:p>
    <w:p w:rsidR="003A479F" w:rsidRPr="003A479F" w:rsidRDefault="00AA55E1" w:rsidP="003A479F">
      <w:pPr>
        <w:spacing w:after="0" w:line="240" w:lineRule="auto"/>
        <w:jc w:val="right"/>
        <w:rPr>
          <w:rFonts w:ascii="Times New Roman" w:hAnsi="Times New Roman" w:cs="Times New Roman"/>
          <w:i/>
          <w:sz w:val="28"/>
          <w:szCs w:val="28"/>
          <w:lang w:val="lv-LV"/>
        </w:rPr>
      </w:pPr>
      <w:r w:rsidRPr="003A479F">
        <w:rPr>
          <w:rFonts w:ascii="Times New Roman" w:hAnsi="Times New Roman" w:cs="Times New Roman"/>
          <w:i/>
          <w:sz w:val="28"/>
          <w:szCs w:val="28"/>
          <w:lang w:val="lv-LV"/>
        </w:rPr>
        <w:t xml:space="preserve">Izdoti saskaņā ar </w:t>
      </w:r>
      <w:r w:rsidR="00280CD0" w:rsidRPr="003A479F">
        <w:rPr>
          <w:rFonts w:ascii="Times New Roman" w:hAnsi="Times New Roman" w:cs="Times New Roman"/>
          <w:i/>
          <w:sz w:val="28"/>
          <w:szCs w:val="28"/>
          <w:lang w:val="lv-LV"/>
        </w:rPr>
        <w:t>Publisko iepirkumu likuma 46.</w:t>
      </w:r>
      <w:r w:rsidR="00280CD0" w:rsidRPr="003A479F">
        <w:rPr>
          <w:rFonts w:ascii="Times New Roman" w:hAnsi="Times New Roman" w:cs="Times New Roman"/>
          <w:i/>
          <w:sz w:val="28"/>
          <w:szCs w:val="28"/>
          <w:vertAlign w:val="superscript"/>
          <w:lang w:val="lv-LV"/>
        </w:rPr>
        <w:t xml:space="preserve">2 </w:t>
      </w:r>
      <w:r w:rsidR="00280CD0" w:rsidRPr="003A479F">
        <w:rPr>
          <w:rFonts w:ascii="Times New Roman" w:hAnsi="Times New Roman" w:cs="Times New Roman"/>
          <w:i/>
          <w:sz w:val="28"/>
          <w:szCs w:val="28"/>
          <w:lang w:val="lv-LV"/>
        </w:rPr>
        <w:t xml:space="preserve">panta </w:t>
      </w:r>
      <w:r w:rsidR="00C763C4">
        <w:rPr>
          <w:rFonts w:ascii="Times New Roman" w:hAnsi="Times New Roman" w:cs="Times New Roman"/>
          <w:i/>
          <w:sz w:val="28"/>
          <w:szCs w:val="28"/>
          <w:lang w:val="lv-LV"/>
        </w:rPr>
        <w:t>otro</w:t>
      </w:r>
      <w:r w:rsidR="00280CD0" w:rsidRPr="003A479F">
        <w:rPr>
          <w:rFonts w:ascii="Times New Roman" w:hAnsi="Times New Roman" w:cs="Times New Roman"/>
          <w:i/>
          <w:sz w:val="28"/>
          <w:szCs w:val="28"/>
          <w:lang w:val="lv-LV"/>
        </w:rPr>
        <w:t xml:space="preserve"> daļu </w:t>
      </w:r>
    </w:p>
    <w:p w:rsidR="00AE2FE6" w:rsidRDefault="00AE2FE6" w:rsidP="00AE2FE6">
      <w:pPr>
        <w:spacing w:after="0" w:line="240" w:lineRule="auto"/>
        <w:jc w:val="both"/>
        <w:rPr>
          <w:rFonts w:ascii="Times New Roman" w:hAnsi="Times New Roman" w:cs="Times New Roman"/>
          <w:sz w:val="28"/>
          <w:szCs w:val="28"/>
          <w:lang w:val="lv-LV"/>
        </w:rPr>
      </w:pPr>
    </w:p>
    <w:p w:rsidR="00C763C4" w:rsidRDefault="00C763C4" w:rsidP="001B168A">
      <w:pPr>
        <w:pStyle w:val="ListParagraph"/>
        <w:numPr>
          <w:ilvl w:val="0"/>
          <w:numId w:val="2"/>
        </w:numPr>
        <w:spacing w:after="240" w:line="240" w:lineRule="auto"/>
        <w:ind w:left="714" w:hanging="357"/>
        <w:contextualSpacing w:val="0"/>
        <w:jc w:val="both"/>
        <w:rPr>
          <w:rFonts w:ascii="Times New Roman" w:hAnsi="Times New Roman" w:cs="Times New Roman"/>
          <w:sz w:val="28"/>
          <w:szCs w:val="28"/>
          <w:lang w:val="lv-LV"/>
        </w:rPr>
      </w:pPr>
      <w:r w:rsidRPr="00C763C4">
        <w:rPr>
          <w:rFonts w:ascii="Times New Roman" w:hAnsi="Times New Roman" w:cs="Times New Roman"/>
          <w:sz w:val="28"/>
          <w:szCs w:val="28"/>
          <w:lang w:val="lv-LV"/>
        </w:rPr>
        <w:t>Noteikumi nosaka</w:t>
      </w:r>
      <w:r w:rsidR="005846DC" w:rsidRPr="005846DC">
        <w:t xml:space="preserve"> </w:t>
      </w:r>
      <w:r w:rsidR="005846DC" w:rsidRPr="005846DC">
        <w:rPr>
          <w:rFonts w:ascii="Times New Roman" w:hAnsi="Times New Roman" w:cs="Times New Roman"/>
          <w:sz w:val="28"/>
          <w:szCs w:val="28"/>
          <w:lang w:val="lv-LV"/>
        </w:rPr>
        <w:t>tiešās pārvaldes iestāžu rīkotajos iepirkumos izvirzāmās prasības attiecībā uz preču un pakalpojumu energoefektivitāti.</w:t>
      </w:r>
    </w:p>
    <w:p w:rsidR="005C5FB6" w:rsidRDefault="005846DC" w:rsidP="001B168A">
      <w:pPr>
        <w:pStyle w:val="ListParagraph"/>
        <w:numPr>
          <w:ilvl w:val="0"/>
          <w:numId w:val="2"/>
        </w:numPr>
        <w:spacing w:after="240" w:line="240" w:lineRule="auto"/>
        <w:ind w:left="714" w:hanging="357"/>
        <w:contextualSpacing w:val="0"/>
        <w:jc w:val="both"/>
        <w:rPr>
          <w:rFonts w:ascii="Times New Roman" w:hAnsi="Times New Roman" w:cs="Times New Roman"/>
          <w:sz w:val="28"/>
          <w:szCs w:val="28"/>
          <w:lang w:val="lv-LV"/>
        </w:rPr>
      </w:pPr>
      <w:r>
        <w:rPr>
          <w:rFonts w:ascii="Times New Roman" w:hAnsi="Times New Roman" w:cs="Times New Roman"/>
          <w:sz w:val="28"/>
          <w:szCs w:val="28"/>
          <w:lang w:val="lv-LV"/>
        </w:rPr>
        <w:t>T</w:t>
      </w:r>
      <w:r w:rsidRPr="005846DC">
        <w:rPr>
          <w:rFonts w:ascii="Times New Roman" w:hAnsi="Times New Roman" w:cs="Times New Roman"/>
          <w:sz w:val="28"/>
          <w:szCs w:val="28"/>
          <w:lang w:val="lv-LV"/>
        </w:rPr>
        <w:t>iešās pārvaldes iestā</w:t>
      </w:r>
      <w:r>
        <w:rPr>
          <w:rFonts w:ascii="Times New Roman" w:hAnsi="Times New Roman" w:cs="Times New Roman"/>
          <w:sz w:val="28"/>
          <w:szCs w:val="28"/>
          <w:lang w:val="lv-LV"/>
        </w:rPr>
        <w:t xml:space="preserve">des, rīkojot </w:t>
      </w:r>
      <w:r w:rsidRPr="005846DC">
        <w:rPr>
          <w:rFonts w:ascii="Times New Roman" w:hAnsi="Times New Roman" w:cs="Times New Roman"/>
          <w:sz w:val="28"/>
          <w:szCs w:val="28"/>
          <w:lang w:val="lv-LV"/>
        </w:rPr>
        <w:t>Publisko iepirkumu likuma 46.</w:t>
      </w:r>
      <w:r w:rsidRPr="005846DC">
        <w:rPr>
          <w:rFonts w:ascii="Times New Roman" w:hAnsi="Times New Roman" w:cs="Times New Roman"/>
          <w:sz w:val="28"/>
          <w:szCs w:val="28"/>
          <w:vertAlign w:val="superscript"/>
          <w:lang w:val="lv-LV"/>
        </w:rPr>
        <w:t xml:space="preserve">2 </w:t>
      </w:r>
      <w:r w:rsidRPr="005846DC">
        <w:rPr>
          <w:rFonts w:ascii="Times New Roman" w:hAnsi="Times New Roman" w:cs="Times New Roman"/>
          <w:sz w:val="28"/>
          <w:szCs w:val="28"/>
          <w:lang w:val="lv-LV"/>
        </w:rPr>
        <w:t>pant</w:t>
      </w:r>
      <w:r>
        <w:rPr>
          <w:rFonts w:ascii="Times New Roman" w:hAnsi="Times New Roman" w:cs="Times New Roman"/>
          <w:sz w:val="28"/>
          <w:szCs w:val="28"/>
          <w:lang w:val="lv-LV"/>
        </w:rPr>
        <w:t>ā</w:t>
      </w:r>
      <w:r w:rsidRPr="003A479F">
        <w:rPr>
          <w:rFonts w:ascii="Times New Roman" w:hAnsi="Times New Roman" w:cs="Times New Roman"/>
          <w:i/>
          <w:sz w:val="28"/>
          <w:szCs w:val="28"/>
          <w:lang w:val="lv-LV"/>
        </w:rPr>
        <w:t xml:space="preserve"> </w:t>
      </w:r>
      <w:r w:rsidR="005C5FB6">
        <w:rPr>
          <w:rFonts w:ascii="Times New Roman" w:hAnsi="Times New Roman" w:cs="Times New Roman"/>
          <w:sz w:val="28"/>
          <w:szCs w:val="28"/>
          <w:lang w:val="lv-LV"/>
        </w:rPr>
        <w:t xml:space="preserve">minētos </w:t>
      </w:r>
      <w:r w:rsidRPr="005846DC">
        <w:rPr>
          <w:rFonts w:ascii="Times New Roman" w:hAnsi="Times New Roman" w:cs="Times New Roman"/>
          <w:sz w:val="28"/>
          <w:szCs w:val="28"/>
          <w:lang w:val="lv-LV"/>
        </w:rPr>
        <w:t xml:space="preserve">preču vai pakalpojumu iepirkumus, </w:t>
      </w:r>
      <w:r w:rsidR="005C5FB6" w:rsidRPr="005C5FB6">
        <w:rPr>
          <w:rFonts w:ascii="Times New Roman" w:hAnsi="Times New Roman" w:cs="Times New Roman"/>
          <w:sz w:val="28"/>
          <w:szCs w:val="28"/>
          <w:lang w:val="lv-LV"/>
        </w:rPr>
        <w:t>attiecībā uz preču un pakalpojumu energoefektivitāti</w:t>
      </w:r>
      <w:r w:rsidR="00011A0A">
        <w:rPr>
          <w:rFonts w:ascii="Times New Roman" w:hAnsi="Times New Roman" w:cs="Times New Roman"/>
          <w:sz w:val="28"/>
          <w:szCs w:val="28"/>
          <w:lang w:val="lv-LV"/>
        </w:rPr>
        <w:t xml:space="preserve"> izvirza šajos noteikumos noteiktās prasības.</w:t>
      </w:r>
    </w:p>
    <w:p w:rsidR="005C5FB6" w:rsidRPr="00011A0A" w:rsidRDefault="005C5FB6" w:rsidP="001B168A">
      <w:pPr>
        <w:pStyle w:val="ListParagraph"/>
        <w:numPr>
          <w:ilvl w:val="0"/>
          <w:numId w:val="2"/>
        </w:numPr>
        <w:spacing w:after="240" w:line="240" w:lineRule="auto"/>
        <w:ind w:left="714" w:hanging="357"/>
        <w:contextualSpacing w:val="0"/>
        <w:jc w:val="both"/>
        <w:rPr>
          <w:rFonts w:ascii="Times New Roman" w:hAnsi="Times New Roman" w:cs="Times New Roman"/>
          <w:sz w:val="28"/>
          <w:szCs w:val="28"/>
          <w:lang w:val="lv-LV"/>
        </w:rPr>
      </w:pPr>
      <w:r w:rsidRPr="00011A0A">
        <w:rPr>
          <w:rFonts w:ascii="Times New Roman" w:hAnsi="Times New Roman" w:cs="Times New Roman"/>
          <w:sz w:val="28"/>
          <w:szCs w:val="28"/>
          <w:lang w:val="lv-LV"/>
        </w:rPr>
        <w:t xml:space="preserve">Ja uz preci attiecas noteikumi par tādu preču marķēšanu, kas saistītas ar enerģijas un citu resursu patēriņu, tad par preci ar augstu energoefektivitātes līmeni ir uzskatāma tā prece, kura, nodrošinot pietiekamu konkurenci, </w:t>
      </w:r>
      <w:r w:rsidR="00212BBB" w:rsidRPr="00011A0A">
        <w:rPr>
          <w:rFonts w:ascii="Times New Roman" w:hAnsi="Times New Roman" w:cs="Times New Roman"/>
          <w:sz w:val="28"/>
          <w:szCs w:val="28"/>
          <w:lang w:val="lv-LV"/>
        </w:rPr>
        <w:t>atbilst tirgū pieejamai augstākai energoefektivitātes klasei saskaņā ar normatīvajiem aktiem, kas nosaka marķēšanas prasības konkrētajai precei vai preču kopumam</w:t>
      </w:r>
      <w:r w:rsidRPr="00011A0A">
        <w:rPr>
          <w:rFonts w:ascii="Times New Roman" w:hAnsi="Times New Roman" w:cs="Times New Roman"/>
          <w:sz w:val="28"/>
          <w:szCs w:val="28"/>
          <w:lang w:val="lv-LV"/>
        </w:rPr>
        <w:t>.</w:t>
      </w:r>
    </w:p>
    <w:p w:rsidR="005C5FB6" w:rsidRPr="00011A0A" w:rsidRDefault="005C5FB6" w:rsidP="001B168A">
      <w:pPr>
        <w:pStyle w:val="ListParagraph"/>
        <w:numPr>
          <w:ilvl w:val="0"/>
          <w:numId w:val="2"/>
        </w:numPr>
        <w:spacing w:after="240" w:line="240" w:lineRule="auto"/>
        <w:ind w:left="714" w:hanging="357"/>
        <w:contextualSpacing w:val="0"/>
        <w:jc w:val="both"/>
        <w:rPr>
          <w:rFonts w:ascii="Times New Roman" w:hAnsi="Times New Roman" w:cs="Times New Roman"/>
          <w:sz w:val="28"/>
          <w:szCs w:val="28"/>
          <w:lang w:val="lv-LV"/>
        </w:rPr>
      </w:pPr>
      <w:r w:rsidRPr="00011A0A">
        <w:rPr>
          <w:rFonts w:ascii="Times New Roman" w:hAnsi="Times New Roman" w:cs="Times New Roman"/>
          <w:sz w:val="28"/>
          <w:szCs w:val="28"/>
          <w:lang w:val="lv-LV"/>
        </w:rPr>
        <w:t>Ja uz pre</w:t>
      </w:r>
      <w:r w:rsidR="0084079B">
        <w:rPr>
          <w:rFonts w:ascii="Times New Roman" w:hAnsi="Times New Roman" w:cs="Times New Roman"/>
          <w:sz w:val="28"/>
          <w:szCs w:val="28"/>
          <w:lang w:val="lv-LV"/>
        </w:rPr>
        <w:t xml:space="preserve">ci neattiecas šo noteikumu 3. </w:t>
      </w:r>
      <w:r w:rsidRPr="00011A0A">
        <w:rPr>
          <w:rFonts w:ascii="Times New Roman" w:hAnsi="Times New Roman" w:cs="Times New Roman"/>
          <w:sz w:val="28"/>
          <w:szCs w:val="28"/>
          <w:lang w:val="lv-LV"/>
        </w:rPr>
        <w:t>punkts, bet attiecas noteikumi par ekodizaina prasībām ar enerģiju saistītām precēm (produktiem), tad par preci ar augstu energoefektivitātes līmeni ir uzskatāma tā prece, kura atbilst  pr</w:t>
      </w:r>
      <w:r w:rsidR="00011A0A">
        <w:rPr>
          <w:rFonts w:ascii="Times New Roman" w:hAnsi="Times New Roman" w:cs="Times New Roman"/>
          <w:sz w:val="28"/>
          <w:szCs w:val="28"/>
          <w:lang w:val="lv-LV"/>
        </w:rPr>
        <w:t xml:space="preserve">asībām, kas noteiktas Ministru kabineta noteikumos </w:t>
      </w:r>
      <w:r w:rsidRPr="00011A0A">
        <w:rPr>
          <w:rFonts w:ascii="Times New Roman" w:hAnsi="Times New Roman" w:cs="Times New Roman"/>
          <w:sz w:val="28"/>
          <w:szCs w:val="28"/>
          <w:lang w:val="lv-LV"/>
        </w:rPr>
        <w:t>par ekodizaina prasībām ar enerģij</w:t>
      </w:r>
      <w:r w:rsidR="00011A0A">
        <w:rPr>
          <w:rFonts w:ascii="Times New Roman" w:hAnsi="Times New Roman" w:cs="Times New Roman"/>
          <w:sz w:val="28"/>
          <w:szCs w:val="28"/>
          <w:lang w:val="lv-LV"/>
        </w:rPr>
        <w:t>u saistītām precēm un produktiem</w:t>
      </w:r>
      <w:r w:rsidRPr="00011A0A">
        <w:rPr>
          <w:rFonts w:ascii="Times New Roman" w:hAnsi="Times New Roman" w:cs="Times New Roman"/>
          <w:sz w:val="28"/>
          <w:szCs w:val="28"/>
          <w:lang w:val="lv-LV"/>
        </w:rPr>
        <w:t xml:space="preserve"> (CE marķējums). </w:t>
      </w:r>
    </w:p>
    <w:p w:rsidR="005C5FB6" w:rsidRPr="005C5FB6" w:rsidRDefault="005C5FB6" w:rsidP="001B168A">
      <w:pPr>
        <w:pStyle w:val="ListParagraph"/>
        <w:numPr>
          <w:ilvl w:val="0"/>
          <w:numId w:val="2"/>
        </w:numPr>
        <w:spacing w:after="240" w:line="240" w:lineRule="auto"/>
        <w:ind w:left="714" w:hanging="357"/>
        <w:contextualSpacing w:val="0"/>
        <w:jc w:val="both"/>
        <w:rPr>
          <w:rFonts w:ascii="Times New Roman" w:hAnsi="Times New Roman" w:cs="Times New Roman"/>
          <w:sz w:val="28"/>
          <w:szCs w:val="28"/>
          <w:lang w:val="lv-LV"/>
        </w:rPr>
      </w:pPr>
      <w:r w:rsidRPr="005C5FB6">
        <w:rPr>
          <w:rFonts w:ascii="Times New Roman" w:hAnsi="Times New Roman" w:cs="Times New Roman"/>
          <w:sz w:val="28"/>
          <w:szCs w:val="28"/>
          <w:lang w:val="lv-LV"/>
        </w:rPr>
        <w:t xml:space="preserve">Par biroja aprīkojuma preci ar augstu energoefektivitātes līmeni ir uzskatāma tā prece, uz ko attiecas Padomes 2006. gada 18. decembra </w:t>
      </w:r>
      <w:r w:rsidRPr="005C5FB6">
        <w:rPr>
          <w:rFonts w:ascii="Times New Roman" w:hAnsi="Times New Roman" w:cs="Times New Roman"/>
          <w:sz w:val="28"/>
          <w:szCs w:val="28"/>
          <w:lang w:val="lv-LV"/>
        </w:rPr>
        <w:lastRenderedPageBreak/>
        <w:t>Lēmums 2006/1005/EK par Amerikas Savienoto Valstu valdības un Eiropas Kopienas nolīgumu par biroja iekārtu energoefektivitātes marķēšanas programmu koordinēšanu un kas atbilst energoefektivitātes prasībām, kas norādītas minētajam lēmumam pievienotā līguma C pielikumā (EnergyStar marķējums).</w:t>
      </w:r>
    </w:p>
    <w:p w:rsidR="005C5FB6" w:rsidRPr="005C5FB6" w:rsidRDefault="005C5FB6" w:rsidP="001B168A">
      <w:pPr>
        <w:pStyle w:val="ListParagraph"/>
        <w:numPr>
          <w:ilvl w:val="0"/>
          <w:numId w:val="2"/>
        </w:numPr>
        <w:spacing w:after="240" w:line="240" w:lineRule="auto"/>
        <w:ind w:left="714" w:hanging="357"/>
        <w:contextualSpacing w:val="0"/>
        <w:jc w:val="both"/>
        <w:rPr>
          <w:rFonts w:ascii="Times New Roman" w:hAnsi="Times New Roman" w:cs="Times New Roman"/>
          <w:sz w:val="28"/>
          <w:szCs w:val="28"/>
          <w:lang w:val="lv-LV"/>
        </w:rPr>
      </w:pPr>
      <w:r w:rsidRPr="005C5FB6">
        <w:rPr>
          <w:rFonts w:ascii="Times New Roman" w:hAnsi="Times New Roman" w:cs="Times New Roman"/>
          <w:sz w:val="28"/>
          <w:szCs w:val="28"/>
          <w:lang w:val="lv-LV"/>
        </w:rPr>
        <w:t>Par riepu ar augstu energoefektivitātes līmeni ir uzskatāma tāda riepa, kura, primāri nodrošinot pasūtītājam nepieciešamās  riepu lietošanas drošības, saķeres un drošas braukšanas prasības, atbilst visaugstākajai degvielas energoefektivitātes klasei, kurai ir visaugstākās klases parametri saķerei ar slapju ceļu vai visaugstākās klases parametri attiecībā uz ārējās rites trokšņu līmeni, kā ir noteikts Eiropas Parlamenta un Padomes 2009.gada 25. novembra Regulā (EK) Nr. 1222/2009 par riepu marķēšanu attiecībā uz degvielas patēriņa efektivitāti un citiem būtiskiem parametriem, ja to pamato ar sabiedrības drošības vai veselības apsvērumiem, kā arī riepa, kas paredzēta braukšanai ziemas apstākļos.</w:t>
      </w:r>
    </w:p>
    <w:p w:rsidR="005C5FB6" w:rsidRPr="005C5FB6" w:rsidRDefault="005C5FB6" w:rsidP="001B168A">
      <w:pPr>
        <w:pStyle w:val="ListParagraph"/>
        <w:numPr>
          <w:ilvl w:val="0"/>
          <w:numId w:val="2"/>
        </w:numPr>
        <w:spacing w:after="240" w:line="240" w:lineRule="auto"/>
        <w:ind w:left="714" w:hanging="357"/>
        <w:contextualSpacing w:val="0"/>
        <w:jc w:val="both"/>
        <w:rPr>
          <w:rFonts w:ascii="Times New Roman" w:hAnsi="Times New Roman" w:cs="Times New Roman"/>
          <w:sz w:val="28"/>
          <w:szCs w:val="28"/>
          <w:lang w:val="lv-LV"/>
        </w:rPr>
      </w:pPr>
      <w:r w:rsidRPr="005C5FB6">
        <w:rPr>
          <w:rFonts w:ascii="Times New Roman" w:hAnsi="Times New Roman" w:cs="Times New Roman"/>
          <w:sz w:val="28"/>
          <w:szCs w:val="28"/>
          <w:lang w:val="lv-LV"/>
        </w:rPr>
        <w:t>Pakalpojumu iepirkumos par pakalpojumu ar augstu energoefektivitātes līmeni ir uzskatāms tāds pakalpojums, kurā pakalpojumu sniedzēji, nodrošinot attiecīgo pakalpojumu, izmanto vienīgi tādas preces, kas atbilst š</w:t>
      </w:r>
      <w:r w:rsidR="00011A0A">
        <w:rPr>
          <w:rFonts w:ascii="Times New Roman" w:hAnsi="Times New Roman" w:cs="Times New Roman"/>
          <w:sz w:val="28"/>
          <w:szCs w:val="28"/>
          <w:lang w:val="lv-LV"/>
        </w:rPr>
        <w:t>o noteikumu</w:t>
      </w:r>
      <w:r w:rsidRPr="005C5FB6">
        <w:rPr>
          <w:rFonts w:ascii="Times New Roman" w:hAnsi="Times New Roman" w:cs="Times New Roman"/>
          <w:sz w:val="28"/>
          <w:szCs w:val="28"/>
          <w:lang w:val="lv-LV"/>
        </w:rPr>
        <w:t xml:space="preserve"> </w:t>
      </w:r>
      <w:r w:rsidR="00011A0A">
        <w:rPr>
          <w:rFonts w:ascii="Times New Roman" w:hAnsi="Times New Roman" w:cs="Times New Roman"/>
          <w:sz w:val="28"/>
          <w:szCs w:val="28"/>
          <w:lang w:val="lv-LV"/>
        </w:rPr>
        <w:t>3.</w:t>
      </w:r>
      <w:r w:rsidRPr="005C5FB6">
        <w:rPr>
          <w:rFonts w:ascii="Times New Roman" w:hAnsi="Times New Roman" w:cs="Times New Roman"/>
          <w:sz w:val="28"/>
          <w:szCs w:val="28"/>
          <w:lang w:val="lv-LV"/>
        </w:rPr>
        <w:t xml:space="preserve">, </w:t>
      </w:r>
      <w:r w:rsidR="00011A0A">
        <w:rPr>
          <w:rFonts w:ascii="Times New Roman" w:hAnsi="Times New Roman" w:cs="Times New Roman"/>
          <w:sz w:val="28"/>
          <w:szCs w:val="28"/>
          <w:lang w:val="lv-LV"/>
        </w:rPr>
        <w:t>4</w:t>
      </w:r>
      <w:r w:rsidR="008505AA">
        <w:rPr>
          <w:rFonts w:ascii="Times New Roman" w:hAnsi="Times New Roman" w:cs="Times New Roman"/>
          <w:sz w:val="28"/>
          <w:szCs w:val="28"/>
          <w:lang w:val="lv-LV"/>
        </w:rPr>
        <w:t>.</w:t>
      </w:r>
      <w:r w:rsidRPr="005C5FB6">
        <w:rPr>
          <w:rFonts w:ascii="Times New Roman" w:hAnsi="Times New Roman" w:cs="Times New Roman"/>
          <w:sz w:val="28"/>
          <w:szCs w:val="28"/>
          <w:lang w:val="lv-LV"/>
        </w:rPr>
        <w:t xml:space="preserve">, </w:t>
      </w:r>
      <w:r w:rsidR="00011A0A">
        <w:rPr>
          <w:rFonts w:ascii="Times New Roman" w:hAnsi="Times New Roman" w:cs="Times New Roman"/>
          <w:sz w:val="28"/>
          <w:szCs w:val="28"/>
          <w:lang w:val="lv-LV"/>
        </w:rPr>
        <w:t>5</w:t>
      </w:r>
      <w:r w:rsidRPr="005C5FB6">
        <w:rPr>
          <w:rFonts w:ascii="Times New Roman" w:hAnsi="Times New Roman" w:cs="Times New Roman"/>
          <w:sz w:val="28"/>
          <w:szCs w:val="28"/>
          <w:lang w:val="lv-LV"/>
        </w:rPr>
        <w:t xml:space="preserve">. un </w:t>
      </w:r>
      <w:r w:rsidR="00011A0A">
        <w:rPr>
          <w:rFonts w:ascii="Times New Roman" w:hAnsi="Times New Roman" w:cs="Times New Roman"/>
          <w:sz w:val="28"/>
          <w:szCs w:val="28"/>
          <w:lang w:val="lv-LV"/>
        </w:rPr>
        <w:t>6</w:t>
      </w:r>
      <w:r w:rsidRPr="005C5FB6">
        <w:rPr>
          <w:rFonts w:ascii="Times New Roman" w:hAnsi="Times New Roman" w:cs="Times New Roman"/>
          <w:sz w:val="28"/>
          <w:szCs w:val="28"/>
          <w:lang w:val="lv-LV"/>
        </w:rPr>
        <w:t>. punktā minētajiem kritērijiem. Šo prasību attiecina uz precēm, kuras kā resurss iekļautas publiskā pakalpojuma līgumam izvirzītajās prasībās un kuras pakalpojumu sniedzējs pilnībā vai daļēji iegādājas nolūkā sniegt attiecīgo pakalpojumu, par kuru tiek slēgts publisks pakalpojumu līgums.</w:t>
      </w:r>
    </w:p>
    <w:p w:rsidR="001E030E" w:rsidRDefault="001E030E" w:rsidP="001E030E">
      <w:pPr>
        <w:spacing w:after="0" w:line="240" w:lineRule="auto"/>
        <w:jc w:val="both"/>
        <w:rPr>
          <w:rFonts w:ascii="Times New Roman" w:hAnsi="Times New Roman" w:cs="Times New Roman"/>
          <w:sz w:val="28"/>
          <w:szCs w:val="28"/>
          <w:lang w:val="lv-LV"/>
        </w:rPr>
      </w:pPr>
    </w:p>
    <w:p w:rsidR="001E030E" w:rsidRPr="001E030E" w:rsidRDefault="001E030E" w:rsidP="001E030E">
      <w:pPr>
        <w:shd w:val="clear" w:color="auto" w:fill="FFFFFF"/>
        <w:spacing w:after="0" w:line="240" w:lineRule="auto"/>
        <w:jc w:val="center"/>
        <w:rPr>
          <w:rFonts w:ascii="Times New Roman" w:eastAsia="Times New Roman" w:hAnsi="Times New Roman" w:cs="Times New Roman"/>
          <w:b/>
          <w:color w:val="000000" w:themeColor="text1"/>
          <w:sz w:val="28"/>
          <w:szCs w:val="28"/>
          <w:lang w:val="lv-LV" w:eastAsia="lv-LV"/>
        </w:rPr>
      </w:pPr>
      <w:r w:rsidRPr="001E030E">
        <w:rPr>
          <w:rFonts w:ascii="Times New Roman" w:eastAsia="Times New Roman" w:hAnsi="Times New Roman" w:cs="Times New Roman"/>
          <w:b/>
          <w:color w:val="000000" w:themeColor="text1"/>
          <w:sz w:val="28"/>
          <w:szCs w:val="28"/>
          <w:lang w:val="lv-LV" w:eastAsia="lv-LV"/>
        </w:rPr>
        <w:t>Informatīva atsauce uz Eiropas Savienības direktīvu</w:t>
      </w:r>
    </w:p>
    <w:p w:rsidR="001E030E" w:rsidRDefault="001E030E" w:rsidP="001E030E">
      <w:pPr>
        <w:shd w:val="clear" w:color="auto" w:fill="FFFFFF"/>
        <w:spacing w:after="0" w:line="240" w:lineRule="auto"/>
        <w:jc w:val="both"/>
        <w:rPr>
          <w:rFonts w:ascii="Times New Roman" w:eastAsia="Times New Roman" w:hAnsi="Times New Roman" w:cs="Times New Roman"/>
          <w:color w:val="000000" w:themeColor="text1"/>
          <w:sz w:val="28"/>
          <w:szCs w:val="28"/>
          <w:lang w:val="lv-LV" w:eastAsia="lv-LV"/>
        </w:rPr>
      </w:pPr>
    </w:p>
    <w:p w:rsidR="001E030E" w:rsidRPr="001E030E" w:rsidRDefault="001E030E" w:rsidP="001E030E">
      <w:pPr>
        <w:shd w:val="clear" w:color="auto" w:fill="FFFFFF"/>
        <w:spacing w:after="0" w:line="240" w:lineRule="auto"/>
        <w:jc w:val="both"/>
        <w:rPr>
          <w:rFonts w:ascii="Times New Roman" w:eastAsia="Times New Roman" w:hAnsi="Times New Roman" w:cs="Times New Roman"/>
          <w:color w:val="000000" w:themeColor="text1"/>
          <w:sz w:val="28"/>
          <w:szCs w:val="28"/>
          <w:lang w:val="lv-LV" w:eastAsia="lv-LV"/>
        </w:rPr>
      </w:pPr>
      <w:r w:rsidRPr="001E030E">
        <w:rPr>
          <w:rFonts w:ascii="Times New Roman" w:eastAsia="Times New Roman" w:hAnsi="Times New Roman" w:cs="Times New Roman"/>
          <w:color w:val="000000" w:themeColor="text1"/>
          <w:sz w:val="28"/>
          <w:szCs w:val="28"/>
          <w:lang w:val="lv-LV" w:eastAsia="lv-LV"/>
        </w:rPr>
        <w:t xml:space="preserve">Noteikumos iekļautas tiesību normas, kas izriet no Eiropas Parlamenta un Padomes </w:t>
      </w:r>
      <w:r w:rsidRPr="001E030E">
        <w:rPr>
          <w:rFonts w:ascii="Times New Roman" w:eastAsia="Times New Roman" w:hAnsi="Times New Roman" w:cs="Times New Roman"/>
          <w:color w:val="000000"/>
          <w:sz w:val="28"/>
          <w:szCs w:val="28"/>
          <w:lang w:val="lv-LV" w:eastAsia="lv-LV"/>
        </w:rPr>
        <w:t>2012. gada 25. oktobra Direktīvas 2012/27/ES par energoefektivitāti, ar ko groza Direktīvas 2009/125/EK un 2010/30/ES un atceļ Direktīvas 2004/8/EK un 2006/32/EK.</w:t>
      </w:r>
    </w:p>
    <w:p w:rsidR="001E030E" w:rsidRDefault="001E030E" w:rsidP="001E030E">
      <w:pPr>
        <w:spacing w:after="0" w:line="240" w:lineRule="auto"/>
        <w:jc w:val="both"/>
        <w:rPr>
          <w:rFonts w:ascii="Times New Roman" w:hAnsi="Times New Roman" w:cs="Times New Roman"/>
          <w:sz w:val="28"/>
          <w:szCs w:val="28"/>
          <w:lang w:val="lv-LV"/>
        </w:rPr>
      </w:pPr>
    </w:p>
    <w:p w:rsidR="003A479F" w:rsidRDefault="003A479F" w:rsidP="00AE2FE6">
      <w:pPr>
        <w:spacing w:after="0" w:line="240" w:lineRule="auto"/>
        <w:jc w:val="both"/>
        <w:rPr>
          <w:rFonts w:ascii="Times New Roman" w:hAnsi="Times New Roman" w:cs="Times New Roman"/>
          <w:sz w:val="28"/>
          <w:szCs w:val="28"/>
          <w:lang w:val="lv-LV"/>
        </w:rPr>
      </w:pPr>
    </w:p>
    <w:p w:rsidR="00AE2FE6" w:rsidRDefault="00AE2FE6" w:rsidP="003A479F">
      <w:pPr>
        <w:spacing w:after="0" w:line="240" w:lineRule="auto"/>
        <w:jc w:val="both"/>
        <w:rPr>
          <w:rFonts w:ascii="Times New Roman" w:hAnsi="Times New Roman" w:cs="Times New Roman"/>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sz w:val="28"/>
          <w:szCs w:val="28"/>
          <w:lang w:val="lv-LV"/>
        </w:rPr>
        <w:t xml:space="preserve">Ministru prezidents </w:t>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t>M.Kučinskis</w:t>
      </w:r>
    </w:p>
    <w:p w:rsidR="00FA093F" w:rsidRPr="00FA093F" w:rsidRDefault="00FA093F" w:rsidP="00FA093F">
      <w:pPr>
        <w:spacing w:after="0" w:line="240" w:lineRule="auto"/>
        <w:jc w:val="both"/>
        <w:rPr>
          <w:rFonts w:ascii="Times New Roman" w:hAnsi="Times New Roman" w:cs="Times New Roman"/>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sz w:val="28"/>
          <w:szCs w:val="28"/>
          <w:lang w:val="lv-LV"/>
        </w:rPr>
        <w:lastRenderedPageBreak/>
        <w:t>Ministru prezidenta biedrs,</w:t>
      </w: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sz w:val="28"/>
          <w:szCs w:val="28"/>
          <w:lang w:val="lv-LV"/>
        </w:rPr>
        <w:t>ekonomikas ministrs</w:t>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r>
      <w:r w:rsidRPr="00FA093F">
        <w:rPr>
          <w:rFonts w:ascii="Times New Roman" w:hAnsi="Times New Roman" w:cs="Times New Roman"/>
          <w:sz w:val="28"/>
          <w:szCs w:val="28"/>
          <w:lang w:val="lv-LV"/>
        </w:rPr>
        <w:tab/>
        <w:t>A.Ašeradens</w:t>
      </w:r>
    </w:p>
    <w:p w:rsidR="00FA093F" w:rsidRPr="00FA093F" w:rsidRDefault="00FA093F" w:rsidP="00FA093F">
      <w:pPr>
        <w:spacing w:after="0" w:line="240" w:lineRule="auto"/>
        <w:jc w:val="both"/>
        <w:rPr>
          <w:rFonts w:ascii="Times New Roman" w:hAnsi="Times New Roman" w:cs="Times New Roman"/>
          <w:bCs/>
          <w:sz w:val="28"/>
          <w:szCs w:val="28"/>
          <w:lang w:val="lv-LV"/>
        </w:rPr>
      </w:pPr>
    </w:p>
    <w:p w:rsidR="00FA093F" w:rsidRPr="00FA093F" w:rsidRDefault="00FA093F" w:rsidP="00FA093F">
      <w:pPr>
        <w:spacing w:after="0" w:line="240" w:lineRule="auto"/>
        <w:jc w:val="both"/>
        <w:rPr>
          <w:rFonts w:ascii="Times New Roman" w:hAnsi="Times New Roman" w:cs="Times New Roman"/>
          <w:bCs/>
          <w:sz w:val="28"/>
          <w:szCs w:val="28"/>
          <w:lang w:val="lv-LV"/>
        </w:rPr>
      </w:pPr>
    </w:p>
    <w:p w:rsidR="00FA093F" w:rsidRPr="00FA093F" w:rsidRDefault="00FA093F" w:rsidP="00FA093F">
      <w:pPr>
        <w:spacing w:after="0" w:line="240" w:lineRule="auto"/>
        <w:jc w:val="both"/>
        <w:rPr>
          <w:rFonts w:ascii="Times New Roman" w:hAnsi="Times New Roman" w:cs="Times New Roman"/>
          <w:sz w:val="28"/>
          <w:szCs w:val="28"/>
          <w:lang w:val="lv-LV"/>
        </w:rPr>
      </w:pPr>
      <w:r w:rsidRPr="00FA093F">
        <w:rPr>
          <w:rFonts w:ascii="Times New Roman" w:hAnsi="Times New Roman" w:cs="Times New Roman"/>
          <w:bCs/>
          <w:sz w:val="28"/>
          <w:szCs w:val="28"/>
          <w:lang w:val="lv-LV"/>
        </w:rPr>
        <w:t>Iesniedzējs:</w:t>
      </w:r>
      <w:r w:rsidRPr="00FA093F">
        <w:rPr>
          <w:rFonts w:ascii="Times New Roman" w:hAnsi="Times New Roman" w:cs="Times New Roman"/>
          <w:bCs/>
          <w:sz w:val="28"/>
          <w:szCs w:val="28"/>
          <w:lang w:val="lv-LV"/>
        </w:rPr>
        <w:br/>
      </w:r>
      <w:r w:rsidRPr="00FA093F">
        <w:rPr>
          <w:rFonts w:ascii="Times New Roman" w:hAnsi="Times New Roman" w:cs="Times New Roman"/>
          <w:sz w:val="28"/>
          <w:szCs w:val="28"/>
          <w:lang w:val="lv-LV"/>
        </w:rPr>
        <w:t>Ministru prezidenta biedrs,</w:t>
      </w:r>
    </w:p>
    <w:p w:rsidR="00FA093F" w:rsidRPr="00FA093F" w:rsidRDefault="00FA093F" w:rsidP="00FA093F">
      <w:pPr>
        <w:spacing w:after="0" w:line="240" w:lineRule="auto"/>
        <w:jc w:val="both"/>
        <w:rPr>
          <w:rFonts w:ascii="Times New Roman" w:hAnsi="Times New Roman" w:cs="Times New Roman"/>
          <w:bCs/>
          <w:sz w:val="28"/>
          <w:szCs w:val="28"/>
          <w:lang w:val="lv-LV"/>
        </w:rPr>
      </w:pPr>
      <w:r w:rsidRPr="00FA093F">
        <w:rPr>
          <w:rFonts w:ascii="Times New Roman" w:hAnsi="Times New Roman" w:cs="Times New Roman"/>
          <w:sz w:val="28"/>
          <w:szCs w:val="28"/>
          <w:lang w:val="lv-LV"/>
        </w:rPr>
        <w:t>ekonomikas ministrs</w:t>
      </w:r>
      <w:r w:rsidRPr="00FA093F">
        <w:rPr>
          <w:rFonts w:ascii="Times New Roman" w:hAnsi="Times New Roman" w:cs="Times New Roman"/>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r>
      <w:r w:rsidRPr="00FA093F">
        <w:rPr>
          <w:rFonts w:ascii="Times New Roman" w:hAnsi="Times New Roman" w:cs="Times New Roman"/>
          <w:bCs/>
          <w:sz w:val="28"/>
          <w:szCs w:val="28"/>
          <w:lang w:val="lv-LV"/>
        </w:rPr>
        <w:tab/>
        <w:t>A.Ašeradens</w:t>
      </w:r>
    </w:p>
    <w:p w:rsidR="00FA093F" w:rsidRPr="00FA093F" w:rsidRDefault="00FA093F" w:rsidP="00FA093F">
      <w:pPr>
        <w:spacing w:after="0" w:line="240" w:lineRule="auto"/>
        <w:jc w:val="both"/>
        <w:rPr>
          <w:rFonts w:ascii="Times New Roman" w:hAnsi="Times New Roman" w:cs="Times New Roman"/>
          <w:bCs/>
          <w:sz w:val="28"/>
          <w:szCs w:val="28"/>
          <w:lang w:val="lv-LV"/>
        </w:rPr>
      </w:pPr>
    </w:p>
    <w:p w:rsidR="00FA093F" w:rsidRPr="00FA093F" w:rsidRDefault="00FA093F" w:rsidP="00FA093F">
      <w:pPr>
        <w:spacing w:after="0" w:line="240" w:lineRule="auto"/>
        <w:jc w:val="both"/>
        <w:rPr>
          <w:rFonts w:ascii="Times New Roman" w:hAnsi="Times New Roman" w:cs="Times New Roman"/>
          <w:bCs/>
          <w:sz w:val="28"/>
          <w:szCs w:val="28"/>
          <w:lang w:val="lv-LV"/>
        </w:rPr>
      </w:pPr>
    </w:p>
    <w:p w:rsidR="00FA093F" w:rsidRPr="00FA093F" w:rsidRDefault="00FA093F" w:rsidP="00BF5C33">
      <w:pPr>
        <w:spacing w:after="0" w:line="240" w:lineRule="auto"/>
        <w:rPr>
          <w:rFonts w:ascii="Times New Roman" w:hAnsi="Times New Roman" w:cs="Times New Roman"/>
          <w:sz w:val="28"/>
          <w:szCs w:val="28"/>
          <w:lang w:val="lv-LV"/>
        </w:rPr>
      </w:pPr>
      <w:r w:rsidRPr="00FA093F">
        <w:rPr>
          <w:rFonts w:ascii="Times New Roman" w:hAnsi="Times New Roman" w:cs="Times New Roman"/>
          <w:bCs/>
          <w:sz w:val="28"/>
          <w:szCs w:val="28"/>
          <w:lang w:val="lv-LV"/>
        </w:rPr>
        <w:t xml:space="preserve">Vīza: </w:t>
      </w:r>
      <w:r w:rsidRPr="00FA093F">
        <w:rPr>
          <w:rFonts w:ascii="Times New Roman" w:hAnsi="Times New Roman" w:cs="Times New Roman"/>
          <w:bCs/>
          <w:sz w:val="28"/>
          <w:szCs w:val="28"/>
          <w:lang w:val="lv-LV"/>
        </w:rPr>
        <w:br/>
      </w:r>
      <w:r w:rsidR="00635825" w:rsidRPr="00D936CE">
        <w:rPr>
          <w:rFonts w:ascii="Times New Roman" w:hAnsi="Times New Roman"/>
          <w:color w:val="000000" w:themeColor="text1"/>
          <w:sz w:val="28"/>
          <w:szCs w:val="28"/>
          <w:lang w:val="lv-LV"/>
        </w:rPr>
        <w:t>valsts sekretār</w:t>
      </w:r>
      <w:r w:rsidR="00BF5C33">
        <w:rPr>
          <w:rFonts w:ascii="Times New Roman" w:hAnsi="Times New Roman"/>
          <w:color w:val="000000" w:themeColor="text1"/>
          <w:sz w:val="28"/>
          <w:szCs w:val="28"/>
          <w:lang w:val="lv-LV"/>
        </w:rPr>
        <w:t>s</w:t>
      </w:r>
      <w:r w:rsidR="00BF5C33">
        <w:rPr>
          <w:rFonts w:ascii="Times New Roman" w:hAnsi="Times New Roman"/>
          <w:color w:val="000000" w:themeColor="text1"/>
          <w:sz w:val="28"/>
          <w:szCs w:val="28"/>
          <w:lang w:val="lv-LV"/>
        </w:rPr>
        <w:tab/>
      </w:r>
      <w:r w:rsidR="00635825" w:rsidRPr="00D936CE">
        <w:rPr>
          <w:rFonts w:ascii="Times New Roman" w:hAnsi="Times New Roman"/>
          <w:color w:val="000000" w:themeColor="text1"/>
          <w:sz w:val="28"/>
          <w:szCs w:val="28"/>
          <w:lang w:val="lv-LV"/>
        </w:rPr>
        <w:tab/>
      </w:r>
      <w:r w:rsidR="00635825" w:rsidRPr="00D936CE">
        <w:rPr>
          <w:rFonts w:ascii="Times New Roman" w:hAnsi="Times New Roman"/>
          <w:color w:val="000000" w:themeColor="text1"/>
          <w:sz w:val="28"/>
          <w:szCs w:val="28"/>
          <w:lang w:val="lv-LV"/>
        </w:rPr>
        <w:tab/>
      </w:r>
      <w:r w:rsidR="00635825" w:rsidRPr="00D936CE">
        <w:rPr>
          <w:rFonts w:ascii="Times New Roman" w:hAnsi="Times New Roman"/>
          <w:color w:val="000000" w:themeColor="text1"/>
          <w:sz w:val="28"/>
          <w:szCs w:val="28"/>
          <w:lang w:val="lv-LV"/>
        </w:rPr>
        <w:tab/>
      </w:r>
      <w:r w:rsidR="00635825" w:rsidRPr="00D936CE">
        <w:rPr>
          <w:rFonts w:ascii="Times New Roman" w:hAnsi="Times New Roman"/>
          <w:color w:val="000000" w:themeColor="text1"/>
          <w:sz w:val="28"/>
          <w:szCs w:val="28"/>
          <w:lang w:val="lv-LV"/>
        </w:rPr>
        <w:tab/>
      </w:r>
      <w:r w:rsidR="00635825" w:rsidRPr="00D936CE">
        <w:rPr>
          <w:rFonts w:ascii="Times New Roman" w:hAnsi="Times New Roman"/>
          <w:color w:val="000000" w:themeColor="text1"/>
          <w:sz w:val="28"/>
          <w:szCs w:val="28"/>
          <w:lang w:val="lv-LV"/>
        </w:rPr>
        <w:tab/>
      </w:r>
      <w:r w:rsidR="00635825" w:rsidRPr="00D936CE">
        <w:rPr>
          <w:rFonts w:ascii="Times New Roman" w:hAnsi="Times New Roman"/>
          <w:color w:val="000000" w:themeColor="text1"/>
          <w:sz w:val="28"/>
          <w:szCs w:val="28"/>
          <w:lang w:val="lv-LV"/>
        </w:rPr>
        <w:tab/>
      </w:r>
      <w:r w:rsidR="00BF5C33">
        <w:rPr>
          <w:rFonts w:ascii="Times New Roman" w:hAnsi="Times New Roman"/>
          <w:color w:val="000000" w:themeColor="text1"/>
          <w:sz w:val="28"/>
          <w:szCs w:val="28"/>
          <w:lang w:val="lv-LV"/>
        </w:rPr>
        <w:t>J</w:t>
      </w:r>
      <w:r w:rsidR="00D936CE" w:rsidRPr="00D936CE">
        <w:rPr>
          <w:rFonts w:ascii="Times New Roman" w:hAnsi="Times New Roman"/>
          <w:color w:val="000000" w:themeColor="text1"/>
          <w:sz w:val="28"/>
          <w:szCs w:val="28"/>
          <w:lang w:val="lv-LV"/>
        </w:rPr>
        <w:t>.</w:t>
      </w:r>
      <w:r w:rsidR="00BF5C33">
        <w:rPr>
          <w:rFonts w:ascii="Times New Roman" w:hAnsi="Times New Roman"/>
          <w:color w:val="000000" w:themeColor="text1"/>
          <w:sz w:val="28"/>
          <w:szCs w:val="28"/>
          <w:lang w:val="lv-LV"/>
        </w:rPr>
        <w:t>Stinka</w:t>
      </w:r>
    </w:p>
    <w:p w:rsidR="00FA093F" w:rsidRPr="00FA093F" w:rsidRDefault="00FA093F" w:rsidP="00FA093F">
      <w:pPr>
        <w:spacing w:after="0" w:line="240" w:lineRule="auto"/>
        <w:jc w:val="both"/>
        <w:rPr>
          <w:rFonts w:ascii="Times New Roman" w:hAnsi="Times New Roman" w:cs="Times New Roman"/>
          <w:sz w:val="28"/>
          <w:szCs w:val="28"/>
          <w:lang w:val="lv-LV"/>
        </w:rPr>
      </w:pPr>
    </w:p>
    <w:p w:rsidR="00AE2FE6" w:rsidRDefault="00AE2FE6" w:rsidP="003A479F">
      <w:pPr>
        <w:spacing w:after="0" w:line="240" w:lineRule="auto"/>
        <w:jc w:val="both"/>
        <w:rPr>
          <w:rFonts w:ascii="Times New Roman" w:hAnsi="Times New Roman" w:cs="Times New Roman"/>
          <w:sz w:val="28"/>
          <w:szCs w:val="28"/>
          <w:lang w:val="lv-LV"/>
        </w:rPr>
      </w:pPr>
    </w:p>
    <w:p w:rsidR="003A479F" w:rsidRDefault="003A479F" w:rsidP="003A479F">
      <w:pPr>
        <w:spacing w:after="0" w:line="240" w:lineRule="auto"/>
        <w:jc w:val="both"/>
        <w:rPr>
          <w:rFonts w:ascii="Times New Roman" w:hAnsi="Times New Roman" w:cs="Times New Roman"/>
          <w:sz w:val="24"/>
          <w:szCs w:val="24"/>
          <w:lang w:val="lv-LV"/>
        </w:rPr>
      </w:pPr>
    </w:p>
    <w:p w:rsidR="003A479F" w:rsidRDefault="003A479F" w:rsidP="003A479F">
      <w:pPr>
        <w:spacing w:after="0" w:line="240" w:lineRule="auto"/>
        <w:jc w:val="both"/>
        <w:rPr>
          <w:rFonts w:ascii="Times New Roman" w:hAnsi="Times New Roman" w:cs="Times New Roman"/>
          <w:sz w:val="24"/>
          <w:szCs w:val="24"/>
          <w:lang w:val="lv-LV"/>
        </w:rPr>
      </w:pPr>
    </w:p>
    <w:p w:rsidR="003A479F" w:rsidRPr="003A479F" w:rsidRDefault="003A479F" w:rsidP="003A479F">
      <w:pPr>
        <w:tabs>
          <w:tab w:val="center" w:pos="4536"/>
          <w:tab w:val="right" w:pos="8306"/>
        </w:tabs>
        <w:spacing w:after="0" w:line="240" w:lineRule="auto"/>
        <w:rPr>
          <w:rFonts w:ascii="Times New Roman" w:eastAsia="Times New Roman" w:hAnsi="Times New Roman" w:cs="Times New Roman"/>
          <w:sz w:val="20"/>
          <w:szCs w:val="20"/>
          <w:lang w:val="x-none" w:eastAsia="x-none"/>
        </w:rPr>
      </w:pPr>
      <w:r w:rsidRPr="003A479F">
        <w:rPr>
          <w:rFonts w:ascii="Times New Roman" w:eastAsia="Times New Roman" w:hAnsi="Times New Roman" w:cs="Times New Roman"/>
          <w:sz w:val="20"/>
          <w:szCs w:val="20"/>
          <w:lang w:val="x-none" w:eastAsia="x-none"/>
        </w:rPr>
        <w:fldChar w:fldCharType="begin"/>
      </w:r>
      <w:r w:rsidRPr="003A479F">
        <w:rPr>
          <w:rFonts w:ascii="Times New Roman" w:eastAsia="Times New Roman" w:hAnsi="Times New Roman" w:cs="Times New Roman"/>
          <w:sz w:val="20"/>
          <w:szCs w:val="20"/>
          <w:lang w:val="x-none" w:eastAsia="x-none"/>
        </w:rPr>
        <w:instrText xml:space="preserve"> SAVEDATE  \@ "dd.MM.yyyy HH:mm"  \* MERGEFORMAT </w:instrText>
      </w:r>
      <w:r w:rsidRPr="003A479F">
        <w:rPr>
          <w:rFonts w:ascii="Times New Roman" w:eastAsia="Times New Roman" w:hAnsi="Times New Roman" w:cs="Times New Roman"/>
          <w:sz w:val="20"/>
          <w:szCs w:val="20"/>
          <w:lang w:val="x-none" w:eastAsia="x-none"/>
        </w:rPr>
        <w:fldChar w:fldCharType="separate"/>
      </w:r>
      <w:r w:rsidR="005D3132">
        <w:rPr>
          <w:rFonts w:ascii="Times New Roman" w:eastAsia="Times New Roman" w:hAnsi="Times New Roman" w:cs="Times New Roman"/>
          <w:noProof/>
          <w:sz w:val="20"/>
          <w:szCs w:val="20"/>
          <w:lang w:val="x-none" w:eastAsia="x-none"/>
        </w:rPr>
        <w:t>17.05.2016 11:38</w:t>
      </w:r>
      <w:r w:rsidRPr="003A479F">
        <w:rPr>
          <w:rFonts w:ascii="Times New Roman" w:eastAsia="Times New Roman" w:hAnsi="Times New Roman" w:cs="Times New Roman"/>
          <w:sz w:val="20"/>
          <w:szCs w:val="20"/>
          <w:lang w:val="x-none" w:eastAsia="x-none"/>
        </w:rPr>
        <w:fldChar w:fldCharType="end"/>
      </w:r>
    </w:p>
    <w:p w:rsidR="003A479F" w:rsidRPr="003A479F" w:rsidRDefault="003A479F" w:rsidP="003A479F">
      <w:pPr>
        <w:tabs>
          <w:tab w:val="center" w:pos="4536"/>
          <w:tab w:val="right" w:pos="8306"/>
        </w:tabs>
        <w:spacing w:after="0" w:line="240" w:lineRule="auto"/>
        <w:rPr>
          <w:rFonts w:ascii="Times New Roman" w:eastAsia="Times New Roman" w:hAnsi="Times New Roman" w:cs="Times New Roman"/>
          <w:sz w:val="20"/>
          <w:szCs w:val="20"/>
          <w:lang w:val="x-none" w:eastAsia="x-none"/>
        </w:rPr>
      </w:pPr>
      <w:r w:rsidRPr="003A479F">
        <w:rPr>
          <w:rFonts w:ascii="Times New Roman" w:eastAsia="Times New Roman" w:hAnsi="Times New Roman" w:cs="Times New Roman"/>
          <w:sz w:val="20"/>
          <w:szCs w:val="20"/>
          <w:lang w:val="x-none" w:eastAsia="x-none"/>
        </w:rPr>
        <w:fldChar w:fldCharType="begin"/>
      </w:r>
      <w:r w:rsidRPr="003A479F">
        <w:rPr>
          <w:rFonts w:ascii="Times New Roman" w:eastAsia="Times New Roman" w:hAnsi="Times New Roman" w:cs="Times New Roman"/>
          <w:sz w:val="20"/>
          <w:szCs w:val="20"/>
          <w:lang w:val="x-none" w:eastAsia="x-none"/>
        </w:rPr>
        <w:instrText xml:space="preserve"> NUMWORDS   \* MERGEFORMAT </w:instrText>
      </w:r>
      <w:r w:rsidRPr="003A479F">
        <w:rPr>
          <w:rFonts w:ascii="Times New Roman" w:eastAsia="Times New Roman" w:hAnsi="Times New Roman" w:cs="Times New Roman"/>
          <w:sz w:val="20"/>
          <w:szCs w:val="20"/>
          <w:lang w:val="x-none" w:eastAsia="x-none"/>
        </w:rPr>
        <w:fldChar w:fldCharType="separate"/>
      </w:r>
      <w:r w:rsidR="0084079B">
        <w:rPr>
          <w:rFonts w:ascii="Times New Roman" w:eastAsia="Times New Roman" w:hAnsi="Times New Roman" w:cs="Times New Roman"/>
          <w:noProof/>
          <w:sz w:val="20"/>
          <w:szCs w:val="20"/>
          <w:lang w:val="x-none" w:eastAsia="x-none"/>
        </w:rPr>
        <w:t>457</w:t>
      </w:r>
      <w:r w:rsidRPr="003A479F">
        <w:rPr>
          <w:rFonts w:ascii="Times New Roman" w:eastAsia="Times New Roman" w:hAnsi="Times New Roman" w:cs="Times New Roman"/>
          <w:noProof/>
          <w:sz w:val="20"/>
          <w:szCs w:val="20"/>
          <w:lang w:val="x-none" w:eastAsia="x-none"/>
        </w:rPr>
        <w:fldChar w:fldCharType="end"/>
      </w:r>
    </w:p>
    <w:p w:rsidR="003A479F" w:rsidRPr="003A479F" w:rsidRDefault="003A479F" w:rsidP="003A479F">
      <w:pPr>
        <w:tabs>
          <w:tab w:val="center" w:pos="4536"/>
          <w:tab w:val="right" w:pos="8306"/>
        </w:tabs>
        <w:spacing w:after="0" w:line="240" w:lineRule="auto"/>
        <w:rPr>
          <w:rFonts w:ascii="Times New Roman" w:eastAsia="Times New Roman" w:hAnsi="Times New Roman" w:cs="Times New Roman"/>
          <w:sz w:val="20"/>
          <w:szCs w:val="20"/>
          <w:lang w:val="x-none" w:eastAsia="x-none"/>
        </w:rPr>
      </w:pPr>
      <w:r w:rsidRPr="003A479F">
        <w:rPr>
          <w:rFonts w:ascii="Times New Roman" w:eastAsia="Times New Roman" w:hAnsi="Times New Roman" w:cs="Times New Roman"/>
          <w:sz w:val="20"/>
          <w:szCs w:val="20"/>
          <w:lang w:val="x-none" w:eastAsia="x-none"/>
        </w:rPr>
        <w:t>A.Pētersone</w:t>
      </w:r>
    </w:p>
    <w:p w:rsidR="003A479F" w:rsidRPr="003A479F" w:rsidRDefault="003A479F" w:rsidP="003A479F">
      <w:pPr>
        <w:tabs>
          <w:tab w:val="center" w:pos="4536"/>
          <w:tab w:val="right" w:pos="8306"/>
        </w:tabs>
        <w:spacing w:after="0" w:line="240" w:lineRule="auto"/>
        <w:rPr>
          <w:rFonts w:ascii="Times New Roman" w:hAnsi="Times New Roman" w:cs="Times New Roman"/>
          <w:sz w:val="24"/>
          <w:szCs w:val="24"/>
          <w:lang w:val="x-none"/>
        </w:rPr>
      </w:pPr>
      <w:r w:rsidRPr="003A479F">
        <w:rPr>
          <w:rFonts w:ascii="Times New Roman" w:eastAsia="Times New Roman" w:hAnsi="Times New Roman" w:cs="Times New Roman"/>
          <w:sz w:val="20"/>
          <w:szCs w:val="20"/>
          <w:lang w:val="x-none" w:eastAsia="x-none"/>
        </w:rPr>
        <w:t xml:space="preserve">67013170, </w:t>
      </w:r>
      <w:hyperlink r:id="rId8" w:history="1">
        <w:r w:rsidR="00E20D24" w:rsidRPr="0075242D">
          <w:rPr>
            <w:rStyle w:val="Hyperlink"/>
            <w:rFonts w:ascii="Times New Roman" w:eastAsia="Times New Roman" w:hAnsi="Times New Roman" w:cs="Times New Roman"/>
            <w:sz w:val="20"/>
            <w:szCs w:val="20"/>
            <w:lang w:val="x-none" w:eastAsia="x-none"/>
          </w:rPr>
          <w:t>Andzela.Petersone@em.gov.lv</w:t>
        </w:r>
      </w:hyperlink>
    </w:p>
    <w:sectPr w:rsidR="003A479F" w:rsidRPr="003A479F">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15" w:rsidRDefault="00F57A15" w:rsidP="003A479F">
      <w:pPr>
        <w:spacing w:after="0" w:line="240" w:lineRule="auto"/>
      </w:pPr>
      <w:r>
        <w:separator/>
      </w:r>
    </w:p>
  </w:endnote>
  <w:endnote w:type="continuationSeparator" w:id="0">
    <w:p w:rsidR="00F57A15" w:rsidRDefault="00F57A15" w:rsidP="003A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9F" w:rsidRDefault="00AE2FE6" w:rsidP="003A479F">
    <w:pPr>
      <w:tabs>
        <w:tab w:val="center" w:pos="4153"/>
        <w:tab w:val="right" w:pos="8306"/>
      </w:tabs>
      <w:spacing w:after="0" w:line="240" w:lineRule="auto"/>
      <w:jc w:val="both"/>
    </w:pPr>
    <w:r w:rsidRPr="00AE2FE6">
      <w:rPr>
        <w:rFonts w:ascii="Times New Roman" w:eastAsia="Times New Roman" w:hAnsi="Times New Roman" w:cs="Times New Roman"/>
        <w:sz w:val="20"/>
        <w:szCs w:val="20"/>
        <w:lang w:val="x-none" w:eastAsia="x-none"/>
      </w:rPr>
      <w:t>EMNot_</w:t>
    </w:r>
    <w:r w:rsidR="005846DC">
      <w:rPr>
        <w:rFonts w:ascii="Times New Roman" w:eastAsia="Times New Roman" w:hAnsi="Times New Roman" w:cs="Times New Roman"/>
        <w:sz w:val="20"/>
        <w:szCs w:val="20"/>
        <w:lang w:val="lv-LV" w:eastAsia="x-none"/>
      </w:rPr>
      <w:t>EE pras iepirk_</w:t>
    </w:r>
    <w:r w:rsidR="005846DC" w:rsidRPr="005846DC">
      <w:rPr>
        <w:rFonts w:ascii="Times New Roman" w:eastAsia="Calibri" w:hAnsi="Times New Roman" w:cs="Times New Roman"/>
        <w:sz w:val="20"/>
        <w:szCs w:val="20"/>
        <w:lang w:val="lv-LV"/>
      </w:rPr>
      <w:t>26042016, Ministru kabineta noteikumu projekt</w:t>
    </w:r>
    <w:r w:rsidR="005846DC">
      <w:rPr>
        <w:rFonts w:ascii="Times New Roman" w:eastAsia="Calibri" w:hAnsi="Times New Roman" w:cs="Times New Roman"/>
        <w:sz w:val="20"/>
        <w:szCs w:val="20"/>
        <w:lang w:val="lv-LV"/>
      </w:rPr>
      <w:t>s</w:t>
    </w:r>
    <w:r w:rsidR="005846DC" w:rsidRPr="005846DC">
      <w:rPr>
        <w:rFonts w:ascii="Times New Roman" w:eastAsia="Calibri" w:hAnsi="Times New Roman" w:cs="Times New Roman"/>
        <w:sz w:val="20"/>
        <w:szCs w:val="20"/>
        <w:lang w:val="lv-LV"/>
      </w:rPr>
      <w:t xml:space="preserve"> „Noteikumi par tiešās pārvaldes iestāžu rīkotajos iepirkumos izvirzāmajām preču un pakalpojumu energoefektivitātes prasībām”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15" w:rsidRDefault="00F57A15" w:rsidP="003A479F">
      <w:pPr>
        <w:spacing w:after="0" w:line="240" w:lineRule="auto"/>
      </w:pPr>
      <w:r>
        <w:separator/>
      </w:r>
    </w:p>
  </w:footnote>
  <w:footnote w:type="continuationSeparator" w:id="0">
    <w:p w:rsidR="00F57A15" w:rsidRDefault="00F57A15" w:rsidP="003A4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2F3C"/>
    <w:multiLevelType w:val="multilevel"/>
    <w:tmpl w:val="EAA09866"/>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756739A4"/>
    <w:multiLevelType w:val="hybridMultilevel"/>
    <w:tmpl w:val="52A01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8A"/>
    <w:rsid w:val="00011A0A"/>
    <w:rsid w:val="0011169E"/>
    <w:rsid w:val="00137C97"/>
    <w:rsid w:val="001B168A"/>
    <w:rsid w:val="001E030E"/>
    <w:rsid w:val="00212BBB"/>
    <w:rsid w:val="00280CD0"/>
    <w:rsid w:val="00302F13"/>
    <w:rsid w:val="0031437A"/>
    <w:rsid w:val="003A479F"/>
    <w:rsid w:val="005522D2"/>
    <w:rsid w:val="005846DC"/>
    <w:rsid w:val="005C5FB6"/>
    <w:rsid w:val="005D3132"/>
    <w:rsid w:val="00635825"/>
    <w:rsid w:val="00806054"/>
    <w:rsid w:val="0084079B"/>
    <w:rsid w:val="008505AA"/>
    <w:rsid w:val="00870E64"/>
    <w:rsid w:val="009F0B50"/>
    <w:rsid w:val="00A77583"/>
    <w:rsid w:val="00AA55E1"/>
    <w:rsid w:val="00AD4495"/>
    <w:rsid w:val="00AE2FE6"/>
    <w:rsid w:val="00B00E63"/>
    <w:rsid w:val="00B01A6C"/>
    <w:rsid w:val="00B37E8A"/>
    <w:rsid w:val="00B51AEB"/>
    <w:rsid w:val="00BF5C33"/>
    <w:rsid w:val="00C763C4"/>
    <w:rsid w:val="00CD2956"/>
    <w:rsid w:val="00D27207"/>
    <w:rsid w:val="00D936CE"/>
    <w:rsid w:val="00DB5C26"/>
    <w:rsid w:val="00E20D24"/>
    <w:rsid w:val="00E42EB1"/>
    <w:rsid w:val="00E52045"/>
    <w:rsid w:val="00EE16FF"/>
    <w:rsid w:val="00F57A15"/>
    <w:rsid w:val="00FA093F"/>
    <w:rsid w:val="00FB52D7"/>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4"/>
    <w:rPr>
      <w:rFonts w:ascii="Tahoma" w:hAnsi="Tahoma" w:cs="Tahoma"/>
      <w:sz w:val="16"/>
      <w:szCs w:val="16"/>
    </w:rPr>
  </w:style>
  <w:style w:type="paragraph" w:styleId="ListParagraph">
    <w:name w:val="List Paragraph"/>
    <w:basedOn w:val="Normal"/>
    <w:uiPriority w:val="34"/>
    <w:qFormat/>
    <w:rsid w:val="00AD4495"/>
    <w:pPr>
      <w:ind w:left="720"/>
      <w:contextualSpacing/>
    </w:pPr>
  </w:style>
  <w:style w:type="paragraph" w:styleId="Header">
    <w:name w:val="header"/>
    <w:basedOn w:val="Normal"/>
    <w:link w:val="HeaderChar"/>
    <w:uiPriority w:val="99"/>
    <w:unhideWhenUsed/>
    <w:rsid w:val="003A4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79F"/>
  </w:style>
  <w:style w:type="paragraph" w:styleId="Footer">
    <w:name w:val="footer"/>
    <w:basedOn w:val="Normal"/>
    <w:link w:val="FooterChar"/>
    <w:uiPriority w:val="99"/>
    <w:unhideWhenUsed/>
    <w:rsid w:val="003A4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79F"/>
  </w:style>
  <w:style w:type="character" w:styleId="Hyperlink">
    <w:name w:val="Hyperlink"/>
    <w:basedOn w:val="DefaultParagraphFont"/>
    <w:uiPriority w:val="99"/>
    <w:unhideWhenUsed/>
    <w:rsid w:val="00E20D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E64"/>
    <w:rPr>
      <w:rFonts w:ascii="Tahoma" w:hAnsi="Tahoma" w:cs="Tahoma"/>
      <w:sz w:val="16"/>
      <w:szCs w:val="16"/>
    </w:rPr>
  </w:style>
  <w:style w:type="paragraph" w:styleId="ListParagraph">
    <w:name w:val="List Paragraph"/>
    <w:basedOn w:val="Normal"/>
    <w:uiPriority w:val="34"/>
    <w:qFormat/>
    <w:rsid w:val="00AD4495"/>
    <w:pPr>
      <w:ind w:left="720"/>
      <w:contextualSpacing/>
    </w:pPr>
  </w:style>
  <w:style w:type="paragraph" w:styleId="Header">
    <w:name w:val="header"/>
    <w:basedOn w:val="Normal"/>
    <w:link w:val="HeaderChar"/>
    <w:uiPriority w:val="99"/>
    <w:unhideWhenUsed/>
    <w:rsid w:val="003A47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479F"/>
  </w:style>
  <w:style w:type="paragraph" w:styleId="Footer">
    <w:name w:val="footer"/>
    <w:basedOn w:val="Normal"/>
    <w:link w:val="FooterChar"/>
    <w:uiPriority w:val="99"/>
    <w:unhideWhenUsed/>
    <w:rsid w:val="003A47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479F"/>
  </w:style>
  <w:style w:type="character" w:styleId="Hyperlink">
    <w:name w:val="Hyperlink"/>
    <w:basedOn w:val="DefaultParagraphFont"/>
    <w:uiPriority w:val="99"/>
    <w:unhideWhenUsed/>
    <w:rsid w:val="00E20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zela.Petersone@e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2425</Words>
  <Characters>1383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Andžela Pētersone</dc:creator>
  <cp:lastModifiedBy>Jekaterina Borovika</cp:lastModifiedBy>
  <cp:revision>2</cp:revision>
  <cp:lastPrinted>2014-01-30T10:03:00Z</cp:lastPrinted>
  <dcterms:created xsi:type="dcterms:W3CDTF">2016-05-24T12:24:00Z</dcterms:created>
  <dcterms:modified xsi:type="dcterms:W3CDTF">2016-05-24T12:24:00Z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