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EA" w:rsidRDefault="00BC3DEA" w:rsidP="001813AA">
      <w:pPr>
        <w:spacing w:after="0" w:line="240" w:lineRule="auto"/>
        <w:jc w:val="center"/>
        <w:rPr>
          <w:rFonts w:ascii="Times New Roman" w:eastAsia="Times New Roman" w:hAnsi="Times New Roman" w:cs="Times New Roman"/>
          <w:b/>
          <w:bCs/>
          <w:sz w:val="24"/>
          <w:szCs w:val="24"/>
          <w:lang w:eastAsia="lv-LV"/>
        </w:rPr>
      </w:pPr>
      <w:bookmarkStart w:id="0" w:name="468683"/>
      <w:bookmarkEnd w:id="0"/>
    </w:p>
    <w:p w:rsidR="001813AA" w:rsidRPr="00167A58" w:rsidRDefault="00552E29" w:rsidP="001813AA">
      <w:pPr>
        <w:spacing w:after="0" w:line="240" w:lineRule="auto"/>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Likum</w:t>
      </w:r>
      <w:r w:rsidR="00350737" w:rsidRPr="00167A58">
        <w:rPr>
          <w:rFonts w:ascii="Times New Roman" w:eastAsia="Times New Roman" w:hAnsi="Times New Roman" w:cs="Times New Roman"/>
          <w:b/>
          <w:bCs/>
          <w:sz w:val="24"/>
          <w:szCs w:val="24"/>
          <w:lang w:eastAsia="lv-LV"/>
        </w:rPr>
        <w:t>projekta</w:t>
      </w:r>
      <w:r w:rsidRPr="00167A58">
        <w:rPr>
          <w:rFonts w:ascii="Times New Roman" w:eastAsia="Times New Roman" w:hAnsi="Times New Roman" w:cs="Times New Roman"/>
          <w:b/>
          <w:bCs/>
          <w:sz w:val="24"/>
          <w:szCs w:val="24"/>
          <w:lang w:eastAsia="lv-LV"/>
        </w:rPr>
        <w:t xml:space="preserve"> „</w:t>
      </w:r>
      <w:r w:rsidR="00350737" w:rsidRPr="00167A58">
        <w:rPr>
          <w:rFonts w:ascii="Times New Roman" w:eastAsia="Times New Roman" w:hAnsi="Times New Roman" w:cs="Times New Roman"/>
          <w:b/>
          <w:bCs/>
          <w:sz w:val="24"/>
          <w:szCs w:val="24"/>
          <w:lang w:eastAsia="lv-LV"/>
        </w:rPr>
        <w:t>Grozījumi Diplomātiskā un konsulārā dienesta likumā”</w:t>
      </w:r>
      <w:r w:rsidRPr="00167A58">
        <w:rPr>
          <w:rFonts w:ascii="Times New Roman" w:eastAsia="Times New Roman" w:hAnsi="Times New Roman" w:cs="Times New Roman"/>
          <w:b/>
          <w:bCs/>
          <w:sz w:val="24"/>
          <w:szCs w:val="24"/>
          <w:lang w:eastAsia="lv-LV"/>
        </w:rPr>
        <w:t xml:space="preserve"> </w:t>
      </w:r>
      <w:r w:rsidR="001813AA" w:rsidRPr="00167A58">
        <w:rPr>
          <w:rFonts w:ascii="Times New Roman" w:eastAsia="Times New Roman" w:hAnsi="Times New Roman" w:cs="Times New Roman"/>
          <w:b/>
          <w:bCs/>
          <w:sz w:val="24"/>
          <w:szCs w:val="24"/>
          <w:lang w:eastAsia="lv-LV"/>
        </w:rPr>
        <w:t>sākotnējās ietekmes novērtējuma ziņojums (anotācija)</w:t>
      </w:r>
    </w:p>
    <w:p w:rsidR="001813AA" w:rsidRPr="00167A58"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319DE" w:rsidRPr="00167A58"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67A58"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I. Tiesību akta projekta izstrādes nepieciešamība</w:t>
            </w:r>
          </w:p>
        </w:tc>
      </w:tr>
      <w:tr w:rsidR="005319DE" w:rsidRPr="00167A58"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1813AA">
            <w:pPr>
              <w:spacing w:after="0" w:line="240" w:lineRule="auto"/>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EC0D8E">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167A58" w:rsidRDefault="005319DE" w:rsidP="005319DE">
            <w:pPr>
              <w:spacing w:after="0" w:line="240" w:lineRule="auto"/>
              <w:jc w:val="both"/>
              <w:rPr>
                <w:rFonts w:ascii="Times New Roman" w:hAnsi="Times New Roman" w:cs="Times New Roman"/>
                <w:sz w:val="24"/>
                <w:szCs w:val="24"/>
              </w:rPr>
            </w:pPr>
            <w:r w:rsidRPr="00167A58">
              <w:rPr>
                <w:rFonts w:ascii="Times New Roman" w:eastAsia="Times New Roman" w:hAnsi="Times New Roman" w:cs="Times New Roman"/>
                <w:sz w:val="24"/>
                <w:szCs w:val="24"/>
                <w:lang w:eastAsia="lv-LV"/>
              </w:rPr>
              <w:t xml:space="preserve">Ministru kabineta </w:t>
            </w:r>
            <w:proofErr w:type="gramStart"/>
            <w:r w:rsidRPr="00167A58">
              <w:rPr>
                <w:rFonts w:ascii="Times New Roman" w:eastAsia="Times New Roman" w:hAnsi="Times New Roman" w:cs="Times New Roman"/>
                <w:sz w:val="24"/>
                <w:szCs w:val="24"/>
                <w:lang w:eastAsia="lv-LV"/>
              </w:rPr>
              <w:t>2015.gada</w:t>
            </w:r>
            <w:proofErr w:type="gramEnd"/>
            <w:r w:rsidRPr="00167A58">
              <w:rPr>
                <w:rFonts w:ascii="Times New Roman" w:eastAsia="Times New Roman" w:hAnsi="Times New Roman" w:cs="Times New Roman"/>
                <w:sz w:val="24"/>
                <w:szCs w:val="24"/>
                <w:lang w:eastAsia="lv-LV"/>
              </w:rPr>
              <w:t xml:space="preserve"> 7.jūlija sēdes protokola Nr.32 5.</w:t>
            </w:r>
            <w:r w:rsidRPr="00167A58">
              <w:rPr>
                <w:rFonts w:ascii="Times New Roman" w:hAnsi="Times New Roman" w:cs="Times New Roman"/>
                <w:sz w:val="24"/>
                <w:szCs w:val="24"/>
              </w:rPr>
              <w:t>§, 2.punkts, kas nosaka Ārlietu ministrijai uzdevumu sagatavot grozījumus Diplomātiskā un konsulārā dienesta likumā</w:t>
            </w:r>
            <w:r w:rsidR="000B5AED" w:rsidRPr="00167A58">
              <w:rPr>
                <w:rFonts w:ascii="Times New Roman" w:hAnsi="Times New Roman" w:cs="Times New Roman"/>
                <w:sz w:val="24"/>
                <w:szCs w:val="24"/>
              </w:rPr>
              <w:t xml:space="preserve"> (turpmāk – </w:t>
            </w:r>
            <w:r w:rsidR="00282EAC" w:rsidRPr="00167A58">
              <w:rPr>
                <w:rFonts w:ascii="Times New Roman" w:hAnsi="Times New Roman" w:cs="Times New Roman"/>
                <w:sz w:val="24"/>
                <w:szCs w:val="24"/>
              </w:rPr>
              <w:t>likums</w:t>
            </w:r>
            <w:r w:rsidR="000B5AED" w:rsidRPr="00167A58">
              <w:rPr>
                <w:rFonts w:ascii="Times New Roman" w:hAnsi="Times New Roman" w:cs="Times New Roman"/>
                <w:sz w:val="24"/>
                <w:szCs w:val="24"/>
              </w:rPr>
              <w:t>)</w:t>
            </w:r>
            <w:r w:rsidRPr="00167A58">
              <w:rPr>
                <w:rFonts w:ascii="Times New Roman" w:hAnsi="Times New Roman" w:cs="Times New Roman"/>
                <w:sz w:val="24"/>
                <w:szCs w:val="24"/>
              </w:rPr>
              <w:t>, paredzot Finanšu un kapitāla tirgus komisijas specializētā atašeja amata izveidi.</w:t>
            </w:r>
          </w:p>
          <w:p w:rsidR="005319DE" w:rsidRPr="00167A58" w:rsidRDefault="005319DE" w:rsidP="005319DE">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Papildus minētajam, Ārlietu ministrija ir papildinājusi likumprojektu arī ar citiem grozījumiem, kas nepieciešami, lai precizētu tiesiskās attiecības diplomātiskajā un konsulārajā dienestā un atrisinātu problēmjautājumus, kurus Ārlietu ministrija</w:t>
            </w:r>
            <w:r w:rsidR="001E2E79" w:rsidRPr="00167A58">
              <w:rPr>
                <w:rFonts w:ascii="Times New Roman" w:hAnsi="Times New Roman" w:cs="Times New Roman"/>
                <w:sz w:val="24"/>
                <w:szCs w:val="24"/>
              </w:rPr>
              <w:t>, kā arī Aizsardzības ministrija,</w:t>
            </w:r>
            <w:r w:rsidRPr="00167A58">
              <w:rPr>
                <w:rFonts w:ascii="Times New Roman" w:hAnsi="Times New Roman" w:cs="Times New Roman"/>
                <w:sz w:val="24"/>
                <w:szCs w:val="24"/>
              </w:rPr>
              <w:t xml:space="preserve"> ir konstatējusi, piemērojot Diplomātiskā un konsulārā dienesta likumu.</w:t>
            </w:r>
          </w:p>
          <w:p w:rsidR="008369BF" w:rsidRPr="00167A58" w:rsidRDefault="008369BF" w:rsidP="005319DE">
            <w:pPr>
              <w:spacing w:after="0" w:line="240" w:lineRule="auto"/>
              <w:jc w:val="both"/>
              <w:rPr>
                <w:rFonts w:ascii="Times New Roman" w:eastAsia="Times New Roman" w:hAnsi="Times New Roman" w:cs="Times New Roman"/>
                <w:sz w:val="24"/>
                <w:szCs w:val="24"/>
                <w:lang w:eastAsia="lv-LV"/>
              </w:rPr>
            </w:pPr>
          </w:p>
        </w:tc>
      </w:tr>
      <w:tr w:rsidR="005319DE" w:rsidRPr="00167A58"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1813AA">
            <w:pPr>
              <w:spacing w:after="0" w:line="240" w:lineRule="auto"/>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EC0D8E">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8A237B" w:rsidRPr="00167A58" w:rsidRDefault="008A237B" w:rsidP="008A237B">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Likumprojekta “Grozījumi Diplomātiskā un konsulārā dienesta likumā” (turpmāk – likumprojekts) </w:t>
            </w:r>
            <w:proofErr w:type="gramStart"/>
            <w:r w:rsidRPr="00167A58">
              <w:rPr>
                <w:rFonts w:ascii="Times New Roman" w:eastAsia="Times New Roman" w:hAnsi="Times New Roman" w:cs="Times New Roman"/>
                <w:sz w:val="24"/>
                <w:szCs w:val="24"/>
                <w:u w:val="single"/>
                <w:lang w:eastAsia="lv-LV"/>
              </w:rPr>
              <w:t>1.pants</w:t>
            </w:r>
            <w:proofErr w:type="gramEnd"/>
            <w:r w:rsidRPr="00167A58">
              <w:rPr>
                <w:rFonts w:ascii="Times New Roman" w:eastAsia="Times New Roman" w:hAnsi="Times New Roman" w:cs="Times New Roman"/>
                <w:sz w:val="24"/>
                <w:szCs w:val="24"/>
                <w:lang w:eastAsia="lv-LV"/>
              </w:rPr>
              <w:t xml:space="preserve"> ir sagatavots, lai izpildītu </w:t>
            </w:r>
            <w:r w:rsidR="00790FC7" w:rsidRPr="00167A58">
              <w:rPr>
                <w:rFonts w:ascii="Times New Roman" w:eastAsia="Times New Roman" w:hAnsi="Times New Roman" w:cs="Times New Roman"/>
                <w:sz w:val="24"/>
                <w:szCs w:val="24"/>
                <w:lang w:eastAsia="lv-LV"/>
              </w:rPr>
              <w:t xml:space="preserve">anotācijas 1.punktā </w:t>
            </w:r>
            <w:r w:rsidRPr="00167A58">
              <w:rPr>
                <w:rFonts w:ascii="Times New Roman" w:eastAsia="Times New Roman" w:hAnsi="Times New Roman" w:cs="Times New Roman"/>
                <w:sz w:val="24"/>
                <w:szCs w:val="24"/>
                <w:lang w:eastAsia="lv-LV"/>
              </w:rPr>
              <w:t xml:space="preserve">minēto Ministru kabineta protokollēmumu un papildinātu </w:t>
            </w:r>
            <w:r w:rsidR="00282EAC" w:rsidRPr="00167A58">
              <w:rPr>
                <w:rFonts w:ascii="Times New Roman" w:eastAsia="Times New Roman" w:hAnsi="Times New Roman" w:cs="Times New Roman"/>
                <w:sz w:val="24"/>
                <w:szCs w:val="24"/>
                <w:lang w:eastAsia="lv-LV"/>
              </w:rPr>
              <w:t>likumu</w:t>
            </w:r>
            <w:r w:rsidRPr="00167A58">
              <w:rPr>
                <w:rFonts w:ascii="Times New Roman" w:eastAsia="Times New Roman" w:hAnsi="Times New Roman" w:cs="Times New Roman"/>
                <w:sz w:val="24"/>
                <w:szCs w:val="24"/>
                <w:lang w:eastAsia="lv-LV"/>
              </w:rPr>
              <w:t>, nosakot iespēju Finanšu un kapitāla tirgus komisijai nozīmēt savus specializēto</w:t>
            </w:r>
            <w:r w:rsidR="001E2E79" w:rsidRPr="00167A58">
              <w:rPr>
                <w:rFonts w:ascii="Times New Roman" w:eastAsia="Times New Roman" w:hAnsi="Times New Roman" w:cs="Times New Roman"/>
                <w:sz w:val="24"/>
                <w:szCs w:val="24"/>
                <w:lang w:eastAsia="lv-LV"/>
              </w:rPr>
              <w:t>s</w:t>
            </w:r>
            <w:r w:rsidRPr="00167A58">
              <w:rPr>
                <w:rFonts w:ascii="Times New Roman" w:eastAsia="Times New Roman" w:hAnsi="Times New Roman" w:cs="Times New Roman"/>
                <w:sz w:val="24"/>
                <w:szCs w:val="24"/>
                <w:lang w:eastAsia="lv-LV"/>
              </w:rPr>
              <w:t xml:space="preserve"> atašejus.</w:t>
            </w:r>
            <w:r w:rsidR="004D5917" w:rsidRPr="00167A58">
              <w:rPr>
                <w:rFonts w:ascii="Times New Roman" w:eastAsia="Times New Roman" w:hAnsi="Times New Roman" w:cs="Times New Roman"/>
                <w:sz w:val="24"/>
                <w:szCs w:val="24"/>
                <w:lang w:eastAsia="lv-LV"/>
              </w:rPr>
              <w:t xml:space="preserve"> Ministru kabineta </w:t>
            </w:r>
            <w:proofErr w:type="gramStart"/>
            <w:r w:rsidR="004D5917" w:rsidRPr="00167A58">
              <w:rPr>
                <w:rFonts w:ascii="Times New Roman" w:eastAsia="Times New Roman" w:hAnsi="Times New Roman" w:cs="Times New Roman"/>
                <w:sz w:val="24"/>
                <w:szCs w:val="24"/>
                <w:lang w:eastAsia="lv-LV"/>
              </w:rPr>
              <w:t>2015</w:t>
            </w:r>
            <w:r w:rsidR="004509B1" w:rsidRPr="00167A58">
              <w:rPr>
                <w:rFonts w:ascii="Times New Roman" w:eastAsia="Times New Roman" w:hAnsi="Times New Roman" w:cs="Times New Roman"/>
                <w:sz w:val="24"/>
                <w:szCs w:val="24"/>
                <w:lang w:eastAsia="lv-LV"/>
              </w:rPr>
              <w:t>.gada</w:t>
            </w:r>
            <w:proofErr w:type="gramEnd"/>
            <w:r w:rsidR="004509B1" w:rsidRPr="00167A58">
              <w:rPr>
                <w:rFonts w:ascii="Times New Roman" w:eastAsia="Times New Roman" w:hAnsi="Times New Roman" w:cs="Times New Roman"/>
                <w:sz w:val="24"/>
                <w:szCs w:val="24"/>
                <w:lang w:eastAsia="lv-LV"/>
              </w:rPr>
              <w:t xml:space="preserve"> 7.jūlija rīkojuma Nr.369 “Par diplomātiskā un konsulārā dienesta amatu, kādu var ieņemt Finanšu un kapitāla tirgus komisijas darbinieki, kas nav ierēdņi” projekts un rīkojuma projektam pievienotais Ministru kabineta sēdes protokollēmums</w:t>
            </w:r>
            <w:r w:rsidR="00790FC7" w:rsidRPr="00167A58">
              <w:rPr>
                <w:rFonts w:ascii="Times New Roman" w:eastAsia="Times New Roman" w:hAnsi="Times New Roman" w:cs="Times New Roman"/>
                <w:sz w:val="24"/>
                <w:szCs w:val="24"/>
                <w:lang w:eastAsia="lv-LV"/>
              </w:rPr>
              <w:t xml:space="preserve"> (</w:t>
            </w:r>
            <w:r w:rsidR="004509B1" w:rsidRPr="00167A58">
              <w:rPr>
                <w:rFonts w:ascii="Times New Roman" w:eastAsia="Times New Roman" w:hAnsi="Times New Roman" w:cs="Times New Roman"/>
                <w:sz w:val="24"/>
                <w:szCs w:val="24"/>
                <w:lang w:eastAsia="lv-LV"/>
              </w:rPr>
              <w:t>nosaka Ārlietu ministrijas pienākumu veikt grozījumus likumā</w:t>
            </w:r>
            <w:r w:rsidR="00790FC7" w:rsidRPr="00167A58">
              <w:rPr>
                <w:rFonts w:ascii="Times New Roman" w:eastAsia="Times New Roman" w:hAnsi="Times New Roman" w:cs="Times New Roman"/>
                <w:sz w:val="24"/>
                <w:szCs w:val="24"/>
                <w:lang w:eastAsia="lv-LV"/>
              </w:rPr>
              <w:t>)</w:t>
            </w:r>
            <w:r w:rsidR="004509B1" w:rsidRPr="00167A58">
              <w:rPr>
                <w:rFonts w:ascii="Times New Roman" w:eastAsia="Times New Roman" w:hAnsi="Times New Roman" w:cs="Times New Roman"/>
                <w:sz w:val="24"/>
                <w:szCs w:val="24"/>
                <w:lang w:eastAsia="lv-LV"/>
              </w:rPr>
              <w:t xml:space="preserve"> bija saskaņots ar Finanšu un kapitāla tirgus komisiju. Papildus minētajam, likumprojekts tika nosūtīts saskaņošanai ar Finanšu un kapitāla tirgus komisiju pēc likumprojekta izsludināšanas Valsts sekretāru sanāksm</w:t>
            </w:r>
            <w:r w:rsidR="00790FC7" w:rsidRPr="00167A58">
              <w:rPr>
                <w:rFonts w:ascii="Times New Roman" w:eastAsia="Times New Roman" w:hAnsi="Times New Roman" w:cs="Times New Roman"/>
                <w:sz w:val="24"/>
                <w:szCs w:val="24"/>
                <w:lang w:eastAsia="lv-LV"/>
              </w:rPr>
              <w:t xml:space="preserve">ē </w:t>
            </w:r>
            <w:proofErr w:type="gramStart"/>
            <w:r w:rsidR="00790FC7" w:rsidRPr="00167A58">
              <w:rPr>
                <w:rFonts w:ascii="Times New Roman" w:eastAsia="Times New Roman" w:hAnsi="Times New Roman" w:cs="Times New Roman"/>
                <w:sz w:val="24"/>
                <w:szCs w:val="24"/>
                <w:lang w:eastAsia="lv-LV"/>
              </w:rPr>
              <w:t>2015.gada</w:t>
            </w:r>
            <w:proofErr w:type="gramEnd"/>
            <w:r w:rsidR="00790FC7" w:rsidRPr="00167A58">
              <w:rPr>
                <w:rFonts w:ascii="Times New Roman" w:eastAsia="Times New Roman" w:hAnsi="Times New Roman" w:cs="Times New Roman"/>
                <w:sz w:val="24"/>
                <w:szCs w:val="24"/>
                <w:lang w:eastAsia="lv-LV"/>
              </w:rPr>
              <w:t xml:space="preserve"> 10.decembrī</w:t>
            </w:r>
            <w:r w:rsidR="004509B1" w:rsidRPr="00167A58">
              <w:rPr>
                <w:rFonts w:ascii="Times New Roman" w:eastAsia="Times New Roman" w:hAnsi="Times New Roman" w:cs="Times New Roman"/>
                <w:sz w:val="24"/>
                <w:szCs w:val="24"/>
                <w:lang w:eastAsia="lv-LV"/>
              </w:rPr>
              <w:t xml:space="preserve">.  </w:t>
            </w:r>
          </w:p>
          <w:p w:rsidR="008A237B" w:rsidRPr="00167A58" w:rsidRDefault="008A237B" w:rsidP="008A237B">
            <w:pPr>
              <w:spacing w:after="0" w:line="240" w:lineRule="auto"/>
              <w:jc w:val="both"/>
              <w:rPr>
                <w:rFonts w:ascii="Times New Roman" w:eastAsia="Times New Roman" w:hAnsi="Times New Roman" w:cs="Times New Roman"/>
                <w:sz w:val="24"/>
                <w:szCs w:val="24"/>
                <w:lang w:eastAsia="lv-LV"/>
              </w:rPr>
            </w:pPr>
          </w:p>
          <w:p w:rsidR="00790FC7" w:rsidRPr="00167A58" w:rsidRDefault="00790FC7" w:rsidP="008A237B">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u w:val="single"/>
                <w:lang w:eastAsia="lv-LV"/>
              </w:rPr>
              <w:t xml:space="preserve">Likumprojekta </w:t>
            </w:r>
            <w:proofErr w:type="gramStart"/>
            <w:r w:rsidRPr="00167A58">
              <w:rPr>
                <w:rFonts w:ascii="Times New Roman" w:eastAsia="Times New Roman" w:hAnsi="Times New Roman" w:cs="Times New Roman"/>
                <w:sz w:val="24"/>
                <w:szCs w:val="24"/>
                <w:u w:val="single"/>
                <w:lang w:eastAsia="lv-LV"/>
              </w:rPr>
              <w:t>2.pants</w:t>
            </w:r>
            <w:proofErr w:type="gramEnd"/>
            <w:r w:rsidRPr="00167A58">
              <w:rPr>
                <w:rFonts w:ascii="Times New Roman" w:eastAsia="Times New Roman" w:hAnsi="Times New Roman" w:cs="Times New Roman"/>
                <w:sz w:val="24"/>
                <w:szCs w:val="24"/>
                <w:lang w:eastAsia="lv-LV"/>
              </w:rPr>
              <w:t xml:space="preserve"> paplašina likuma mērķi, </w:t>
            </w:r>
            <w:r w:rsidR="0081267B" w:rsidRPr="00167A58">
              <w:rPr>
                <w:rFonts w:ascii="Times New Roman" w:eastAsia="Times New Roman" w:hAnsi="Times New Roman" w:cs="Times New Roman"/>
                <w:sz w:val="24"/>
                <w:szCs w:val="24"/>
                <w:lang w:eastAsia="lv-LV"/>
              </w:rPr>
              <w:t xml:space="preserve">papildinot </w:t>
            </w:r>
            <w:r w:rsidRPr="00167A58">
              <w:rPr>
                <w:rFonts w:ascii="Times New Roman" w:eastAsia="Times New Roman" w:hAnsi="Times New Roman" w:cs="Times New Roman"/>
                <w:sz w:val="24"/>
                <w:szCs w:val="24"/>
                <w:lang w:eastAsia="lv-LV"/>
              </w:rPr>
              <w:t>likuma 1.panta otro daļ</w:t>
            </w:r>
            <w:r w:rsidR="0081267B" w:rsidRPr="00167A58">
              <w:rPr>
                <w:rFonts w:ascii="Times New Roman" w:eastAsia="Times New Roman" w:hAnsi="Times New Roman" w:cs="Times New Roman"/>
                <w:sz w:val="24"/>
                <w:szCs w:val="24"/>
                <w:lang w:eastAsia="lv-LV"/>
              </w:rPr>
              <w:t xml:space="preserve">u un nosakot, ka “Šis likums regulē … diplomātiskā un konsulārā dienesta informācijas statusu un tās saglabāšanu”. Šis precizējums ir nepieciešams, lai likumā ietvertu jaunu IV nodaļu “Diplomātiskā un konsulārā dienesta informācija” (likumprojekta </w:t>
            </w:r>
            <w:r w:rsidR="001963B1" w:rsidRPr="00167A58">
              <w:rPr>
                <w:rFonts w:ascii="Times New Roman" w:eastAsia="Times New Roman" w:hAnsi="Times New Roman" w:cs="Times New Roman"/>
                <w:sz w:val="24"/>
                <w:szCs w:val="24"/>
                <w:lang w:eastAsia="lv-LV"/>
              </w:rPr>
              <w:t>10</w:t>
            </w:r>
            <w:r w:rsidR="0081267B" w:rsidRPr="00167A58">
              <w:rPr>
                <w:rFonts w:ascii="Times New Roman" w:eastAsia="Times New Roman" w:hAnsi="Times New Roman" w:cs="Times New Roman"/>
                <w:sz w:val="24"/>
                <w:szCs w:val="24"/>
                <w:lang w:eastAsia="lv-LV"/>
              </w:rPr>
              <w:t xml:space="preserve">.pants). </w:t>
            </w:r>
            <w:r w:rsidRPr="00167A58">
              <w:rPr>
                <w:rFonts w:ascii="Times New Roman" w:eastAsia="Times New Roman" w:hAnsi="Times New Roman" w:cs="Times New Roman"/>
                <w:sz w:val="24"/>
                <w:szCs w:val="24"/>
                <w:lang w:eastAsia="lv-LV"/>
              </w:rPr>
              <w:t xml:space="preserve"> </w:t>
            </w:r>
          </w:p>
          <w:p w:rsidR="00790FC7" w:rsidRPr="00167A58" w:rsidRDefault="00790FC7" w:rsidP="008A237B">
            <w:pPr>
              <w:spacing w:after="0" w:line="240" w:lineRule="auto"/>
              <w:jc w:val="both"/>
              <w:rPr>
                <w:rFonts w:ascii="Times New Roman" w:eastAsia="Times New Roman" w:hAnsi="Times New Roman" w:cs="Times New Roman"/>
                <w:sz w:val="24"/>
                <w:szCs w:val="24"/>
                <w:lang w:eastAsia="lv-LV"/>
              </w:rPr>
            </w:pPr>
          </w:p>
          <w:p w:rsidR="001963B1" w:rsidRPr="00167A58" w:rsidRDefault="001963B1" w:rsidP="008A237B">
            <w:pPr>
              <w:spacing w:after="0" w:line="240" w:lineRule="auto"/>
              <w:jc w:val="both"/>
              <w:rPr>
                <w:rFonts w:ascii="Times New Roman" w:eastAsia="Times New Roman" w:hAnsi="Times New Roman" w:cs="Times New Roman"/>
                <w:sz w:val="24"/>
                <w:szCs w:val="24"/>
                <w:u w:val="single"/>
                <w:lang w:eastAsia="lv-LV"/>
              </w:rPr>
            </w:pPr>
            <w:r w:rsidRPr="00167A58">
              <w:rPr>
                <w:rFonts w:ascii="Times New Roman" w:eastAsia="Times New Roman" w:hAnsi="Times New Roman" w:cs="Times New Roman"/>
                <w:sz w:val="24"/>
                <w:szCs w:val="24"/>
                <w:u w:val="single"/>
                <w:lang w:eastAsia="lv-LV"/>
              </w:rPr>
              <w:t xml:space="preserve">Likumprojekta </w:t>
            </w:r>
            <w:proofErr w:type="gramStart"/>
            <w:r w:rsidRPr="00167A58">
              <w:rPr>
                <w:rFonts w:ascii="Times New Roman" w:eastAsia="Times New Roman" w:hAnsi="Times New Roman" w:cs="Times New Roman"/>
                <w:sz w:val="24"/>
                <w:szCs w:val="24"/>
                <w:u w:val="single"/>
                <w:lang w:eastAsia="lv-LV"/>
              </w:rPr>
              <w:t>3.pants</w:t>
            </w:r>
            <w:proofErr w:type="gramEnd"/>
            <w:r w:rsidRPr="00167A58">
              <w:rPr>
                <w:rFonts w:ascii="Times New Roman" w:eastAsia="Times New Roman" w:hAnsi="Times New Roman" w:cs="Times New Roman"/>
                <w:sz w:val="24"/>
                <w:szCs w:val="24"/>
                <w:lang w:eastAsia="lv-LV"/>
              </w:rPr>
              <w:t xml:space="preserve"> papildina likuma 3.panta (1</w:t>
            </w:r>
            <w:r w:rsidRPr="00167A58">
              <w:rPr>
                <w:rFonts w:ascii="Times New Roman" w:eastAsia="Times New Roman" w:hAnsi="Times New Roman" w:cs="Times New Roman"/>
                <w:sz w:val="24"/>
                <w:szCs w:val="24"/>
                <w:vertAlign w:val="superscript"/>
                <w:lang w:eastAsia="lv-LV"/>
              </w:rPr>
              <w:t>1</w:t>
            </w:r>
            <w:r w:rsidRPr="00167A58">
              <w:rPr>
                <w:rFonts w:ascii="Times New Roman" w:eastAsia="Times New Roman" w:hAnsi="Times New Roman" w:cs="Times New Roman"/>
                <w:sz w:val="24"/>
                <w:szCs w:val="24"/>
                <w:lang w:eastAsia="lv-LV"/>
              </w:rPr>
              <w:t xml:space="preserve">) daļas 1.punktu, nosakot, ka ārlietu padomnieks vai viņa palīgs var tikt noteikts arī Saeimas prezidijam, līdz ar to persona, kas veic šos amata pienākumus, pilda diplomātisko un konsulāro dienestu.  </w:t>
            </w:r>
          </w:p>
          <w:p w:rsidR="001963B1" w:rsidRPr="00167A58" w:rsidRDefault="001963B1" w:rsidP="008A237B">
            <w:pPr>
              <w:spacing w:after="0" w:line="240" w:lineRule="auto"/>
              <w:jc w:val="both"/>
              <w:rPr>
                <w:rFonts w:ascii="Times New Roman" w:eastAsia="Times New Roman" w:hAnsi="Times New Roman" w:cs="Times New Roman"/>
                <w:sz w:val="24"/>
                <w:szCs w:val="24"/>
                <w:lang w:eastAsia="lv-LV"/>
              </w:rPr>
            </w:pPr>
          </w:p>
          <w:p w:rsidR="008A237B" w:rsidRPr="00167A58" w:rsidRDefault="008A237B" w:rsidP="008A237B">
            <w:pPr>
              <w:spacing w:after="0" w:line="240" w:lineRule="auto"/>
              <w:jc w:val="both"/>
              <w:rPr>
                <w:rFonts w:ascii="Times New Roman" w:hAnsi="Times New Roman" w:cs="Times New Roman"/>
                <w:sz w:val="24"/>
                <w:szCs w:val="24"/>
              </w:rPr>
            </w:pPr>
            <w:r w:rsidRPr="00167A58">
              <w:rPr>
                <w:rFonts w:ascii="Times New Roman" w:eastAsia="Times New Roman" w:hAnsi="Times New Roman" w:cs="Times New Roman"/>
                <w:sz w:val="24"/>
                <w:szCs w:val="24"/>
                <w:u w:val="single"/>
                <w:lang w:eastAsia="lv-LV"/>
              </w:rPr>
              <w:t xml:space="preserve">Likumprojekta </w:t>
            </w:r>
            <w:proofErr w:type="gramStart"/>
            <w:r w:rsidR="001963B1" w:rsidRPr="00167A58">
              <w:rPr>
                <w:rFonts w:ascii="Times New Roman" w:eastAsia="Times New Roman" w:hAnsi="Times New Roman" w:cs="Times New Roman"/>
                <w:sz w:val="24"/>
                <w:szCs w:val="24"/>
                <w:u w:val="single"/>
                <w:lang w:eastAsia="lv-LV"/>
              </w:rPr>
              <w:t>4</w:t>
            </w:r>
            <w:r w:rsidRPr="00167A58">
              <w:rPr>
                <w:rFonts w:ascii="Times New Roman" w:eastAsia="Times New Roman" w:hAnsi="Times New Roman" w:cs="Times New Roman"/>
                <w:sz w:val="24"/>
                <w:szCs w:val="24"/>
                <w:u w:val="single"/>
                <w:lang w:eastAsia="lv-LV"/>
              </w:rPr>
              <w:t>.pants</w:t>
            </w:r>
            <w:proofErr w:type="gramEnd"/>
            <w:r w:rsidRPr="00167A58">
              <w:rPr>
                <w:rFonts w:ascii="Times New Roman" w:eastAsia="Times New Roman" w:hAnsi="Times New Roman" w:cs="Times New Roman"/>
                <w:sz w:val="24"/>
                <w:szCs w:val="24"/>
                <w:lang w:eastAsia="lv-LV"/>
              </w:rPr>
              <w:t xml:space="preserve"> sagatavots, lai noteiktu amatus Aizsardzības ministrijas specializētajiem atašejiem, kas nav aizsardzības atašeji (</w:t>
            </w:r>
            <w:r w:rsidR="00282EAC" w:rsidRPr="00167A58">
              <w:rPr>
                <w:rFonts w:ascii="Times New Roman" w:eastAsia="Times New Roman" w:hAnsi="Times New Roman" w:cs="Times New Roman"/>
                <w:sz w:val="24"/>
                <w:szCs w:val="24"/>
                <w:lang w:eastAsia="lv-LV"/>
              </w:rPr>
              <w:t>likuma</w:t>
            </w:r>
            <w:r w:rsidRPr="00167A58">
              <w:rPr>
                <w:rFonts w:ascii="Times New Roman" w:eastAsia="Times New Roman" w:hAnsi="Times New Roman" w:cs="Times New Roman"/>
                <w:sz w:val="24"/>
                <w:szCs w:val="24"/>
                <w:lang w:eastAsia="lv-LV"/>
              </w:rPr>
              <w:t xml:space="preserve"> 11.panta trešā daļa). </w:t>
            </w:r>
            <w:r w:rsidRPr="00167A58">
              <w:rPr>
                <w:rFonts w:ascii="Times New Roman" w:hAnsi="Times New Roman" w:cs="Times New Roman"/>
                <w:sz w:val="24"/>
                <w:szCs w:val="24"/>
                <w:lang w:eastAsia="lv-LV"/>
              </w:rPr>
              <w:t>11.pants nosaka kārtību, kādā notiek specializēto atašeju iecelšana amatā un atcelšana no tā, kā arī atbilstīgā diplomātiskā ranga piešķiršanu.</w:t>
            </w:r>
            <w:r w:rsidRPr="00167A58">
              <w:rPr>
                <w:rFonts w:ascii="Times New Roman" w:hAnsi="Times New Roman" w:cs="Times New Roman"/>
                <w:sz w:val="24"/>
                <w:szCs w:val="24"/>
              </w:rPr>
              <w:t xml:space="preserve"> </w:t>
            </w:r>
            <w:r w:rsidR="00282EAC" w:rsidRPr="00167A58">
              <w:rPr>
                <w:rFonts w:ascii="Times New Roman" w:hAnsi="Times New Roman" w:cs="Times New Roman"/>
                <w:sz w:val="24"/>
                <w:szCs w:val="24"/>
              </w:rPr>
              <w:t>Likuma</w:t>
            </w:r>
            <w:r w:rsidRPr="00167A58">
              <w:rPr>
                <w:rFonts w:ascii="Times New Roman" w:hAnsi="Times New Roman" w:cs="Times New Roman"/>
                <w:sz w:val="24"/>
                <w:szCs w:val="24"/>
              </w:rPr>
              <w:t xml:space="preserve"> </w:t>
            </w:r>
            <w:proofErr w:type="gramStart"/>
            <w:r w:rsidRPr="00167A58">
              <w:rPr>
                <w:rFonts w:ascii="Times New Roman" w:hAnsi="Times New Roman" w:cs="Times New Roman"/>
                <w:sz w:val="24"/>
                <w:szCs w:val="24"/>
              </w:rPr>
              <w:t>11.panta</w:t>
            </w:r>
            <w:proofErr w:type="gramEnd"/>
            <w:r w:rsidRPr="00167A58">
              <w:rPr>
                <w:rFonts w:ascii="Times New Roman" w:hAnsi="Times New Roman" w:cs="Times New Roman"/>
                <w:sz w:val="24"/>
                <w:szCs w:val="24"/>
              </w:rPr>
              <w:t xml:space="preserve"> trešā daļa nosaka aizsardzības atašeju amatiem atbilstīgos diplomātiskos rangus, taču līdz šim nav ticis definēts, kādiem diplomātiskajiem rangiem atbilst citas aizsardzības resora amatpersonas un karavīri, kuri savus pienākumus pilda Latvijas Republikas pārstāvniecībās NATO un Eiropas Savienībā. Saskaņā ar Aizsardzības ministrijas saistībām, štatu sarakstu un atbilstoši vispārpieņemtajai starptautiskajai praksei, dienestam ārvalstīs tiek nosūtīti gan ierēdņi, gan augstākie virsnieki (piem., brigādes ģenerālis, ģenerālmajors), gan jaunākie un vecākie virsnieki, gan instruktori.</w:t>
            </w:r>
          </w:p>
          <w:p w:rsidR="008A237B" w:rsidRPr="00167A58" w:rsidRDefault="008A237B" w:rsidP="008A237B">
            <w:pPr>
              <w:spacing w:after="0" w:line="240" w:lineRule="auto"/>
              <w:jc w:val="both"/>
              <w:rPr>
                <w:rFonts w:ascii="Times New Roman" w:hAnsi="Times New Roman" w:cs="Times New Roman"/>
                <w:sz w:val="24"/>
                <w:szCs w:val="24"/>
              </w:rPr>
            </w:pPr>
          </w:p>
          <w:p w:rsidR="008A237B" w:rsidRPr="00167A58" w:rsidRDefault="008A237B" w:rsidP="008A237B">
            <w:pPr>
              <w:spacing w:after="0" w:line="240" w:lineRule="auto"/>
              <w:jc w:val="both"/>
              <w:rPr>
                <w:rFonts w:ascii="Times New Roman" w:hAnsi="Times New Roman" w:cs="Times New Roman"/>
                <w:sz w:val="24"/>
                <w:szCs w:val="24"/>
                <w:lang w:eastAsia="lv-LV"/>
              </w:rPr>
            </w:pPr>
            <w:r w:rsidRPr="00167A58">
              <w:rPr>
                <w:rFonts w:ascii="Times New Roman" w:hAnsi="Times New Roman" w:cs="Times New Roman"/>
                <w:sz w:val="24"/>
                <w:szCs w:val="24"/>
                <w:lang w:eastAsia="lv-LV"/>
              </w:rPr>
              <w:t xml:space="preserve">Laikā no 1997. līdz </w:t>
            </w:r>
            <w:proofErr w:type="gramStart"/>
            <w:r w:rsidRPr="00167A58">
              <w:rPr>
                <w:rFonts w:ascii="Times New Roman" w:hAnsi="Times New Roman" w:cs="Times New Roman"/>
                <w:sz w:val="24"/>
                <w:szCs w:val="24"/>
                <w:lang w:eastAsia="lv-LV"/>
              </w:rPr>
              <w:t>2003.gadam</w:t>
            </w:r>
            <w:proofErr w:type="gramEnd"/>
            <w:r w:rsidRPr="00167A58">
              <w:rPr>
                <w:rFonts w:ascii="Times New Roman" w:hAnsi="Times New Roman" w:cs="Times New Roman"/>
                <w:sz w:val="24"/>
                <w:szCs w:val="24"/>
                <w:lang w:eastAsia="lv-LV"/>
              </w:rPr>
              <w:t xml:space="preserve">, kad ārvalstīs strādājošie/dienošie bija Aizsardzības ministrijas pakļautībā un štatā, Latvijas militārajam pārstāvim un citiem karavīriem, kas pildīja dienesta pienākumus Beļģijā, tika piešķirts diplomātiskais rangs, kas garantēja gan diplomātiskās imunitātes, gan diplomātisko pasu saņemšanu. 2003.gadā ārvalstīs dienošie karavīri (izņemot aizsardzības atašejus) tika nodoti NBS pakļautībā un minētā prakse tika pārtraukta, </w:t>
            </w:r>
            <w:r w:rsidR="001E2E79" w:rsidRPr="00167A58">
              <w:rPr>
                <w:rFonts w:ascii="Times New Roman" w:hAnsi="Times New Roman" w:cs="Times New Roman"/>
                <w:sz w:val="24"/>
                <w:szCs w:val="24"/>
                <w:lang w:eastAsia="lv-LV"/>
              </w:rPr>
              <w:t>tai skaitā,</w:t>
            </w:r>
            <w:r w:rsidRPr="00167A58">
              <w:rPr>
                <w:rFonts w:ascii="Times New Roman" w:hAnsi="Times New Roman" w:cs="Times New Roman"/>
                <w:sz w:val="24"/>
                <w:szCs w:val="24"/>
                <w:lang w:eastAsia="lv-LV"/>
              </w:rPr>
              <w:t xml:space="preserve"> arī diplomātisko pasu, imunitātes u.c. privilēģiju saņemšana.</w:t>
            </w:r>
          </w:p>
          <w:p w:rsidR="008A237B" w:rsidRPr="00167A58" w:rsidRDefault="008A237B" w:rsidP="008A237B">
            <w:pPr>
              <w:spacing w:after="0" w:line="240" w:lineRule="auto"/>
              <w:jc w:val="both"/>
              <w:rPr>
                <w:rFonts w:ascii="Times New Roman" w:hAnsi="Times New Roman" w:cs="Times New Roman"/>
                <w:sz w:val="24"/>
                <w:szCs w:val="24"/>
              </w:rPr>
            </w:pPr>
          </w:p>
          <w:p w:rsidR="008A237B" w:rsidRPr="00167A58" w:rsidRDefault="008A237B" w:rsidP="008A237B">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 xml:space="preserve">Diplomātiskā statusa un diplomātisko pasu piešķiršana karavīriem (izņemot aizsardzības atašejus) netika veikta kopš </w:t>
            </w:r>
            <w:proofErr w:type="gramStart"/>
            <w:r w:rsidRPr="00167A58">
              <w:rPr>
                <w:rFonts w:ascii="Times New Roman" w:hAnsi="Times New Roman" w:cs="Times New Roman"/>
                <w:sz w:val="24"/>
                <w:szCs w:val="24"/>
              </w:rPr>
              <w:t>2003.gada</w:t>
            </w:r>
            <w:proofErr w:type="gramEnd"/>
            <w:r w:rsidRPr="00167A58">
              <w:rPr>
                <w:rFonts w:ascii="Times New Roman" w:hAnsi="Times New Roman" w:cs="Times New Roman"/>
                <w:sz w:val="24"/>
                <w:szCs w:val="24"/>
              </w:rPr>
              <w:t xml:space="preserve">, jo līdz šim jautājums nav bijis aktuāls. Tomēr, situācijai pasaulē ievērojami mainoties sakarā ar aizvien pieaugošajiem terorisma draudiem un ņemot vērā apstākli, ka ārvalstīs dienošie karavīri dienesta nepieciešamības dēļ bieži dodas komandējumos uz dažādām pasaules valstīm, būtu svarīgi garantēt viņu drošību un diplomātisko imunitāti. Saskaņā ar </w:t>
            </w:r>
            <w:proofErr w:type="gramStart"/>
            <w:r w:rsidRPr="00167A58">
              <w:rPr>
                <w:rFonts w:ascii="Times New Roman" w:hAnsi="Times New Roman" w:cs="Times New Roman"/>
                <w:sz w:val="24"/>
                <w:szCs w:val="24"/>
              </w:rPr>
              <w:t>1961.gada</w:t>
            </w:r>
            <w:proofErr w:type="gramEnd"/>
            <w:r w:rsidRPr="00167A58">
              <w:rPr>
                <w:rFonts w:ascii="Times New Roman" w:hAnsi="Times New Roman" w:cs="Times New Roman"/>
                <w:sz w:val="24"/>
                <w:szCs w:val="24"/>
              </w:rPr>
              <w:t xml:space="preserve"> 18.aprīļa Vīnes konvencijas par diplomātiskajiem sakariem 29.pantu “Diplomātiskā aģenta persona ir neaizskarama. Viņš nav pakļauts jebkādas formas arestam vai aizturēšanai. Uzņemošajai valstij ir jāizturas pret viņu ar pienācīgu cieņu un jāveic visi piemēroti pasākumi, lai novērstu jebkādu uzbrukumu viņa personai, brīvībai un cieņai.”</w:t>
            </w:r>
          </w:p>
          <w:p w:rsidR="008A237B" w:rsidRPr="00167A58" w:rsidRDefault="008A237B" w:rsidP="008A237B">
            <w:pPr>
              <w:spacing w:after="0" w:line="240" w:lineRule="auto"/>
              <w:ind w:firstLine="720"/>
              <w:jc w:val="both"/>
              <w:rPr>
                <w:rFonts w:ascii="Times New Roman" w:hAnsi="Times New Roman" w:cs="Times New Roman"/>
                <w:sz w:val="24"/>
                <w:szCs w:val="24"/>
                <w:lang w:eastAsia="lv-LV"/>
              </w:rPr>
            </w:pPr>
          </w:p>
          <w:p w:rsidR="008A237B" w:rsidRPr="00167A58" w:rsidRDefault="008A237B" w:rsidP="008A237B">
            <w:pPr>
              <w:spacing w:after="0" w:line="240" w:lineRule="auto"/>
              <w:jc w:val="both"/>
              <w:rPr>
                <w:rFonts w:ascii="Times New Roman" w:hAnsi="Times New Roman" w:cs="Times New Roman"/>
                <w:sz w:val="24"/>
                <w:szCs w:val="24"/>
                <w:lang w:eastAsia="lv-LV"/>
              </w:rPr>
            </w:pPr>
            <w:r w:rsidRPr="00167A58">
              <w:rPr>
                <w:rFonts w:ascii="Times New Roman" w:hAnsi="Times New Roman" w:cs="Times New Roman"/>
                <w:sz w:val="24"/>
                <w:szCs w:val="24"/>
                <w:lang w:eastAsia="lv-LV"/>
              </w:rPr>
              <w:t xml:space="preserve">Saskaņā ar </w:t>
            </w:r>
            <w:r w:rsidR="00282EAC" w:rsidRPr="00167A58">
              <w:rPr>
                <w:rFonts w:ascii="Times New Roman" w:hAnsi="Times New Roman" w:cs="Times New Roman"/>
                <w:sz w:val="24"/>
                <w:szCs w:val="24"/>
                <w:lang w:eastAsia="lv-LV"/>
              </w:rPr>
              <w:t>likuma</w:t>
            </w:r>
            <w:r w:rsidRPr="00167A58">
              <w:rPr>
                <w:rFonts w:ascii="Times New Roman" w:hAnsi="Times New Roman" w:cs="Times New Roman"/>
                <w:sz w:val="24"/>
                <w:szCs w:val="24"/>
                <w:lang w:eastAsia="lv-LV"/>
              </w:rPr>
              <w:t xml:space="preserve"> </w:t>
            </w:r>
            <w:proofErr w:type="gramStart"/>
            <w:r w:rsidRPr="00167A58">
              <w:rPr>
                <w:rFonts w:ascii="Times New Roman" w:hAnsi="Times New Roman" w:cs="Times New Roman"/>
                <w:sz w:val="24"/>
                <w:szCs w:val="24"/>
                <w:lang w:eastAsia="lv-LV"/>
              </w:rPr>
              <w:t>11.panta</w:t>
            </w:r>
            <w:proofErr w:type="gramEnd"/>
            <w:r w:rsidRPr="00167A58">
              <w:rPr>
                <w:rFonts w:ascii="Times New Roman" w:hAnsi="Times New Roman" w:cs="Times New Roman"/>
                <w:sz w:val="24"/>
                <w:szCs w:val="24"/>
                <w:lang w:eastAsia="lv-LV"/>
              </w:rPr>
              <w:t xml:space="preserve"> ceturto daļu specializētajiem atašejiem ir šādi </w:t>
            </w:r>
            <w:r w:rsidRPr="00167A58">
              <w:rPr>
                <w:rFonts w:ascii="Times New Roman" w:hAnsi="Times New Roman" w:cs="Times New Roman"/>
                <w:sz w:val="24"/>
                <w:szCs w:val="24"/>
                <w:u w:val="single"/>
                <w:lang w:eastAsia="lv-LV"/>
              </w:rPr>
              <w:t>amati</w:t>
            </w:r>
            <w:r w:rsidRPr="00167A58">
              <w:rPr>
                <w:rFonts w:ascii="Times New Roman" w:hAnsi="Times New Roman" w:cs="Times New Roman"/>
                <w:sz w:val="24"/>
                <w:szCs w:val="24"/>
                <w:lang w:eastAsia="lv-LV"/>
              </w:rPr>
              <w:t xml:space="preserve">: nozares padomnieks, nozares </w:t>
            </w:r>
            <w:r w:rsidRPr="00167A58">
              <w:rPr>
                <w:rFonts w:ascii="Times New Roman" w:hAnsi="Times New Roman" w:cs="Times New Roman"/>
                <w:sz w:val="24"/>
                <w:szCs w:val="24"/>
                <w:lang w:eastAsia="lv-LV"/>
              </w:rPr>
              <w:lastRenderedPageBreak/>
              <w:t xml:space="preserve">atašejs vai nozares atašeja palīgs, taču minētie amati atšķiras no Aizsardzības ministrijas štatu sarakstā un Amatu katalogā minētajiem amatu nosaukumiem. Izņēmums ir aizsardzības atašeji, kuru amatam atbilstīgie diplomātiskie rangi noteikti šī panta trešajā daļā. </w:t>
            </w:r>
          </w:p>
          <w:p w:rsidR="008A237B" w:rsidRPr="00167A58" w:rsidRDefault="008A237B" w:rsidP="008A237B">
            <w:pPr>
              <w:spacing w:after="0" w:line="240" w:lineRule="auto"/>
              <w:jc w:val="both"/>
              <w:rPr>
                <w:rFonts w:ascii="Times New Roman" w:hAnsi="Times New Roman" w:cs="Times New Roman"/>
                <w:sz w:val="24"/>
                <w:szCs w:val="24"/>
                <w:lang w:eastAsia="lv-LV"/>
              </w:rPr>
            </w:pPr>
          </w:p>
          <w:p w:rsidR="008A237B" w:rsidRPr="00167A58" w:rsidRDefault="008A237B" w:rsidP="008A237B">
            <w:pPr>
              <w:spacing w:after="0" w:line="240" w:lineRule="auto"/>
              <w:jc w:val="both"/>
              <w:rPr>
                <w:rFonts w:ascii="Times New Roman" w:eastAsia="Times New Roman" w:hAnsi="Times New Roman" w:cs="Times New Roman"/>
                <w:sz w:val="24"/>
                <w:szCs w:val="24"/>
              </w:rPr>
            </w:pPr>
            <w:r w:rsidRPr="00167A58">
              <w:rPr>
                <w:rFonts w:ascii="Times New Roman" w:hAnsi="Times New Roman" w:cs="Times New Roman"/>
                <w:sz w:val="24"/>
                <w:szCs w:val="24"/>
              </w:rPr>
              <w:t xml:space="preserve">Balstoties uz labas pārvaldības principiem un lai sakārtotu diplomātiskā ranga piešķiršanu atbilstīgi Aizsardzības ministrijas dienestam ārvalstīs nosūtīto amatpersonu amatiem, </w:t>
            </w:r>
            <w:r w:rsidR="001E2E79" w:rsidRPr="00167A58">
              <w:rPr>
                <w:rFonts w:ascii="Times New Roman" w:hAnsi="Times New Roman" w:cs="Times New Roman"/>
                <w:sz w:val="24"/>
                <w:szCs w:val="24"/>
                <w:lang w:eastAsia="lv-LV"/>
              </w:rPr>
              <w:t>likumprojekts veic</w:t>
            </w:r>
            <w:r w:rsidRPr="00167A58">
              <w:rPr>
                <w:rFonts w:ascii="Times New Roman" w:hAnsi="Times New Roman" w:cs="Times New Roman"/>
                <w:sz w:val="24"/>
                <w:szCs w:val="24"/>
                <w:lang w:eastAsia="lv-LV"/>
              </w:rPr>
              <w:t xml:space="preserve"> grozījumus </w:t>
            </w:r>
            <w:r w:rsidR="00282EAC" w:rsidRPr="00167A58">
              <w:rPr>
                <w:rFonts w:ascii="Times New Roman" w:hAnsi="Times New Roman" w:cs="Times New Roman"/>
                <w:sz w:val="24"/>
                <w:szCs w:val="24"/>
                <w:lang w:eastAsia="lv-LV"/>
              </w:rPr>
              <w:t>likuma</w:t>
            </w:r>
            <w:r w:rsidRPr="00167A58">
              <w:rPr>
                <w:rFonts w:ascii="Times New Roman" w:hAnsi="Times New Roman" w:cs="Times New Roman"/>
                <w:sz w:val="24"/>
                <w:szCs w:val="24"/>
                <w:lang w:eastAsia="lv-LV"/>
              </w:rPr>
              <w:t xml:space="preserve"> </w:t>
            </w:r>
            <w:proofErr w:type="gramStart"/>
            <w:r w:rsidRPr="00167A58">
              <w:rPr>
                <w:rFonts w:ascii="Times New Roman" w:hAnsi="Times New Roman" w:cs="Times New Roman"/>
                <w:sz w:val="24"/>
                <w:szCs w:val="24"/>
                <w:lang w:eastAsia="lv-LV"/>
              </w:rPr>
              <w:t>11.pantā</w:t>
            </w:r>
            <w:proofErr w:type="gramEnd"/>
            <w:r w:rsidRPr="00167A58">
              <w:rPr>
                <w:rFonts w:ascii="Times New Roman" w:hAnsi="Times New Roman" w:cs="Times New Roman"/>
                <w:sz w:val="24"/>
                <w:szCs w:val="24"/>
                <w:lang w:eastAsia="lv-LV"/>
              </w:rPr>
              <w:t>, to papildinot to ar jaunu (3)</w:t>
            </w:r>
            <w:r w:rsidRPr="00167A58">
              <w:rPr>
                <w:rFonts w:ascii="Times New Roman" w:hAnsi="Times New Roman" w:cs="Times New Roman"/>
                <w:sz w:val="24"/>
                <w:szCs w:val="24"/>
                <w:vertAlign w:val="superscript"/>
                <w:lang w:eastAsia="lv-LV"/>
              </w:rPr>
              <w:t>1</w:t>
            </w:r>
            <w:r w:rsidRPr="00167A58">
              <w:rPr>
                <w:rFonts w:ascii="Times New Roman" w:hAnsi="Times New Roman" w:cs="Times New Roman"/>
                <w:sz w:val="24"/>
                <w:szCs w:val="24"/>
                <w:lang w:eastAsia="lv-LV"/>
              </w:rPr>
              <w:t xml:space="preserve"> daļu. Nosakot attiecīgajiem amatiem atbilstošos rangus, tika ņemts vērā </w:t>
            </w:r>
            <w:r w:rsidRPr="00167A58">
              <w:rPr>
                <w:rFonts w:ascii="Times New Roman" w:eastAsia="Times New Roman" w:hAnsi="Times New Roman" w:cs="Times New Roman"/>
                <w:sz w:val="24"/>
                <w:szCs w:val="24"/>
              </w:rPr>
              <w:t xml:space="preserve">Ministru kabineta </w:t>
            </w:r>
            <w:proofErr w:type="gramStart"/>
            <w:r w:rsidRPr="00167A58">
              <w:rPr>
                <w:rFonts w:ascii="Times New Roman" w:eastAsia="Times New Roman" w:hAnsi="Times New Roman" w:cs="Times New Roman"/>
                <w:sz w:val="24"/>
                <w:szCs w:val="24"/>
              </w:rPr>
              <w:t>2010.gada</w:t>
            </w:r>
            <w:proofErr w:type="gramEnd"/>
            <w:r w:rsidRPr="00167A58">
              <w:rPr>
                <w:rFonts w:ascii="Times New Roman" w:eastAsia="Times New Roman" w:hAnsi="Times New Roman" w:cs="Times New Roman"/>
                <w:sz w:val="24"/>
                <w:szCs w:val="24"/>
              </w:rPr>
              <w:t xml:space="preserve"> 29.jūnija noteikumu Nr. 602 „Noteikumi par pabalstu un kompensāciju apmēriem diplomātiskā un konsulārā dienesta amatpersonām (darbiniekiem), valsts tiešās pārvaldes amatpersonām (darbiniekiem), karavīriem, prokuroriem un sakaru virsniekiem par dienestu ārvalstīs un to izmaksas kārtību” 1. pielikums, kur, piemēram, </w:t>
            </w:r>
            <w:r w:rsidRPr="00167A58">
              <w:rPr>
                <w:rFonts w:ascii="Times New Roman" w:hAnsi="Times New Roman" w:cs="Times New Roman"/>
                <w:sz w:val="24"/>
                <w:szCs w:val="24"/>
              </w:rPr>
              <w:t>brigādes ģenerāļa un ģenerālmajora amati</w:t>
            </w:r>
            <w:r w:rsidRPr="00167A58">
              <w:rPr>
                <w:rFonts w:ascii="Times New Roman" w:eastAsia="Times New Roman" w:hAnsi="Times New Roman" w:cs="Times New Roman"/>
                <w:sz w:val="24"/>
                <w:szCs w:val="24"/>
              </w:rPr>
              <w:t xml:space="preserve"> ir pielīdzināti pilnvarotā lietveža vai ģenerālkonsula statusam, kas savukārt atbilstoši </w:t>
            </w:r>
            <w:r w:rsidR="00282EAC" w:rsidRPr="00167A58">
              <w:rPr>
                <w:rFonts w:ascii="Times New Roman" w:eastAsia="Times New Roman" w:hAnsi="Times New Roman" w:cs="Times New Roman"/>
                <w:sz w:val="24"/>
                <w:szCs w:val="24"/>
              </w:rPr>
              <w:t>likuma</w:t>
            </w:r>
            <w:r w:rsidRPr="00167A58">
              <w:rPr>
                <w:rFonts w:ascii="Times New Roman" w:eastAsia="Times New Roman" w:hAnsi="Times New Roman" w:cs="Times New Roman"/>
                <w:sz w:val="24"/>
                <w:szCs w:val="24"/>
              </w:rPr>
              <w:t xml:space="preserve"> 9.pantam ir attiecināms uz III pakāpi.</w:t>
            </w:r>
          </w:p>
          <w:p w:rsidR="00CA22F4" w:rsidRPr="00167A58" w:rsidRDefault="00CA22F4" w:rsidP="008A237B">
            <w:pPr>
              <w:spacing w:after="0" w:line="240" w:lineRule="auto"/>
              <w:jc w:val="both"/>
              <w:rPr>
                <w:rFonts w:ascii="Times New Roman" w:eastAsia="Times New Roman" w:hAnsi="Times New Roman" w:cs="Times New Roman"/>
                <w:sz w:val="24"/>
                <w:szCs w:val="24"/>
              </w:rPr>
            </w:pPr>
          </w:p>
          <w:p w:rsidR="00CA22F4" w:rsidRPr="00167A58" w:rsidRDefault="00CA22F4" w:rsidP="008A237B">
            <w:pPr>
              <w:spacing w:after="0" w:line="240" w:lineRule="auto"/>
              <w:jc w:val="both"/>
            </w:pPr>
            <w:r w:rsidRPr="00167A58">
              <w:rPr>
                <w:rFonts w:ascii="Times New Roman" w:eastAsia="Times New Roman" w:hAnsi="Times New Roman" w:cs="Times New Roman"/>
                <w:sz w:val="24"/>
                <w:szCs w:val="24"/>
              </w:rPr>
              <w:t xml:space="preserve">Ņemot vērā, ka nepieciešamais finansējums Aizsardzības ministrijas specializēto atašeju amatu izveidei būs pieejams Aizsardzības ministrijas </w:t>
            </w:r>
            <w:proofErr w:type="gramStart"/>
            <w:r w:rsidRPr="00167A58">
              <w:rPr>
                <w:rFonts w:ascii="Times New Roman" w:eastAsia="Times New Roman" w:hAnsi="Times New Roman" w:cs="Times New Roman"/>
                <w:sz w:val="24"/>
                <w:szCs w:val="24"/>
              </w:rPr>
              <w:t>2017.gada</w:t>
            </w:r>
            <w:proofErr w:type="gramEnd"/>
            <w:r w:rsidRPr="00167A58">
              <w:rPr>
                <w:rFonts w:ascii="Times New Roman" w:eastAsia="Times New Roman" w:hAnsi="Times New Roman" w:cs="Times New Roman"/>
                <w:sz w:val="24"/>
                <w:szCs w:val="24"/>
              </w:rPr>
              <w:t xml:space="preserve"> budžetā un turpmākajos gados, </w:t>
            </w:r>
            <w:r w:rsidRPr="00167A58">
              <w:rPr>
                <w:rFonts w:ascii="Times New Roman" w:eastAsia="Times New Roman" w:hAnsi="Times New Roman" w:cs="Times New Roman"/>
                <w:sz w:val="24"/>
                <w:szCs w:val="24"/>
                <w:u w:val="single"/>
              </w:rPr>
              <w:t>likumprojekta 11.pants</w:t>
            </w:r>
            <w:r w:rsidRPr="00167A58">
              <w:rPr>
                <w:rFonts w:ascii="Times New Roman" w:eastAsia="Times New Roman" w:hAnsi="Times New Roman" w:cs="Times New Roman"/>
                <w:sz w:val="24"/>
                <w:szCs w:val="24"/>
              </w:rPr>
              <w:t xml:space="preserve"> papildina likuma Pārejas noteikumus ar jaunu 7.punktu, nosakot, ka likuma 11.panta (3)</w:t>
            </w:r>
            <w:r w:rsidRPr="00167A58">
              <w:rPr>
                <w:rFonts w:ascii="Times New Roman" w:eastAsia="Times New Roman" w:hAnsi="Times New Roman" w:cs="Times New Roman"/>
                <w:sz w:val="24"/>
                <w:szCs w:val="24"/>
                <w:vertAlign w:val="superscript"/>
              </w:rPr>
              <w:t>1</w:t>
            </w:r>
            <w:r w:rsidRPr="00167A58">
              <w:rPr>
                <w:rFonts w:ascii="Times New Roman" w:eastAsia="Times New Roman" w:hAnsi="Times New Roman" w:cs="Times New Roman"/>
                <w:sz w:val="24"/>
                <w:szCs w:val="24"/>
              </w:rPr>
              <w:t xml:space="preserve"> daļa ir piemērojama no 2017.gada 1.janvāra. </w:t>
            </w:r>
          </w:p>
          <w:p w:rsidR="008A237B" w:rsidRPr="00167A58" w:rsidRDefault="008A237B" w:rsidP="000B5AED">
            <w:pPr>
              <w:spacing w:after="0" w:line="240" w:lineRule="auto"/>
              <w:jc w:val="both"/>
              <w:rPr>
                <w:rFonts w:ascii="Times New Roman" w:eastAsia="Times New Roman" w:hAnsi="Times New Roman" w:cs="Times New Roman"/>
                <w:sz w:val="24"/>
                <w:szCs w:val="24"/>
                <w:lang w:eastAsia="lv-LV"/>
              </w:rPr>
            </w:pPr>
          </w:p>
          <w:p w:rsidR="002C324F" w:rsidRPr="00167A58" w:rsidRDefault="008A237B" w:rsidP="000B5AED">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u w:val="single"/>
                <w:lang w:eastAsia="lv-LV"/>
              </w:rPr>
              <w:t xml:space="preserve">Likumprojekta </w:t>
            </w:r>
            <w:proofErr w:type="gramStart"/>
            <w:r w:rsidR="001963B1" w:rsidRPr="00167A58">
              <w:rPr>
                <w:rFonts w:ascii="Times New Roman" w:eastAsia="Times New Roman" w:hAnsi="Times New Roman" w:cs="Times New Roman"/>
                <w:sz w:val="24"/>
                <w:szCs w:val="24"/>
                <w:u w:val="single"/>
                <w:lang w:eastAsia="lv-LV"/>
              </w:rPr>
              <w:t>5</w:t>
            </w:r>
            <w:r w:rsidRPr="00167A58">
              <w:rPr>
                <w:rFonts w:ascii="Times New Roman" w:eastAsia="Times New Roman" w:hAnsi="Times New Roman" w:cs="Times New Roman"/>
                <w:sz w:val="24"/>
                <w:szCs w:val="24"/>
                <w:u w:val="single"/>
                <w:lang w:eastAsia="lv-LV"/>
              </w:rPr>
              <w:t>.pants</w:t>
            </w:r>
            <w:proofErr w:type="gramEnd"/>
            <w:r w:rsidR="002C324F" w:rsidRPr="00167A58">
              <w:rPr>
                <w:rFonts w:ascii="Times New Roman" w:eastAsia="Times New Roman" w:hAnsi="Times New Roman" w:cs="Times New Roman"/>
                <w:sz w:val="24"/>
                <w:szCs w:val="24"/>
                <w:lang w:eastAsia="lv-LV"/>
              </w:rPr>
              <w:t xml:space="preserve"> izsaka </w:t>
            </w:r>
            <w:r w:rsidR="00282EAC" w:rsidRPr="00167A58">
              <w:rPr>
                <w:rFonts w:ascii="Times New Roman" w:eastAsia="Times New Roman" w:hAnsi="Times New Roman" w:cs="Times New Roman"/>
                <w:sz w:val="24"/>
                <w:szCs w:val="24"/>
                <w:lang w:eastAsia="lv-LV"/>
              </w:rPr>
              <w:t>likuma</w:t>
            </w:r>
            <w:r w:rsidR="002C324F" w:rsidRPr="00167A58">
              <w:rPr>
                <w:rFonts w:ascii="Times New Roman" w:eastAsia="Times New Roman" w:hAnsi="Times New Roman" w:cs="Times New Roman"/>
                <w:sz w:val="24"/>
                <w:szCs w:val="24"/>
                <w:lang w:eastAsia="lv-LV"/>
              </w:rPr>
              <w:t xml:space="preserve"> 14.panta otro daļu jaunā redakcijā, ņemot vērā likumprojekta </w:t>
            </w:r>
            <w:r w:rsidR="001963B1" w:rsidRPr="00167A58">
              <w:rPr>
                <w:rFonts w:ascii="Times New Roman" w:eastAsia="Times New Roman" w:hAnsi="Times New Roman" w:cs="Times New Roman"/>
                <w:sz w:val="24"/>
                <w:szCs w:val="24"/>
                <w:lang w:eastAsia="lv-LV"/>
              </w:rPr>
              <w:t>4</w:t>
            </w:r>
            <w:r w:rsidR="002C324F" w:rsidRPr="00167A58">
              <w:rPr>
                <w:rFonts w:ascii="Times New Roman" w:eastAsia="Times New Roman" w:hAnsi="Times New Roman" w:cs="Times New Roman"/>
                <w:sz w:val="24"/>
                <w:szCs w:val="24"/>
                <w:lang w:eastAsia="lv-LV"/>
              </w:rPr>
              <w:t>.pantā minēto Aizsardzības ministrijas specializēto atašeju amatus un šiem amatiem atbilstošos maksimālos dienesta laikus</w:t>
            </w:r>
            <w:r w:rsidR="001E2E79" w:rsidRPr="00167A58">
              <w:rPr>
                <w:rFonts w:ascii="Times New Roman" w:eastAsia="Times New Roman" w:hAnsi="Times New Roman" w:cs="Times New Roman"/>
                <w:sz w:val="24"/>
                <w:szCs w:val="24"/>
                <w:lang w:eastAsia="lv-LV"/>
              </w:rPr>
              <w:t xml:space="preserve"> ārvalstīs</w:t>
            </w:r>
            <w:r w:rsidR="002C324F" w:rsidRPr="00167A58">
              <w:rPr>
                <w:rFonts w:ascii="Times New Roman" w:eastAsia="Times New Roman" w:hAnsi="Times New Roman" w:cs="Times New Roman"/>
                <w:sz w:val="24"/>
                <w:szCs w:val="24"/>
                <w:lang w:eastAsia="lv-LV"/>
              </w:rPr>
              <w:t>.</w:t>
            </w:r>
          </w:p>
          <w:p w:rsidR="002C324F" w:rsidRPr="00167A58" w:rsidRDefault="002C324F" w:rsidP="000B5AED">
            <w:pPr>
              <w:spacing w:after="0" w:line="240" w:lineRule="auto"/>
              <w:jc w:val="both"/>
              <w:rPr>
                <w:rFonts w:ascii="Times New Roman" w:eastAsia="Times New Roman" w:hAnsi="Times New Roman" w:cs="Times New Roman"/>
                <w:sz w:val="24"/>
                <w:szCs w:val="24"/>
                <w:lang w:eastAsia="lv-LV"/>
              </w:rPr>
            </w:pPr>
          </w:p>
          <w:p w:rsidR="00EB567A" w:rsidRPr="00167A58" w:rsidRDefault="002C324F" w:rsidP="00151965">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u w:val="single"/>
                <w:lang w:eastAsia="lv-LV"/>
              </w:rPr>
              <w:t xml:space="preserve">Likumprojekta </w:t>
            </w:r>
            <w:proofErr w:type="gramStart"/>
            <w:r w:rsidR="001963B1" w:rsidRPr="00167A58">
              <w:rPr>
                <w:rFonts w:ascii="Times New Roman" w:eastAsia="Times New Roman" w:hAnsi="Times New Roman" w:cs="Times New Roman"/>
                <w:sz w:val="24"/>
                <w:szCs w:val="24"/>
                <w:u w:val="single"/>
                <w:lang w:eastAsia="lv-LV"/>
              </w:rPr>
              <w:t>6</w:t>
            </w:r>
            <w:r w:rsidRPr="00167A58">
              <w:rPr>
                <w:rFonts w:ascii="Times New Roman" w:eastAsia="Times New Roman" w:hAnsi="Times New Roman" w:cs="Times New Roman"/>
                <w:sz w:val="24"/>
                <w:szCs w:val="24"/>
                <w:u w:val="single"/>
                <w:lang w:eastAsia="lv-LV"/>
              </w:rPr>
              <w:t>.pants</w:t>
            </w:r>
            <w:proofErr w:type="gramEnd"/>
            <w:r w:rsidR="000B5AED" w:rsidRPr="00167A58">
              <w:rPr>
                <w:rFonts w:ascii="Times New Roman" w:eastAsia="Times New Roman" w:hAnsi="Times New Roman" w:cs="Times New Roman"/>
                <w:sz w:val="24"/>
                <w:szCs w:val="24"/>
                <w:lang w:eastAsia="lv-LV"/>
              </w:rPr>
              <w:t xml:space="preserve"> </w:t>
            </w:r>
            <w:r w:rsidRPr="00167A58">
              <w:rPr>
                <w:rFonts w:ascii="Times New Roman" w:eastAsia="Times New Roman" w:hAnsi="Times New Roman" w:cs="Times New Roman"/>
                <w:sz w:val="24"/>
                <w:szCs w:val="24"/>
                <w:lang w:eastAsia="lv-LV"/>
              </w:rPr>
              <w:t xml:space="preserve">izsaka </w:t>
            </w:r>
            <w:r w:rsidR="00282EAC" w:rsidRPr="00167A58">
              <w:rPr>
                <w:rFonts w:ascii="Times New Roman" w:eastAsia="Times New Roman" w:hAnsi="Times New Roman" w:cs="Times New Roman"/>
                <w:sz w:val="24"/>
                <w:szCs w:val="24"/>
                <w:lang w:eastAsia="lv-LV"/>
              </w:rPr>
              <w:t>likuma</w:t>
            </w:r>
            <w:r w:rsidRPr="00167A58">
              <w:rPr>
                <w:rFonts w:ascii="Times New Roman" w:eastAsia="Times New Roman" w:hAnsi="Times New Roman" w:cs="Times New Roman"/>
                <w:sz w:val="24"/>
                <w:szCs w:val="24"/>
                <w:lang w:eastAsia="lv-LV"/>
              </w:rPr>
              <w:t xml:space="preserve"> 15.pantu jaunā redakcijā. </w:t>
            </w:r>
            <w:r w:rsidR="00C63F6F" w:rsidRPr="00167A58">
              <w:rPr>
                <w:rFonts w:ascii="Times New Roman" w:eastAsia="Times New Roman" w:hAnsi="Times New Roman" w:cs="Times New Roman"/>
                <w:sz w:val="24"/>
                <w:szCs w:val="24"/>
                <w:lang w:eastAsia="lv-LV"/>
              </w:rPr>
              <w:t xml:space="preserve">15.panta pirmās </w:t>
            </w:r>
            <w:r w:rsidR="00C70A13" w:rsidRPr="00167A58">
              <w:rPr>
                <w:rFonts w:ascii="Times New Roman" w:eastAsia="Times New Roman" w:hAnsi="Times New Roman" w:cs="Times New Roman"/>
                <w:sz w:val="24"/>
                <w:szCs w:val="24"/>
                <w:lang w:eastAsia="lv-LV"/>
              </w:rPr>
              <w:t xml:space="preserve">divas </w:t>
            </w:r>
            <w:r w:rsidR="00C63F6F" w:rsidRPr="00167A58">
              <w:rPr>
                <w:rFonts w:ascii="Times New Roman" w:eastAsia="Times New Roman" w:hAnsi="Times New Roman" w:cs="Times New Roman"/>
                <w:sz w:val="24"/>
                <w:szCs w:val="24"/>
                <w:lang w:eastAsia="lv-LV"/>
              </w:rPr>
              <w:t>daļas paliek nemainīgas</w:t>
            </w:r>
            <w:r w:rsidR="00C70A13" w:rsidRPr="00167A58">
              <w:rPr>
                <w:rFonts w:ascii="Times New Roman" w:eastAsia="Times New Roman" w:hAnsi="Times New Roman" w:cs="Times New Roman"/>
                <w:sz w:val="24"/>
                <w:szCs w:val="24"/>
                <w:lang w:eastAsia="lv-LV"/>
              </w:rPr>
              <w:t>. Trešā daļa tiek precizēta</w:t>
            </w:r>
            <w:r w:rsidR="00232C77" w:rsidRPr="00167A58">
              <w:rPr>
                <w:rFonts w:ascii="Times New Roman" w:eastAsia="Times New Roman" w:hAnsi="Times New Roman" w:cs="Times New Roman"/>
                <w:sz w:val="24"/>
                <w:szCs w:val="24"/>
                <w:lang w:eastAsia="lv-LV"/>
              </w:rPr>
              <w:t xml:space="preserve"> ar mērķi</w:t>
            </w:r>
            <w:r w:rsidR="00C70A13" w:rsidRPr="00167A58">
              <w:rPr>
                <w:rFonts w:ascii="Times New Roman" w:eastAsia="Times New Roman" w:hAnsi="Times New Roman" w:cs="Times New Roman"/>
                <w:sz w:val="24"/>
                <w:szCs w:val="24"/>
                <w:lang w:eastAsia="lv-LV"/>
              </w:rPr>
              <w:t xml:space="preserve"> paplašin</w:t>
            </w:r>
            <w:r w:rsidR="00232C77" w:rsidRPr="00167A58">
              <w:rPr>
                <w:rFonts w:ascii="Times New Roman" w:eastAsia="Times New Roman" w:hAnsi="Times New Roman" w:cs="Times New Roman"/>
                <w:sz w:val="24"/>
                <w:szCs w:val="24"/>
                <w:lang w:eastAsia="lv-LV"/>
              </w:rPr>
              <w:t>ā</w:t>
            </w:r>
            <w:r w:rsidR="00C70A13" w:rsidRPr="00167A58">
              <w:rPr>
                <w:rFonts w:ascii="Times New Roman" w:eastAsia="Times New Roman" w:hAnsi="Times New Roman" w:cs="Times New Roman"/>
                <w:sz w:val="24"/>
                <w:szCs w:val="24"/>
                <w:lang w:eastAsia="lv-LV"/>
              </w:rPr>
              <w:t xml:space="preserve">t diplomāta ieskaitīšanas </w:t>
            </w:r>
            <w:r w:rsidR="00232C77" w:rsidRPr="00167A58">
              <w:rPr>
                <w:rFonts w:ascii="Times New Roman" w:eastAsia="Times New Roman" w:hAnsi="Times New Roman" w:cs="Times New Roman"/>
                <w:sz w:val="24"/>
                <w:szCs w:val="24"/>
                <w:lang w:eastAsia="lv-LV"/>
              </w:rPr>
              <w:t xml:space="preserve">Ārlietu ministrijas </w:t>
            </w:r>
            <w:r w:rsidR="00C70A13" w:rsidRPr="00167A58">
              <w:rPr>
                <w:rFonts w:ascii="Times New Roman" w:eastAsia="Times New Roman" w:hAnsi="Times New Roman" w:cs="Times New Roman"/>
                <w:sz w:val="24"/>
                <w:szCs w:val="24"/>
                <w:lang w:eastAsia="lv-LV"/>
              </w:rPr>
              <w:t xml:space="preserve">pārziņā </w:t>
            </w:r>
            <w:r w:rsidR="00232C77" w:rsidRPr="00167A58">
              <w:rPr>
                <w:rFonts w:ascii="Times New Roman" w:eastAsia="Times New Roman" w:hAnsi="Times New Roman" w:cs="Times New Roman"/>
                <w:sz w:val="24"/>
                <w:szCs w:val="24"/>
                <w:lang w:eastAsia="lv-LV"/>
              </w:rPr>
              <w:t>pamatojumus gadījumā</w:t>
            </w:r>
            <w:r w:rsidR="00C70A13" w:rsidRPr="00167A58">
              <w:rPr>
                <w:rFonts w:ascii="Times New Roman" w:eastAsia="Times New Roman" w:hAnsi="Times New Roman" w:cs="Times New Roman"/>
                <w:sz w:val="24"/>
                <w:szCs w:val="24"/>
                <w:lang w:eastAsia="lv-LV"/>
              </w:rPr>
              <w:t xml:space="preserve">, kad diplomāts pārceļas līdzi savam laulātajam (arī diplomātam vai diplomātiskā un konsulārā dienesta ierēdnim vai darbiniekam), </w:t>
            </w:r>
            <w:r w:rsidR="00232C77" w:rsidRPr="00167A58">
              <w:rPr>
                <w:rFonts w:ascii="Times New Roman" w:eastAsia="Times New Roman" w:hAnsi="Times New Roman" w:cs="Times New Roman"/>
                <w:sz w:val="24"/>
                <w:szCs w:val="24"/>
                <w:lang w:eastAsia="lv-LV"/>
              </w:rPr>
              <w:t>ja</w:t>
            </w:r>
            <w:r w:rsidR="00C70A13" w:rsidRPr="00167A58">
              <w:rPr>
                <w:rFonts w:ascii="Times New Roman" w:eastAsia="Times New Roman" w:hAnsi="Times New Roman" w:cs="Times New Roman"/>
                <w:sz w:val="24"/>
                <w:szCs w:val="24"/>
                <w:lang w:eastAsia="lv-LV"/>
              </w:rPr>
              <w:t xml:space="preserve"> laulātais pārceļas uz dienesta vietu Latvijas Republikas diplomātiskajā un konsulārajā pārstāvniecībā</w:t>
            </w:r>
            <w:r w:rsidR="00C63F6F" w:rsidRPr="00167A58">
              <w:rPr>
                <w:rFonts w:ascii="Times New Roman" w:eastAsia="Times New Roman" w:hAnsi="Times New Roman" w:cs="Times New Roman"/>
                <w:sz w:val="24"/>
                <w:szCs w:val="24"/>
                <w:lang w:eastAsia="lv-LV"/>
              </w:rPr>
              <w:t>.</w:t>
            </w:r>
            <w:r w:rsidR="00C70A13" w:rsidRPr="00167A58">
              <w:rPr>
                <w:rFonts w:ascii="Times New Roman" w:eastAsia="Times New Roman" w:hAnsi="Times New Roman" w:cs="Times New Roman"/>
                <w:sz w:val="24"/>
                <w:szCs w:val="24"/>
                <w:lang w:eastAsia="lv-LV"/>
              </w:rPr>
              <w:t xml:space="preserve"> Atšķirībā no šobrīd noteiktā likuma </w:t>
            </w:r>
            <w:proofErr w:type="gramStart"/>
            <w:r w:rsidR="00C70A13" w:rsidRPr="00167A58">
              <w:rPr>
                <w:rFonts w:ascii="Times New Roman" w:eastAsia="Times New Roman" w:hAnsi="Times New Roman" w:cs="Times New Roman"/>
                <w:sz w:val="24"/>
                <w:szCs w:val="24"/>
                <w:lang w:eastAsia="lv-LV"/>
              </w:rPr>
              <w:t>15.panta</w:t>
            </w:r>
            <w:proofErr w:type="gramEnd"/>
            <w:r w:rsidR="00C70A13" w:rsidRPr="00167A58">
              <w:rPr>
                <w:rFonts w:ascii="Times New Roman" w:eastAsia="Times New Roman" w:hAnsi="Times New Roman" w:cs="Times New Roman"/>
                <w:sz w:val="24"/>
                <w:szCs w:val="24"/>
                <w:lang w:eastAsia="lv-LV"/>
              </w:rPr>
              <w:t xml:space="preserve"> trešās daļas regulējuma, grozījumi paplašina gadījumus, kad diplomātam ir tiesības būt iekļautam Ārlietu ministrijas pārziņā, nosakot, ka diplomātu ieskaita pārziņā arī gadījumā, ja diplomāta laulātais pārceļas vai </w:t>
            </w:r>
            <w:r w:rsidR="00C70A13" w:rsidRPr="00167A58">
              <w:rPr>
                <w:rFonts w:ascii="Times New Roman" w:eastAsia="Times New Roman" w:hAnsi="Times New Roman" w:cs="Times New Roman"/>
                <w:sz w:val="24"/>
                <w:szCs w:val="24"/>
                <w:lang w:eastAsia="lv-LV"/>
              </w:rPr>
              <w:lastRenderedPageBreak/>
              <w:t xml:space="preserve">tiek norīkots darbā uz starptautisko organizāciju, tās institūciju, Eiropas Ārējās darbības dienestu vai citu Eiropas Savienības institūciju un </w:t>
            </w:r>
            <w:r w:rsidR="00232C77" w:rsidRPr="00167A58">
              <w:rPr>
                <w:rFonts w:ascii="Times New Roman" w:eastAsia="Times New Roman" w:hAnsi="Times New Roman" w:cs="Times New Roman"/>
                <w:sz w:val="24"/>
                <w:szCs w:val="24"/>
                <w:lang w:eastAsia="lv-LV"/>
              </w:rPr>
              <w:t xml:space="preserve">vienlaicīgi </w:t>
            </w:r>
            <w:r w:rsidR="00C70A13" w:rsidRPr="00167A58">
              <w:rPr>
                <w:rFonts w:ascii="Times New Roman" w:eastAsia="Times New Roman" w:hAnsi="Times New Roman" w:cs="Times New Roman"/>
                <w:sz w:val="24"/>
                <w:szCs w:val="24"/>
                <w:lang w:eastAsia="lv-LV"/>
              </w:rPr>
              <w:t>tiek ieskaitīts Ārlietu ministrijas pārziņā atbilstoši likuma 15.panta ceturtajai un sestajai daļai.</w:t>
            </w:r>
            <w:r w:rsidR="00C63F6F" w:rsidRPr="00167A58">
              <w:rPr>
                <w:rFonts w:ascii="Times New Roman" w:eastAsia="Times New Roman" w:hAnsi="Times New Roman" w:cs="Times New Roman"/>
                <w:sz w:val="24"/>
                <w:szCs w:val="24"/>
                <w:lang w:eastAsia="lv-LV"/>
              </w:rPr>
              <w:t xml:space="preserve"> Ceturtā daļa tiek precizēta, diferencējot starptautiskās organizācijas un to institūcijas, lai noteiktu </w:t>
            </w:r>
            <w:r w:rsidR="001E2E79" w:rsidRPr="00167A58">
              <w:rPr>
                <w:rFonts w:ascii="Times New Roman" w:eastAsia="Times New Roman" w:hAnsi="Times New Roman" w:cs="Times New Roman"/>
                <w:sz w:val="24"/>
                <w:szCs w:val="24"/>
                <w:lang w:eastAsia="lv-LV"/>
              </w:rPr>
              <w:t xml:space="preserve">diplomāta atrašanās </w:t>
            </w:r>
            <w:r w:rsidR="00C63F6F" w:rsidRPr="00167A58">
              <w:rPr>
                <w:rFonts w:ascii="Times New Roman" w:eastAsia="Times New Roman" w:hAnsi="Times New Roman" w:cs="Times New Roman"/>
                <w:sz w:val="24"/>
                <w:szCs w:val="24"/>
                <w:lang w:eastAsia="lv-LV"/>
              </w:rPr>
              <w:t>pārziņ</w:t>
            </w:r>
            <w:r w:rsidR="001E2E79" w:rsidRPr="00167A58">
              <w:rPr>
                <w:rFonts w:ascii="Times New Roman" w:eastAsia="Times New Roman" w:hAnsi="Times New Roman" w:cs="Times New Roman"/>
                <w:sz w:val="24"/>
                <w:szCs w:val="24"/>
                <w:lang w:eastAsia="lv-LV"/>
              </w:rPr>
              <w:t>ā</w:t>
            </w:r>
            <w:r w:rsidR="00C63F6F" w:rsidRPr="00167A58">
              <w:rPr>
                <w:rFonts w:ascii="Times New Roman" w:eastAsia="Times New Roman" w:hAnsi="Times New Roman" w:cs="Times New Roman"/>
                <w:sz w:val="24"/>
                <w:szCs w:val="24"/>
                <w:lang w:eastAsia="lv-LV"/>
              </w:rPr>
              <w:t xml:space="preserve"> termiņu. Likumprojektā iekļautā </w:t>
            </w:r>
            <w:proofErr w:type="gramStart"/>
            <w:r w:rsidR="001E2E79" w:rsidRPr="00167A58">
              <w:rPr>
                <w:rFonts w:ascii="Times New Roman" w:eastAsia="Times New Roman" w:hAnsi="Times New Roman" w:cs="Times New Roman"/>
                <w:sz w:val="24"/>
                <w:szCs w:val="24"/>
                <w:lang w:eastAsia="lv-LV"/>
              </w:rPr>
              <w:t>15.panta</w:t>
            </w:r>
            <w:proofErr w:type="gramEnd"/>
            <w:r w:rsidR="001E2E79" w:rsidRPr="00167A58">
              <w:rPr>
                <w:rFonts w:ascii="Times New Roman" w:eastAsia="Times New Roman" w:hAnsi="Times New Roman" w:cs="Times New Roman"/>
                <w:sz w:val="24"/>
                <w:szCs w:val="24"/>
                <w:lang w:eastAsia="lv-LV"/>
              </w:rPr>
              <w:t xml:space="preserve"> ceturtā daļa </w:t>
            </w:r>
            <w:r w:rsidR="00C63F6F" w:rsidRPr="00167A58">
              <w:rPr>
                <w:rFonts w:ascii="Times New Roman" w:eastAsia="Times New Roman" w:hAnsi="Times New Roman" w:cs="Times New Roman"/>
                <w:sz w:val="24"/>
                <w:szCs w:val="24"/>
                <w:lang w:eastAsia="lv-LV"/>
              </w:rPr>
              <w:t xml:space="preserve">nosaka jau šobrīd </w:t>
            </w:r>
            <w:r w:rsidR="001E2E79" w:rsidRPr="00167A58">
              <w:rPr>
                <w:rFonts w:ascii="Times New Roman" w:eastAsia="Times New Roman" w:hAnsi="Times New Roman" w:cs="Times New Roman"/>
                <w:sz w:val="24"/>
                <w:szCs w:val="24"/>
                <w:lang w:eastAsia="lv-LV"/>
              </w:rPr>
              <w:t xml:space="preserve">likumā </w:t>
            </w:r>
            <w:r w:rsidR="00C63F6F" w:rsidRPr="00167A58">
              <w:rPr>
                <w:rFonts w:ascii="Times New Roman" w:eastAsia="Times New Roman" w:hAnsi="Times New Roman" w:cs="Times New Roman"/>
                <w:sz w:val="24"/>
                <w:szCs w:val="24"/>
                <w:lang w:eastAsia="lv-LV"/>
              </w:rPr>
              <w:t xml:space="preserve">noteikto </w:t>
            </w:r>
            <w:r w:rsidR="001E2E79" w:rsidRPr="00167A58">
              <w:rPr>
                <w:rFonts w:ascii="Times New Roman" w:eastAsia="Times New Roman" w:hAnsi="Times New Roman" w:cs="Times New Roman"/>
                <w:sz w:val="24"/>
                <w:szCs w:val="24"/>
                <w:lang w:eastAsia="lv-LV"/>
              </w:rPr>
              <w:t xml:space="preserve">Ārlietu ministrijas </w:t>
            </w:r>
            <w:r w:rsidR="00C63F6F" w:rsidRPr="00167A58">
              <w:rPr>
                <w:rFonts w:ascii="Times New Roman" w:eastAsia="Times New Roman" w:hAnsi="Times New Roman" w:cs="Times New Roman"/>
                <w:sz w:val="24"/>
                <w:szCs w:val="24"/>
                <w:lang w:eastAsia="lv-LV"/>
              </w:rPr>
              <w:t xml:space="preserve">pārziņas </w:t>
            </w:r>
            <w:r w:rsidR="001E2E79" w:rsidRPr="00167A58">
              <w:rPr>
                <w:rFonts w:ascii="Times New Roman" w:eastAsia="Times New Roman" w:hAnsi="Times New Roman" w:cs="Times New Roman"/>
                <w:sz w:val="24"/>
                <w:szCs w:val="24"/>
                <w:lang w:eastAsia="lv-LV"/>
              </w:rPr>
              <w:t xml:space="preserve">maksimālo </w:t>
            </w:r>
            <w:r w:rsidR="00C63F6F" w:rsidRPr="00167A58">
              <w:rPr>
                <w:rFonts w:ascii="Times New Roman" w:eastAsia="Times New Roman" w:hAnsi="Times New Roman" w:cs="Times New Roman"/>
                <w:sz w:val="24"/>
                <w:szCs w:val="24"/>
                <w:lang w:eastAsia="lv-LV"/>
              </w:rPr>
              <w:t>termiņu – līdz pieciem gadiem, tomēr attiecībā uz diplomāta darbu Eiropas Savienības institūcijās pārziņas termiņš var tikt noteikts uz visu periodu, kamēr diplomāts strādā attiecīgajā Eiropas Savienības institūcijā (arī vairāk par 5 gadiem). Šīs normas mērķis ir veicināt Latvijas diplomātu iesaistīšanos Eiropas Savienības institūciju darbā, turpinot uzturēt pārziņas attiecības ar Latvijas diplomātisko un konsulāro dienestu (civildienesta attiecības ar diplomātu uz pārziņas laiku tiek izbeigtas)</w:t>
            </w:r>
            <w:r w:rsidR="001E2E79" w:rsidRPr="00167A58">
              <w:rPr>
                <w:rFonts w:ascii="Times New Roman" w:eastAsia="Times New Roman" w:hAnsi="Times New Roman" w:cs="Times New Roman"/>
                <w:sz w:val="24"/>
                <w:szCs w:val="24"/>
                <w:lang w:eastAsia="lv-LV"/>
              </w:rPr>
              <w:t>, kas ļauj tiem atgriezties Latvijas diplomātiskajā un konsulārajā dienestā pēc darba attiecību izbeigšanas ar attiecīgo Eiropas Savienības institūciju</w:t>
            </w:r>
            <w:r w:rsidR="00C63F6F" w:rsidRPr="00167A58">
              <w:rPr>
                <w:rFonts w:ascii="Times New Roman" w:eastAsia="Times New Roman" w:hAnsi="Times New Roman" w:cs="Times New Roman"/>
                <w:sz w:val="24"/>
                <w:szCs w:val="24"/>
                <w:lang w:eastAsia="lv-LV"/>
              </w:rPr>
              <w:t>.</w:t>
            </w:r>
            <w:r w:rsidR="001E2E79" w:rsidRPr="00167A58">
              <w:rPr>
                <w:rFonts w:ascii="Times New Roman" w:eastAsia="Times New Roman" w:hAnsi="Times New Roman" w:cs="Times New Roman"/>
                <w:sz w:val="24"/>
                <w:szCs w:val="24"/>
                <w:lang w:eastAsia="lv-LV"/>
              </w:rPr>
              <w:t xml:space="preserve"> Ārlietu ministrijas ieskatā </w:t>
            </w:r>
            <w:r w:rsidR="00EB567A" w:rsidRPr="00167A58">
              <w:rPr>
                <w:rFonts w:ascii="Times New Roman" w:eastAsia="Times New Roman" w:hAnsi="Times New Roman" w:cs="Times New Roman"/>
                <w:sz w:val="24"/>
                <w:szCs w:val="24"/>
                <w:lang w:eastAsia="lv-LV"/>
              </w:rPr>
              <w:t>diplomātu, kas ir ieguvuši pieredzi Eiropas Savienības institūcijās atgriešanās Latvijas diplomātiskajā un konsulārajā dienestā, ir vērtējama, kā ļoti vēlama un dienesta interesēm atbilstoša.</w:t>
            </w:r>
          </w:p>
          <w:p w:rsidR="00EB567A" w:rsidRPr="00167A58" w:rsidRDefault="00EB567A" w:rsidP="00151965">
            <w:pPr>
              <w:spacing w:after="0" w:line="240" w:lineRule="auto"/>
              <w:jc w:val="both"/>
              <w:rPr>
                <w:rFonts w:ascii="Times New Roman" w:eastAsia="Times New Roman" w:hAnsi="Times New Roman" w:cs="Times New Roman"/>
                <w:sz w:val="24"/>
                <w:szCs w:val="24"/>
                <w:lang w:eastAsia="lv-LV"/>
              </w:rPr>
            </w:pPr>
          </w:p>
          <w:p w:rsidR="00124179" w:rsidRPr="00167A58" w:rsidRDefault="00C63F6F" w:rsidP="00151965">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Papildus minētajam, šī </w:t>
            </w:r>
            <w:r w:rsidR="00EB567A" w:rsidRPr="00167A58">
              <w:rPr>
                <w:rFonts w:ascii="Times New Roman" w:eastAsia="Times New Roman" w:hAnsi="Times New Roman" w:cs="Times New Roman"/>
                <w:sz w:val="24"/>
                <w:szCs w:val="24"/>
                <w:lang w:eastAsia="lv-LV"/>
              </w:rPr>
              <w:t xml:space="preserve">likumprojektā noteiktā likuma </w:t>
            </w:r>
            <w:proofErr w:type="gramStart"/>
            <w:r w:rsidR="00EB567A" w:rsidRPr="00167A58">
              <w:rPr>
                <w:rFonts w:ascii="Times New Roman" w:eastAsia="Times New Roman" w:hAnsi="Times New Roman" w:cs="Times New Roman"/>
                <w:sz w:val="24"/>
                <w:szCs w:val="24"/>
                <w:lang w:eastAsia="lv-LV"/>
              </w:rPr>
              <w:t>15.</w:t>
            </w:r>
            <w:r w:rsidRPr="00167A58">
              <w:rPr>
                <w:rFonts w:ascii="Times New Roman" w:eastAsia="Times New Roman" w:hAnsi="Times New Roman" w:cs="Times New Roman"/>
                <w:sz w:val="24"/>
                <w:szCs w:val="24"/>
                <w:lang w:eastAsia="lv-LV"/>
              </w:rPr>
              <w:t>panta</w:t>
            </w:r>
            <w:proofErr w:type="gramEnd"/>
            <w:r w:rsidRPr="00167A58">
              <w:rPr>
                <w:rFonts w:ascii="Times New Roman" w:eastAsia="Times New Roman" w:hAnsi="Times New Roman" w:cs="Times New Roman"/>
                <w:sz w:val="24"/>
                <w:szCs w:val="24"/>
                <w:lang w:eastAsia="lv-LV"/>
              </w:rPr>
              <w:t xml:space="preserve"> </w:t>
            </w:r>
            <w:r w:rsidR="00EB567A" w:rsidRPr="00167A58">
              <w:rPr>
                <w:rFonts w:ascii="Times New Roman" w:eastAsia="Times New Roman" w:hAnsi="Times New Roman" w:cs="Times New Roman"/>
                <w:sz w:val="24"/>
                <w:szCs w:val="24"/>
                <w:lang w:eastAsia="lv-LV"/>
              </w:rPr>
              <w:t xml:space="preserve">ceturtā </w:t>
            </w:r>
            <w:r w:rsidRPr="00167A58">
              <w:rPr>
                <w:rFonts w:ascii="Times New Roman" w:eastAsia="Times New Roman" w:hAnsi="Times New Roman" w:cs="Times New Roman"/>
                <w:sz w:val="24"/>
                <w:szCs w:val="24"/>
                <w:lang w:eastAsia="lv-LV"/>
              </w:rPr>
              <w:t>daļa nosaka, ka Atestācijas komisija var lemt par to, vai diplomāta darbs attiecīgajā starptautiskajā organizācijā ir diplomātiskā un konsulārā dienesta interesēs. Ja tiek pieņemts</w:t>
            </w:r>
            <w:r w:rsidR="00EB567A" w:rsidRPr="00167A58">
              <w:rPr>
                <w:rFonts w:ascii="Times New Roman" w:eastAsia="Times New Roman" w:hAnsi="Times New Roman" w:cs="Times New Roman"/>
                <w:sz w:val="24"/>
                <w:szCs w:val="24"/>
                <w:lang w:eastAsia="lv-LV"/>
              </w:rPr>
              <w:t xml:space="preserve"> pozitīvs lēmums</w:t>
            </w:r>
            <w:r w:rsidRPr="00167A58">
              <w:rPr>
                <w:rFonts w:ascii="Times New Roman" w:eastAsia="Times New Roman" w:hAnsi="Times New Roman" w:cs="Times New Roman"/>
                <w:sz w:val="24"/>
                <w:szCs w:val="24"/>
                <w:lang w:eastAsia="lv-LV"/>
              </w:rPr>
              <w:t xml:space="preserve">, attiecīgais diplomāts var saglabāt Latvijas Republikas diplomātisko pasi, ievērojot likuma “Par diplomātisko pasi” </w:t>
            </w:r>
            <w:proofErr w:type="gramStart"/>
            <w:r w:rsidRPr="00167A58">
              <w:rPr>
                <w:rFonts w:ascii="Times New Roman" w:eastAsia="Times New Roman" w:hAnsi="Times New Roman" w:cs="Times New Roman"/>
                <w:sz w:val="24"/>
                <w:szCs w:val="24"/>
                <w:lang w:eastAsia="lv-LV"/>
              </w:rPr>
              <w:t>3.panta</w:t>
            </w:r>
            <w:proofErr w:type="gramEnd"/>
            <w:r w:rsidRPr="00167A58">
              <w:rPr>
                <w:rFonts w:ascii="Times New Roman" w:eastAsia="Times New Roman" w:hAnsi="Times New Roman" w:cs="Times New Roman"/>
                <w:sz w:val="24"/>
                <w:szCs w:val="24"/>
                <w:lang w:eastAsia="lv-LV"/>
              </w:rPr>
              <w:t xml:space="preserve"> pirmās daļas 12.punktu, kas nosaka diplomātiskās pases izsniegšanu</w:t>
            </w:r>
            <w:r w:rsidR="00151965" w:rsidRPr="00167A58">
              <w:rPr>
                <w:rFonts w:ascii="Times New Roman" w:eastAsia="Times New Roman" w:hAnsi="Times New Roman" w:cs="Times New Roman"/>
                <w:sz w:val="24"/>
                <w:szCs w:val="24"/>
                <w:lang w:eastAsia="lv-LV"/>
              </w:rPr>
              <w:t xml:space="preserve"> Ārlietu ministrijas pārziņā esošajiem diplomātiem, kas </w:t>
            </w:r>
            <w:r w:rsidR="00151965" w:rsidRPr="00167A58">
              <w:rPr>
                <w:rFonts w:ascii="Times New Roman" w:eastAsia="Times New Roman" w:hAnsi="Times New Roman" w:cs="Times New Roman"/>
                <w:sz w:val="24"/>
                <w:szCs w:val="24"/>
                <w:u w:val="single"/>
                <w:lang w:eastAsia="lv-LV"/>
              </w:rPr>
              <w:t>diplomātiskā un konsulārā dienesta interesēs</w:t>
            </w:r>
            <w:r w:rsidR="00151965" w:rsidRPr="00167A58">
              <w:rPr>
                <w:rFonts w:ascii="Times New Roman" w:eastAsia="Times New Roman" w:hAnsi="Times New Roman" w:cs="Times New Roman"/>
                <w:sz w:val="24"/>
                <w:szCs w:val="24"/>
                <w:lang w:eastAsia="lv-LV"/>
              </w:rPr>
              <w:t xml:space="preserve"> ir apstiprināti darbā starptautiskajās organizācijās. Likumprojekts attiecīgi nosaka subjektu – </w:t>
            </w:r>
            <w:r w:rsidR="00EB567A" w:rsidRPr="00167A58">
              <w:rPr>
                <w:rFonts w:ascii="Times New Roman" w:eastAsia="Times New Roman" w:hAnsi="Times New Roman" w:cs="Times New Roman"/>
                <w:sz w:val="24"/>
                <w:szCs w:val="24"/>
                <w:lang w:eastAsia="lv-LV"/>
              </w:rPr>
              <w:t xml:space="preserve">Ārlietu ministrijas </w:t>
            </w:r>
            <w:r w:rsidR="00151965" w:rsidRPr="00167A58">
              <w:rPr>
                <w:rFonts w:ascii="Times New Roman" w:eastAsia="Times New Roman" w:hAnsi="Times New Roman" w:cs="Times New Roman"/>
                <w:sz w:val="24"/>
                <w:szCs w:val="24"/>
                <w:lang w:eastAsia="lv-LV"/>
              </w:rPr>
              <w:t>Atestācijas komisiju, kas pieņem lēmumu, vai attiecīgais diplomāta darbs starptautiskajā organizācijā ir atbilstošs dienesta interesēm.</w:t>
            </w:r>
          </w:p>
          <w:p w:rsidR="00151965" w:rsidRPr="00167A58" w:rsidRDefault="00151965" w:rsidP="00151965">
            <w:pPr>
              <w:spacing w:after="0" w:line="240" w:lineRule="auto"/>
              <w:jc w:val="both"/>
              <w:rPr>
                <w:rFonts w:ascii="Times New Roman" w:eastAsia="Times New Roman" w:hAnsi="Times New Roman" w:cs="Times New Roman"/>
                <w:sz w:val="24"/>
                <w:szCs w:val="24"/>
                <w:lang w:eastAsia="lv-LV"/>
              </w:rPr>
            </w:pPr>
          </w:p>
          <w:p w:rsidR="00110040" w:rsidRPr="00167A58" w:rsidRDefault="00151965" w:rsidP="003A3E35">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Papildus minētajam, </w:t>
            </w:r>
            <w:r w:rsidR="00282EAC" w:rsidRPr="00167A58">
              <w:rPr>
                <w:rFonts w:ascii="Times New Roman" w:eastAsia="Times New Roman" w:hAnsi="Times New Roman" w:cs="Times New Roman"/>
                <w:sz w:val="24"/>
                <w:szCs w:val="24"/>
                <w:lang w:eastAsia="lv-LV"/>
              </w:rPr>
              <w:t>likuma</w:t>
            </w:r>
            <w:r w:rsidRPr="00167A58">
              <w:rPr>
                <w:rFonts w:ascii="Times New Roman" w:eastAsia="Times New Roman" w:hAnsi="Times New Roman" w:cs="Times New Roman"/>
                <w:sz w:val="24"/>
                <w:szCs w:val="24"/>
                <w:lang w:eastAsia="lv-LV"/>
              </w:rPr>
              <w:t xml:space="preserve"> </w:t>
            </w:r>
            <w:proofErr w:type="gramStart"/>
            <w:r w:rsidRPr="00167A58">
              <w:rPr>
                <w:rFonts w:ascii="Times New Roman" w:eastAsia="Times New Roman" w:hAnsi="Times New Roman" w:cs="Times New Roman"/>
                <w:sz w:val="24"/>
                <w:szCs w:val="24"/>
                <w:lang w:eastAsia="lv-LV"/>
              </w:rPr>
              <w:t>15.pants</w:t>
            </w:r>
            <w:proofErr w:type="gramEnd"/>
            <w:r w:rsidRPr="00167A58">
              <w:rPr>
                <w:rFonts w:ascii="Times New Roman" w:eastAsia="Times New Roman" w:hAnsi="Times New Roman" w:cs="Times New Roman"/>
                <w:sz w:val="24"/>
                <w:szCs w:val="24"/>
                <w:lang w:eastAsia="lv-LV"/>
              </w:rPr>
              <w:t xml:space="preserve"> tiek papildināts ar jaunu institūtu diplomātiskajā un konsulārajā dienestā – Ārlietu ministrijas rezerve. Ārlietu ministrija uzskata</w:t>
            </w:r>
            <w:r w:rsidR="003A3E35" w:rsidRPr="00167A58">
              <w:rPr>
                <w:rFonts w:ascii="Times New Roman" w:eastAsia="Times New Roman" w:hAnsi="Times New Roman" w:cs="Times New Roman"/>
                <w:sz w:val="24"/>
                <w:szCs w:val="24"/>
                <w:lang w:eastAsia="lv-LV"/>
              </w:rPr>
              <w:t>, ka ir</w:t>
            </w:r>
            <w:r w:rsidRPr="00167A58">
              <w:rPr>
                <w:rFonts w:ascii="Times New Roman" w:eastAsia="Times New Roman" w:hAnsi="Times New Roman" w:cs="Times New Roman"/>
                <w:sz w:val="24"/>
                <w:szCs w:val="24"/>
                <w:lang w:eastAsia="lv-LV"/>
              </w:rPr>
              <w:t xml:space="preserve"> būtisk</w:t>
            </w:r>
            <w:r w:rsidR="003A3E35" w:rsidRPr="00167A58">
              <w:rPr>
                <w:rFonts w:ascii="Times New Roman" w:eastAsia="Times New Roman" w:hAnsi="Times New Roman" w:cs="Times New Roman"/>
                <w:sz w:val="24"/>
                <w:szCs w:val="24"/>
                <w:lang w:eastAsia="lv-LV"/>
              </w:rPr>
              <w:t>i</w:t>
            </w:r>
            <w:r w:rsidRPr="00167A58">
              <w:rPr>
                <w:rFonts w:ascii="Times New Roman" w:eastAsia="Times New Roman" w:hAnsi="Times New Roman" w:cs="Times New Roman"/>
                <w:sz w:val="24"/>
                <w:szCs w:val="24"/>
                <w:lang w:eastAsia="lv-LV"/>
              </w:rPr>
              <w:t xml:space="preserve"> saglabāt iespēju </w:t>
            </w:r>
            <w:r w:rsidR="009272FB" w:rsidRPr="00167A58">
              <w:rPr>
                <w:rFonts w:ascii="Times New Roman" w:eastAsia="Times New Roman" w:hAnsi="Times New Roman" w:cs="Times New Roman"/>
                <w:sz w:val="24"/>
                <w:szCs w:val="24"/>
                <w:lang w:eastAsia="lv-LV"/>
              </w:rPr>
              <w:t xml:space="preserve">bijušajiem </w:t>
            </w:r>
            <w:r w:rsidRPr="00167A58">
              <w:rPr>
                <w:rFonts w:ascii="Times New Roman" w:eastAsia="Times New Roman" w:hAnsi="Times New Roman" w:cs="Times New Roman"/>
                <w:sz w:val="24"/>
                <w:szCs w:val="24"/>
                <w:lang w:eastAsia="lv-LV"/>
              </w:rPr>
              <w:t xml:space="preserve">diplomātiem, kuri ir izbeiguši civildienesta attiecības ar Ārlietu ministriju un nav </w:t>
            </w:r>
            <w:r w:rsidR="003A3E35" w:rsidRPr="00167A58">
              <w:rPr>
                <w:rFonts w:ascii="Times New Roman" w:eastAsia="Times New Roman" w:hAnsi="Times New Roman" w:cs="Times New Roman"/>
                <w:sz w:val="24"/>
                <w:szCs w:val="24"/>
                <w:lang w:eastAsia="lv-LV"/>
              </w:rPr>
              <w:t xml:space="preserve">ieskaitīti Ārlietu ministrijas pārziņā, atgriezties dienestā, atjaunojot tiem iepriekš piešķirto diplomātisko </w:t>
            </w:r>
            <w:r w:rsidR="003A3E35" w:rsidRPr="00167A58">
              <w:rPr>
                <w:rFonts w:ascii="Times New Roman" w:eastAsia="Times New Roman" w:hAnsi="Times New Roman" w:cs="Times New Roman"/>
                <w:sz w:val="24"/>
                <w:szCs w:val="24"/>
                <w:lang w:eastAsia="lv-LV"/>
              </w:rPr>
              <w:lastRenderedPageBreak/>
              <w:t xml:space="preserve">rangu. </w:t>
            </w:r>
            <w:r w:rsidR="00F53E66" w:rsidRPr="00167A58">
              <w:rPr>
                <w:rFonts w:ascii="Times New Roman" w:eastAsia="Times New Roman" w:hAnsi="Times New Roman" w:cs="Times New Roman"/>
                <w:sz w:val="24"/>
                <w:szCs w:val="24"/>
                <w:lang w:eastAsia="lv-LV"/>
              </w:rPr>
              <w:t>Ārlietu ministrijas ieskatā iepr</w:t>
            </w:r>
            <w:r w:rsidR="00110040" w:rsidRPr="00167A58">
              <w:rPr>
                <w:rFonts w:ascii="Times New Roman" w:eastAsia="Times New Roman" w:hAnsi="Times New Roman" w:cs="Times New Roman"/>
                <w:sz w:val="24"/>
                <w:szCs w:val="24"/>
                <w:lang w:eastAsia="lv-LV"/>
              </w:rPr>
              <w:t>ie</w:t>
            </w:r>
            <w:r w:rsidR="00F53E66" w:rsidRPr="00167A58">
              <w:rPr>
                <w:rFonts w:ascii="Times New Roman" w:eastAsia="Times New Roman" w:hAnsi="Times New Roman" w:cs="Times New Roman"/>
                <w:sz w:val="24"/>
                <w:szCs w:val="24"/>
                <w:lang w:eastAsia="lv-LV"/>
              </w:rPr>
              <w:t>kšēj</w:t>
            </w:r>
            <w:r w:rsidR="00110040" w:rsidRPr="00167A58">
              <w:rPr>
                <w:rFonts w:ascii="Times New Roman" w:eastAsia="Times New Roman" w:hAnsi="Times New Roman" w:cs="Times New Roman"/>
                <w:sz w:val="24"/>
                <w:szCs w:val="24"/>
                <w:lang w:eastAsia="lv-LV"/>
              </w:rPr>
              <w:t>s</w:t>
            </w:r>
            <w:r w:rsidR="00F53E66" w:rsidRPr="00167A58">
              <w:rPr>
                <w:rFonts w:ascii="Times New Roman" w:eastAsia="Times New Roman" w:hAnsi="Times New Roman" w:cs="Times New Roman"/>
                <w:sz w:val="24"/>
                <w:szCs w:val="24"/>
                <w:lang w:eastAsia="lv-LV"/>
              </w:rPr>
              <w:t xml:space="preserve"> </w:t>
            </w:r>
            <w:r w:rsidR="00110040" w:rsidRPr="00167A58">
              <w:rPr>
                <w:rFonts w:ascii="Times New Roman" w:eastAsia="Times New Roman" w:hAnsi="Times New Roman" w:cs="Times New Roman"/>
                <w:sz w:val="24"/>
                <w:szCs w:val="24"/>
                <w:lang w:eastAsia="lv-LV"/>
              </w:rPr>
              <w:t>dienests</w:t>
            </w:r>
            <w:r w:rsidR="00F53E66" w:rsidRPr="00167A58">
              <w:rPr>
                <w:rFonts w:ascii="Times New Roman" w:eastAsia="Times New Roman" w:hAnsi="Times New Roman" w:cs="Times New Roman"/>
                <w:sz w:val="24"/>
                <w:szCs w:val="24"/>
                <w:lang w:eastAsia="lv-LV"/>
              </w:rPr>
              <w:t xml:space="preserve"> diplomātiskajā un konsulārajā dienestā, it īpaši dienesta laiks Latvijas diplomātiskajās un konsulārajās pārstāvniecībās</w:t>
            </w:r>
            <w:r w:rsidR="00EB567A" w:rsidRPr="00167A58">
              <w:rPr>
                <w:rFonts w:ascii="Times New Roman" w:eastAsia="Times New Roman" w:hAnsi="Times New Roman" w:cs="Times New Roman"/>
                <w:sz w:val="24"/>
                <w:szCs w:val="24"/>
                <w:lang w:eastAsia="lv-LV"/>
              </w:rPr>
              <w:t xml:space="preserve"> (vēstniecībās)</w:t>
            </w:r>
            <w:r w:rsidR="00F53E66" w:rsidRPr="00167A58">
              <w:rPr>
                <w:rFonts w:ascii="Times New Roman" w:eastAsia="Times New Roman" w:hAnsi="Times New Roman" w:cs="Times New Roman"/>
                <w:sz w:val="24"/>
                <w:szCs w:val="24"/>
                <w:lang w:eastAsia="lv-LV"/>
              </w:rPr>
              <w:t>, ir</w:t>
            </w:r>
            <w:r w:rsidR="00110040" w:rsidRPr="00167A58">
              <w:rPr>
                <w:rFonts w:ascii="Times New Roman" w:eastAsia="Times New Roman" w:hAnsi="Times New Roman" w:cs="Times New Roman"/>
                <w:sz w:val="24"/>
                <w:szCs w:val="24"/>
                <w:lang w:eastAsia="lv-LV"/>
              </w:rPr>
              <w:t xml:space="preserve"> neatsverama profesionāla pieredze un zināšanas. Līdz ar to diplomātam, kurš personīgu vai citu iemeslu dēļ savulaik ir izbeidzis civildienesta attiecības ar Ārlietu ministriju un kurš vēlas atgriezties dienestā, būtu jādod tiesības atgriezties diplomātiskajā un konsulārajā dienestā, pretendējot uz Ārlietu ministrijas vakantajām amata vietām un civildienesta attiecību atjaunošanas gadījumā atjaunojot arī sev iepriekš piešķirto diplomātisko rangu. Lēmumu par diplomāta ieskaitīšanu Ārlietu ministrijas rezervē pieņems Atestācijas komisija.</w:t>
            </w:r>
          </w:p>
          <w:p w:rsidR="00110040" w:rsidRPr="00167A58" w:rsidRDefault="00110040" w:rsidP="003A3E35">
            <w:pPr>
              <w:spacing w:after="0" w:line="240" w:lineRule="auto"/>
              <w:jc w:val="both"/>
              <w:rPr>
                <w:rFonts w:ascii="Times New Roman" w:eastAsia="Times New Roman" w:hAnsi="Times New Roman" w:cs="Times New Roman"/>
                <w:sz w:val="24"/>
                <w:szCs w:val="24"/>
                <w:lang w:eastAsia="lv-LV"/>
              </w:rPr>
            </w:pPr>
          </w:p>
          <w:p w:rsidR="003A3E35" w:rsidRPr="00167A58" w:rsidRDefault="00405628" w:rsidP="003A3E35">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u w:val="single"/>
                <w:lang w:eastAsia="lv-LV"/>
              </w:rPr>
              <w:t xml:space="preserve">Likumprojekta </w:t>
            </w:r>
            <w:proofErr w:type="gramStart"/>
            <w:r w:rsidR="001963B1" w:rsidRPr="00167A58">
              <w:rPr>
                <w:rFonts w:ascii="Times New Roman" w:eastAsia="Times New Roman" w:hAnsi="Times New Roman" w:cs="Times New Roman"/>
                <w:sz w:val="24"/>
                <w:szCs w:val="24"/>
                <w:u w:val="single"/>
                <w:lang w:eastAsia="lv-LV"/>
              </w:rPr>
              <w:t>7</w:t>
            </w:r>
            <w:r w:rsidRPr="00167A58">
              <w:rPr>
                <w:rFonts w:ascii="Times New Roman" w:eastAsia="Times New Roman" w:hAnsi="Times New Roman" w:cs="Times New Roman"/>
                <w:sz w:val="24"/>
                <w:szCs w:val="24"/>
                <w:u w:val="single"/>
                <w:lang w:eastAsia="lv-LV"/>
              </w:rPr>
              <w:t>.pants</w:t>
            </w:r>
            <w:proofErr w:type="gramEnd"/>
            <w:r w:rsidRPr="00167A58">
              <w:rPr>
                <w:rFonts w:ascii="Times New Roman" w:eastAsia="Times New Roman" w:hAnsi="Times New Roman" w:cs="Times New Roman"/>
                <w:sz w:val="24"/>
                <w:szCs w:val="24"/>
                <w:lang w:eastAsia="lv-LV"/>
              </w:rPr>
              <w:t xml:space="preserve"> izsaka </w:t>
            </w:r>
            <w:r w:rsidR="00282EAC" w:rsidRPr="00167A58">
              <w:rPr>
                <w:rFonts w:ascii="Times New Roman" w:eastAsia="Times New Roman" w:hAnsi="Times New Roman" w:cs="Times New Roman"/>
                <w:sz w:val="24"/>
                <w:szCs w:val="24"/>
                <w:lang w:eastAsia="lv-LV"/>
              </w:rPr>
              <w:t>likuma</w:t>
            </w:r>
            <w:r w:rsidRPr="00167A58">
              <w:rPr>
                <w:rFonts w:ascii="Times New Roman" w:eastAsia="Times New Roman" w:hAnsi="Times New Roman" w:cs="Times New Roman"/>
                <w:sz w:val="24"/>
                <w:szCs w:val="24"/>
                <w:lang w:eastAsia="lv-LV"/>
              </w:rPr>
              <w:t xml:space="preserve"> 16.pantu jaunā redakcijā. </w:t>
            </w:r>
            <w:r w:rsidR="00282EAC" w:rsidRPr="00167A58">
              <w:rPr>
                <w:rFonts w:ascii="Times New Roman" w:eastAsia="Times New Roman" w:hAnsi="Times New Roman" w:cs="Times New Roman"/>
                <w:sz w:val="24"/>
                <w:szCs w:val="24"/>
                <w:lang w:eastAsia="lv-LV"/>
              </w:rPr>
              <w:t xml:space="preserve">Šobrīd likuma 16.pants nav iedalīts daļās, bet pants jaunajā redakcijā </w:t>
            </w:r>
            <w:r w:rsidR="00EB567A" w:rsidRPr="00167A58">
              <w:rPr>
                <w:rFonts w:ascii="Times New Roman" w:eastAsia="Times New Roman" w:hAnsi="Times New Roman" w:cs="Times New Roman"/>
                <w:sz w:val="24"/>
                <w:szCs w:val="24"/>
                <w:lang w:eastAsia="lv-LV"/>
              </w:rPr>
              <w:t>paredz</w:t>
            </w:r>
            <w:r w:rsidR="00282EAC" w:rsidRPr="00167A58">
              <w:rPr>
                <w:rFonts w:ascii="Times New Roman" w:eastAsia="Times New Roman" w:hAnsi="Times New Roman" w:cs="Times New Roman"/>
                <w:sz w:val="24"/>
                <w:szCs w:val="24"/>
                <w:lang w:eastAsia="lv-LV"/>
              </w:rPr>
              <w:t xml:space="preserve"> divas </w:t>
            </w:r>
            <w:r w:rsidR="00EB567A" w:rsidRPr="00167A58">
              <w:rPr>
                <w:rFonts w:ascii="Times New Roman" w:eastAsia="Times New Roman" w:hAnsi="Times New Roman" w:cs="Times New Roman"/>
                <w:sz w:val="24"/>
                <w:szCs w:val="24"/>
                <w:lang w:eastAsia="lv-LV"/>
              </w:rPr>
              <w:t xml:space="preserve">panta </w:t>
            </w:r>
            <w:r w:rsidR="00282EAC" w:rsidRPr="00167A58">
              <w:rPr>
                <w:rFonts w:ascii="Times New Roman" w:eastAsia="Times New Roman" w:hAnsi="Times New Roman" w:cs="Times New Roman"/>
                <w:sz w:val="24"/>
                <w:szCs w:val="24"/>
                <w:lang w:eastAsia="lv-LV"/>
              </w:rPr>
              <w:t xml:space="preserve">daļas. Pirmajā daļā ir noteikti tie paši speciālie civildienesta attiecību izbeigšanas gadījumi, kas jau ir iekļauti likuma </w:t>
            </w:r>
            <w:proofErr w:type="gramStart"/>
            <w:r w:rsidR="00282EAC" w:rsidRPr="00167A58">
              <w:rPr>
                <w:rFonts w:ascii="Times New Roman" w:eastAsia="Times New Roman" w:hAnsi="Times New Roman" w:cs="Times New Roman"/>
                <w:sz w:val="24"/>
                <w:szCs w:val="24"/>
                <w:lang w:eastAsia="lv-LV"/>
              </w:rPr>
              <w:t>16.pantā</w:t>
            </w:r>
            <w:proofErr w:type="gramEnd"/>
            <w:r w:rsidR="00282EAC" w:rsidRPr="00167A58">
              <w:rPr>
                <w:rFonts w:ascii="Times New Roman" w:eastAsia="Times New Roman" w:hAnsi="Times New Roman" w:cs="Times New Roman"/>
                <w:sz w:val="24"/>
                <w:szCs w:val="24"/>
                <w:lang w:eastAsia="lv-LV"/>
              </w:rPr>
              <w:t xml:space="preserve">. Likumprojektā gan ir </w:t>
            </w:r>
            <w:r w:rsidR="00DF513E" w:rsidRPr="00167A58">
              <w:rPr>
                <w:rFonts w:ascii="Times New Roman" w:eastAsia="Times New Roman" w:hAnsi="Times New Roman" w:cs="Times New Roman"/>
                <w:sz w:val="24"/>
                <w:szCs w:val="24"/>
                <w:lang w:eastAsia="lv-LV"/>
              </w:rPr>
              <w:t xml:space="preserve">tehniski </w:t>
            </w:r>
            <w:r w:rsidR="00282EAC" w:rsidRPr="00167A58">
              <w:rPr>
                <w:rFonts w:ascii="Times New Roman" w:eastAsia="Times New Roman" w:hAnsi="Times New Roman" w:cs="Times New Roman"/>
                <w:sz w:val="24"/>
                <w:szCs w:val="24"/>
                <w:lang w:eastAsia="lv-LV"/>
              </w:rPr>
              <w:t xml:space="preserve">precizētas </w:t>
            </w:r>
            <w:r w:rsidR="00DF513E" w:rsidRPr="00167A58">
              <w:rPr>
                <w:rFonts w:ascii="Times New Roman" w:eastAsia="Times New Roman" w:hAnsi="Times New Roman" w:cs="Times New Roman"/>
                <w:sz w:val="24"/>
                <w:szCs w:val="24"/>
                <w:lang w:eastAsia="lv-LV"/>
              </w:rPr>
              <w:t xml:space="preserve">šobrīd </w:t>
            </w:r>
            <w:r w:rsidR="00282EAC" w:rsidRPr="00167A58">
              <w:rPr>
                <w:rFonts w:ascii="Times New Roman" w:eastAsia="Times New Roman" w:hAnsi="Times New Roman" w:cs="Times New Roman"/>
                <w:sz w:val="24"/>
                <w:szCs w:val="24"/>
                <w:lang w:eastAsia="lv-LV"/>
              </w:rPr>
              <w:t xml:space="preserve">likuma </w:t>
            </w:r>
            <w:proofErr w:type="gramStart"/>
            <w:r w:rsidR="00282EAC" w:rsidRPr="00167A58">
              <w:rPr>
                <w:rFonts w:ascii="Times New Roman" w:eastAsia="Times New Roman" w:hAnsi="Times New Roman" w:cs="Times New Roman"/>
                <w:sz w:val="24"/>
                <w:szCs w:val="24"/>
                <w:lang w:eastAsia="lv-LV"/>
              </w:rPr>
              <w:t>16.panta</w:t>
            </w:r>
            <w:proofErr w:type="gramEnd"/>
            <w:r w:rsidR="00282EAC" w:rsidRPr="00167A58">
              <w:rPr>
                <w:rFonts w:ascii="Times New Roman" w:eastAsia="Times New Roman" w:hAnsi="Times New Roman" w:cs="Times New Roman"/>
                <w:sz w:val="24"/>
                <w:szCs w:val="24"/>
                <w:lang w:eastAsia="lv-LV"/>
              </w:rPr>
              <w:t xml:space="preserve"> 1. un 2.punktā ietvertās atsauces uz šā likuma normām, kas bija kļūdainas, proti, šobrīd </w:t>
            </w:r>
            <w:r w:rsidR="00EB567A" w:rsidRPr="00167A58">
              <w:rPr>
                <w:rFonts w:ascii="Times New Roman" w:eastAsia="Times New Roman" w:hAnsi="Times New Roman" w:cs="Times New Roman"/>
                <w:sz w:val="24"/>
                <w:szCs w:val="24"/>
                <w:lang w:eastAsia="lv-LV"/>
              </w:rPr>
              <w:t xml:space="preserve">16.panta </w:t>
            </w:r>
            <w:r w:rsidR="00282EAC" w:rsidRPr="00167A58">
              <w:rPr>
                <w:rFonts w:ascii="Times New Roman" w:eastAsia="Times New Roman" w:hAnsi="Times New Roman" w:cs="Times New Roman"/>
                <w:sz w:val="24"/>
                <w:szCs w:val="24"/>
                <w:lang w:eastAsia="lv-LV"/>
              </w:rPr>
              <w:t xml:space="preserve">1.punktā ir ietverta atsauce uz likuma 7.panta ceturto daļu, kaut arī pareizā atsauce būtu uz piekto daļu. Savukārt, 2.punktā ietvertā atsauce uz likuma </w:t>
            </w:r>
            <w:proofErr w:type="gramStart"/>
            <w:r w:rsidR="00282EAC" w:rsidRPr="00167A58">
              <w:rPr>
                <w:rFonts w:ascii="Times New Roman" w:eastAsia="Times New Roman" w:hAnsi="Times New Roman" w:cs="Times New Roman"/>
                <w:sz w:val="24"/>
                <w:szCs w:val="24"/>
                <w:lang w:eastAsia="lv-LV"/>
              </w:rPr>
              <w:t>14.panta</w:t>
            </w:r>
            <w:proofErr w:type="gramEnd"/>
            <w:r w:rsidR="00282EAC" w:rsidRPr="00167A58">
              <w:rPr>
                <w:rFonts w:ascii="Times New Roman" w:eastAsia="Times New Roman" w:hAnsi="Times New Roman" w:cs="Times New Roman"/>
                <w:sz w:val="24"/>
                <w:szCs w:val="24"/>
                <w:lang w:eastAsia="lv-LV"/>
              </w:rPr>
              <w:t xml:space="preserve"> otro daļu ir precizējama, atsauci nosakot uz likuma 14.panta trešo daļu.</w:t>
            </w:r>
          </w:p>
          <w:p w:rsidR="00DF513E" w:rsidRPr="00167A58" w:rsidRDefault="00DF513E" w:rsidP="003A3E35">
            <w:pPr>
              <w:spacing w:after="0" w:line="240" w:lineRule="auto"/>
              <w:jc w:val="both"/>
              <w:rPr>
                <w:rFonts w:ascii="Times New Roman" w:eastAsia="Times New Roman" w:hAnsi="Times New Roman" w:cs="Times New Roman"/>
                <w:sz w:val="24"/>
                <w:szCs w:val="24"/>
                <w:lang w:eastAsia="lv-LV"/>
              </w:rPr>
            </w:pPr>
          </w:p>
          <w:p w:rsidR="00DF513E" w:rsidRPr="00167A58" w:rsidRDefault="00DF513E" w:rsidP="003A3E35">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Likumprojektā noteiktā </w:t>
            </w:r>
            <w:proofErr w:type="gramStart"/>
            <w:r w:rsidRPr="00167A58">
              <w:rPr>
                <w:rFonts w:ascii="Times New Roman" w:eastAsia="Times New Roman" w:hAnsi="Times New Roman" w:cs="Times New Roman"/>
                <w:sz w:val="24"/>
                <w:szCs w:val="24"/>
                <w:lang w:eastAsia="lv-LV"/>
              </w:rPr>
              <w:t>16.panta</w:t>
            </w:r>
            <w:proofErr w:type="gramEnd"/>
            <w:r w:rsidRPr="00167A58">
              <w:rPr>
                <w:rFonts w:ascii="Times New Roman" w:eastAsia="Times New Roman" w:hAnsi="Times New Roman" w:cs="Times New Roman"/>
                <w:sz w:val="24"/>
                <w:szCs w:val="24"/>
                <w:lang w:eastAsia="lv-LV"/>
              </w:rPr>
              <w:t xml:space="preserve"> redakcija ietver jaunu otro daļu, kas nosaka iespējamību izbeigt civildienesta attiecības ar diplomātu, ja tas ir sasniedzis izdienas stāžu, kas dod tiesības uz izdienas pensiju. Diplomātu izdienas pensiju saņemšanas kārtību nosaka Diplomātu izdienas pensiju likums, kas nosaka diplomāta tiesības uz izdienas pensiju, bet nenosaka iespēju izbeigt civildienesta attiecības, </w:t>
            </w:r>
            <w:r w:rsidR="00830C14" w:rsidRPr="00167A58">
              <w:rPr>
                <w:rFonts w:ascii="Times New Roman" w:eastAsia="Times New Roman" w:hAnsi="Times New Roman" w:cs="Times New Roman"/>
                <w:sz w:val="24"/>
                <w:szCs w:val="24"/>
                <w:lang w:eastAsia="lv-LV"/>
              </w:rPr>
              <w:t>to</w:t>
            </w:r>
            <w:r w:rsidRPr="00167A58">
              <w:rPr>
                <w:rFonts w:ascii="Times New Roman" w:eastAsia="Times New Roman" w:hAnsi="Times New Roman" w:cs="Times New Roman"/>
                <w:sz w:val="24"/>
                <w:szCs w:val="24"/>
                <w:lang w:eastAsia="lv-LV"/>
              </w:rPr>
              <w:t xml:space="preserve"> pamatojot ar diplomāta došanos izdienas pensijā. Līdz ar to civildienesta attiecību izbeigšana diplomātiskajā un konsulārajā dienestā šobrīd notiek saskaņā ar Valsts civildienesta likuma</w:t>
            </w:r>
            <w:r w:rsidR="006A2F13" w:rsidRPr="00167A58">
              <w:rPr>
                <w:rFonts w:ascii="Times New Roman" w:eastAsia="Times New Roman" w:hAnsi="Times New Roman" w:cs="Times New Roman"/>
                <w:sz w:val="24"/>
                <w:szCs w:val="24"/>
                <w:lang w:eastAsia="lv-LV"/>
              </w:rPr>
              <w:t xml:space="preserve"> (VCDL)</w:t>
            </w:r>
            <w:r w:rsidRPr="00167A58">
              <w:rPr>
                <w:rFonts w:ascii="Times New Roman" w:eastAsia="Times New Roman" w:hAnsi="Times New Roman" w:cs="Times New Roman"/>
                <w:sz w:val="24"/>
                <w:szCs w:val="24"/>
                <w:lang w:eastAsia="lv-LV"/>
              </w:rPr>
              <w:t xml:space="preserve"> </w:t>
            </w:r>
            <w:proofErr w:type="gramStart"/>
            <w:r w:rsidRPr="00167A58">
              <w:rPr>
                <w:rFonts w:ascii="Times New Roman" w:eastAsia="Times New Roman" w:hAnsi="Times New Roman" w:cs="Times New Roman"/>
                <w:sz w:val="24"/>
                <w:szCs w:val="24"/>
                <w:lang w:eastAsia="lv-LV"/>
              </w:rPr>
              <w:t>41.pantā</w:t>
            </w:r>
            <w:proofErr w:type="gramEnd"/>
            <w:r w:rsidRPr="00167A58">
              <w:rPr>
                <w:rFonts w:ascii="Times New Roman" w:eastAsia="Times New Roman" w:hAnsi="Times New Roman" w:cs="Times New Roman"/>
                <w:sz w:val="24"/>
                <w:szCs w:val="24"/>
                <w:lang w:eastAsia="lv-LV"/>
              </w:rPr>
              <w:t xml:space="preserve"> noteiktajiem vispārīgajiem un likuma 16.pantā noteiktajiem speciālajiem civildienesta attiecību izbeigšanas gadījumiem. Ārlietu ministrijas ieskatā </w:t>
            </w:r>
            <w:r w:rsidR="006A2F13" w:rsidRPr="00167A58">
              <w:rPr>
                <w:rFonts w:ascii="Times New Roman" w:hAnsi="Times New Roman" w:cs="Times New Roman"/>
                <w:sz w:val="24"/>
                <w:szCs w:val="24"/>
              </w:rPr>
              <w:t xml:space="preserve">šobrīd piemērotā prakse, kad diplomātam, lai aizietu izdienas pensijā, ir jāizbeidz valsts civildienesta attiecības pēc paša vēlēšanās (VCDL 41.panta 1.punkta a) apakšpunkts) vai pamatojoties uz savstarpēju vienošanos (VCDL 41.panta 3.punkts), neatbilst faktiskajam iemeslam, kāpēc valsts civildienesta attiecības tiek izbeigtas. Tāpēc </w:t>
            </w:r>
            <w:r w:rsidRPr="00167A58">
              <w:rPr>
                <w:rFonts w:ascii="Times New Roman" w:eastAsia="Times New Roman" w:hAnsi="Times New Roman" w:cs="Times New Roman"/>
                <w:sz w:val="24"/>
                <w:szCs w:val="24"/>
                <w:lang w:eastAsia="lv-LV"/>
              </w:rPr>
              <w:t xml:space="preserve">ir nepieciešams likumā noteikt iespēju izbeigt civildienesta attiecības ar diplomātu, </w:t>
            </w:r>
            <w:r w:rsidRPr="00167A58">
              <w:rPr>
                <w:rFonts w:ascii="Times New Roman" w:eastAsia="Times New Roman" w:hAnsi="Times New Roman" w:cs="Times New Roman"/>
                <w:sz w:val="24"/>
                <w:szCs w:val="24"/>
                <w:lang w:eastAsia="lv-LV"/>
              </w:rPr>
              <w:lastRenderedPageBreak/>
              <w:t xml:space="preserve">tam dodoties izdienas pensijā, kā tas ir </w:t>
            </w:r>
            <w:r w:rsidR="00EB567A" w:rsidRPr="00167A58">
              <w:rPr>
                <w:rFonts w:ascii="Times New Roman" w:eastAsia="Times New Roman" w:hAnsi="Times New Roman" w:cs="Times New Roman"/>
                <w:sz w:val="24"/>
                <w:szCs w:val="24"/>
                <w:lang w:eastAsia="lv-LV"/>
              </w:rPr>
              <w:t xml:space="preserve">analoģiski </w:t>
            </w:r>
            <w:r w:rsidRPr="00167A58">
              <w:rPr>
                <w:rFonts w:ascii="Times New Roman" w:eastAsia="Times New Roman" w:hAnsi="Times New Roman" w:cs="Times New Roman"/>
                <w:sz w:val="24"/>
                <w:szCs w:val="24"/>
                <w:lang w:eastAsia="lv-LV"/>
              </w:rPr>
              <w:t>noteikts</w:t>
            </w:r>
            <w:r w:rsidR="00EB567A" w:rsidRPr="00167A58">
              <w:rPr>
                <w:rFonts w:ascii="Times New Roman" w:eastAsia="Times New Roman" w:hAnsi="Times New Roman" w:cs="Times New Roman"/>
                <w:sz w:val="24"/>
                <w:szCs w:val="24"/>
                <w:lang w:eastAsia="lv-LV"/>
              </w:rPr>
              <w:t xml:space="preserve"> citiem dienestiem, kuru darbinieki var saņemt izdienas pensiju</w:t>
            </w:r>
            <w:r w:rsidRPr="00167A58">
              <w:rPr>
                <w:rFonts w:ascii="Times New Roman" w:eastAsia="Times New Roman" w:hAnsi="Times New Roman" w:cs="Times New Roman"/>
                <w:sz w:val="24"/>
                <w:szCs w:val="24"/>
                <w:lang w:eastAsia="lv-LV"/>
              </w:rPr>
              <w:t xml:space="preserve">, piemēram, Iekšlietu ministrijas sistēmas iestāžu un Ieslodzījuma vietu pārvaldes amatpersonu ar speciālajām dienesta pakāpēm dienesta gaitas likuma </w:t>
            </w:r>
            <w:proofErr w:type="gramStart"/>
            <w:r w:rsidRPr="00167A58">
              <w:rPr>
                <w:rFonts w:ascii="Times New Roman" w:eastAsia="Times New Roman" w:hAnsi="Times New Roman" w:cs="Times New Roman"/>
                <w:sz w:val="24"/>
                <w:szCs w:val="24"/>
                <w:lang w:eastAsia="lv-LV"/>
              </w:rPr>
              <w:t>47.panta</w:t>
            </w:r>
            <w:proofErr w:type="gramEnd"/>
            <w:r w:rsidRPr="00167A58">
              <w:rPr>
                <w:rFonts w:ascii="Times New Roman" w:eastAsia="Times New Roman" w:hAnsi="Times New Roman" w:cs="Times New Roman"/>
                <w:sz w:val="24"/>
                <w:szCs w:val="24"/>
                <w:lang w:eastAsia="lv-LV"/>
              </w:rPr>
              <w:t xml:space="preserve"> otrās daļas 1.punktā.</w:t>
            </w:r>
          </w:p>
          <w:p w:rsidR="006019A3" w:rsidRPr="00167A58" w:rsidRDefault="006019A3" w:rsidP="003A3E35">
            <w:pPr>
              <w:spacing w:after="0" w:line="240" w:lineRule="auto"/>
              <w:jc w:val="both"/>
              <w:rPr>
                <w:rFonts w:ascii="Times New Roman" w:hAnsi="Times New Roman" w:cs="Times New Roman"/>
                <w:sz w:val="24"/>
                <w:szCs w:val="24"/>
              </w:rPr>
            </w:pPr>
          </w:p>
          <w:p w:rsidR="003A3E35" w:rsidRPr="00167A58" w:rsidRDefault="006A2F13" w:rsidP="003A3E35">
            <w:pPr>
              <w:spacing w:after="0" w:line="240" w:lineRule="auto"/>
              <w:jc w:val="both"/>
              <w:rPr>
                <w:rFonts w:ascii="Times New Roman" w:eastAsia="Times New Roman" w:hAnsi="Times New Roman" w:cs="Times New Roman"/>
                <w:sz w:val="24"/>
                <w:szCs w:val="24"/>
                <w:lang w:eastAsia="lv-LV"/>
              </w:rPr>
            </w:pPr>
            <w:r w:rsidRPr="00167A58">
              <w:rPr>
                <w:rFonts w:ascii="Times New Roman" w:hAnsi="Times New Roman" w:cs="Times New Roman"/>
                <w:sz w:val="24"/>
                <w:szCs w:val="24"/>
              </w:rPr>
              <w:t xml:space="preserve">Papildus minētajam, Ārlietu ministrija vēlas norādīt, ka likumprojektā ietvertā norma neparedz pienākumu izbeigt valsts civildienesta attiecības, diplomātam sasniedzot izdienas stāžu. Diplomāts var turpināt pildīt diplomātisko dienestu arī pēc izdienas stāža sasniegšanas, kamēr sasniedz valsts noteikto pensijas vecumu (VCDL </w:t>
            </w:r>
            <w:proofErr w:type="gramStart"/>
            <w:r w:rsidRPr="00167A58">
              <w:rPr>
                <w:rFonts w:ascii="Times New Roman" w:hAnsi="Times New Roman" w:cs="Times New Roman"/>
                <w:sz w:val="24"/>
                <w:szCs w:val="24"/>
              </w:rPr>
              <w:t>41.panta</w:t>
            </w:r>
            <w:proofErr w:type="gramEnd"/>
            <w:r w:rsidRPr="00167A58">
              <w:rPr>
                <w:rFonts w:ascii="Times New Roman" w:hAnsi="Times New Roman" w:cs="Times New Roman"/>
                <w:sz w:val="24"/>
                <w:szCs w:val="24"/>
              </w:rPr>
              <w:t xml:space="preserve"> 1.punkta f) apakšpunkts). Tas ir noteikts arī Diplomātu izdienas pensijas likuma </w:t>
            </w:r>
            <w:proofErr w:type="gramStart"/>
            <w:r w:rsidRPr="00167A58">
              <w:rPr>
                <w:rFonts w:ascii="Times New Roman" w:hAnsi="Times New Roman" w:cs="Times New Roman"/>
                <w:sz w:val="24"/>
                <w:szCs w:val="24"/>
              </w:rPr>
              <w:t>5.panta</w:t>
            </w:r>
            <w:proofErr w:type="gramEnd"/>
            <w:r w:rsidRPr="00167A58">
              <w:rPr>
                <w:rFonts w:ascii="Times New Roman" w:hAnsi="Times New Roman" w:cs="Times New Roman"/>
                <w:sz w:val="24"/>
                <w:szCs w:val="24"/>
              </w:rPr>
              <w:t xml:space="preserve"> pirmajā daļā, kura paredz iespēju diplomātam turpināt dienestu arī pēc izdienas stāža sasniegšanas. Ņemot vērā iepriekš minēto, likumprojekta 6.pantā ietvertā likuma 16.panta otrā daļa tikai korekti noregulē valsts civildienesta attiecību izbeigšanas gadījumus ar diplomātu atbilstoši faktiskajiem apstākļiem.</w:t>
            </w:r>
          </w:p>
          <w:p w:rsidR="006A2F13" w:rsidRPr="00167A58" w:rsidRDefault="006A2F13" w:rsidP="003A3E35">
            <w:pPr>
              <w:spacing w:after="0" w:line="240" w:lineRule="auto"/>
              <w:jc w:val="both"/>
              <w:rPr>
                <w:rFonts w:ascii="Times New Roman" w:eastAsia="Times New Roman" w:hAnsi="Times New Roman" w:cs="Times New Roman"/>
                <w:sz w:val="24"/>
                <w:szCs w:val="24"/>
                <w:lang w:eastAsia="lv-LV"/>
              </w:rPr>
            </w:pPr>
          </w:p>
          <w:p w:rsidR="00830C14" w:rsidRPr="00167A58" w:rsidRDefault="00231BC0" w:rsidP="003A3E35">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u w:val="single"/>
                <w:lang w:eastAsia="lv-LV"/>
              </w:rPr>
              <w:t xml:space="preserve">Likumprojekta </w:t>
            </w:r>
            <w:proofErr w:type="gramStart"/>
            <w:r w:rsidR="001963B1" w:rsidRPr="00167A58">
              <w:rPr>
                <w:rFonts w:ascii="Times New Roman" w:eastAsia="Times New Roman" w:hAnsi="Times New Roman" w:cs="Times New Roman"/>
                <w:sz w:val="24"/>
                <w:szCs w:val="24"/>
                <w:u w:val="single"/>
                <w:lang w:eastAsia="lv-LV"/>
              </w:rPr>
              <w:t>8</w:t>
            </w:r>
            <w:r w:rsidR="00830C14" w:rsidRPr="00167A58">
              <w:rPr>
                <w:rFonts w:ascii="Times New Roman" w:eastAsia="Times New Roman" w:hAnsi="Times New Roman" w:cs="Times New Roman"/>
                <w:sz w:val="24"/>
                <w:szCs w:val="24"/>
                <w:u w:val="single"/>
                <w:lang w:eastAsia="lv-LV"/>
              </w:rPr>
              <w:t>.pants</w:t>
            </w:r>
            <w:proofErr w:type="gramEnd"/>
            <w:r w:rsidR="00830C14" w:rsidRPr="00167A58">
              <w:rPr>
                <w:rFonts w:ascii="Times New Roman" w:eastAsia="Times New Roman" w:hAnsi="Times New Roman" w:cs="Times New Roman"/>
                <w:sz w:val="24"/>
                <w:szCs w:val="24"/>
                <w:lang w:eastAsia="lv-LV"/>
              </w:rPr>
              <w:t xml:space="preserve"> precizē likuma 19.panta trešo daļu, kurā šobrīd ir ietverta nepilnīga atsauce uz likuma 15.panta daļām, kas nosaka diplomātu ieskaitīšanu pārziņā, diplomātiem nesaņemot mēnešalgu un piemaksu par diplomātisko rangu. Šobrīd atsauce ir norādīta tikai uz 15.panta otro daļu, bet tai būtu jāattiecas arī uz 15.panta trešo un ceturto daļu, jo arī šajā</w:t>
            </w:r>
            <w:r w:rsidR="00EB567A" w:rsidRPr="00167A58">
              <w:rPr>
                <w:rFonts w:ascii="Times New Roman" w:eastAsia="Times New Roman" w:hAnsi="Times New Roman" w:cs="Times New Roman"/>
                <w:sz w:val="24"/>
                <w:szCs w:val="24"/>
                <w:lang w:eastAsia="lv-LV"/>
              </w:rPr>
              <w:t>s</w:t>
            </w:r>
            <w:r w:rsidR="00830C14" w:rsidRPr="00167A58">
              <w:rPr>
                <w:rFonts w:ascii="Times New Roman" w:eastAsia="Times New Roman" w:hAnsi="Times New Roman" w:cs="Times New Roman"/>
                <w:sz w:val="24"/>
                <w:szCs w:val="24"/>
                <w:lang w:eastAsia="lv-LV"/>
              </w:rPr>
              <w:t xml:space="preserve"> daļās minētajos gadījumos (diplomāts pārceļas līdzi laulātajam uz dienesta vietu pārstāvniecībā ārvalstīs </w:t>
            </w:r>
            <w:r w:rsidR="003C6CC4" w:rsidRPr="00167A58">
              <w:rPr>
                <w:rFonts w:ascii="Times New Roman" w:eastAsia="Times New Roman" w:hAnsi="Times New Roman" w:cs="Times New Roman"/>
                <w:sz w:val="24"/>
                <w:szCs w:val="24"/>
                <w:lang w:eastAsia="lv-LV"/>
              </w:rPr>
              <w:t>/</w:t>
            </w:r>
            <w:r w:rsidR="00830C14" w:rsidRPr="00167A58">
              <w:rPr>
                <w:rFonts w:ascii="Times New Roman" w:eastAsia="Times New Roman" w:hAnsi="Times New Roman" w:cs="Times New Roman"/>
                <w:sz w:val="24"/>
                <w:szCs w:val="24"/>
                <w:lang w:eastAsia="lv-LV"/>
              </w:rPr>
              <w:t xml:space="preserve"> diplomāts ir apstiprināts darbā starptautiskā organizācijā un to institūcijā) diplomāts neturpina saņemt mēnešalgu un piemaksu par diplomātisko rangu. Līdz ar to </w:t>
            </w:r>
            <w:r w:rsidR="003C6CC4" w:rsidRPr="00167A58">
              <w:rPr>
                <w:rFonts w:ascii="Times New Roman" w:eastAsia="Times New Roman" w:hAnsi="Times New Roman" w:cs="Times New Roman"/>
                <w:sz w:val="24"/>
                <w:szCs w:val="24"/>
                <w:lang w:eastAsia="lv-LV"/>
              </w:rPr>
              <w:t xml:space="preserve">likumprojekts attiecīgi precizē </w:t>
            </w:r>
            <w:r w:rsidR="00830C14" w:rsidRPr="00167A58">
              <w:rPr>
                <w:rFonts w:ascii="Times New Roman" w:eastAsia="Times New Roman" w:hAnsi="Times New Roman" w:cs="Times New Roman"/>
                <w:sz w:val="24"/>
                <w:szCs w:val="24"/>
                <w:lang w:eastAsia="lv-LV"/>
              </w:rPr>
              <w:t xml:space="preserve">likuma </w:t>
            </w:r>
            <w:proofErr w:type="gramStart"/>
            <w:r w:rsidR="00830C14" w:rsidRPr="00167A58">
              <w:rPr>
                <w:rFonts w:ascii="Times New Roman" w:eastAsia="Times New Roman" w:hAnsi="Times New Roman" w:cs="Times New Roman"/>
                <w:sz w:val="24"/>
                <w:szCs w:val="24"/>
                <w:lang w:eastAsia="lv-LV"/>
              </w:rPr>
              <w:t>19.panta</w:t>
            </w:r>
            <w:proofErr w:type="gramEnd"/>
            <w:r w:rsidR="00830C14" w:rsidRPr="00167A58">
              <w:rPr>
                <w:rFonts w:ascii="Times New Roman" w:eastAsia="Times New Roman" w:hAnsi="Times New Roman" w:cs="Times New Roman"/>
                <w:sz w:val="24"/>
                <w:szCs w:val="24"/>
                <w:lang w:eastAsia="lv-LV"/>
              </w:rPr>
              <w:t xml:space="preserve"> treš</w:t>
            </w:r>
            <w:r w:rsidR="003C6CC4" w:rsidRPr="00167A58">
              <w:rPr>
                <w:rFonts w:ascii="Times New Roman" w:eastAsia="Times New Roman" w:hAnsi="Times New Roman" w:cs="Times New Roman"/>
                <w:sz w:val="24"/>
                <w:szCs w:val="24"/>
                <w:lang w:eastAsia="lv-LV"/>
              </w:rPr>
              <w:t>o</w:t>
            </w:r>
            <w:r w:rsidR="00830C14" w:rsidRPr="00167A58">
              <w:rPr>
                <w:rFonts w:ascii="Times New Roman" w:eastAsia="Times New Roman" w:hAnsi="Times New Roman" w:cs="Times New Roman"/>
                <w:sz w:val="24"/>
                <w:szCs w:val="24"/>
                <w:lang w:eastAsia="lv-LV"/>
              </w:rPr>
              <w:t xml:space="preserve"> daļ</w:t>
            </w:r>
            <w:r w:rsidR="003C6CC4" w:rsidRPr="00167A58">
              <w:rPr>
                <w:rFonts w:ascii="Times New Roman" w:eastAsia="Times New Roman" w:hAnsi="Times New Roman" w:cs="Times New Roman"/>
                <w:sz w:val="24"/>
                <w:szCs w:val="24"/>
                <w:lang w:eastAsia="lv-LV"/>
              </w:rPr>
              <w:t>u</w:t>
            </w:r>
            <w:r w:rsidR="00830C14" w:rsidRPr="00167A58">
              <w:rPr>
                <w:rFonts w:ascii="Times New Roman" w:eastAsia="Times New Roman" w:hAnsi="Times New Roman" w:cs="Times New Roman"/>
                <w:sz w:val="24"/>
                <w:szCs w:val="24"/>
                <w:lang w:eastAsia="lv-LV"/>
              </w:rPr>
              <w:t>.</w:t>
            </w:r>
            <w:r w:rsidRPr="00167A58">
              <w:rPr>
                <w:rFonts w:ascii="Times New Roman" w:eastAsia="Times New Roman" w:hAnsi="Times New Roman" w:cs="Times New Roman"/>
                <w:sz w:val="24"/>
                <w:szCs w:val="24"/>
                <w:lang w:eastAsia="lv-LV"/>
              </w:rPr>
              <w:t xml:space="preserve"> Papildus tam, likumprojekts papildina likuma </w:t>
            </w:r>
            <w:proofErr w:type="gramStart"/>
            <w:r w:rsidRPr="00167A58">
              <w:rPr>
                <w:rFonts w:ascii="Times New Roman" w:eastAsia="Times New Roman" w:hAnsi="Times New Roman" w:cs="Times New Roman"/>
                <w:sz w:val="24"/>
                <w:szCs w:val="24"/>
                <w:lang w:eastAsia="lv-LV"/>
              </w:rPr>
              <w:t>19.panta</w:t>
            </w:r>
            <w:proofErr w:type="gramEnd"/>
            <w:r w:rsidRPr="00167A58">
              <w:rPr>
                <w:rFonts w:ascii="Times New Roman" w:eastAsia="Times New Roman" w:hAnsi="Times New Roman" w:cs="Times New Roman"/>
                <w:sz w:val="24"/>
                <w:szCs w:val="24"/>
                <w:lang w:eastAsia="lv-LV"/>
              </w:rPr>
              <w:t xml:space="preserve"> trešo daļu ar noteikumu, ka diplomāts nesaņem mēnešalgu un piemaksu par diplomātisko rangu, ja diplomāts ir ieskaitīts Ārlietu ministrijas rezervē atbilstoši likuma 15.panta septītajai daļai (izveidota ar likumprojekta </w:t>
            </w:r>
            <w:r w:rsidR="001963B1" w:rsidRPr="00167A58">
              <w:rPr>
                <w:rFonts w:ascii="Times New Roman" w:eastAsia="Times New Roman" w:hAnsi="Times New Roman" w:cs="Times New Roman"/>
                <w:sz w:val="24"/>
                <w:szCs w:val="24"/>
                <w:lang w:eastAsia="lv-LV"/>
              </w:rPr>
              <w:t>6</w:t>
            </w:r>
            <w:r w:rsidRPr="00167A58">
              <w:rPr>
                <w:rFonts w:ascii="Times New Roman" w:eastAsia="Times New Roman" w:hAnsi="Times New Roman" w:cs="Times New Roman"/>
                <w:sz w:val="24"/>
                <w:szCs w:val="24"/>
                <w:lang w:eastAsia="lv-LV"/>
              </w:rPr>
              <w:t xml:space="preserve">.pantu). </w:t>
            </w:r>
          </w:p>
          <w:p w:rsidR="00830C14" w:rsidRPr="00167A58" w:rsidRDefault="00830C14" w:rsidP="003A3E35">
            <w:pPr>
              <w:spacing w:after="0" w:line="240" w:lineRule="auto"/>
              <w:jc w:val="both"/>
              <w:rPr>
                <w:rFonts w:ascii="Times New Roman" w:eastAsia="Times New Roman" w:hAnsi="Times New Roman" w:cs="Times New Roman"/>
                <w:sz w:val="24"/>
                <w:szCs w:val="24"/>
                <w:lang w:eastAsia="lv-LV"/>
              </w:rPr>
            </w:pPr>
          </w:p>
          <w:p w:rsidR="003B14A1" w:rsidRPr="00167A58" w:rsidRDefault="00830C14" w:rsidP="003A3E35">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u w:val="single"/>
                <w:lang w:eastAsia="lv-LV"/>
              </w:rPr>
              <w:t xml:space="preserve">Likumprojekta </w:t>
            </w:r>
            <w:proofErr w:type="gramStart"/>
            <w:r w:rsidR="001963B1" w:rsidRPr="00167A58">
              <w:rPr>
                <w:rFonts w:ascii="Times New Roman" w:eastAsia="Times New Roman" w:hAnsi="Times New Roman" w:cs="Times New Roman"/>
                <w:sz w:val="24"/>
                <w:szCs w:val="24"/>
                <w:u w:val="single"/>
                <w:lang w:eastAsia="lv-LV"/>
              </w:rPr>
              <w:t>9</w:t>
            </w:r>
            <w:r w:rsidRPr="00167A58">
              <w:rPr>
                <w:rFonts w:ascii="Times New Roman" w:eastAsia="Times New Roman" w:hAnsi="Times New Roman" w:cs="Times New Roman"/>
                <w:sz w:val="24"/>
                <w:szCs w:val="24"/>
                <w:u w:val="single"/>
                <w:lang w:eastAsia="lv-LV"/>
              </w:rPr>
              <w:t>.pants</w:t>
            </w:r>
            <w:proofErr w:type="gramEnd"/>
            <w:r w:rsidRPr="00167A58">
              <w:rPr>
                <w:rFonts w:ascii="Times New Roman" w:eastAsia="Times New Roman" w:hAnsi="Times New Roman" w:cs="Times New Roman"/>
                <w:sz w:val="24"/>
                <w:szCs w:val="24"/>
                <w:lang w:eastAsia="lv-LV"/>
              </w:rPr>
              <w:t xml:space="preserve"> papildina likuma 19.</w:t>
            </w:r>
            <w:r w:rsidRPr="00167A58">
              <w:rPr>
                <w:rFonts w:ascii="Times New Roman" w:eastAsia="Times New Roman" w:hAnsi="Times New Roman" w:cs="Times New Roman"/>
                <w:sz w:val="24"/>
                <w:szCs w:val="24"/>
                <w:vertAlign w:val="superscript"/>
                <w:lang w:eastAsia="lv-LV"/>
              </w:rPr>
              <w:t>1</w:t>
            </w:r>
            <w:r w:rsidRPr="00167A58">
              <w:rPr>
                <w:rFonts w:ascii="Times New Roman" w:eastAsia="Times New Roman" w:hAnsi="Times New Roman" w:cs="Times New Roman"/>
                <w:sz w:val="24"/>
                <w:szCs w:val="24"/>
                <w:lang w:eastAsia="lv-LV"/>
              </w:rPr>
              <w:t xml:space="preserve"> panta trešo daļu, nosakot Finanšu un kapitāla tirgus komisijas padomi par </w:t>
            </w:r>
            <w:r w:rsidR="003B14A1" w:rsidRPr="00167A58">
              <w:rPr>
                <w:rFonts w:ascii="Times New Roman" w:eastAsia="Times New Roman" w:hAnsi="Times New Roman" w:cs="Times New Roman"/>
                <w:sz w:val="24"/>
                <w:szCs w:val="24"/>
                <w:lang w:eastAsia="lv-LV"/>
              </w:rPr>
              <w:t>atbildīgo, kas nosaka kārtību, kādā FKTK specializētajiem atašejiem kompensē ceļa un pārcelšanās izdevumus.</w:t>
            </w:r>
          </w:p>
          <w:p w:rsidR="003B14A1" w:rsidRPr="00167A58" w:rsidRDefault="003B14A1" w:rsidP="003A3E35">
            <w:pPr>
              <w:spacing w:after="0" w:line="240" w:lineRule="auto"/>
              <w:jc w:val="both"/>
              <w:rPr>
                <w:rFonts w:ascii="Times New Roman" w:eastAsia="Times New Roman" w:hAnsi="Times New Roman" w:cs="Times New Roman"/>
                <w:sz w:val="24"/>
                <w:szCs w:val="24"/>
                <w:lang w:eastAsia="lv-LV"/>
              </w:rPr>
            </w:pPr>
          </w:p>
          <w:p w:rsidR="00830C14" w:rsidRPr="00167A58" w:rsidRDefault="00231BC0" w:rsidP="003A3E35">
            <w:pPr>
              <w:spacing w:after="0" w:line="240" w:lineRule="auto"/>
              <w:jc w:val="both"/>
              <w:rPr>
                <w:rFonts w:ascii="Times New Roman" w:eastAsia="Times New Roman" w:hAnsi="Times New Roman" w:cs="Times New Roman"/>
                <w:sz w:val="24"/>
                <w:szCs w:val="24"/>
                <w:u w:val="single"/>
                <w:lang w:eastAsia="lv-LV"/>
              </w:rPr>
            </w:pPr>
            <w:r w:rsidRPr="00167A58">
              <w:rPr>
                <w:rFonts w:ascii="Times New Roman" w:eastAsia="Times New Roman" w:hAnsi="Times New Roman" w:cs="Times New Roman"/>
                <w:sz w:val="24"/>
                <w:szCs w:val="24"/>
                <w:u w:val="single"/>
                <w:lang w:eastAsia="lv-LV"/>
              </w:rPr>
              <w:t xml:space="preserve">Likumprojekta </w:t>
            </w:r>
            <w:proofErr w:type="gramStart"/>
            <w:r w:rsidR="001963B1" w:rsidRPr="00167A58">
              <w:rPr>
                <w:rFonts w:ascii="Times New Roman" w:eastAsia="Times New Roman" w:hAnsi="Times New Roman" w:cs="Times New Roman"/>
                <w:sz w:val="24"/>
                <w:szCs w:val="24"/>
                <w:u w:val="single"/>
                <w:lang w:eastAsia="lv-LV"/>
              </w:rPr>
              <w:t>10</w:t>
            </w:r>
            <w:r w:rsidR="003B14A1" w:rsidRPr="00167A58">
              <w:rPr>
                <w:rFonts w:ascii="Times New Roman" w:eastAsia="Times New Roman" w:hAnsi="Times New Roman" w:cs="Times New Roman"/>
                <w:sz w:val="24"/>
                <w:szCs w:val="24"/>
                <w:u w:val="single"/>
                <w:lang w:eastAsia="lv-LV"/>
              </w:rPr>
              <w:t>.pants</w:t>
            </w:r>
            <w:proofErr w:type="gramEnd"/>
            <w:r w:rsidR="003B14A1" w:rsidRPr="00167A58">
              <w:rPr>
                <w:rFonts w:ascii="Times New Roman" w:eastAsia="Times New Roman" w:hAnsi="Times New Roman" w:cs="Times New Roman"/>
                <w:sz w:val="24"/>
                <w:szCs w:val="24"/>
                <w:lang w:eastAsia="lv-LV"/>
              </w:rPr>
              <w:t xml:space="preserve"> papildina likumu ar jaunu IV nodaļu “Diplomātiskā un konsulārā dienesta informācija”.</w:t>
            </w:r>
            <w:r w:rsidR="000365C9" w:rsidRPr="00167A58">
              <w:rPr>
                <w:rFonts w:ascii="Times New Roman" w:eastAsia="Times New Roman" w:hAnsi="Times New Roman" w:cs="Times New Roman"/>
                <w:sz w:val="24"/>
                <w:szCs w:val="24"/>
                <w:lang w:eastAsia="lv-LV"/>
              </w:rPr>
              <w:t xml:space="preserve"> Nodaļā ir iekļauti divi panti, </w:t>
            </w:r>
            <w:r w:rsidR="008B55A7" w:rsidRPr="00167A58">
              <w:rPr>
                <w:rFonts w:ascii="Times New Roman" w:eastAsia="Times New Roman" w:hAnsi="Times New Roman" w:cs="Times New Roman"/>
                <w:sz w:val="24"/>
                <w:szCs w:val="24"/>
                <w:lang w:eastAsia="lv-LV"/>
              </w:rPr>
              <w:t xml:space="preserve">kas </w:t>
            </w:r>
            <w:r w:rsidR="000365C9" w:rsidRPr="00167A58">
              <w:rPr>
                <w:rFonts w:ascii="Times New Roman" w:eastAsia="Times New Roman" w:hAnsi="Times New Roman" w:cs="Times New Roman"/>
                <w:sz w:val="24"/>
                <w:szCs w:val="24"/>
                <w:lang w:eastAsia="lv-LV"/>
              </w:rPr>
              <w:t>nosak</w:t>
            </w:r>
            <w:r w:rsidR="008B55A7" w:rsidRPr="00167A58">
              <w:rPr>
                <w:rFonts w:ascii="Times New Roman" w:eastAsia="Times New Roman" w:hAnsi="Times New Roman" w:cs="Times New Roman"/>
                <w:sz w:val="24"/>
                <w:szCs w:val="24"/>
                <w:lang w:eastAsia="lv-LV"/>
              </w:rPr>
              <w:t>a</w:t>
            </w:r>
            <w:r w:rsidR="000365C9" w:rsidRPr="00167A58">
              <w:rPr>
                <w:rFonts w:ascii="Times New Roman" w:eastAsia="Times New Roman" w:hAnsi="Times New Roman" w:cs="Times New Roman"/>
                <w:sz w:val="24"/>
                <w:szCs w:val="24"/>
                <w:lang w:eastAsia="lv-LV"/>
              </w:rPr>
              <w:t xml:space="preserve"> diplomātiskā un </w:t>
            </w:r>
            <w:r w:rsidR="000365C9" w:rsidRPr="00167A58">
              <w:rPr>
                <w:rFonts w:ascii="Times New Roman" w:eastAsia="Times New Roman" w:hAnsi="Times New Roman" w:cs="Times New Roman"/>
                <w:sz w:val="24"/>
                <w:szCs w:val="24"/>
                <w:lang w:eastAsia="lv-LV"/>
              </w:rPr>
              <w:lastRenderedPageBreak/>
              <w:t>konsulārā dienesta informācija</w:t>
            </w:r>
            <w:r w:rsidR="008B55A7" w:rsidRPr="00167A58">
              <w:rPr>
                <w:rFonts w:ascii="Times New Roman" w:eastAsia="Times New Roman" w:hAnsi="Times New Roman" w:cs="Times New Roman"/>
                <w:sz w:val="24"/>
                <w:szCs w:val="24"/>
                <w:lang w:eastAsia="lv-LV"/>
              </w:rPr>
              <w:t>s jēdzienu</w:t>
            </w:r>
            <w:r w:rsidR="000365C9" w:rsidRPr="00167A58">
              <w:rPr>
                <w:rFonts w:ascii="Times New Roman" w:eastAsia="Times New Roman" w:hAnsi="Times New Roman" w:cs="Times New Roman"/>
                <w:sz w:val="24"/>
                <w:szCs w:val="24"/>
                <w:lang w:eastAsia="lv-LV"/>
              </w:rPr>
              <w:t xml:space="preserve"> un </w:t>
            </w:r>
            <w:r w:rsidR="008B55A7" w:rsidRPr="00167A58">
              <w:rPr>
                <w:rFonts w:ascii="Times New Roman" w:eastAsia="Times New Roman" w:hAnsi="Times New Roman" w:cs="Times New Roman"/>
                <w:sz w:val="24"/>
                <w:szCs w:val="24"/>
                <w:lang w:eastAsia="lv-LV"/>
              </w:rPr>
              <w:t>šīs informācijas</w:t>
            </w:r>
            <w:r w:rsidR="000365C9" w:rsidRPr="00167A58">
              <w:rPr>
                <w:rFonts w:ascii="Times New Roman" w:eastAsia="Times New Roman" w:hAnsi="Times New Roman" w:cs="Times New Roman"/>
                <w:sz w:val="24"/>
                <w:szCs w:val="24"/>
                <w:lang w:eastAsia="lv-LV"/>
              </w:rPr>
              <w:t xml:space="preserve"> pieejamības ierobežojumus</w:t>
            </w:r>
            <w:r w:rsidR="008B55A7" w:rsidRPr="00167A58">
              <w:rPr>
                <w:rFonts w:ascii="Times New Roman" w:eastAsia="Times New Roman" w:hAnsi="Times New Roman" w:cs="Times New Roman"/>
                <w:sz w:val="24"/>
                <w:szCs w:val="24"/>
                <w:lang w:eastAsia="lv-LV"/>
              </w:rPr>
              <w:t xml:space="preserve"> un termiņus</w:t>
            </w:r>
            <w:r w:rsidR="000365C9" w:rsidRPr="00167A58">
              <w:rPr>
                <w:rFonts w:ascii="Times New Roman" w:eastAsia="Times New Roman" w:hAnsi="Times New Roman" w:cs="Times New Roman"/>
                <w:sz w:val="24"/>
                <w:szCs w:val="24"/>
                <w:lang w:eastAsia="lv-LV"/>
              </w:rPr>
              <w:t xml:space="preserve">, kā arī </w:t>
            </w:r>
            <w:r w:rsidR="008B55A7" w:rsidRPr="00167A58">
              <w:rPr>
                <w:rFonts w:ascii="Times New Roman" w:eastAsia="Times New Roman" w:hAnsi="Times New Roman" w:cs="Times New Roman"/>
                <w:sz w:val="24"/>
                <w:szCs w:val="24"/>
                <w:lang w:eastAsia="lv-LV"/>
              </w:rPr>
              <w:t>noteikumus</w:t>
            </w:r>
            <w:r w:rsidR="000365C9" w:rsidRPr="00167A58">
              <w:rPr>
                <w:rFonts w:ascii="Times New Roman" w:eastAsia="Times New Roman" w:hAnsi="Times New Roman" w:cs="Times New Roman"/>
                <w:sz w:val="24"/>
                <w:szCs w:val="24"/>
                <w:lang w:eastAsia="lv-LV"/>
              </w:rPr>
              <w:t xml:space="preserve"> </w:t>
            </w:r>
            <w:r w:rsidR="008B55A7" w:rsidRPr="00167A58">
              <w:rPr>
                <w:rFonts w:ascii="Times New Roman" w:eastAsia="Times New Roman" w:hAnsi="Times New Roman" w:cs="Times New Roman"/>
                <w:sz w:val="24"/>
                <w:szCs w:val="24"/>
                <w:lang w:eastAsia="lv-LV"/>
              </w:rPr>
              <w:t>informācijas</w:t>
            </w:r>
            <w:r w:rsidR="000365C9" w:rsidRPr="00167A58">
              <w:rPr>
                <w:rFonts w:ascii="Times New Roman" w:eastAsia="Times New Roman" w:hAnsi="Times New Roman" w:cs="Times New Roman"/>
                <w:sz w:val="24"/>
                <w:szCs w:val="24"/>
                <w:lang w:eastAsia="lv-LV"/>
              </w:rPr>
              <w:t xml:space="preserve"> glabāšan</w:t>
            </w:r>
            <w:r w:rsidR="008B55A7" w:rsidRPr="00167A58">
              <w:rPr>
                <w:rFonts w:ascii="Times New Roman" w:eastAsia="Times New Roman" w:hAnsi="Times New Roman" w:cs="Times New Roman"/>
                <w:sz w:val="24"/>
                <w:szCs w:val="24"/>
                <w:lang w:eastAsia="lv-LV"/>
              </w:rPr>
              <w:t>ai</w:t>
            </w:r>
            <w:r w:rsidR="000365C9" w:rsidRPr="00167A58">
              <w:rPr>
                <w:rFonts w:ascii="Times New Roman" w:eastAsia="Times New Roman" w:hAnsi="Times New Roman" w:cs="Times New Roman"/>
                <w:sz w:val="24"/>
                <w:szCs w:val="24"/>
                <w:lang w:eastAsia="lv-LV"/>
              </w:rPr>
              <w:t xml:space="preserve">. </w:t>
            </w:r>
            <w:r w:rsidR="00830C14" w:rsidRPr="00167A58">
              <w:rPr>
                <w:rFonts w:ascii="Times New Roman" w:eastAsia="Times New Roman" w:hAnsi="Times New Roman" w:cs="Times New Roman"/>
                <w:sz w:val="24"/>
                <w:szCs w:val="24"/>
                <w:lang w:eastAsia="lv-LV"/>
              </w:rPr>
              <w:t xml:space="preserve"> </w:t>
            </w:r>
          </w:p>
          <w:p w:rsidR="000365C9" w:rsidRPr="00167A58" w:rsidRDefault="000365C9" w:rsidP="003A3E35">
            <w:pPr>
              <w:spacing w:after="0" w:line="240" w:lineRule="auto"/>
              <w:jc w:val="both"/>
              <w:rPr>
                <w:rFonts w:ascii="Times New Roman" w:eastAsia="Times New Roman" w:hAnsi="Times New Roman" w:cs="Times New Roman"/>
                <w:sz w:val="24"/>
                <w:szCs w:val="24"/>
                <w:lang w:eastAsia="lv-LV"/>
              </w:rPr>
            </w:pPr>
          </w:p>
          <w:p w:rsidR="000365C9" w:rsidRPr="00167A58" w:rsidRDefault="000365C9" w:rsidP="000365C9">
            <w:pPr>
              <w:spacing w:after="0" w:line="240" w:lineRule="auto"/>
              <w:jc w:val="both"/>
              <w:rPr>
                <w:rFonts w:ascii="Times New Roman" w:hAnsi="Times New Roman" w:cs="Times New Roman"/>
                <w:b/>
                <w:sz w:val="24"/>
                <w:szCs w:val="24"/>
                <w:u w:val="single"/>
              </w:rPr>
            </w:pPr>
            <w:r w:rsidRPr="00167A58">
              <w:rPr>
                <w:rFonts w:ascii="Times New Roman" w:hAnsi="Times New Roman" w:cs="Times New Roman"/>
                <w:b/>
                <w:sz w:val="24"/>
                <w:szCs w:val="24"/>
                <w:u w:val="single"/>
              </w:rPr>
              <w:t>Par diplomātiskā un konsulārā dienesta informācijas aizsardzības termiņu</w:t>
            </w:r>
          </w:p>
          <w:p w:rsidR="000365C9" w:rsidRPr="00167A58" w:rsidRDefault="000365C9" w:rsidP="000365C9">
            <w:pPr>
              <w:spacing w:after="0" w:line="240" w:lineRule="auto"/>
              <w:jc w:val="both"/>
              <w:rPr>
                <w:rFonts w:ascii="Times New Roman" w:hAnsi="Times New Roman" w:cs="Times New Roman"/>
                <w:b/>
                <w:sz w:val="24"/>
                <w:szCs w:val="24"/>
                <w:u w:val="single"/>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 xml:space="preserve">Ārlietu ministrija un Latvijas diplomātiskās un konsulārās pārstāvniecības ārvalstīs savu funkciju veikšanai rada un no ārvalstu partneriem un starptautiskajām organizācijām saņem sensitīvu informāciju, kuras atklāšana, vai nesankcionēta izplatīšana var radīt </w:t>
            </w:r>
            <w:r w:rsidR="00B17D2B" w:rsidRPr="00167A58">
              <w:rPr>
                <w:rFonts w:ascii="Times New Roman" w:hAnsi="Times New Roman" w:cs="Times New Roman"/>
                <w:sz w:val="24"/>
                <w:szCs w:val="24"/>
              </w:rPr>
              <w:t xml:space="preserve">riskus un </w:t>
            </w:r>
            <w:r w:rsidRPr="00167A58">
              <w:rPr>
                <w:rFonts w:ascii="Times New Roman" w:hAnsi="Times New Roman" w:cs="Times New Roman"/>
                <w:sz w:val="24"/>
                <w:szCs w:val="24"/>
              </w:rPr>
              <w:t>kaitējumu valsts vai sabiedrības interesēm un apdraudējumu valsts drošībai.</w:t>
            </w: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 xml:space="preserve"> </w:t>
            </w: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Tā ir informācija par ārpolitikas izstrādāšanu, vienotas valsts ārpolitikas īstenošanu, valsts protokolu, konsulāro funkciju veikšanu, stratēģisko nozīmes preču importa, eksporta un tranzīta licenču izsniegšanu, kā arī cita informācija, kas radīta vai saņemta ārējos normatīvajos aktos paredzētu funkciju veikšanai ārlietu jomā.</w:t>
            </w:r>
            <w:r w:rsidR="003F535D" w:rsidRPr="00167A58">
              <w:rPr>
                <w:rFonts w:ascii="Times New Roman" w:hAnsi="Times New Roman" w:cs="Times New Roman"/>
                <w:sz w:val="24"/>
                <w:szCs w:val="24"/>
              </w:rPr>
              <w:t xml:space="preserve"> Papildus minētajam, diplomātiskā un konsulārā dienesta informācija ietver sevī arī informāciju par eksporta un importa atļaujas izsniegšanu precēm, kuras varētu izmantot nāvessoda izpildei, spīdzināšanai vai citādai nežēlīgai, necilvēcīgai vai pazemojošai rīcībai vai sodīšanai, kā arī informāciju par kvotas atļauju izsniegšanu koku importam no Krievijas Federācijas, uzraudzības dokumentu izsniegšanu tekstilpreču ievešanai no Baltkrievijas un Ziemeļkorejas, iepriekšējās atļaujas izsniegšanu tekstilizstrādājumu izvešanai ekonomiskai pārstrādei un atļaujas izsniegšanu tērauda importam no Kazahstānas. </w:t>
            </w: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 xml:space="preserve">Ņemot vērā starptautisko situāciju un Latvijas diplomātiskā un konsulārā dienesta aizvien pieaugošo lomu un iesaisti starptautiski nozīmīgu lēmumu pieņemšanā, t.sk., attiecībā uz valsts drošības un suverenitātes nodrošināšanu, normatīvajiem aktiem arī ir jānodrošina atbilstošs minētās informācijas aizsardzības režīms. </w:t>
            </w: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Tāpēc diplomātiskā un konsulārā dienesta informācijai ir skaidri jānosaka tās statuss, pieejamības ierobežojuma periods un glabāšanas nosacījumi.</w:t>
            </w: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 xml:space="preserve">Šobrīd diplomātiskā un konsulārā dienesta informācijai ierobežotas pieejamības vai „dienesta vajadzībām” statuss tiek noteikts saskaņā ar Informācijas atklātības likuma </w:t>
            </w:r>
            <w:proofErr w:type="gramStart"/>
            <w:r w:rsidRPr="00167A58">
              <w:rPr>
                <w:rFonts w:ascii="Times New Roman" w:hAnsi="Times New Roman" w:cs="Times New Roman"/>
                <w:sz w:val="24"/>
                <w:szCs w:val="24"/>
              </w:rPr>
              <w:t>5.panta</w:t>
            </w:r>
            <w:proofErr w:type="gramEnd"/>
            <w:r w:rsidRPr="00167A58">
              <w:rPr>
                <w:rFonts w:ascii="Times New Roman" w:hAnsi="Times New Roman" w:cs="Times New Roman"/>
                <w:sz w:val="24"/>
                <w:szCs w:val="24"/>
              </w:rPr>
              <w:t xml:space="preserve"> otrās daļas 1.punktu un Arhīvu likuma 13.panta otrās daļas 3. punktu vai Informācijas atklātības likuma </w:t>
            </w:r>
            <w:r w:rsidRPr="00167A58">
              <w:rPr>
                <w:rFonts w:ascii="Times New Roman" w:hAnsi="Times New Roman" w:cs="Times New Roman"/>
                <w:sz w:val="24"/>
                <w:szCs w:val="24"/>
              </w:rPr>
              <w:lastRenderedPageBreak/>
              <w:t>5.panta otrās daļas 6.punktu un Arhīvu likuma 13.panta otrās daļas 3. punktu.</w:t>
            </w: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 xml:space="preserve">Arhīvu likuma </w:t>
            </w:r>
            <w:proofErr w:type="gramStart"/>
            <w:r w:rsidRPr="00167A58">
              <w:rPr>
                <w:rFonts w:ascii="Times New Roman" w:hAnsi="Times New Roman" w:cs="Times New Roman"/>
                <w:sz w:val="24"/>
                <w:szCs w:val="24"/>
              </w:rPr>
              <w:t>13.panta</w:t>
            </w:r>
            <w:proofErr w:type="gramEnd"/>
            <w:r w:rsidRPr="00167A58">
              <w:rPr>
                <w:rFonts w:ascii="Times New Roman" w:hAnsi="Times New Roman" w:cs="Times New Roman"/>
                <w:sz w:val="24"/>
                <w:szCs w:val="24"/>
              </w:rPr>
              <w:t xml:space="preserve"> otrās daļas 3.punkts paredz, ka:</w:t>
            </w:r>
          </w:p>
          <w:p w:rsidR="000365C9" w:rsidRPr="00167A58" w:rsidRDefault="000365C9" w:rsidP="000365C9">
            <w:pPr>
              <w:spacing w:after="0" w:line="240" w:lineRule="auto"/>
              <w:jc w:val="both"/>
              <w:rPr>
                <w:rFonts w:ascii="Times New Roman" w:hAnsi="Times New Roman" w:cs="Times New Roman"/>
                <w:i/>
                <w:sz w:val="24"/>
                <w:szCs w:val="24"/>
              </w:rPr>
            </w:pPr>
            <w:r w:rsidRPr="00167A58">
              <w:rPr>
                <w:rFonts w:ascii="Times New Roman" w:hAnsi="Times New Roman" w:cs="Times New Roman"/>
                <w:i/>
                <w:sz w:val="24"/>
                <w:szCs w:val="24"/>
              </w:rPr>
              <w:t>3) publiskajiem dokumentiem, kuri radīti vai saņemti valsts drošības iestādēs, Aizsardzības ministrijā, Ārlietu ministrijā, Iekšlietu ministrijā, Korupcijas novēršanas un apkarošanas birojā, Valsts prezidenta kancelejā, Valsts kancelejā vai tiek glabāti Latvijas Nacionālajā arhīvā, kuri satur ar nacionālo drošību, aizsardzību vai ārlietām saistītu informāciju, kuras atklāšana var radīt kaitējumu valsts vai sabiedrības interesēm. Šiem dokumentiem attiecīgās institūcijas vadītājs var noteikt vispārēju 30 gadus ilgu informācijas pieejamības ierobežojuma periodu;</w:t>
            </w:r>
          </w:p>
          <w:p w:rsidR="000365C9" w:rsidRPr="00167A58" w:rsidRDefault="000365C9" w:rsidP="000365C9">
            <w:pPr>
              <w:spacing w:after="0" w:line="240" w:lineRule="auto"/>
              <w:jc w:val="both"/>
              <w:rPr>
                <w:rFonts w:ascii="Times New Roman" w:hAnsi="Times New Roman" w:cs="Times New Roman"/>
                <w:i/>
                <w:sz w:val="24"/>
                <w:szCs w:val="24"/>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Šī norma attiecībā uz Ārlietu ministriju ir pamatota arī ar starptautisko praksi, ņemot vērā, ka arī citu valstu ārlietu dienestu sarakste ir ierobežotas pieejamības informācija (Eiropā - vidēji 30 gadus ilgs klasifikācijas periods). Arī NATO un ES informācijas klasifikācijas statuss tiek pārskatīts ik pēc 30 gadiem ar iespēju pagarināt klasifikācijas termiņu.</w:t>
            </w:r>
            <w:r w:rsidR="00C87BB0" w:rsidRPr="00167A58">
              <w:rPr>
                <w:rFonts w:ascii="Times New Roman" w:hAnsi="Times New Roman" w:cs="Times New Roman"/>
                <w:sz w:val="24"/>
                <w:szCs w:val="24"/>
              </w:rPr>
              <w:t xml:space="preserve"> </w:t>
            </w:r>
            <w:r w:rsidRPr="00167A58">
              <w:rPr>
                <w:rFonts w:ascii="Times New Roman" w:hAnsi="Times New Roman" w:cs="Times New Roman"/>
                <w:sz w:val="24"/>
                <w:szCs w:val="24"/>
              </w:rPr>
              <w:t xml:space="preserve">Tomēr minētā Arhīvu likuma norma nav piemērota visas diplomātiskā un konsulārā dienesta informācijas atbilstošai aizsardzībai. </w:t>
            </w: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Ņemot vērā minēto, diplomātiskā un konsulārā dienesta informācijas statuss un ierobežotas pieejamības termiņš būtu jānosaka speciālajā likumā - Diplomātiskā un konsulārā dienesta likumā. Vispārīgos informācijas pieejamības nosacījumus turpinātu regulēt Informācijas atklātības likums.</w:t>
            </w:r>
            <w:r w:rsidR="00C87BB0" w:rsidRPr="00167A58">
              <w:rPr>
                <w:rFonts w:ascii="Times New Roman" w:hAnsi="Times New Roman" w:cs="Times New Roman"/>
                <w:sz w:val="24"/>
                <w:szCs w:val="24"/>
              </w:rPr>
              <w:t xml:space="preserve"> </w:t>
            </w: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sz w:val="24"/>
                <w:szCs w:val="24"/>
              </w:rPr>
            </w:pPr>
            <w:r w:rsidRPr="00167A58">
              <w:rPr>
                <w:rFonts w:ascii="Times New Roman" w:hAnsi="Times New Roman" w:cs="Times New Roman"/>
                <w:sz w:val="24"/>
                <w:szCs w:val="24"/>
              </w:rPr>
              <w:t>Ņemot vērā pastāvošo problemātiku ar Informācijas atklātības likuma aktualizēšanu, kā arī diplomātiskā un konsulārā dienesta informācijas specifiku, Diplomātiskā un konsulārā dienesta likumā ir jānosaka, kas ir diplomātiskā un konsulārā dienesta informācija, kā arī jānosaka tās ierobežotas pieejamības termiņš atbilstoši starptautiskajai praksei – 30 gadi</w:t>
            </w:r>
            <w:r w:rsidR="00B17D2B" w:rsidRPr="00167A58">
              <w:rPr>
                <w:rFonts w:ascii="Times New Roman" w:hAnsi="Times New Roman" w:cs="Times New Roman"/>
                <w:sz w:val="24"/>
                <w:szCs w:val="24"/>
              </w:rPr>
              <w:t xml:space="preserve">, paredzot iespēju Ārlietu ministrijas valsts sekretāram šo </w:t>
            </w:r>
            <w:r w:rsidR="00B17D2B" w:rsidRPr="00167A58">
              <w:rPr>
                <w:rFonts w:ascii="Times New Roman" w:hAnsi="Times New Roman"/>
                <w:sz w:val="24"/>
                <w:szCs w:val="24"/>
              </w:rPr>
              <w:t>informācijas pieejamības ierobežojuma periodu pagarināt.</w:t>
            </w:r>
            <w:r w:rsidR="005E6966" w:rsidRPr="00167A58">
              <w:rPr>
                <w:rFonts w:ascii="Times New Roman" w:hAnsi="Times New Roman"/>
                <w:sz w:val="24"/>
                <w:szCs w:val="24"/>
              </w:rPr>
              <w:t xml:space="preserve"> Informācijas ierobežojuma perioda pagarinājuma nepieciešamību un tā termiņu Ārlietu ministrijas valsts sekretārs nosaka, izvērtējot riskus par iespējamo kaitējumu valsts vai sabiedrības interesēm.</w:t>
            </w:r>
          </w:p>
          <w:p w:rsidR="005E6966" w:rsidRPr="00167A58" w:rsidRDefault="005E6966" w:rsidP="000365C9">
            <w:pPr>
              <w:spacing w:after="0" w:line="240" w:lineRule="auto"/>
              <w:jc w:val="both"/>
              <w:rPr>
                <w:rFonts w:ascii="Times New Roman" w:hAnsi="Times New Roman"/>
                <w:sz w:val="24"/>
                <w:szCs w:val="24"/>
              </w:rPr>
            </w:pPr>
          </w:p>
          <w:p w:rsidR="005E6966" w:rsidRPr="00167A58" w:rsidRDefault="005E6966"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cs="Times New Roman"/>
                <w:b/>
                <w:sz w:val="24"/>
                <w:szCs w:val="24"/>
                <w:u w:val="single"/>
              </w:rPr>
            </w:pPr>
            <w:r w:rsidRPr="00167A58">
              <w:rPr>
                <w:rFonts w:ascii="Times New Roman" w:hAnsi="Times New Roman" w:cs="Times New Roman"/>
                <w:b/>
                <w:sz w:val="24"/>
                <w:szCs w:val="24"/>
                <w:u w:val="single"/>
              </w:rPr>
              <w:lastRenderedPageBreak/>
              <w:t xml:space="preserve">Par </w:t>
            </w:r>
            <w:r w:rsidR="009474AA" w:rsidRPr="00167A58">
              <w:rPr>
                <w:rFonts w:ascii="Times New Roman" w:hAnsi="Times New Roman" w:cs="Times New Roman"/>
                <w:b/>
                <w:sz w:val="24"/>
                <w:szCs w:val="24"/>
                <w:u w:val="single"/>
              </w:rPr>
              <w:t>starptautisko līgumu glabāšanu</w:t>
            </w:r>
            <w:r w:rsidR="002723BC" w:rsidRPr="00167A58">
              <w:rPr>
                <w:rFonts w:ascii="Times New Roman" w:hAnsi="Times New Roman" w:cs="Times New Roman"/>
                <w:b/>
                <w:sz w:val="24"/>
                <w:szCs w:val="24"/>
                <w:u w:val="single"/>
              </w:rPr>
              <w:t xml:space="preserve"> Ārlietu ministrijā</w:t>
            </w:r>
          </w:p>
          <w:p w:rsidR="000365C9" w:rsidRPr="00167A58" w:rsidRDefault="000365C9" w:rsidP="000365C9">
            <w:pPr>
              <w:spacing w:after="0" w:line="240" w:lineRule="auto"/>
              <w:jc w:val="both"/>
              <w:rPr>
                <w:rFonts w:ascii="Times New Roman" w:hAnsi="Times New Roman" w:cs="Times New Roman"/>
                <w:b/>
                <w:sz w:val="24"/>
                <w:szCs w:val="24"/>
                <w:u w:val="single"/>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color w:val="000000" w:themeColor="text1"/>
                <w:sz w:val="24"/>
                <w:szCs w:val="24"/>
              </w:rPr>
              <w:t xml:space="preserve">Likuma </w:t>
            </w:r>
            <w:r w:rsidR="002723BC" w:rsidRPr="00167A58">
              <w:rPr>
                <w:rFonts w:ascii="Times New Roman" w:hAnsi="Times New Roman" w:cs="Times New Roman"/>
                <w:color w:val="000000" w:themeColor="text1"/>
                <w:sz w:val="24"/>
                <w:szCs w:val="24"/>
              </w:rPr>
              <w:t>“</w:t>
            </w:r>
            <w:r w:rsidRPr="00167A58">
              <w:rPr>
                <w:rFonts w:ascii="Times New Roman" w:hAnsi="Times New Roman" w:cs="Times New Roman"/>
                <w:color w:val="000000" w:themeColor="text1"/>
                <w:sz w:val="24"/>
                <w:szCs w:val="24"/>
              </w:rPr>
              <w:t xml:space="preserve">Par Latvijas Republikas starptautiskajiem līgumiem” 16. pantā noteikts Ārlietu ministrijas uzdevums glabāt starptautisko līgumu oriģināleksemplārus vai to apliecinātas kopijas, ja saskaņā ar starptautiskajā līgumā noteikto šā starptautiskā līguma oriģināls tiek glabāts tikai starptautiskā līguma depozitārijā. Ārlietu ministrijā ir uzkrāti un uzskaitīti starptautiskie līgumi, kuriem pievienojusies vai kurus noslēgusi Latvijas Republika kopš 1990. gada 4. maija. Ārlietu ministrijas starptautisko līgumu glabātava ir vēsturiski izveidojies kā valsts nozīmes depozitārijs, kurš pilda dokumentu </w:t>
            </w:r>
            <w:r w:rsidRPr="00167A58">
              <w:rPr>
                <w:rFonts w:ascii="Times New Roman" w:hAnsi="Times New Roman" w:cs="Times New Roman"/>
                <w:sz w:val="24"/>
                <w:szCs w:val="24"/>
              </w:rPr>
              <w:t>uzkrāšanas, uzskaites un izmantošanas nodrošināšanas funkcijas. Racionālas dokumentu glabāšanas un izmantošanas nodrošināšanai ir nepieciešams tiesisks regulējums par starptautisko līgumu un to apliecinātu kopiju uzkrāšanu un pastāvīgu glabāšanu Ārlietu ministrijas arhīvā.</w:t>
            </w:r>
            <w:r w:rsidR="009474AA" w:rsidRPr="00167A58">
              <w:rPr>
                <w:rFonts w:ascii="Times New Roman" w:hAnsi="Times New Roman" w:cs="Times New Roman"/>
                <w:sz w:val="24"/>
                <w:szCs w:val="24"/>
              </w:rPr>
              <w:t xml:space="preserve"> </w:t>
            </w:r>
            <w:r w:rsidRPr="00167A58">
              <w:rPr>
                <w:rFonts w:ascii="Times New Roman" w:hAnsi="Times New Roman" w:cs="Times New Roman"/>
                <w:sz w:val="24"/>
                <w:szCs w:val="24"/>
              </w:rPr>
              <w:t>Līdz ar to Diplomātiskā un konsulārā dienesta likumā ir jāparedz, ka Ārlietu ministrija pastāvīgi glabā</w:t>
            </w:r>
            <w:r w:rsidR="002723BC" w:rsidRPr="00167A58">
              <w:rPr>
                <w:rFonts w:ascii="Times New Roman" w:hAnsi="Times New Roman" w:cs="Times New Roman"/>
                <w:sz w:val="24"/>
                <w:szCs w:val="24"/>
              </w:rPr>
              <w:t xml:space="preserve"> </w:t>
            </w:r>
            <w:r w:rsidRPr="00167A58">
              <w:rPr>
                <w:rFonts w:ascii="Times New Roman" w:hAnsi="Times New Roman" w:cs="Times New Roman"/>
                <w:sz w:val="24"/>
                <w:szCs w:val="24"/>
              </w:rPr>
              <w:t>starptautisko līgumu, kuriem pievienojusies vai kurus noslēgusi Latvijas Republika kopš 1990. gada 4. maija, oriģināleksemplārus vai to apliecinātas kopijas</w:t>
            </w:r>
            <w:r w:rsidR="009474AA" w:rsidRPr="00167A58">
              <w:rPr>
                <w:rFonts w:ascii="Times New Roman" w:hAnsi="Times New Roman" w:cs="Times New Roman"/>
                <w:sz w:val="24"/>
                <w:szCs w:val="24"/>
              </w:rPr>
              <w:t>, nodrošinot to saglabāšanu un izmantošanu</w:t>
            </w:r>
            <w:r w:rsidRPr="00167A58">
              <w:rPr>
                <w:rFonts w:ascii="Times New Roman" w:hAnsi="Times New Roman" w:cs="Times New Roman"/>
                <w:sz w:val="24"/>
                <w:szCs w:val="24"/>
              </w:rPr>
              <w:t>.</w:t>
            </w: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rPr>
                <w:rFonts w:ascii="Times New Roman" w:hAnsi="Times New Roman" w:cs="Times New Roman"/>
                <w:b/>
                <w:sz w:val="24"/>
                <w:szCs w:val="24"/>
                <w:u w:val="single"/>
              </w:rPr>
            </w:pPr>
            <w:r w:rsidRPr="00167A58">
              <w:rPr>
                <w:rFonts w:ascii="Times New Roman" w:hAnsi="Times New Roman" w:cs="Times New Roman"/>
                <w:b/>
                <w:sz w:val="24"/>
                <w:szCs w:val="24"/>
                <w:u w:val="single"/>
              </w:rPr>
              <w:t>Par informāciju, kas saistīta ar Ārlietu ministrijas drošību</w:t>
            </w:r>
          </w:p>
          <w:p w:rsidR="000365C9" w:rsidRPr="00167A58" w:rsidRDefault="000365C9" w:rsidP="000365C9">
            <w:pPr>
              <w:spacing w:after="0" w:line="240" w:lineRule="auto"/>
              <w:rPr>
                <w:rFonts w:ascii="Times New Roman" w:hAnsi="Times New Roman" w:cs="Times New Roman"/>
                <w:b/>
                <w:sz w:val="24"/>
                <w:szCs w:val="24"/>
                <w:u w:val="single"/>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 xml:space="preserve">Saskaņā ar Valsts drošības iestāžu likuma </w:t>
            </w:r>
            <w:proofErr w:type="gramStart"/>
            <w:r w:rsidRPr="00167A58">
              <w:rPr>
                <w:rFonts w:ascii="Times New Roman" w:hAnsi="Times New Roman" w:cs="Times New Roman"/>
                <w:sz w:val="24"/>
                <w:szCs w:val="24"/>
              </w:rPr>
              <w:t>24.panta</w:t>
            </w:r>
            <w:proofErr w:type="gramEnd"/>
            <w:r w:rsidRPr="00167A58">
              <w:rPr>
                <w:rFonts w:ascii="Times New Roman" w:hAnsi="Times New Roman" w:cs="Times New Roman"/>
                <w:sz w:val="24"/>
                <w:szCs w:val="24"/>
              </w:rPr>
              <w:t xml:space="preserve"> piekto daļu ziņas par valsts drošības iestāžu personāla skaitlisko sastāvu un iekšējo struktūru, to amatu sarakstiem, finansēm un tehnisko aprīkojumu ir valsts noslēpums.</w:t>
            </w: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 xml:space="preserve">Lai arī Ārlietu ministrija nav valsts drošības iestāde, tās funkcijās daļēji ietilpst jautājumi, kas ir tieši saistīti ar valsts drošību un suverenitātes nodrošināšanu.  </w:t>
            </w:r>
          </w:p>
          <w:p w:rsidR="000365C9" w:rsidRPr="00167A58" w:rsidRDefault="000365C9" w:rsidP="000365C9">
            <w:pPr>
              <w:spacing w:after="0" w:line="240" w:lineRule="auto"/>
              <w:jc w:val="both"/>
              <w:rPr>
                <w:rFonts w:ascii="Times New Roman" w:hAnsi="Times New Roman" w:cs="Times New Roman"/>
                <w:sz w:val="24"/>
                <w:szCs w:val="24"/>
              </w:rPr>
            </w:pPr>
          </w:p>
          <w:p w:rsidR="000365C9" w:rsidRPr="00167A58" w:rsidRDefault="000365C9" w:rsidP="000365C9">
            <w:pPr>
              <w:spacing w:after="0" w:line="240" w:lineRule="auto"/>
              <w:jc w:val="both"/>
              <w:rPr>
                <w:rFonts w:ascii="Times New Roman" w:hAnsi="Times New Roman" w:cs="Times New Roman"/>
                <w:sz w:val="24"/>
                <w:szCs w:val="24"/>
              </w:rPr>
            </w:pPr>
            <w:r w:rsidRPr="00167A58">
              <w:rPr>
                <w:rFonts w:ascii="Times New Roman" w:hAnsi="Times New Roman" w:cs="Times New Roman"/>
                <w:sz w:val="24"/>
                <w:szCs w:val="24"/>
              </w:rPr>
              <w:t xml:space="preserve">Tāpēc, ņemot vērā pastāvošos riskus un apdraudējumu, būtu jānosaka, </w:t>
            </w:r>
            <w:proofErr w:type="gramStart"/>
            <w:r w:rsidRPr="00167A58">
              <w:rPr>
                <w:rFonts w:ascii="Times New Roman" w:hAnsi="Times New Roman" w:cs="Times New Roman"/>
                <w:sz w:val="24"/>
                <w:szCs w:val="24"/>
              </w:rPr>
              <w:t>ka</w:t>
            </w:r>
            <w:proofErr w:type="gramEnd"/>
            <w:r w:rsidRPr="00167A58">
              <w:rPr>
                <w:rFonts w:ascii="Times New Roman" w:hAnsi="Times New Roman" w:cs="Times New Roman"/>
                <w:sz w:val="24"/>
                <w:szCs w:val="24"/>
              </w:rPr>
              <w:t xml:space="preserve"> pamatojoties uz kompetentas valsts drošības iestādes atzinumu, </w:t>
            </w:r>
            <w:r w:rsidR="00B17D2B" w:rsidRPr="00167A58">
              <w:rPr>
                <w:rFonts w:ascii="Times New Roman" w:hAnsi="Times New Roman"/>
                <w:sz w:val="24"/>
                <w:szCs w:val="24"/>
              </w:rPr>
              <w:t>Ārlietu ministrija ir tiesīga nepublicēt vai neizsniegt privātpersonām atsevišķas ziņas par diplomātiskā un konsulārā dienesta un Ārlietu ministrijas personāla skaitlisko sastāvu un iekšējo struktūru, amatu sarakstiem, atalgojumu, komandējumiem, finansēm un tehnisko aprīkojumu, ja to izpaušana var radīt riskus Latvijas valsts interesēm, tajā skaitā ārpolitiskajām interesēm un Ārlietu ministrijas darbībai, kā arī personu profesionālajam darbam, to drošības interesēm un privātajām tiesībām.</w:t>
            </w:r>
          </w:p>
          <w:p w:rsidR="00151965" w:rsidRPr="00167A58" w:rsidRDefault="003A3E35" w:rsidP="000365C9">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 </w:t>
            </w:r>
            <w:r w:rsidR="00151965" w:rsidRPr="00167A58">
              <w:rPr>
                <w:rFonts w:ascii="Times New Roman" w:eastAsia="Times New Roman" w:hAnsi="Times New Roman" w:cs="Times New Roman"/>
                <w:sz w:val="24"/>
                <w:szCs w:val="24"/>
                <w:lang w:eastAsia="lv-LV"/>
              </w:rPr>
              <w:t xml:space="preserve">  </w:t>
            </w:r>
          </w:p>
        </w:tc>
      </w:tr>
      <w:tr w:rsidR="005319DE" w:rsidRPr="00167A58"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1813AA">
            <w:pPr>
              <w:spacing w:after="0" w:line="240" w:lineRule="auto"/>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EC0D8E">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Projekta izstrādē</w:t>
            </w:r>
            <w:r w:rsidR="000A5A05" w:rsidRPr="00167A58">
              <w:rPr>
                <w:rFonts w:ascii="Times New Roman" w:eastAsia="Times New Roman" w:hAnsi="Times New Roman" w:cs="Times New Roman"/>
                <w:sz w:val="24"/>
                <w:szCs w:val="24"/>
                <w:lang w:eastAsia="lv-LV"/>
              </w:rPr>
              <w:t xml:space="preserve"> </w:t>
            </w:r>
            <w:r w:rsidRPr="00167A58">
              <w:rPr>
                <w:rFonts w:ascii="Times New Roman" w:eastAsia="Times New Roman" w:hAnsi="Times New Roman" w:cs="Times New Roman"/>
                <w:sz w:val="24"/>
                <w:szCs w:val="24"/>
                <w:lang w:eastAsia="lv-LV"/>
              </w:rPr>
              <w:t>iesaistītās institūcijas</w:t>
            </w:r>
          </w:p>
          <w:p w:rsidR="00B17D2B" w:rsidRPr="00167A58" w:rsidRDefault="00B17D2B" w:rsidP="00EC0D8E">
            <w:pPr>
              <w:spacing w:after="0" w:line="240" w:lineRule="auto"/>
              <w:jc w:val="both"/>
              <w:rPr>
                <w:rFonts w:ascii="Times New Roman" w:eastAsia="Times New Roman" w:hAnsi="Times New Roman" w:cs="Times New Roman"/>
                <w:sz w:val="24"/>
                <w:szCs w:val="24"/>
                <w:lang w:eastAsia="lv-LV"/>
              </w:rPr>
            </w:pPr>
          </w:p>
        </w:tc>
        <w:tc>
          <w:tcPr>
            <w:tcW w:w="3200" w:type="pct"/>
            <w:tcBorders>
              <w:top w:val="outset" w:sz="6" w:space="0" w:color="auto"/>
              <w:left w:val="outset" w:sz="6" w:space="0" w:color="auto"/>
              <w:bottom w:val="outset" w:sz="6" w:space="0" w:color="auto"/>
              <w:right w:val="outset" w:sz="6" w:space="0" w:color="auto"/>
            </w:tcBorders>
          </w:tcPr>
          <w:p w:rsidR="001813AA" w:rsidRPr="00167A58" w:rsidRDefault="000367BA" w:rsidP="001813AA">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Ārlietu ministrija un Aizsardzības ministrija</w:t>
            </w:r>
          </w:p>
        </w:tc>
      </w:tr>
      <w:tr w:rsidR="005319DE" w:rsidRPr="00167A58" w:rsidTr="00A464B9">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1813AA">
            <w:pPr>
              <w:spacing w:after="0" w:line="240" w:lineRule="auto"/>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EC0D8E">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167A58" w:rsidRDefault="000367BA" w:rsidP="00D93659">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Nav </w:t>
            </w:r>
          </w:p>
          <w:p w:rsidR="00B17D2B" w:rsidRPr="00167A58" w:rsidRDefault="00B17D2B" w:rsidP="00D93659">
            <w:pPr>
              <w:spacing w:after="0" w:line="240" w:lineRule="auto"/>
              <w:rPr>
                <w:rFonts w:ascii="Times New Roman" w:eastAsia="Times New Roman" w:hAnsi="Times New Roman" w:cs="Times New Roman"/>
                <w:sz w:val="24"/>
                <w:szCs w:val="24"/>
                <w:lang w:eastAsia="lv-LV"/>
              </w:rPr>
            </w:pPr>
          </w:p>
        </w:tc>
      </w:tr>
    </w:tbl>
    <w:p w:rsidR="001813AA" w:rsidRPr="00167A58"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319DE" w:rsidRPr="00167A58" w:rsidTr="001813AA">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3AA" w:rsidRPr="00167A58"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II. Tiesību akta projekta ietekme uz sabiedrību, tautsaimniecības attīstību un administratīvo slogu</w:t>
            </w:r>
          </w:p>
          <w:p w:rsidR="00B17D2B" w:rsidRPr="00167A58" w:rsidRDefault="00B17D2B" w:rsidP="001813AA">
            <w:pPr>
              <w:spacing w:after="0" w:line="240" w:lineRule="auto"/>
              <w:ind w:firstLine="300"/>
              <w:jc w:val="center"/>
              <w:rPr>
                <w:rFonts w:ascii="Times New Roman" w:eastAsia="Times New Roman" w:hAnsi="Times New Roman" w:cs="Times New Roman"/>
                <w:b/>
                <w:bCs/>
                <w:sz w:val="24"/>
                <w:szCs w:val="24"/>
                <w:lang w:eastAsia="lv-LV"/>
              </w:rPr>
            </w:pPr>
          </w:p>
        </w:tc>
      </w:tr>
      <w:tr w:rsidR="000367BA" w:rsidRPr="00167A58" w:rsidTr="00F73947">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7BA" w:rsidRPr="00167A58" w:rsidRDefault="000367BA" w:rsidP="000367BA">
            <w:pPr>
              <w:spacing w:after="0" w:line="240" w:lineRule="auto"/>
              <w:ind w:firstLine="300"/>
              <w:jc w:val="center"/>
              <w:rPr>
                <w:rFonts w:ascii="Times New Roman" w:eastAsia="Times New Roman" w:hAnsi="Times New Roman" w:cs="Times New Roman"/>
                <w:bCs/>
                <w:sz w:val="24"/>
                <w:szCs w:val="24"/>
                <w:lang w:eastAsia="lv-LV"/>
              </w:rPr>
            </w:pPr>
            <w:r w:rsidRPr="00167A58">
              <w:rPr>
                <w:rFonts w:ascii="Times New Roman" w:eastAsia="Times New Roman" w:hAnsi="Times New Roman" w:cs="Times New Roman"/>
                <w:bCs/>
                <w:sz w:val="24"/>
                <w:szCs w:val="24"/>
                <w:lang w:eastAsia="lv-LV"/>
              </w:rPr>
              <w:t>Projekts šo jomu neskar</w:t>
            </w:r>
          </w:p>
        </w:tc>
      </w:tr>
    </w:tbl>
    <w:p w:rsidR="001813AA" w:rsidRPr="00167A58"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5"/>
        <w:gridCol w:w="1240"/>
        <w:gridCol w:w="1904"/>
        <w:gridCol w:w="1214"/>
        <w:gridCol w:w="1214"/>
        <w:gridCol w:w="2064"/>
      </w:tblGrid>
      <w:tr w:rsidR="00D319FB" w:rsidRPr="00167A58" w:rsidTr="00F73947">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III. Tiesību akta projekta ietekme uz valsts budžetu un pašvaldību budžetiem</w:t>
            </w:r>
          </w:p>
          <w:p w:rsidR="00B17D2B" w:rsidRPr="00167A58" w:rsidRDefault="00B17D2B" w:rsidP="00F73947">
            <w:pPr>
              <w:spacing w:after="0" w:line="240" w:lineRule="auto"/>
              <w:ind w:firstLine="300"/>
              <w:jc w:val="center"/>
              <w:rPr>
                <w:rFonts w:ascii="Times New Roman" w:eastAsia="Times New Roman" w:hAnsi="Times New Roman" w:cs="Times New Roman"/>
                <w:b/>
                <w:bCs/>
                <w:sz w:val="24"/>
                <w:szCs w:val="24"/>
                <w:lang w:eastAsia="lv-LV"/>
              </w:rPr>
            </w:pPr>
          </w:p>
        </w:tc>
      </w:tr>
      <w:tr w:rsidR="003375AC" w:rsidRPr="00167A58" w:rsidTr="003375AC">
        <w:trPr>
          <w:tblCellSpacing w:w="15" w:type="dxa"/>
          <w:jc w:val="center"/>
        </w:trPr>
        <w:tc>
          <w:tcPr>
            <w:tcW w:w="1463" w:type="pct"/>
            <w:vMerge w:val="restart"/>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Rādītāji</w:t>
            </w:r>
          </w:p>
        </w:tc>
        <w:tc>
          <w:tcPr>
            <w:tcW w:w="143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319FB" w:rsidRPr="00167A58" w:rsidRDefault="00110EF3" w:rsidP="00F73947">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2016</w:t>
            </w:r>
          </w:p>
        </w:tc>
        <w:tc>
          <w:tcPr>
            <w:tcW w:w="2041" w:type="pct"/>
            <w:gridSpan w:val="3"/>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B1439A">
            <w:pPr>
              <w:spacing w:after="0" w:line="240" w:lineRule="auto"/>
              <w:ind w:firstLine="300"/>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Turpmākie trīs gadi (</w:t>
            </w:r>
            <w:r w:rsidR="00B1439A" w:rsidRPr="00167A58">
              <w:rPr>
                <w:rFonts w:ascii="Times New Roman" w:eastAsia="Times New Roman" w:hAnsi="Times New Roman" w:cs="Times New Roman"/>
                <w:i/>
                <w:sz w:val="24"/>
                <w:szCs w:val="24"/>
                <w:lang w:eastAsia="lv-LV"/>
              </w:rPr>
              <w:t>euro</w:t>
            </w:r>
            <w:r w:rsidRPr="00167A58">
              <w:rPr>
                <w:rFonts w:ascii="Times New Roman" w:eastAsia="Times New Roman" w:hAnsi="Times New Roman" w:cs="Times New Roman"/>
                <w:sz w:val="24"/>
                <w:szCs w:val="24"/>
                <w:lang w:eastAsia="lv-LV"/>
              </w:rPr>
              <w:t>)</w:t>
            </w:r>
          </w:p>
        </w:tc>
      </w:tr>
      <w:tr w:rsidR="003375AC" w:rsidRPr="00167A58" w:rsidTr="00337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110EF3" w:rsidP="00F73947">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2017</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110EF3" w:rsidP="00F73947">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2018</w:t>
            </w:r>
          </w:p>
        </w:tc>
        <w:tc>
          <w:tcPr>
            <w:tcW w:w="898"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110EF3" w:rsidP="00F73947">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2019</w:t>
            </w:r>
          </w:p>
        </w:tc>
      </w:tr>
      <w:tr w:rsidR="003375AC" w:rsidRPr="00167A58" w:rsidTr="00337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rPr>
                <w:rFonts w:ascii="Times New Roman" w:eastAsia="Times New Roman" w:hAnsi="Times New Roman" w:cs="Times New Roman"/>
                <w:b/>
                <w:bCs/>
                <w:sz w:val="24"/>
                <w:szCs w:val="24"/>
                <w:lang w:eastAsia="lv-LV"/>
              </w:rPr>
            </w:pPr>
          </w:p>
        </w:tc>
        <w:tc>
          <w:tcPr>
            <w:tcW w:w="552"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110EF3" w:rsidP="00110EF3">
            <w:pPr>
              <w:spacing w:after="0" w:line="240" w:lineRule="auto"/>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S</w:t>
            </w:r>
            <w:r w:rsidR="00D319FB" w:rsidRPr="00167A58">
              <w:rPr>
                <w:rFonts w:ascii="Times New Roman" w:eastAsia="Times New Roman" w:hAnsi="Times New Roman" w:cs="Times New Roman"/>
                <w:sz w:val="24"/>
                <w:szCs w:val="24"/>
                <w:lang w:eastAsia="lv-LV"/>
              </w:rPr>
              <w:t>askaņā ar valsts budžetu kārtējam gadam</w:t>
            </w:r>
          </w:p>
        </w:tc>
        <w:tc>
          <w:tcPr>
            <w:tcW w:w="863"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110EF3" w:rsidP="00110EF3">
            <w:pPr>
              <w:spacing w:after="0" w:line="240" w:lineRule="auto"/>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I</w:t>
            </w:r>
            <w:r w:rsidR="00D319FB" w:rsidRPr="00167A58">
              <w:rPr>
                <w:rFonts w:ascii="Times New Roman" w:eastAsia="Times New Roman" w:hAnsi="Times New Roman" w:cs="Times New Roman"/>
                <w:sz w:val="24"/>
                <w:szCs w:val="24"/>
                <w:lang w:eastAsia="lv-LV"/>
              </w:rPr>
              <w:t>zmaiņas kārtējā gadā, 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B1439A" w:rsidP="00B1439A">
            <w:pPr>
              <w:spacing w:after="0" w:line="240" w:lineRule="auto"/>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I</w:t>
            </w:r>
            <w:r w:rsidR="00D319FB" w:rsidRPr="00167A58">
              <w:rPr>
                <w:rFonts w:ascii="Times New Roman" w:eastAsia="Times New Roman" w:hAnsi="Times New Roman" w:cs="Times New Roman"/>
                <w:sz w:val="24"/>
                <w:szCs w:val="24"/>
                <w:lang w:eastAsia="lv-LV"/>
              </w:rPr>
              <w:t xml:space="preserve">zmaiņas, </w:t>
            </w:r>
            <w:proofErr w:type="gramStart"/>
            <w:r w:rsidR="00D319FB" w:rsidRPr="00167A58">
              <w:rPr>
                <w:rFonts w:ascii="Times New Roman" w:eastAsia="Times New Roman" w:hAnsi="Times New Roman" w:cs="Times New Roman"/>
                <w:sz w:val="24"/>
                <w:szCs w:val="24"/>
                <w:lang w:eastAsia="lv-LV"/>
              </w:rPr>
              <w:t xml:space="preserve">salīdzinot ar kārtējo </w:t>
            </w:r>
            <w:r w:rsidRPr="00167A58">
              <w:rPr>
                <w:rFonts w:ascii="Times New Roman" w:eastAsia="Times New Roman" w:hAnsi="Times New Roman" w:cs="Times New Roman"/>
                <w:sz w:val="24"/>
                <w:szCs w:val="24"/>
                <w:lang w:eastAsia="lv-LV"/>
              </w:rPr>
              <w:t>2016</w:t>
            </w:r>
            <w:proofErr w:type="gramEnd"/>
            <w:r w:rsidRPr="00167A58">
              <w:rPr>
                <w:rFonts w:ascii="Times New Roman" w:eastAsia="Times New Roman" w:hAnsi="Times New Roman" w:cs="Times New Roman"/>
                <w:sz w:val="24"/>
                <w:szCs w:val="24"/>
                <w:lang w:eastAsia="lv-LV"/>
              </w:rPr>
              <w:t>.</w:t>
            </w:r>
            <w:r w:rsidR="00D319FB" w:rsidRPr="00167A58">
              <w:rPr>
                <w:rFonts w:ascii="Times New Roman" w:eastAsia="Times New Roman" w:hAnsi="Times New Roman" w:cs="Times New Roman"/>
                <w:sz w:val="24"/>
                <w:szCs w:val="24"/>
                <w:lang w:eastAsia="lv-LV"/>
              </w:rPr>
              <w:t xml:space="preserve">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B1439A" w:rsidP="00B1439A">
            <w:pPr>
              <w:spacing w:after="0" w:line="240" w:lineRule="auto"/>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Izmaiņas, </w:t>
            </w:r>
            <w:proofErr w:type="gramStart"/>
            <w:r w:rsidRPr="00167A58">
              <w:rPr>
                <w:rFonts w:ascii="Times New Roman" w:eastAsia="Times New Roman" w:hAnsi="Times New Roman" w:cs="Times New Roman"/>
                <w:sz w:val="24"/>
                <w:szCs w:val="24"/>
                <w:lang w:eastAsia="lv-LV"/>
              </w:rPr>
              <w:t>salīdzinot ar kārtējo 2016</w:t>
            </w:r>
            <w:proofErr w:type="gramEnd"/>
            <w:r w:rsidRPr="00167A58">
              <w:rPr>
                <w:rFonts w:ascii="Times New Roman" w:eastAsia="Times New Roman" w:hAnsi="Times New Roman" w:cs="Times New Roman"/>
                <w:sz w:val="24"/>
                <w:szCs w:val="24"/>
                <w:lang w:eastAsia="lv-LV"/>
              </w:rPr>
              <w:t>. gadu</w:t>
            </w:r>
          </w:p>
        </w:tc>
        <w:tc>
          <w:tcPr>
            <w:tcW w:w="898"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B1439A" w:rsidP="00B1439A">
            <w:pPr>
              <w:spacing w:after="0" w:line="240" w:lineRule="auto"/>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Izmaiņas, </w:t>
            </w:r>
            <w:proofErr w:type="gramStart"/>
            <w:r w:rsidRPr="00167A58">
              <w:rPr>
                <w:rFonts w:ascii="Times New Roman" w:eastAsia="Times New Roman" w:hAnsi="Times New Roman" w:cs="Times New Roman"/>
                <w:sz w:val="24"/>
                <w:szCs w:val="24"/>
                <w:lang w:eastAsia="lv-LV"/>
              </w:rPr>
              <w:t>salīdzinot ar kārtējo 2016</w:t>
            </w:r>
            <w:proofErr w:type="gramEnd"/>
            <w:r w:rsidRPr="00167A58">
              <w:rPr>
                <w:rFonts w:ascii="Times New Roman" w:eastAsia="Times New Roman" w:hAnsi="Times New Roman" w:cs="Times New Roman"/>
                <w:sz w:val="24"/>
                <w:szCs w:val="24"/>
                <w:lang w:eastAsia="lv-LV"/>
              </w:rPr>
              <w:t>. gadu</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1</w:t>
            </w:r>
          </w:p>
        </w:tc>
        <w:tc>
          <w:tcPr>
            <w:tcW w:w="552"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2</w:t>
            </w:r>
          </w:p>
        </w:tc>
        <w:tc>
          <w:tcPr>
            <w:tcW w:w="863"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5</w:t>
            </w:r>
          </w:p>
        </w:tc>
        <w:tc>
          <w:tcPr>
            <w:tcW w:w="898"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6</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1. Budžeta ieņēmumi:</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1.2. valsts speciālais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1.3. pašvaldību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2. Budžeta izdevumi:</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2.1. valsts pamatbudžets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Projekts šo jomu </w:t>
            </w:r>
            <w:r w:rsidRPr="00167A58">
              <w:rPr>
                <w:rFonts w:ascii="Times New Roman" w:eastAsia="Times New Roman" w:hAnsi="Times New Roman" w:cs="Times New Roman"/>
                <w:sz w:val="24"/>
                <w:szCs w:val="24"/>
                <w:lang w:eastAsia="lv-LV"/>
              </w:rPr>
              <w:lastRenderedPageBreak/>
              <w:t>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lastRenderedPageBreak/>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lastRenderedPageBreak/>
              <w:t>2.2. valsts speciālais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2.3. pašvaldību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3. Finansiālā ietekme:</w:t>
            </w:r>
          </w:p>
        </w:tc>
        <w:tc>
          <w:tcPr>
            <w:tcW w:w="552" w:type="pct"/>
            <w:tcBorders>
              <w:top w:val="outset" w:sz="6" w:space="0" w:color="auto"/>
              <w:left w:val="outset" w:sz="6" w:space="0" w:color="auto"/>
              <w:bottom w:val="outset" w:sz="6" w:space="0" w:color="auto"/>
              <w:right w:val="outset" w:sz="6" w:space="0" w:color="auto"/>
            </w:tcBorders>
            <w:vAlign w:val="center"/>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3.1. valsts pamatbudžets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3.2. speciālais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3.3. pašvaldību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0</w:t>
            </w: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r>
      <w:tr w:rsidR="003375AC" w:rsidRPr="00167A58" w:rsidTr="003375AC">
        <w:trPr>
          <w:tblCellSpacing w:w="15" w:type="dxa"/>
          <w:jc w:val="center"/>
        </w:trPr>
        <w:tc>
          <w:tcPr>
            <w:tcW w:w="1463" w:type="pct"/>
            <w:vMerge w:val="restar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2" w:type="pct"/>
            <w:vMerge w:val="restar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X</w:t>
            </w: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r>
      <w:tr w:rsidR="003375AC" w:rsidRPr="00167A58" w:rsidTr="00337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r>
      <w:tr w:rsidR="003375AC" w:rsidRPr="00167A58" w:rsidTr="00337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D319FB" w:rsidRPr="00167A58" w:rsidRDefault="00D319FB" w:rsidP="00F73947">
            <w:pPr>
              <w:spacing w:after="0" w:line="240" w:lineRule="auto"/>
              <w:rPr>
                <w:rFonts w:ascii="Times New Roman" w:eastAsia="Times New Roman" w:hAnsi="Times New Roman" w:cs="Times New Roman"/>
                <w:sz w:val="24"/>
                <w:szCs w:val="24"/>
                <w:lang w:eastAsia="lv-LV"/>
              </w:rPr>
            </w:pP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5. Precizēta finansiālā ietekme:</w:t>
            </w:r>
          </w:p>
        </w:tc>
        <w:tc>
          <w:tcPr>
            <w:tcW w:w="552" w:type="pct"/>
            <w:vMerge w:val="restar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ind w:firstLine="300"/>
              <w:jc w:val="center"/>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X</w:t>
            </w:r>
          </w:p>
        </w:tc>
        <w:tc>
          <w:tcPr>
            <w:tcW w:w="8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-43 692</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6. Detalizēts ieņēmumu un izdevumu aprēķins (ja nepieciešams, detalizētu </w:t>
            </w:r>
            <w:r w:rsidRPr="00167A58">
              <w:rPr>
                <w:rFonts w:ascii="Times New Roman" w:eastAsia="Times New Roman" w:hAnsi="Times New Roman" w:cs="Times New Roman"/>
                <w:sz w:val="24"/>
                <w:szCs w:val="24"/>
                <w:lang w:eastAsia="lv-LV"/>
              </w:rPr>
              <w:lastRenderedPageBreak/>
              <w:t>ieņēmumu un izdevumu aprēķinu var pievienot anotācijas pielikumā):</w:t>
            </w:r>
          </w:p>
        </w:tc>
        <w:tc>
          <w:tcPr>
            <w:tcW w:w="3488"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3375AC" w:rsidRPr="00167A58" w:rsidRDefault="003375AC" w:rsidP="003375AC">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lastRenderedPageBreak/>
              <w:t xml:space="preserve">Amati, kam saskaņā ar likumprojekta </w:t>
            </w:r>
            <w:proofErr w:type="gramStart"/>
            <w:r w:rsidRPr="00167A58">
              <w:rPr>
                <w:rFonts w:ascii="Times New Roman" w:eastAsia="Times New Roman" w:hAnsi="Times New Roman" w:cs="Times New Roman"/>
                <w:sz w:val="24"/>
                <w:szCs w:val="24"/>
                <w:lang w:eastAsia="lv-LV"/>
              </w:rPr>
              <w:t>3.pantu</w:t>
            </w:r>
            <w:proofErr w:type="gramEnd"/>
            <w:r w:rsidRPr="00167A58">
              <w:rPr>
                <w:rFonts w:ascii="Times New Roman" w:eastAsia="Times New Roman" w:hAnsi="Times New Roman" w:cs="Times New Roman"/>
                <w:sz w:val="24"/>
                <w:szCs w:val="24"/>
                <w:lang w:eastAsia="lv-LV"/>
              </w:rPr>
              <w:t xml:space="preserve"> (Diplomātiskā un konsulārā dienesta likuma 11.panta (3)</w:t>
            </w:r>
            <w:r w:rsidRPr="00167A58">
              <w:rPr>
                <w:rFonts w:ascii="Times New Roman" w:eastAsia="Times New Roman" w:hAnsi="Times New Roman" w:cs="Times New Roman"/>
                <w:sz w:val="24"/>
                <w:szCs w:val="24"/>
                <w:vertAlign w:val="superscript"/>
                <w:lang w:eastAsia="lv-LV"/>
              </w:rPr>
              <w:t>1</w:t>
            </w:r>
            <w:r w:rsidRPr="00167A58">
              <w:rPr>
                <w:rFonts w:ascii="Times New Roman" w:eastAsia="Times New Roman" w:hAnsi="Times New Roman" w:cs="Times New Roman"/>
                <w:sz w:val="24"/>
                <w:szCs w:val="24"/>
                <w:lang w:eastAsia="lv-LV"/>
              </w:rPr>
              <w:t xml:space="preserve"> daļā) tiek paredzēts no jauna noteikt diplomātisko rangu, šiem amatiem paredzētās mēnešalgas, piemaksas par diplomātisko rangu apmēri un aprēķinātās darba devēja valsts sociālās apdrošināšanas obligātās iemaksas:</w:t>
            </w:r>
          </w:p>
          <w:p w:rsidR="003375AC" w:rsidRPr="00167A58" w:rsidRDefault="003375AC" w:rsidP="003375AC">
            <w:pPr>
              <w:spacing w:after="0" w:line="240" w:lineRule="auto"/>
              <w:jc w:val="both"/>
              <w:rPr>
                <w:rFonts w:ascii="Times New Roman" w:eastAsia="Times New Roman" w:hAnsi="Times New Roman" w:cs="Times New Roman"/>
                <w:sz w:val="24"/>
                <w:szCs w:val="24"/>
                <w:lang w:eastAsia="lv-LV"/>
              </w:rPr>
            </w:pPr>
          </w:p>
          <w:tbl>
            <w:tblPr>
              <w:tblW w:w="7485" w:type="dxa"/>
              <w:tblCellMar>
                <w:left w:w="0" w:type="dxa"/>
                <w:right w:w="0" w:type="dxa"/>
              </w:tblCellMar>
              <w:tblLook w:val="04A0" w:firstRow="1" w:lastRow="0" w:firstColumn="1" w:lastColumn="0" w:noHBand="0" w:noVBand="1"/>
            </w:tblPr>
            <w:tblGrid>
              <w:gridCol w:w="2092"/>
              <w:gridCol w:w="1629"/>
              <w:gridCol w:w="1060"/>
              <w:gridCol w:w="1479"/>
              <w:gridCol w:w="1231"/>
            </w:tblGrid>
            <w:tr w:rsidR="003375AC" w:rsidRPr="00167A58" w:rsidTr="003375AC">
              <w:trPr>
                <w:trHeight w:val="300"/>
              </w:trPr>
              <w:tc>
                <w:tcPr>
                  <w:tcW w:w="2143" w:type="dxa"/>
                  <w:tcBorders>
                    <w:bottom w:val="single" w:sz="8" w:space="0" w:color="auto"/>
                  </w:tcBorders>
                  <w:noWrap/>
                  <w:tcMar>
                    <w:top w:w="0" w:type="dxa"/>
                    <w:left w:w="108" w:type="dxa"/>
                    <w:bottom w:w="0" w:type="dxa"/>
                    <w:right w:w="108" w:type="dxa"/>
                  </w:tcMar>
                  <w:vAlign w:val="center"/>
                  <w:hideMark/>
                </w:tcPr>
                <w:p w:rsidR="003375AC" w:rsidRPr="00167A58" w:rsidRDefault="003375AC" w:rsidP="00F73947">
                  <w:pPr>
                    <w:rPr>
                      <w:rFonts w:ascii="Times New Roman" w:eastAsia="Times New Roman" w:hAnsi="Times New Roman" w:cs="Times New Roman"/>
                      <w:sz w:val="20"/>
                      <w:szCs w:val="20"/>
                    </w:rPr>
                  </w:pPr>
                </w:p>
              </w:tc>
              <w:tc>
                <w:tcPr>
                  <w:tcW w:w="1668" w:type="dxa"/>
                  <w:tcBorders>
                    <w:left w:val="nil"/>
                    <w:bottom w:val="single" w:sz="8" w:space="0" w:color="auto"/>
                    <w:right w:val="single" w:sz="8" w:space="0" w:color="auto"/>
                  </w:tcBorders>
                  <w:noWrap/>
                  <w:tcMar>
                    <w:top w:w="0" w:type="dxa"/>
                    <w:left w:w="108" w:type="dxa"/>
                    <w:bottom w:w="0" w:type="dxa"/>
                    <w:right w:w="108" w:type="dxa"/>
                  </w:tcMar>
                  <w:vAlign w:val="bottom"/>
                  <w:hideMark/>
                </w:tcPr>
                <w:p w:rsidR="003375AC" w:rsidRPr="00167A58" w:rsidRDefault="003375AC" w:rsidP="00F73947">
                  <w:pPr>
                    <w:rPr>
                      <w:rFonts w:ascii="Times New Roman" w:eastAsia="Times New Roman" w:hAnsi="Times New Roman" w:cs="Times New Roman"/>
                      <w:sz w:val="20"/>
                      <w:szCs w:val="20"/>
                    </w:rPr>
                  </w:pPr>
                </w:p>
              </w:tc>
              <w:tc>
                <w:tcPr>
                  <w:tcW w:w="3674" w:type="dxa"/>
                  <w:gridSpan w:val="3"/>
                  <w:tcBorders>
                    <w:top w:val="single" w:sz="4" w:space="0" w:color="auto"/>
                    <w:left w:val="nil"/>
                    <w:bottom w:val="single" w:sz="4" w:space="0" w:color="auto"/>
                    <w:right w:val="single" w:sz="8" w:space="0" w:color="auto"/>
                  </w:tcBorders>
                  <w:vAlign w:val="center"/>
                  <w:hideMark/>
                </w:tcPr>
                <w:p w:rsidR="003375AC" w:rsidRPr="00167A58" w:rsidRDefault="002723BC" w:rsidP="00F73947">
                  <w:pPr>
                    <w:spacing w:after="0" w:line="240" w:lineRule="auto"/>
                    <w:jc w:val="center"/>
                    <w:rPr>
                      <w:rFonts w:ascii="Times New Roman" w:hAnsi="Times New Roman" w:cs="Times New Roman"/>
                      <w:b/>
                      <w:bCs/>
                      <w:color w:val="000000"/>
                      <w:sz w:val="20"/>
                      <w:szCs w:val="20"/>
                    </w:rPr>
                  </w:pPr>
                  <w:r w:rsidRPr="00167A58">
                    <w:rPr>
                      <w:rFonts w:ascii="Times New Roman" w:hAnsi="Times New Roman" w:cs="Times New Roman"/>
                      <w:b/>
                      <w:bCs/>
                      <w:color w:val="000000"/>
                      <w:sz w:val="20"/>
                      <w:szCs w:val="20"/>
                    </w:rPr>
                    <w:t>2017</w:t>
                  </w:r>
                </w:p>
              </w:tc>
            </w:tr>
            <w:tr w:rsidR="003375AC" w:rsidRPr="00167A58" w:rsidTr="003375AC">
              <w:trPr>
                <w:trHeight w:val="780"/>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Amats</w:t>
                  </w:r>
                </w:p>
              </w:tc>
              <w:tc>
                <w:tcPr>
                  <w:tcW w:w="16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Dienesta pakāpe</w:t>
                  </w:r>
                </w:p>
              </w:tc>
              <w:tc>
                <w:tcPr>
                  <w:tcW w:w="9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Mēnešalga</w:t>
                  </w:r>
                </w:p>
              </w:tc>
              <w:tc>
                <w:tcPr>
                  <w:tcW w:w="151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Piemaksa par diplomātisko rangu (EKK 1143)</w:t>
                  </w:r>
                </w:p>
              </w:tc>
              <w:tc>
                <w:tcPr>
                  <w:tcW w:w="12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 xml:space="preserve">Darba devēja VSAOI </w:t>
                  </w:r>
                </w:p>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(EKK 1210)</w:t>
                  </w:r>
                </w:p>
              </w:tc>
            </w:tr>
            <w:tr w:rsidR="003375AC" w:rsidRPr="00167A58" w:rsidTr="003375AC">
              <w:trPr>
                <w:trHeight w:val="51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Nacionālais militārais pārstāvis NATO ACT</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pulkvedis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1930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386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91.06</w:t>
                  </w:r>
                </w:p>
              </w:tc>
            </w:tr>
            <w:tr w:rsidR="003375AC" w:rsidRPr="00167A58" w:rsidTr="003375AC">
              <w:trPr>
                <w:trHeight w:val="30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Militārais pārstāvis NATO/ES</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ģenerālmajors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2260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452</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106.63</w:t>
                  </w:r>
                </w:p>
              </w:tc>
            </w:tr>
            <w:tr w:rsidR="003375AC" w:rsidRPr="00167A58" w:rsidTr="003375AC">
              <w:trPr>
                <w:trHeight w:val="51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Nacionāla militārā pārstāvja vietnieks NATO ACO</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majors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1170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234</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55.20</w:t>
                  </w:r>
                </w:p>
              </w:tc>
            </w:tr>
            <w:tr w:rsidR="003375AC" w:rsidRPr="00167A58" w:rsidTr="003375AC">
              <w:trPr>
                <w:trHeight w:val="51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Virsnieks militārajā pārstāvniecībā NATO/ ES/ACO</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pulkvežleitnants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1420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284</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67.00</w:t>
                  </w:r>
                </w:p>
              </w:tc>
            </w:tr>
            <w:tr w:rsidR="003375AC" w:rsidRPr="00167A58" w:rsidTr="003375AC">
              <w:trPr>
                <w:trHeight w:val="510"/>
              </w:trPr>
              <w:tc>
                <w:tcPr>
                  <w:tcW w:w="214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Virsnieks militārajā pārstāvniecībā NATO/ ES/ACO</w:t>
                  </w:r>
                </w:p>
              </w:tc>
              <w:tc>
                <w:tcPr>
                  <w:tcW w:w="166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pulkvežleitnants</w:t>
                  </w:r>
                </w:p>
              </w:tc>
              <w:tc>
                <w:tcPr>
                  <w:tcW w:w="902"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1420</w:t>
                  </w:r>
                </w:p>
              </w:tc>
              <w:tc>
                <w:tcPr>
                  <w:tcW w:w="1513"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284</w:t>
                  </w:r>
                </w:p>
              </w:tc>
              <w:tc>
                <w:tcPr>
                  <w:tcW w:w="12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67.00</w:t>
                  </w:r>
                </w:p>
              </w:tc>
            </w:tr>
            <w:tr w:rsidR="003375AC" w:rsidRPr="00167A58" w:rsidTr="003375AC">
              <w:trPr>
                <w:trHeight w:val="510"/>
              </w:trPr>
              <w:tc>
                <w:tcPr>
                  <w:tcW w:w="21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Militārā pārstāvja vietnieks NATO</w:t>
                  </w:r>
                </w:p>
              </w:tc>
              <w:tc>
                <w:tcPr>
                  <w:tcW w:w="166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jūras kapteinis</w:t>
                  </w:r>
                </w:p>
              </w:tc>
              <w:tc>
                <w:tcPr>
                  <w:tcW w:w="90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1930</w:t>
                  </w:r>
                </w:p>
              </w:tc>
              <w:tc>
                <w:tcPr>
                  <w:tcW w:w="151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386</w:t>
                  </w:r>
                </w:p>
              </w:tc>
              <w:tc>
                <w:tcPr>
                  <w:tcW w:w="12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91.06</w:t>
                  </w:r>
                </w:p>
              </w:tc>
            </w:tr>
            <w:tr w:rsidR="003375AC" w:rsidRPr="00167A58" w:rsidTr="003375AC">
              <w:trPr>
                <w:trHeight w:val="300"/>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Militārā pārstāvja vietnieks ES</w:t>
                  </w:r>
                </w:p>
              </w:tc>
              <w:tc>
                <w:tcPr>
                  <w:tcW w:w="16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pulkvedis</w:t>
                  </w:r>
                </w:p>
              </w:tc>
              <w:tc>
                <w:tcPr>
                  <w:tcW w:w="9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1610</w:t>
                  </w:r>
                </w:p>
              </w:tc>
              <w:tc>
                <w:tcPr>
                  <w:tcW w:w="15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322</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75.96</w:t>
                  </w:r>
                </w:p>
              </w:tc>
            </w:tr>
            <w:tr w:rsidR="003375AC" w:rsidRPr="00167A58" w:rsidTr="003375AC">
              <w:trPr>
                <w:trHeight w:val="51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Nacionālais militārais pārstāvis NATO ACO</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pulkvedis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1820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364</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85.87</w:t>
                  </w:r>
                </w:p>
              </w:tc>
            </w:tr>
            <w:tr w:rsidR="003375AC" w:rsidRPr="00167A58" w:rsidTr="003375AC">
              <w:trPr>
                <w:trHeight w:val="525"/>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Virsnieks militārajā pārstāvniecībā NATO/ ES/ACO</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komandleitnants</w:t>
                  </w:r>
                </w:p>
              </w:tc>
              <w:tc>
                <w:tcPr>
                  <w:tcW w:w="902" w:type="dxa"/>
                  <w:tcBorders>
                    <w:top w:val="nil"/>
                    <w:left w:val="nil"/>
                    <w:bottom w:val="nil"/>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1170</w:t>
                  </w:r>
                </w:p>
              </w:tc>
              <w:tc>
                <w:tcPr>
                  <w:tcW w:w="1513" w:type="dxa"/>
                  <w:tcBorders>
                    <w:top w:val="nil"/>
                    <w:left w:val="nil"/>
                    <w:bottom w:val="nil"/>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234</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55.20</w:t>
                  </w:r>
                </w:p>
              </w:tc>
            </w:tr>
            <w:tr w:rsidR="003375AC" w:rsidRPr="00167A58" w:rsidTr="003375AC">
              <w:trPr>
                <w:trHeight w:val="300"/>
              </w:trPr>
              <w:tc>
                <w:tcPr>
                  <w:tcW w:w="3811" w:type="dxa"/>
                  <w:gridSpan w:val="2"/>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Izmaksas mēnesī</w:t>
                  </w:r>
                </w:p>
              </w:tc>
              <w:tc>
                <w:tcPr>
                  <w:tcW w:w="9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p>
              </w:tc>
              <w:tc>
                <w:tcPr>
                  <w:tcW w:w="15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D93659"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2 946</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D93659" w:rsidP="00F73947">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695</w:t>
                  </w:r>
                </w:p>
              </w:tc>
            </w:tr>
            <w:tr w:rsidR="003375AC" w:rsidRPr="00167A58" w:rsidTr="003375AC">
              <w:trPr>
                <w:trHeight w:val="300"/>
              </w:trPr>
              <w:tc>
                <w:tcPr>
                  <w:tcW w:w="3811" w:type="dxa"/>
                  <w:gridSpan w:val="2"/>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Izmaksas gadā</w:t>
                  </w:r>
                </w:p>
              </w:tc>
              <w:tc>
                <w:tcPr>
                  <w:tcW w:w="9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sz w:val="20"/>
                      <w:szCs w:val="20"/>
                    </w:rPr>
                  </w:pP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D93659">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3</w:t>
                  </w:r>
                  <w:r w:rsidR="00D93659" w:rsidRPr="00167A58">
                    <w:rPr>
                      <w:rFonts w:ascii="Times New Roman" w:hAnsi="Times New Roman" w:cs="Times New Roman"/>
                      <w:sz w:val="20"/>
                      <w:szCs w:val="20"/>
                    </w:rPr>
                    <w:t>5</w:t>
                  </w:r>
                  <w:r w:rsidRPr="00167A58">
                    <w:rPr>
                      <w:rFonts w:ascii="Times New Roman" w:hAnsi="Times New Roman" w:cs="Times New Roman"/>
                      <w:sz w:val="20"/>
                      <w:szCs w:val="20"/>
                    </w:rPr>
                    <w:t xml:space="preserve"> </w:t>
                  </w:r>
                  <w:r w:rsidR="00D93659" w:rsidRPr="00167A58">
                    <w:rPr>
                      <w:rFonts w:ascii="Times New Roman" w:hAnsi="Times New Roman" w:cs="Times New Roman"/>
                      <w:sz w:val="20"/>
                      <w:szCs w:val="20"/>
                    </w:rPr>
                    <w:t>352</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167A58" w:rsidRDefault="003375AC" w:rsidP="00D93659">
                  <w:pPr>
                    <w:spacing w:after="0" w:line="240" w:lineRule="auto"/>
                    <w:jc w:val="center"/>
                    <w:rPr>
                      <w:rFonts w:ascii="Times New Roman" w:hAnsi="Times New Roman" w:cs="Times New Roman"/>
                      <w:sz w:val="20"/>
                      <w:szCs w:val="20"/>
                    </w:rPr>
                  </w:pPr>
                  <w:r w:rsidRPr="00167A58">
                    <w:rPr>
                      <w:rFonts w:ascii="Times New Roman" w:hAnsi="Times New Roman" w:cs="Times New Roman"/>
                      <w:sz w:val="20"/>
                      <w:szCs w:val="20"/>
                    </w:rPr>
                    <w:t xml:space="preserve">8 </w:t>
                  </w:r>
                  <w:r w:rsidR="00D93659" w:rsidRPr="00167A58">
                    <w:rPr>
                      <w:rFonts w:ascii="Times New Roman" w:hAnsi="Times New Roman" w:cs="Times New Roman"/>
                      <w:sz w:val="20"/>
                      <w:szCs w:val="20"/>
                    </w:rPr>
                    <w:t>340</w:t>
                  </w:r>
                </w:p>
              </w:tc>
            </w:tr>
            <w:tr w:rsidR="003375AC" w:rsidRPr="00167A58" w:rsidTr="003375AC">
              <w:trPr>
                <w:trHeight w:val="300"/>
              </w:trPr>
              <w:tc>
                <w:tcPr>
                  <w:tcW w:w="3811" w:type="dxa"/>
                  <w:gridSpan w:val="2"/>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3375AC" w:rsidRPr="00167A58" w:rsidRDefault="003375AC" w:rsidP="00F73947">
                  <w:pPr>
                    <w:spacing w:after="0" w:line="240" w:lineRule="auto"/>
                    <w:jc w:val="center"/>
                    <w:rPr>
                      <w:rFonts w:ascii="Times New Roman" w:hAnsi="Times New Roman" w:cs="Times New Roman"/>
                      <w:color w:val="000000"/>
                      <w:sz w:val="20"/>
                      <w:szCs w:val="20"/>
                    </w:rPr>
                  </w:pPr>
                  <w:r w:rsidRPr="00167A58">
                    <w:rPr>
                      <w:rFonts w:ascii="Times New Roman" w:hAnsi="Times New Roman" w:cs="Times New Roman"/>
                      <w:color w:val="000000"/>
                      <w:sz w:val="20"/>
                      <w:szCs w:val="20"/>
                    </w:rPr>
                    <w:t>Izdevumi kopā</w:t>
                  </w:r>
                </w:p>
              </w:tc>
              <w:tc>
                <w:tcPr>
                  <w:tcW w:w="3674" w:type="dxa"/>
                  <w:gridSpan w:val="3"/>
                  <w:tcBorders>
                    <w:top w:val="nil"/>
                    <w:left w:val="single" w:sz="8" w:space="0" w:color="auto"/>
                    <w:bottom w:val="single" w:sz="8" w:space="0" w:color="auto"/>
                    <w:right w:val="single" w:sz="8" w:space="0" w:color="000000"/>
                  </w:tcBorders>
                  <w:shd w:val="clear" w:color="auto" w:fill="BFBFBF"/>
                  <w:noWrap/>
                  <w:tcMar>
                    <w:top w:w="0" w:type="dxa"/>
                    <w:left w:w="108" w:type="dxa"/>
                    <w:bottom w:w="0" w:type="dxa"/>
                    <w:right w:w="108" w:type="dxa"/>
                  </w:tcMar>
                  <w:vAlign w:val="center"/>
                  <w:hideMark/>
                </w:tcPr>
                <w:p w:rsidR="003375AC" w:rsidRPr="00167A58" w:rsidRDefault="003375AC" w:rsidP="00D93659">
                  <w:pPr>
                    <w:spacing w:after="0" w:line="240" w:lineRule="auto"/>
                    <w:jc w:val="center"/>
                    <w:rPr>
                      <w:rFonts w:ascii="Times New Roman" w:hAnsi="Times New Roman" w:cs="Times New Roman"/>
                      <w:b/>
                      <w:bCs/>
                      <w:color w:val="000000"/>
                      <w:sz w:val="20"/>
                      <w:szCs w:val="20"/>
                    </w:rPr>
                  </w:pPr>
                  <w:r w:rsidRPr="00167A58">
                    <w:rPr>
                      <w:rFonts w:ascii="Times New Roman" w:hAnsi="Times New Roman" w:cs="Times New Roman"/>
                      <w:b/>
                      <w:bCs/>
                      <w:color w:val="000000"/>
                      <w:sz w:val="20"/>
                      <w:szCs w:val="20"/>
                    </w:rPr>
                    <w:t>4</w:t>
                  </w:r>
                  <w:r w:rsidR="00D93659" w:rsidRPr="00167A58">
                    <w:rPr>
                      <w:rFonts w:ascii="Times New Roman" w:hAnsi="Times New Roman" w:cs="Times New Roman"/>
                      <w:b/>
                      <w:bCs/>
                      <w:color w:val="000000"/>
                      <w:sz w:val="20"/>
                      <w:szCs w:val="20"/>
                    </w:rPr>
                    <w:t>3</w:t>
                  </w:r>
                  <w:r w:rsidRPr="00167A58">
                    <w:rPr>
                      <w:rFonts w:ascii="Times New Roman" w:hAnsi="Times New Roman" w:cs="Times New Roman"/>
                      <w:b/>
                      <w:bCs/>
                      <w:color w:val="000000"/>
                      <w:sz w:val="20"/>
                      <w:szCs w:val="20"/>
                    </w:rPr>
                    <w:t xml:space="preserve"> </w:t>
                  </w:r>
                  <w:r w:rsidR="00D93659" w:rsidRPr="00167A58">
                    <w:rPr>
                      <w:rFonts w:ascii="Times New Roman" w:hAnsi="Times New Roman" w:cs="Times New Roman"/>
                      <w:b/>
                      <w:bCs/>
                      <w:color w:val="000000"/>
                      <w:sz w:val="20"/>
                      <w:szCs w:val="20"/>
                    </w:rPr>
                    <w:t>692</w:t>
                  </w:r>
                </w:p>
              </w:tc>
            </w:tr>
          </w:tbl>
          <w:p w:rsidR="003375AC" w:rsidRPr="00167A58" w:rsidRDefault="003375AC" w:rsidP="003375AC">
            <w:pPr>
              <w:spacing w:after="0" w:line="240" w:lineRule="auto"/>
              <w:jc w:val="both"/>
              <w:rPr>
                <w:rFonts w:ascii="Times New Roman" w:eastAsia="Times New Roman" w:hAnsi="Times New Roman" w:cs="Times New Roman"/>
                <w:sz w:val="24"/>
                <w:szCs w:val="24"/>
                <w:lang w:eastAsia="lv-LV"/>
              </w:rPr>
            </w:pPr>
          </w:p>
          <w:p w:rsidR="00D93659" w:rsidRPr="00167A58" w:rsidRDefault="00D93659" w:rsidP="003375AC">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2018. un </w:t>
            </w:r>
            <w:proofErr w:type="gramStart"/>
            <w:r w:rsidRPr="00167A58">
              <w:rPr>
                <w:rFonts w:ascii="Times New Roman" w:eastAsia="Times New Roman" w:hAnsi="Times New Roman" w:cs="Times New Roman"/>
                <w:sz w:val="24"/>
                <w:szCs w:val="24"/>
                <w:lang w:eastAsia="lv-LV"/>
              </w:rPr>
              <w:t>2019.gada</w:t>
            </w:r>
            <w:proofErr w:type="gramEnd"/>
            <w:r w:rsidRPr="00167A58">
              <w:rPr>
                <w:rFonts w:ascii="Times New Roman" w:eastAsia="Times New Roman" w:hAnsi="Times New Roman" w:cs="Times New Roman"/>
                <w:sz w:val="24"/>
                <w:szCs w:val="24"/>
                <w:lang w:eastAsia="lv-LV"/>
              </w:rPr>
              <w:t xml:space="preserve"> Aizsardzības ministrijas budžetā papildus nepieciešamo līdzekļu aprēķins analoģisks 2017.gada aprēķiniem.</w:t>
            </w: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r>
      <w:tr w:rsidR="003375AC" w:rsidRPr="00167A58"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p>
        </w:tc>
      </w:tr>
      <w:tr w:rsidR="003375AC" w:rsidRPr="00167A58" w:rsidTr="003375AC">
        <w:trPr>
          <w:trHeight w:val="555"/>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167A58" w:rsidRDefault="003375AC" w:rsidP="00F73947">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7. Cita informācija</w:t>
            </w:r>
          </w:p>
        </w:tc>
        <w:tc>
          <w:tcPr>
            <w:tcW w:w="3488" w:type="pct"/>
            <w:gridSpan w:val="5"/>
            <w:tcBorders>
              <w:top w:val="outset" w:sz="6" w:space="0" w:color="auto"/>
              <w:left w:val="outset" w:sz="6" w:space="0" w:color="auto"/>
              <w:bottom w:val="outset" w:sz="6" w:space="0" w:color="auto"/>
              <w:right w:val="outset" w:sz="6" w:space="0" w:color="auto"/>
            </w:tcBorders>
            <w:hideMark/>
          </w:tcPr>
          <w:p w:rsidR="00D93659" w:rsidRPr="00167A58" w:rsidRDefault="009F45A9" w:rsidP="00D93659">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Likumprojekts nerada papildus ietekmi uz valsts budžetu, jo šajā</w:t>
            </w:r>
            <w:r w:rsidR="004D7977" w:rsidRPr="00167A58">
              <w:rPr>
                <w:rFonts w:ascii="Times New Roman" w:eastAsia="Times New Roman" w:hAnsi="Times New Roman" w:cs="Times New Roman"/>
                <w:sz w:val="24"/>
                <w:szCs w:val="24"/>
                <w:lang w:eastAsia="lv-LV"/>
              </w:rPr>
              <w:t xml:space="preserve"> anotācijas</w:t>
            </w:r>
            <w:r w:rsidRPr="00167A58">
              <w:rPr>
                <w:rFonts w:ascii="Times New Roman" w:eastAsia="Times New Roman" w:hAnsi="Times New Roman" w:cs="Times New Roman"/>
                <w:sz w:val="24"/>
                <w:szCs w:val="24"/>
                <w:lang w:eastAsia="lv-LV"/>
              </w:rPr>
              <w:t xml:space="preserve"> sadaļā norādītie izdevumi </w:t>
            </w:r>
            <w:r w:rsidRPr="00167A58">
              <w:rPr>
                <w:rFonts w:ascii="Times New Roman" w:hAnsi="Times New Roman" w:cs="Times New Roman"/>
                <w:sz w:val="24"/>
                <w:szCs w:val="24"/>
              </w:rPr>
              <w:t>tiks segti no Aizsardzības ministrijai piešķirtajiem finanšu līdzekļiem, nepieprasot papildus finansējumu budžeta likumprojekta kārtējam gadam sagatavošanas un izskatīšanas procesā</w:t>
            </w:r>
            <w:r w:rsidR="00D93659" w:rsidRPr="00167A58">
              <w:rPr>
                <w:rFonts w:ascii="Times New Roman" w:eastAsia="Times New Roman" w:hAnsi="Times New Roman" w:cs="Times New Roman"/>
                <w:sz w:val="24"/>
                <w:szCs w:val="24"/>
                <w:lang w:eastAsia="lv-LV"/>
              </w:rPr>
              <w:t>.</w:t>
            </w:r>
          </w:p>
          <w:p w:rsidR="003375AC" w:rsidRPr="00167A58" w:rsidRDefault="00D93659" w:rsidP="00D93659">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 </w:t>
            </w:r>
          </w:p>
        </w:tc>
      </w:tr>
    </w:tbl>
    <w:p w:rsidR="001813AA" w:rsidRPr="00167A58"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2653"/>
        <w:gridCol w:w="6072"/>
      </w:tblGrid>
      <w:tr w:rsidR="005319DE" w:rsidRPr="00167A58"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67A58"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IV. Tiesību akta projekta ietekme uz spēkā esošo tiesību normu sistēmu</w:t>
            </w:r>
          </w:p>
          <w:p w:rsidR="00B17D2B" w:rsidRPr="00167A58" w:rsidRDefault="00B17D2B" w:rsidP="001813AA">
            <w:pPr>
              <w:spacing w:after="0" w:line="240" w:lineRule="auto"/>
              <w:ind w:firstLine="300"/>
              <w:jc w:val="center"/>
              <w:rPr>
                <w:rFonts w:ascii="Times New Roman" w:eastAsia="Times New Roman" w:hAnsi="Times New Roman" w:cs="Times New Roman"/>
                <w:b/>
                <w:bCs/>
                <w:sz w:val="24"/>
                <w:szCs w:val="24"/>
                <w:lang w:eastAsia="lv-LV"/>
              </w:rPr>
            </w:pPr>
          </w:p>
        </w:tc>
      </w:tr>
      <w:tr w:rsidR="000F45B4" w:rsidRPr="00167A58" w:rsidTr="000F45B4">
        <w:trPr>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0F45B4" w:rsidRPr="00167A58" w:rsidRDefault="000F45B4" w:rsidP="00D83984">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1.</w:t>
            </w:r>
          </w:p>
        </w:tc>
        <w:tc>
          <w:tcPr>
            <w:tcW w:w="1422" w:type="pct"/>
            <w:tcBorders>
              <w:top w:val="outset" w:sz="6" w:space="0" w:color="auto"/>
              <w:left w:val="outset" w:sz="6" w:space="0" w:color="auto"/>
              <w:bottom w:val="outset" w:sz="6" w:space="0" w:color="auto"/>
              <w:right w:val="outset" w:sz="6" w:space="0" w:color="auto"/>
            </w:tcBorders>
            <w:hideMark/>
          </w:tcPr>
          <w:p w:rsidR="000F45B4" w:rsidRPr="00167A58" w:rsidRDefault="000F45B4" w:rsidP="00D83984">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Nepieciešamie saistītie tiesību aktu projekti</w:t>
            </w:r>
          </w:p>
        </w:tc>
        <w:tc>
          <w:tcPr>
            <w:tcW w:w="3268" w:type="pct"/>
            <w:tcBorders>
              <w:top w:val="outset" w:sz="6" w:space="0" w:color="auto"/>
              <w:left w:val="outset" w:sz="6" w:space="0" w:color="auto"/>
              <w:bottom w:val="outset" w:sz="6" w:space="0" w:color="auto"/>
              <w:right w:val="outset" w:sz="6" w:space="0" w:color="auto"/>
            </w:tcBorders>
            <w:hideMark/>
          </w:tcPr>
          <w:p w:rsidR="000F45B4" w:rsidRPr="00167A58" w:rsidRDefault="000F45B4" w:rsidP="000F45B4">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Pēc likumprojekta pieņemšanas Saeimā būs nepieciešams veikt grozījumus </w:t>
            </w:r>
            <w:r w:rsidRPr="00167A58">
              <w:rPr>
                <w:rFonts w:ascii="Times New Roman" w:hAnsi="Times New Roman" w:cs="Times New Roman"/>
                <w:sz w:val="24"/>
                <w:szCs w:val="24"/>
              </w:rPr>
              <w:t xml:space="preserve">Ministru kabineta </w:t>
            </w:r>
            <w:proofErr w:type="gramStart"/>
            <w:r w:rsidRPr="00167A58">
              <w:rPr>
                <w:rFonts w:ascii="Times New Roman" w:hAnsi="Times New Roman" w:cs="Times New Roman"/>
                <w:sz w:val="24"/>
                <w:szCs w:val="24"/>
              </w:rPr>
              <w:t>2010.gada</w:t>
            </w:r>
            <w:proofErr w:type="gramEnd"/>
            <w:r w:rsidRPr="00167A58">
              <w:rPr>
                <w:rFonts w:ascii="Times New Roman" w:hAnsi="Times New Roman" w:cs="Times New Roman"/>
                <w:sz w:val="24"/>
                <w:szCs w:val="24"/>
              </w:rPr>
              <w:t xml:space="preserve"> 29.jūnija noteikumos Nr.602 “</w:t>
            </w:r>
            <w:r w:rsidRPr="00167A58">
              <w:rPr>
                <w:rFonts w:ascii="Times New Roman" w:hAnsi="Times New Roman" w:cs="Times New Roman"/>
                <w:bCs/>
                <w:sz w:val="24"/>
                <w:szCs w:val="24"/>
              </w:rPr>
              <w:t>Noteikumi par pabalstu un kompensāciju apmēriem diplomātiskā un konsulārā dienesta amatpersonām (darbiniekiem), valsts tiešās pārvaldes amatpersonām (darbiniekiem), karavīriem, prokuroriem un sakaru virsniekiem par dienestu ārvalstīs un to izmaksas kārtību”, tos papildinot ar likumprojekta 4.pantā noteiktajiem Aizsardzības ministrijas</w:t>
            </w:r>
            <w:r w:rsidRPr="00167A58">
              <w:rPr>
                <w:rFonts w:ascii="Times New Roman" w:hAnsi="Times New Roman" w:cs="Times New Roman"/>
                <w:sz w:val="24"/>
                <w:szCs w:val="24"/>
              </w:rPr>
              <w:t xml:space="preserve"> specializēto atašeju amatiem un tiem atbilstošajiem pabalstiem un kompensācijām.</w:t>
            </w:r>
          </w:p>
        </w:tc>
      </w:tr>
      <w:tr w:rsidR="000F45B4" w:rsidRPr="00167A58" w:rsidTr="000F45B4">
        <w:trPr>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0F45B4" w:rsidRPr="00167A58" w:rsidRDefault="000F45B4" w:rsidP="00D83984">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lastRenderedPageBreak/>
              <w:t>2.</w:t>
            </w:r>
          </w:p>
        </w:tc>
        <w:tc>
          <w:tcPr>
            <w:tcW w:w="1422" w:type="pct"/>
            <w:tcBorders>
              <w:top w:val="outset" w:sz="6" w:space="0" w:color="auto"/>
              <w:left w:val="outset" w:sz="6" w:space="0" w:color="auto"/>
              <w:bottom w:val="outset" w:sz="6" w:space="0" w:color="auto"/>
              <w:right w:val="outset" w:sz="6" w:space="0" w:color="auto"/>
            </w:tcBorders>
            <w:hideMark/>
          </w:tcPr>
          <w:p w:rsidR="000F45B4" w:rsidRPr="00167A58" w:rsidRDefault="000F45B4" w:rsidP="00D83984">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Atbildīgā institūcija</w:t>
            </w:r>
          </w:p>
        </w:tc>
        <w:tc>
          <w:tcPr>
            <w:tcW w:w="3268" w:type="pct"/>
            <w:tcBorders>
              <w:top w:val="outset" w:sz="6" w:space="0" w:color="auto"/>
              <w:left w:val="outset" w:sz="6" w:space="0" w:color="auto"/>
              <w:bottom w:val="outset" w:sz="6" w:space="0" w:color="auto"/>
              <w:right w:val="outset" w:sz="6" w:space="0" w:color="auto"/>
            </w:tcBorders>
            <w:hideMark/>
          </w:tcPr>
          <w:p w:rsidR="000F45B4" w:rsidRPr="00167A58" w:rsidRDefault="000F45B4" w:rsidP="00D83984">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Ārlietu ministrija</w:t>
            </w:r>
          </w:p>
        </w:tc>
      </w:tr>
      <w:tr w:rsidR="000F45B4" w:rsidRPr="00167A58" w:rsidTr="000F45B4">
        <w:trPr>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0F45B4" w:rsidRPr="00167A58" w:rsidRDefault="000F45B4" w:rsidP="00D83984">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3.</w:t>
            </w:r>
          </w:p>
        </w:tc>
        <w:tc>
          <w:tcPr>
            <w:tcW w:w="1422" w:type="pct"/>
            <w:tcBorders>
              <w:top w:val="outset" w:sz="6" w:space="0" w:color="auto"/>
              <w:left w:val="outset" w:sz="6" w:space="0" w:color="auto"/>
              <w:bottom w:val="outset" w:sz="6" w:space="0" w:color="auto"/>
              <w:right w:val="outset" w:sz="6" w:space="0" w:color="auto"/>
            </w:tcBorders>
            <w:hideMark/>
          </w:tcPr>
          <w:p w:rsidR="000F45B4" w:rsidRPr="00167A58" w:rsidRDefault="000F45B4" w:rsidP="00D83984">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Cita informācija</w:t>
            </w:r>
          </w:p>
        </w:tc>
        <w:tc>
          <w:tcPr>
            <w:tcW w:w="3268" w:type="pct"/>
            <w:tcBorders>
              <w:top w:val="outset" w:sz="6" w:space="0" w:color="auto"/>
              <w:left w:val="outset" w:sz="6" w:space="0" w:color="auto"/>
              <w:bottom w:val="outset" w:sz="6" w:space="0" w:color="auto"/>
              <w:right w:val="outset" w:sz="6" w:space="0" w:color="auto"/>
            </w:tcBorders>
            <w:hideMark/>
          </w:tcPr>
          <w:p w:rsidR="000F45B4" w:rsidRPr="00167A58" w:rsidRDefault="000F45B4" w:rsidP="000F45B4">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Nav</w:t>
            </w:r>
          </w:p>
          <w:p w:rsidR="00B17D2B" w:rsidRPr="00167A58" w:rsidRDefault="00B17D2B" w:rsidP="000F45B4">
            <w:pPr>
              <w:spacing w:after="0" w:line="240" w:lineRule="auto"/>
              <w:rPr>
                <w:rFonts w:ascii="Times New Roman" w:eastAsia="Times New Roman" w:hAnsi="Times New Roman" w:cs="Times New Roman"/>
                <w:sz w:val="24"/>
                <w:szCs w:val="24"/>
                <w:lang w:eastAsia="lv-LV"/>
              </w:rPr>
            </w:pPr>
          </w:p>
        </w:tc>
      </w:tr>
    </w:tbl>
    <w:p w:rsidR="000F45B4" w:rsidRPr="00167A58" w:rsidRDefault="000F45B4"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319DE" w:rsidRPr="00167A58" w:rsidTr="000367B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813AA" w:rsidRPr="00167A58"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V. Tiesību akta projekta atbilstība Latvijas Republikas starptautiskajām saistībām</w:t>
            </w:r>
          </w:p>
          <w:p w:rsidR="00B17D2B" w:rsidRPr="00167A58" w:rsidRDefault="00B17D2B" w:rsidP="001813AA">
            <w:pPr>
              <w:spacing w:after="0" w:line="240" w:lineRule="auto"/>
              <w:ind w:firstLine="300"/>
              <w:jc w:val="center"/>
              <w:rPr>
                <w:rFonts w:ascii="Times New Roman" w:eastAsia="Times New Roman" w:hAnsi="Times New Roman" w:cs="Times New Roman"/>
                <w:b/>
                <w:bCs/>
                <w:sz w:val="24"/>
                <w:szCs w:val="24"/>
                <w:lang w:eastAsia="lv-LV"/>
              </w:rPr>
            </w:pPr>
          </w:p>
        </w:tc>
      </w:tr>
      <w:tr w:rsidR="000367BA" w:rsidRPr="00167A58" w:rsidTr="000367BA">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367BA" w:rsidRPr="00167A58" w:rsidRDefault="000367BA" w:rsidP="00F73947">
            <w:pPr>
              <w:spacing w:after="0" w:line="240" w:lineRule="auto"/>
              <w:ind w:firstLine="300"/>
              <w:jc w:val="center"/>
              <w:rPr>
                <w:rFonts w:ascii="Times New Roman" w:eastAsia="Times New Roman" w:hAnsi="Times New Roman" w:cs="Times New Roman"/>
                <w:bCs/>
                <w:sz w:val="24"/>
                <w:szCs w:val="24"/>
                <w:lang w:eastAsia="lv-LV"/>
              </w:rPr>
            </w:pPr>
            <w:r w:rsidRPr="00167A58">
              <w:rPr>
                <w:rFonts w:ascii="Times New Roman" w:eastAsia="Times New Roman" w:hAnsi="Times New Roman" w:cs="Times New Roman"/>
                <w:bCs/>
                <w:sz w:val="24"/>
                <w:szCs w:val="24"/>
                <w:lang w:eastAsia="lv-LV"/>
              </w:rPr>
              <w:t>Projekts šo jomu neskar</w:t>
            </w:r>
          </w:p>
        </w:tc>
      </w:tr>
    </w:tbl>
    <w:p w:rsidR="001813AA" w:rsidRPr="00167A58"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167A58"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319DE" w:rsidRPr="00167A58" w:rsidTr="001813AA">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13AA" w:rsidRPr="00167A58"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VI. Sabiedrības līdzdalība un komunikācijas aktivitātes</w:t>
            </w:r>
          </w:p>
          <w:p w:rsidR="00B17D2B" w:rsidRPr="00167A58" w:rsidRDefault="00B17D2B" w:rsidP="001813AA">
            <w:pPr>
              <w:spacing w:after="0" w:line="240" w:lineRule="auto"/>
              <w:ind w:firstLine="300"/>
              <w:jc w:val="center"/>
              <w:rPr>
                <w:rFonts w:ascii="Times New Roman" w:eastAsia="Times New Roman" w:hAnsi="Times New Roman" w:cs="Times New Roman"/>
                <w:b/>
                <w:bCs/>
                <w:sz w:val="24"/>
                <w:szCs w:val="24"/>
                <w:lang w:eastAsia="lv-LV"/>
              </w:rPr>
            </w:pPr>
          </w:p>
        </w:tc>
      </w:tr>
      <w:tr w:rsidR="000367BA" w:rsidRPr="00167A58" w:rsidTr="00F73947">
        <w:tblPrEx>
          <w:jc w:val="left"/>
        </w:tblPrEx>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367BA" w:rsidRPr="00167A58" w:rsidRDefault="000367BA" w:rsidP="00F73947">
            <w:pPr>
              <w:spacing w:after="0" w:line="240" w:lineRule="auto"/>
              <w:ind w:firstLine="300"/>
              <w:jc w:val="center"/>
              <w:rPr>
                <w:rFonts w:ascii="Times New Roman" w:eastAsia="Times New Roman" w:hAnsi="Times New Roman" w:cs="Times New Roman"/>
                <w:bCs/>
                <w:sz w:val="24"/>
                <w:szCs w:val="24"/>
                <w:lang w:eastAsia="lv-LV"/>
              </w:rPr>
            </w:pPr>
            <w:r w:rsidRPr="00167A58">
              <w:rPr>
                <w:rFonts w:ascii="Times New Roman" w:eastAsia="Times New Roman" w:hAnsi="Times New Roman" w:cs="Times New Roman"/>
                <w:bCs/>
                <w:sz w:val="24"/>
                <w:szCs w:val="24"/>
                <w:lang w:eastAsia="lv-LV"/>
              </w:rPr>
              <w:t>Projekts šo jomu neskar</w:t>
            </w:r>
          </w:p>
        </w:tc>
      </w:tr>
    </w:tbl>
    <w:p w:rsidR="001813AA" w:rsidRPr="00167A58"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319DE" w:rsidRPr="00167A58"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67A58"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167A58">
              <w:rPr>
                <w:rFonts w:ascii="Times New Roman" w:eastAsia="Times New Roman" w:hAnsi="Times New Roman" w:cs="Times New Roman"/>
                <w:b/>
                <w:bCs/>
                <w:sz w:val="24"/>
                <w:szCs w:val="24"/>
                <w:lang w:eastAsia="lv-LV"/>
              </w:rPr>
              <w:t>VII. Tiesību akta projekta izpildes nodrošināšana un tās ietekme uz institūcijām</w:t>
            </w:r>
          </w:p>
        </w:tc>
      </w:tr>
      <w:tr w:rsidR="005319DE" w:rsidRPr="00167A58" w:rsidTr="00552E2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1813AA">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1813AA">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Projekta izpildē</w:t>
            </w:r>
            <w:r w:rsidR="000A5A05" w:rsidRPr="00167A58">
              <w:rPr>
                <w:rFonts w:ascii="Times New Roman" w:eastAsia="Times New Roman" w:hAnsi="Times New Roman" w:cs="Times New Roman"/>
                <w:sz w:val="24"/>
                <w:szCs w:val="24"/>
                <w:lang w:eastAsia="lv-LV"/>
              </w:rPr>
              <w:t xml:space="preserve"> </w:t>
            </w:r>
            <w:r w:rsidRPr="00167A58">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tcPr>
          <w:p w:rsidR="001813AA" w:rsidRPr="00167A58" w:rsidRDefault="000367BA" w:rsidP="000367BA">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Aizsardzības ministrija, Ārlietu ministrija un Finanšu un kapitāla tirgus komisija </w:t>
            </w:r>
          </w:p>
        </w:tc>
      </w:tr>
      <w:tr w:rsidR="005319DE" w:rsidRPr="00167A58" w:rsidTr="00552E2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1813AA">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6E57B6">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Projekta izpildes ietekme uz pārvaldes funkcijām un institucionālo struktūru.</w:t>
            </w:r>
          </w:p>
          <w:p w:rsidR="001813AA" w:rsidRPr="00167A58" w:rsidRDefault="001813AA" w:rsidP="006E57B6">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tcPr>
          <w:p w:rsidR="00F73947" w:rsidRPr="00167A58" w:rsidRDefault="00F73947" w:rsidP="00F73947">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Ar likumprojektu tiek izveidoti jauni Aizsardzības ministrijas specializēto atašeju amati, kā arī izveidots Finanšu un kapitāla tirgus komisijas specializētā atašeja amats.</w:t>
            </w:r>
          </w:p>
          <w:p w:rsidR="00F73947" w:rsidRPr="00167A58" w:rsidRDefault="00F73947" w:rsidP="00F73947">
            <w:pPr>
              <w:spacing w:after="0" w:line="240" w:lineRule="auto"/>
              <w:jc w:val="both"/>
              <w:rPr>
                <w:rFonts w:ascii="Times New Roman" w:eastAsia="Times New Roman" w:hAnsi="Times New Roman" w:cs="Times New Roman"/>
                <w:sz w:val="24"/>
                <w:szCs w:val="24"/>
                <w:lang w:eastAsia="lv-LV"/>
              </w:rPr>
            </w:pPr>
          </w:p>
          <w:p w:rsidR="001813AA" w:rsidRPr="00167A58" w:rsidRDefault="00F73947" w:rsidP="00F73947">
            <w:pPr>
              <w:spacing w:after="0" w:line="240" w:lineRule="auto"/>
              <w:jc w:val="both"/>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 xml:space="preserve">Saistībā ar likumprojektu nav nepieciešams veidot jaunas institūcijas, kā arī likvidēt vai reorganizēt esošās. Likumprojekts neietekmē tā izstrādē iesaistīto ministriju funkcijas un uzdevumus. </w:t>
            </w:r>
          </w:p>
          <w:p w:rsidR="00B17D2B" w:rsidRPr="00167A58" w:rsidRDefault="00B17D2B" w:rsidP="00F73947">
            <w:pPr>
              <w:spacing w:after="0" w:line="240" w:lineRule="auto"/>
              <w:jc w:val="both"/>
              <w:rPr>
                <w:rFonts w:ascii="Times New Roman" w:eastAsia="Times New Roman" w:hAnsi="Times New Roman" w:cs="Times New Roman"/>
                <w:sz w:val="24"/>
                <w:szCs w:val="24"/>
                <w:lang w:eastAsia="lv-LV"/>
              </w:rPr>
            </w:pPr>
          </w:p>
        </w:tc>
      </w:tr>
      <w:tr w:rsidR="005319DE" w:rsidRPr="00167A58"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1813AA">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167A58" w:rsidRDefault="001813AA" w:rsidP="001813AA">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167A58" w:rsidRDefault="000367BA" w:rsidP="00552E29">
            <w:pPr>
              <w:spacing w:after="0" w:line="240" w:lineRule="auto"/>
              <w:rPr>
                <w:rFonts w:ascii="Times New Roman" w:eastAsia="Times New Roman" w:hAnsi="Times New Roman" w:cs="Times New Roman"/>
                <w:sz w:val="24"/>
                <w:szCs w:val="24"/>
                <w:lang w:eastAsia="lv-LV"/>
              </w:rPr>
            </w:pPr>
            <w:r w:rsidRPr="00167A58">
              <w:rPr>
                <w:rFonts w:ascii="Times New Roman" w:eastAsia="Times New Roman" w:hAnsi="Times New Roman" w:cs="Times New Roman"/>
                <w:sz w:val="24"/>
                <w:szCs w:val="24"/>
                <w:lang w:eastAsia="lv-LV"/>
              </w:rPr>
              <w:t>Nav</w:t>
            </w:r>
          </w:p>
        </w:tc>
      </w:tr>
    </w:tbl>
    <w:p w:rsidR="00CF0D14" w:rsidRPr="00167A58" w:rsidRDefault="00CF0D14" w:rsidP="001813AA">
      <w:pPr>
        <w:spacing w:after="0" w:line="240" w:lineRule="auto"/>
        <w:rPr>
          <w:rFonts w:ascii="Times New Roman" w:hAnsi="Times New Roman" w:cs="Times New Roman"/>
          <w:sz w:val="24"/>
          <w:szCs w:val="24"/>
        </w:rPr>
      </w:pPr>
    </w:p>
    <w:p w:rsidR="00A44EFF" w:rsidRDefault="00A44EFF" w:rsidP="001813AA">
      <w:pPr>
        <w:tabs>
          <w:tab w:val="left" w:pos="6521"/>
        </w:tabs>
        <w:spacing w:after="0" w:line="240" w:lineRule="auto"/>
        <w:rPr>
          <w:rFonts w:ascii="Times New Roman" w:hAnsi="Times New Roman" w:cs="Times New Roman"/>
          <w:sz w:val="24"/>
          <w:szCs w:val="24"/>
        </w:rPr>
      </w:pPr>
    </w:p>
    <w:p w:rsidR="001813AA" w:rsidRPr="00167A58" w:rsidRDefault="001813AA" w:rsidP="001813AA">
      <w:pPr>
        <w:tabs>
          <w:tab w:val="left" w:pos="6521"/>
        </w:tabs>
        <w:spacing w:after="0" w:line="240" w:lineRule="auto"/>
        <w:rPr>
          <w:rFonts w:ascii="Times New Roman" w:hAnsi="Times New Roman" w:cs="Times New Roman"/>
          <w:sz w:val="24"/>
          <w:szCs w:val="24"/>
        </w:rPr>
      </w:pPr>
      <w:r w:rsidRPr="00167A58">
        <w:rPr>
          <w:rFonts w:ascii="Times New Roman" w:hAnsi="Times New Roman" w:cs="Times New Roman"/>
          <w:sz w:val="24"/>
          <w:szCs w:val="24"/>
        </w:rPr>
        <w:t xml:space="preserve">Ārlietu ministrs </w:t>
      </w:r>
      <w:r w:rsidRPr="00167A58">
        <w:rPr>
          <w:rFonts w:ascii="Times New Roman" w:hAnsi="Times New Roman" w:cs="Times New Roman"/>
          <w:sz w:val="24"/>
          <w:szCs w:val="24"/>
        </w:rPr>
        <w:tab/>
        <w:t xml:space="preserve">Edgars Rinkēvičs </w:t>
      </w:r>
    </w:p>
    <w:p w:rsidR="00231BC0" w:rsidRPr="00167A58" w:rsidRDefault="00231BC0" w:rsidP="001813AA">
      <w:pPr>
        <w:tabs>
          <w:tab w:val="left" w:pos="6521"/>
        </w:tabs>
        <w:spacing w:after="0" w:line="240" w:lineRule="auto"/>
        <w:rPr>
          <w:rFonts w:ascii="Times New Roman" w:hAnsi="Times New Roman" w:cs="Times New Roman"/>
          <w:sz w:val="24"/>
          <w:szCs w:val="24"/>
        </w:rPr>
      </w:pPr>
    </w:p>
    <w:p w:rsidR="005E6966" w:rsidRPr="00167A58" w:rsidRDefault="005E6966" w:rsidP="001813AA">
      <w:pPr>
        <w:tabs>
          <w:tab w:val="left" w:pos="6521"/>
        </w:tabs>
        <w:spacing w:after="0" w:line="240" w:lineRule="auto"/>
        <w:rPr>
          <w:rFonts w:ascii="Times New Roman" w:hAnsi="Times New Roman" w:cs="Times New Roman"/>
          <w:sz w:val="24"/>
          <w:szCs w:val="24"/>
        </w:rPr>
      </w:pPr>
    </w:p>
    <w:p w:rsidR="001813AA" w:rsidRPr="00167A58" w:rsidRDefault="001813AA" w:rsidP="001813AA">
      <w:pPr>
        <w:tabs>
          <w:tab w:val="left" w:pos="6521"/>
        </w:tabs>
        <w:spacing w:after="0" w:line="240" w:lineRule="auto"/>
        <w:rPr>
          <w:rFonts w:ascii="Times New Roman" w:hAnsi="Times New Roman" w:cs="Times New Roman"/>
          <w:sz w:val="24"/>
          <w:szCs w:val="24"/>
        </w:rPr>
      </w:pPr>
      <w:r w:rsidRPr="00167A58">
        <w:rPr>
          <w:rFonts w:ascii="Times New Roman" w:hAnsi="Times New Roman" w:cs="Times New Roman"/>
          <w:sz w:val="24"/>
          <w:szCs w:val="24"/>
        </w:rPr>
        <w:t>Vīza: valsts sekretār</w:t>
      </w:r>
      <w:r w:rsidR="00A44EFF">
        <w:rPr>
          <w:rFonts w:ascii="Times New Roman" w:hAnsi="Times New Roman" w:cs="Times New Roman"/>
          <w:sz w:val="24"/>
          <w:szCs w:val="24"/>
        </w:rPr>
        <w:t xml:space="preserve">a </w:t>
      </w:r>
      <w:proofErr w:type="spellStart"/>
      <w:r w:rsidR="00A44EFF">
        <w:rPr>
          <w:rFonts w:ascii="Times New Roman" w:hAnsi="Times New Roman" w:cs="Times New Roman"/>
          <w:sz w:val="24"/>
          <w:szCs w:val="24"/>
        </w:rPr>
        <w:t>p.i</w:t>
      </w:r>
      <w:proofErr w:type="spellEnd"/>
      <w:r w:rsidR="00A44EFF">
        <w:rPr>
          <w:rFonts w:ascii="Times New Roman" w:hAnsi="Times New Roman" w:cs="Times New Roman"/>
          <w:sz w:val="24"/>
          <w:szCs w:val="24"/>
        </w:rPr>
        <w:t>.</w:t>
      </w:r>
      <w:r w:rsidRPr="00167A58">
        <w:rPr>
          <w:rFonts w:ascii="Times New Roman" w:hAnsi="Times New Roman" w:cs="Times New Roman"/>
          <w:sz w:val="24"/>
          <w:szCs w:val="24"/>
        </w:rPr>
        <w:t xml:space="preserve"> </w:t>
      </w:r>
      <w:r w:rsidRPr="00167A58">
        <w:rPr>
          <w:rFonts w:ascii="Times New Roman" w:hAnsi="Times New Roman" w:cs="Times New Roman"/>
          <w:sz w:val="24"/>
          <w:szCs w:val="24"/>
        </w:rPr>
        <w:tab/>
      </w:r>
      <w:r w:rsidR="00A44EFF">
        <w:rPr>
          <w:rFonts w:ascii="Times New Roman" w:hAnsi="Times New Roman" w:cs="Times New Roman"/>
          <w:sz w:val="24"/>
          <w:szCs w:val="24"/>
        </w:rPr>
        <w:t>Eduards Stiprais</w:t>
      </w:r>
    </w:p>
    <w:p w:rsidR="00B17D2B" w:rsidRPr="00167A58" w:rsidRDefault="00B17D2B">
      <w:pPr>
        <w:tabs>
          <w:tab w:val="left" w:pos="6521"/>
        </w:tabs>
        <w:spacing w:after="0" w:line="240" w:lineRule="auto"/>
        <w:rPr>
          <w:rFonts w:ascii="Times New Roman" w:hAnsi="Times New Roman" w:cs="Times New Roman"/>
          <w:sz w:val="24"/>
          <w:szCs w:val="24"/>
        </w:rPr>
      </w:pPr>
    </w:p>
    <w:p w:rsidR="005E6966" w:rsidRPr="00167A58" w:rsidRDefault="005E6966">
      <w:pPr>
        <w:tabs>
          <w:tab w:val="left" w:pos="6521"/>
        </w:tabs>
        <w:spacing w:after="0" w:line="240" w:lineRule="auto"/>
        <w:rPr>
          <w:rFonts w:ascii="Times New Roman" w:hAnsi="Times New Roman" w:cs="Times New Roman"/>
          <w:sz w:val="24"/>
          <w:szCs w:val="24"/>
        </w:rPr>
      </w:pPr>
    </w:p>
    <w:p w:rsidR="005E6966" w:rsidRPr="00167A58" w:rsidRDefault="005E6966">
      <w:pPr>
        <w:tabs>
          <w:tab w:val="left" w:pos="6521"/>
        </w:tabs>
        <w:spacing w:after="0" w:line="240" w:lineRule="auto"/>
        <w:rPr>
          <w:rFonts w:ascii="Times New Roman" w:hAnsi="Times New Roman" w:cs="Times New Roman"/>
          <w:sz w:val="24"/>
          <w:szCs w:val="24"/>
        </w:rPr>
      </w:pPr>
    </w:p>
    <w:p w:rsidR="005E6966" w:rsidRPr="00167A58" w:rsidRDefault="005E6966">
      <w:pPr>
        <w:tabs>
          <w:tab w:val="left" w:pos="6521"/>
        </w:tabs>
        <w:spacing w:after="0" w:line="240" w:lineRule="auto"/>
        <w:rPr>
          <w:rFonts w:ascii="Times New Roman" w:hAnsi="Times New Roman" w:cs="Times New Roman"/>
          <w:sz w:val="24"/>
          <w:szCs w:val="24"/>
        </w:rPr>
      </w:pPr>
    </w:p>
    <w:p w:rsidR="002022BE" w:rsidRPr="00167A58" w:rsidRDefault="00F32E3F" w:rsidP="002022BE">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17</w:t>
      </w:r>
      <w:r w:rsidR="002022BE" w:rsidRPr="00167A58">
        <w:rPr>
          <w:rFonts w:ascii="Times New Roman" w:hAnsi="Times New Roman" w:cs="Times New Roman"/>
          <w:sz w:val="20"/>
          <w:szCs w:val="20"/>
        </w:rPr>
        <w:t>.</w:t>
      </w:r>
      <w:r w:rsidR="004528B7" w:rsidRPr="00167A58">
        <w:rPr>
          <w:rFonts w:ascii="Times New Roman" w:hAnsi="Times New Roman" w:cs="Times New Roman"/>
          <w:sz w:val="20"/>
          <w:szCs w:val="20"/>
        </w:rPr>
        <w:t>0</w:t>
      </w:r>
      <w:r w:rsidRPr="00167A58">
        <w:rPr>
          <w:rFonts w:ascii="Times New Roman" w:hAnsi="Times New Roman" w:cs="Times New Roman"/>
          <w:sz w:val="20"/>
          <w:szCs w:val="20"/>
        </w:rPr>
        <w:t>5</w:t>
      </w:r>
      <w:r w:rsidR="002022BE" w:rsidRPr="00167A58">
        <w:rPr>
          <w:rFonts w:ascii="Times New Roman" w:hAnsi="Times New Roman" w:cs="Times New Roman"/>
          <w:sz w:val="20"/>
          <w:szCs w:val="20"/>
        </w:rPr>
        <w:t>.201</w:t>
      </w:r>
      <w:r w:rsidR="00231BC0" w:rsidRPr="00167A58">
        <w:rPr>
          <w:rFonts w:ascii="Times New Roman" w:hAnsi="Times New Roman" w:cs="Times New Roman"/>
          <w:sz w:val="20"/>
          <w:szCs w:val="20"/>
        </w:rPr>
        <w:t>6</w:t>
      </w:r>
      <w:r w:rsidR="002022BE" w:rsidRPr="00167A58">
        <w:rPr>
          <w:rFonts w:ascii="Times New Roman" w:hAnsi="Times New Roman" w:cs="Times New Roman"/>
          <w:sz w:val="20"/>
          <w:szCs w:val="20"/>
        </w:rPr>
        <w:t xml:space="preserve">. </w:t>
      </w:r>
      <w:r w:rsidRPr="00167A58">
        <w:rPr>
          <w:rFonts w:ascii="Times New Roman" w:hAnsi="Times New Roman" w:cs="Times New Roman"/>
          <w:sz w:val="20"/>
          <w:szCs w:val="20"/>
        </w:rPr>
        <w:t>9</w:t>
      </w:r>
      <w:r w:rsidR="002022BE" w:rsidRPr="00167A58">
        <w:rPr>
          <w:rFonts w:ascii="Times New Roman" w:hAnsi="Times New Roman" w:cs="Times New Roman"/>
          <w:sz w:val="20"/>
          <w:szCs w:val="20"/>
        </w:rPr>
        <w:t>:</w:t>
      </w:r>
      <w:r w:rsidRPr="00167A58">
        <w:rPr>
          <w:rFonts w:ascii="Times New Roman" w:hAnsi="Times New Roman" w:cs="Times New Roman"/>
          <w:sz w:val="20"/>
          <w:szCs w:val="20"/>
        </w:rPr>
        <w:t>3</w:t>
      </w:r>
      <w:r w:rsidR="00231BC0" w:rsidRPr="00167A58">
        <w:rPr>
          <w:rFonts w:ascii="Times New Roman" w:hAnsi="Times New Roman" w:cs="Times New Roman"/>
          <w:sz w:val="20"/>
          <w:szCs w:val="20"/>
        </w:rPr>
        <w:t>0</w:t>
      </w:r>
      <w:r w:rsidR="002022BE" w:rsidRPr="00167A58">
        <w:rPr>
          <w:rFonts w:ascii="Times New Roman" w:hAnsi="Times New Roman" w:cs="Times New Roman"/>
          <w:sz w:val="20"/>
          <w:szCs w:val="20"/>
        </w:rPr>
        <w:t xml:space="preserve"> </w:t>
      </w:r>
    </w:p>
    <w:p w:rsidR="002022BE" w:rsidRPr="00167A58" w:rsidRDefault="00231BC0" w:rsidP="002022BE">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3</w:t>
      </w:r>
      <w:r w:rsidR="0021027C" w:rsidRPr="00167A58">
        <w:rPr>
          <w:rFonts w:ascii="Times New Roman" w:hAnsi="Times New Roman" w:cs="Times New Roman"/>
          <w:sz w:val="20"/>
          <w:szCs w:val="20"/>
        </w:rPr>
        <w:t>3</w:t>
      </w:r>
      <w:r w:rsidR="00A44EFF">
        <w:rPr>
          <w:rFonts w:ascii="Times New Roman" w:hAnsi="Times New Roman" w:cs="Times New Roman"/>
          <w:sz w:val="20"/>
          <w:szCs w:val="20"/>
        </w:rPr>
        <w:t>3</w:t>
      </w:r>
      <w:bookmarkStart w:id="1" w:name="_GoBack"/>
      <w:bookmarkEnd w:id="1"/>
      <w:r w:rsidR="00A44EFF">
        <w:rPr>
          <w:rFonts w:ascii="Times New Roman" w:hAnsi="Times New Roman" w:cs="Times New Roman"/>
          <w:sz w:val="20"/>
          <w:szCs w:val="20"/>
        </w:rPr>
        <w:t>4</w:t>
      </w:r>
    </w:p>
    <w:p w:rsidR="002022BE" w:rsidRPr="00167A58" w:rsidRDefault="002022BE" w:rsidP="002022BE">
      <w:pPr>
        <w:spacing w:after="0" w:line="240" w:lineRule="auto"/>
        <w:rPr>
          <w:rFonts w:ascii="Times New Roman" w:hAnsi="Times New Roman" w:cs="Times New Roman"/>
          <w:sz w:val="20"/>
          <w:szCs w:val="20"/>
        </w:rPr>
      </w:pPr>
      <w:r w:rsidRPr="00167A58">
        <w:rPr>
          <w:rFonts w:ascii="Times New Roman" w:hAnsi="Times New Roman" w:cs="Times New Roman"/>
          <w:sz w:val="20"/>
          <w:szCs w:val="20"/>
        </w:rPr>
        <w:t>Dāvis Daudzvārdis</w:t>
      </w:r>
    </w:p>
    <w:p w:rsidR="002022BE" w:rsidRPr="005319DE" w:rsidRDefault="002022BE" w:rsidP="002022BE">
      <w:pPr>
        <w:tabs>
          <w:tab w:val="left" w:pos="6521"/>
        </w:tabs>
        <w:spacing w:after="0" w:line="240" w:lineRule="auto"/>
        <w:rPr>
          <w:rFonts w:ascii="Times New Roman" w:hAnsi="Times New Roman" w:cs="Times New Roman"/>
          <w:sz w:val="24"/>
          <w:szCs w:val="24"/>
        </w:rPr>
      </w:pPr>
      <w:r w:rsidRPr="00167A58">
        <w:rPr>
          <w:rFonts w:ascii="Times New Roman" w:hAnsi="Times New Roman" w:cs="Times New Roman"/>
          <w:sz w:val="20"/>
          <w:szCs w:val="20"/>
        </w:rPr>
        <w:t xml:space="preserve">67016163, </w:t>
      </w:r>
      <w:hyperlink r:id="rId8" w:history="1">
        <w:r w:rsidRPr="00167A58">
          <w:rPr>
            <w:rStyle w:val="Hyperlink"/>
            <w:rFonts w:ascii="Times New Roman" w:hAnsi="Times New Roman" w:cs="Times New Roman"/>
            <w:sz w:val="20"/>
            <w:szCs w:val="20"/>
          </w:rPr>
          <w:t>davis.daudzvardis@mfa.gov.lv</w:t>
        </w:r>
      </w:hyperlink>
    </w:p>
    <w:sectPr w:rsidR="002022BE" w:rsidRPr="005319DE" w:rsidSect="001813A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47" w:rsidRDefault="00F73947" w:rsidP="002022BE">
      <w:pPr>
        <w:spacing w:after="0" w:line="240" w:lineRule="auto"/>
      </w:pPr>
      <w:r>
        <w:separator/>
      </w:r>
    </w:p>
  </w:endnote>
  <w:endnote w:type="continuationSeparator" w:id="0">
    <w:p w:rsidR="00F73947" w:rsidRDefault="00F73947" w:rsidP="0020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17782"/>
      <w:docPartObj>
        <w:docPartGallery w:val="Page Numbers (Bottom of Page)"/>
        <w:docPartUnique/>
      </w:docPartObj>
    </w:sdtPr>
    <w:sdtEndPr>
      <w:rPr>
        <w:noProof/>
      </w:rPr>
    </w:sdtEndPr>
    <w:sdtContent>
      <w:p w:rsidR="00F73947" w:rsidRPr="002022BE" w:rsidRDefault="00F73947" w:rsidP="00AE5E10">
        <w:pPr>
          <w:pStyle w:val="Footer"/>
          <w:jc w:val="both"/>
          <w:rPr>
            <w:rFonts w:ascii="Times New Roman" w:hAnsi="Times New Roman" w:cs="Times New Roman"/>
            <w:sz w:val="20"/>
            <w:szCs w:val="20"/>
          </w:rPr>
        </w:pPr>
        <w:r w:rsidRPr="002022BE">
          <w:rPr>
            <w:rFonts w:ascii="Times New Roman" w:hAnsi="Times New Roman" w:cs="Times New Roman"/>
            <w:sz w:val="20"/>
            <w:szCs w:val="20"/>
          </w:rPr>
          <w:t>AMAnot_</w:t>
        </w:r>
        <w:r w:rsidR="00F32E3F">
          <w:rPr>
            <w:rFonts w:ascii="Times New Roman" w:hAnsi="Times New Roman" w:cs="Times New Roman"/>
            <w:sz w:val="20"/>
            <w:szCs w:val="20"/>
          </w:rPr>
          <w:t>1705</w:t>
        </w:r>
        <w:r w:rsidR="006E380F">
          <w:rPr>
            <w:rFonts w:ascii="Times New Roman" w:hAnsi="Times New Roman" w:cs="Times New Roman"/>
            <w:sz w:val="20"/>
            <w:szCs w:val="20"/>
          </w:rPr>
          <w:t>16</w:t>
        </w:r>
        <w:r w:rsidRPr="002022BE">
          <w:rPr>
            <w:rFonts w:ascii="Times New Roman" w:hAnsi="Times New Roman" w:cs="Times New Roman"/>
            <w:sz w:val="20"/>
            <w:szCs w:val="20"/>
          </w:rPr>
          <w:t xml:space="preserve">_grozDKDL; </w:t>
        </w:r>
        <w:r w:rsidRPr="002022BE">
          <w:rPr>
            <w:rFonts w:ascii="Times New Roman" w:eastAsia="Times New Roman" w:hAnsi="Times New Roman" w:cs="Times New Roman"/>
            <w:bCs/>
            <w:sz w:val="20"/>
            <w:szCs w:val="20"/>
            <w:lang w:eastAsia="lv-LV"/>
          </w:rPr>
          <w:t>Likumprojekta „Grozījumi Diplomātiskā un konsulārā dienesta likumā” sākotnējās ietekmes novērtējuma ziņojums (anotācija)</w:t>
        </w:r>
      </w:p>
      <w:p w:rsidR="00F73947" w:rsidRDefault="00F73947">
        <w:pPr>
          <w:pStyle w:val="Footer"/>
          <w:jc w:val="center"/>
        </w:pPr>
      </w:p>
      <w:p w:rsidR="00F73947" w:rsidRDefault="00F73947">
        <w:pPr>
          <w:pStyle w:val="Footer"/>
          <w:jc w:val="center"/>
        </w:pPr>
        <w:r>
          <w:fldChar w:fldCharType="begin"/>
        </w:r>
        <w:r>
          <w:instrText xml:space="preserve"> PAGE   \* MERGEFORMAT </w:instrText>
        </w:r>
        <w:r>
          <w:fldChar w:fldCharType="separate"/>
        </w:r>
        <w:r w:rsidR="00A44EFF">
          <w:rPr>
            <w:noProof/>
          </w:rPr>
          <w:t>13</w:t>
        </w:r>
        <w:r>
          <w:rPr>
            <w:noProof/>
          </w:rPr>
          <w:fldChar w:fldCharType="end"/>
        </w:r>
      </w:p>
    </w:sdtContent>
  </w:sdt>
  <w:p w:rsidR="00F73947" w:rsidRPr="002022BE" w:rsidRDefault="00F73947" w:rsidP="002022BE">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47" w:rsidRDefault="00F73947" w:rsidP="002022BE">
      <w:pPr>
        <w:spacing w:after="0" w:line="240" w:lineRule="auto"/>
      </w:pPr>
      <w:r>
        <w:separator/>
      </w:r>
    </w:p>
  </w:footnote>
  <w:footnote w:type="continuationSeparator" w:id="0">
    <w:p w:rsidR="00F73947" w:rsidRDefault="00F73947" w:rsidP="00202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365C9"/>
    <w:rsid w:val="000367BA"/>
    <w:rsid w:val="000517F5"/>
    <w:rsid w:val="00094777"/>
    <w:rsid w:val="000A5A05"/>
    <w:rsid w:val="000B40AD"/>
    <w:rsid w:val="000B5AED"/>
    <w:rsid w:val="000F45B4"/>
    <w:rsid w:val="00110040"/>
    <w:rsid w:val="00110EF3"/>
    <w:rsid w:val="00124179"/>
    <w:rsid w:val="00151965"/>
    <w:rsid w:val="00167A58"/>
    <w:rsid w:val="001813AA"/>
    <w:rsid w:val="001963B1"/>
    <w:rsid w:val="001B45AE"/>
    <w:rsid w:val="001D1B00"/>
    <w:rsid w:val="001E2E79"/>
    <w:rsid w:val="002022BE"/>
    <w:rsid w:val="00203D12"/>
    <w:rsid w:val="0021027C"/>
    <w:rsid w:val="002110DC"/>
    <w:rsid w:val="00231BC0"/>
    <w:rsid w:val="00232C77"/>
    <w:rsid w:val="0023574A"/>
    <w:rsid w:val="00243867"/>
    <w:rsid w:val="002640FD"/>
    <w:rsid w:val="002674D5"/>
    <w:rsid w:val="002723BC"/>
    <w:rsid w:val="00282EAC"/>
    <w:rsid w:val="00284E9D"/>
    <w:rsid w:val="002C324F"/>
    <w:rsid w:val="00314A3B"/>
    <w:rsid w:val="003375AC"/>
    <w:rsid w:val="00350737"/>
    <w:rsid w:val="003A3E35"/>
    <w:rsid w:val="003B14A1"/>
    <w:rsid w:val="003C6CC4"/>
    <w:rsid w:val="003F535D"/>
    <w:rsid w:val="00405628"/>
    <w:rsid w:val="004509B1"/>
    <w:rsid w:val="004528B7"/>
    <w:rsid w:val="00453B4D"/>
    <w:rsid w:val="004D5917"/>
    <w:rsid w:val="004D7977"/>
    <w:rsid w:val="005319DE"/>
    <w:rsid w:val="00552E29"/>
    <w:rsid w:val="005537EE"/>
    <w:rsid w:val="005E6966"/>
    <w:rsid w:val="006019A3"/>
    <w:rsid w:val="006405EB"/>
    <w:rsid w:val="006A2F13"/>
    <w:rsid w:val="006E380F"/>
    <w:rsid w:val="006E57B6"/>
    <w:rsid w:val="006F1E87"/>
    <w:rsid w:val="00790FC7"/>
    <w:rsid w:val="007A6226"/>
    <w:rsid w:val="008076D0"/>
    <w:rsid w:val="0081267B"/>
    <w:rsid w:val="00816F89"/>
    <w:rsid w:val="00830C14"/>
    <w:rsid w:val="008369BF"/>
    <w:rsid w:val="00837AC3"/>
    <w:rsid w:val="00870BE6"/>
    <w:rsid w:val="008A237B"/>
    <w:rsid w:val="008B55A7"/>
    <w:rsid w:val="009272FB"/>
    <w:rsid w:val="009474AA"/>
    <w:rsid w:val="009E4D23"/>
    <w:rsid w:val="009F45A9"/>
    <w:rsid w:val="00A1366D"/>
    <w:rsid w:val="00A44EFF"/>
    <w:rsid w:val="00A464B9"/>
    <w:rsid w:val="00A65A76"/>
    <w:rsid w:val="00AE5E10"/>
    <w:rsid w:val="00B1439A"/>
    <w:rsid w:val="00B17D2B"/>
    <w:rsid w:val="00B50963"/>
    <w:rsid w:val="00BA6607"/>
    <w:rsid w:val="00BC3DEA"/>
    <w:rsid w:val="00C57656"/>
    <w:rsid w:val="00C63F6F"/>
    <w:rsid w:val="00C70A13"/>
    <w:rsid w:val="00C81669"/>
    <w:rsid w:val="00C87BB0"/>
    <w:rsid w:val="00CA22F4"/>
    <w:rsid w:val="00CF0D14"/>
    <w:rsid w:val="00D319FB"/>
    <w:rsid w:val="00D93659"/>
    <w:rsid w:val="00DF513E"/>
    <w:rsid w:val="00EB52FF"/>
    <w:rsid w:val="00EB567A"/>
    <w:rsid w:val="00EC0D8E"/>
    <w:rsid w:val="00F32E3F"/>
    <w:rsid w:val="00F53E66"/>
    <w:rsid w:val="00F73947"/>
    <w:rsid w:val="00FC05DF"/>
    <w:rsid w:val="00FD59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0B5AED"/>
    <w:pPr>
      <w:widowControl w:val="0"/>
      <w:spacing w:after="0" w:line="240" w:lineRule="auto"/>
    </w:pPr>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2022BE"/>
    <w:rPr>
      <w:strike w:val="0"/>
      <w:dstrike w:val="0"/>
      <w:color w:val="40407C"/>
      <w:u w:val="none"/>
      <w:effect w:val="none"/>
    </w:rPr>
  </w:style>
  <w:style w:type="paragraph" w:styleId="Header">
    <w:name w:val="header"/>
    <w:basedOn w:val="Normal"/>
    <w:link w:val="HeaderChar"/>
    <w:uiPriority w:val="99"/>
    <w:unhideWhenUsed/>
    <w:rsid w:val="002022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22BE"/>
  </w:style>
  <w:style w:type="paragraph" w:styleId="Footer">
    <w:name w:val="footer"/>
    <w:basedOn w:val="Normal"/>
    <w:link w:val="FooterChar"/>
    <w:uiPriority w:val="99"/>
    <w:unhideWhenUsed/>
    <w:rsid w:val="002022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22BE"/>
  </w:style>
  <w:style w:type="paragraph" w:styleId="BalloonText">
    <w:name w:val="Balloon Text"/>
    <w:basedOn w:val="Normal"/>
    <w:link w:val="BalloonTextChar"/>
    <w:uiPriority w:val="99"/>
    <w:semiHidden/>
    <w:unhideWhenUsed/>
    <w:rsid w:val="001E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79"/>
    <w:rPr>
      <w:rFonts w:ascii="Tahoma" w:hAnsi="Tahoma" w:cs="Tahoma"/>
      <w:sz w:val="16"/>
      <w:szCs w:val="16"/>
    </w:rPr>
  </w:style>
  <w:style w:type="character" w:styleId="CommentReference">
    <w:name w:val="annotation reference"/>
    <w:basedOn w:val="DefaultParagraphFont"/>
    <w:uiPriority w:val="99"/>
    <w:semiHidden/>
    <w:unhideWhenUsed/>
    <w:rsid w:val="00FC05DF"/>
    <w:rPr>
      <w:sz w:val="16"/>
      <w:szCs w:val="16"/>
    </w:rPr>
  </w:style>
  <w:style w:type="paragraph" w:styleId="CommentText">
    <w:name w:val="annotation text"/>
    <w:basedOn w:val="Normal"/>
    <w:link w:val="CommentTextChar"/>
    <w:uiPriority w:val="99"/>
    <w:semiHidden/>
    <w:unhideWhenUsed/>
    <w:rsid w:val="00FC05DF"/>
    <w:pPr>
      <w:spacing w:line="240" w:lineRule="auto"/>
    </w:pPr>
    <w:rPr>
      <w:sz w:val="20"/>
      <w:szCs w:val="20"/>
    </w:rPr>
  </w:style>
  <w:style w:type="character" w:customStyle="1" w:styleId="CommentTextChar">
    <w:name w:val="Comment Text Char"/>
    <w:basedOn w:val="DefaultParagraphFont"/>
    <w:link w:val="CommentText"/>
    <w:uiPriority w:val="99"/>
    <w:semiHidden/>
    <w:rsid w:val="00FC05DF"/>
    <w:rPr>
      <w:sz w:val="20"/>
      <w:szCs w:val="20"/>
    </w:rPr>
  </w:style>
  <w:style w:type="paragraph" w:styleId="CommentSubject">
    <w:name w:val="annotation subject"/>
    <w:basedOn w:val="CommentText"/>
    <w:next w:val="CommentText"/>
    <w:link w:val="CommentSubjectChar"/>
    <w:uiPriority w:val="99"/>
    <w:semiHidden/>
    <w:unhideWhenUsed/>
    <w:rsid w:val="00FC05DF"/>
    <w:rPr>
      <w:b/>
      <w:bCs/>
    </w:rPr>
  </w:style>
  <w:style w:type="character" w:customStyle="1" w:styleId="CommentSubjectChar">
    <w:name w:val="Comment Subject Char"/>
    <w:basedOn w:val="CommentTextChar"/>
    <w:link w:val="CommentSubject"/>
    <w:uiPriority w:val="99"/>
    <w:semiHidden/>
    <w:rsid w:val="00FC0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0B5AED"/>
    <w:pPr>
      <w:widowControl w:val="0"/>
      <w:spacing w:after="0" w:line="240" w:lineRule="auto"/>
    </w:pPr>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2022BE"/>
    <w:rPr>
      <w:strike w:val="0"/>
      <w:dstrike w:val="0"/>
      <w:color w:val="40407C"/>
      <w:u w:val="none"/>
      <w:effect w:val="none"/>
    </w:rPr>
  </w:style>
  <w:style w:type="paragraph" w:styleId="Header">
    <w:name w:val="header"/>
    <w:basedOn w:val="Normal"/>
    <w:link w:val="HeaderChar"/>
    <w:uiPriority w:val="99"/>
    <w:unhideWhenUsed/>
    <w:rsid w:val="002022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22BE"/>
  </w:style>
  <w:style w:type="paragraph" w:styleId="Footer">
    <w:name w:val="footer"/>
    <w:basedOn w:val="Normal"/>
    <w:link w:val="FooterChar"/>
    <w:uiPriority w:val="99"/>
    <w:unhideWhenUsed/>
    <w:rsid w:val="002022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22BE"/>
  </w:style>
  <w:style w:type="paragraph" w:styleId="BalloonText">
    <w:name w:val="Balloon Text"/>
    <w:basedOn w:val="Normal"/>
    <w:link w:val="BalloonTextChar"/>
    <w:uiPriority w:val="99"/>
    <w:semiHidden/>
    <w:unhideWhenUsed/>
    <w:rsid w:val="001E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79"/>
    <w:rPr>
      <w:rFonts w:ascii="Tahoma" w:hAnsi="Tahoma" w:cs="Tahoma"/>
      <w:sz w:val="16"/>
      <w:szCs w:val="16"/>
    </w:rPr>
  </w:style>
  <w:style w:type="character" w:styleId="CommentReference">
    <w:name w:val="annotation reference"/>
    <w:basedOn w:val="DefaultParagraphFont"/>
    <w:uiPriority w:val="99"/>
    <w:semiHidden/>
    <w:unhideWhenUsed/>
    <w:rsid w:val="00FC05DF"/>
    <w:rPr>
      <w:sz w:val="16"/>
      <w:szCs w:val="16"/>
    </w:rPr>
  </w:style>
  <w:style w:type="paragraph" w:styleId="CommentText">
    <w:name w:val="annotation text"/>
    <w:basedOn w:val="Normal"/>
    <w:link w:val="CommentTextChar"/>
    <w:uiPriority w:val="99"/>
    <w:semiHidden/>
    <w:unhideWhenUsed/>
    <w:rsid w:val="00FC05DF"/>
    <w:pPr>
      <w:spacing w:line="240" w:lineRule="auto"/>
    </w:pPr>
    <w:rPr>
      <w:sz w:val="20"/>
      <w:szCs w:val="20"/>
    </w:rPr>
  </w:style>
  <w:style w:type="character" w:customStyle="1" w:styleId="CommentTextChar">
    <w:name w:val="Comment Text Char"/>
    <w:basedOn w:val="DefaultParagraphFont"/>
    <w:link w:val="CommentText"/>
    <w:uiPriority w:val="99"/>
    <w:semiHidden/>
    <w:rsid w:val="00FC05DF"/>
    <w:rPr>
      <w:sz w:val="20"/>
      <w:szCs w:val="20"/>
    </w:rPr>
  </w:style>
  <w:style w:type="paragraph" w:styleId="CommentSubject">
    <w:name w:val="annotation subject"/>
    <w:basedOn w:val="CommentText"/>
    <w:next w:val="CommentText"/>
    <w:link w:val="CommentSubjectChar"/>
    <w:uiPriority w:val="99"/>
    <w:semiHidden/>
    <w:unhideWhenUsed/>
    <w:rsid w:val="00FC05DF"/>
    <w:rPr>
      <w:b/>
      <w:bCs/>
    </w:rPr>
  </w:style>
  <w:style w:type="character" w:customStyle="1" w:styleId="CommentSubjectChar">
    <w:name w:val="Comment Subject Char"/>
    <w:basedOn w:val="CommentTextChar"/>
    <w:link w:val="CommentSubject"/>
    <w:uiPriority w:val="99"/>
    <w:semiHidden/>
    <w:rsid w:val="00FC0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daudzvardis@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3C7F-E26C-4F5B-8751-477895C1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13</Pages>
  <Words>17280</Words>
  <Characters>9851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Daudzvardis</cp:lastModifiedBy>
  <cp:revision>66</cp:revision>
  <cp:lastPrinted>2016-05-18T07:45:00Z</cp:lastPrinted>
  <dcterms:created xsi:type="dcterms:W3CDTF">2015-03-05T17:40:00Z</dcterms:created>
  <dcterms:modified xsi:type="dcterms:W3CDTF">2016-05-18T07:59:00Z</dcterms:modified>
</cp:coreProperties>
</file>