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A359" w14:textId="77777777" w:rsidR="00BE7E38" w:rsidRPr="005704B0" w:rsidRDefault="00BE7E38" w:rsidP="00BE7E38">
      <w:pPr>
        <w:rPr>
          <w:rFonts w:eastAsia="SimSun"/>
          <w:sz w:val="28"/>
          <w:szCs w:val="28"/>
          <w:lang w:eastAsia="zh-CN"/>
        </w:rPr>
      </w:pPr>
    </w:p>
    <w:p w14:paraId="5F3FACE0" w14:textId="77777777" w:rsidR="00F3218F" w:rsidRDefault="00F3218F" w:rsidP="00F3218F">
      <w:pPr>
        <w:ind w:right="-1260"/>
        <w:rPr>
          <w:sz w:val="28"/>
          <w:szCs w:val="28"/>
        </w:rPr>
      </w:pPr>
    </w:p>
    <w:p w14:paraId="333DE84A" w14:textId="77777777" w:rsidR="0037202E" w:rsidRPr="005704B0" w:rsidRDefault="0037202E" w:rsidP="00F3218F">
      <w:pPr>
        <w:ind w:right="-1260"/>
        <w:rPr>
          <w:sz w:val="28"/>
          <w:szCs w:val="28"/>
        </w:rPr>
      </w:pPr>
    </w:p>
    <w:p w14:paraId="6194F739" w14:textId="31396FEE" w:rsidR="005704B0" w:rsidRPr="005704B0" w:rsidRDefault="005704B0" w:rsidP="00DA2DCD">
      <w:pPr>
        <w:tabs>
          <w:tab w:val="left" w:pos="6663"/>
        </w:tabs>
        <w:rPr>
          <w:sz w:val="28"/>
          <w:szCs w:val="28"/>
        </w:rPr>
      </w:pPr>
      <w:r w:rsidRPr="005704B0">
        <w:rPr>
          <w:sz w:val="28"/>
          <w:szCs w:val="28"/>
        </w:rPr>
        <w:t xml:space="preserve">2016. gada </w:t>
      </w:r>
      <w:r w:rsidR="00FB1A6C">
        <w:rPr>
          <w:sz w:val="28"/>
          <w:szCs w:val="28"/>
        </w:rPr>
        <w:t>7. jūnijā</w:t>
      </w:r>
      <w:r w:rsidRPr="005704B0">
        <w:rPr>
          <w:sz w:val="28"/>
          <w:szCs w:val="28"/>
        </w:rPr>
        <w:tab/>
        <w:t>Rīkojums Nr.</w:t>
      </w:r>
      <w:r w:rsidR="00FB1A6C">
        <w:rPr>
          <w:sz w:val="28"/>
          <w:szCs w:val="28"/>
        </w:rPr>
        <w:t> 318</w:t>
      </w:r>
    </w:p>
    <w:p w14:paraId="2ADD26E4" w14:textId="46902FE9" w:rsidR="005704B0" w:rsidRPr="005704B0" w:rsidRDefault="005704B0" w:rsidP="00DA2DCD">
      <w:pPr>
        <w:tabs>
          <w:tab w:val="left" w:pos="6663"/>
        </w:tabs>
        <w:rPr>
          <w:sz w:val="28"/>
          <w:szCs w:val="28"/>
        </w:rPr>
      </w:pPr>
      <w:r w:rsidRPr="005704B0">
        <w:rPr>
          <w:sz w:val="28"/>
          <w:szCs w:val="28"/>
        </w:rPr>
        <w:t>Rīgā</w:t>
      </w:r>
      <w:r w:rsidRPr="005704B0">
        <w:rPr>
          <w:sz w:val="28"/>
          <w:szCs w:val="28"/>
        </w:rPr>
        <w:tab/>
        <w:t>(prot. Nr.</w:t>
      </w:r>
      <w:r w:rsidR="00FB1A6C">
        <w:rPr>
          <w:sz w:val="28"/>
          <w:szCs w:val="28"/>
        </w:rPr>
        <w:t> 28  3</w:t>
      </w:r>
      <w:bookmarkStart w:id="0" w:name="_GoBack"/>
      <w:bookmarkEnd w:id="0"/>
      <w:r w:rsidRPr="005704B0">
        <w:rPr>
          <w:sz w:val="28"/>
          <w:szCs w:val="28"/>
        </w:rPr>
        <w:t>. §)</w:t>
      </w:r>
    </w:p>
    <w:p w14:paraId="5F3FACE4" w14:textId="77777777" w:rsidR="00DD0FEB" w:rsidRPr="0037202E" w:rsidRDefault="00DD0FEB" w:rsidP="00F3218F">
      <w:pPr>
        <w:rPr>
          <w:sz w:val="28"/>
          <w:szCs w:val="28"/>
        </w:rPr>
      </w:pPr>
    </w:p>
    <w:p w14:paraId="5F3FACE5" w14:textId="0BDD9A09" w:rsidR="00F3218F" w:rsidRDefault="00F3218F" w:rsidP="00F3218F">
      <w:pPr>
        <w:jc w:val="center"/>
        <w:rPr>
          <w:b/>
          <w:sz w:val="28"/>
          <w:szCs w:val="28"/>
        </w:rPr>
      </w:pPr>
      <w:r w:rsidRPr="005704B0">
        <w:rPr>
          <w:b/>
          <w:sz w:val="28"/>
          <w:szCs w:val="28"/>
        </w:rPr>
        <w:t xml:space="preserve">Par darba grupu Eiropas Savienības </w:t>
      </w:r>
      <w:r w:rsidR="0037202E">
        <w:rPr>
          <w:b/>
          <w:sz w:val="28"/>
          <w:szCs w:val="28"/>
        </w:rPr>
        <w:t>s</w:t>
      </w:r>
      <w:r w:rsidRPr="005704B0">
        <w:rPr>
          <w:b/>
          <w:sz w:val="28"/>
          <w:szCs w:val="28"/>
        </w:rPr>
        <w:t>trat</w:t>
      </w:r>
      <w:r w:rsidR="007C0F95" w:rsidRPr="005704B0">
        <w:rPr>
          <w:b/>
          <w:sz w:val="28"/>
          <w:szCs w:val="28"/>
        </w:rPr>
        <w:t>ēģijas Baltijas jūras reģionam</w:t>
      </w:r>
      <w:r w:rsidR="0037202E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īcības plāna īstenošanas koordinācijai</w:t>
      </w:r>
    </w:p>
    <w:p w14:paraId="5F3FACE6" w14:textId="77777777" w:rsidR="00F3218F" w:rsidRPr="0037202E" w:rsidRDefault="00F3218F" w:rsidP="00F3218F">
      <w:pPr>
        <w:rPr>
          <w:b/>
          <w:sz w:val="28"/>
          <w:szCs w:val="28"/>
        </w:rPr>
      </w:pPr>
    </w:p>
    <w:p w14:paraId="5F3FACE7" w14:textId="4427C9FC" w:rsidR="00F3218F" w:rsidRPr="008D4613" w:rsidRDefault="00F3218F" w:rsidP="00F3218F">
      <w:pPr>
        <w:ind w:firstLine="720"/>
        <w:jc w:val="both"/>
        <w:rPr>
          <w:rStyle w:val="Emphasis"/>
          <w:i w:val="0"/>
          <w:sz w:val="28"/>
          <w:szCs w:val="28"/>
        </w:rPr>
      </w:pPr>
      <w:r w:rsidRPr="008D4613">
        <w:rPr>
          <w:rStyle w:val="Emphasis"/>
          <w:i w:val="0"/>
          <w:sz w:val="28"/>
          <w:szCs w:val="28"/>
        </w:rPr>
        <w:t xml:space="preserve">1. Lai koordinētu nozaru ministriju, kā arī sociālo partneru un nevalstisko organizāciju sadarbību </w:t>
      </w:r>
      <w:r w:rsidR="00613DE1">
        <w:rPr>
          <w:bCs/>
          <w:sz w:val="28"/>
          <w:szCs w:val="28"/>
        </w:rPr>
        <w:t>Eiropas Savienības s</w:t>
      </w:r>
      <w:r w:rsidRPr="008D4613">
        <w:rPr>
          <w:bCs/>
          <w:sz w:val="28"/>
          <w:szCs w:val="28"/>
        </w:rPr>
        <w:t>tratēģijas Baltijas jūras reģionam</w:t>
      </w:r>
      <w:r w:rsidR="0037202E">
        <w:rPr>
          <w:bCs/>
          <w:sz w:val="28"/>
          <w:szCs w:val="28"/>
        </w:rPr>
        <w:t xml:space="preserve"> (turpmāk – stratēģija) </w:t>
      </w:r>
      <w:r w:rsidR="0037202E">
        <w:rPr>
          <w:rStyle w:val="Emphasis"/>
          <w:i w:val="0"/>
          <w:sz w:val="28"/>
          <w:szCs w:val="28"/>
        </w:rPr>
        <w:t>r</w:t>
      </w:r>
      <w:r w:rsidRPr="008D4613">
        <w:rPr>
          <w:rStyle w:val="Emphasis"/>
          <w:i w:val="0"/>
          <w:sz w:val="28"/>
          <w:szCs w:val="28"/>
        </w:rPr>
        <w:t xml:space="preserve">īcības plāna (turpmāk – </w:t>
      </w:r>
      <w:r w:rsidR="0037202E">
        <w:rPr>
          <w:rStyle w:val="Emphasis"/>
          <w:i w:val="0"/>
          <w:sz w:val="28"/>
          <w:szCs w:val="28"/>
        </w:rPr>
        <w:t>r</w:t>
      </w:r>
      <w:r w:rsidRPr="008D4613">
        <w:rPr>
          <w:rStyle w:val="Emphasis"/>
          <w:i w:val="0"/>
          <w:sz w:val="28"/>
          <w:szCs w:val="28"/>
        </w:rPr>
        <w:t xml:space="preserve">īcības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8D4613">
          <w:rPr>
            <w:rStyle w:val="Emphasis"/>
            <w:i w:val="0"/>
            <w:sz w:val="28"/>
            <w:szCs w:val="28"/>
          </w:rPr>
          <w:t>plāns</w:t>
        </w:r>
      </w:smartTag>
      <w:r w:rsidRPr="008D4613">
        <w:rPr>
          <w:rStyle w:val="Emphasis"/>
          <w:i w:val="0"/>
          <w:sz w:val="28"/>
          <w:szCs w:val="28"/>
        </w:rPr>
        <w:t xml:space="preserve">) īstenošanai </w:t>
      </w:r>
      <w:r w:rsidRPr="007E2BFD">
        <w:rPr>
          <w:rStyle w:val="Emphasis"/>
          <w:i w:val="0"/>
          <w:sz w:val="28"/>
          <w:szCs w:val="28"/>
        </w:rPr>
        <w:t>nacionālā līmenī, izveidot</w:t>
      </w:r>
      <w:r w:rsidRPr="008D4613">
        <w:rPr>
          <w:rStyle w:val="Emphasis"/>
          <w:i w:val="0"/>
          <w:sz w:val="28"/>
          <w:szCs w:val="28"/>
        </w:rPr>
        <w:t xml:space="preserve"> darba grupu šādā sastāvā: </w:t>
      </w:r>
    </w:p>
    <w:p w14:paraId="5F3FACE8" w14:textId="77777777" w:rsidR="00F3218F" w:rsidRPr="0037202E" w:rsidRDefault="00F3218F" w:rsidP="00F3218F">
      <w:pPr>
        <w:jc w:val="both"/>
        <w:rPr>
          <w:rStyle w:val="Emphasis"/>
          <w:i w:val="0"/>
          <w:sz w:val="28"/>
          <w:szCs w:val="28"/>
        </w:rPr>
      </w:pPr>
    </w:p>
    <w:p w14:paraId="5F3FACE9" w14:textId="6F33BC8E" w:rsidR="00F3218F" w:rsidRPr="008D4613" w:rsidRDefault="00F3218F" w:rsidP="00F3218F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 w:rsidRPr="008D4613">
        <w:rPr>
          <w:sz w:val="28"/>
          <w:szCs w:val="28"/>
        </w:rPr>
        <w:t>Darba grupas vadītāj</w:t>
      </w:r>
      <w:r w:rsidR="00961CE7">
        <w:rPr>
          <w:sz w:val="28"/>
          <w:szCs w:val="28"/>
        </w:rPr>
        <w:t>a</w:t>
      </w:r>
    </w:p>
    <w:p w14:paraId="5F3FACEA" w14:textId="77777777" w:rsidR="00F3218F" w:rsidRPr="0037202E" w:rsidRDefault="00F3218F" w:rsidP="00F3218F">
      <w:pPr>
        <w:pStyle w:val="naisc"/>
        <w:spacing w:before="0" w:beforeAutospacing="0" w:after="0" w:afterAutospacing="0"/>
        <w:rPr>
          <w:sz w:val="28"/>
          <w:szCs w:val="28"/>
        </w:rPr>
      </w:pPr>
    </w:p>
    <w:p w14:paraId="5F3FACEB" w14:textId="7A6A0BA0" w:rsidR="009912EE" w:rsidRPr="008D4613" w:rsidRDefault="00425BE9" w:rsidP="003E18D0">
      <w:pPr>
        <w:pStyle w:val="naisc"/>
        <w:spacing w:before="0" w:beforeAutospacing="0" w:after="0" w:afterAutospacing="0"/>
        <w:ind w:left="3119" w:hanging="2552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9912EE">
        <w:rPr>
          <w:sz w:val="28"/>
          <w:szCs w:val="28"/>
        </w:rPr>
        <w:t xml:space="preserve"> </w:t>
      </w:r>
      <w:proofErr w:type="spellStart"/>
      <w:r w:rsidR="00355511">
        <w:rPr>
          <w:sz w:val="28"/>
          <w:szCs w:val="28"/>
        </w:rPr>
        <w:t>Catlaka</w:t>
      </w:r>
      <w:proofErr w:type="spellEnd"/>
      <w:r w:rsidR="009912EE">
        <w:rPr>
          <w:sz w:val="28"/>
          <w:szCs w:val="28"/>
        </w:rPr>
        <w:tab/>
      </w:r>
      <w:r w:rsidR="0037202E">
        <w:rPr>
          <w:sz w:val="28"/>
          <w:szCs w:val="28"/>
        </w:rPr>
        <w:t xml:space="preserve">– </w:t>
      </w:r>
      <w:r w:rsidR="009912EE">
        <w:rPr>
          <w:sz w:val="28"/>
          <w:szCs w:val="28"/>
        </w:rPr>
        <w:t>Ārlietu ministrijas</w:t>
      </w:r>
      <w:r w:rsidR="00633FF5">
        <w:rPr>
          <w:sz w:val="28"/>
          <w:szCs w:val="28"/>
        </w:rPr>
        <w:t xml:space="preserve"> Eiropas departamenta direktore</w:t>
      </w:r>
    </w:p>
    <w:p w14:paraId="5F3FACEC" w14:textId="77777777" w:rsidR="00F3218F" w:rsidRPr="0037202E" w:rsidRDefault="00F3218F" w:rsidP="00F3218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F3FACED" w14:textId="77777777" w:rsidR="00F3218F" w:rsidRDefault="00892600" w:rsidP="00F3218F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Darba grupas locekļi:</w:t>
      </w:r>
    </w:p>
    <w:p w14:paraId="5F3FACEE" w14:textId="77777777" w:rsidR="009912EE" w:rsidRPr="0037202E" w:rsidRDefault="009912EE" w:rsidP="009912EE">
      <w:pPr>
        <w:pStyle w:val="naisc"/>
        <w:spacing w:before="0" w:beforeAutospacing="0" w:after="0" w:afterAutospacing="0"/>
        <w:rPr>
          <w:sz w:val="28"/>
          <w:szCs w:val="28"/>
        </w:rPr>
      </w:pPr>
    </w:p>
    <w:p w14:paraId="5F3FACEF" w14:textId="3DF14545" w:rsidR="00FE5CC7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M.</w:t>
      </w:r>
      <w:r w:rsidR="00FE5CC7">
        <w:rPr>
          <w:rStyle w:val="Emphasis"/>
          <w:i w:val="0"/>
          <w:sz w:val="28"/>
          <w:szCs w:val="28"/>
        </w:rPr>
        <w:t xml:space="preserve"> Apsalone</w:t>
      </w:r>
      <w:r w:rsidR="00FE5CC7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FE5CC7">
        <w:rPr>
          <w:rStyle w:val="Emphasis"/>
          <w:i w:val="0"/>
          <w:sz w:val="28"/>
          <w:szCs w:val="28"/>
        </w:rPr>
        <w:t>Kultūras ministrijas Starptautiskās sadarbības un Eiropas Savienī</w:t>
      </w:r>
      <w:r w:rsidR="002E2E00">
        <w:rPr>
          <w:rStyle w:val="Emphasis"/>
          <w:i w:val="0"/>
          <w:sz w:val="28"/>
          <w:szCs w:val="28"/>
        </w:rPr>
        <w:t>bas politikas nodaļas vadītāja</w:t>
      </w:r>
    </w:p>
    <w:p w14:paraId="5F3FACF0" w14:textId="780F56AF" w:rsidR="00076104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M.</w:t>
      </w:r>
      <w:r w:rsidR="00076104">
        <w:rPr>
          <w:rStyle w:val="Emphasis"/>
          <w:i w:val="0"/>
          <w:sz w:val="28"/>
          <w:szCs w:val="28"/>
        </w:rPr>
        <w:t xml:space="preserve"> Augstmane</w:t>
      </w:r>
      <w:r w:rsidR="00076104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076104">
        <w:rPr>
          <w:rStyle w:val="Emphasis"/>
          <w:i w:val="0"/>
          <w:sz w:val="28"/>
          <w:szCs w:val="28"/>
        </w:rPr>
        <w:t>Satiksmes ministrijas Jūrliet</w:t>
      </w:r>
      <w:r w:rsidR="002E2E00">
        <w:rPr>
          <w:rStyle w:val="Emphasis"/>
          <w:i w:val="0"/>
          <w:sz w:val="28"/>
          <w:szCs w:val="28"/>
        </w:rPr>
        <w:t>u departamenta vecākā referente</w:t>
      </w:r>
    </w:p>
    <w:p w14:paraId="5F3FACF1" w14:textId="5DEA6112" w:rsidR="00A77865" w:rsidRPr="00A77865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A.</w:t>
      </w:r>
      <w:r w:rsidR="00A77865">
        <w:rPr>
          <w:rStyle w:val="Emphasis"/>
          <w:i w:val="0"/>
          <w:sz w:val="28"/>
          <w:szCs w:val="28"/>
        </w:rPr>
        <w:t xml:space="preserve"> </w:t>
      </w:r>
      <w:proofErr w:type="spellStart"/>
      <w:r w:rsidR="00A77865">
        <w:rPr>
          <w:rStyle w:val="Emphasis"/>
          <w:i w:val="0"/>
          <w:sz w:val="28"/>
          <w:szCs w:val="28"/>
        </w:rPr>
        <w:t>Babiča</w:t>
      </w:r>
      <w:proofErr w:type="spellEnd"/>
      <w:r w:rsidR="00A77865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A77865" w:rsidRPr="00A77865">
        <w:rPr>
          <w:rStyle w:val="Emphasis"/>
          <w:i w:val="0"/>
          <w:iCs w:val="0"/>
          <w:sz w:val="28"/>
          <w:szCs w:val="28"/>
        </w:rPr>
        <w:t>Izglītības un zinātnes ministrijas Politikas iniciatīvu un attīstības departamenta eksperte</w:t>
      </w:r>
    </w:p>
    <w:p w14:paraId="5F3FACF2" w14:textId="03DF8848" w:rsidR="00AD67E2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O.</w:t>
      </w:r>
      <w:r w:rsidR="00AD67E2">
        <w:rPr>
          <w:rStyle w:val="Emphasis"/>
          <w:i w:val="0"/>
          <w:sz w:val="28"/>
          <w:szCs w:val="28"/>
        </w:rPr>
        <w:t xml:space="preserve"> Bogdanova</w:t>
      </w:r>
      <w:r w:rsidR="00AD67E2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AD67E2">
        <w:rPr>
          <w:rStyle w:val="Emphasis"/>
          <w:i w:val="0"/>
          <w:sz w:val="28"/>
          <w:szCs w:val="28"/>
        </w:rPr>
        <w:t>Ekonomikas ministrijas Enerģijas tirgus un infrastruktūras</w:t>
      </w:r>
      <w:r w:rsidR="00DD0FEB">
        <w:rPr>
          <w:rStyle w:val="Emphasis"/>
          <w:i w:val="0"/>
          <w:sz w:val="28"/>
          <w:szCs w:val="28"/>
        </w:rPr>
        <w:t xml:space="preserve"> departamenta direktore</w:t>
      </w:r>
    </w:p>
    <w:p w14:paraId="5F3FACF3" w14:textId="431E5355" w:rsidR="00252D5E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R.</w:t>
      </w:r>
      <w:r w:rsidR="00252D5E">
        <w:rPr>
          <w:rStyle w:val="Emphasis"/>
          <w:i w:val="0"/>
          <w:sz w:val="28"/>
          <w:szCs w:val="28"/>
        </w:rPr>
        <w:t xml:space="preserve"> Bula </w:t>
      </w:r>
      <w:r w:rsidR="00252D5E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252D5E">
        <w:rPr>
          <w:rStyle w:val="Emphasis"/>
          <w:i w:val="0"/>
          <w:sz w:val="28"/>
          <w:szCs w:val="28"/>
        </w:rPr>
        <w:t>Ārlietu ministrijas Eiropas departamenta Baltijas valstu, Ziemeļvalstu un reģionālās sadarbības nodaļas vecākā re</w:t>
      </w:r>
      <w:r w:rsidR="002E2E00">
        <w:rPr>
          <w:rStyle w:val="Emphasis"/>
          <w:i w:val="0"/>
          <w:sz w:val="28"/>
          <w:szCs w:val="28"/>
        </w:rPr>
        <w:t>ferente</w:t>
      </w:r>
    </w:p>
    <w:p w14:paraId="5F3FACF4" w14:textId="6ACB4F04" w:rsidR="001F6D2E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E.</w:t>
      </w:r>
      <w:r w:rsidR="001F6D2E">
        <w:rPr>
          <w:rStyle w:val="Emphasis"/>
          <w:i w:val="0"/>
          <w:sz w:val="28"/>
          <w:szCs w:val="28"/>
        </w:rPr>
        <w:t xml:space="preserve"> Čipote</w:t>
      </w:r>
      <w:r w:rsidR="001F6D2E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1F6D2E">
        <w:rPr>
          <w:rStyle w:val="Emphasis"/>
          <w:i w:val="0"/>
          <w:sz w:val="28"/>
          <w:szCs w:val="28"/>
        </w:rPr>
        <w:t>Veselības ministrijas Eiropas lietu un starptautiskās sadarbības</w:t>
      </w:r>
      <w:r w:rsidR="002E2E00">
        <w:rPr>
          <w:rStyle w:val="Emphasis"/>
          <w:i w:val="0"/>
          <w:sz w:val="28"/>
          <w:szCs w:val="28"/>
        </w:rPr>
        <w:t xml:space="preserve"> departamenta vecākā referente</w:t>
      </w:r>
    </w:p>
    <w:p w14:paraId="5F3FACF5" w14:textId="77623B0B" w:rsidR="00782D84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E.</w:t>
      </w:r>
      <w:r w:rsidR="00782D84">
        <w:rPr>
          <w:rStyle w:val="Emphasis"/>
          <w:i w:val="0"/>
          <w:sz w:val="28"/>
          <w:szCs w:val="28"/>
        </w:rPr>
        <w:t xml:space="preserve"> </w:t>
      </w:r>
      <w:proofErr w:type="spellStart"/>
      <w:r w:rsidR="00782D84">
        <w:rPr>
          <w:rStyle w:val="Emphasis"/>
          <w:i w:val="0"/>
          <w:sz w:val="28"/>
          <w:szCs w:val="28"/>
        </w:rPr>
        <w:t>Dambekalne</w:t>
      </w:r>
      <w:proofErr w:type="spellEnd"/>
      <w:r w:rsidR="00782D84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782D84">
        <w:rPr>
          <w:rStyle w:val="Emphasis"/>
          <w:i w:val="0"/>
          <w:sz w:val="28"/>
          <w:szCs w:val="28"/>
        </w:rPr>
        <w:t xml:space="preserve">Zemkopības ministrijas </w:t>
      </w:r>
      <w:r w:rsidR="00782D84" w:rsidRPr="007E50EB">
        <w:rPr>
          <w:rStyle w:val="Emphasis"/>
          <w:i w:val="0"/>
          <w:sz w:val="28"/>
          <w:szCs w:val="28"/>
        </w:rPr>
        <w:t>Starptautisko lietu un stratēģijas analīzes departamenta Starptautisko lietu nodaļas vadītāja</w:t>
      </w:r>
      <w:r w:rsidR="00782D84">
        <w:rPr>
          <w:rStyle w:val="Emphasis"/>
          <w:i w:val="0"/>
          <w:sz w:val="28"/>
          <w:szCs w:val="28"/>
        </w:rPr>
        <w:t xml:space="preserve"> vietniece</w:t>
      </w:r>
    </w:p>
    <w:p w14:paraId="5F3FACF6" w14:textId="49D9EB97" w:rsidR="0002431D" w:rsidRPr="0002431D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G.</w:t>
      </w:r>
      <w:r w:rsidR="0002431D">
        <w:rPr>
          <w:rStyle w:val="Emphasis"/>
          <w:i w:val="0"/>
          <w:sz w:val="28"/>
          <w:szCs w:val="28"/>
        </w:rPr>
        <w:t xml:space="preserve"> Gailis</w:t>
      </w:r>
      <w:r w:rsidR="0002431D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02431D" w:rsidRPr="0002431D">
        <w:rPr>
          <w:rStyle w:val="Emphasis"/>
          <w:i w:val="0"/>
          <w:sz w:val="28"/>
          <w:szCs w:val="28"/>
        </w:rPr>
        <w:t xml:space="preserve">Vides aizsardzības un reģionālās attīstības ministrijas Klimata pārmaiņu </w:t>
      </w:r>
      <w:r w:rsidR="0002431D">
        <w:rPr>
          <w:rStyle w:val="Emphasis"/>
          <w:i w:val="0"/>
          <w:sz w:val="28"/>
          <w:szCs w:val="28"/>
        </w:rPr>
        <w:t>departamenta direktora vietnieks</w:t>
      </w:r>
    </w:p>
    <w:p w14:paraId="5F3FACF7" w14:textId="6C8CCE2A" w:rsidR="004665CC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>J.</w:t>
      </w:r>
      <w:r w:rsidR="004665CC">
        <w:rPr>
          <w:rStyle w:val="Emphasis"/>
          <w:i w:val="0"/>
          <w:sz w:val="28"/>
          <w:szCs w:val="28"/>
        </w:rPr>
        <w:t xml:space="preserve"> Jakovļeva</w:t>
      </w:r>
      <w:r w:rsidR="004665CC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4665CC">
        <w:rPr>
          <w:rStyle w:val="Emphasis"/>
          <w:i w:val="0"/>
          <w:sz w:val="28"/>
          <w:szCs w:val="28"/>
        </w:rPr>
        <w:t>Vides aizsardzības un reģionālās attīstības ministrijas Attīstības instrumentu departamenta Teritoriālās sada</w:t>
      </w:r>
      <w:r w:rsidR="002E2E00">
        <w:rPr>
          <w:rStyle w:val="Emphasis"/>
          <w:i w:val="0"/>
          <w:sz w:val="28"/>
          <w:szCs w:val="28"/>
        </w:rPr>
        <w:t>rbības nodaļas vecākā eksperte</w:t>
      </w:r>
    </w:p>
    <w:p w14:paraId="5F3FACF8" w14:textId="36CD9632" w:rsidR="00C639B6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L.</w:t>
      </w:r>
      <w:r w:rsidR="00C639B6">
        <w:rPr>
          <w:rStyle w:val="Emphasis"/>
          <w:i w:val="0"/>
          <w:sz w:val="28"/>
          <w:szCs w:val="28"/>
        </w:rPr>
        <w:t xml:space="preserve"> </w:t>
      </w:r>
      <w:proofErr w:type="spellStart"/>
      <w:r w:rsidR="00C639B6">
        <w:rPr>
          <w:rStyle w:val="Emphasis"/>
          <w:i w:val="0"/>
          <w:sz w:val="28"/>
          <w:szCs w:val="28"/>
        </w:rPr>
        <w:t>Jenča</w:t>
      </w:r>
      <w:proofErr w:type="spellEnd"/>
      <w:r w:rsidR="00C639B6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C639B6">
        <w:rPr>
          <w:rStyle w:val="Emphasis"/>
          <w:i w:val="0"/>
          <w:sz w:val="28"/>
          <w:szCs w:val="28"/>
        </w:rPr>
        <w:t>Tieslietu ministrijas Eiropas lietu departamenta direktora vietniece</w:t>
      </w:r>
    </w:p>
    <w:p w14:paraId="5F3FACF9" w14:textId="263E07A3" w:rsidR="00901650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K.</w:t>
      </w:r>
      <w:r w:rsidR="00901650">
        <w:rPr>
          <w:rStyle w:val="Emphasis"/>
          <w:i w:val="0"/>
          <w:sz w:val="28"/>
          <w:szCs w:val="28"/>
        </w:rPr>
        <w:t xml:space="preserve"> </w:t>
      </w:r>
      <w:proofErr w:type="spellStart"/>
      <w:r w:rsidR="00901650">
        <w:rPr>
          <w:rStyle w:val="Emphasis"/>
          <w:i w:val="0"/>
          <w:sz w:val="28"/>
          <w:szCs w:val="28"/>
        </w:rPr>
        <w:t>Karolis</w:t>
      </w:r>
      <w:proofErr w:type="spellEnd"/>
      <w:r w:rsidR="00901650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901650" w:rsidRPr="00A77865">
        <w:rPr>
          <w:rStyle w:val="Emphasis"/>
          <w:i w:val="0"/>
          <w:iCs w:val="0"/>
          <w:sz w:val="28"/>
          <w:szCs w:val="28"/>
        </w:rPr>
        <w:t xml:space="preserve">Izglītības un zinātnes ministrijas Augstākās izglītības, zinātnes un inovāciju departamenta vecākais </w:t>
      </w:r>
      <w:r w:rsidR="00F7088A">
        <w:rPr>
          <w:rStyle w:val="Emphasis"/>
          <w:i w:val="0"/>
          <w:iCs w:val="0"/>
          <w:sz w:val="28"/>
          <w:szCs w:val="28"/>
        </w:rPr>
        <w:t>eksperts</w:t>
      </w:r>
    </w:p>
    <w:p w14:paraId="5F3FACFA" w14:textId="5C2E04DC" w:rsidR="007A61DA" w:rsidRPr="00A77865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K.</w:t>
      </w:r>
      <w:r w:rsidR="007A61D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7A61DA">
        <w:rPr>
          <w:rStyle w:val="Emphasis"/>
          <w:i w:val="0"/>
          <w:sz w:val="28"/>
          <w:szCs w:val="28"/>
        </w:rPr>
        <w:t>Kedo</w:t>
      </w:r>
      <w:proofErr w:type="spellEnd"/>
      <w:r w:rsidR="007A61DA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>– </w:t>
      </w:r>
      <w:r w:rsidR="007A61DA">
        <w:rPr>
          <w:rStyle w:val="Emphasis"/>
          <w:i w:val="0"/>
          <w:sz w:val="28"/>
          <w:szCs w:val="28"/>
        </w:rPr>
        <w:t>Vides aizsardzības un reģionālās attīstības ministrijas Telpiskās plānošanas departamenta Telpiskās plānošanas politikas nodaļas vadītāja</w:t>
      </w:r>
    </w:p>
    <w:p w14:paraId="5F3FACFB" w14:textId="3679CDE6" w:rsidR="00AD67E2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D.</w:t>
      </w:r>
      <w:r w:rsidR="00AD67E2">
        <w:rPr>
          <w:rStyle w:val="Emphasis"/>
          <w:i w:val="0"/>
          <w:sz w:val="28"/>
          <w:szCs w:val="28"/>
        </w:rPr>
        <w:t xml:space="preserve"> </w:t>
      </w:r>
      <w:proofErr w:type="spellStart"/>
      <w:r w:rsidR="00AD67E2">
        <w:rPr>
          <w:rStyle w:val="Emphasis"/>
          <w:i w:val="0"/>
          <w:sz w:val="28"/>
          <w:szCs w:val="28"/>
        </w:rPr>
        <w:t>Klinsone</w:t>
      </w:r>
      <w:proofErr w:type="spellEnd"/>
      <w:r w:rsidR="00AD67E2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AD67E2">
        <w:rPr>
          <w:rStyle w:val="Emphasis"/>
          <w:i w:val="0"/>
          <w:sz w:val="28"/>
          <w:szCs w:val="28"/>
        </w:rPr>
        <w:t xml:space="preserve">Ekonomikas ministrijas </w:t>
      </w:r>
      <w:r w:rsidR="0037202E">
        <w:rPr>
          <w:rStyle w:val="Emphasis"/>
          <w:i w:val="0"/>
          <w:sz w:val="28"/>
          <w:szCs w:val="28"/>
        </w:rPr>
        <w:t>Eiropas Savienības</w:t>
      </w:r>
      <w:r w:rsidR="003A6F4E">
        <w:rPr>
          <w:rStyle w:val="Emphasis"/>
          <w:i w:val="0"/>
          <w:sz w:val="28"/>
          <w:szCs w:val="28"/>
        </w:rPr>
        <w:t xml:space="preserve"> un ā</w:t>
      </w:r>
      <w:r w:rsidR="00AD67E2">
        <w:rPr>
          <w:rStyle w:val="Emphasis"/>
          <w:i w:val="0"/>
          <w:sz w:val="28"/>
          <w:szCs w:val="28"/>
        </w:rPr>
        <w:t>rējo ekonomisko a</w:t>
      </w:r>
      <w:r w:rsidR="0037202E">
        <w:rPr>
          <w:rStyle w:val="Emphasis"/>
          <w:i w:val="0"/>
          <w:sz w:val="28"/>
          <w:szCs w:val="28"/>
        </w:rPr>
        <w:t>ttiecību departamenta direktora</w:t>
      </w:r>
      <w:r w:rsidR="00AD67E2">
        <w:rPr>
          <w:rStyle w:val="Emphasis"/>
          <w:i w:val="0"/>
          <w:sz w:val="28"/>
          <w:szCs w:val="28"/>
        </w:rPr>
        <w:t xml:space="preserve"> vietniece, Ārējo ekonomi</w:t>
      </w:r>
      <w:r w:rsidR="002E2E00">
        <w:rPr>
          <w:rStyle w:val="Emphasis"/>
          <w:i w:val="0"/>
          <w:sz w:val="28"/>
          <w:szCs w:val="28"/>
        </w:rPr>
        <w:t>sko attiecību nodaļas vadītāja</w:t>
      </w:r>
    </w:p>
    <w:p w14:paraId="5F3FACFC" w14:textId="2455AAE4" w:rsidR="00734F4B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M.</w:t>
      </w:r>
      <w:r w:rsidR="00734F4B">
        <w:rPr>
          <w:rStyle w:val="Emphasis"/>
          <w:i w:val="0"/>
          <w:sz w:val="28"/>
          <w:szCs w:val="28"/>
        </w:rPr>
        <w:t xml:space="preserve"> Priede</w:t>
      </w:r>
      <w:r w:rsidR="00734F4B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734F4B">
        <w:rPr>
          <w:rStyle w:val="Emphasis"/>
          <w:i w:val="0"/>
          <w:sz w:val="28"/>
          <w:szCs w:val="28"/>
        </w:rPr>
        <w:t>Latvijas Pašvald</w:t>
      </w:r>
      <w:r w:rsidR="002E2E00">
        <w:rPr>
          <w:rStyle w:val="Emphasis"/>
          <w:i w:val="0"/>
          <w:sz w:val="28"/>
          <w:szCs w:val="28"/>
        </w:rPr>
        <w:t>ību savienības ģenerālsekretāre</w:t>
      </w:r>
    </w:p>
    <w:p w14:paraId="5F3FACFD" w14:textId="11D85720" w:rsidR="00076104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I.</w:t>
      </w:r>
      <w:r w:rsidR="00076104">
        <w:rPr>
          <w:rStyle w:val="Emphasis"/>
          <w:i w:val="0"/>
          <w:sz w:val="28"/>
          <w:szCs w:val="28"/>
        </w:rPr>
        <w:t xml:space="preserve"> </w:t>
      </w:r>
      <w:proofErr w:type="spellStart"/>
      <w:r w:rsidR="00076104">
        <w:rPr>
          <w:rStyle w:val="Emphasis"/>
          <w:i w:val="0"/>
          <w:sz w:val="28"/>
          <w:szCs w:val="28"/>
        </w:rPr>
        <w:t>Rozenšteine</w:t>
      </w:r>
      <w:proofErr w:type="spellEnd"/>
      <w:r w:rsidR="00076104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076104">
        <w:rPr>
          <w:rStyle w:val="Emphasis"/>
          <w:i w:val="0"/>
          <w:sz w:val="28"/>
          <w:szCs w:val="28"/>
        </w:rPr>
        <w:t>Satiksmes ministrijas Finanšu un attīstības plānošanas d</w:t>
      </w:r>
      <w:r w:rsidR="0037202E">
        <w:rPr>
          <w:rStyle w:val="Emphasis"/>
          <w:i w:val="0"/>
          <w:sz w:val="28"/>
          <w:szCs w:val="28"/>
        </w:rPr>
        <w:t>epartamenta direktora</w:t>
      </w:r>
      <w:r w:rsidR="002E2E00">
        <w:rPr>
          <w:rStyle w:val="Emphasis"/>
          <w:i w:val="0"/>
          <w:sz w:val="28"/>
          <w:szCs w:val="28"/>
        </w:rPr>
        <w:t xml:space="preserve"> vietniece</w:t>
      </w:r>
    </w:p>
    <w:p w14:paraId="5F3FACFE" w14:textId="4C7AE006" w:rsidR="00D40770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L.</w:t>
      </w:r>
      <w:r w:rsidR="00D40770">
        <w:rPr>
          <w:rStyle w:val="Emphasis"/>
          <w:i w:val="0"/>
          <w:sz w:val="28"/>
          <w:szCs w:val="28"/>
        </w:rPr>
        <w:t xml:space="preserve"> Stabiņa</w:t>
      </w:r>
      <w:r w:rsidR="00D40770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>– </w:t>
      </w:r>
      <w:r w:rsidR="00D40770">
        <w:rPr>
          <w:rStyle w:val="Emphasis"/>
          <w:i w:val="0"/>
          <w:sz w:val="28"/>
          <w:szCs w:val="28"/>
        </w:rPr>
        <w:t>Iekšlietu ministrijas Nozares politikas departamenta Politikas izstrād</w:t>
      </w:r>
      <w:r w:rsidR="002E2E00">
        <w:rPr>
          <w:rStyle w:val="Emphasis"/>
          <w:i w:val="0"/>
          <w:sz w:val="28"/>
          <w:szCs w:val="28"/>
        </w:rPr>
        <w:t>es nodaļas vecākā referente</w:t>
      </w:r>
    </w:p>
    <w:p w14:paraId="5F3FACFF" w14:textId="7C891345" w:rsidR="002E2E00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S.</w:t>
      </w:r>
      <w:r w:rsidR="002E2E00">
        <w:rPr>
          <w:rStyle w:val="Emphasis"/>
          <w:i w:val="0"/>
          <w:sz w:val="28"/>
          <w:szCs w:val="28"/>
        </w:rPr>
        <w:t xml:space="preserve"> Stankēviča</w:t>
      </w:r>
      <w:r w:rsidR="002E2E00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2E2E00">
        <w:rPr>
          <w:rStyle w:val="Emphasis"/>
          <w:i w:val="0"/>
          <w:sz w:val="28"/>
          <w:szCs w:val="28"/>
        </w:rPr>
        <w:t>Aizsardzības ministrijas Aizsardzības plānošanas un analīzes departamenta Aizsardzības plānošanas nodaļas vecākā referente</w:t>
      </w:r>
    </w:p>
    <w:p w14:paraId="5F3FAD00" w14:textId="4F5B2DB7" w:rsidR="00355511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I.</w:t>
      </w:r>
      <w:r w:rsidR="00355511">
        <w:rPr>
          <w:rStyle w:val="Emphasis"/>
          <w:i w:val="0"/>
          <w:sz w:val="28"/>
          <w:szCs w:val="28"/>
        </w:rPr>
        <w:t xml:space="preserve"> Staņislavska</w:t>
      </w:r>
      <w:r w:rsidR="00355511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355511">
        <w:rPr>
          <w:rStyle w:val="Emphasis"/>
          <w:i w:val="0"/>
          <w:sz w:val="28"/>
          <w:szCs w:val="28"/>
        </w:rPr>
        <w:t>Ārlietu ministrijas Eiropas departamenta Baltijas valstu, Ziemeļvalstu un reģionā</w:t>
      </w:r>
      <w:r w:rsidR="004A5223">
        <w:rPr>
          <w:rStyle w:val="Emphasis"/>
          <w:i w:val="0"/>
          <w:sz w:val="28"/>
          <w:szCs w:val="28"/>
        </w:rPr>
        <w:t>lās sadarbības nodaļas vadītāja</w:t>
      </w:r>
    </w:p>
    <w:p w14:paraId="5F3FAD01" w14:textId="0E618CE4" w:rsidR="00195A48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I.</w:t>
      </w:r>
      <w:r w:rsidR="00195A48">
        <w:rPr>
          <w:rStyle w:val="Emphasis"/>
          <w:i w:val="0"/>
          <w:sz w:val="28"/>
          <w:szCs w:val="28"/>
        </w:rPr>
        <w:t xml:space="preserve"> Stepiņa</w:t>
      </w:r>
      <w:r w:rsidR="00195A48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>– </w:t>
      </w:r>
      <w:r w:rsidR="00195A48">
        <w:rPr>
          <w:rStyle w:val="Emphasis"/>
          <w:i w:val="0"/>
          <w:sz w:val="28"/>
          <w:szCs w:val="28"/>
        </w:rPr>
        <w:t>Latvijas Darba devēju ko</w:t>
      </w:r>
      <w:r w:rsidR="0037202E">
        <w:rPr>
          <w:rStyle w:val="Emphasis"/>
          <w:i w:val="0"/>
          <w:sz w:val="28"/>
          <w:szCs w:val="28"/>
        </w:rPr>
        <w:t>nfederācijas ģenerāldirektora vietniece, s</w:t>
      </w:r>
      <w:r w:rsidR="00195A48">
        <w:rPr>
          <w:rStyle w:val="Emphasis"/>
          <w:i w:val="0"/>
          <w:sz w:val="28"/>
          <w:szCs w:val="28"/>
        </w:rPr>
        <w:t xml:space="preserve">tarptautisko </w:t>
      </w:r>
      <w:r w:rsidR="002E2E00">
        <w:rPr>
          <w:rStyle w:val="Emphasis"/>
          <w:i w:val="0"/>
          <w:sz w:val="28"/>
          <w:szCs w:val="28"/>
        </w:rPr>
        <w:t>un E</w:t>
      </w:r>
      <w:r w:rsidR="0037202E">
        <w:rPr>
          <w:rStyle w:val="Emphasis"/>
          <w:i w:val="0"/>
          <w:sz w:val="28"/>
          <w:szCs w:val="28"/>
        </w:rPr>
        <w:t xml:space="preserve">iropas </w:t>
      </w:r>
      <w:r w:rsidR="002E2E00">
        <w:rPr>
          <w:rStyle w:val="Emphasis"/>
          <w:i w:val="0"/>
          <w:sz w:val="28"/>
          <w:szCs w:val="28"/>
        </w:rPr>
        <w:t>S</w:t>
      </w:r>
      <w:r w:rsidR="0037202E">
        <w:rPr>
          <w:rStyle w:val="Emphasis"/>
          <w:i w:val="0"/>
          <w:sz w:val="28"/>
          <w:szCs w:val="28"/>
        </w:rPr>
        <w:t>avienības</w:t>
      </w:r>
      <w:r w:rsidR="002E2E00">
        <w:rPr>
          <w:rStyle w:val="Emphasis"/>
          <w:i w:val="0"/>
          <w:sz w:val="28"/>
          <w:szCs w:val="28"/>
        </w:rPr>
        <w:t xml:space="preserve"> lietu eksperte</w:t>
      </w:r>
    </w:p>
    <w:p w14:paraId="5F3FAD02" w14:textId="638B5A40" w:rsidR="004665CC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I.</w:t>
      </w:r>
      <w:r w:rsidR="004665CC">
        <w:rPr>
          <w:rStyle w:val="Emphasis"/>
          <w:i w:val="0"/>
          <w:sz w:val="28"/>
          <w:szCs w:val="28"/>
        </w:rPr>
        <w:t xml:space="preserve"> Tāre</w:t>
      </w:r>
      <w:r w:rsidR="004665CC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4665CC">
        <w:rPr>
          <w:rStyle w:val="Emphasis"/>
          <w:i w:val="0"/>
          <w:sz w:val="28"/>
          <w:szCs w:val="28"/>
        </w:rPr>
        <w:t>Labklājības ministrijas Starptautiskās sadarbības un Eiropas Savienības p</w:t>
      </w:r>
      <w:r w:rsidR="002E2E00">
        <w:rPr>
          <w:rStyle w:val="Emphasis"/>
          <w:i w:val="0"/>
          <w:sz w:val="28"/>
          <w:szCs w:val="28"/>
        </w:rPr>
        <w:t>olitikas departamenta direktore</w:t>
      </w:r>
    </w:p>
    <w:p w14:paraId="5F3FAD03" w14:textId="559C52C6" w:rsidR="003E18D0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V.</w:t>
      </w:r>
      <w:r w:rsidR="003E18D0">
        <w:rPr>
          <w:rStyle w:val="Emphasis"/>
          <w:i w:val="0"/>
          <w:sz w:val="28"/>
          <w:szCs w:val="28"/>
        </w:rPr>
        <w:t xml:space="preserve"> </w:t>
      </w:r>
      <w:proofErr w:type="spellStart"/>
      <w:r w:rsidR="003E18D0">
        <w:rPr>
          <w:rStyle w:val="Emphasis"/>
          <w:i w:val="0"/>
          <w:sz w:val="28"/>
          <w:szCs w:val="28"/>
        </w:rPr>
        <w:t>Vesperis</w:t>
      </w:r>
      <w:proofErr w:type="spellEnd"/>
      <w:r w:rsidR="003E18D0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proofErr w:type="spellStart"/>
      <w:r w:rsidR="00D65A0D">
        <w:rPr>
          <w:rStyle w:val="Emphasis"/>
          <w:i w:val="0"/>
          <w:sz w:val="28"/>
          <w:szCs w:val="28"/>
        </w:rPr>
        <w:t>Pārresoru</w:t>
      </w:r>
      <w:proofErr w:type="spellEnd"/>
      <w:r w:rsidR="003E18D0">
        <w:rPr>
          <w:rStyle w:val="Emphasis"/>
          <w:i w:val="0"/>
          <w:sz w:val="28"/>
          <w:szCs w:val="28"/>
        </w:rPr>
        <w:t xml:space="preserve"> koordinācijas centra </w:t>
      </w:r>
      <w:r w:rsidR="002B6E52">
        <w:rPr>
          <w:rStyle w:val="Emphasis"/>
          <w:i w:val="0"/>
          <w:sz w:val="28"/>
          <w:szCs w:val="28"/>
        </w:rPr>
        <w:t xml:space="preserve">vadītāja vietnieks, </w:t>
      </w:r>
      <w:r w:rsidR="003E18D0">
        <w:rPr>
          <w:rStyle w:val="Emphasis"/>
          <w:i w:val="0"/>
          <w:sz w:val="28"/>
          <w:szCs w:val="28"/>
        </w:rPr>
        <w:t>Attīstības uzraudzības un novērtēšanas nodaļas vadītājs</w:t>
      </w:r>
    </w:p>
    <w:p w14:paraId="5F3FAD04" w14:textId="5B1006C5" w:rsidR="006F3DCA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A.</w:t>
      </w:r>
      <w:r w:rsidR="006F3DCA">
        <w:rPr>
          <w:rStyle w:val="Emphasis"/>
          <w:i w:val="0"/>
          <w:sz w:val="28"/>
          <w:szCs w:val="28"/>
        </w:rPr>
        <w:t xml:space="preserve"> Vītola</w:t>
      </w:r>
      <w:r w:rsidR="006F3DCA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6F3DCA">
        <w:rPr>
          <w:rStyle w:val="Emphasis"/>
          <w:i w:val="0"/>
          <w:sz w:val="28"/>
          <w:szCs w:val="28"/>
        </w:rPr>
        <w:t>Finanšu ministrijas Eiropas Savienības fondu stratēģijas departamenta Uzņēmējdarbības un inovāciju plānošanas nodaļas vecākā eksperte</w:t>
      </w:r>
    </w:p>
    <w:p w14:paraId="5F3FAD05" w14:textId="2C7425E0" w:rsidR="004665CC" w:rsidRDefault="00425BE9" w:rsidP="0037202E">
      <w:pPr>
        <w:ind w:left="3119" w:hanging="2552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B.</w:t>
      </w:r>
      <w:r w:rsidR="004665CC">
        <w:rPr>
          <w:rStyle w:val="Emphasis"/>
          <w:i w:val="0"/>
          <w:sz w:val="28"/>
          <w:szCs w:val="28"/>
        </w:rPr>
        <w:t xml:space="preserve"> Zasa</w:t>
      </w:r>
      <w:r w:rsidR="004665CC">
        <w:rPr>
          <w:rStyle w:val="Emphasis"/>
          <w:i w:val="0"/>
          <w:sz w:val="28"/>
          <w:szCs w:val="28"/>
        </w:rPr>
        <w:tab/>
      </w:r>
      <w:r w:rsidR="0037202E">
        <w:rPr>
          <w:rStyle w:val="Emphasis"/>
          <w:i w:val="0"/>
          <w:sz w:val="28"/>
          <w:szCs w:val="28"/>
        </w:rPr>
        <w:t xml:space="preserve">– </w:t>
      </w:r>
      <w:r w:rsidR="004665CC">
        <w:rPr>
          <w:rStyle w:val="Emphasis"/>
          <w:i w:val="0"/>
          <w:sz w:val="28"/>
          <w:szCs w:val="28"/>
        </w:rPr>
        <w:t xml:space="preserve">Vides aizsardzības un reģionālās attīstības ministrijas Vides aizsardzības departamenta Ūdens resursu nodaļas vecākā </w:t>
      </w:r>
      <w:r w:rsidR="002E2E00">
        <w:rPr>
          <w:rStyle w:val="Emphasis"/>
          <w:i w:val="0"/>
          <w:sz w:val="28"/>
          <w:szCs w:val="28"/>
        </w:rPr>
        <w:t>eksperte</w:t>
      </w:r>
    </w:p>
    <w:p w14:paraId="5F3FAD06" w14:textId="77777777" w:rsidR="009912EE" w:rsidRDefault="009912EE" w:rsidP="009912EE">
      <w:pPr>
        <w:ind w:left="2880" w:hanging="2160"/>
        <w:jc w:val="both"/>
        <w:rPr>
          <w:rStyle w:val="Emphasis"/>
          <w:i w:val="0"/>
          <w:sz w:val="28"/>
          <w:szCs w:val="28"/>
        </w:rPr>
      </w:pPr>
    </w:p>
    <w:p w14:paraId="08E4FCCE" w14:textId="77777777" w:rsidR="0037202E" w:rsidRDefault="0037202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5F3FAD07" w14:textId="69053C3E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lastRenderedPageBreak/>
        <w:t>2. Darba grupas pārstāvji atbilstoši kompetencei ir atbildīgi</w:t>
      </w:r>
      <w:r w:rsidR="00961CE7">
        <w:rPr>
          <w:sz w:val="28"/>
          <w:szCs w:val="28"/>
          <w:lang w:val="lv-LV"/>
        </w:rPr>
        <w:t xml:space="preserve"> par</w:t>
      </w:r>
      <w:r w:rsidRPr="008D4613">
        <w:rPr>
          <w:sz w:val="28"/>
          <w:szCs w:val="28"/>
          <w:lang w:val="lv-LV"/>
        </w:rPr>
        <w:t>:</w:t>
      </w:r>
    </w:p>
    <w:p w14:paraId="5F3FAD08" w14:textId="7A919713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2.1. attiecīgās ministrijas sad</w:t>
      </w:r>
      <w:r w:rsidR="0036720C">
        <w:rPr>
          <w:sz w:val="28"/>
          <w:szCs w:val="28"/>
          <w:lang w:val="lv-LV"/>
        </w:rPr>
        <w:t>arbību</w:t>
      </w:r>
      <w:r w:rsidR="00961CE7">
        <w:rPr>
          <w:sz w:val="28"/>
          <w:szCs w:val="28"/>
          <w:lang w:val="lv-LV"/>
        </w:rPr>
        <w:t xml:space="preserve"> tās atbildības jomās</w:t>
      </w:r>
      <w:r w:rsidR="0037202E">
        <w:rPr>
          <w:sz w:val="28"/>
          <w:szCs w:val="28"/>
          <w:lang w:val="lv-LV"/>
        </w:rPr>
        <w:t xml:space="preserve"> ar r</w:t>
      </w:r>
      <w:r w:rsidRPr="008D4613">
        <w:rPr>
          <w:sz w:val="28"/>
          <w:szCs w:val="28"/>
          <w:lang w:val="lv-LV"/>
        </w:rPr>
        <w:t xml:space="preserve">īcības plānā noteiktajiem </w:t>
      </w:r>
      <w:r w:rsidR="004A5223">
        <w:rPr>
          <w:sz w:val="28"/>
          <w:szCs w:val="28"/>
          <w:lang w:val="lv-LV"/>
        </w:rPr>
        <w:t>politikas jomu un horizontālo darbību</w:t>
      </w:r>
      <w:r w:rsidRPr="008D4613">
        <w:rPr>
          <w:sz w:val="28"/>
          <w:szCs w:val="28"/>
          <w:lang w:val="lv-LV"/>
        </w:rPr>
        <w:t xml:space="preserve"> koordinatoriem;</w:t>
      </w:r>
    </w:p>
    <w:p w14:paraId="5F3FAD09" w14:textId="35CF5E9F" w:rsidR="00DB49DC" w:rsidRDefault="0037202E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r</w:t>
      </w:r>
      <w:r w:rsidR="00961CE7">
        <w:rPr>
          <w:sz w:val="28"/>
          <w:szCs w:val="28"/>
          <w:lang w:val="lv-LV"/>
        </w:rPr>
        <w:t>īcības plānā iekļauto projektu un</w:t>
      </w:r>
      <w:r w:rsidR="00DB49DC">
        <w:rPr>
          <w:sz w:val="28"/>
          <w:szCs w:val="28"/>
          <w:lang w:val="lv-LV"/>
        </w:rPr>
        <w:t xml:space="preserve"> </w:t>
      </w:r>
      <w:r w:rsidR="00FD019D">
        <w:rPr>
          <w:sz w:val="28"/>
          <w:szCs w:val="28"/>
          <w:lang w:val="lv-LV"/>
        </w:rPr>
        <w:t>to īstenošanas</w:t>
      </w:r>
      <w:r w:rsidR="00DB49DC">
        <w:rPr>
          <w:sz w:val="28"/>
          <w:szCs w:val="28"/>
          <w:lang w:val="lv-LV"/>
        </w:rPr>
        <w:t xml:space="preserve"> </w:t>
      </w:r>
      <w:r w:rsidR="00961CE7">
        <w:rPr>
          <w:sz w:val="28"/>
          <w:szCs w:val="28"/>
          <w:lang w:val="lv-LV"/>
        </w:rPr>
        <w:t>analīzi, priekšlikumu izvērtēšanu un iesniegšanu darba grupai.</w:t>
      </w:r>
    </w:p>
    <w:p w14:paraId="5F3FAD0A" w14:textId="77777777" w:rsidR="00F3218F" w:rsidRPr="007E2BFD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F3FAD0B" w14:textId="1A24817F" w:rsidR="00F3218F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3. Ārlietu ministrijai nodrošināt d</w:t>
      </w:r>
      <w:r w:rsidR="003A3A82">
        <w:rPr>
          <w:sz w:val="28"/>
          <w:szCs w:val="28"/>
          <w:lang w:val="lv-LV"/>
        </w:rPr>
        <w:t xml:space="preserve">arba grupas </w:t>
      </w:r>
      <w:r w:rsidR="00DB49DC">
        <w:rPr>
          <w:sz w:val="28"/>
          <w:szCs w:val="28"/>
          <w:lang w:val="lv-LV"/>
        </w:rPr>
        <w:t>sanāksmju</w:t>
      </w:r>
      <w:r w:rsidR="003A3A82">
        <w:rPr>
          <w:sz w:val="28"/>
          <w:szCs w:val="28"/>
          <w:lang w:val="lv-LV"/>
        </w:rPr>
        <w:t xml:space="preserve"> organizēšanu</w:t>
      </w:r>
      <w:r w:rsidR="00770996">
        <w:rPr>
          <w:sz w:val="28"/>
          <w:szCs w:val="28"/>
          <w:lang w:val="lv-LV"/>
        </w:rPr>
        <w:t>,</w:t>
      </w:r>
      <w:r w:rsidR="002314B8">
        <w:rPr>
          <w:sz w:val="28"/>
          <w:szCs w:val="28"/>
          <w:lang w:val="lv-LV"/>
        </w:rPr>
        <w:t xml:space="preserve"> Latvijas interešu apzināšanu,</w:t>
      </w:r>
      <w:r w:rsidR="00770996">
        <w:rPr>
          <w:sz w:val="28"/>
          <w:szCs w:val="28"/>
          <w:lang w:val="lv-LV"/>
        </w:rPr>
        <w:t xml:space="preserve"> </w:t>
      </w:r>
      <w:r w:rsidR="00770996" w:rsidRPr="00DF7742">
        <w:rPr>
          <w:sz w:val="28"/>
          <w:szCs w:val="28"/>
          <w:lang w:val="lv-LV"/>
        </w:rPr>
        <w:t>Latvijas pozīciju sagatavošanu</w:t>
      </w:r>
      <w:r w:rsidR="0037202E">
        <w:rPr>
          <w:sz w:val="28"/>
          <w:szCs w:val="28"/>
          <w:lang w:val="lv-LV"/>
        </w:rPr>
        <w:t>, vispārējo s</w:t>
      </w:r>
      <w:r w:rsidR="00770996">
        <w:rPr>
          <w:sz w:val="28"/>
          <w:szCs w:val="28"/>
          <w:lang w:val="lv-LV"/>
        </w:rPr>
        <w:t xml:space="preserve">tratēģijas </w:t>
      </w:r>
      <w:r w:rsidR="0037202E">
        <w:rPr>
          <w:sz w:val="28"/>
          <w:szCs w:val="28"/>
          <w:lang w:val="lv-LV"/>
        </w:rPr>
        <w:t xml:space="preserve">īstenošanas </w:t>
      </w:r>
      <w:r w:rsidR="00770996">
        <w:rPr>
          <w:sz w:val="28"/>
          <w:szCs w:val="28"/>
          <w:lang w:val="lv-LV"/>
        </w:rPr>
        <w:t>uzraudzību un ziņojumu sniegšanu Saeim</w:t>
      </w:r>
      <w:r w:rsidR="0037202E">
        <w:rPr>
          <w:sz w:val="28"/>
          <w:szCs w:val="28"/>
          <w:lang w:val="lv-LV"/>
        </w:rPr>
        <w:t>as Eiropas lietu komisijai par s</w:t>
      </w:r>
      <w:r w:rsidR="00770996">
        <w:rPr>
          <w:sz w:val="28"/>
          <w:szCs w:val="28"/>
          <w:lang w:val="lv-LV"/>
        </w:rPr>
        <w:t>tratēģijas ieviešanu.</w:t>
      </w:r>
    </w:p>
    <w:p w14:paraId="5F3FAD0C" w14:textId="77777777" w:rsidR="0036720C" w:rsidRPr="008D4613" w:rsidRDefault="0036720C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F3FAD0D" w14:textId="73543DCE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 xml:space="preserve">4. </w:t>
      </w:r>
      <w:r w:rsidRPr="00D9733E">
        <w:rPr>
          <w:sz w:val="28"/>
          <w:szCs w:val="28"/>
          <w:lang w:val="lv-LV"/>
        </w:rPr>
        <w:t>Darba grupai nodrošināt nozaru ministriju, sociālo partneru un nevalstisko org</w:t>
      </w:r>
      <w:r w:rsidR="0037202E">
        <w:rPr>
          <w:sz w:val="28"/>
          <w:szCs w:val="28"/>
          <w:lang w:val="lv-LV"/>
        </w:rPr>
        <w:t>anizāciju koordinētu sadarbību r</w:t>
      </w:r>
      <w:r w:rsidRPr="00D9733E">
        <w:rPr>
          <w:sz w:val="28"/>
          <w:szCs w:val="28"/>
          <w:lang w:val="lv-LV"/>
        </w:rPr>
        <w:t>īcības plāna īstenošanai</w:t>
      </w:r>
      <w:r w:rsidR="00770996">
        <w:rPr>
          <w:sz w:val="28"/>
          <w:szCs w:val="28"/>
          <w:lang w:val="lv-LV"/>
        </w:rPr>
        <w:t xml:space="preserve">, veikt informācijas </w:t>
      </w:r>
      <w:r w:rsidR="0037202E">
        <w:rPr>
          <w:sz w:val="28"/>
          <w:szCs w:val="28"/>
          <w:lang w:val="lv-LV"/>
        </w:rPr>
        <w:t>apmaiņu un viedokļu saskaņošanu</w:t>
      </w:r>
      <w:r w:rsidR="00770996">
        <w:rPr>
          <w:sz w:val="28"/>
          <w:szCs w:val="28"/>
          <w:lang w:val="lv-LV"/>
        </w:rPr>
        <w:t xml:space="preserve"> </w:t>
      </w:r>
      <w:r w:rsidRPr="00D9733E">
        <w:rPr>
          <w:sz w:val="28"/>
          <w:szCs w:val="28"/>
          <w:lang w:val="lv-LV"/>
        </w:rPr>
        <w:t xml:space="preserve">un </w:t>
      </w:r>
      <w:r w:rsidR="00DF7742">
        <w:rPr>
          <w:sz w:val="28"/>
          <w:szCs w:val="28"/>
          <w:lang w:val="lv-LV"/>
        </w:rPr>
        <w:t xml:space="preserve">sniegt </w:t>
      </w:r>
      <w:r w:rsidR="00024334">
        <w:rPr>
          <w:sz w:val="28"/>
          <w:szCs w:val="28"/>
          <w:lang w:val="lv-LV"/>
        </w:rPr>
        <w:t>informāciju</w:t>
      </w:r>
      <w:r w:rsidR="0037202E">
        <w:rPr>
          <w:sz w:val="28"/>
          <w:szCs w:val="28"/>
          <w:lang w:val="lv-LV"/>
        </w:rPr>
        <w:t>,</w:t>
      </w:r>
      <w:r w:rsidR="00DF7742">
        <w:rPr>
          <w:sz w:val="28"/>
          <w:szCs w:val="28"/>
          <w:lang w:val="lv-LV"/>
        </w:rPr>
        <w:t xml:space="preserve"> </w:t>
      </w:r>
      <w:r w:rsidR="0037202E">
        <w:rPr>
          <w:sz w:val="28"/>
          <w:szCs w:val="28"/>
          <w:lang w:val="lv-LV"/>
        </w:rPr>
        <w:t>sagatavojot Latvijas pozīciju</w:t>
      </w:r>
      <w:r w:rsidR="00DF7742">
        <w:rPr>
          <w:sz w:val="28"/>
          <w:szCs w:val="28"/>
          <w:lang w:val="lv-LV"/>
        </w:rPr>
        <w:t xml:space="preserve"> </w:t>
      </w:r>
      <w:r w:rsidR="0037202E">
        <w:rPr>
          <w:sz w:val="28"/>
          <w:szCs w:val="28"/>
          <w:lang w:val="lv-LV"/>
        </w:rPr>
        <w:t>kārtējam r</w:t>
      </w:r>
      <w:r>
        <w:rPr>
          <w:sz w:val="28"/>
          <w:szCs w:val="28"/>
          <w:lang w:val="lv-LV"/>
        </w:rPr>
        <w:t>īcības plāna</w:t>
      </w:r>
      <w:r w:rsidRPr="008D4613">
        <w:rPr>
          <w:sz w:val="28"/>
          <w:szCs w:val="28"/>
          <w:lang w:val="lv-LV"/>
        </w:rPr>
        <w:t xml:space="preserve"> pārskatam.</w:t>
      </w:r>
    </w:p>
    <w:p w14:paraId="5F3FAD0E" w14:textId="77777777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F3FAD0F" w14:textId="77777777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5. Darba grupas vadītājs, ja nepieciešams, dalībai darba grupā ir tiesīgs pieaicināt citus speciālistus un ekspertus.</w:t>
      </w:r>
    </w:p>
    <w:p w14:paraId="5F3FAD10" w14:textId="77777777" w:rsidR="00F3218F" w:rsidRDefault="00F3218F" w:rsidP="00F3218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5F3FAD11" w14:textId="1C262013" w:rsidR="008A5C2A" w:rsidRPr="006E2FAF" w:rsidRDefault="00F3218F" w:rsidP="008A5C2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Pr="00C17B57">
        <w:rPr>
          <w:sz w:val="28"/>
          <w:szCs w:val="28"/>
          <w:lang w:val="lv-LV"/>
        </w:rPr>
        <w:t xml:space="preserve"> </w:t>
      </w:r>
      <w:r w:rsidR="006D5A90">
        <w:rPr>
          <w:sz w:val="28"/>
          <w:szCs w:val="28"/>
          <w:lang w:val="lv-LV"/>
        </w:rPr>
        <w:t xml:space="preserve"> Atzīt par spēku </w:t>
      </w:r>
      <w:r w:rsidR="005668B6">
        <w:rPr>
          <w:sz w:val="28"/>
          <w:szCs w:val="28"/>
          <w:lang w:val="lv-LV"/>
        </w:rPr>
        <w:t>zaudējušu Ministru kabineta 2015. g</w:t>
      </w:r>
      <w:r w:rsidR="00773D89">
        <w:rPr>
          <w:sz w:val="28"/>
          <w:szCs w:val="28"/>
          <w:lang w:val="lv-LV"/>
        </w:rPr>
        <w:t>ada 17. marta rīkojumu Nr. 127 "</w:t>
      </w:r>
      <w:r w:rsidR="005668B6">
        <w:rPr>
          <w:sz w:val="28"/>
          <w:szCs w:val="28"/>
          <w:lang w:val="lv-LV"/>
        </w:rPr>
        <w:t xml:space="preserve">Par darba grupu </w:t>
      </w:r>
      <w:r w:rsidR="006D5A90">
        <w:rPr>
          <w:sz w:val="28"/>
          <w:szCs w:val="28"/>
          <w:lang w:val="lv-LV"/>
        </w:rPr>
        <w:t>Eiropas Savienības stratēģijas Baltijas jūras r</w:t>
      </w:r>
      <w:r w:rsidR="005668B6">
        <w:rPr>
          <w:sz w:val="28"/>
          <w:szCs w:val="28"/>
          <w:lang w:val="lv-LV"/>
        </w:rPr>
        <w:t>eģionam rīcības plāna īstenošanas koordinācijai</w:t>
      </w:r>
      <w:r w:rsidR="005704B0">
        <w:rPr>
          <w:sz w:val="28"/>
          <w:szCs w:val="28"/>
          <w:lang w:val="lv-LV"/>
        </w:rPr>
        <w:t>"</w:t>
      </w:r>
      <w:r w:rsidR="002019DE">
        <w:rPr>
          <w:sz w:val="28"/>
          <w:szCs w:val="28"/>
          <w:lang w:val="lv-LV"/>
        </w:rPr>
        <w:t xml:space="preserve"> (Latvijas Vēstnesis, 2015</w:t>
      </w:r>
      <w:r w:rsidR="006D5A90">
        <w:rPr>
          <w:sz w:val="28"/>
          <w:szCs w:val="28"/>
          <w:lang w:val="lv-LV"/>
        </w:rPr>
        <w:t xml:space="preserve">, </w:t>
      </w:r>
      <w:r w:rsidR="002019DE">
        <w:rPr>
          <w:sz w:val="28"/>
          <w:szCs w:val="28"/>
          <w:lang w:val="lv-LV"/>
        </w:rPr>
        <w:t>56</w:t>
      </w:r>
      <w:r w:rsidR="00773D89">
        <w:rPr>
          <w:sz w:val="28"/>
          <w:szCs w:val="28"/>
          <w:lang w:val="lv-LV"/>
        </w:rPr>
        <w:t>. nr.</w:t>
      </w:r>
      <w:r w:rsidR="006D5A90" w:rsidRPr="00DA0987">
        <w:rPr>
          <w:sz w:val="28"/>
          <w:szCs w:val="28"/>
          <w:lang w:val="lv-LV"/>
        </w:rPr>
        <w:t>).</w:t>
      </w:r>
    </w:p>
    <w:p w14:paraId="5F3FAD12" w14:textId="77777777" w:rsidR="00F3218F" w:rsidRDefault="00F3218F" w:rsidP="00F3218F">
      <w:pPr>
        <w:tabs>
          <w:tab w:val="left" w:pos="6840"/>
        </w:tabs>
        <w:rPr>
          <w:bCs/>
          <w:sz w:val="28"/>
          <w:szCs w:val="28"/>
        </w:rPr>
      </w:pPr>
    </w:p>
    <w:p w14:paraId="5F3FAD13" w14:textId="77777777" w:rsidR="00F3218F" w:rsidRDefault="00F3218F" w:rsidP="00F3218F">
      <w:pPr>
        <w:tabs>
          <w:tab w:val="left" w:pos="6840"/>
        </w:tabs>
        <w:rPr>
          <w:bCs/>
          <w:sz w:val="28"/>
          <w:szCs w:val="28"/>
        </w:rPr>
      </w:pPr>
    </w:p>
    <w:p w14:paraId="5F3FAD14" w14:textId="77777777" w:rsidR="00F3218F" w:rsidRDefault="00F3218F" w:rsidP="008E0FAF">
      <w:pPr>
        <w:tabs>
          <w:tab w:val="left" w:pos="6840"/>
        </w:tabs>
        <w:rPr>
          <w:bCs/>
          <w:sz w:val="28"/>
          <w:szCs w:val="28"/>
        </w:rPr>
      </w:pPr>
    </w:p>
    <w:p w14:paraId="2C25DB91" w14:textId="77777777" w:rsidR="00F57FB2" w:rsidRDefault="00F57FB2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438696E" w14:textId="7E298628" w:rsidR="00F57FB2" w:rsidRPr="00C514FD" w:rsidRDefault="00F57FB2" w:rsidP="00F57FB2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10E4655D" w14:textId="77777777" w:rsidR="005704B0" w:rsidRPr="00C514FD" w:rsidRDefault="005704B0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116A11" w14:textId="77777777" w:rsidR="005704B0" w:rsidRPr="00C514FD" w:rsidRDefault="005704B0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81EDA61" w14:textId="77777777" w:rsidR="005704B0" w:rsidRPr="00C514FD" w:rsidRDefault="005704B0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AC8AAA" w14:textId="77777777" w:rsidR="005704B0" w:rsidRPr="00C514FD" w:rsidRDefault="005704B0" w:rsidP="00F57FB2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Edgars Rinkēvičs</w:t>
      </w:r>
    </w:p>
    <w:sectPr w:rsidR="005704B0" w:rsidRPr="00C514FD" w:rsidSect="00570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AD2E" w14:textId="77777777" w:rsidR="00F3218F" w:rsidRDefault="00F3218F" w:rsidP="00F3218F">
      <w:r>
        <w:separator/>
      </w:r>
    </w:p>
  </w:endnote>
  <w:endnote w:type="continuationSeparator" w:id="0">
    <w:p w14:paraId="5F3FAD2F" w14:textId="77777777" w:rsidR="00F3218F" w:rsidRDefault="00F3218F" w:rsidP="00F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AD34" w14:textId="77777777" w:rsidR="00DC23F6" w:rsidRDefault="00640C9F" w:rsidP="00C8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FAD35" w14:textId="77777777" w:rsidR="00DC23F6" w:rsidRDefault="00FB1A6C" w:rsidP="0065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B742" w14:textId="77777777" w:rsidR="005704B0" w:rsidRPr="001A6E5D" w:rsidRDefault="005704B0" w:rsidP="005704B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R1000_6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AD38" w14:textId="21A4AE4E" w:rsidR="00DC23F6" w:rsidRPr="001A6E5D" w:rsidRDefault="005704B0" w:rsidP="001A6E5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R1000_6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FAD2C" w14:textId="77777777" w:rsidR="00F3218F" w:rsidRDefault="00F3218F" w:rsidP="00F3218F">
      <w:r>
        <w:separator/>
      </w:r>
    </w:p>
  </w:footnote>
  <w:footnote w:type="continuationSeparator" w:id="0">
    <w:p w14:paraId="5F3FAD2D" w14:textId="77777777" w:rsidR="00F3218F" w:rsidRDefault="00F3218F" w:rsidP="00F3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AD30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FAD31" w14:textId="77777777" w:rsidR="00DC23F6" w:rsidRDefault="00FB1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AD32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A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3FAD33" w14:textId="77777777" w:rsidR="00DC23F6" w:rsidRDefault="00FB1A6C" w:rsidP="00570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E7E5" w14:textId="4CCD1FD8" w:rsidR="005704B0" w:rsidRPr="005704B0" w:rsidRDefault="005704B0">
    <w:pPr>
      <w:pStyle w:val="Header"/>
      <w:rPr>
        <w:sz w:val="28"/>
        <w:szCs w:val="28"/>
      </w:rPr>
    </w:pPr>
  </w:p>
  <w:p w14:paraId="744B91A2" w14:textId="07527713" w:rsidR="005704B0" w:rsidRPr="005704B0" w:rsidRDefault="005704B0">
    <w:pPr>
      <w:pStyle w:val="Header"/>
      <w:rPr>
        <w:sz w:val="28"/>
        <w:szCs w:val="28"/>
      </w:rPr>
    </w:pPr>
    <w:r w:rsidRPr="005704B0">
      <w:rPr>
        <w:noProof/>
        <w:sz w:val="32"/>
        <w:szCs w:val="28"/>
      </w:rPr>
      <w:drawing>
        <wp:inline distT="0" distB="0" distL="0" distR="0" wp14:anchorId="01AEBB52" wp14:editId="5F2821C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FE2"/>
    <w:multiLevelType w:val="hybridMultilevel"/>
    <w:tmpl w:val="81E23542"/>
    <w:lvl w:ilvl="0" w:tplc="82FC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F"/>
    <w:rsid w:val="00015B26"/>
    <w:rsid w:val="0002431D"/>
    <w:rsid w:val="00024334"/>
    <w:rsid w:val="00024D36"/>
    <w:rsid w:val="00062DAF"/>
    <w:rsid w:val="00076104"/>
    <w:rsid w:val="000A02C8"/>
    <w:rsid w:val="00114958"/>
    <w:rsid w:val="001504B7"/>
    <w:rsid w:val="001548EE"/>
    <w:rsid w:val="001551FE"/>
    <w:rsid w:val="00195A48"/>
    <w:rsid w:val="001F6D2E"/>
    <w:rsid w:val="002019DE"/>
    <w:rsid w:val="00227717"/>
    <w:rsid w:val="002314B8"/>
    <w:rsid w:val="00233374"/>
    <w:rsid w:val="00252D5E"/>
    <w:rsid w:val="002B14CF"/>
    <w:rsid w:val="002B6E52"/>
    <w:rsid w:val="002E2E00"/>
    <w:rsid w:val="00355511"/>
    <w:rsid w:val="0036720C"/>
    <w:rsid w:val="0037202E"/>
    <w:rsid w:val="00391EFE"/>
    <w:rsid w:val="00394733"/>
    <w:rsid w:val="003A2196"/>
    <w:rsid w:val="003A3A82"/>
    <w:rsid w:val="003A6F4E"/>
    <w:rsid w:val="003C3679"/>
    <w:rsid w:val="003E18D0"/>
    <w:rsid w:val="00425BE9"/>
    <w:rsid w:val="00460980"/>
    <w:rsid w:val="004665CC"/>
    <w:rsid w:val="004A5223"/>
    <w:rsid w:val="00552698"/>
    <w:rsid w:val="00565A48"/>
    <w:rsid w:val="005668B6"/>
    <w:rsid w:val="005704B0"/>
    <w:rsid w:val="005852FC"/>
    <w:rsid w:val="005E2AD0"/>
    <w:rsid w:val="005F2691"/>
    <w:rsid w:val="00613DE1"/>
    <w:rsid w:val="00633FF5"/>
    <w:rsid w:val="00640C9F"/>
    <w:rsid w:val="00653D0D"/>
    <w:rsid w:val="006D5A90"/>
    <w:rsid w:val="006F3DCA"/>
    <w:rsid w:val="0071542C"/>
    <w:rsid w:val="00734F4B"/>
    <w:rsid w:val="007466C8"/>
    <w:rsid w:val="0077005E"/>
    <w:rsid w:val="00770996"/>
    <w:rsid w:val="00773D89"/>
    <w:rsid w:val="00782D84"/>
    <w:rsid w:val="007A61DA"/>
    <w:rsid w:val="007A6417"/>
    <w:rsid w:val="007C0F95"/>
    <w:rsid w:val="007E3033"/>
    <w:rsid w:val="007E50EB"/>
    <w:rsid w:val="00827596"/>
    <w:rsid w:val="00831561"/>
    <w:rsid w:val="00841434"/>
    <w:rsid w:val="00876A6A"/>
    <w:rsid w:val="0087746D"/>
    <w:rsid w:val="00892600"/>
    <w:rsid w:val="008A5C2A"/>
    <w:rsid w:val="008E0FAF"/>
    <w:rsid w:val="00901650"/>
    <w:rsid w:val="00937A3B"/>
    <w:rsid w:val="00952965"/>
    <w:rsid w:val="00961CE7"/>
    <w:rsid w:val="009912EE"/>
    <w:rsid w:val="00A524FE"/>
    <w:rsid w:val="00A72E05"/>
    <w:rsid w:val="00A77865"/>
    <w:rsid w:val="00AD67E2"/>
    <w:rsid w:val="00B74564"/>
    <w:rsid w:val="00BB0D61"/>
    <w:rsid w:val="00BE7E38"/>
    <w:rsid w:val="00C639B6"/>
    <w:rsid w:val="00C75F2D"/>
    <w:rsid w:val="00D01B29"/>
    <w:rsid w:val="00D14582"/>
    <w:rsid w:val="00D16C76"/>
    <w:rsid w:val="00D40770"/>
    <w:rsid w:val="00D52889"/>
    <w:rsid w:val="00D54047"/>
    <w:rsid w:val="00D65A0D"/>
    <w:rsid w:val="00D74A24"/>
    <w:rsid w:val="00D95C01"/>
    <w:rsid w:val="00DA0987"/>
    <w:rsid w:val="00DB183B"/>
    <w:rsid w:val="00DB49DC"/>
    <w:rsid w:val="00DD0FEB"/>
    <w:rsid w:val="00DF7742"/>
    <w:rsid w:val="00E07022"/>
    <w:rsid w:val="00E163B9"/>
    <w:rsid w:val="00E339D6"/>
    <w:rsid w:val="00EA27AC"/>
    <w:rsid w:val="00EB40BA"/>
    <w:rsid w:val="00F211B1"/>
    <w:rsid w:val="00F3218F"/>
    <w:rsid w:val="00F57FB2"/>
    <w:rsid w:val="00F7088A"/>
    <w:rsid w:val="00FB1A6C"/>
    <w:rsid w:val="00FD019D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5F3F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2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2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2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2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BF01-466D-422F-B83F-44A44BF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Bula</dc:creator>
  <cp:lastModifiedBy>Leontīne Babkina</cp:lastModifiedBy>
  <cp:revision>26</cp:revision>
  <cp:lastPrinted>2016-06-06T11:51:00Z</cp:lastPrinted>
  <dcterms:created xsi:type="dcterms:W3CDTF">2016-03-11T10:32:00Z</dcterms:created>
  <dcterms:modified xsi:type="dcterms:W3CDTF">2016-06-08T08:47:00Z</dcterms:modified>
</cp:coreProperties>
</file>