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49" w:rsidRPr="00DD6695" w:rsidRDefault="005930B4" w:rsidP="00B6471A">
      <w:pPr>
        <w:jc w:val="right"/>
        <w:rPr>
          <w:i/>
          <w:szCs w:val="28"/>
        </w:rPr>
      </w:pPr>
      <w:r w:rsidRPr="00607FA0">
        <w:rPr>
          <w:i/>
          <w:szCs w:val="28"/>
        </w:rPr>
        <w:t>Projekts</w:t>
      </w:r>
    </w:p>
    <w:p w:rsidR="00B6471A" w:rsidRDefault="00B6471A" w:rsidP="00B9341B">
      <w:pPr>
        <w:rPr>
          <w:b/>
          <w:szCs w:val="28"/>
        </w:rPr>
      </w:pPr>
    </w:p>
    <w:p w:rsidR="00727960" w:rsidRDefault="00727960" w:rsidP="00155730">
      <w:pPr>
        <w:jc w:val="center"/>
        <w:rPr>
          <w:b/>
          <w:szCs w:val="28"/>
        </w:rPr>
      </w:pPr>
      <w:r>
        <w:rPr>
          <w:b/>
          <w:szCs w:val="28"/>
        </w:rPr>
        <w:t xml:space="preserve">LATVIJAS REPUBLIKAS </w:t>
      </w:r>
      <w:r w:rsidR="005930B4">
        <w:rPr>
          <w:b/>
          <w:szCs w:val="28"/>
        </w:rPr>
        <w:t xml:space="preserve">MINISTRU KABINETA </w:t>
      </w:r>
    </w:p>
    <w:p w:rsidR="00A6720B" w:rsidRDefault="005930B4" w:rsidP="00A6720B">
      <w:pPr>
        <w:jc w:val="center"/>
        <w:rPr>
          <w:b/>
          <w:szCs w:val="28"/>
        </w:rPr>
      </w:pPr>
      <w:r>
        <w:rPr>
          <w:b/>
          <w:szCs w:val="28"/>
        </w:rPr>
        <w:t>SĒDES PROTOKOLLĒMUMS</w:t>
      </w:r>
    </w:p>
    <w:p w:rsidR="00B6471A" w:rsidRDefault="00B6471A" w:rsidP="00155730">
      <w:pPr>
        <w:rPr>
          <w:b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930B4" w:rsidRPr="00C7380D" w:rsidTr="00251630">
        <w:trPr>
          <w:cantSplit/>
        </w:trPr>
        <w:tc>
          <w:tcPr>
            <w:tcW w:w="3967" w:type="dxa"/>
          </w:tcPr>
          <w:p w:rsidR="005930B4" w:rsidRPr="00C7380D" w:rsidRDefault="005930B4" w:rsidP="00155730">
            <w:pPr>
              <w:rPr>
                <w:szCs w:val="28"/>
              </w:rPr>
            </w:pPr>
            <w:r w:rsidRPr="00C7380D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5930B4" w:rsidRPr="00C7380D" w:rsidRDefault="005930B4" w:rsidP="00155730">
            <w:pPr>
              <w:rPr>
                <w:szCs w:val="28"/>
              </w:rPr>
            </w:pPr>
            <w:r w:rsidRPr="00C7380D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5930B4" w:rsidRPr="00C7380D" w:rsidRDefault="005930B4" w:rsidP="00C45EC4">
            <w:pPr>
              <w:jc w:val="right"/>
              <w:rPr>
                <w:szCs w:val="28"/>
              </w:rPr>
            </w:pPr>
            <w:r w:rsidRPr="00C7380D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="00C45EC4">
              <w:rPr>
                <w:szCs w:val="28"/>
              </w:rPr>
              <w:t>6</w:t>
            </w:r>
            <w:r w:rsidR="009A6397">
              <w:rPr>
                <w:szCs w:val="28"/>
              </w:rPr>
              <w:t>.gada ___</w:t>
            </w:r>
            <w:r w:rsidRPr="00C7380D">
              <w:rPr>
                <w:szCs w:val="28"/>
              </w:rPr>
              <w:t>.</w:t>
            </w:r>
            <w:r>
              <w:rPr>
                <w:szCs w:val="28"/>
              </w:rPr>
              <w:t>__________</w:t>
            </w:r>
          </w:p>
        </w:tc>
      </w:tr>
    </w:tbl>
    <w:p w:rsidR="00B6471A" w:rsidRDefault="00B6471A" w:rsidP="00155730">
      <w:pPr>
        <w:rPr>
          <w:szCs w:val="28"/>
        </w:rPr>
      </w:pPr>
    </w:p>
    <w:p w:rsidR="00A934F2" w:rsidRPr="006F537A" w:rsidRDefault="005930B4" w:rsidP="006F537A">
      <w:pPr>
        <w:jc w:val="center"/>
        <w:rPr>
          <w:szCs w:val="28"/>
        </w:rPr>
      </w:pPr>
      <w:bookmarkStart w:id="0" w:name="1"/>
      <w:bookmarkEnd w:id="0"/>
      <w:r w:rsidRPr="009A6397">
        <w:rPr>
          <w:szCs w:val="28"/>
        </w:rPr>
        <w:t>.§</w:t>
      </w:r>
    </w:p>
    <w:p w:rsidR="00B6471A" w:rsidRPr="00E8630F" w:rsidRDefault="00B6471A" w:rsidP="00155730">
      <w:pPr>
        <w:jc w:val="center"/>
        <w:rPr>
          <w:b/>
          <w:szCs w:val="28"/>
        </w:rPr>
      </w:pPr>
    </w:p>
    <w:p w:rsidR="00111050" w:rsidRDefault="00227ABD">
      <w:pPr>
        <w:jc w:val="center"/>
        <w:rPr>
          <w:b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26"/>
      <w:bookmarkStart w:id="7" w:name="OLE_LINK27"/>
      <w:r w:rsidRPr="003E697B">
        <w:rPr>
          <w:b/>
          <w:szCs w:val="28"/>
        </w:rPr>
        <w:t xml:space="preserve">Informatīvais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C320D2">
          <w:rPr>
            <w:b/>
            <w:szCs w:val="28"/>
          </w:rPr>
          <w:t>ziņojums</w:t>
        </w:r>
      </w:smartTag>
      <w:r w:rsidRPr="00C320D2">
        <w:rPr>
          <w:b/>
          <w:szCs w:val="28"/>
        </w:rPr>
        <w:t xml:space="preserve"> „</w:t>
      </w:r>
      <w:bookmarkStart w:id="8" w:name="OLE_LINK6"/>
      <w:bookmarkStart w:id="9" w:name="OLE_LINK7"/>
      <w:r w:rsidRPr="00C320D2">
        <w:rPr>
          <w:b/>
          <w:szCs w:val="28"/>
        </w:rPr>
        <w:t xml:space="preserve">Par </w:t>
      </w:r>
      <w:r w:rsidR="00C45EC4">
        <w:rPr>
          <w:b/>
          <w:szCs w:val="28"/>
        </w:rPr>
        <w:t xml:space="preserve">Kultūras informācijas sistēmu </w:t>
      </w:r>
      <w:r w:rsidR="004E63C8">
        <w:rPr>
          <w:b/>
          <w:szCs w:val="28"/>
        </w:rPr>
        <w:t>c</w:t>
      </w:r>
      <w:r w:rsidR="00C45EC4">
        <w:rPr>
          <w:b/>
          <w:szCs w:val="28"/>
        </w:rPr>
        <w:t xml:space="preserve">entra </w:t>
      </w:r>
      <w:bookmarkEnd w:id="1"/>
      <w:bookmarkEnd w:id="2"/>
    </w:p>
    <w:p w:rsidR="00C466C9" w:rsidRDefault="00227ABD" w:rsidP="00111050">
      <w:pPr>
        <w:jc w:val="center"/>
        <w:rPr>
          <w:b/>
          <w:szCs w:val="28"/>
        </w:rPr>
      </w:pPr>
      <w:r w:rsidRPr="00C320D2">
        <w:rPr>
          <w:b/>
          <w:szCs w:val="28"/>
        </w:rPr>
        <w:t>projekta „</w:t>
      </w:r>
      <w:r w:rsidR="004E63C8">
        <w:rPr>
          <w:b/>
          <w:szCs w:val="28"/>
        </w:rPr>
        <w:t>Izglītotāji un inovatori bibliotēkās</w:t>
      </w:r>
      <w:r w:rsidRPr="00C320D2">
        <w:rPr>
          <w:b/>
          <w:szCs w:val="28"/>
        </w:rPr>
        <w:t>” īstenošanu</w:t>
      </w:r>
      <w:bookmarkEnd w:id="8"/>
      <w:bookmarkEnd w:id="9"/>
      <w:r w:rsidRPr="00C320D2">
        <w:rPr>
          <w:b/>
          <w:szCs w:val="28"/>
        </w:rPr>
        <w:t>”</w:t>
      </w:r>
      <w:bookmarkEnd w:id="3"/>
      <w:bookmarkEnd w:id="4"/>
      <w:bookmarkEnd w:id="5"/>
    </w:p>
    <w:bookmarkEnd w:id="6"/>
    <w:bookmarkEnd w:id="7"/>
    <w:p w:rsidR="00155730" w:rsidRPr="0008147D" w:rsidRDefault="00155730" w:rsidP="00155730">
      <w:pPr>
        <w:rPr>
          <w:b/>
          <w:szCs w:val="28"/>
        </w:rPr>
      </w:pPr>
      <w:r w:rsidRPr="0008147D">
        <w:rPr>
          <w:b/>
          <w:szCs w:val="28"/>
        </w:rPr>
        <w:t xml:space="preserve">TA-  </w:t>
      </w:r>
    </w:p>
    <w:p w:rsidR="00155730" w:rsidRPr="0008147D" w:rsidRDefault="00155730" w:rsidP="00155730">
      <w:pPr>
        <w:jc w:val="center"/>
        <w:rPr>
          <w:szCs w:val="28"/>
        </w:rPr>
      </w:pPr>
      <w:r w:rsidRPr="0008147D">
        <w:rPr>
          <w:szCs w:val="28"/>
        </w:rPr>
        <w:t>_______________________________________________________</w:t>
      </w:r>
    </w:p>
    <w:p w:rsidR="00B9341B" w:rsidRPr="006F537A" w:rsidRDefault="00155730" w:rsidP="006F537A">
      <w:pPr>
        <w:jc w:val="center"/>
        <w:rPr>
          <w:szCs w:val="28"/>
        </w:rPr>
      </w:pPr>
      <w:r w:rsidRPr="0008147D">
        <w:rPr>
          <w:szCs w:val="28"/>
        </w:rPr>
        <w:t>(...)</w:t>
      </w:r>
    </w:p>
    <w:p w:rsidR="00B9341B" w:rsidRDefault="00B9341B" w:rsidP="00B9341B">
      <w:pPr>
        <w:rPr>
          <w:sz w:val="24"/>
        </w:rPr>
      </w:pPr>
    </w:p>
    <w:p w:rsidR="00A6720B" w:rsidRDefault="00F364D9" w:rsidP="00A6720B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B9341B">
        <w:rPr>
          <w:szCs w:val="28"/>
        </w:rPr>
        <w:t>Pieņemt zināšanai iesniegto informatīvo ziņojumu.</w:t>
      </w:r>
    </w:p>
    <w:p w:rsidR="00A6720B" w:rsidRDefault="00A6720B" w:rsidP="00A6720B">
      <w:pPr>
        <w:autoSpaceDE w:val="0"/>
        <w:autoSpaceDN w:val="0"/>
        <w:adjustRightInd w:val="0"/>
        <w:jc w:val="both"/>
        <w:rPr>
          <w:szCs w:val="28"/>
        </w:rPr>
      </w:pPr>
    </w:p>
    <w:p w:rsidR="00A6720B" w:rsidRPr="00A6720B" w:rsidRDefault="004B7749" w:rsidP="00A6720B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</w:pPr>
      <w:bookmarkStart w:id="10" w:name="_GoBack"/>
      <w:bookmarkEnd w:id="10"/>
      <w:r w:rsidRPr="00F4796C">
        <w:rPr>
          <w:rFonts w:eastAsia="Calibri"/>
          <w:szCs w:val="24"/>
        </w:rPr>
        <w:t xml:space="preserve">Atļaut Kultūras ministrijai 2016.gadā, 2017. un 2018.gadā uzņemties </w:t>
      </w:r>
      <w:r>
        <w:rPr>
          <w:rFonts w:eastAsia="Calibri"/>
          <w:szCs w:val="24"/>
        </w:rPr>
        <w:t xml:space="preserve">papildu valsts </w:t>
      </w:r>
      <w:r w:rsidRPr="00F4796C">
        <w:rPr>
          <w:rFonts w:eastAsia="Calibri"/>
          <w:szCs w:val="24"/>
        </w:rPr>
        <w:t xml:space="preserve">budžeta </w:t>
      </w:r>
      <w:r>
        <w:rPr>
          <w:rFonts w:eastAsia="Calibri"/>
          <w:szCs w:val="24"/>
        </w:rPr>
        <w:t xml:space="preserve">ilgtermiņa </w:t>
      </w:r>
      <w:r w:rsidRPr="00F4796C">
        <w:rPr>
          <w:rFonts w:eastAsia="Calibri"/>
          <w:szCs w:val="24"/>
        </w:rPr>
        <w:t xml:space="preserve">saistības un īstenot Kultūras informācijas sistēmu centra projektu „Izglītotāji un inovatori bibliotēkās” </w:t>
      </w:r>
      <w:r w:rsidRPr="00F4796C">
        <w:rPr>
          <w:szCs w:val="24"/>
        </w:rPr>
        <w:t>Eiropas Savienības izglītības, mācību, jaunatnes un sporta programmas</w:t>
      </w:r>
      <w:r w:rsidRPr="00F4796C">
        <w:rPr>
          <w:i/>
          <w:szCs w:val="24"/>
        </w:rPr>
        <w:t xml:space="preserve"> </w:t>
      </w:r>
      <w:r w:rsidRPr="00F4796C">
        <w:rPr>
          <w:szCs w:val="24"/>
        </w:rPr>
        <w:t>„Erasmus+ aktivitātes KA2 organizāciju sadarbības veicināšana un labās prakses piemēru pārņemšana Stratēģiskās partnerības pieaugušo izglītīb</w:t>
      </w:r>
      <w:r w:rsidRPr="00F4796C">
        <w:rPr>
          <w:rFonts w:eastAsia="Calibri"/>
          <w:szCs w:val="24"/>
        </w:rPr>
        <w:t>ā” ietvaros</w:t>
      </w:r>
      <w:r w:rsidR="00B6471A">
        <w:rPr>
          <w:rFonts w:eastAsia="Calibri"/>
          <w:szCs w:val="24"/>
        </w:rPr>
        <w:t>.</w:t>
      </w:r>
    </w:p>
    <w:p w:rsidR="00A6720B" w:rsidRDefault="00A6720B" w:rsidP="00A6720B">
      <w:pPr>
        <w:pStyle w:val="Sarakstarindkopa"/>
        <w:autoSpaceDE w:val="0"/>
        <w:autoSpaceDN w:val="0"/>
        <w:adjustRightInd w:val="0"/>
        <w:ind w:left="567"/>
        <w:jc w:val="both"/>
      </w:pPr>
    </w:p>
    <w:p w:rsidR="00B6471A" w:rsidRPr="00B6471A" w:rsidRDefault="00B6471A" w:rsidP="00B6471A">
      <w:pPr>
        <w:pStyle w:val="Sarakstarindkopa"/>
        <w:numPr>
          <w:ilvl w:val="0"/>
          <w:numId w:val="1"/>
        </w:numPr>
        <w:ind w:left="567" w:hanging="567"/>
        <w:jc w:val="both"/>
        <w:rPr>
          <w:szCs w:val="28"/>
        </w:rPr>
      </w:pPr>
      <w:r>
        <w:rPr>
          <w:rFonts w:eastAsia="Calibri"/>
          <w:bCs/>
          <w:szCs w:val="24"/>
        </w:rPr>
        <w:t xml:space="preserve">Kultūras ministrijai </w:t>
      </w:r>
      <w:r w:rsidR="00A12332">
        <w:rPr>
          <w:rFonts w:eastAsia="Calibri"/>
          <w:bCs/>
          <w:szCs w:val="24"/>
        </w:rPr>
        <w:t>šā</w:t>
      </w:r>
      <w:r w:rsidRPr="005F35EB">
        <w:rPr>
          <w:rFonts w:eastAsia="Calibri"/>
          <w:bCs/>
          <w:szCs w:val="24"/>
        </w:rPr>
        <w:t xml:space="preserve"> protokollēmuma </w:t>
      </w:r>
      <w:r>
        <w:rPr>
          <w:rFonts w:eastAsia="Calibri"/>
          <w:bCs/>
          <w:szCs w:val="24"/>
        </w:rPr>
        <w:t>2.</w:t>
      </w:r>
      <w:r w:rsidRPr="005F35EB">
        <w:rPr>
          <w:rFonts w:eastAsia="Calibri"/>
          <w:bCs/>
          <w:szCs w:val="24"/>
        </w:rPr>
        <w:t xml:space="preserve">punktā minētā </w:t>
      </w:r>
      <w:r>
        <w:rPr>
          <w:rFonts w:eastAsia="Calibri"/>
          <w:bCs/>
          <w:szCs w:val="24"/>
        </w:rPr>
        <w:t>projekta īstenošanai</w:t>
      </w:r>
      <w:r w:rsidRPr="005F35EB">
        <w:rPr>
          <w:rFonts w:eastAsia="Calibri"/>
          <w:szCs w:val="24"/>
        </w:rPr>
        <w:t xml:space="preserve"> normatīvajos aktos noteiktajā kārt</w:t>
      </w:r>
      <w:r>
        <w:rPr>
          <w:rFonts w:eastAsia="Calibri"/>
          <w:szCs w:val="24"/>
        </w:rPr>
        <w:t>ībā iesniegt Finanšu ministrijā</w:t>
      </w:r>
      <w:r w:rsidRPr="005F35EB">
        <w:rPr>
          <w:rFonts w:eastAsia="Calibri"/>
          <w:szCs w:val="24"/>
        </w:rPr>
        <w:t xml:space="preserve"> pieprasījumu finansējuma pārdalei no valsts pamatbudžeta programmas 80.00.00 „Nesadalītais finansējums Eiropas Savienības politiku instrumentu un pārējās ārvalstu finanšu palīdzības līdzfinansēto projektu un pasākumu īstenošanai”.</w:t>
      </w:r>
    </w:p>
    <w:p w:rsidR="00A6720B" w:rsidRDefault="00A6720B" w:rsidP="00A6720B">
      <w:pPr>
        <w:pStyle w:val="Sarakstarindkopa"/>
        <w:ind w:left="567"/>
        <w:jc w:val="both"/>
        <w:rPr>
          <w:rFonts w:eastAsia="Calibri"/>
          <w:szCs w:val="28"/>
        </w:rPr>
      </w:pPr>
    </w:p>
    <w:p w:rsidR="00A6720B" w:rsidRDefault="00B6471A" w:rsidP="00A6720B">
      <w:pPr>
        <w:pStyle w:val="Sarakstarindkopa"/>
        <w:numPr>
          <w:ilvl w:val="0"/>
          <w:numId w:val="1"/>
        </w:numPr>
        <w:ind w:left="567" w:hanging="567"/>
        <w:jc w:val="both"/>
        <w:rPr>
          <w:szCs w:val="28"/>
        </w:rPr>
      </w:pPr>
      <w:r w:rsidRPr="00B6471A">
        <w:rPr>
          <w:rFonts w:eastAsia="Calibri"/>
          <w:szCs w:val="24"/>
        </w:rPr>
        <w:t xml:space="preserve">Kultūras ministrijai nodrošināt no </w:t>
      </w:r>
      <w:r w:rsidRPr="00B6471A">
        <w:rPr>
          <w:szCs w:val="24"/>
        </w:rPr>
        <w:t xml:space="preserve">Eiropas Savienības izglītības, mācību, jaunatnes un sporta programmas </w:t>
      </w:r>
      <w:r w:rsidRPr="00B6471A">
        <w:rPr>
          <w:i/>
          <w:szCs w:val="24"/>
        </w:rPr>
        <w:t>Erasmus+</w:t>
      </w:r>
      <w:r w:rsidRPr="00B6471A">
        <w:rPr>
          <w:szCs w:val="24"/>
        </w:rPr>
        <w:t xml:space="preserve"> Polijas Nacionālās aģentūras un Informācijas Sabiedrības attīstības fonda</w:t>
      </w:r>
      <w:r w:rsidRPr="00B6471A">
        <w:rPr>
          <w:rFonts w:eastAsia="Calibri"/>
          <w:szCs w:val="24"/>
        </w:rPr>
        <w:t xml:space="preserve"> atmaksāto līdzekļu par projektu īstenošanu ieskaitīšanu valsts pamatbudžeta ieņēmumos.”</w:t>
      </w:r>
    </w:p>
    <w:p w:rsidR="00B6471A" w:rsidRDefault="00B6471A" w:rsidP="006F537A">
      <w:pPr>
        <w:ind w:firstLine="720"/>
        <w:jc w:val="both"/>
        <w:rPr>
          <w:szCs w:val="28"/>
        </w:rPr>
      </w:pPr>
    </w:p>
    <w:p w:rsidR="0083470F" w:rsidRDefault="0083470F" w:rsidP="006F537A">
      <w:pPr>
        <w:ind w:firstLine="720"/>
        <w:jc w:val="both"/>
        <w:rPr>
          <w:szCs w:val="28"/>
        </w:rPr>
      </w:pPr>
    </w:p>
    <w:p w:rsidR="007046F0" w:rsidRDefault="00164925" w:rsidP="00D96F68">
      <w:pPr>
        <w:ind w:firstLine="426"/>
        <w:jc w:val="both"/>
        <w:rPr>
          <w:szCs w:val="28"/>
        </w:rPr>
      </w:pPr>
      <w:r>
        <w:rPr>
          <w:szCs w:val="28"/>
        </w:rPr>
        <w:t>Ministru prezident</w:t>
      </w:r>
      <w:r w:rsidR="006F1E9E">
        <w:rPr>
          <w:szCs w:val="28"/>
        </w:rPr>
        <w:t>s</w:t>
      </w:r>
      <w:r w:rsidR="007046F0" w:rsidRPr="00C7380D">
        <w:rPr>
          <w:szCs w:val="28"/>
        </w:rPr>
        <w:tab/>
      </w:r>
      <w:r w:rsidR="001B54AA">
        <w:rPr>
          <w:szCs w:val="28"/>
        </w:rPr>
        <w:tab/>
      </w:r>
      <w:r w:rsidR="001B54AA">
        <w:rPr>
          <w:szCs w:val="28"/>
        </w:rPr>
        <w:tab/>
      </w:r>
      <w:r w:rsidR="001B54AA">
        <w:rPr>
          <w:szCs w:val="28"/>
        </w:rPr>
        <w:tab/>
      </w:r>
      <w:r w:rsidR="00A66205">
        <w:rPr>
          <w:szCs w:val="28"/>
        </w:rPr>
        <w:tab/>
      </w:r>
      <w:r w:rsidR="001B54AA">
        <w:rPr>
          <w:szCs w:val="28"/>
        </w:rPr>
        <w:tab/>
      </w:r>
      <w:r w:rsidR="00D96F68">
        <w:rPr>
          <w:szCs w:val="28"/>
        </w:rPr>
        <w:tab/>
      </w:r>
      <w:proofErr w:type="spellStart"/>
      <w:r w:rsidR="006F1E9E">
        <w:rPr>
          <w:szCs w:val="28"/>
        </w:rPr>
        <w:t>M</w:t>
      </w:r>
      <w:r>
        <w:rPr>
          <w:szCs w:val="28"/>
        </w:rPr>
        <w:t>.</w:t>
      </w:r>
      <w:r w:rsidR="00C45EC4">
        <w:rPr>
          <w:szCs w:val="28"/>
        </w:rPr>
        <w:t>Kučinskis</w:t>
      </w:r>
      <w:proofErr w:type="spellEnd"/>
    </w:p>
    <w:p w:rsidR="007046F0" w:rsidRDefault="007046F0" w:rsidP="00D96F68">
      <w:pPr>
        <w:tabs>
          <w:tab w:val="left" w:pos="6840"/>
        </w:tabs>
        <w:ind w:firstLine="426"/>
        <w:jc w:val="both"/>
        <w:rPr>
          <w:szCs w:val="28"/>
        </w:rPr>
      </w:pPr>
    </w:p>
    <w:p w:rsidR="007046F0" w:rsidRPr="00C7380D" w:rsidRDefault="007046F0" w:rsidP="00D96F68">
      <w:pPr>
        <w:tabs>
          <w:tab w:val="left" w:pos="720"/>
          <w:tab w:val="left" w:pos="6379"/>
        </w:tabs>
        <w:ind w:firstLine="426"/>
        <w:jc w:val="both"/>
        <w:rPr>
          <w:szCs w:val="28"/>
        </w:rPr>
      </w:pPr>
      <w:r w:rsidRPr="00C7380D">
        <w:rPr>
          <w:szCs w:val="28"/>
        </w:rPr>
        <w:t xml:space="preserve">Valsts kancelejas </w:t>
      </w:r>
      <w:r w:rsidR="00482060">
        <w:rPr>
          <w:szCs w:val="28"/>
        </w:rPr>
        <w:t>direktor</w:t>
      </w:r>
      <w:r w:rsidR="00C45EC4">
        <w:rPr>
          <w:szCs w:val="28"/>
        </w:rPr>
        <w:t>s</w:t>
      </w:r>
      <w:r w:rsidRPr="00C7380D">
        <w:rPr>
          <w:szCs w:val="28"/>
        </w:rPr>
        <w:tab/>
      </w:r>
      <w:r w:rsidR="00A66205">
        <w:rPr>
          <w:szCs w:val="28"/>
        </w:rPr>
        <w:tab/>
      </w:r>
      <w:r w:rsidR="001B54AA">
        <w:rPr>
          <w:szCs w:val="28"/>
        </w:rPr>
        <w:tab/>
      </w:r>
      <w:r w:rsidR="00C45EC4">
        <w:rPr>
          <w:szCs w:val="28"/>
        </w:rPr>
        <w:t>M</w:t>
      </w:r>
      <w:r w:rsidR="00B33A98">
        <w:rPr>
          <w:szCs w:val="28"/>
        </w:rPr>
        <w:t>.</w:t>
      </w:r>
      <w:r w:rsidR="00C45EC4">
        <w:rPr>
          <w:szCs w:val="28"/>
        </w:rPr>
        <w:t>Krieviņš</w:t>
      </w:r>
    </w:p>
    <w:p w:rsidR="007046F0" w:rsidRDefault="007046F0" w:rsidP="00D96F68">
      <w:pPr>
        <w:tabs>
          <w:tab w:val="left" w:pos="6840"/>
        </w:tabs>
        <w:ind w:firstLine="426"/>
        <w:jc w:val="both"/>
        <w:rPr>
          <w:szCs w:val="28"/>
        </w:rPr>
      </w:pPr>
    </w:p>
    <w:p w:rsidR="0083470F" w:rsidRDefault="007046F0" w:rsidP="00D96F68">
      <w:pPr>
        <w:ind w:firstLine="426"/>
        <w:jc w:val="both"/>
        <w:rPr>
          <w:szCs w:val="28"/>
        </w:rPr>
      </w:pPr>
      <w:r>
        <w:rPr>
          <w:szCs w:val="28"/>
        </w:rPr>
        <w:t>Kultūras ministr</w:t>
      </w:r>
      <w:r w:rsidR="006C4A42">
        <w:rPr>
          <w:szCs w:val="28"/>
        </w:rPr>
        <w:t>e</w:t>
      </w:r>
      <w:r w:rsidR="006C4A42">
        <w:rPr>
          <w:szCs w:val="28"/>
        </w:rPr>
        <w:tab/>
      </w:r>
      <w:r w:rsidR="000D3DD3">
        <w:rPr>
          <w:szCs w:val="28"/>
        </w:rPr>
        <w:tab/>
      </w:r>
      <w:r w:rsidR="000D3DD3">
        <w:rPr>
          <w:szCs w:val="28"/>
        </w:rPr>
        <w:tab/>
      </w:r>
      <w:r w:rsidR="006C4A42">
        <w:rPr>
          <w:szCs w:val="28"/>
        </w:rPr>
        <w:tab/>
      </w:r>
      <w:r w:rsidR="006C4A42">
        <w:rPr>
          <w:szCs w:val="28"/>
        </w:rPr>
        <w:tab/>
      </w:r>
      <w:r w:rsidR="006C4A42">
        <w:rPr>
          <w:szCs w:val="28"/>
        </w:rPr>
        <w:tab/>
      </w:r>
      <w:r w:rsidR="006C4A42">
        <w:rPr>
          <w:szCs w:val="28"/>
        </w:rPr>
        <w:tab/>
        <w:t>D.Melbārde</w:t>
      </w:r>
      <w:r>
        <w:rPr>
          <w:szCs w:val="28"/>
        </w:rPr>
        <w:tab/>
      </w:r>
      <w:r w:rsidR="001B54AA">
        <w:rPr>
          <w:szCs w:val="28"/>
        </w:rPr>
        <w:tab/>
      </w:r>
      <w:r w:rsidR="001B54AA">
        <w:rPr>
          <w:szCs w:val="28"/>
        </w:rPr>
        <w:tab/>
      </w:r>
      <w:r w:rsidR="001B54AA">
        <w:rPr>
          <w:szCs w:val="28"/>
        </w:rPr>
        <w:tab/>
      </w:r>
      <w:r w:rsidR="001B54AA">
        <w:rPr>
          <w:szCs w:val="28"/>
        </w:rPr>
        <w:tab/>
      </w:r>
    </w:p>
    <w:p w:rsidR="005B7115" w:rsidRDefault="00A66205" w:rsidP="00D96F68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1B54AA">
        <w:rPr>
          <w:szCs w:val="28"/>
        </w:rPr>
        <w:tab/>
      </w:r>
    </w:p>
    <w:p w:rsidR="001C0908" w:rsidRDefault="004C659A" w:rsidP="00D96F68">
      <w:pPr>
        <w:ind w:firstLine="426"/>
        <w:rPr>
          <w:szCs w:val="28"/>
        </w:rPr>
      </w:pPr>
      <w:r>
        <w:rPr>
          <w:szCs w:val="28"/>
        </w:rPr>
        <w:lastRenderedPageBreak/>
        <w:t>Vīza: Valsts sekretārs</w:t>
      </w:r>
      <w:r w:rsidR="007046F0">
        <w:rPr>
          <w:szCs w:val="28"/>
        </w:rPr>
        <w:tab/>
      </w:r>
      <w:r w:rsidR="001B54AA">
        <w:rPr>
          <w:szCs w:val="28"/>
        </w:rPr>
        <w:tab/>
      </w:r>
      <w:r w:rsidR="001B54AA">
        <w:rPr>
          <w:szCs w:val="28"/>
        </w:rPr>
        <w:tab/>
      </w:r>
      <w:r w:rsidR="001B54AA">
        <w:rPr>
          <w:szCs w:val="28"/>
        </w:rPr>
        <w:tab/>
      </w:r>
      <w:r w:rsidR="001B54AA">
        <w:rPr>
          <w:szCs w:val="28"/>
        </w:rPr>
        <w:tab/>
      </w:r>
      <w:r>
        <w:rPr>
          <w:szCs w:val="28"/>
        </w:rPr>
        <w:tab/>
      </w:r>
      <w:r w:rsidR="00D96F68">
        <w:rPr>
          <w:szCs w:val="28"/>
        </w:rPr>
        <w:tab/>
      </w:r>
      <w:r>
        <w:rPr>
          <w:szCs w:val="28"/>
        </w:rPr>
        <w:t>S.Voldiņš</w:t>
      </w:r>
    </w:p>
    <w:p w:rsidR="00B6471A" w:rsidRDefault="00B6471A" w:rsidP="0011105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B6471A" w:rsidRDefault="00B6471A" w:rsidP="0011105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B6471A" w:rsidRDefault="00B6471A" w:rsidP="0011105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B6471A" w:rsidRDefault="00B6471A" w:rsidP="0011105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B6471A" w:rsidRDefault="00B6471A" w:rsidP="0011105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B6471A" w:rsidRDefault="00B6471A" w:rsidP="0011105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B6471A" w:rsidRDefault="00B6471A" w:rsidP="0011105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B6471A" w:rsidRDefault="00B6471A" w:rsidP="0011105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83470F" w:rsidRDefault="0083470F" w:rsidP="0011105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83470F" w:rsidRDefault="0083470F" w:rsidP="0011105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83470F" w:rsidRDefault="0083470F" w:rsidP="0011105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B6471A" w:rsidRDefault="00B6471A" w:rsidP="0011105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B6471A" w:rsidRDefault="00B6471A" w:rsidP="0011105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111050" w:rsidRPr="0083470F" w:rsidRDefault="00F5447D" w:rsidP="0011105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83470F">
        <w:rPr>
          <w:sz w:val="22"/>
          <w:szCs w:val="22"/>
        </w:rPr>
        <w:fldChar w:fldCharType="begin"/>
      </w:r>
      <w:r w:rsidR="00111050" w:rsidRPr="0083470F">
        <w:rPr>
          <w:sz w:val="22"/>
          <w:szCs w:val="22"/>
        </w:rPr>
        <w:instrText xml:space="preserve"> DATE  \@ "yyyy.MM.dd. H:mm"  \* MERGEFORMAT </w:instrText>
      </w:r>
      <w:r w:rsidRPr="0083470F">
        <w:rPr>
          <w:sz w:val="22"/>
          <w:szCs w:val="22"/>
        </w:rPr>
        <w:fldChar w:fldCharType="separate"/>
      </w:r>
      <w:r w:rsidR="002C0C5F">
        <w:rPr>
          <w:noProof/>
          <w:sz w:val="22"/>
          <w:szCs w:val="22"/>
        </w:rPr>
        <w:t>2016.05.20. 16:00</w:t>
      </w:r>
      <w:r w:rsidRPr="0083470F">
        <w:rPr>
          <w:sz w:val="22"/>
          <w:szCs w:val="22"/>
        </w:rPr>
        <w:fldChar w:fldCharType="end"/>
      </w:r>
    </w:p>
    <w:p w:rsidR="00111050" w:rsidRPr="0083470F" w:rsidRDefault="001E05E0" w:rsidP="0011105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83470F">
        <w:rPr>
          <w:sz w:val="22"/>
          <w:szCs w:val="22"/>
        </w:rPr>
        <w:t>174</w:t>
      </w:r>
    </w:p>
    <w:p w:rsidR="001C0908" w:rsidRPr="0083470F" w:rsidRDefault="002C0C5F" w:rsidP="00111050">
      <w:pPr>
        <w:rPr>
          <w:sz w:val="22"/>
          <w:szCs w:val="22"/>
        </w:rPr>
      </w:pPr>
      <w:bookmarkStart w:id="11" w:name="OLE_LINK23"/>
      <w:bookmarkStart w:id="12" w:name="OLE_LINK24"/>
      <w:r>
        <w:rPr>
          <w:sz w:val="22"/>
          <w:szCs w:val="22"/>
        </w:rPr>
        <w:t>H.Raatma</w:t>
      </w:r>
      <w:bookmarkEnd w:id="11"/>
      <w:bookmarkEnd w:id="12"/>
      <w:r w:rsidR="00111050" w:rsidRPr="0083470F">
        <w:rPr>
          <w:sz w:val="22"/>
          <w:szCs w:val="22"/>
        </w:rPr>
        <w:t xml:space="preserve">, </w:t>
      </w:r>
      <w:bookmarkStart w:id="13" w:name="OLE_LINK15"/>
      <w:bookmarkStart w:id="14" w:name="OLE_LINK16"/>
      <w:bookmarkStart w:id="15" w:name="OLE_LINK25"/>
      <w:r>
        <w:rPr>
          <w:sz w:val="22"/>
          <w:szCs w:val="22"/>
        </w:rPr>
        <w:t>67330230</w:t>
      </w:r>
    </w:p>
    <w:p w:rsidR="001C0908" w:rsidRPr="0083470F" w:rsidRDefault="00F5447D" w:rsidP="00111050">
      <w:pPr>
        <w:rPr>
          <w:sz w:val="22"/>
          <w:szCs w:val="22"/>
        </w:rPr>
      </w:pPr>
      <w:hyperlink r:id="rId9" w:history="1">
        <w:r w:rsidR="002C0C5F">
          <w:rPr>
            <w:rStyle w:val="Hipersaite"/>
            <w:sz w:val="22"/>
            <w:szCs w:val="22"/>
          </w:rPr>
          <w:t>Helena.Raatma@km.gov.lv</w:t>
        </w:r>
      </w:hyperlink>
      <w:r w:rsidR="00111050" w:rsidRPr="0083470F">
        <w:rPr>
          <w:sz w:val="22"/>
          <w:szCs w:val="22"/>
        </w:rPr>
        <w:t xml:space="preserve"> </w:t>
      </w:r>
      <w:r w:rsidR="001C0908" w:rsidRPr="0083470F">
        <w:rPr>
          <w:sz w:val="22"/>
          <w:szCs w:val="22"/>
        </w:rPr>
        <w:t xml:space="preserve"> </w:t>
      </w:r>
      <w:bookmarkEnd w:id="13"/>
      <w:bookmarkEnd w:id="14"/>
      <w:bookmarkEnd w:id="15"/>
    </w:p>
    <w:sectPr w:rsidR="001C0908" w:rsidRPr="0083470F" w:rsidSect="00111050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28" w:rsidRDefault="00BC1728">
      <w:r>
        <w:separator/>
      </w:r>
    </w:p>
  </w:endnote>
  <w:endnote w:type="continuationSeparator" w:id="0">
    <w:p w:rsidR="00BC1728" w:rsidRDefault="00BC1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28" w:rsidRPr="00916318" w:rsidRDefault="00A12332" w:rsidP="00916318">
    <w:pPr>
      <w:jc w:val="both"/>
      <w:rPr>
        <w:rFonts w:ascii="Arial" w:hAnsi="Arial" w:cs="Arial"/>
        <w:sz w:val="18"/>
        <w:szCs w:val="18"/>
      </w:rPr>
    </w:pPr>
    <w:r>
      <w:rPr>
        <w:sz w:val="22"/>
        <w:szCs w:val="22"/>
      </w:rPr>
      <w:t>KMProt_19</w:t>
    </w:r>
    <w:r w:rsidR="00BC1728" w:rsidRPr="00111050">
      <w:rPr>
        <w:sz w:val="22"/>
        <w:szCs w:val="22"/>
      </w:rPr>
      <w:t>0</w:t>
    </w:r>
    <w:r w:rsidR="00F27E4B">
      <w:rPr>
        <w:sz w:val="22"/>
        <w:szCs w:val="22"/>
      </w:rPr>
      <w:t>5</w:t>
    </w:r>
    <w:r w:rsidR="00BC1728" w:rsidRPr="00111050">
      <w:rPr>
        <w:sz w:val="22"/>
        <w:szCs w:val="22"/>
      </w:rPr>
      <w:t>16_KISC</w:t>
    </w:r>
    <w:r w:rsidR="00BC1728" w:rsidRPr="00155730">
      <w:rPr>
        <w:sz w:val="22"/>
        <w:szCs w:val="22"/>
      </w:rPr>
      <w:softHyphen/>
      <w:t xml:space="preserve">; </w:t>
    </w:r>
    <w:r w:rsidR="00BC1728">
      <w:rPr>
        <w:sz w:val="22"/>
        <w:szCs w:val="22"/>
      </w:rPr>
      <w:t>Ministru kabineta sēdes protokollēmuma projekts „</w:t>
    </w:r>
    <w:r w:rsidR="00BC1728" w:rsidRPr="00AB3E6E">
      <w:rPr>
        <w:sz w:val="22"/>
        <w:szCs w:val="22"/>
      </w:rPr>
      <w:t xml:space="preserve">Informatīvais ziņojums „Par </w:t>
    </w:r>
    <w:r w:rsidR="00BC1728">
      <w:rPr>
        <w:sz w:val="22"/>
        <w:szCs w:val="22"/>
      </w:rPr>
      <w:t>Kultūras informācijas sistēmu centra projekta „Izglītotāji un inovatori bibliotēkās</w:t>
    </w:r>
    <w:r w:rsidR="00BC1728" w:rsidRPr="00AB3E6E">
      <w:rPr>
        <w:sz w:val="22"/>
        <w:szCs w:val="22"/>
      </w:rPr>
      <w:t>” īstenošanu”</w:t>
    </w:r>
    <w:r w:rsidR="00BC1728"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28" w:rsidRDefault="00A12332">
    <w:pPr>
      <w:jc w:val="both"/>
      <w:rPr>
        <w:rFonts w:ascii="Arial" w:hAnsi="Arial" w:cs="Arial"/>
        <w:sz w:val="18"/>
        <w:szCs w:val="18"/>
      </w:rPr>
    </w:pPr>
    <w:r>
      <w:rPr>
        <w:sz w:val="22"/>
        <w:szCs w:val="22"/>
      </w:rPr>
      <w:t>KMProt_19</w:t>
    </w:r>
    <w:r w:rsidR="00BC1728" w:rsidRPr="00111050">
      <w:rPr>
        <w:sz w:val="22"/>
        <w:szCs w:val="22"/>
      </w:rPr>
      <w:t>0</w:t>
    </w:r>
    <w:r w:rsidR="00F27E4B">
      <w:rPr>
        <w:sz w:val="22"/>
        <w:szCs w:val="22"/>
      </w:rPr>
      <w:t>5</w:t>
    </w:r>
    <w:r w:rsidR="00BC1728" w:rsidRPr="00111050">
      <w:rPr>
        <w:sz w:val="22"/>
        <w:szCs w:val="22"/>
      </w:rPr>
      <w:t>16_KISC</w:t>
    </w:r>
    <w:r w:rsidR="00BC1728" w:rsidRPr="00155730">
      <w:rPr>
        <w:sz w:val="22"/>
        <w:szCs w:val="22"/>
      </w:rPr>
      <w:softHyphen/>
      <w:t xml:space="preserve">; </w:t>
    </w:r>
    <w:r w:rsidR="00BC1728">
      <w:rPr>
        <w:sz w:val="22"/>
        <w:szCs w:val="22"/>
      </w:rPr>
      <w:t>Ministru kabineta sēdes protokollēmuma projekts „</w:t>
    </w:r>
    <w:r w:rsidR="00BC1728" w:rsidRPr="00AB3E6E">
      <w:rPr>
        <w:sz w:val="22"/>
        <w:szCs w:val="22"/>
      </w:rPr>
      <w:t xml:space="preserve">Informatīvais ziņojums „Par </w:t>
    </w:r>
    <w:r w:rsidR="00BC1728">
      <w:rPr>
        <w:sz w:val="22"/>
        <w:szCs w:val="22"/>
      </w:rPr>
      <w:t>Kultūras informācijas sistēmu centra projekta „Izglītotāji un inovatori bibliotēkās</w:t>
    </w:r>
    <w:r w:rsidR="00BC1728" w:rsidRPr="00AB3E6E">
      <w:rPr>
        <w:sz w:val="22"/>
        <w:szCs w:val="22"/>
      </w:rPr>
      <w:t>” īstenošanu”</w:t>
    </w:r>
    <w:r w:rsidR="00BC1728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28" w:rsidRDefault="00BC1728">
      <w:r>
        <w:separator/>
      </w:r>
    </w:p>
  </w:footnote>
  <w:footnote w:type="continuationSeparator" w:id="0">
    <w:p w:rsidR="00BC1728" w:rsidRDefault="00BC1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28" w:rsidRPr="00111050" w:rsidRDefault="00F5447D">
    <w:pPr>
      <w:pStyle w:val="Galvene"/>
      <w:jc w:val="center"/>
      <w:rPr>
        <w:sz w:val="22"/>
        <w:szCs w:val="22"/>
      </w:rPr>
    </w:pPr>
    <w:r w:rsidRPr="00111050">
      <w:rPr>
        <w:sz w:val="22"/>
        <w:szCs w:val="22"/>
      </w:rPr>
      <w:fldChar w:fldCharType="begin"/>
    </w:r>
    <w:r w:rsidR="00BC1728" w:rsidRPr="00111050">
      <w:rPr>
        <w:sz w:val="22"/>
        <w:szCs w:val="22"/>
      </w:rPr>
      <w:instrText xml:space="preserve"> PAGE   \* MERGEFORMAT </w:instrText>
    </w:r>
    <w:r w:rsidRPr="00111050">
      <w:rPr>
        <w:sz w:val="22"/>
        <w:szCs w:val="22"/>
      </w:rPr>
      <w:fldChar w:fldCharType="separate"/>
    </w:r>
    <w:r w:rsidR="002C0C5F">
      <w:rPr>
        <w:noProof/>
        <w:sz w:val="22"/>
        <w:szCs w:val="22"/>
      </w:rPr>
      <w:t>2</w:t>
    </w:r>
    <w:r w:rsidRPr="00111050">
      <w:rPr>
        <w:sz w:val="22"/>
        <w:szCs w:val="22"/>
      </w:rPr>
      <w:fldChar w:fldCharType="end"/>
    </w:r>
  </w:p>
  <w:p w:rsidR="00BC1728" w:rsidRDefault="00BC172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EEA"/>
    <w:multiLevelType w:val="multilevel"/>
    <w:tmpl w:val="B8DEC4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5" w:hanging="2160"/>
      </w:pPr>
      <w:rPr>
        <w:rFonts w:hint="default"/>
      </w:rPr>
    </w:lvl>
  </w:abstractNum>
  <w:abstractNum w:abstractNumId="1">
    <w:nsid w:val="077D729B"/>
    <w:multiLevelType w:val="multilevel"/>
    <w:tmpl w:val="FE861E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0DB530A"/>
    <w:multiLevelType w:val="hybridMultilevel"/>
    <w:tmpl w:val="7E2AABBC"/>
    <w:lvl w:ilvl="0" w:tplc="03C27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BB10CA"/>
    <w:multiLevelType w:val="multilevel"/>
    <w:tmpl w:val="8CDC5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1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9B3C33"/>
    <w:multiLevelType w:val="multilevel"/>
    <w:tmpl w:val="41D26C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02188"/>
    <w:rsid w:val="00006D44"/>
    <w:rsid w:val="0002587B"/>
    <w:rsid w:val="00030352"/>
    <w:rsid w:val="00037982"/>
    <w:rsid w:val="0004223B"/>
    <w:rsid w:val="0004483A"/>
    <w:rsid w:val="000451DE"/>
    <w:rsid w:val="00050C06"/>
    <w:rsid w:val="000561F2"/>
    <w:rsid w:val="00065617"/>
    <w:rsid w:val="0007067D"/>
    <w:rsid w:val="00073F94"/>
    <w:rsid w:val="00084F74"/>
    <w:rsid w:val="00092765"/>
    <w:rsid w:val="00094293"/>
    <w:rsid w:val="00097C7D"/>
    <w:rsid w:val="000B7D41"/>
    <w:rsid w:val="000C0720"/>
    <w:rsid w:val="000C705D"/>
    <w:rsid w:val="000D0818"/>
    <w:rsid w:val="000D3DD3"/>
    <w:rsid w:val="000E169B"/>
    <w:rsid w:val="000E3A99"/>
    <w:rsid w:val="000E77B0"/>
    <w:rsid w:val="000F1D60"/>
    <w:rsid w:val="000F5FD5"/>
    <w:rsid w:val="000F71AD"/>
    <w:rsid w:val="00111050"/>
    <w:rsid w:val="00113C47"/>
    <w:rsid w:val="00117392"/>
    <w:rsid w:val="0012378A"/>
    <w:rsid w:val="0012536C"/>
    <w:rsid w:val="001255FF"/>
    <w:rsid w:val="00126366"/>
    <w:rsid w:val="00130593"/>
    <w:rsid w:val="001409F2"/>
    <w:rsid w:val="00144BC2"/>
    <w:rsid w:val="00144EAD"/>
    <w:rsid w:val="0014665D"/>
    <w:rsid w:val="001506A6"/>
    <w:rsid w:val="00151732"/>
    <w:rsid w:val="00155730"/>
    <w:rsid w:val="00156F3D"/>
    <w:rsid w:val="001627D9"/>
    <w:rsid w:val="00164925"/>
    <w:rsid w:val="00172F1B"/>
    <w:rsid w:val="001737F4"/>
    <w:rsid w:val="0017530A"/>
    <w:rsid w:val="00175889"/>
    <w:rsid w:val="00176414"/>
    <w:rsid w:val="00182331"/>
    <w:rsid w:val="00192174"/>
    <w:rsid w:val="001935FD"/>
    <w:rsid w:val="001A685C"/>
    <w:rsid w:val="001B54AA"/>
    <w:rsid w:val="001C0908"/>
    <w:rsid w:val="001C4129"/>
    <w:rsid w:val="001C7862"/>
    <w:rsid w:val="001D4AC1"/>
    <w:rsid w:val="001D65C5"/>
    <w:rsid w:val="001D7BE0"/>
    <w:rsid w:val="001E05E0"/>
    <w:rsid w:val="001E1A54"/>
    <w:rsid w:val="001E73EA"/>
    <w:rsid w:val="001E7F5B"/>
    <w:rsid w:val="00201B83"/>
    <w:rsid w:val="00206E20"/>
    <w:rsid w:val="00210D74"/>
    <w:rsid w:val="00216867"/>
    <w:rsid w:val="00225F53"/>
    <w:rsid w:val="00227ABD"/>
    <w:rsid w:val="0023211D"/>
    <w:rsid w:val="00251630"/>
    <w:rsid w:val="00261856"/>
    <w:rsid w:val="00263A16"/>
    <w:rsid w:val="00264884"/>
    <w:rsid w:val="00273514"/>
    <w:rsid w:val="00280697"/>
    <w:rsid w:val="002819A5"/>
    <w:rsid w:val="002920C9"/>
    <w:rsid w:val="00293F0D"/>
    <w:rsid w:val="002A6E5B"/>
    <w:rsid w:val="002B3F2A"/>
    <w:rsid w:val="002C0C5F"/>
    <w:rsid w:val="002D32C9"/>
    <w:rsid w:val="002D42CC"/>
    <w:rsid w:val="002D4438"/>
    <w:rsid w:val="002E0000"/>
    <w:rsid w:val="002E573A"/>
    <w:rsid w:val="002E591E"/>
    <w:rsid w:val="002E676C"/>
    <w:rsid w:val="002F1D2E"/>
    <w:rsid w:val="003001FE"/>
    <w:rsid w:val="003019BC"/>
    <w:rsid w:val="00303B9B"/>
    <w:rsid w:val="003134F4"/>
    <w:rsid w:val="00316AEB"/>
    <w:rsid w:val="00327A04"/>
    <w:rsid w:val="00332714"/>
    <w:rsid w:val="00337EFC"/>
    <w:rsid w:val="0034398A"/>
    <w:rsid w:val="00344D95"/>
    <w:rsid w:val="00346D95"/>
    <w:rsid w:val="00353876"/>
    <w:rsid w:val="003574FA"/>
    <w:rsid w:val="00361FF4"/>
    <w:rsid w:val="0036222A"/>
    <w:rsid w:val="0037021B"/>
    <w:rsid w:val="00377A3C"/>
    <w:rsid w:val="00380C66"/>
    <w:rsid w:val="0039561A"/>
    <w:rsid w:val="003A0E06"/>
    <w:rsid w:val="003B5FFE"/>
    <w:rsid w:val="003B7EEF"/>
    <w:rsid w:val="003C0316"/>
    <w:rsid w:val="003D01AC"/>
    <w:rsid w:val="003D1B5B"/>
    <w:rsid w:val="003D307B"/>
    <w:rsid w:val="003D3751"/>
    <w:rsid w:val="003D4ECD"/>
    <w:rsid w:val="003D626A"/>
    <w:rsid w:val="003E041C"/>
    <w:rsid w:val="003E115A"/>
    <w:rsid w:val="003F0A75"/>
    <w:rsid w:val="003F0BB8"/>
    <w:rsid w:val="00402187"/>
    <w:rsid w:val="00412517"/>
    <w:rsid w:val="004176CB"/>
    <w:rsid w:val="0042288B"/>
    <w:rsid w:val="004363C8"/>
    <w:rsid w:val="00442688"/>
    <w:rsid w:val="0044718E"/>
    <w:rsid w:val="004502F5"/>
    <w:rsid w:val="004528C4"/>
    <w:rsid w:val="00467433"/>
    <w:rsid w:val="00482060"/>
    <w:rsid w:val="00485E93"/>
    <w:rsid w:val="004922FB"/>
    <w:rsid w:val="00493484"/>
    <w:rsid w:val="004A3838"/>
    <w:rsid w:val="004B7749"/>
    <w:rsid w:val="004C5463"/>
    <w:rsid w:val="004C659A"/>
    <w:rsid w:val="004D120C"/>
    <w:rsid w:val="004D34E4"/>
    <w:rsid w:val="004D6BB5"/>
    <w:rsid w:val="004E28C7"/>
    <w:rsid w:val="004E51E4"/>
    <w:rsid w:val="004E63C8"/>
    <w:rsid w:val="004E7491"/>
    <w:rsid w:val="004F0BCB"/>
    <w:rsid w:val="004F22E6"/>
    <w:rsid w:val="004F29CD"/>
    <w:rsid w:val="004F660A"/>
    <w:rsid w:val="004F6B12"/>
    <w:rsid w:val="00506DE0"/>
    <w:rsid w:val="005114D5"/>
    <w:rsid w:val="00524AC9"/>
    <w:rsid w:val="00525F2B"/>
    <w:rsid w:val="0053069B"/>
    <w:rsid w:val="00532BBD"/>
    <w:rsid w:val="00534513"/>
    <w:rsid w:val="005354F6"/>
    <w:rsid w:val="005357FE"/>
    <w:rsid w:val="00536475"/>
    <w:rsid w:val="00540ED6"/>
    <w:rsid w:val="00567640"/>
    <w:rsid w:val="005756B3"/>
    <w:rsid w:val="005863FF"/>
    <w:rsid w:val="005930B4"/>
    <w:rsid w:val="005937C0"/>
    <w:rsid w:val="005A33E9"/>
    <w:rsid w:val="005A5394"/>
    <w:rsid w:val="005B7115"/>
    <w:rsid w:val="005B796B"/>
    <w:rsid w:val="005C337D"/>
    <w:rsid w:val="005E3249"/>
    <w:rsid w:val="005E5D13"/>
    <w:rsid w:val="005F2BB7"/>
    <w:rsid w:val="00604C43"/>
    <w:rsid w:val="00606071"/>
    <w:rsid w:val="00607FA0"/>
    <w:rsid w:val="00617A0C"/>
    <w:rsid w:val="00620D18"/>
    <w:rsid w:val="00621BE6"/>
    <w:rsid w:val="00623542"/>
    <w:rsid w:val="00623AD9"/>
    <w:rsid w:val="00624F25"/>
    <w:rsid w:val="00642F32"/>
    <w:rsid w:val="00643EEF"/>
    <w:rsid w:val="006466DA"/>
    <w:rsid w:val="0064694C"/>
    <w:rsid w:val="006474B1"/>
    <w:rsid w:val="006600FD"/>
    <w:rsid w:val="00662C83"/>
    <w:rsid w:val="00664380"/>
    <w:rsid w:val="00666829"/>
    <w:rsid w:val="00672D13"/>
    <w:rsid w:val="0067428C"/>
    <w:rsid w:val="00676E38"/>
    <w:rsid w:val="006A2C65"/>
    <w:rsid w:val="006B08AF"/>
    <w:rsid w:val="006B1999"/>
    <w:rsid w:val="006C235E"/>
    <w:rsid w:val="006C4896"/>
    <w:rsid w:val="006C4A42"/>
    <w:rsid w:val="006D2157"/>
    <w:rsid w:val="006D3777"/>
    <w:rsid w:val="006E195E"/>
    <w:rsid w:val="006F0599"/>
    <w:rsid w:val="006F1E9E"/>
    <w:rsid w:val="006F4D4F"/>
    <w:rsid w:val="006F537A"/>
    <w:rsid w:val="00701346"/>
    <w:rsid w:val="007046F0"/>
    <w:rsid w:val="0071366F"/>
    <w:rsid w:val="00725274"/>
    <w:rsid w:val="00727960"/>
    <w:rsid w:val="007310B0"/>
    <w:rsid w:val="00731E8C"/>
    <w:rsid w:val="0073546E"/>
    <w:rsid w:val="007372D0"/>
    <w:rsid w:val="00741DF2"/>
    <w:rsid w:val="00745834"/>
    <w:rsid w:val="00754687"/>
    <w:rsid w:val="0076572D"/>
    <w:rsid w:val="0076599B"/>
    <w:rsid w:val="00770BBB"/>
    <w:rsid w:val="007779EA"/>
    <w:rsid w:val="00780BCD"/>
    <w:rsid w:val="0078507E"/>
    <w:rsid w:val="007A610F"/>
    <w:rsid w:val="007B5DDB"/>
    <w:rsid w:val="007B6190"/>
    <w:rsid w:val="007B774C"/>
    <w:rsid w:val="007B781B"/>
    <w:rsid w:val="007C4872"/>
    <w:rsid w:val="007D1C0D"/>
    <w:rsid w:val="007D225D"/>
    <w:rsid w:val="007D5F77"/>
    <w:rsid w:val="007E075A"/>
    <w:rsid w:val="007E23DD"/>
    <w:rsid w:val="007E3BB1"/>
    <w:rsid w:val="007E4439"/>
    <w:rsid w:val="007E6A97"/>
    <w:rsid w:val="007F18A4"/>
    <w:rsid w:val="00816FD3"/>
    <w:rsid w:val="00820479"/>
    <w:rsid w:val="0082569D"/>
    <w:rsid w:val="0083470F"/>
    <w:rsid w:val="00834B0C"/>
    <w:rsid w:val="0084480B"/>
    <w:rsid w:val="008453E2"/>
    <w:rsid w:val="00856A9C"/>
    <w:rsid w:val="00860252"/>
    <w:rsid w:val="00864D3F"/>
    <w:rsid w:val="008801C4"/>
    <w:rsid w:val="00886677"/>
    <w:rsid w:val="008A0D56"/>
    <w:rsid w:val="008A2946"/>
    <w:rsid w:val="008A29E4"/>
    <w:rsid w:val="008B237A"/>
    <w:rsid w:val="008B4EC6"/>
    <w:rsid w:val="008D6ACE"/>
    <w:rsid w:val="008D7AC7"/>
    <w:rsid w:val="008E0444"/>
    <w:rsid w:val="008E1D1A"/>
    <w:rsid w:val="008E2CF6"/>
    <w:rsid w:val="008E6B61"/>
    <w:rsid w:val="008F0247"/>
    <w:rsid w:val="008F2144"/>
    <w:rsid w:val="008F29F0"/>
    <w:rsid w:val="008F3BDB"/>
    <w:rsid w:val="009000F1"/>
    <w:rsid w:val="00900579"/>
    <w:rsid w:val="00901757"/>
    <w:rsid w:val="00906325"/>
    <w:rsid w:val="00907B64"/>
    <w:rsid w:val="00910F9E"/>
    <w:rsid w:val="009124B8"/>
    <w:rsid w:val="00914C17"/>
    <w:rsid w:val="00916318"/>
    <w:rsid w:val="0093193B"/>
    <w:rsid w:val="009422AB"/>
    <w:rsid w:val="009425CC"/>
    <w:rsid w:val="009446BF"/>
    <w:rsid w:val="00953354"/>
    <w:rsid w:val="0095389B"/>
    <w:rsid w:val="00957ACC"/>
    <w:rsid w:val="00960BA6"/>
    <w:rsid w:val="00961868"/>
    <w:rsid w:val="00963F53"/>
    <w:rsid w:val="0096551F"/>
    <w:rsid w:val="00977FA3"/>
    <w:rsid w:val="00982C16"/>
    <w:rsid w:val="00987D19"/>
    <w:rsid w:val="00994F4D"/>
    <w:rsid w:val="00996385"/>
    <w:rsid w:val="009A6397"/>
    <w:rsid w:val="009C0E2F"/>
    <w:rsid w:val="009C3298"/>
    <w:rsid w:val="009C46CB"/>
    <w:rsid w:val="009C63D4"/>
    <w:rsid w:val="009D0767"/>
    <w:rsid w:val="009D1933"/>
    <w:rsid w:val="009D6D1F"/>
    <w:rsid w:val="009E0D9E"/>
    <w:rsid w:val="009E2AF7"/>
    <w:rsid w:val="009E3A3B"/>
    <w:rsid w:val="009F23DE"/>
    <w:rsid w:val="00A01FD8"/>
    <w:rsid w:val="00A03FC0"/>
    <w:rsid w:val="00A063C3"/>
    <w:rsid w:val="00A07D7D"/>
    <w:rsid w:val="00A112AE"/>
    <w:rsid w:val="00A12332"/>
    <w:rsid w:val="00A26CA8"/>
    <w:rsid w:val="00A30C4F"/>
    <w:rsid w:val="00A3131B"/>
    <w:rsid w:val="00A33AC9"/>
    <w:rsid w:val="00A372A8"/>
    <w:rsid w:val="00A40266"/>
    <w:rsid w:val="00A43688"/>
    <w:rsid w:val="00A44ED1"/>
    <w:rsid w:val="00A563AE"/>
    <w:rsid w:val="00A65890"/>
    <w:rsid w:val="00A66205"/>
    <w:rsid w:val="00A6720B"/>
    <w:rsid w:val="00A84649"/>
    <w:rsid w:val="00A934F2"/>
    <w:rsid w:val="00A94B63"/>
    <w:rsid w:val="00A953C8"/>
    <w:rsid w:val="00A95997"/>
    <w:rsid w:val="00A96EBC"/>
    <w:rsid w:val="00AA0FE7"/>
    <w:rsid w:val="00AA1106"/>
    <w:rsid w:val="00AA3622"/>
    <w:rsid w:val="00AB1880"/>
    <w:rsid w:val="00AB3E6E"/>
    <w:rsid w:val="00AC078C"/>
    <w:rsid w:val="00AC0A91"/>
    <w:rsid w:val="00AC1161"/>
    <w:rsid w:val="00AC16FF"/>
    <w:rsid w:val="00AC35EF"/>
    <w:rsid w:val="00AE236D"/>
    <w:rsid w:val="00AE3747"/>
    <w:rsid w:val="00AE3997"/>
    <w:rsid w:val="00AE4884"/>
    <w:rsid w:val="00AE4BA6"/>
    <w:rsid w:val="00AE6401"/>
    <w:rsid w:val="00AE6F06"/>
    <w:rsid w:val="00AF2E59"/>
    <w:rsid w:val="00AF48C7"/>
    <w:rsid w:val="00B04315"/>
    <w:rsid w:val="00B231E9"/>
    <w:rsid w:val="00B250C2"/>
    <w:rsid w:val="00B25BFD"/>
    <w:rsid w:val="00B31701"/>
    <w:rsid w:val="00B33A98"/>
    <w:rsid w:val="00B34C01"/>
    <w:rsid w:val="00B42C2D"/>
    <w:rsid w:val="00B44A36"/>
    <w:rsid w:val="00B46856"/>
    <w:rsid w:val="00B5110B"/>
    <w:rsid w:val="00B56602"/>
    <w:rsid w:val="00B6471A"/>
    <w:rsid w:val="00B666D9"/>
    <w:rsid w:val="00B66B94"/>
    <w:rsid w:val="00B829FF"/>
    <w:rsid w:val="00B871B9"/>
    <w:rsid w:val="00B912B7"/>
    <w:rsid w:val="00B9341B"/>
    <w:rsid w:val="00B9591F"/>
    <w:rsid w:val="00BA0C98"/>
    <w:rsid w:val="00BA1BF3"/>
    <w:rsid w:val="00BA32C3"/>
    <w:rsid w:val="00BA3B18"/>
    <w:rsid w:val="00BA5785"/>
    <w:rsid w:val="00BA620D"/>
    <w:rsid w:val="00BB2191"/>
    <w:rsid w:val="00BC1728"/>
    <w:rsid w:val="00BC68B3"/>
    <w:rsid w:val="00BC6D06"/>
    <w:rsid w:val="00BD0E81"/>
    <w:rsid w:val="00BD3C33"/>
    <w:rsid w:val="00BD4410"/>
    <w:rsid w:val="00BD4CF7"/>
    <w:rsid w:val="00BE19F1"/>
    <w:rsid w:val="00BF19D2"/>
    <w:rsid w:val="00BF7FAF"/>
    <w:rsid w:val="00C04D1B"/>
    <w:rsid w:val="00C05E13"/>
    <w:rsid w:val="00C075E9"/>
    <w:rsid w:val="00C10FF1"/>
    <w:rsid w:val="00C116F6"/>
    <w:rsid w:val="00C1230C"/>
    <w:rsid w:val="00C12F3F"/>
    <w:rsid w:val="00C16364"/>
    <w:rsid w:val="00C16E50"/>
    <w:rsid w:val="00C17A39"/>
    <w:rsid w:val="00C17F0C"/>
    <w:rsid w:val="00C23462"/>
    <w:rsid w:val="00C3116A"/>
    <w:rsid w:val="00C40510"/>
    <w:rsid w:val="00C4133F"/>
    <w:rsid w:val="00C44FA7"/>
    <w:rsid w:val="00C45EC4"/>
    <w:rsid w:val="00C466C9"/>
    <w:rsid w:val="00C632EF"/>
    <w:rsid w:val="00C6401F"/>
    <w:rsid w:val="00C65768"/>
    <w:rsid w:val="00C7380D"/>
    <w:rsid w:val="00C73F0B"/>
    <w:rsid w:val="00C76560"/>
    <w:rsid w:val="00C80C0C"/>
    <w:rsid w:val="00C97648"/>
    <w:rsid w:val="00CB080F"/>
    <w:rsid w:val="00CB6BCE"/>
    <w:rsid w:val="00CD1C9F"/>
    <w:rsid w:val="00CD694C"/>
    <w:rsid w:val="00CF2D8C"/>
    <w:rsid w:val="00CF6A7C"/>
    <w:rsid w:val="00D0150D"/>
    <w:rsid w:val="00D123EE"/>
    <w:rsid w:val="00D14176"/>
    <w:rsid w:val="00D20204"/>
    <w:rsid w:val="00D33EC4"/>
    <w:rsid w:val="00D35F8A"/>
    <w:rsid w:val="00D56889"/>
    <w:rsid w:val="00D60602"/>
    <w:rsid w:val="00D70C58"/>
    <w:rsid w:val="00D74A09"/>
    <w:rsid w:val="00D76B51"/>
    <w:rsid w:val="00D91532"/>
    <w:rsid w:val="00D9185A"/>
    <w:rsid w:val="00D95F1F"/>
    <w:rsid w:val="00D96F68"/>
    <w:rsid w:val="00DA2E77"/>
    <w:rsid w:val="00DA73C7"/>
    <w:rsid w:val="00DB4DD1"/>
    <w:rsid w:val="00DB5963"/>
    <w:rsid w:val="00DB78CF"/>
    <w:rsid w:val="00DC2C39"/>
    <w:rsid w:val="00DD3EE1"/>
    <w:rsid w:val="00DD6695"/>
    <w:rsid w:val="00DE3548"/>
    <w:rsid w:val="00DF179B"/>
    <w:rsid w:val="00DF1CEA"/>
    <w:rsid w:val="00DF27DC"/>
    <w:rsid w:val="00DF4ACF"/>
    <w:rsid w:val="00DF745B"/>
    <w:rsid w:val="00E0145E"/>
    <w:rsid w:val="00E03D9A"/>
    <w:rsid w:val="00E100DE"/>
    <w:rsid w:val="00E10754"/>
    <w:rsid w:val="00E12282"/>
    <w:rsid w:val="00E17F5E"/>
    <w:rsid w:val="00E20D01"/>
    <w:rsid w:val="00E2474C"/>
    <w:rsid w:val="00E31B38"/>
    <w:rsid w:val="00E44814"/>
    <w:rsid w:val="00E45D10"/>
    <w:rsid w:val="00E46566"/>
    <w:rsid w:val="00E53272"/>
    <w:rsid w:val="00E53794"/>
    <w:rsid w:val="00E56D88"/>
    <w:rsid w:val="00E64D45"/>
    <w:rsid w:val="00E6511A"/>
    <w:rsid w:val="00E72B8D"/>
    <w:rsid w:val="00E74D48"/>
    <w:rsid w:val="00E76604"/>
    <w:rsid w:val="00E77E43"/>
    <w:rsid w:val="00E816CE"/>
    <w:rsid w:val="00E8630F"/>
    <w:rsid w:val="00E91319"/>
    <w:rsid w:val="00E91433"/>
    <w:rsid w:val="00E922A5"/>
    <w:rsid w:val="00E94B1B"/>
    <w:rsid w:val="00E9610C"/>
    <w:rsid w:val="00EA72A2"/>
    <w:rsid w:val="00EB0767"/>
    <w:rsid w:val="00EB28FD"/>
    <w:rsid w:val="00EB57B5"/>
    <w:rsid w:val="00EB5934"/>
    <w:rsid w:val="00EC2155"/>
    <w:rsid w:val="00EC4BCA"/>
    <w:rsid w:val="00ED5545"/>
    <w:rsid w:val="00EE7408"/>
    <w:rsid w:val="00EF043E"/>
    <w:rsid w:val="00EF31AB"/>
    <w:rsid w:val="00F001F1"/>
    <w:rsid w:val="00F00425"/>
    <w:rsid w:val="00F10418"/>
    <w:rsid w:val="00F15D9B"/>
    <w:rsid w:val="00F170AB"/>
    <w:rsid w:val="00F219F5"/>
    <w:rsid w:val="00F2292D"/>
    <w:rsid w:val="00F24838"/>
    <w:rsid w:val="00F27E4B"/>
    <w:rsid w:val="00F31AF5"/>
    <w:rsid w:val="00F364D9"/>
    <w:rsid w:val="00F36A65"/>
    <w:rsid w:val="00F4381F"/>
    <w:rsid w:val="00F52AB3"/>
    <w:rsid w:val="00F5447D"/>
    <w:rsid w:val="00F56980"/>
    <w:rsid w:val="00F56F69"/>
    <w:rsid w:val="00F600DF"/>
    <w:rsid w:val="00F613E0"/>
    <w:rsid w:val="00F646B4"/>
    <w:rsid w:val="00F664A8"/>
    <w:rsid w:val="00F8546B"/>
    <w:rsid w:val="00F96305"/>
    <w:rsid w:val="00F96AE2"/>
    <w:rsid w:val="00F96DFE"/>
    <w:rsid w:val="00FA0D88"/>
    <w:rsid w:val="00FA2B41"/>
    <w:rsid w:val="00FA2CCC"/>
    <w:rsid w:val="00FA4EF3"/>
    <w:rsid w:val="00FA62B0"/>
    <w:rsid w:val="00FA65FD"/>
    <w:rsid w:val="00FA6984"/>
    <w:rsid w:val="00FB177B"/>
    <w:rsid w:val="00FB2D10"/>
    <w:rsid w:val="00FB2FAC"/>
    <w:rsid w:val="00FC1306"/>
    <w:rsid w:val="00FC2FAE"/>
    <w:rsid w:val="00FD0BD2"/>
    <w:rsid w:val="00FD2D8B"/>
    <w:rsid w:val="00FD3C83"/>
    <w:rsid w:val="00FE0CA9"/>
    <w:rsid w:val="00FE6CE1"/>
    <w:rsid w:val="00FE708B"/>
    <w:rsid w:val="00FF017A"/>
    <w:rsid w:val="00FF36CF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aliases w:val="18pt Bold"/>
    <w:basedOn w:val="Parastais"/>
    <w:link w:val="GalveneRakstz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parastaischar">
    <w:name w:val="parastais__char"/>
    <w:basedOn w:val="Noklusjumarindkopasfonts"/>
    <w:rsid w:val="00E10754"/>
  </w:style>
  <w:style w:type="paragraph" w:customStyle="1" w:styleId="naisf">
    <w:name w:val="naisf"/>
    <w:basedOn w:val="Parastais"/>
    <w:uiPriority w:val="99"/>
    <w:rsid w:val="00E45D10"/>
    <w:pPr>
      <w:spacing w:before="100" w:beforeAutospacing="1" w:after="100" w:afterAutospacing="1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046F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046F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46F0"/>
  </w:style>
  <w:style w:type="paragraph" w:styleId="Pamatteksts">
    <w:name w:val="Body Text"/>
    <w:basedOn w:val="Parastais"/>
    <w:link w:val="PamattekstsRakstz"/>
    <w:rsid w:val="00084F74"/>
    <w:pPr>
      <w:spacing w:after="120"/>
    </w:pPr>
    <w:rPr>
      <w:sz w:val="24"/>
      <w:szCs w:val="24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rsid w:val="00084F74"/>
    <w:rPr>
      <w:sz w:val="24"/>
      <w:szCs w:val="24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B796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B79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930B4"/>
    <w:rPr>
      <w:sz w:val="28"/>
    </w:rPr>
  </w:style>
  <w:style w:type="paragraph" w:styleId="Virsraksts1">
    <w:name w:val="heading 1"/>
    <w:basedOn w:val="Parasts"/>
    <w:next w:val="Parast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basedOn w:val="Parasts"/>
    <w:link w:val="GalveneRakstz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s"/>
    <w:uiPriority w:val="34"/>
    <w:qFormat/>
    <w:rsid w:val="00A563AE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parastaischar">
    <w:name w:val="parastais__char"/>
    <w:basedOn w:val="Noklusjumarindkopasfonts"/>
    <w:rsid w:val="00E10754"/>
  </w:style>
  <w:style w:type="paragraph" w:customStyle="1" w:styleId="naisf">
    <w:name w:val="naisf"/>
    <w:basedOn w:val="Parasts"/>
    <w:uiPriority w:val="99"/>
    <w:rsid w:val="00E45D10"/>
    <w:pPr>
      <w:spacing w:before="100" w:beforeAutospacing="1" w:after="100" w:afterAutospacing="1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046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046F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46F0"/>
  </w:style>
  <w:style w:type="paragraph" w:styleId="Pamatteksts">
    <w:name w:val="Body Text"/>
    <w:basedOn w:val="Parasts"/>
    <w:link w:val="PamattekstsRakstz"/>
    <w:rsid w:val="00084F74"/>
    <w:pPr>
      <w:spacing w:after="120"/>
    </w:pPr>
    <w:rPr>
      <w:sz w:val="24"/>
      <w:szCs w:val="24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rsid w:val="00084F74"/>
    <w:rPr>
      <w:sz w:val="24"/>
      <w:szCs w:val="24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B796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B79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lena.Raatma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BA95F7-64A4-4497-B343-C5AD1981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174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„Par Kultūras informācijas sistēmu centra projekta „Izglītotāji un inovatori bibliotēkās” īstenošanu”</vt:lpstr>
      <vt:lpstr>Informatīvais ziņojums „Par ugunsdrošības stāvokli Kultūras ministrijas padotības iestādēs”</vt:lpstr>
    </vt:vector>
  </TitlesOfParts>
  <Company>LR Kultūras Ministrija</Company>
  <LinksUpToDate>false</LinksUpToDate>
  <CharactersWithSpaces>1775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Kultūras informācijas sistēmu centra projekta „Izglītotāji un inovatori bibliotēkās” īstenošanu”</dc:title>
  <dc:subject>Ministru kabineta sēdes protokollēmuma projekts</dc:subject>
  <dc:creator>H.Raatma</dc:creator>
  <dc:description>67330230
Helena.Raatma@km.gov.lv  </dc:description>
  <cp:lastModifiedBy>Dzintra Rozīte</cp:lastModifiedBy>
  <cp:revision>20</cp:revision>
  <cp:lastPrinted>2014-10-08T07:34:00Z</cp:lastPrinted>
  <dcterms:created xsi:type="dcterms:W3CDTF">2016-05-02T12:03:00Z</dcterms:created>
  <dcterms:modified xsi:type="dcterms:W3CDTF">2016-05-20T13:01:00Z</dcterms:modified>
</cp:coreProperties>
</file>