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8E13" w14:textId="35FB5202" w:rsidR="00CC1A56" w:rsidRPr="00AB7869" w:rsidRDefault="00785045" w:rsidP="00AB7869">
      <w:pPr>
        <w:pStyle w:val="tv2121"/>
        <w:spacing w:before="0" w:line="240" w:lineRule="auto"/>
        <w:rPr>
          <w:rFonts w:ascii="Times New Roman" w:hAnsi="Times New Roman"/>
          <w:sz w:val="24"/>
          <w:szCs w:val="28"/>
        </w:rPr>
      </w:pPr>
      <w:r w:rsidRPr="00AB7869">
        <w:rPr>
          <w:rFonts w:ascii="Times New Roman" w:hAnsi="Times New Roman"/>
          <w:sz w:val="24"/>
          <w:szCs w:val="28"/>
        </w:rPr>
        <w:t>Ministru kabineta noteikumu “Grozījumi M</w:t>
      </w:r>
      <w:r w:rsidR="0089020B" w:rsidRPr="00AB7869">
        <w:rPr>
          <w:rFonts w:ascii="Times New Roman" w:hAnsi="Times New Roman"/>
          <w:sz w:val="24"/>
          <w:szCs w:val="28"/>
        </w:rPr>
        <w:t>inistru kabineta 2015. gada 16. </w:t>
      </w:r>
      <w:r w:rsidRPr="00AB7869">
        <w:rPr>
          <w:rFonts w:ascii="Times New Roman" w:hAnsi="Times New Roman"/>
          <w:sz w:val="24"/>
          <w:szCs w:val="28"/>
        </w:rPr>
        <w:t>jūnija noteikumos Nr. 313 “</w:t>
      </w:r>
      <w:r w:rsidR="00265BD0" w:rsidRPr="00AB7869">
        <w:rPr>
          <w:rFonts w:ascii="Times New Roman" w:hAnsi="Times New Roman"/>
          <w:sz w:val="24"/>
          <w:szCs w:val="28"/>
        </w:rPr>
        <w:t>D</w:t>
      </w:r>
      <w:r w:rsidR="009E1BF6" w:rsidRPr="00AB7869">
        <w:rPr>
          <w:rFonts w:ascii="Times New Roman" w:hAnsi="Times New Roman"/>
          <w:sz w:val="24"/>
          <w:szCs w:val="28"/>
        </w:rPr>
        <w:t>arbības programmas „Izaugsme un nodarbinātība” 9.</w:t>
      </w:r>
      <w:r w:rsidR="00EC4AF2" w:rsidRPr="00AB7869">
        <w:rPr>
          <w:rFonts w:ascii="Times New Roman" w:hAnsi="Times New Roman"/>
          <w:sz w:val="24"/>
          <w:szCs w:val="28"/>
        </w:rPr>
        <w:t>2</w:t>
      </w:r>
      <w:r w:rsidR="009E1BF6" w:rsidRPr="00AB7869">
        <w:rPr>
          <w:rFonts w:ascii="Times New Roman" w:hAnsi="Times New Roman"/>
          <w:sz w:val="24"/>
          <w:szCs w:val="28"/>
        </w:rPr>
        <w:t>.</w:t>
      </w:r>
      <w:r w:rsidR="00EC4AF2" w:rsidRPr="00AB7869">
        <w:rPr>
          <w:rFonts w:ascii="Times New Roman" w:hAnsi="Times New Roman"/>
          <w:sz w:val="24"/>
          <w:szCs w:val="28"/>
        </w:rPr>
        <w:t>2</w:t>
      </w:r>
      <w:r w:rsidR="009E1BF6" w:rsidRPr="00AB7869">
        <w:rPr>
          <w:rFonts w:ascii="Times New Roman" w:hAnsi="Times New Roman"/>
          <w:sz w:val="24"/>
          <w:szCs w:val="28"/>
        </w:rPr>
        <w:t xml:space="preserve">. specifiskā atbalsta mērķa „Palielināt </w:t>
      </w:r>
      <w:r w:rsidR="00EC4AF2" w:rsidRPr="00AB7869">
        <w:rPr>
          <w:rFonts w:ascii="Times New Roman" w:hAnsi="Times New Roman"/>
          <w:sz w:val="24"/>
          <w:szCs w:val="28"/>
        </w:rPr>
        <w:t>kvalitatīvu institucionālai aprūpei alternatīvu sociālo pakalpojumu dzīvesvietā un ģimeniskai videi pietuvinātu pakalpojumu pieejamība personām ar invaliditāti un bērniem</w:t>
      </w:r>
      <w:r w:rsidR="009E1BF6" w:rsidRPr="00AB7869">
        <w:rPr>
          <w:rFonts w:ascii="Times New Roman" w:hAnsi="Times New Roman"/>
          <w:sz w:val="24"/>
          <w:szCs w:val="28"/>
        </w:rPr>
        <w:t xml:space="preserve">” </w:t>
      </w:r>
      <w:r w:rsidR="000A1DC2" w:rsidRPr="00AB7869">
        <w:rPr>
          <w:rFonts w:ascii="Times New Roman" w:hAnsi="Times New Roman"/>
          <w:sz w:val="24"/>
          <w:szCs w:val="28"/>
        </w:rPr>
        <w:t>9.2.2.1.</w:t>
      </w:r>
      <w:r w:rsidR="00777D45" w:rsidRPr="00AB7869">
        <w:rPr>
          <w:rFonts w:ascii="Times New Roman" w:hAnsi="Times New Roman"/>
          <w:sz w:val="24"/>
          <w:szCs w:val="28"/>
        </w:rPr>
        <w:t xml:space="preserve"> </w:t>
      </w:r>
      <w:r w:rsidR="009E1BF6" w:rsidRPr="00AB7869">
        <w:rPr>
          <w:rFonts w:ascii="Times New Roman" w:hAnsi="Times New Roman"/>
          <w:sz w:val="24"/>
          <w:szCs w:val="28"/>
        </w:rPr>
        <w:t>pasākuma “</w:t>
      </w:r>
      <w:proofErr w:type="spellStart"/>
      <w:r w:rsidR="00EC4AF2" w:rsidRPr="00AB7869">
        <w:rPr>
          <w:rFonts w:ascii="Times New Roman" w:hAnsi="Times New Roman"/>
          <w:sz w:val="24"/>
          <w:szCs w:val="28"/>
        </w:rPr>
        <w:t>Deinstitucionalizācija</w:t>
      </w:r>
      <w:proofErr w:type="spellEnd"/>
      <w:r w:rsidR="00660D3B" w:rsidRPr="00AB7869">
        <w:rPr>
          <w:rFonts w:ascii="Times New Roman" w:hAnsi="Times New Roman"/>
          <w:sz w:val="24"/>
          <w:szCs w:val="28"/>
        </w:rPr>
        <w:t>”</w:t>
      </w:r>
      <w:r w:rsidR="00F86C1C" w:rsidRPr="00AB7869">
        <w:rPr>
          <w:rFonts w:ascii="Times New Roman" w:hAnsi="Times New Roman"/>
          <w:sz w:val="24"/>
          <w:szCs w:val="28"/>
        </w:rPr>
        <w:t xml:space="preserve"> </w:t>
      </w:r>
      <w:r w:rsidR="00404DE7" w:rsidRPr="00AB7869">
        <w:rPr>
          <w:rFonts w:ascii="Times New Roman" w:hAnsi="Times New Roman"/>
          <w:sz w:val="24"/>
          <w:szCs w:val="28"/>
        </w:rPr>
        <w:t>īstenošanas noteikum</w:t>
      </w:r>
      <w:r w:rsidRPr="00AB7869">
        <w:rPr>
          <w:rFonts w:ascii="Times New Roman" w:hAnsi="Times New Roman"/>
          <w:sz w:val="24"/>
          <w:szCs w:val="28"/>
        </w:rPr>
        <w:t>i””</w:t>
      </w:r>
      <w:r w:rsidR="00404DE7" w:rsidRPr="00AB7869">
        <w:rPr>
          <w:rFonts w:ascii="Times New Roman" w:hAnsi="Times New Roman"/>
          <w:sz w:val="24"/>
          <w:szCs w:val="28"/>
        </w:rPr>
        <w:t xml:space="preserve"> </w:t>
      </w:r>
      <w:r w:rsidR="00F86C1C" w:rsidRPr="00AB7869">
        <w:rPr>
          <w:rFonts w:ascii="Times New Roman" w:hAnsi="Times New Roman"/>
          <w:bCs w:val="0"/>
          <w:sz w:val="24"/>
          <w:szCs w:val="28"/>
        </w:rPr>
        <w:t>projekta</w:t>
      </w:r>
      <w:r w:rsidR="00F86C1C" w:rsidRPr="00AB7869">
        <w:rPr>
          <w:rFonts w:ascii="Times New Roman" w:hAnsi="Times New Roman"/>
          <w:sz w:val="24"/>
          <w:szCs w:val="28"/>
        </w:rPr>
        <w:t xml:space="preserve"> sākotnējās ietekmes novērtējuma ziņojums (anotācija)</w:t>
      </w:r>
    </w:p>
    <w:tbl>
      <w:tblPr>
        <w:tblpPr w:leftFromText="180" w:rightFromText="180" w:vertAnchor="text" w:horzAnchor="margin" w:tblpXSpec="center" w:tblpY="149"/>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6"/>
        <w:gridCol w:w="6379"/>
      </w:tblGrid>
      <w:tr w:rsidR="00CC1A56" w:rsidRPr="00DD49B6" w14:paraId="725F95DF" w14:textId="77777777" w:rsidTr="00C0712E">
        <w:trPr>
          <w:trHeight w:val="419"/>
        </w:trPr>
        <w:tc>
          <w:tcPr>
            <w:tcW w:w="5000" w:type="pct"/>
            <w:gridSpan w:val="3"/>
            <w:vAlign w:val="center"/>
          </w:tcPr>
          <w:p w14:paraId="61C2345C"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02DCA8FF" w14:textId="77777777" w:rsidTr="00C0712E">
        <w:trPr>
          <w:trHeight w:val="415"/>
        </w:trPr>
        <w:tc>
          <w:tcPr>
            <w:tcW w:w="221" w:type="pct"/>
          </w:tcPr>
          <w:p w14:paraId="58056DCB" w14:textId="77777777" w:rsidR="00CC1A56" w:rsidRPr="00DD49B6" w:rsidRDefault="00CC1A56" w:rsidP="007D385B">
            <w:pPr>
              <w:pStyle w:val="naiskr"/>
              <w:spacing w:before="0" w:beforeAutospacing="0" w:after="0" w:afterAutospacing="0"/>
              <w:ind w:left="57" w:right="57"/>
              <w:jc w:val="center"/>
            </w:pPr>
            <w:r w:rsidRPr="00DD49B6">
              <w:t>1.</w:t>
            </w:r>
          </w:p>
        </w:tc>
        <w:tc>
          <w:tcPr>
            <w:tcW w:w="1517" w:type="pct"/>
          </w:tcPr>
          <w:p w14:paraId="6351E03B" w14:textId="77777777"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57142F51" w14:textId="77777777" w:rsidR="00CC1A56" w:rsidRPr="00015E89" w:rsidRDefault="00CC1A56" w:rsidP="00026A31">
            <w:pPr>
              <w:ind w:firstLine="720"/>
              <w:rPr>
                <w:rFonts w:ascii="Times New Roman" w:hAnsi="Times New Roman" w:cs="Times New Roman"/>
                <w:sz w:val="24"/>
                <w:szCs w:val="24"/>
              </w:rPr>
            </w:pPr>
          </w:p>
        </w:tc>
        <w:tc>
          <w:tcPr>
            <w:tcW w:w="3262" w:type="pct"/>
          </w:tcPr>
          <w:p w14:paraId="3206A221" w14:textId="65FE0E7E" w:rsidR="00F033E1" w:rsidRDefault="00F033E1" w:rsidP="00F033E1">
            <w:pPr>
              <w:spacing w:after="0" w:line="240" w:lineRule="auto"/>
              <w:ind w:left="141" w:right="141"/>
              <w:jc w:val="both"/>
              <w:rPr>
                <w:rFonts w:ascii="Times New Roman" w:hAnsi="Times New Roman"/>
                <w:b/>
                <w:sz w:val="24"/>
                <w:szCs w:val="24"/>
              </w:rPr>
            </w:pPr>
            <w:r w:rsidRPr="00F033E1">
              <w:rPr>
                <w:rFonts w:ascii="Times New Roman" w:eastAsia="Times New Roman" w:hAnsi="Times New Roman" w:cs="Times New Roman"/>
                <w:sz w:val="24"/>
                <w:szCs w:val="24"/>
                <w:lang w:eastAsia="lv-LV"/>
              </w:rPr>
              <w:t>Ministru</w:t>
            </w:r>
            <w:r w:rsidRPr="00F033E1">
              <w:rPr>
                <w:rFonts w:ascii="Times New Roman" w:hAnsi="Times New Roman" w:cs="Times New Roman"/>
                <w:sz w:val="24"/>
                <w:szCs w:val="24"/>
              </w:rPr>
              <w:t xml:space="preserve"> kabineta (turpmāk – MK) noteikumu projekts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F033E1">
              <w:rPr>
                <w:rFonts w:ascii="Times New Roman" w:hAnsi="Times New Roman" w:cs="Times New Roman"/>
                <w:sz w:val="24"/>
                <w:szCs w:val="24"/>
              </w:rPr>
              <w:t>Deinstitucionalizācijas</w:t>
            </w:r>
            <w:proofErr w:type="spellEnd"/>
            <w:r w:rsidRPr="00F033E1">
              <w:rPr>
                <w:rFonts w:ascii="Times New Roman" w:hAnsi="Times New Roman" w:cs="Times New Roman"/>
                <w:sz w:val="24"/>
                <w:szCs w:val="24"/>
              </w:rPr>
              <w:t>” īstenošanas noteikumi”” (turpmāk – MK noteikumu projekts) ir izstrādāts, lai nodrošinātu MK 2015. gada 16. jūnija noteikumu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F033E1">
              <w:rPr>
                <w:rFonts w:ascii="Times New Roman" w:hAnsi="Times New Roman" w:cs="Times New Roman"/>
                <w:sz w:val="24"/>
                <w:szCs w:val="24"/>
              </w:rPr>
              <w:t>Deinstitucionalizācija</w:t>
            </w:r>
            <w:proofErr w:type="spellEnd"/>
            <w:r w:rsidRPr="00F033E1">
              <w:rPr>
                <w:rFonts w:ascii="Times New Roman" w:hAnsi="Times New Roman" w:cs="Times New Roman"/>
                <w:sz w:val="24"/>
                <w:szCs w:val="24"/>
              </w:rPr>
              <w:t>” īstenošanas noteikumi” (turpmāk – MK noteikumi Nr. 313) tiesiskā regulējuma normu nepārprotamu un skaidru izpratni, kā arī precizētu un papildinātu atsevišķus MK noteikumu Nr. 313 ietvaros īstenojamā 9.2.2.1. pasākuma “</w:t>
            </w:r>
            <w:proofErr w:type="spellStart"/>
            <w:r w:rsidRPr="00F033E1">
              <w:rPr>
                <w:rFonts w:ascii="Times New Roman" w:hAnsi="Times New Roman" w:cs="Times New Roman"/>
                <w:sz w:val="24"/>
                <w:szCs w:val="24"/>
              </w:rPr>
              <w:t>Deinstitucionalizācija</w:t>
            </w:r>
            <w:proofErr w:type="spellEnd"/>
            <w:r w:rsidRPr="00F033E1">
              <w:rPr>
                <w:rFonts w:ascii="Times New Roman" w:hAnsi="Times New Roman" w:cs="Times New Roman"/>
                <w:sz w:val="24"/>
                <w:szCs w:val="24"/>
              </w:rPr>
              <w:t>” (turpmāk – 9.2.2.1. pasākums) īstenošanas nosacījumus.</w:t>
            </w:r>
          </w:p>
          <w:p w14:paraId="3C68283E" w14:textId="0B43768B" w:rsidR="00785045" w:rsidRPr="008F3E27" w:rsidRDefault="00F033E1" w:rsidP="00F033E1">
            <w:pPr>
              <w:pStyle w:val="ListParagraph"/>
              <w:spacing w:after="0" w:line="240" w:lineRule="auto"/>
              <w:ind w:left="140" w:right="141"/>
              <w:jc w:val="both"/>
              <w:rPr>
                <w:rFonts w:ascii="Times New Roman" w:hAnsi="Times New Roman" w:cs="Times New Roman"/>
                <w:sz w:val="24"/>
                <w:szCs w:val="24"/>
              </w:rPr>
            </w:pPr>
            <w:r>
              <w:rPr>
                <w:rFonts w:ascii="Times New Roman" w:hAnsi="Times New Roman" w:cs="Times New Roman"/>
                <w:sz w:val="24"/>
                <w:szCs w:val="24"/>
              </w:rPr>
              <w:t>MK</w:t>
            </w:r>
            <w:r w:rsidR="00767ABA">
              <w:rPr>
                <w:rFonts w:ascii="Times New Roman" w:hAnsi="Times New Roman" w:cs="Times New Roman"/>
                <w:sz w:val="24"/>
                <w:szCs w:val="24"/>
              </w:rPr>
              <w:t xml:space="preserve"> noteikumu projekts </w:t>
            </w:r>
            <w:r w:rsidR="00951DEF" w:rsidRPr="0086464F">
              <w:rPr>
                <w:rFonts w:ascii="Times New Roman" w:hAnsi="Times New Roman" w:cs="Times New Roman"/>
                <w:sz w:val="24"/>
                <w:szCs w:val="24"/>
              </w:rPr>
              <w:t>ir izstrādāts saskaņā ar Eiropas Savienības</w:t>
            </w:r>
            <w:r w:rsidR="008F3E27">
              <w:rPr>
                <w:rFonts w:ascii="Times New Roman" w:hAnsi="Times New Roman" w:cs="Times New Roman"/>
                <w:sz w:val="24"/>
                <w:szCs w:val="24"/>
              </w:rPr>
              <w:t xml:space="preserve"> (turpmāk – ES)</w:t>
            </w:r>
            <w:r w:rsidR="00951DEF" w:rsidRPr="008F3E27">
              <w:rPr>
                <w:rFonts w:ascii="Times New Roman" w:hAnsi="Times New Roman" w:cs="Times New Roman"/>
                <w:sz w:val="24"/>
                <w:szCs w:val="24"/>
              </w:rPr>
              <w:t xml:space="preserve"> struktūrfondu un Kohēzijas fonda 2014.</w:t>
            </w:r>
            <w:r w:rsidR="00981CE3">
              <w:rPr>
                <w:rFonts w:ascii="Times New Roman" w:hAnsi="Times New Roman" w:cs="Times New Roman"/>
                <w:sz w:val="24"/>
                <w:szCs w:val="24"/>
              </w:rPr>
              <w:t xml:space="preserve"> –</w:t>
            </w:r>
            <w:r w:rsidR="00951DEF" w:rsidRPr="008F3E27">
              <w:rPr>
                <w:rFonts w:ascii="Times New Roman" w:hAnsi="Times New Roman" w:cs="Times New Roman"/>
                <w:sz w:val="24"/>
                <w:szCs w:val="24"/>
              </w:rPr>
              <w:t>2020. gada plānošanas perioda vadības likuma 20. panta 6. un 13. punktu.</w:t>
            </w:r>
          </w:p>
        </w:tc>
      </w:tr>
      <w:tr w:rsidR="00CC1A56" w:rsidRPr="00DD49B6" w14:paraId="6BD356AD" w14:textId="77777777" w:rsidTr="00C0712E">
        <w:trPr>
          <w:trHeight w:val="472"/>
        </w:trPr>
        <w:tc>
          <w:tcPr>
            <w:tcW w:w="221" w:type="pct"/>
          </w:tcPr>
          <w:p w14:paraId="664BE346" w14:textId="432988C8" w:rsidR="00CC1A56" w:rsidRPr="00DD49B6" w:rsidRDefault="00CC1A56" w:rsidP="007D385B">
            <w:pPr>
              <w:pStyle w:val="naiskr"/>
              <w:spacing w:before="0" w:beforeAutospacing="0" w:after="0" w:afterAutospacing="0"/>
              <w:ind w:left="57" w:right="57"/>
              <w:jc w:val="center"/>
            </w:pPr>
            <w:r w:rsidRPr="00DD49B6">
              <w:t>2.</w:t>
            </w:r>
          </w:p>
        </w:tc>
        <w:tc>
          <w:tcPr>
            <w:tcW w:w="1517" w:type="pct"/>
          </w:tcPr>
          <w:p w14:paraId="085AEDD2" w14:textId="77777777"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23623F4C" w14:textId="77777777" w:rsidR="00CC4BB4" w:rsidRPr="00CC4BB4" w:rsidRDefault="00CC4BB4" w:rsidP="00CC4BB4">
            <w:pPr>
              <w:rPr>
                <w:lang w:eastAsia="lv-LV"/>
              </w:rPr>
            </w:pPr>
          </w:p>
          <w:p w14:paraId="0B230E52" w14:textId="77777777" w:rsidR="00CC4BB4" w:rsidRPr="00CC4BB4" w:rsidRDefault="00CC4BB4" w:rsidP="00CC4BB4">
            <w:pPr>
              <w:rPr>
                <w:lang w:eastAsia="lv-LV"/>
              </w:rPr>
            </w:pPr>
          </w:p>
          <w:p w14:paraId="5AE90CBF" w14:textId="77777777" w:rsidR="00CC4BB4" w:rsidRPr="00CC4BB4" w:rsidRDefault="00CC4BB4" w:rsidP="00CC4BB4">
            <w:pPr>
              <w:rPr>
                <w:lang w:eastAsia="lv-LV"/>
              </w:rPr>
            </w:pPr>
          </w:p>
          <w:p w14:paraId="399AD4A1" w14:textId="77777777" w:rsidR="00CC4BB4" w:rsidRPr="00CC4BB4" w:rsidRDefault="00CC4BB4" w:rsidP="00CC4BB4">
            <w:pPr>
              <w:rPr>
                <w:lang w:eastAsia="lv-LV"/>
              </w:rPr>
            </w:pPr>
          </w:p>
          <w:p w14:paraId="03DBE4C8" w14:textId="77777777" w:rsidR="00CC4BB4" w:rsidRDefault="00CC4BB4" w:rsidP="00CC4BB4">
            <w:pPr>
              <w:rPr>
                <w:lang w:eastAsia="lv-LV"/>
              </w:rPr>
            </w:pPr>
          </w:p>
          <w:p w14:paraId="25E47A4A" w14:textId="77777777" w:rsidR="00CC1A56" w:rsidRPr="00CC4BB4" w:rsidRDefault="00CC4BB4" w:rsidP="00CC4BB4">
            <w:pPr>
              <w:tabs>
                <w:tab w:val="left" w:pos="990"/>
              </w:tabs>
              <w:rPr>
                <w:lang w:eastAsia="lv-LV"/>
              </w:rPr>
            </w:pPr>
            <w:r>
              <w:rPr>
                <w:lang w:eastAsia="lv-LV"/>
              </w:rPr>
              <w:tab/>
            </w:r>
          </w:p>
        </w:tc>
        <w:tc>
          <w:tcPr>
            <w:tcW w:w="3262" w:type="pct"/>
          </w:tcPr>
          <w:p w14:paraId="50974575" w14:textId="61914134" w:rsidR="00FC0BF4" w:rsidRPr="004C6E38" w:rsidRDefault="00063443" w:rsidP="00AB7869">
            <w:pPr>
              <w:spacing w:after="0" w:line="240" w:lineRule="auto"/>
              <w:ind w:left="57" w:right="57"/>
              <w:jc w:val="both"/>
              <w:rPr>
                <w:rFonts w:ascii="Times New Roman" w:hAnsi="Times New Roman"/>
                <w:b/>
                <w:sz w:val="24"/>
                <w:szCs w:val="24"/>
              </w:rPr>
            </w:pPr>
            <w:r w:rsidRPr="004C6E38">
              <w:rPr>
                <w:rFonts w:ascii="Times New Roman" w:hAnsi="Times New Roman"/>
                <w:b/>
                <w:sz w:val="24"/>
                <w:szCs w:val="24"/>
              </w:rPr>
              <w:lastRenderedPageBreak/>
              <w:t xml:space="preserve">1. </w:t>
            </w:r>
            <w:r w:rsidR="004C6E38">
              <w:rPr>
                <w:rFonts w:ascii="Times New Roman" w:hAnsi="Times New Roman"/>
                <w:b/>
                <w:sz w:val="24"/>
                <w:szCs w:val="24"/>
              </w:rPr>
              <w:t xml:space="preserve">Finanšu ministrijas kā vadošās iestādes statusa precizēšana </w:t>
            </w:r>
            <w:r w:rsidR="00A019F7" w:rsidRPr="004C6E38">
              <w:rPr>
                <w:rFonts w:ascii="Times New Roman" w:hAnsi="Times New Roman"/>
                <w:b/>
                <w:sz w:val="24"/>
                <w:szCs w:val="24"/>
              </w:rPr>
              <w:t>Sociālo pakalp</w:t>
            </w:r>
            <w:r w:rsidR="004C6E38">
              <w:rPr>
                <w:rFonts w:ascii="Times New Roman" w:hAnsi="Times New Roman"/>
                <w:b/>
                <w:sz w:val="24"/>
                <w:szCs w:val="24"/>
              </w:rPr>
              <w:t>ojumu attīstības padomes sastāvā</w:t>
            </w:r>
            <w:r w:rsidR="00A019F7" w:rsidRPr="004C6E38">
              <w:rPr>
                <w:rFonts w:ascii="Times New Roman" w:hAnsi="Times New Roman"/>
                <w:b/>
                <w:sz w:val="24"/>
                <w:szCs w:val="24"/>
              </w:rPr>
              <w:t>.</w:t>
            </w:r>
          </w:p>
          <w:p w14:paraId="71DFD057" w14:textId="0B1E8642" w:rsidR="00BF6B8E" w:rsidRDefault="00A019F7" w:rsidP="00AB7869">
            <w:pPr>
              <w:pStyle w:val="ListParagraph"/>
              <w:spacing w:after="0" w:line="240" w:lineRule="auto"/>
              <w:ind w:left="57" w:right="57"/>
              <w:jc w:val="both"/>
              <w:rPr>
                <w:rFonts w:ascii="Times New Roman" w:hAnsi="Times New Roman"/>
                <w:sz w:val="24"/>
                <w:szCs w:val="24"/>
              </w:rPr>
            </w:pPr>
            <w:r>
              <w:rPr>
                <w:rFonts w:ascii="Times New Roman" w:hAnsi="Times New Roman"/>
                <w:sz w:val="24"/>
                <w:szCs w:val="24"/>
              </w:rPr>
              <w:t>Pēc šobrīd spēkā esošajiem MK noteikumu Nr. 313 nosacījumiem 9.2.2.1. pasākuma ieviešanu uzraugošajā Sociālo pakalpojumu attīstības padomē (turpmāk – padome)</w:t>
            </w:r>
            <w:r w:rsidRPr="00A019F7">
              <w:rPr>
                <w:rFonts w:ascii="Times New Roman" w:hAnsi="Times New Roman"/>
                <w:sz w:val="24"/>
                <w:szCs w:val="24"/>
              </w:rPr>
              <w:t xml:space="preserve"> piedalās arī Finanšu ministrija kā </w:t>
            </w:r>
            <w:r w:rsidR="008F3E27">
              <w:rPr>
                <w:rFonts w:ascii="Times New Roman" w:hAnsi="Times New Roman"/>
                <w:sz w:val="24"/>
                <w:szCs w:val="24"/>
              </w:rPr>
              <w:t>ES</w:t>
            </w:r>
            <w:r w:rsidRPr="00A019F7">
              <w:rPr>
                <w:rFonts w:ascii="Times New Roman" w:hAnsi="Times New Roman"/>
                <w:sz w:val="24"/>
                <w:szCs w:val="24"/>
              </w:rPr>
              <w:t xml:space="preserve"> fondu vadībā iesaistītā vadošā iestāde (turpmāk – vadošā iestāde). Pēc vadošās iestādes ierosinājuma </w:t>
            </w:r>
            <w:r w:rsidR="0021407C">
              <w:rPr>
                <w:rFonts w:ascii="Times New Roman" w:hAnsi="Times New Roman"/>
                <w:sz w:val="24"/>
                <w:szCs w:val="24"/>
              </w:rPr>
              <w:t>nepieciešams</w:t>
            </w:r>
            <w:r w:rsidRPr="00A019F7">
              <w:rPr>
                <w:rFonts w:ascii="Times New Roman" w:hAnsi="Times New Roman"/>
                <w:sz w:val="24"/>
                <w:szCs w:val="24"/>
              </w:rPr>
              <w:t xml:space="preserve"> precizēt MK noteikumu Nr.  313 29. punkt</w:t>
            </w:r>
            <w:r w:rsidR="0021407C">
              <w:rPr>
                <w:rFonts w:ascii="Times New Roman" w:hAnsi="Times New Roman"/>
                <w:sz w:val="24"/>
                <w:szCs w:val="24"/>
              </w:rPr>
              <w:t>u</w:t>
            </w:r>
            <w:r w:rsidRPr="00A019F7">
              <w:rPr>
                <w:rFonts w:ascii="Times New Roman" w:hAnsi="Times New Roman"/>
                <w:sz w:val="24"/>
                <w:szCs w:val="24"/>
              </w:rPr>
              <w:t>, nosakot, ka vadoš</w:t>
            </w:r>
            <w:r w:rsidR="0021407C">
              <w:rPr>
                <w:rFonts w:ascii="Times New Roman" w:hAnsi="Times New Roman"/>
                <w:sz w:val="24"/>
                <w:szCs w:val="24"/>
              </w:rPr>
              <w:t>ā</w:t>
            </w:r>
            <w:r w:rsidRPr="00A019F7">
              <w:rPr>
                <w:rFonts w:ascii="Times New Roman" w:hAnsi="Times New Roman"/>
                <w:sz w:val="24"/>
                <w:szCs w:val="24"/>
              </w:rPr>
              <w:t xml:space="preserve"> iestāde </w:t>
            </w:r>
            <w:r>
              <w:rPr>
                <w:rFonts w:ascii="Times New Roman" w:hAnsi="Times New Roman"/>
                <w:sz w:val="24"/>
                <w:szCs w:val="24"/>
              </w:rPr>
              <w:t>padom</w:t>
            </w:r>
            <w:r w:rsidR="003E22FE">
              <w:rPr>
                <w:rFonts w:ascii="Times New Roman" w:hAnsi="Times New Roman"/>
                <w:sz w:val="24"/>
                <w:szCs w:val="24"/>
              </w:rPr>
              <w:t>es darbā ne</w:t>
            </w:r>
            <w:r>
              <w:rPr>
                <w:rFonts w:ascii="Times New Roman" w:hAnsi="Times New Roman"/>
                <w:sz w:val="24"/>
                <w:szCs w:val="24"/>
              </w:rPr>
              <w:t>piedalās</w:t>
            </w:r>
            <w:r w:rsidR="003E22FE">
              <w:rPr>
                <w:rFonts w:ascii="Times New Roman" w:hAnsi="Times New Roman"/>
                <w:sz w:val="24"/>
                <w:szCs w:val="24"/>
              </w:rPr>
              <w:t>.</w:t>
            </w:r>
            <w:r>
              <w:rPr>
                <w:rFonts w:ascii="Times New Roman" w:hAnsi="Times New Roman"/>
                <w:sz w:val="24"/>
                <w:szCs w:val="24"/>
              </w:rPr>
              <w:t xml:space="preserve"> </w:t>
            </w:r>
            <w:r w:rsidR="008F3E27">
              <w:rPr>
                <w:rFonts w:ascii="Times New Roman" w:hAnsi="Times New Roman"/>
                <w:sz w:val="24"/>
                <w:szCs w:val="24"/>
              </w:rPr>
              <w:t xml:space="preserve">Vadošās iestādes ierosinājums balstās uz to, ka </w:t>
            </w:r>
            <w:r w:rsidR="00BF6B8E">
              <w:rPr>
                <w:rFonts w:ascii="Times New Roman" w:hAnsi="Times New Roman"/>
                <w:sz w:val="24"/>
                <w:szCs w:val="24"/>
              </w:rPr>
              <w:t xml:space="preserve">padomes darbība paredzēta </w:t>
            </w:r>
            <w:r w:rsidR="001521AB">
              <w:rPr>
                <w:rFonts w:ascii="Times New Roman" w:hAnsi="Times New Roman"/>
                <w:sz w:val="24"/>
                <w:szCs w:val="24"/>
              </w:rPr>
              <w:t xml:space="preserve">specifiska </w:t>
            </w:r>
            <w:r w:rsidR="008F3E27">
              <w:rPr>
                <w:rFonts w:ascii="Times New Roman" w:hAnsi="Times New Roman"/>
                <w:sz w:val="24"/>
                <w:szCs w:val="24"/>
              </w:rPr>
              <w:t>labklāj</w:t>
            </w:r>
            <w:r w:rsidR="00AB7869">
              <w:rPr>
                <w:rFonts w:ascii="Times New Roman" w:hAnsi="Times New Roman"/>
                <w:sz w:val="24"/>
                <w:szCs w:val="24"/>
              </w:rPr>
              <w:t xml:space="preserve">ības nozares politikas pasākuma </w:t>
            </w:r>
            <w:r w:rsidR="008F3E27">
              <w:rPr>
                <w:rFonts w:ascii="Times New Roman" w:hAnsi="Times New Roman"/>
                <w:sz w:val="24"/>
                <w:szCs w:val="24"/>
              </w:rPr>
              <w:t xml:space="preserve">ieviešanas uzraudzībai, bet vadošās iestādes </w:t>
            </w:r>
            <w:r w:rsidR="004B6E41">
              <w:rPr>
                <w:rFonts w:ascii="Times New Roman" w:hAnsi="Times New Roman"/>
                <w:sz w:val="24"/>
                <w:szCs w:val="24"/>
              </w:rPr>
              <w:t xml:space="preserve">pienākumos </w:t>
            </w:r>
            <w:r w:rsidR="008F3E27">
              <w:rPr>
                <w:rFonts w:ascii="Times New Roman" w:hAnsi="Times New Roman"/>
                <w:sz w:val="24"/>
                <w:szCs w:val="24"/>
              </w:rPr>
              <w:t xml:space="preserve">saskaņā ar </w:t>
            </w:r>
            <w:r w:rsidR="0021407C">
              <w:rPr>
                <w:rFonts w:ascii="Times New Roman" w:hAnsi="Times New Roman"/>
                <w:sz w:val="24"/>
                <w:szCs w:val="24"/>
              </w:rPr>
              <w:t xml:space="preserve">fondu </w:t>
            </w:r>
            <w:r w:rsidR="008F3E27">
              <w:rPr>
                <w:rFonts w:ascii="Times New Roman" w:hAnsi="Times New Roman"/>
                <w:sz w:val="24"/>
                <w:szCs w:val="24"/>
              </w:rPr>
              <w:t>vadības likumu</w:t>
            </w:r>
            <w:r w:rsidR="008F3E27">
              <w:rPr>
                <w:rStyle w:val="FootnoteReference"/>
                <w:sz w:val="24"/>
                <w:szCs w:val="24"/>
              </w:rPr>
              <w:footnoteReference w:id="1"/>
            </w:r>
            <w:r w:rsidR="008F3E27">
              <w:rPr>
                <w:rFonts w:ascii="Times New Roman" w:hAnsi="Times New Roman"/>
                <w:sz w:val="24"/>
                <w:szCs w:val="24"/>
              </w:rPr>
              <w:t xml:space="preserve"> </w:t>
            </w:r>
            <w:r w:rsidR="004B6E41">
              <w:rPr>
                <w:rFonts w:ascii="Times New Roman" w:hAnsi="Times New Roman"/>
                <w:sz w:val="24"/>
                <w:szCs w:val="24"/>
              </w:rPr>
              <w:t>ir</w:t>
            </w:r>
            <w:r w:rsidR="00B76151">
              <w:rPr>
                <w:rFonts w:ascii="Times New Roman" w:hAnsi="Times New Roman"/>
                <w:sz w:val="24"/>
                <w:szCs w:val="24"/>
              </w:rPr>
              <w:t xml:space="preserve"> </w:t>
            </w:r>
            <w:r w:rsidR="008F3E27">
              <w:rPr>
                <w:rFonts w:ascii="Times New Roman" w:hAnsi="Times New Roman"/>
                <w:sz w:val="24"/>
                <w:szCs w:val="24"/>
              </w:rPr>
              <w:t>ES fondu ieviešanas vadīb</w:t>
            </w:r>
            <w:r w:rsidR="004B6E41">
              <w:rPr>
                <w:rFonts w:ascii="Times New Roman" w:hAnsi="Times New Roman"/>
                <w:sz w:val="24"/>
                <w:szCs w:val="24"/>
              </w:rPr>
              <w:t>a</w:t>
            </w:r>
            <w:r w:rsidR="008F3E27">
              <w:rPr>
                <w:rFonts w:ascii="Times New Roman" w:hAnsi="Times New Roman"/>
                <w:sz w:val="24"/>
                <w:szCs w:val="24"/>
              </w:rPr>
              <w:t>.</w:t>
            </w:r>
          </w:p>
          <w:p w14:paraId="0985FBB9" w14:textId="480D443C" w:rsidR="00A019F7" w:rsidRPr="00A019F7" w:rsidRDefault="00BF6B8E" w:rsidP="00A019F7">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lastRenderedPageBreak/>
              <w:t xml:space="preserve">Padome uzrauga arī </w:t>
            </w:r>
            <w:r w:rsidRPr="00785045">
              <w:rPr>
                <w:rFonts w:ascii="Times New Roman" w:hAnsi="Times New Roman" w:cs="Times New Roman"/>
                <w:sz w:val="24"/>
                <w:szCs w:val="24"/>
              </w:rPr>
              <w:t xml:space="preserve">9.2.2. </w:t>
            </w:r>
            <w:r w:rsidR="00423DB1">
              <w:rPr>
                <w:rFonts w:ascii="Times New Roman" w:hAnsi="Times New Roman" w:cs="Times New Roman"/>
                <w:sz w:val="24"/>
                <w:szCs w:val="24"/>
              </w:rPr>
              <w:t>pasākumu</w:t>
            </w:r>
            <w:r>
              <w:rPr>
                <w:rFonts w:ascii="Times New Roman" w:hAnsi="Times New Roman" w:cs="Times New Roman"/>
                <w:sz w:val="24"/>
                <w:szCs w:val="24"/>
              </w:rPr>
              <w:t xml:space="preserve">, </w:t>
            </w:r>
            <w:r w:rsidR="0064471E">
              <w:rPr>
                <w:rFonts w:ascii="Times New Roman" w:hAnsi="Times New Roman" w:cs="Times New Roman"/>
                <w:sz w:val="24"/>
                <w:szCs w:val="24"/>
              </w:rPr>
              <w:t>attiecībā</w:t>
            </w:r>
            <w:proofErr w:type="gramStart"/>
            <w:r w:rsidR="0064471E">
              <w:rPr>
                <w:rFonts w:ascii="Times New Roman" w:hAnsi="Times New Roman" w:cs="Times New Roman"/>
                <w:sz w:val="24"/>
                <w:szCs w:val="24"/>
              </w:rPr>
              <w:t xml:space="preserve"> uz </w:t>
            </w:r>
            <w:r>
              <w:rPr>
                <w:rFonts w:ascii="Times New Roman" w:hAnsi="Times New Roman" w:cs="Times New Roman"/>
                <w:sz w:val="24"/>
                <w:szCs w:val="24"/>
              </w:rPr>
              <w:t>kur</w:t>
            </w:r>
            <w:r w:rsidR="0064471E">
              <w:rPr>
                <w:rFonts w:ascii="Times New Roman" w:hAnsi="Times New Roman" w:cs="Times New Roman"/>
                <w:sz w:val="24"/>
                <w:szCs w:val="24"/>
              </w:rPr>
              <w:t>u vadoš</w:t>
            </w:r>
            <w:r>
              <w:rPr>
                <w:rFonts w:ascii="Times New Roman" w:hAnsi="Times New Roman" w:cs="Times New Roman"/>
                <w:sz w:val="24"/>
                <w:szCs w:val="24"/>
              </w:rPr>
              <w:t xml:space="preserve">ai iestādei </w:t>
            </w:r>
            <w:r w:rsidR="0021407C">
              <w:rPr>
                <w:rFonts w:ascii="Times New Roman" w:hAnsi="Times New Roman" w:cs="Times New Roman"/>
                <w:sz w:val="24"/>
                <w:szCs w:val="24"/>
              </w:rPr>
              <w:t>padomes darbībā</w:t>
            </w:r>
            <w:proofErr w:type="gramEnd"/>
            <w:r w:rsidR="0021407C">
              <w:rPr>
                <w:rFonts w:ascii="Times New Roman" w:hAnsi="Times New Roman" w:cs="Times New Roman"/>
                <w:sz w:val="24"/>
                <w:szCs w:val="24"/>
              </w:rPr>
              <w:t xml:space="preserve"> </w:t>
            </w:r>
            <w:r>
              <w:rPr>
                <w:rFonts w:ascii="Times New Roman" w:hAnsi="Times New Roman" w:cs="Times New Roman"/>
                <w:sz w:val="24"/>
                <w:szCs w:val="24"/>
              </w:rPr>
              <w:t xml:space="preserve">ir noteikts novērotāja statuss. </w:t>
            </w:r>
            <w:r w:rsidR="003E22FE">
              <w:rPr>
                <w:rFonts w:ascii="Times New Roman" w:hAnsi="Times New Roman" w:cs="Times New Roman"/>
                <w:sz w:val="24"/>
                <w:szCs w:val="24"/>
              </w:rPr>
              <w:t xml:space="preserve">Labklājības ministrija paredz ierosināt </w:t>
            </w:r>
            <w:r w:rsidR="003E22FE">
              <w:rPr>
                <w:rFonts w:ascii="Times New Roman" w:hAnsi="Times New Roman"/>
                <w:sz w:val="24"/>
                <w:szCs w:val="24"/>
              </w:rPr>
              <w:t>9.2.2.2. pasākuma īstenošanu reglamentējošā tiesiskā regulējuma</w:t>
            </w:r>
            <w:r w:rsidR="003E22FE">
              <w:rPr>
                <w:rStyle w:val="FootnoteReference"/>
                <w:sz w:val="24"/>
                <w:szCs w:val="24"/>
              </w:rPr>
              <w:footnoteReference w:id="2"/>
            </w:r>
            <w:r>
              <w:rPr>
                <w:rFonts w:ascii="Times New Roman" w:hAnsi="Times New Roman"/>
                <w:sz w:val="24"/>
                <w:szCs w:val="24"/>
              </w:rPr>
              <w:t xml:space="preserve"> </w:t>
            </w:r>
            <w:r w:rsidR="003E22FE">
              <w:rPr>
                <w:rFonts w:ascii="Times New Roman" w:hAnsi="Times New Roman"/>
                <w:sz w:val="24"/>
                <w:szCs w:val="24"/>
              </w:rPr>
              <w:t>grozījumus, lai vadošajai iest</w:t>
            </w:r>
            <w:r w:rsidR="0064471E">
              <w:rPr>
                <w:rFonts w:ascii="Times New Roman" w:hAnsi="Times New Roman"/>
                <w:sz w:val="24"/>
                <w:szCs w:val="24"/>
              </w:rPr>
              <w:t>ādei nebūtu</w:t>
            </w:r>
            <w:r w:rsidR="003E22FE">
              <w:rPr>
                <w:rFonts w:ascii="Times New Roman" w:hAnsi="Times New Roman"/>
                <w:sz w:val="24"/>
                <w:szCs w:val="24"/>
              </w:rPr>
              <w:t xml:space="preserve"> pienākums piedalīties Padomes darbā 9.2.2.2. pasākuma īstenošanas uzraudzība</w:t>
            </w:r>
            <w:r w:rsidR="0064471E">
              <w:rPr>
                <w:rFonts w:ascii="Times New Roman" w:hAnsi="Times New Roman"/>
                <w:sz w:val="24"/>
                <w:szCs w:val="24"/>
              </w:rPr>
              <w:t>s ietvaros</w:t>
            </w:r>
            <w:r w:rsidR="003E22FE">
              <w:rPr>
                <w:rFonts w:ascii="Times New Roman" w:hAnsi="Times New Roman"/>
                <w:sz w:val="24"/>
                <w:szCs w:val="24"/>
              </w:rPr>
              <w:t xml:space="preserve">. </w:t>
            </w:r>
          </w:p>
          <w:p w14:paraId="7FCA713C" w14:textId="213027BC" w:rsidR="00FA538C" w:rsidRDefault="00A019F7" w:rsidP="00897D9B">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2</w:t>
            </w:r>
            <w:r w:rsidR="00FA538C" w:rsidRPr="00981BD2">
              <w:rPr>
                <w:rFonts w:ascii="Times New Roman" w:hAnsi="Times New Roman"/>
                <w:b/>
                <w:sz w:val="24"/>
                <w:szCs w:val="24"/>
              </w:rPr>
              <w:t xml:space="preserve">. </w:t>
            </w:r>
            <w:r w:rsidR="004C6E38">
              <w:rPr>
                <w:rFonts w:ascii="Times New Roman" w:hAnsi="Times New Roman"/>
                <w:b/>
                <w:sz w:val="24"/>
                <w:szCs w:val="24"/>
              </w:rPr>
              <w:t>Personu atbalsta plānu eksemplāru uzglabāšanas</w:t>
            </w:r>
            <w:r w:rsidR="00897D9B">
              <w:rPr>
                <w:rFonts w:ascii="Times New Roman" w:hAnsi="Times New Roman"/>
                <w:b/>
                <w:sz w:val="24"/>
                <w:szCs w:val="24"/>
              </w:rPr>
              <w:t xml:space="preserve"> precizējumi.</w:t>
            </w:r>
          </w:p>
          <w:p w14:paraId="518288B8" w14:textId="137F1438" w:rsidR="0064471E" w:rsidRPr="00AB7869" w:rsidRDefault="000C540E" w:rsidP="00AB7869">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noteikumos Nr. 313 paredzēts, ka pēc </w:t>
            </w:r>
            <w:r w:rsidR="005C11E6">
              <w:rPr>
                <w:rFonts w:ascii="Times New Roman" w:hAnsi="Times New Roman"/>
                <w:sz w:val="24"/>
                <w:szCs w:val="24"/>
              </w:rPr>
              <w:t>mērķa grupas personu</w:t>
            </w:r>
            <w:r>
              <w:rPr>
                <w:rFonts w:ascii="Times New Roman" w:hAnsi="Times New Roman"/>
                <w:sz w:val="24"/>
                <w:szCs w:val="24"/>
              </w:rPr>
              <w:t xml:space="preserve"> individuālo vajadzību izvērtēšanas tiek izstrādāts personas individuālais sociālās aprūpes vai sociālās rehabilitācijas plāns (turpmāk – atbalsta plāns). Atbalsta plāna eksemplāru uzglabāšanu nosaka MK noteikumu Nr. 313 33.2. un 33.3. apakšpunkts. MK noteikumu projektā tiek preciz</w:t>
            </w:r>
            <w:r w:rsidR="005C11E6">
              <w:rPr>
                <w:rFonts w:ascii="Times New Roman" w:hAnsi="Times New Roman"/>
                <w:sz w:val="24"/>
                <w:szCs w:val="24"/>
              </w:rPr>
              <w:t xml:space="preserve">ēts tiesiskais regulējums atbalsta plāna eksemplāru uzglabāšanā sabiedrībā dzīvojošām mērķa grupas personām, proti, – pilngadīgām personām ar garīga rakstura traucējumiem, </w:t>
            </w:r>
            <w:proofErr w:type="gramStart"/>
            <w:r w:rsidR="005C11E6">
              <w:rPr>
                <w:rFonts w:ascii="Times New Roman" w:hAnsi="Times New Roman"/>
                <w:sz w:val="24"/>
                <w:szCs w:val="24"/>
              </w:rPr>
              <w:t>kuras saņem sabiedrībā balstītus pakalpojumus</w:t>
            </w:r>
            <w:proofErr w:type="gramEnd"/>
            <w:r w:rsidR="005C11E6">
              <w:rPr>
                <w:rFonts w:ascii="Times New Roman" w:hAnsi="Times New Roman"/>
                <w:sz w:val="24"/>
                <w:szCs w:val="24"/>
              </w:rPr>
              <w:t xml:space="preserve"> un bērniem ar funkcionāliem traucējumiem, kuri dzīvo ģimenēs.  Pašreizējā MK noteikumu Nr. 313 redakcijā minēto personu atbalsta plāna viens eksemplārs paredzēts uzglabāt tās pašvaldības sociālajā dienestā, kuras administratīvajā teritorijā minētās mērķa grupas personas faktiski dzīvo, MK noteikumu projekt</w:t>
            </w:r>
            <w:r w:rsidR="0021407C">
              <w:rPr>
                <w:rFonts w:ascii="Times New Roman" w:hAnsi="Times New Roman"/>
                <w:sz w:val="24"/>
                <w:szCs w:val="24"/>
              </w:rPr>
              <w:t>a</w:t>
            </w:r>
            <w:r w:rsidR="005C11E6">
              <w:rPr>
                <w:rFonts w:ascii="Times New Roman" w:hAnsi="Times New Roman"/>
                <w:sz w:val="24"/>
                <w:szCs w:val="24"/>
              </w:rPr>
              <w:t xml:space="preserve"> redakcijā – tās pašvaldības sociālajā dienestā, kuras administratīvajā teritorijā minētās mērķa grupas personai ir </w:t>
            </w:r>
            <w:r w:rsidR="003D01F1">
              <w:rPr>
                <w:rFonts w:ascii="Times New Roman" w:hAnsi="Times New Roman"/>
                <w:sz w:val="24"/>
                <w:szCs w:val="24"/>
              </w:rPr>
              <w:t xml:space="preserve">deklarēta </w:t>
            </w:r>
            <w:r w:rsidR="005C11E6">
              <w:rPr>
                <w:rFonts w:ascii="Times New Roman" w:hAnsi="Times New Roman"/>
                <w:sz w:val="24"/>
                <w:szCs w:val="24"/>
              </w:rPr>
              <w:t xml:space="preserve">dzīvesvieta. Precizējums veikts atbilstoši </w:t>
            </w:r>
            <w:r w:rsidR="003D01F1">
              <w:rPr>
                <w:rFonts w:ascii="Times New Roman" w:hAnsi="Times New Roman"/>
                <w:sz w:val="24"/>
                <w:szCs w:val="24"/>
              </w:rPr>
              <w:t xml:space="preserve">Dzīvesvietas deklarēšanas likumam un </w:t>
            </w:r>
            <w:r w:rsidR="0064471E">
              <w:rPr>
                <w:rFonts w:ascii="Times New Roman" w:hAnsi="Times New Roman"/>
                <w:sz w:val="24"/>
                <w:szCs w:val="24"/>
              </w:rPr>
              <w:t>MK noteikumiem</w:t>
            </w:r>
            <w:r w:rsidR="005C11E6">
              <w:rPr>
                <w:rFonts w:ascii="Times New Roman" w:hAnsi="Times New Roman"/>
                <w:sz w:val="24"/>
                <w:szCs w:val="24"/>
              </w:rPr>
              <w:t xml:space="preserve"> Nr. 288</w:t>
            </w:r>
            <w:r w:rsidR="00921338">
              <w:rPr>
                <w:rStyle w:val="FootnoteReference"/>
                <w:sz w:val="24"/>
                <w:szCs w:val="24"/>
              </w:rPr>
              <w:footnoteReference w:id="3"/>
            </w:r>
            <w:r w:rsidR="003D01F1">
              <w:rPr>
                <w:rFonts w:ascii="Times New Roman" w:hAnsi="Times New Roman"/>
                <w:sz w:val="24"/>
                <w:szCs w:val="24"/>
              </w:rPr>
              <w:t>.</w:t>
            </w:r>
            <w:r w:rsidR="005C11E6">
              <w:rPr>
                <w:rFonts w:ascii="Times New Roman" w:hAnsi="Times New Roman"/>
                <w:sz w:val="24"/>
                <w:szCs w:val="24"/>
              </w:rPr>
              <w:t xml:space="preserve"> </w:t>
            </w:r>
          </w:p>
          <w:p w14:paraId="667589F6" w14:textId="3E18954C" w:rsidR="004B45EE" w:rsidRPr="004B45EE" w:rsidRDefault="004B45EE" w:rsidP="006E47E6">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Uzraugot projektu īstenošanu </w:t>
            </w:r>
            <w:r w:rsidRPr="004B45EE">
              <w:rPr>
                <w:rFonts w:ascii="Times New Roman" w:hAnsi="Times New Roman"/>
                <w:sz w:val="24"/>
                <w:szCs w:val="24"/>
              </w:rPr>
              <w:t>9.2.2.1.pas</w:t>
            </w:r>
            <w:r w:rsidR="006D23D7">
              <w:rPr>
                <w:rFonts w:ascii="Times New Roman" w:hAnsi="Times New Roman"/>
                <w:sz w:val="24"/>
                <w:szCs w:val="24"/>
              </w:rPr>
              <w:t>ākuma ietvaros, atbild</w:t>
            </w:r>
            <w:r>
              <w:rPr>
                <w:rFonts w:ascii="Times New Roman" w:hAnsi="Times New Roman"/>
                <w:sz w:val="24"/>
                <w:szCs w:val="24"/>
              </w:rPr>
              <w:t xml:space="preserve">īgā iestāde ir konstatējusi </w:t>
            </w:r>
            <w:r w:rsidR="00A0063E">
              <w:rPr>
                <w:rFonts w:ascii="Times New Roman" w:hAnsi="Times New Roman"/>
                <w:sz w:val="24"/>
                <w:szCs w:val="24"/>
              </w:rPr>
              <w:t xml:space="preserve">atsevišķas </w:t>
            </w:r>
            <w:r>
              <w:rPr>
                <w:rFonts w:ascii="Times New Roman" w:hAnsi="Times New Roman"/>
                <w:sz w:val="24"/>
                <w:szCs w:val="24"/>
              </w:rPr>
              <w:t>tiesiskā regulēj</w:t>
            </w:r>
            <w:r w:rsidR="00A0063E">
              <w:rPr>
                <w:rFonts w:ascii="Times New Roman" w:hAnsi="Times New Roman"/>
                <w:sz w:val="24"/>
                <w:szCs w:val="24"/>
              </w:rPr>
              <w:t>um</w:t>
            </w:r>
            <w:r>
              <w:rPr>
                <w:rFonts w:ascii="Times New Roman" w:hAnsi="Times New Roman"/>
                <w:sz w:val="24"/>
                <w:szCs w:val="24"/>
              </w:rPr>
              <w:t>a normas, kuras nepieciešams precizēt vai papildināt, lai nodrošinātu efekt</w:t>
            </w:r>
            <w:r w:rsidR="00A0063E">
              <w:rPr>
                <w:rFonts w:ascii="Times New Roman" w:hAnsi="Times New Roman"/>
                <w:sz w:val="24"/>
                <w:szCs w:val="24"/>
              </w:rPr>
              <w:t>īvāku</w:t>
            </w:r>
            <w:r>
              <w:rPr>
                <w:rFonts w:ascii="Times New Roman" w:hAnsi="Times New Roman"/>
                <w:sz w:val="24"/>
                <w:szCs w:val="24"/>
              </w:rPr>
              <w:t xml:space="preserve"> 9.2.2.1.pasākuma atbalstāmo darb</w:t>
            </w:r>
            <w:r w:rsidR="00015347">
              <w:rPr>
                <w:rFonts w:ascii="Times New Roman" w:hAnsi="Times New Roman"/>
                <w:sz w:val="24"/>
                <w:szCs w:val="24"/>
              </w:rPr>
              <w:t>ību īstenošanu</w:t>
            </w:r>
            <w:r w:rsidR="00A0063E">
              <w:rPr>
                <w:rFonts w:ascii="Times New Roman" w:hAnsi="Times New Roman"/>
                <w:sz w:val="24"/>
                <w:szCs w:val="24"/>
              </w:rPr>
              <w:t>:</w:t>
            </w:r>
          </w:p>
          <w:p w14:paraId="6D5CA43F" w14:textId="6A015E10" w:rsidR="006E47E6" w:rsidRDefault="006E47E6" w:rsidP="006E47E6">
            <w:pPr>
              <w:pStyle w:val="ListParagraph"/>
              <w:spacing w:after="0" w:line="240" w:lineRule="auto"/>
              <w:ind w:left="140" w:right="141"/>
              <w:jc w:val="both"/>
              <w:rPr>
                <w:rFonts w:ascii="Times New Roman" w:hAnsi="Times New Roman"/>
                <w:b/>
                <w:sz w:val="24"/>
                <w:szCs w:val="24"/>
              </w:rPr>
            </w:pPr>
            <w:r w:rsidRPr="006E47E6">
              <w:rPr>
                <w:rFonts w:ascii="Times New Roman" w:hAnsi="Times New Roman"/>
                <w:b/>
                <w:sz w:val="24"/>
                <w:szCs w:val="24"/>
              </w:rPr>
              <w:t>3. Komandējumu un dienesta braucienu izmaksu attiecināmība sociālajiem mentoriem apmācību laikā.</w:t>
            </w:r>
          </w:p>
          <w:p w14:paraId="69BC21E9" w14:textId="76D48685" w:rsidR="00E565C1" w:rsidRDefault="00015347" w:rsidP="00D22F28">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MK noteikumu Nr. 313 tiesisko regulējumu nepieciešams papildināt</w:t>
            </w:r>
            <w:r w:rsidR="006E47E6">
              <w:rPr>
                <w:rFonts w:ascii="Times New Roman" w:hAnsi="Times New Roman"/>
                <w:sz w:val="24"/>
                <w:szCs w:val="24"/>
              </w:rPr>
              <w:t xml:space="preserve">, nosakot, ka </w:t>
            </w:r>
            <w:r w:rsidR="006C1CB9">
              <w:rPr>
                <w:rFonts w:ascii="Times New Roman" w:hAnsi="Times New Roman"/>
                <w:sz w:val="24"/>
                <w:szCs w:val="24"/>
              </w:rPr>
              <w:t>9.2.2.1. </w:t>
            </w:r>
            <w:r w:rsidR="006E47E6">
              <w:rPr>
                <w:rFonts w:ascii="Times New Roman" w:hAnsi="Times New Roman"/>
                <w:sz w:val="24"/>
                <w:szCs w:val="24"/>
              </w:rPr>
              <w:t>pasākuma atbalstāmās darbības (</w:t>
            </w:r>
            <w:r w:rsidR="000E528C">
              <w:rPr>
                <w:rFonts w:ascii="Times New Roman" w:hAnsi="Times New Roman"/>
                <w:sz w:val="24"/>
                <w:szCs w:val="24"/>
              </w:rPr>
              <w:t>speciālistu apmācības sabiedrībā balstītu pakalpojumu sniegšanai) īstenošanas laikā pašvaldību piesaistītajiem soci</w:t>
            </w:r>
            <w:r w:rsidR="006C1CB9">
              <w:rPr>
                <w:rFonts w:ascii="Times New Roman" w:hAnsi="Times New Roman"/>
                <w:sz w:val="24"/>
                <w:szCs w:val="24"/>
              </w:rPr>
              <w:t xml:space="preserve">ālajiem mentoriem </w:t>
            </w:r>
            <w:r w:rsidR="000E528C">
              <w:rPr>
                <w:rFonts w:ascii="Times New Roman" w:hAnsi="Times New Roman"/>
                <w:sz w:val="24"/>
                <w:szCs w:val="24"/>
              </w:rPr>
              <w:t>ir attiecināmas komandējumu un dienesta braucienu</w:t>
            </w:r>
            <w:r w:rsidR="0056686E">
              <w:rPr>
                <w:rFonts w:ascii="Times New Roman" w:hAnsi="Times New Roman"/>
                <w:sz w:val="24"/>
                <w:szCs w:val="24"/>
              </w:rPr>
              <w:t xml:space="preserve"> </w:t>
            </w:r>
            <w:r w:rsidR="000E528C">
              <w:rPr>
                <w:rFonts w:ascii="Times New Roman" w:hAnsi="Times New Roman"/>
                <w:sz w:val="24"/>
                <w:szCs w:val="24"/>
              </w:rPr>
              <w:t>izmaksas</w:t>
            </w:r>
            <w:r w:rsidR="00A43E6E">
              <w:rPr>
                <w:rFonts w:ascii="Times New Roman" w:hAnsi="Times New Roman"/>
                <w:sz w:val="24"/>
                <w:szCs w:val="24"/>
              </w:rPr>
              <w:t>.</w:t>
            </w:r>
          </w:p>
          <w:p w14:paraId="5A9A0159" w14:textId="0EAE31D4" w:rsidR="00D31843" w:rsidRPr="00AB7869" w:rsidRDefault="006C1CB9" w:rsidP="00AB7869">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 Minētais nosacījums attiecas tikai uz tiem sociālajiem mentoriem, kurus 9.2.2.1. pasākuma ietvaros pašvaldība ir piesaistījusi uz darba līguma pamata. </w:t>
            </w:r>
            <w:r w:rsidR="000951DD">
              <w:rPr>
                <w:rFonts w:ascii="Times New Roman" w:hAnsi="Times New Roman"/>
                <w:sz w:val="24"/>
                <w:szCs w:val="24"/>
              </w:rPr>
              <w:t xml:space="preserve">Pašreizējā MK noteikumu </w:t>
            </w:r>
            <w:r w:rsidR="000951DD">
              <w:rPr>
                <w:rFonts w:ascii="Times New Roman" w:hAnsi="Times New Roman"/>
                <w:sz w:val="24"/>
                <w:szCs w:val="24"/>
              </w:rPr>
              <w:lastRenderedPageBreak/>
              <w:t xml:space="preserve">Nr. 313 redakcijā </w:t>
            </w:r>
            <w:r>
              <w:rPr>
                <w:rFonts w:ascii="Times New Roman" w:hAnsi="Times New Roman"/>
                <w:sz w:val="24"/>
                <w:szCs w:val="24"/>
              </w:rPr>
              <w:t>pašvaldībām tiek kompensētas</w:t>
            </w:r>
            <w:r w:rsidR="00351A7E">
              <w:rPr>
                <w:rFonts w:ascii="Times New Roman" w:hAnsi="Times New Roman"/>
                <w:sz w:val="24"/>
                <w:szCs w:val="24"/>
              </w:rPr>
              <w:t xml:space="preserve"> izmaksas</w:t>
            </w:r>
            <w:r>
              <w:rPr>
                <w:rFonts w:ascii="Times New Roman" w:hAnsi="Times New Roman"/>
                <w:sz w:val="24"/>
                <w:szCs w:val="24"/>
              </w:rPr>
              <w:t xml:space="preserve"> par sociālo mentoru piesaisti</w:t>
            </w:r>
            <w:r w:rsidR="000E528C">
              <w:rPr>
                <w:rFonts w:ascii="Times New Roman" w:hAnsi="Times New Roman"/>
                <w:sz w:val="24"/>
                <w:szCs w:val="24"/>
              </w:rPr>
              <w:t xml:space="preserve"> </w:t>
            </w:r>
            <w:r>
              <w:rPr>
                <w:rFonts w:ascii="Times New Roman" w:hAnsi="Times New Roman"/>
                <w:sz w:val="24"/>
                <w:szCs w:val="24"/>
              </w:rPr>
              <w:t>(gan atalgojums</w:t>
            </w:r>
            <w:r w:rsidR="00351A7E">
              <w:rPr>
                <w:rFonts w:ascii="Times New Roman" w:hAnsi="Times New Roman"/>
                <w:sz w:val="24"/>
                <w:szCs w:val="24"/>
              </w:rPr>
              <w:t xml:space="preserve"> uz darba līguma pamata</w:t>
            </w:r>
            <w:r>
              <w:rPr>
                <w:rFonts w:ascii="Times New Roman" w:hAnsi="Times New Roman"/>
                <w:sz w:val="24"/>
                <w:szCs w:val="24"/>
              </w:rPr>
              <w:t xml:space="preserve">, gan </w:t>
            </w:r>
            <w:r w:rsidR="00351A7E">
              <w:rPr>
                <w:rFonts w:ascii="Times New Roman" w:hAnsi="Times New Roman"/>
                <w:sz w:val="24"/>
                <w:szCs w:val="24"/>
              </w:rPr>
              <w:t xml:space="preserve">izmaksas uz pakalpojuma līguma pamata) un pārējās izmaksas (ēdināšanas, uzturēšanās naktsmītnē, transporta, iekšzemes komandējumu un dienesta braucienu izdevumi), kas saistītas ar pilngadīgo personu ar garīga rakstura traucējumiem sagatavošanu pārejai uz dzīvi sabiedrībā. </w:t>
            </w:r>
            <w:r w:rsidR="00B447A1">
              <w:rPr>
                <w:rFonts w:ascii="Times New Roman" w:hAnsi="Times New Roman"/>
                <w:sz w:val="24"/>
                <w:szCs w:val="24"/>
              </w:rPr>
              <w:t>Sākotnēji plānojot 9.2.2.1. pasākuma ieviešanu tika</w:t>
            </w:r>
            <w:r w:rsidR="00E03E4B">
              <w:rPr>
                <w:rFonts w:ascii="Times New Roman" w:hAnsi="Times New Roman"/>
                <w:sz w:val="24"/>
                <w:szCs w:val="24"/>
              </w:rPr>
              <w:t xml:space="preserve"> paredzēts, ka </w:t>
            </w:r>
            <w:r w:rsidR="00E03E4B" w:rsidRPr="00E03E4B">
              <w:rPr>
                <w:rFonts w:ascii="Times New Roman" w:hAnsi="Times New Roman"/>
                <w:sz w:val="24"/>
                <w:szCs w:val="24"/>
              </w:rPr>
              <w:t xml:space="preserve">sociālo mentoru apmācības būs process, ko iepirkuma konkursa rezultātā </w:t>
            </w:r>
            <w:r w:rsidR="00E03E4B">
              <w:rPr>
                <w:rFonts w:ascii="Times New Roman" w:hAnsi="Times New Roman"/>
                <w:sz w:val="24"/>
                <w:szCs w:val="24"/>
              </w:rPr>
              <w:t>nolīgtais</w:t>
            </w:r>
            <w:r w:rsidR="00E03E4B" w:rsidRPr="00E03E4B">
              <w:rPr>
                <w:rFonts w:ascii="Times New Roman" w:hAnsi="Times New Roman"/>
                <w:sz w:val="24"/>
                <w:szCs w:val="24"/>
              </w:rPr>
              <w:t xml:space="preserve"> pakalpojuma sniedzējs (speciālistu komanda) varētu īstenot izbraukumos pa visu Latviju </w:t>
            </w:r>
            <w:r w:rsidR="00E03E4B">
              <w:rPr>
                <w:rFonts w:ascii="Times New Roman" w:hAnsi="Times New Roman"/>
                <w:sz w:val="24"/>
                <w:szCs w:val="24"/>
              </w:rPr>
              <w:t>pašvaldībās, kur būs piesaistīti sociālie mentori</w:t>
            </w:r>
            <w:r w:rsidR="00E03E4B" w:rsidRPr="00E03E4B">
              <w:rPr>
                <w:rFonts w:ascii="Times New Roman" w:hAnsi="Times New Roman"/>
                <w:sz w:val="24"/>
                <w:szCs w:val="24"/>
              </w:rPr>
              <w:t>. Līd</w:t>
            </w:r>
            <w:r w:rsidR="00E03E4B">
              <w:rPr>
                <w:rFonts w:ascii="Times New Roman" w:hAnsi="Times New Roman"/>
                <w:sz w:val="24"/>
                <w:szCs w:val="24"/>
              </w:rPr>
              <w:t>z ar to netika saskatīta nepiecie</w:t>
            </w:r>
            <w:r w:rsidR="00E03E4B" w:rsidRPr="00E03E4B">
              <w:rPr>
                <w:rFonts w:ascii="Times New Roman" w:hAnsi="Times New Roman"/>
                <w:sz w:val="24"/>
                <w:szCs w:val="24"/>
              </w:rPr>
              <w:t>šamība pēc komandējumu un dienesta braucienu izmaksu kompensācijas.</w:t>
            </w:r>
            <w:r w:rsidR="00E03E4B">
              <w:rPr>
                <w:rFonts w:ascii="Times New Roman" w:hAnsi="Times New Roman"/>
                <w:sz w:val="24"/>
                <w:szCs w:val="24"/>
              </w:rPr>
              <w:t xml:space="preserve"> Izvērtējot 9.2.2.1. pasākuma ievie</w:t>
            </w:r>
            <w:r w:rsidR="00485EA5">
              <w:rPr>
                <w:rFonts w:ascii="Times New Roman" w:hAnsi="Times New Roman"/>
                <w:sz w:val="24"/>
                <w:szCs w:val="24"/>
              </w:rPr>
              <w:t xml:space="preserve">šanas gaitu, secināts, ka sociālo mentoru apmācības </w:t>
            </w:r>
            <w:r w:rsidR="00D77A7A">
              <w:rPr>
                <w:rFonts w:ascii="Times New Roman" w:hAnsi="Times New Roman"/>
                <w:sz w:val="24"/>
                <w:szCs w:val="24"/>
              </w:rPr>
              <w:t>varētu notikt</w:t>
            </w:r>
            <w:r w:rsidR="00485EA5">
              <w:rPr>
                <w:rFonts w:ascii="Times New Roman" w:hAnsi="Times New Roman"/>
                <w:sz w:val="24"/>
                <w:szCs w:val="24"/>
              </w:rPr>
              <w:t xml:space="preserve"> centralizēti </w:t>
            </w:r>
            <w:r w:rsidR="00D77A7A">
              <w:rPr>
                <w:rFonts w:ascii="Times New Roman" w:hAnsi="Times New Roman"/>
                <w:sz w:val="24"/>
                <w:szCs w:val="24"/>
              </w:rPr>
              <w:t xml:space="preserve">plānošanas reģiona administratīvajā teritorijā vai pat </w:t>
            </w:r>
            <w:r w:rsidR="00485EA5">
              <w:rPr>
                <w:rFonts w:ascii="Times New Roman" w:hAnsi="Times New Roman"/>
                <w:sz w:val="24"/>
                <w:szCs w:val="24"/>
              </w:rPr>
              <w:t>visiem sociālajiem mentoriem</w:t>
            </w:r>
            <w:r w:rsidR="00D77A7A">
              <w:rPr>
                <w:rFonts w:ascii="Times New Roman" w:hAnsi="Times New Roman"/>
                <w:sz w:val="24"/>
                <w:szCs w:val="24"/>
              </w:rPr>
              <w:t xml:space="preserve"> kopā. Tādejādi</w:t>
            </w:r>
            <w:r w:rsidR="00D22F28">
              <w:rPr>
                <w:rFonts w:ascii="Times New Roman" w:hAnsi="Times New Roman"/>
                <w:sz w:val="24"/>
                <w:szCs w:val="24"/>
              </w:rPr>
              <w:t xml:space="preserve"> pašvaldībām</w:t>
            </w:r>
            <w:r w:rsidR="00D77A7A">
              <w:rPr>
                <w:rFonts w:ascii="Times New Roman" w:hAnsi="Times New Roman"/>
                <w:sz w:val="24"/>
                <w:szCs w:val="24"/>
              </w:rPr>
              <w:t xml:space="preserve"> ir kļuvis aktuāls jautājums par komandējumu un dienesta braucienu izdevumiem </w:t>
            </w:r>
            <w:r w:rsidR="00D22F28">
              <w:rPr>
                <w:rFonts w:ascii="Times New Roman" w:hAnsi="Times New Roman"/>
                <w:sz w:val="24"/>
                <w:szCs w:val="24"/>
              </w:rPr>
              <w:t xml:space="preserve">sociālo mentoru </w:t>
            </w:r>
            <w:r w:rsidR="00D77A7A">
              <w:rPr>
                <w:rFonts w:ascii="Times New Roman" w:hAnsi="Times New Roman"/>
                <w:sz w:val="24"/>
                <w:szCs w:val="24"/>
              </w:rPr>
              <w:t xml:space="preserve">dalības apmācībās nodrošināšanai.  </w:t>
            </w:r>
            <w:r w:rsidR="00D22F28">
              <w:rPr>
                <w:rFonts w:ascii="Times New Roman" w:hAnsi="Times New Roman"/>
                <w:sz w:val="24"/>
                <w:szCs w:val="24"/>
              </w:rPr>
              <w:t xml:space="preserve">Savukārt tie sociālie mentori, kurus pašvaldība būs piesaistījusi uz uzņēmuma līguma pamata, komandējumu un dienesta braucienu izdevumus plāno un sedz no ieņēmumiem, ko iegūst  uzņēmuma līguma izpildes rezultātā. </w:t>
            </w:r>
            <w:r w:rsidR="00D77A7A">
              <w:rPr>
                <w:rFonts w:ascii="Times New Roman" w:hAnsi="Times New Roman"/>
                <w:sz w:val="24"/>
                <w:szCs w:val="24"/>
              </w:rPr>
              <w:t xml:space="preserve"> </w:t>
            </w:r>
            <w:r w:rsidR="00874602">
              <w:rPr>
                <w:rFonts w:ascii="Times New Roman" w:hAnsi="Times New Roman"/>
                <w:sz w:val="24"/>
                <w:szCs w:val="24"/>
              </w:rPr>
              <w:t xml:space="preserve">Apmācības sociālajiem mentoriem plānotas laika periodā pēc pilngadīgo personu ar garīga rakstura traucējumiem individuālo vajadzību izvērtēšanas un individuālo sociālo aprūpes vai sociālās rehabilitācijas atbalsta plānu izstrādes, kad būs zināms, kura pilngadīgā persona ar garīga rakstura traucējumiem vēlas pāriet uz dzīvi sabiedrībā un uz kuru pašvaldību. Atbilstoši tam pašvaldības būs piesaistījušas  sociālos mentorus un uzsākušas  pilngadīgo personu ar garīga rakstura traucējumiem sagatavošanās procesu dzīvei sabiedrībā. Apmācības sociālajiem mentoriem par </w:t>
            </w:r>
            <w:r w:rsidR="00C1660E">
              <w:rPr>
                <w:rFonts w:ascii="Times New Roman" w:hAnsi="Times New Roman"/>
                <w:sz w:val="24"/>
                <w:szCs w:val="24"/>
              </w:rPr>
              <w:t>darbu ar pilngadīgo personu ar garīga rakstura traucējumiem</w:t>
            </w:r>
            <w:r w:rsidR="00874602">
              <w:rPr>
                <w:rFonts w:ascii="Times New Roman" w:hAnsi="Times New Roman"/>
                <w:sz w:val="24"/>
                <w:szCs w:val="24"/>
              </w:rPr>
              <w:t xml:space="preserve"> notiek paralēli personas sagatavošanas procesam, līdz ar netiek plānota atsevišķa atalgojumu izmaksu pozīcija sociālajiem mentoriem  apmācību procesā. </w:t>
            </w:r>
            <w:r w:rsidR="00A43E6E">
              <w:rPr>
                <w:rFonts w:ascii="Times New Roman" w:hAnsi="Times New Roman"/>
                <w:sz w:val="24"/>
                <w:szCs w:val="24"/>
              </w:rPr>
              <w:t>Ņemot vērā iepriekšminēto, tiek papildināti sekojoši MK noteikumu Nr. 313 apakšpunkti</w:t>
            </w:r>
            <w:r w:rsidR="003664BD">
              <w:rPr>
                <w:rFonts w:ascii="Times New Roman" w:hAnsi="Times New Roman"/>
                <w:sz w:val="24"/>
                <w:szCs w:val="24"/>
              </w:rPr>
              <w:t xml:space="preserve"> un izveidots jauns punkts</w:t>
            </w:r>
            <w:r w:rsidR="00A43E6E">
              <w:rPr>
                <w:rFonts w:ascii="Times New Roman" w:hAnsi="Times New Roman"/>
                <w:sz w:val="24"/>
                <w:szCs w:val="24"/>
              </w:rPr>
              <w:t xml:space="preserve">: 1) 19.1.4. apakšpunkts, </w:t>
            </w:r>
            <w:r w:rsidR="003664BD">
              <w:rPr>
                <w:rFonts w:ascii="Times New Roman" w:hAnsi="Times New Roman"/>
                <w:sz w:val="24"/>
                <w:szCs w:val="24"/>
              </w:rPr>
              <w:t>kas nosaka</w:t>
            </w:r>
            <w:r w:rsidR="00A43E6E">
              <w:rPr>
                <w:rFonts w:ascii="Times New Roman" w:hAnsi="Times New Roman"/>
                <w:sz w:val="24"/>
                <w:szCs w:val="24"/>
              </w:rPr>
              <w:t xml:space="preserve"> sadarbības partneriem – pašvaldībām jaunu pienākumu (</w:t>
            </w:r>
            <w:proofErr w:type="spellStart"/>
            <w:r w:rsidR="00A43E6E">
              <w:rPr>
                <w:rFonts w:ascii="Times New Roman" w:hAnsi="Times New Roman"/>
                <w:sz w:val="24"/>
                <w:szCs w:val="24"/>
              </w:rPr>
              <w:t>priekšfinansēt</w:t>
            </w:r>
            <w:proofErr w:type="spellEnd"/>
            <w:r w:rsidR="00A43E6E">
              <w:rPr>
                <w:rFonts w:ascii="Times New Roman" w:hAnsi="Times New Roman"/>
                <w:sz w:val="24"/>
                <w:szCs w:val="24"/>
              </w:rPr>
              <w:t xml:space="preserve"> sociālo mentoru apmācību komandējumu izmaksas)</w:t>
            </w:r>
            <w:r w:rsidR="00FB7A72">
              <w:rPr>
                <w:rFonts w:ascii="Times New Roman" w:hAnsi="Times New Roman"/>
                <w:sz w:val="24"/>
                <w:szCs w:val="24"/>
              </w:rPr>
              <w:t>;</w:t>
            </w:r>
            <w:r w:rsidR="00A43E6E">
              <w:rPr>
                <w:rFonts w:ascii="Times New Roman" w:hAnsi="Times New Roman"/>
                <w:sz w:val="24"/>
                <w:szCs w:val="24"/>
              </w:rPr>
              <w:t xml:space="preserve"> 2) 22.2.2. apakšpunkts, kas projekta īstenošanas izmaksas papildina ar kompensāciju pašvaldībām par izdevumiem sociālo mentoru apmācību </w:t>
            </w:r>
            <w:r w:rsidR="003664BD">
              <w:rPr>
                <w:rFonts w:ascii="Times New Roman" w:hAnsi="Times New Roman"/>
                <w:sz w:val="24"/>
                <w:szCs w:val="24"/>
              </w:rPr>
              <w:t>komandējumiem</w:t>
            </w:r>
            <w:r w:rsidR="00FB7A72">
              <w:rPr>
                <w:rFonts w:ascii="Times New Roman" w:hAnsi="Times New Roman"/>
                <w:sz w:val="24"/>
                <w:szCs w:val="24"/>
              </w:rPr>
              <w:t>;</w:t>
            </w:r>
            <w:r w:rsidR="003664BD">
              <w:rPr>
                <w:rFonts w:ascii="Times New Roman" w:hAnsi="Times New Roman"/>
                <w:sz w:val="24"/>
                <w:szCs w:val="24"/>
              </w:rPr>
              <w:t xml:space="preserve"> 3) </w:t>
            </w:r>
            <w:r w:rsidR="00A43E6E">
              <w:rPr>
                <w:rFonts w:ascii="Times New Roman" w:hAnsi="Times New Roman"/>
                <w:sz w:val="24"/>
                <w:szCs w:val="24"/>
              </w:rPr>
              <w:t xml:space="preserve"> </w:t>
            </w:r>
            <w:r w:rsidR="003664BD">
              <w:rPr>
                <w:rFonts w:ascii="Times New Roman" w:hAnsi="Times New Roman"/>
                <w:sz w:val="24"/>
                <w:szCs w:val="24"/>
              </w:rPr>
              <w:t>25.</w:t>
            </w:r>
            <w:r w:rsidR="003664BD">
              <w:rPr>
                <w:rFonts w:ascii="Times New Roman" w:hAnsi="Times New Roman"/>
                <w:sz w:val="24"/>
                <w:szCs w:val="24"/>
                <w:vertAlign w:val="superscript"/>
              </w:rPr>
              <w:t xml:space="preserve">1 </w:t>
            </w:r>
            <w:r w:rsidR="003664BD">
              <w:rPr>
                <w:rFonts w:ascii="Times New Roman" w:hAnsi="Times New Roman"/>
                <w:sz w:val="24"/>
                <w:szCs w:val="24"/>
              </w:rPr>
              <w:t xml:space="preserve">punkts, kas izsaka nosacījumu par to,  kādā gadījumā kompensācija par sociālo mentoru apmācību komandējumiem ir piemērojama – tikai sociālajiem mentoriem, kuri piesaistīti uz darba līguma pamata. Gadījumā, ja sociālais mentors ir piesaistīts uz uzņēmuma līguma pamata, komandējuma izdevumi jāplāno uzņēmuma līguma finanšu </w:t>
            </w:r>
            <w:r w:rsidR="00FB7A72">
              <w:rPr>
                <w:rFonts w:ascii="Times New Roman" w:hAnsi="Times New Roman"/>
                <w:sz w:val="24"/>
                <w:szCs w:val="24"/>
              </w:rPr>
              <w:lastRenderedPageBreak/>
              <w:t>saistību ietvaros; 4) 51. punkts un</w:t>
            </w:r>
            <w:r w:rsidR="00D31843">
              <w:rPr>
                <w:rFonts w:ascii="Times New Roman" w:hAnsi="Times New Roman"/>
                <w:sz w:val="24"/>
                <w:szCs w:val="24"/>
              </w:rPr>
              <w:t xml:space="preserve"> </w:t>
            </w:r>
            <w:r w:rsidR="00FB7A72">
              <w:rPr>
                <w:rFonts w:ascii="Times New Roman" w:hAnsi="Times New Roman"/>
                <w:sz w:val="24"/>
                <w:szCs w:val="24"/>
              </w:rPr>
              <w:t>51.4</w:t>
            </w:r>
            <w:r w:rsidR="00EC4587">
              <w:rPr>
                <w:rFonts w:ascii="Times New Roman" w:hAnsi="Times New Roman"/>
                <w:sz w:val="24"/>
                <w:szCs w:val="24"/>
              </w:rPr>
              <w:t>.</w:t>
            </w:r>
            <w:r w:rsidR="00FB7A72">
              <w:rPr>
                <w:rFonts w:ascii="Times New Roman" w:hAnsi="Times New Roman"/>
                <w:sz w:val="24"/>
                <w:szCs w:val="24"/>
              </w:rPr>
              <w:t xml:space="preserve"> apakšpunkts, kas papildina nosacījumus pašvaldībām par to, ka informācija par sociālo mentoru apmācību komandējumiem un to rezultātā radušies izdevumi ir jāiekļauj </w:t>
            </w:r>
            <w:r w:rsidR="00D31843">
              <w:rPr>
                <w:rFonts w:ascii="Times New Roman" w:hAnsi="Times New Roman"/>
                <w:sz w:val="24"/>
                <w:szCs w:val="24"/>
              </w:rPr>
              <w:t xml:space="preserve">finansējuma saņēmējam  iesniedzamajā </w:t>
            </w:r>
            <w:r w:rsidR="00FB7A72">
              <w:rPr>
                <w:rFonts w:ascii="Times New Roman" w:hAnsi="Times New Roman"/>
                <w:sz w:val="24"/>
                <w:szCs w:val="24"/>
              </w:rPr>
              <w:t>atskaitē</w:t>
            </w:r>
            <w:r w:rsidR="00D31843">
              <w:rPr>
                <w:rFonts w:ascii="Times New Roman" w:hAnsi="Times New Roman"/>
                <w:sz w:val="24"/>
                <w:szCs w:val="24"/>
              </w:rPr>
              <w:t xml:space="preserve">; 5) 52.3. apakšpunkts, kas papildināts ar finansējuma saņēmējam pienākumu kompensēt sociālo mentoru apmācību komandējumu izdevumus. </w:t>
            </w:r>
          </w:p>
          <w:p w14:paraId="0A368D1C" w14:textId="01FF9D5A" w:rsidR="00D31843" w:rsidRDefault="00D31843" w:rsidP="00E243DC">
            <w:pPr>
              <w:pStyle w:val="ListParagraph"/>
              <w:spacing w:after="0" w:line="240" w:lineRule="auto"/>
              <w:ind w:left="140" w:right="141"/>
              <w:jc w:val="both"/>
              <w:rPr>
                <w:rFonts w:ascii="Times New Roman" w:hAnsi="Times New Roman"/>
                <w:b/>
                <w:sz w:val="24"/>
                <w:szCs w:val="24"/>
              </w:rPr>
            </w:pPr>
            <w:r w:rsidRPr="00E243DC">
              <w:rPr>
                <w:rFonts w:ascii="Times New Roman" w:hAnsi="Times New Roman"/>
                <w:b/>
                <w:sz w:val="24"/>
                <w:szCs w:val="24"/>
              </w:rPr>
              <w:t xml:space="preserve">4. </w:t>
            </w:r>
            <w:proofErr w:type="spellStart"/>
            <w:r w:rsidR="00E243DC" w:rsidRPr="00E243DC">
              <w:rPr>
                <w:rFonts w:ascii="Times New Roman" w:hAnsi="Times New Roman"/>
                <w:b/>
                <w:sz w:val="24"/>
                <w:szCs w:val="24"/>
              </w:rPr>
              <w:t>Deinstitucionalizācijas</w:t>
            </w:r>
            <w:proofErr w:type="spellEnd"/>
            <w:r w:rsidR="00E243DC" w:rsidRPr="00E243DC">
              <w:rPr>
                <w:rFonts w:ascii="Times New Roman" w:hAnsi="Times New Roman"/>
                <w:b/>
                <w:sz w:val="24"/>
                <w:szCs w:val="24"/>
              </w:rPr>
              <w:t xml:space="preserve"> plānu</w:t>
            </w:r>
            <w:r w:rsidR="00F92C8C">
              <w:rPr>
                <w:rFonts w:ascii="Times New Roman" w:hAnsi="Times New Roman"/>
                <w:b/>
                <w:sz w:val="24"/>
                <w:szCs w:val="24"/>
              </w:rPr>
              <w:t xml:space="preserve"> izstrādi</w:t>
            </w:r>
            <w:r w:rsidR="00E243DC" w:rsidRPr="00E243DC">
              <w:rPr>
                <w:rFonts w:ascii="Times New Roman" w:hAnsi="Times New Roman"/>
                <w:b/>
                <w:sz w:val="24"/>
                <w:szCs w:val="24"/>
              </w:rPr>
              <w:t xml:space="preserve"> precizējoši nosacījumi.</w:t>
            </w:r>
            <w:r w:rsidR="00EC4587" w:rsidRPr="00E243DC">
              <w:rPr>
                <w:rFonts w:ascii="Times New Roman" w:hAnsi="Times New Roman"/>
                <w:b/>
                <w:sz w:val="24"/>
                <w:szCs w:val="24"/>
              </w:rPr>
              <w:t xml:space="preserve"> </w:t>
            </w:r>
          </w:p>
          <w:p w14:paraId="4DDE444E" w14:textId="2DCB2ABA" w:rsidR="00AE554D" w:rsidRPr="00AB7869" w:rsidRDefault="00E243DC" w:rsidP="00AB7869">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noteikumos Nr. 313 </w:t>
            </w:r>
            <w:r w:rsidR="00AE554D">
              <w:rPr>
                <w:rFonts w:ascii="Times New Roman" w:hAnsi="Times New Roman"/>
                <w:sz w:val="24"/>
                <w:szCs w:val="24"/>
              </w:rPr>
              <w:t>nepieciešams precizēt un papildināt</w:t>
            </w:r>
            <w:r>
              <w:rPr>
                <w:rFonts w:ascii="Times New Roman" w:hAnsi="Times New Roman"/>
                <w:sz w:val="24"/>
                <w:szCs w:val="24"/>
              </w:rPr>
              <w:t xml:space="preserve"> tiesiskā regulējuma normas attiecībā uz obligāto informāciju, kas iekļaujama plānošanas reģionu </w:t>
            </w:r>
            <w:proofErr w:type="spellStart"/>
            <w:r>
              <w:rPr>
                <w:rFonts w:ascii="Times New Roman" w:hAnsi="Times New Roman"/>
                <w:sz w:val="24"/>
                <w:szCs w:val="24"/>
              </w:rPr>
              <w:t>deinstitucionalizācijas</w:t>
            </w:r>
            <w:proofErr w:type="spellEnd"/>
            <w:r>
              <w:rPr>
                <w:rFonts w:ascii="Times New Roman" w:hAnsi="Times New Roman"/>
                <w:sz w:val="24"/>
                <w:szCs w:val="24"/>
              </w:rPr>
              <w:t xml:space="preserve"> plānos. Pašvaldību savstarpējos sadarbības gadījumos, kad nepiec</w:t>
            </w:r>
            <w:r w:rsidR="00AE554D">
              <w:rPr>
                <w:rFonts w:ascii="Times New Roman" w:hAnsi="Times New Roman"/>
                <w:sz w:val="24"/>
                <w:szCs w:val="24"/>
              </w:rPr>
              <w:t xml:space="preserve">iešamais sabiedrībā balstītais </w:t>
            </w:r>
            <w:r>
              <w:rPr>
                <w:rFonts w:ascii="Times New Roman" w:hAnsi="Times New Roman"/>
                <w:sz w:val="24"/>
                <w:szCs w:val="24"/>
              </w:rPr>
              <w:t>pakalpojums būs pieejams vai plānots cita plāno</w:t>
            </w:r>
            <w:r w:rsidR="00AE554D">
              <w:rPr>
                <w:rFonts w:ascii="Times New Roman" w:hAnsi="Times New Roman"/>
                <w:sz w:val="24"/>
                <w:szCs w:val="24"/>
              </w:rPr>
              <w:t xml:space="preserve">šanas reģiona administratīvajā </w:t>
            </w:r>
            <w:r>
              <w:rPr>
                <w:rFonts w:ascii="Times New Roman" w:hAnsi="Times New Roman"/>
                <w:sz w:val="24"/>
                <w:szCs w:val="24"/>
              </w:rPr>
              <w:t xml:space="preserve">teritorijā esošajā pašvaldībā, </w:t>
            </w:r>
            <w:proofErr w:type="spellStart"/>
            <w:r>
              <w:rPr>
                <w:rFonts w:ascii="Times New Roman" w:hAnsi="Times New Roman"/>
                <w:sz w:val="24"/>
                <w:szCs w:val="24"/>
              </w:rPr>
              <w:t>deinstitucionalizācijas</w:t>
            </w:r>
            <w:proofErr w:type="spellEnd"/>
            <w:r>
              <w:rPr>
                <w:rFonts w:ascii="Times New Roman" w:hAnsi="Times New Roman"/>
                <w:sz w:val="24"/>
                <w:szCs w:val="24"/>
              </w:rPr>
              <w:t xml:space="preserve"> plānu sadaļā par izvēlēto risinājumu </w:t>
            </w:r>
            <w:proofErr w:type="spellStart"/>
            <w:r>
              <w:rPr>
                <w:rFonts w:ascii="Times New Roman" w:hAnsi="Times New Roman"/>
                <w:sz w:val="24"/>
                <w:szCs w:val="24"/>
              </w:rPr>
              <w:t>deinstitucionalizācijas</w:t>
            </w:r>
            <w:proofErr w:type="spellEnd"/>
            <w:r>
              <w:rPr>
                <w:rFonts w:ascii="Times New Roman" w:hAnsi="Times New Roman"/>
                <w:sz w:val="24"/>
                <w:szCs w:val="24"/>
              </w:rPr>
              <w:t xml:space="preserve"> mērķu sasniegšanai</w:t>
            </w:r>
            <w:r w:rsidR="006061C0">
              <w:rPr>
                <w:rFonts w:ascii="Times New Roman" w:hAnsi="Times New Roman"/>
                <w:sz w:val="24"/>
                <w:szCs w:val="24"/>
              </w:rPr>
              <w:t xml:space="preserve"> nepieciešams</w:t>
            </w:r>
            <w:r w:rsidR="004E7938">
              <w:rPr>
                <w:rFonts w:ascii="Times New Roman" w:hAnsi="Times New Roman"/>
                <w:sz w:val="24"/>
                <w:szCs w:val="24"/>
              </w:rPr>
              <w:t xml:space="preserve"> informēt citu </w:t>
            </w:r>
            <w:r w:rsidR="006061C0">
              <w:rPr>
                <w:rFonts w:ascii="Times New Roman" w:hAnsi="Times New Roman"/>
                <w:sz w:val="24"/>
                <w:szCs w:val="24"/>
              </w:rPr>
              <w:t>plānošanas reģion</w:t>
            </w:r>
            <w:r w:rsidR="004E7938">
              <w:rPr>
                <w:rFonts w:ascii="Times New Roman" w:hAnsi="Times New Roman"/>
                <w:sz w:val="24"/>
                <w:szCs w:val="24"/>
              </w:rPr>
              <w:t>u</w:t>
            </w:r>
            <w:r w:rsidR="006061C0">
              <w:rPr>
                <w:rFonts w:ascii="Times New Roman" w:hAnsi="Times New Roman"/>
                <w:sz w:val="24"/>
                <w:szCs w:val="24"/>
              </w:rPr>
              <w:t xml:space="preserve">, </w:t>
            </w:r>
            <w:r w:rsidR="004E7938">
              <w:rPr>
                <w:rFonts w:ascii="Times New Roman" w:hAnsi="Times New Roman"/>
                <w:sz w:val="24"/>
                <w:szCs w:val="24"/>
              </w:rPr>
              <w:t>lai</w:t>
            </w:r>
            <w:r w:rsidR="006061C0">
              <w:rPr>
                <w:rFonts w:ascii="Times New Roman" w:hAnsi="Times New Roman"/>
                <w:sz w:val="24"/>
                <w:szCs w:val="24"/>
              </w:rPr>
              <w:t xml:space="preserve"> </w:t>
            </w:r>
            <w:r w:rsidR="009B2087">
              <w:rPr>
                <w:rFonts w:ascii="Times New Roman" w:hAnsi="Times New Roman"/>
                <w:sz w:val="24"/>
                <w:szCs w:val="24"/>
              </w:rPr>
              <w:t xml:space="preserve">dažādu plānošanas reģionu </w:t>
            </w:r>
            <w:r w:rsidR="006061C0">
              <w:rPr>
                <w:rFonts w:ascii="Times New Roman" w:hAnsi="Times New Roman"/>
                <w:sz w:val="24"/>
                <w:szCs w:val="24"/>
              </w:rPr>
              <w:t xml:space="preserve">pašvaldību sadarbības modelis ir iekļauts arī </w:t>
            </w:r>
            <w:r w:rsidR="002C319C">
              <w:rPr>
                <w:rFonts w:ascii="Times New Roman" w:hAnsi="Times New Roman"/>
                <w:sz w:val="24"/>
                <w:szCs w:val="24"/>
              </w:rPr>
              <w:t>cita</w:t>
            </w:r>
            <w:r w:rsidR="006061C0">
              <w:rPr>
                <w:rFonts w:ascii="Times New Roman" w:hAnsi="Times New Roman"/>
                <w:sz w:val="24"/>
                <w:szCs w:val="24"/>
              </w:rPr>
              <w:t xml:space="preserve"> plānošanas reģiona </w:t>
            </w:r>
            <w:proofErr w:type="spellStart"/>
            <w:r w:rsidR="006061C0">
              <w:rPr>
                <w:rFonts w:ascii="Times New Roman" w:hAnsi="Times New Roman"/>
                <w:sz w:val="24"/>
                <w:szCs w:val="24"/>
              </w:rPr>
              <w:t>deinstitucionalizācijas</w:t>
            </w:r>
            <w:proofErr w:type="spellEnd"/>
            <w:r w:rsidR="006061C0">
              <w:rPr>
                <w:rFonts w:ascii="Times New Roman" w:hAnsi="Times New Roman"/>
                <w:sz w:val="24"/>
                <w:szCs w:val="24"/>
              </w:rPr>
              <w:t xml:space="preserve"> plān</w:t>
            </w:r>
            <w:r w:rsidR="009B2087">
              <w:rPr>
                <w:rFonts w:ascii="Times New Roman" w:hAnsi="Times New Roman"/>
                <w:sz w:val="24"/>
                <w:szCs w:val="24"/>
              </w:rPr>
              <w:t xml:space="preserve">ā </w:t>
            </w:r>
            <w:proofErr w:type="gramStart"/>
            <w:r w:rsidR="009B2087">
              <w:rPr>
                <w:rFonts w:ascii="Times New Roman" w:hAnsi="Times New Roman"/>
                <w:sz w:val="24"/>
                <w:szCs w:val="24"/>
              </w:rPr>
              <w:t>(</w:t>
            </w:r>
            <w:proofErr w:type="gramEnd"/>
            <w:r w:rsidR="009B2087">
              <w:rPr>
                <w:rFonts w:ascii="Times New Roman" w:hAnsi="Times New Roman"/>
                <w:sz w:val="24"/>
                <w:szCs w:val="24"/>
              </w:rPr>
              <w:t xml:space="preserve">MK </w:t>
            </w:r>
            <w:r w:rsidR="004E7938">
              <w:rPr>
                <w:rFonts w:ascii="Times New Roman" w:hAnsi="Times New Roman"/>
                <w:sz w:val="24"/>
                <w:szCs w:val="24"/>
              </w:rPr>
              <w:t>noteikumu Nr. 313 35.</w:t>
            </w:r>
            <w:r w:rsidR="004E7938">
              <w:rPr>
                <w:rFonts w:ascii="Times New Roman" w:hAnsi="Times New Roman"/>
                <w:sz w:val="24"/>
                <w:szCs w:val="24"/>
                <w:vertAlign w:val="superscript"/>
              </w:rPr>
              <w:t xml:space="preserve">1 </w:t>
            </w:r>
            <w:r w:rsidR="009B2087">
              <w:rPr>
                <w:rFonts w:ascii="Times New Roman" w:hAnsi="Times New Roman"/>
                <w:sz w:val="24"/>
                <w:szCs w:val="24"/>
              </w:rPr>
              <w:t xml:space="preserve">punkts). </w:t>
            </w:r>
            <w:r w:rsidR="006061C0">
              <w:rPr>
                <w:rFonts w:ascii="Times New Roman" w:hAnsi="Times New Roman"/>
                <w:sz w:val="24"/>
                <w:szCs w:val="24"/>
              </w:rPr>
              <w:t xml:space="preserve"> Minētais nosacījums iekļauts, lai neveidotos situācija, kad viens plānošanas reģions</w:t>
            </w:r>
            <w:r w:rsidR="009B2087">
              <w:rPr>
                <w:rFonts w:ascii="Times New Roman" w:hAnsi="Times New Roman"/>
                <w:sz w:val="24"/>
                <w:szCs w:val="24"/>
              </w:rPr>
              <w:t xml:space="preserve"> </w:t>
            </w:r>
            <w:r w:rsidR="006061C0">
              <w:rPr>
                <w:rFonts w:ascii="Times New Roman" w:hAnsi="Times New Roman"/>
                <w:sz w:val="24"/>
                <w:szCs w:val="24"/>
              </w:rPr>
              <w:t>ieplāno savā administratīvajā teritorijā esošajām mērķa</w:t>
            </w:r>
            <w:r w:rsidR="009B2087">
              <w:rPr>
                <w:rFonts w:ascii="Times New Roman" w:hAnsi="Times New Roman"/>
                <w:sz w:val="24"/>
                <w:szCs w:val="24"/>
              </w:rPr>
              <w:t xml:space="preserve"> </w:t>
            </w:r>
            <w:r w:rsidR="006061C0">
              <w:rPr>
                <w:rFonts w:ascii="Times New Roman" w:hAnsi="Times New Roman"/>
                <w:sz w:val="24"/>
                <w:szCs w:val="24"/>
              </w:rPr>
              <w:t>grupas personām nepieciešamā pakalpojuma saņemšanu cita plānošanas reģiona administratīvajā teritorijā esošajā pašvaldībā,</w:t>
            </w:r>
            <w:r w:rsidR="007D6E44">
              <w:rPr>
                <w:rFonts w:ascii="Times New Roman" w:hAnsi="Times New Roman"/>
                <w:sz w:val="24"/>
                <w:szCs w:val="24"/>
              </w:rPr>
              <w:t xml:space="preserve"> </w:t>
            </w:r>
            <w:r w:rsidR="006061C0">
              <w:rPr>
                <w:rFonts w:ascii="Times New Roman" w:hAnsi="Times New Roman"/>
                <w:sz w:val="24"/>
                <w:szCs w:val="24"/>
              </w:rPr>
              <w:t xml:space="preserve">bet </w:t>
            </w:r>
            <w:r w:rsidR="002C319C">
              <w:rPr>
                <w:rFonts w:ascii="Times New Roman" w:hAnsi="Times New Roman"/>
                <w:sz w:val="24"/>
                <w:szCs w:val="24"/>
              </w:rPr>
              <w:t>cits</w:t>
            </w:r>
            <w:r w:rsidR="006061C0">
              <w:rPr>
                <w:rFonts w:ascii="Times New Roman" w:hAnsi="Times New Roman"/>
                <w:sz w:val="24"/>
                <w:szCs w:val="24"/>
              </w:rPr>
              <w:t xml:space="preserve"> plānošanas reģions nav par to inform</w:t>
            </w:r>
            <w:r w:rsidR="009B2087">
              <w:rPr>
                <w:rFonts w:ascii="Times New Roman" w:hAnsi="Times New Roman"/>
                <w:sz w:val="24"/>
                <w:szCs w:val="24"/>
              </w:rPr>
              <w:t xml:space="preserve">ēts un neparedz to savā </w:t>
            </w:r>
            <w:proofErr w:type="spellStart"/>
            <w:r w:rsidR="009B2087">
              <w:rPr>
                <w:rFonts w:ascii="Times New Roman" w:hAnsi="Times New Roman"/>
                <w:sz w:val="24"/>
                <w:szCs w:val="24"/>
              </w:rPr>
              <w:t>deinstitucionalizācijas</w:t>
            </w:r>
            <w:proofErr w:type="spellEnd"/>
            <w:r w:rsidR="009B2087">
              <w:rPr>
                <w:rFonts w:ascii="Times New Roman" w:hAnsi="Times New Roman"/>
                <w:sz w:val="24"/>
                <w:szCs w:val="24"/>
              </w:rPr>
              <w:t xml:space="preserve"> plānā. </w:t>
            </w:r>
            <w:r w:rsidR="006061C0">
              <w:rPr>
                <w:rFonts w:ascii="Times New Roman" w:hAnsi="Times New Roman"/>
                <w:sz w:val="24"/>
                <w:szCs w:val="24"/>
              </w:rPr>
              <w:t xml:space="preserve">  </w:t>
            </w:r>
            <w:r w:rsidR="009B2087">
              <w:rPr>
                <w:rFonts w:ascii="Times New Roman" w:hAnsi="Times New Roman"/>
                <w:sz w:val="24"/>
                <w:szCs w:val="24"/>
              </w:rPr>
              <w:t>Gadījumos, kad dažādu plānošanas reģionu pašvaldības</w:t>
            </w:r>
            <w:r w:rsidR="007D6E44">
              <w:rPr>
                <w:rFonts w:ascii="Times New Roman" w:hAnsi="Times New Roman"/>
                <w:sz w:val="24"/>
                <w:szCs w:val="24"/>
              </w:rPr>
              <w:t xml:space="preserve"> sabiedrībā balstītu pakalpojumu nodrošināšanai būs vienojušās par savstarpējo sadarbību, plānošanas reģiona </w:t>
            </w:r>
            <w:proofErr w:type="spellStart"/>
            <w:r w:rsidR="007D6E44">
              <w:rPr>
                <w:rFonts w:ascii="Times New Roman" w:hAnsi="Times New Roman"/>
                <w:sz w:val="24"/>
                <w:szCs w:val="24"/>
              </w:rPr>
              <w:t>deinstitucionalizācijas</w:t>
            </w:r>
            <w:proofErr w:type="spellEnd"/>
            <w:r w:rsidR="007D6E44">
              <w:rPr>
                <w:rFonts w:ascii="Times New Roman" w:hAnsi="Times New Roman"/>
                <w:sz w:val="24"/>
                <w:szCs w:val="24"/>
              </w:rPr>
              <w:t xml:space="preserve"> plānos būs jāiekļauj atsevišķa sadaļa ar informāciju, kāda veida pakalpojumi ir pieejami cita plānošanas reģiona administratīvajā teritorijā esošajā pašvaldībā</w:t>
            </w:r>
            <w:r w:rsidR="004E7938">
              <w:rPr>
                <w:rFonts w:ascii="Times New Roman" w:hAnsi="Times New Roman"/>
                <w:sz w:val="24"/>
                <w:szCs w:val="24"/>
              </w:rPr>
              <w:t>.</w:t>
            </w:r>
            <w:r w:rsidR="007D6E44">
              <w:rPr>
                <w:rFonts w:ascii="Times New Roman" w:hAnsi="Times New Roman"/>
                <w:sz w:val="24"/>
                <w:szCs w:val="24"/>
              </w:rPr>
              <w:t xml:space="preserve"> </w:t>
            </w:r>
          </w:p>
          <w:p w14:paraId="69FC1F48" w14:textId="5A2E3693" w:rsidR="00AE554D" w:rsidRPr="00AE554D" w:rsidRDefault="00AE554D" w:rsidP="007D6E44">
            <w:pPr>
              <w:pStyle w:val="ListParagraph"/>
              <w:spacing w:after="0" w:line="240" w:lineRule="auto"/>
              <w:ind w:left="140" w:right="141"/>
              <w:jc w:val="both"/>
              <w:rPr>
                <w:rFonts w:ascii="Times New Roman" w:hAnsi="Times New Roman"/>
                <w:b/>
                <w:sz w:val="24"/>
                <w:szCs w:val="24"/>
              </w:rPr>
            </w:pPr>
            <w:r w:rsidRPr="00AE554D">
              <w:rPr>
                <w:rFonts w:ascii="Times New Roman" w:hAnsi="Times New Roman"/>
                <w:b/>
                <w:sz w:val="24"/>
                <w:szCs w:val="24"/>
              </w:rPr>
              <w:t xml:space="preserve">5. </w:t>
            </w:r>
            <w:r w:rsidR="0050305F">
              <w:rPr>
                <w:rFonts w:ascii="Times New Roman" w:hAnsi="Times New Roman"/>
                <w:b/>
                <w:sz w:val="24"/>
                <w:szCs w:val="24"/>
              </w:rPr>
              <w:t>Kompensācijas Valsts sociālās aprūpes centriem.</w:t>
            </w:r>
          </w:p>
          <w:p w14:paraId="7F644B48" w14:textId="200E5EC4" w:rsidR="00311A0C" w:rsidRDefault="00707CE9" w:rsidP="00AB7869">
            <w:pPr>
              <w:spacing w:after="0" w:line="240" w:lineRule="auto"/>
              <w:ind w:left="144" w:right="141"/>
              <w:jc w:val="both"/>
              <w:rPr>
                <w:rFonts w:ascii="Times New Roman" w:hAnsi="Times New Roman"/>
                <w:sz w:val="24"/>
                <w:szCs w:val="24"/>
              </w:rPr>
            </w:pPr>
            <w:r>
              <w:rPr>
                <w:rFonts w:ascii="Times New Roman" w:hAnsi="Times New Roman"/>
                <w:sz w:val="24"/>
                <w:szCs w:val="24"/>
              </w:rPr>
              <w:t>Šobrīd MK noteikumos Nr. 313 ir noteikts, ka</w:t>
            </w:r>
            <w:r w:rsidRPr="00707CE9">
              <w:rPr>
                <w:rFonts w:ascii="Times New Roman" w:hAnsi="Times New Roman"/>
                <w:sz w:val="24"/>
                <w:szCs w:val="24"/>
              </w:rPr>
              <w:t xml:space="preserve"> </w:t>
            </w:r>
            <w:r>
              <w:rPr>
                <w:rFonts w:ascii="Times New Roman" w:hAnsi="Times New Roman"/>
                <w:sz w:val="24"/>
                <w:szCs w:val="24"/>
              </w:rPr>
              <w:t xml:space="preserve">kā </w:t>
            </w:r>
            <w:r w:rsidRPr="00707CE9">
              <w:rPr>
                <w:rFonts w:ascii="Times New Roman" w:hAnsi="Times New Roman"/>
                <w:sz w:val="24"/>
                <w:szCs w:val="24"/>
              </w:rPr>
              <w:t>sadarbības partneru projekta īstenošanas personāla izmaksas</w:t>
            </w:r>
            <w:r>
              <w:rPr>
                <w:rFonts w:ascii="Times New Roman" w:hAnsi="Times New Roman"/>
                <w:sz w:val="24"/>
                <w:szCs w:val="24"/>
              </w:rPr>
              <w:t xml:space="preserve"> ir attiecināmas </w:t>
            </w:r>
            <w:r w:rsidRPr="00707CE9">
              <w:rPr>
                <w:rFonts w:ascii="Times New Roman" w:hAnsi="Times New Roman"/>
                <w:sz w:val="24"/>
                <w:szCs w:val="24"/>
              </w:rPr>
              <w:t>kompensācija valsts sociālās aprūpes centriem par piemaksām un darba devēja valsts sociālās apdrošināšanas obligāto iemaksu izmaksām valsts sociāl</w:t>
            </w:r>
            <w:r>
              <w:rPr>
                <w:rFonts w:ascii="Times New Roman" w:hAnsi="Times New Roman"/>
                <w:sz w:val="24"/>
                <w:szCs w:val="24"/>
              </w:rPr>
              <w:t xml:space="preserve">ās aprūpes centru speciālistiem </w:t>
            </w:r>
            <w:r w:rsidRPr="00707CE9">
              <w:rPr>
                <w:rFonts w:ascii="Times New Roman" w:hAnsi="Times New Roman"/>
                <w:sz w:val="24"/>
                <w:szCs w:val="24"/>
              </w:rPr>
              <w:t>personu</w:t>
            </w:r>
            <w:r>
              <w:rPr>
                <w:rFonts w:ascii="Times New Roman" w:hAnsi="Times New Roman"/>
                <w:sz w:val="24"/>
                <w:szCs w:val="24"/>
              </w:rPr>
              <w:t xml:space="preserve"> ar garīga rakstura traucējumiem</w:t>
            </w:r>
            <w:r w:rsidRPr="00707CE9">
              <w:rPr>
                <w:rFonts w:ascii="Times New Roman" w:hAnsi="Times New Roman"/>
                <w:sz w:val="24"/>
                <w:szCs w:val="24"/>
              </w:rPr>
              <w:t>, kuras uzturas valsts ilgstošas aprūpes institūcijās, sagatavošana</w:t>
            </w:r>
            <w:r>
              <w:rPr>
                <w:rFonts w:ascii="Times New Roman" w:hAnsi="Times New Roman"/>
                <w:sz w:val="24"/>
                <w:szCs w:val="24"/>
              </w:rPr>
              <w:t>i</w:t>
            </w:r>
            <w:r w:rsidRPr="00707CE9">
              <w:rPr>
                <w:rFonts w:ascii="Times New Roman" w:hAnsi="Times New Roman"/>
                <w:sz w:val="24"/>
                <w:szCs w:val="24"/>
              </w:rPr>
              <w:t xml:space="preserve"> pārejai uz dzīvi sabiedrībā</w:t>
            </w:r>
            <w:r>
              <w:rPr>
                <w:rFonts w:ascii="Times New Roman" w:hAnsi="Times New Roman"/>
                <w:sz w:val="24"/>
                <w:szCs w:val="24"/>
              </w:rPr>
              <w:t>. Ņemot vērā, ka valsts sociālās aprūpes centri (turpmāk – VSAC) ir valsts budžeta iestādes, kā arī to, ka minētās izmaksas personu</w:t>
            </w:r>
            <w:r w:rsidR="00311A0C">
              <w:rPr>
                <w:rFonts w:ascii="Times New Roman" w:hAnsi="Times New Roman"/>
                <w:sz w:val="24"/>
                <w:szCs w:val="24"/>
              </w:rPr>
              <w:t xml:space="preserve"> ar garīga rakstura traucējumiem </w:t>
            </w:r>
            <w:r>
              <w:rPr>
                <w:rFonts w:ascii="Times New Roman" w:hAnsi="Times New Roman"/>
                <w:sz w:val="24"/>
                <w:szCs w:val="24"/>
              </w:rPr>
              <w:t xml:space="preserve"> sagatavošanai pārejai uz dzīvi sabiedrībā </w:t>
            </w:r>
            <w:r w:rsidR="00311A0C">
              <w:rPr>
                <w:rFonts w:ascii="Times New Roman" w:hAnsi="Times New Roman"/>
                <w:sz w:val="24"/>
                <w:szCs w:val="24"/>
              </w:rPr>
              <w:t xml:space="preserve">VSAC </w:t>
            </w:r>
            <w:proofErr w:type="spellStart"/>
            <w:r w:rsidR="00311A0C">
              <w:rPr>
                <w:rFonts w:ascii="Times New Roman" w:hAnsi="Times New Roman"/>
                <w:sz w:val="24"/>
                <w:szCs w:val="24"/>
              </w:rPr>
              <w:t>nepriekšfinansēs</w:t>
            </w:r>
            <w:proofErr w:type="spellEnd"/>
            <w:r w:rsidR="00311A0C">
              <w:rPr>
                <w:rFonts w:ascii="Times New Roman" w:hAnsi="Times New Roman"/>
                <w:sz w:val="24"/>
                <w:szCs w:val="24"/>
              </w:rPr>
              <w:t xml:space="preserve">, nepieciešams precizēt MK noteikumu Nr.313 19.2.7. un 22.1.1.1. apakšpunktu, paredzot, ka plānošanas reģioni izmaksas par </w:t>
            </w:r>
            <w:r w:rsidR="00311A0C">
              <w:t xml:space="preserve"> </w:t>
            </w:r>
            <w:r w:rsidR="00311A0C" w:rsidRPr="00311A0C">
              <w:rPr>
                <w:rFonts w:ascii="Times New Roman" w:hAnsi="Times New Roman"/>
                <w:sz w:val="24"/>
                <w:szCs w:val="24"/>
              </w:rPr>
              <w:t>personu ar garīga raks</w:t>
            </w:r>
            <w:r w:rsidR="00311A0C">
              <w:rPr>
                <w:rFonts w:ascii="Times New Roman" w:hAnsi="Times New Roman"/>
                <w:sz w:val="24"/>
                <w:szCs w:val="24"/>
              </w:rPr>
              <w:t xml:space="preserve">tura traucējumiem  </w:t>
            </w:r>
            <w:r w:rsidR="00311A0C">
              <w:rPr>
                <w:rFonts w:ascii="Times New Roman" w:hAnsi="Times New Roman"/>
                <w:sz w:val="24"/>
                <w:szCs w:val="24"/>
              </w:rPr>
              <w:lastRenderedPageBreak/>
              <w:t>sagatavošanu</w:t>
            </w:r>
            <w:r w:rsidR="00311A0C" w:rsidRPr="00311A0C">
              <w:rPr>
                <w:rFonts w:ascii="Times New Roman" w:hAnsi="Times New Roman"/>
                <w:sz w:val="24"/>
                <w:szCs w:val="24"/>
              </w:rPr>
              <w:t xml:space="preserve"> pārejai uz dzīvi sabiedrībā</w:t>
            </w:r>
            <w:r w:rsidR="00311A0C">
              <w:rPr>
                <w:rFonts w:ascii="Times New Roman" w:hAnsi="Times New Roman"/>
                <w:sz w:val="24"/>
                <w:szCs w:val="24"/>
              </w:rPr>
              <w:t xml:space="preserve"> VSAC pārskaitīs kā transferta maksājumu nevis kā kompensāciju.</w:t>
            </w:r>
          </w:p>
          <w:p w14:paraId="463554E3" w14:textId="77777777" w:rsidR="00311A0C" w:rsidRPr="00311A0C" w:rsidRDefault="00311A0C" w:rsidP="00707CE9">
            <w:pPr>
              <w:spacing w:after="0" w:line="240" w:lineRule="auto"/>
              <w:ind w:left="144" w:right="141"/>
              <w:jc w:val="both"/>
              <w:rPr>
                <w:rFonts w:ascii="Times New Roman" w:hAnsi="Times New Roman"/>
                <w:b/>
                <w:sz w:val="24"/>
                <w:szCs w:val="24"/>
              </w:rPr>
            </w:pPr>
            <w:r w:rsidRPr="00311A0C">
              <w:rPr>
                <w:rFonts w:ascii="Times New Roman" w:hAnsi="Times New Roman"/>
                <w:b/>
                <w:sz w:val="24"/>
                <w:szCs w:val="24"/>
              </w:rPr>
              <w:t>6. Atbalsta plānu izstrādes nosacījumi.</w:t>
            </w:r>
          </w:p>
          <w:p w14:paraId="1D99DAA2" w14:textId="770A69FE" w:rsidR="00A57E1C" w:rsidRPr="00AB7869" w:rsidRDefault="00A57E1C" w:rsidP="00AB7869">
            <w:pPr>
              <w:spacing w:after="0" w:line="240" w:lineRule="auto"/>
              <w:ind w:left="144" w:right="141"/>
              <w:jc w:val="both"/>
              <w:rPr>
                <w:rFonts w:ascii="Times New Roman" w:hAnsi="Times New Roman"/>
                <w:sz w:val="24"/>
                <w:szCs w:val="24"/>
              </w:rPr>
            </w:pPr>
            <w:r w:rsidRPr="00A57E1C">
              <w:rPr>
                <w:rFonts w:ascii="Times New Roman" w:hAnsi="Times New Roman"/>
                <w:sz w:val="24"/>
                <w:szCs w:val="24"/>
              </w:rPr>
              <w:t>Šobrīd MK noteikumos Nr. 313 ir noteikts</w:t>
            </w:r>
            <w:r>
              <w:rPr>
                <w:rFonts w:ascii="Times New Roman" w:hAnsi="Times New Roman"/>
                <w:sz w:val="24"/>
                <w:szCs w:val="24"/>
              </w:rPr>
              <w:t xml:space="preserve">, ka pēc mērķa grupas personu individuālo vajadzību izvērtējuma veikšanas katrai mērķa grupas personai tiek izstrādāts individuālais atbalsta plāns, bet </w:t>
            </w:r>
            <w:r w:rsidRPr="00A57E1C">
              <w:rPr>
                <w:rFonts w:ascii="Times New Roman" w:hAnsi="Times New Roman"/>
                <w:sz w:val="24"/>
                <w:szCs w:val="24"/>
              </w:rPr>
              <w:t>M</w:t>
            </w:r>
            <w:r>
              <w:rPr>
                <w:rFonts w:ascii="Times New Roman" w:hAnsi="Times New Roman"/>
                <w:sz w:val="24"/>
                <w:szCs w:val="24"/>
              </w:rPr>
              <w:t xml:space="preserve">K noteikumos Nr. 313 nav noteikts termiņš, kādā pēc mērķa grupas personu individuālo vajadzību izvērtējuma ir izstrādājams atbalsta plāns. Uz minētā termiņa noteikšanas nepieciešamību norādīja </w:t>
            </w:r>
            <w:r w:rsidRPr="00A57E1C">
              <w:rPr>
                <w:rFonts w:ascii="Times New Roman" w:hAnsi="Times New Roman"/>
                <w:sz w:val="24"/>
                <w:szCs w:val="24"/>
              </w:rPr>
              <w:t>AAIDD</w:t>
            </w:r>
            <w:r w:rsidR="004D1785">
              <w:rPr>
                <w:rStyle w:val="FootnoteReference"/>
                <w:sz w:val="24"/>
                <w:szCs w:val="24"/>
              </w:rPr>
              <w:footnoteReference w:id="4"/>
            </w:r>
            <w:r w:rsidR="004D1785">
              <w:rPr>
                <w:rFonts w:ascii="Times New Roman" w:hAnsi="Times New Roman"/>
                <w:sz w:val="24"/>
                <w:szCs w:val="24"/>
              </w:rPr>
              <w:t xml:space="preserve"> eksperti, kuri</w:t>
            </w:r>
            <w:r>
              <w:rPr>
                <w:rFonts w:ascii="Times New Roman" w:hAnsi="Times New Roman"/>
                <w:sz w:val="24"/>
                <w:szCs w:val="24"/>
              </w:rPr>
              <w:t xml:space="preserve"> nodrošināja pašvaldību sociālo darbinieku apmāc</w:t>
            </w:r>
            <w:r w:rsidR="004D1785">
              <w:rPr>
                <w:rFonts w:ascii="Times New Roman" w:hAnsi="Times New Roman"/>
                <w:sz w:val="24"/>
                <w:szCs w:val="24"/>
              </w:rPr>
              <w:t xml:space="preserve">ības darbam ar atbalsta intensitātes skalu, kura tiks pielietota </w:t>
            </w:r>
            <w:r w:rsidR="00BB44A8" w:rsidRPr="00BB44A8">
              <w:rPr>
                <w:rFonts w:ascii="Times New Roman" w:hAnsi="Times New Roman"/>
                <w:sz w:val="24"/>
                <w:szCs w:val="24"/>
              </w:rPr>
              <w:t xml:space="preserve">pilngadīgu personu ar garīga rakstura traucējumiem </w:t>
            </w:r>
            <w:r w:rsidR="004D1785">
              <w:rPr>
                <w:rFonts w:ascii="Times New Roman" w:hAnsi="Times New Roman"/>
                <w:sz w:val="24"/>
                <w:szCs w:val="24"/>
              </w:rPr>
              <w:t>individuālo vajadzību izvērtēšanā. Ņemot vērā, ka individuālo vajadzību izvērtētāji paralēli vērtēs vairākas mērķa grupas personas, pastāv risks, ka, neizstrādājot kādas konkrētas mērķa grupas personas atbalsta plānu</w:t>
            </w:r>
            <w:r w:rsidR="006962EC">
              <w:rPr>
                <w:rFonts w:ascii="Times New Roman" w:hAnsi="Times New Roman"/>
                <w:sz w:val="24"/>
                <w:szCs w:val="24"/>
              </w:rPr>
              <w:t xml:space="preserve"> īsā termiņā</w:t>
            </w:r>
            <w:r w:rsidR="004D1785">
              <w:rPr>
                <w:rFonts w:ascii="Times New Roman" w:hAnsi="Times New Roman"/>
                <w:sz w:val="24"/>
                <w:szCs w:val="24"/>
              </w:rPr>
              <w:t xml:space="preserve">, vērtētājs var aizmirst visas nianses, kas saistītas ar konkrētās personas vajadzībām un </w:t>
            </w:r>
            <w:r w:rsidR="006962EC">
              <w:rPr>
                <w:rFonts w:ascii="Times New Roman" w:hAnsi="Times New Roman"/>
                <w:sz w:val="24"/>
                <w:szCs w:val="24"/>
              </w:rPr>
              <w:t xml:space="preserve">tam </w:t>
            </w:r>
            <w:r w:rsidR="004D1785">
              <w:rPr>
                <w:rFonts w:ascii="Times New Roman" w:hAnsi="Times New Roman"/>
                <w:sz w:val="24"/>
                <w:szCs w:val="24"/>
              </w:rPr>
              <w:t xml:space="preserve">nepieciešamo atbalstu. AAIDD eksperti, balstoties uz savu pieredzi, kā optimālu termiņu atbalsta plāna izstrādei rekomendēja </w:t>
            </w:r>
            <w:r w:rsidR="006962EC">
              <w:rPr>
                <w:rFonts w:ascii="Times New Roman" w:hAnsi="Times New Roman"/>
                <w:sz w:val="24"/>
                <w:szCs w:val="24"/>
              </w:rPr>
              <w:t xml:space="preserve">ne ilgāk kā </w:t>
            </w:r>
            <w:r w:rsidR="004D1785">
              <w:rPr>
                <w:rFonts w:ascii="Times New Roman" w:hAnsi="Times New Roman"/>
                <w:sz w:val="24"/>
                <w:szCs w:val="24"/>
              </w:rPr>
              <w:t>30 dienas</w:t>
            </w:r>
            <w:r w:rsidR="006962EC">
              <w:rPr>
                <w:rFonts w:ascii="Times New Roman" w:hAnsi="Times New Roman"/>
                <w:sz w:val="24"/>
                <w:szCs w:val="24"/>
              </w:rPr>
              <w:t xml:space="preserve"> pēc individuālo vajadzību izvērtējuma</w:t>
            </w:r>
            <w:r w:rsidR="004D1785">
              <w:rPr>
                <w:rFonts w:ascii="Times New Roman" w:hAnsi="Times New Roman"/>
                <w:sz w:val="24"/>
                <w:szCs w:val="24"/>
              </w:rPr>
              <w:t xml:space="preserve">. Attiecīgi nepieciešams precizēt </w:t>
            </w:r>
            <w:r w:rsidR="00BE7A68">
              <w:rPr>
                <w:rFonts w:ascii="Times New Roman" w:hAnsi="Times New Roman"/>
                <w:sz w:val="24"/>
                <w:szCs w:val="24"/>
              </w:rPr>
              <w:t>MK noteikumu</w:t>
            </w:r>
            <w:r w:rsidR="00873635">
              <w:rPr>
                <w:rFonts w:ascii="Times New Roman" w:hAnsi="Times New Roman"/>
                <w:sz w:val="24"/>
                <w:szCs w:val="24"/>
              </w:rPr>
              <w:t xml:space="preserve"> Nr.313</w:t>
            </w:r>
            <w:r w:rsidR="00BE7A68">
              <w:rPr>
                <w:rFonts w:ascii="Times New Roman" w:hAnsi="Times New Roman"/>
                <w:sz w:val="24"/>
                <w:szCs w:val="24"/>
              </w:rPr>
              <w:t xml:space="preserve"> </w:t>
            </w:r>
            <w:r w:rsidR="00BE7A68" w:rsidRPr="00BE7A68">
              <w:rPr>
                <w:rFonts w:ascii="Times New Roman" w:hAnsi="Times New Roman"/>
                <w:sz w:val="24"/>
                <w:szCs w:val="24"/>
              </w:rPr>
              <w:t>32.</w:t>
            </w:r>
            <w:r w:rsidR="00BE7A68" w:rsidRPr="00BE7A68">
              <w:rPr>
                <w:rFonts w:ascii="Times New Roman" w:hAnsi="Times New Roman"/>
                <w:sz w:val="24"/>
                <w:szCs w:val="24"/>
                <w:vertAlign w:val="superscript"/>
              </w:rPr>
              <w:t>3</w:t>
            </w:r>
            <w:r w:rsidR="00BE7A68">
              <w:rPr>
                <w:rFonts w:ascii="Times New Roman" w:hAnsi="Times New Roman"/>
                <w:sz w:val="24"/>
                <w:szCs w:val="24"/>
              </w:rPr>
              <w:t xml:space="preserve"> punktu, papildinot to ar termiņu, kādā izstrādājami atbalsta plāni.</w:t>
            </w:r>
          </w:p>
          <w:p w14:paraId="49A36943" w14:textId="0C83211C" w:rsidR="00B9227F" w:rsidRPr="00B9227F" w:rsidRDefault="00B9227F" w:rsidP="00B9227F">
            <w:pPr>
              <w:spacing w:after="0" w:line="240" w:lineRule="auto"/>
              <w:ind w:left="144" w:right="141"/>
              <w:jc w:val="both"/>
              <w:rPr>
                <w:rFonts w:ascii="Times New Roman" w:hAnsi="Times New Roman"/>
                <w:b/>
                <w:sz w:val="24"/>
                <w:szCs w:val="24"/>
              </w:rPr>
            </w:pPr>
            <w:r w:rsidRPr="00B9227F">
              <w:rPr>
                <w:rFonts w:ascii="Times New Roman" w:hAnsi="Times New Roman"/>
                <w:b/>
                <w:sz w:val="24"/>
                <w:szCs w:val="24"/>
              </w:rPr>
              <w:t>7.  Informatīvo un izglītojošo pasākumu īstenošanas nosacījumi.</w:t>
            </w:r>
          </w:p>
          <w:p w14:paraId="5C3900F9" w14:textId="041CBF29" w:rsidR="00BB44A8" w:rsidRPr="00AB7869" w:rsidRDefault="00BB44A8" w:rsidP="00AB7869">
            <w:pPr>
              <w:spacing w:after="0" w:line="240" w:lineRule="auto"/>
              <w:ind w:left="144" w:right="141"/>
              <w:jc w:val="both"/>
              <w:rPr>
                <w:rFonts w:ascii="Times New Roman" w:hAnsi="Times New Roman" w:cs="Times New Roman"/>
                <w:sz w:val="24"/>
                <w:szCs w:val="24"/>
              </w:rPr>
            </w:pPr>
            <w:proofErr w:type="gramStart"/>
            <w:r>
              <w:rPr>
                <w:rFonts w:ascii="Times New Roman" w:hAnsi="Times New Roman"/>
                <w:sz w:val="24"/>
                <w:szCs w:val="24"/>
              </w:rPr>
              <w:t>2015.gada</w:t>
            </w:r>
            <w:proofErr w:type="gramEnd"/>
            <w:r>
              <w:rPr>
                <w:rFonts w:ascii="Times New Roman" w:hAnsi="Times New Roman"/>
                <w:sz w:val="24"/>
                <w:szCs w:val="24"/>
              </w:rPr>
              <w:t xml:space="preserve"> beigās mēdiju kompānija </w:t>
            </w:r>
            <w:r w:rsidR="000C606B">
              <w:rPr>
                <w:rFonts w:ascii="Times New Roman" w:hAnsi="Times New Roman"/>
                <w:sz w:val="24"/>
                <w:szCs w:val="24"/>
              </w:rPr>
              <w:t xml:space="preserve">SIA </w:t>
            </w:r>
            <w:proofErr w:type="spellStart"/>
            <w:r w:rsidRPr="00643EE0">
              <w:rPr>
                <w:rFonts w:ascii="Times New Roman" w:hAnsi="Times New Roman"/>
                <w:i/>
                <w:sz w:val="24"/>
                <w:szCs w:val="24"/>
              </w:rPr>
              <w:t>Alpha</w:t>
            </w:r>
            <w:proofErr w:type="spellEnd"/>
            <w:r w:rsidRPr="00643EE0">
              <w:rPr>
                <w:rFonts w:ascii="Times New Roman" w:hAnsi="Times New Roman"/>
                <w:i/>
                <w:sz w:val="24"/>
                <w:szCs w:val="24"/>
              </w:rPr>
              <w:t xml:space="preserve"> </w:t>
            </w:r>
            <w:proofErr w:type="spellStart"/>
            <w:r w:rsidRPr="00643EE0">
              <w:rPr>
                <w:rFonts w:ascii="Times New Roman" w:hAnsi="Times New Roman"/>
                <w:i/>
                <w:sz w:val="24"/>
                <w:szCs w:val="24"/>
              </w:rPr>
              <w:t>Baltic</w:t>
            </w:r>
            <w:proofErr w:type="spellEnd"/>
            <w:r w:rsidRPr="00BB44A8">
              <w:rPr>
                <w:rFonts w:ascii="Times New Roman" w:hAnsi="Times New Roman"/>
                <w:sz w:val="24"/>
                <w:szCs w:val="24"/>
              </w:rPr>
              <w:t xml:space="preserve"> p</w:t>
            </w:r>
            <w:r>
              <w:rPr>
                <w:rFonts w:ascii="Times New Roman" w:hAnsi="Times New Roman"/>
                <w:sz w:val="24"/>
                <w:szCs w:val="24"/>
              </w:rPr>
              <w:t xml:space="preserve">ēc Labklājības ministrijas pasūtījuma izstrādāja </w:t>
            </w:r>
            <w:r w:rsidRPr="00BB44A8">
              <w:rPr>
                <w:rFonts w:ascii="Times New Roman" w:eastAsia="Times New Roman" w:hAnsi="Times New Roman" w:cs="Times New Roman"/>
                <w:color w:val="FF0000"/>
                <w:sz w:val="24"/>
                <w:szCs w:val="24"/>
                <w:lang w:eastAsia="lv-LV"/>
              </w:rPr>
              <w:t xml:space="preserve"> </w:t>
            </w:r>
            <w:r w:rsidRPr="00BB44A8">
              <w:rPr>
                <w:rFonts w:ascii="Times New Roman" w:hAnsi="Times New Roman"/>
                <w:sz w:val="24"/>
                <w:szCs w:val="24"/>
              </w:rPr>
              <w:t xml:space="preserve">vienoto komunikācijas stratēģiju un pasākumu plānu 2016. – 2020. gadam </w:t>
            </w:r>
            <w:r w:rsidR="003B61E1">
              <w:rPr>
                <w:rFonts w:ascii="Times New Roman" w:hAnsi="Times New Roman"/>
                <w:sz w:val="24"/>
                <w:szCs w:val="24"/>
              </w:rPr>
              <w:t xml:space="preserve"> </w:t>
            </w:r>
            <w:r w:rsidRPr="00BB44A8">
              <w:rPr>
                <w:rFonts w:ascii="Times New Roman" w:hAnsi="Times New Roman"/>
                <w:sz w:val="24"/>
                <w:szCs w:val="24"/>
              </w:rPr>
              <w:t>par sabiedrībā balstītu pakalpojumu īstenošanu</w:t>
            </w:r>
            <w:r w:rsidR="003B61E1">
              <w:rPr>
                <w:rFonts w:ascii="Times New Roman" w:hAnsi="Times New Roman"/>
                <w:sz w:val="24"/>
                <w:szCs w:val="24"/>
              </w:rPr>
              <w:t xml:space="preserve"> (turpmāk - stratēģija)</w:t>
            </w:r>
            <w:r w:rsidR="006962EC">
              <w:rPr>
                <w:rFonts w:ascii="Times New Roman" w:hAnsi="Times New Roman"/>
                <w:sz w:val="24"/>
                <w:szCs w:val="24"/>
              </w:rPr>
              <w:t>, kurā tika noteikti Labklājības ministrijas un plānošanas reģionu īstenojamie</w:t>
            </w:r>
            <w:r w:rsidR="006962EC">
              <w:t xml:space="preserve"> </w:t>
            </w:r>
            <w:r w:rsidR="006962EC">
              <w:rPr>
                <w:rFonts w:ascii="Times New Roman" w:hAnsi="Times New Roman"/>
                <w:sz w:val="24"/>
                <w:szCs w:val="24"/>
              </w:rPr>
              <w:t>informatīvie un izglītojošie pasākumi</w:t>
            </w:r>
            <w:r w:rsidR="006962EC" w:rsidRPr="006962EC">
              <w:rPr>
                <w:rFonts w:ascii="Times New Roman" w:hAnsi="Times New Roman"/>
                <w:sz w:val="24"/>
                <w:szCs w:val="24"/>
              </w:rPr>
              <w:t xml:space="preserve"> sabiedrības attieksmes maiņai attiecībā</w:t>
            </w:r>
            <w:r w:rsidR="006962EC">
              <w:rPr>
                <w:rFonts w:ascii="Times New Roman" w:hAnsi="Times New Roman"/>
                <w:sz w:val="24"/>
                <w:szCs w:val="24"/>
              </w:rPr>
              <w:t xml:space="preserve"> uz 9.2.2.1.pasākuma mērķa grupas personām, kā arī pasākumi potenciālo aizbildņu, adoptētāju un audžuģimeņu skaita palielināšanai. </w:t>
            </w:r>
            <w:r w:rsidR="003B61E1">
              <w:rPr>
                <w:rFonts w:ascii="Times New Roman" w:hAnsi="Times New Roman"/>
                <w:sz w:val="24"/>
                <w:szCs w:val="24"/>
              </w:rPr>
              <w:t xml:space="preserve">Šobrīd,  balstoties uz izstrādāto stratēģiju, Labklājības ministrija sadarbībā ar plānošanas reģioniem veic stratēģijā noteikto pasākumu aktualizēšanu un </w:t>
            </w:r>
            <w:r w:rsidR="003B61E1" w:rsidRPr="003B61E1">
              <w:rPr>
                <w:rFonts w:ascii="Times New Roman" w:hAnsi="Times New Roman" w:cs="Times New Roman"/>
                <w:sz w:val="24"/>
                <w:szCs w:val="24"/>
              </w:rPr>
              <w:t xml:space="preserve">izstrādā  </w:t>
            </w:r>
            <w:r w:rsidR="003B61E1" w:rsidRPr="003B61E1">
              <w:rPr>
                <w:rFonts w:ascii="Times New Roman" w:hAnsi="Times New Roman" w:cs="Times New Roman"/>
                <w:i/>
                <w:sz w:val="24"/>
                <w:szCs w:val="24"/>
              </w:rPr>
              <w:t xml:space="preserve">Vienoto </w:t>
            </w:r>
            <w:proofErr w:type="spellStart"/>
            <w:r w:rsidR="003B61E1" w:rsidRPr="003B61E1">
              <w:rPr>
                <w:rFonts w:ascii="Times New Roman" w:hAnsi="Times New Roman" w:cs="Times New Roman"/>
                <w:i/>
                <w:sz w:val="24"/>
                <w:szCs w:val="24"/>
              </w:rPr>
              <w:t>deinstitucionalizācijas</w:t>
            </w:r>
            <w:proofErr w:type="spellEnd"/>
            <w:r w:rsidR="003B61E1" w:rsidRPr="003B61E1">
              <w:rPr>
                <w:rFonts w:ascii="Times New Roman" w:hAnsi="Times New Roman" w:cs="Times New Roman"/>
                <w:i/>
                <w:sz w:val="24"/>
                <w:szCs w:val="24"/>
              </w:rPr>
              <w:t xml:space="preserve"> komunikācijas stratēģijas pasākumu plānu</w:t>
            </w:r>
            <w:r w:rsidR="003B61E1">
              <w:rPr>
                <w:rFonts w:ascii="Times New Roman" w:hAnsi="Times New Roman" w:cs="Times New Roman"/>
                <w:i/>
                <w:sz w:val="24"/>
                <w:szCs w:val="24"/>
              </w:rPr>
              <w:t xml:space="preserve"> </w:t>
            </w:r>
            <w:r w:rsidR="003B61E1">
              <w:rPr>
                <w:rFonts w:ascii="Times New Roman" w:hAnsi="Times New Roman" w:cs="Times New Roman"/>
                <w:sz w:val="24"/>
                <w:szCs w:val="24"/>
              </w:rPr>
              <w:t>(turpmāk – plāns), kurš tiks apstiprināts ar Labklājības ministrijas rīkojumu</w:t>
            </w:r>
            <w:r w:rsidR="00873635">
              <w:rPr>
                <w:rFonts w:ascii="Times New Roman" w:hAnsi="Times New Roman" w:cs="Times New Roman"/>
                <w:sz w:val="24"/>
                <w:szCs w:val="24"/>
              </w:rPr>
              <w:t xml:space="preserve"> un ievietots </w:t>
            </w:r>
            <w:r w:rsidR="0053721D">
              <w:rPr>
                <w:rFonts w:ascii="Times New Roman" w:hAnsi="Times New Roman" w:cs="Times New Roman"/>
                <w:sz w:val="24"/>
                <w:szCs w:val="24"/>
              </w:rPr>
              <w:t>labklājības ministrijas tīmekļ</w:t>
            </w:r>
            <w:r w:rsidR="00873635">
              <w:rPr>
                <w:rFonts w:ascii="Times New Roman" w:hAnsi="Times New Roman" w:cs="Times New Roman"/>
                <w:sz w:val="24"/>
                <w:szCs w:val="24"/>
              </w:rPr>
              <w:t>vietnē</w:t>
            </w:r>
            <w:r w:rsidR="003B61E1">
              <w:rPr>
                <w:rFonts w:ascii="Times New Roman" w:hAnsi="Times New Roman" w:cs="Times New Roman"/>
                <w:sz w:val="24"/>
                <w:szCs w:val="24"/>
              </w:rPr>
              <w:t xml:space="preserve">. Plānā tiks noteikti </w:t>
            </w:r>
            <w:r w:rsidR="000C606B">
              <w:rPr>
                <w:rFonts w:ascii="Times New Roman" w:hAnsi="Times New Roman" w:cs="Times New Roman"/>
                <w:sz w:val="24"/>
                <w:szCs w:val="24"/>
              </w:rPr>
              <w:t>Labklājības ministrijas īstenojamie pasākumi, kuri tiks īstenoti</w:t>
            </w:r>
            <w:r w:rsidR="000C606B">
              <w:t xml:space="preserve"> </w:t>
            </w:r>
            <w:r w:rsidR="000C606B" w:rsidRPr="000C606B">
              <w:rPr>
                <w:rFonts w:ascii="Times New Roman" w:hAnsi="Times New Roman" w:cs="Times New Roman"/>
                <w:sz w:val="24"/>
                <w:szCs w:val="24"/>
              </w:rPr>
              <w:t>Tehniskā</w:t>
            </w:r>
            <w:r w:rsidR="000C606B">
              <w:rPr>
                <w:rFonts w:ascii="Times New Roman" w:hAnsi="Times New Roman" w:cs="Times New Roman"/>
                <w:sz w:val="24"/>
                <w:szCs w:val="24"/>
              </w:rPr>
              <w:t>s</w:t>
            </w:r>
            <w:r w:rsidR="000C606B" w:rsidRPr="000C606B">
              <w:rPr>
                <w:rFonts w:ascii="Times New Roman" w:hAnsi="Times New Roman" w:cs="Times New Roman"/>
                <w:sz w:val="24"/>
                <w:szCs w:val="24"/>
              </w:rPr>
              <w:t xml:space="preserve"> palīdzība</w:t>
            </w:r>
            <w:r w:rsidR="000C606B">
              <w:rPr>
                <w:rFonts w:ascii="Times New Roman" w:hAnsi="Times New Roman" w:cs="Times New Roman"/>
                <w:sz w:val="24"/>
                <w:szCs w:val="24"/>
              </w:rPr>
              <w:t>s</w:t>
            </w:r>
            <w:r w:rsidR="000C606B" w:rsidRPr="000C606B">
              <w:rPr>
                <w:rFonts w:ascii="Times New Roman" w:hAnsi="Times New Roman" w:cs="Times New Roman"/>
                <w:sz w:val="24"/>
                <w:szCs w:val="24"/>
              </w:rPr>
              <w:t xml:space="preserve"> publicitātei un sabiedrības informē</w:t>
            </w:r>
            <w:r w:rsidR="000E68E2">
              <w:rPr>
                <w:rFonts w:ascii="Times New Roman" w:hAnsi="Times New Roman" w:cs="Times New Roman"/>
                <w:sz w:val="24"/>
                <w:szCs w:val="24"/>
              </w:rPr>
              <w:t xml:space="preserve">šanai labklājības jomā 1.kārtas ESF projekta </w:t>
            </w:r>
            <w:r w:rsidR="000E68E2" w:rsidRPr="000E68E2">
              <w:rPr>
                <w:rFonts w:ascii="Times New Roman" w:hAnsi="Times New Roman" w:cs="Times New Roman"/>
                <w:sz w:val="24"/>
                <w:szCs w:val="24"/>
              </w:rPr>
              <w:t>Nr.10.1.2.0/15/TP/009</w:t>
            </w:r>
            <w:r w:rsidR="000E68E2">
              <w:rPr>
                <w:rFonts w:ascii="Times New Roman" w:hAnsi="Times New Roman" w:cs="Times New Roman"/>
                <w:sz w:val="24"/>
                <w:szCs w:val="24"/>
              </w:rPr>
              <w:t xml:space="preserve"> ietvaros, kā arī katra plānošanas reģiona īstenojamie pasākumi, kas tiks īstenoti 9.2.2.1.pasākuma projektu ietvaros (MK noteikumu Nr.313. 20.8. apakšpunktā minētās atbalstāmās darbības ietvaros). Lai </w:t>
            </w:r>
            <w:r w:rsidR="000E68E2">
              <w:rPr>
                <w:rFonts w:ascii="Times New Roman" w:hAnsi="Times New Roman" w:cs="Times New Roman"/>
                <w:sz w:val="24"/>
                <w:szCs w:val="24"/>
              </w:rPr>
              <w:lastRenderedPageBreak/>
              <w:t xml:space="preserve">plānu un tajā iekļauto pasākumu īstenošanu padarītu saistošu plānošanas reģioniem, nepieciešams precizēt MK noteikumu </w:t>
            </w:r>
            <w:r w:rsidR="00873635">
              <w:rPr>
                <w:rFonts w:ascii="Times New Roman" w:hAnsi="Times New Roman" w:cs="Times New Roman"/>
                <w:sz w:val="24"/>
                <w:szCs w:val="24"/>
              </w:rPr>
              <w:t>Nr.</w:t>
            </w:r>
            <w:r w:rsidR="000E68E2">
              <w:rPr>
                <w:rFonts w:ascii="Times New Roman" w:hAnsi="Times New Roman" w:cs="Times New Roman"/>
                <w:sz w:val="24"/>
                <w:szCs w:val="24"/>
              </w:rPr>
              <w:t>313</w:t>
            </w:r>
            <w:r w:rsidR="00873635">
              <w:rPr>
                <w:rFonts w:ascii="Times New Roman" w:hAnsi="Times New Roman" w:cs="Times New Roman"/>
                <w:sz w:val="24"/>
                <w:szCs w:val="24"/>
              </w:rPr>
              <w:t xml:space="preserve"> 54. punktu, nosakot, ka 20.8. apakšpunktā minētā atbalstāmā darbība ir īstenojama </w:t>
            </w:r>
            <w:r w:rsidR="00873635" w:rsidRPr="00873635">
              <w:rPr>
                <w:rFonts w:ascii="Times New Roman" w:hAnsi="Times New Roman" w:cs="Times New Roman"/>
                <w:sz w:val="24"/>
                <w:szCs w:val="24"/>
              </w:rPr>
              <w:t xml:space="preserve">atbilstoši Labklājības ministrijas tīmekļvietnē ievietotajam vienotajam </w:t>
            </w:r>
            <w:proofErr w:type="spellStart"/>
            <w:r w:rsidR="00873635" w:rsidRPr="00873635">
              <w:rPr>
                <w:rFonts w:ascii="Times New Roman" w:hAnsi="Times New Roman" w:cs="Times New Roman"/>
                <w:sz w:val="24"/>
                <w:szCs w:val="24"/>
              </w:rPr>
              <w:t>deinstitucionalizācijas</w:t>
            </w:r>
            <w:proofErr w:type="spellEnd"/>
            <w:r w:rsidR="00873635" w:rsidRPr="00873635">
              <w:rPr>
                <w:rFonts w:ascii="Times New Roman" w:hAnsi="Times New Roman" w:cs="Times New Roman"/>
                <w:sz w:val="24"/>
                <w:szCs w:val="24"/>
              </w:rPr>
              <w:t xml:space="preserve"> komunikācijas stratēģijas pasākumu plānam</w:t>
            </w:r>
            <w:r w:rsidR="00873635">
              <w:rPr>
                <w:rFonts w:ascii="Times New Roman" w:hAnsi="Times New Roman" w:cs="Times New Roman"/>
                <w:sz w:val="24"/>
                <w:szCs w:val="24"/>
              </w:rPr>
              <w:t>.</w:t>
            </w:r>
          </w:p>
          <w:p w14:paraId="3A53CD05" w14:textId="719780E7" w:rsidR="00B9227F" w:rsidRPr="00B9227F" w:rsidRDefault="00B9227F" w:rsidP="00B9227F">
            <w:pPr>
              <w:spacing w:after="0" w:line="240" w:lineRule="auto"/>
              <w:ind w:left="144" w:right="141"/>
              <w:jc w:val="both"/>
              <w:rPr>
                <w:rFonts w:ascii="Times New Roman" w:hAnsi="Times New Roman"/>
                <w:b/>
                <w:sz w:val="24"/>
                <w:szCs w:val="24"/>
              </w:rPr>
            </w:pPr>
            <w:r w:rsidRPr="00B9227F">
              <w:rPr>
                <w:rFonts w:ascii="Times New Roman" w:hAnsi="Times New Roman"/>
                <w:b/>
                <w:sz w:val="24"/>
                <w:szCs w:val="24"/>
              </w:rPr>
              <w:t>8. Citi tehniski</w:t>
            </w:r>
            <w:r>
              <w:rPr>
                <w:rFonts w:ascii="Times New Roman" w:hAnsi="Times New Roman"/>
                <w:b/>
                <w:sz w:val="24"/>
                <w:szCs w:val="24"/>
              </w:rPr>
              <w:t xml:space="preserve"> un redakcionāli</w:t>
            </w:r>
            <w:r w:rsidRPr="00B9227F">
              <w:rPr>
                <w:rFonts w:ascii="Times New Roman" w:hAnsi="Times New Roman"/>
                <w:b/>
                <w:sz w:val="24"/>
                <w:szCs w:val="24"/>
              </w:rPr>
              <w:t xml:space="preserve"> precizējumi.</w:t>
            </w:r>
          </w:p>
          <w:p w14:paraId="663A69C3" w14:textId="77777777" w:rsidR="00B9227F" w:rsidRDefault="00B9227F" w:rsidP="00B9227F">
            <w:pPr>
              <w:spacing w:after="0" w:line="240" w:lineRule="auto"/>
              <w:ind w:left="144" w:right="141"/>
              <w:jc w:val="both"/>
              <w:rPr>
                <w:rFonts w:ascii="Times New Roman" w:hAnsi="Times New Roman"/>
                <w:sz w:val="24"/>
                <w:szCs w:val="24"/>
              </w:rPr>
            </w:pPr>
            <w:r>
              <w:rPr>
                <w:rFonts w:ascii="Times New Roman" w:hAnsi="Times New Roman"/>
                <w:sz w:val="24"/>
                <w:szCs w:val="24"/>
              </w:rPr>
              <w:t xml:space="preserve">Lai nodrošinātu </w:t>
            </w:r>
            <w:r w:rsidRPr="00B9227F">
              <w:rPr>
                <w:rFonts w:ascii="Times New Roman" w:hAnsi="Times New Roman"/>
                <w:sz w:val="24"/>
                <w:szCs w:val="24"/>
              </w:rPr>
              <w:t>tiesiskā regulējuma normu nepārprotamu un skaidru izpratni</w:t>
            </w:r>
            <w:r>
              <w:rPr>
                <w:rFonts w:ascii="Times New Roman" w:hAnsi="Times New Roman"/>
                <w:sz w:val="24"/>
                <w:szCs w:val="24"/>
              </w:rPr>
              <w:t>,</w:t>
            </w:r>
            <w:r w:rsidRPr="00B9227F">
              <w:rPr>
                <w:rFonts w:ascii="Times New Roman" w:hAnsi="Times New Roman"/>
                <w:sz w:val="24"/>
                <w:szCs w:val="24"/>
              </w:rPr>
              <w:t xml:space="preserve"> </w:t>
            </w:r>
            <w:r>
              <w:rPr>
                <w:rFonts w:ascii="Times New Roman" w:hAnsi="Times New Roman"/>
                <w:sz w:val="24"/>
                <w:szCs w:val="24"/>
              </w:rPr>
              <w:t>MK noteikumos Nr.313 nepieciešams veikt sekojošus precizējumus:</w:t>
            </w:r>
          </w:p>
          <w:p w14:paraId="4215BC52" w14:textId="77777777" w:rsidR="00B9227F" w:rsidRDefault="00B9227F" w:rsidP="00B9227F">
            <w:pPr>
              <w:pStyle w:val="ListParagraph"/>
              <w:numPr>
                <w:ilvl w:val="0"/>
                <w:numId w:val="27"/>
              </w:numPr>
              <w:spacing w:after="0" w:line="240" w:lineRule="auto"/>
              <w:ind w:right="141"/>
              <w:jc w:val="both"/>
              <w:rPr>
                <w:rFonts w:ascii="Times New Roman" w:hAnsi="Times New Roman"/>
                <w:sz w:val="24"/>
                <w:szCs w:val="24"/>
              </w:rPr>
            </w:pPr>
            <w:r>
              <w:rPr>
                <w:rFonts w:ascii="Times New Roman" w:hAnsi="Times New Roman"/>
                <w:sz w:val="24"/>
                <w:szCs w:val="24"/>
              </w:rPr>
              <w:t>s</w:t>
            </w:r>
            <w:r w:rsidRPr="00B9227F">
              <w:rPr>
                <w:rFonts w:ascii="Times New Roman" w:hAnsi="Times New Roman"/>
                <w:sz w:val="24"/>
                <w:szCs w:val="24"/>
              </w:rPr>
              <w:t>vītrot 22.1.1.4. apakšpunktā pēdējo teikumu</w:t>
            </w:r>
            <w:r>
              <w:rPr>
                <w:rFonts w:ascii="Times New Roman" w:hAnsi="Times New Roman"/>
                <w:sz w:val="24"/>
                <w:szCs w:val="24"/>
              </w:rPr>
              <w:t>, ņemot vērā, kā šī norma jau ir noteikta 22.1.1. apakšpunktā;</w:t>
            </w:r>
          </w:p>
          <w:p w14:paraId="2F62B950" w14:textId="77777777" w:rsidR="00B9227F" w:rsidRDefault="000C08A5" w:rsidP="00B9227F">
            <w:pPr>
              <w:pStyle w:val="ListParagraph"/>
              <w:numPr>
                <w:ilvl w:val="0"/>
                <w:numId w:val="27"/>
              </w:numPr>
              <w:spacing w:after="0" w:line="240" w:lineRule="auto"/>
              <w:ind w:right="141"/>
              <w:jc w:val="both"/>
              <w:rPr>
                <w:rFonts w:ascii="Times New Roman" w:hAnsi="Times New Roman"/>
                <w:sz w:val="24"/>
                <w:szCs w:val="24"/>
              </w:rPr>
            </w:pPr>
            <w:r>
              <w:rPr>
                <w:rFonts w:ascii="Times New Roman" w:hAnsi="Times New Roman"/>
                <w:sz w:val="24"/>
                <w:szCs w:val="24"/>
              </w:rPr>
              <w:t>redakcionāli precizēt 45. punktu, izsakot punkta redakciju gramatiski korektā redakcijā;</w:t>
            </w:r>
          </w:p>
          <w:p w14:paraId="5F5F7333" w14:textId="00C90D51" w:rsidR="000C08A5" w:rsidRPr="00B9227F" w:rsidRDefault="000C08A5" w:rsidP="00B9227F">
            <w:pPr>
              <w:pStyle w:val="ListParagraph"/>
              <w:numPr>
                <w:ilvl w:val="0"/>
                <w:numId w:val="27"/>
              </w:numPr>
              <w:spacing w:after="0" w:line="240" w:lineRule="auto"/>
              <w:ind w:right="141"/>
              <w:jc w:val="both"/>
              <w:rPr>
                <w:rFonts w:ascii="Times New Roman" w:hAnsi="Times New Roman"/>
                <w:sz w:val="24"/>
                <w:szCs w:val="24"/>
              </w:rPr>
            </w:pPr>
            <w:r>
              <w:rPr>
                <w:rFonts w:ascii="Times New Roman" w:hAnsi="Times New Roman"/>
                <w:sz w:val="24"/>
                <w:szCs w:val="24"/>
              </w:rPr>
              <w:t>svītrot 45.4.2. apakšpunktā atsauci uz 42.1. apakšpunktu, ņemot vērā, ka 42.1. apakšpunkts reglamentē cita (aprūpes) pakalpojuma nosacījumus.</w:t>
            </w:r>
          </w:p>
        </w:tc>
      </w:tr>
      <w:tr w:rsidR="00CC1A56" w:rsidRPr="00DD49B6" w14:paraId="431F46ED" w14:textId="77777777" w:rsidTr="00C0712E">
        <w:trPr>
          <w:trHeight w:val="476"/>
        </w:trPr>
        <w:tc>
          <w:tcPr>
            <w:tcW w:w="221" w:type="pct"/>
          </w:tcPr>
          <w:p w14:paraId="25B111F3" w14:textId="1654CD33" w:rsidR="00CC1A56" w:rsidRPr="00DD49B6" w:rsidRDefault="00CC1A56" w:rsidP="007D385B">
            <w:pPr>
              <w:pStyle w:val="naiskr"/>
              <w:spacing w:before="0" w:beforeAutospacing="0" w:after="0" w:afterAutospacing="0"/>
              <w:ind w:left="57" w:right="57"/>
              <w:jc w:val="center"/>
            </w:pPr>
            <w:r w:rsidRPr="00DD49B6">
              <w:lastRenderedPageBreak/>
              <w:t>3.</w:t>
            </w:r>
          </w:p>
        </w:tc>
        <w:tc>
          <w:tcPr>
            <w:tcW w:w="1517" w:type="pct"/>
          </w:tcPr>
          <w:p w14:paraId="150A6EB9"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62" w:type="pct"/>
          </w:tcPr>
          <w:p w14:paraId="4C4661B5" w14:textId="77777777" w:rsidR="00EE74D3" w:rsidRPr="00D2134D" w:rsidRDefault="000A40AB" w:rsidP="00C447C3">
            <w:pPr>
              <w:shd w:val="clear" w:color="auto" w:fill="FFFFFF"/>
              <w:spacing w:after="0" w:line="240" w:lineRule="auto"/>
              <w:ind w:left="140" w:right="113"/>
              <w:jc w:val="both"/>
              <w:rPr>
                <w:rFonts w:ascii="Times New Roman" w:hAnsi="Times New Roman" w:cs="Times New Roman"/>
                <w:sz w:val="24"/>
                <w:szCs w:val="24"/>
              </w:rPr>
            </w:pPr>
            <w:r>
              <w:rPr>
                <w:rFonts w:ascii="Times New Roman" w:hAnsi="Times New Roman" w:cs="Times New Roman"/>
                <w:sz w:val="24"/>
                <w:szCs w:val="24"/>
              </w:rPr>
              <w:t>Labklājības ministrija</w:t>
            </w:r>
          </w:p>
        </w:tc>
      </w:tr>
      <w:tr w:rsidR="00CC1A56" w:rsidRPr="003919EB" w14:paraId="7FBE6F3B" w14:textId="77777777" w:rsidTr="00C0712E">
        <w:tc>
          <w:tcPr>
            <w:tcW w:w="221" w:type="pct"/>
          </w:tcPr>
          <w:p w14:paraId="21F0DAB3" w14:textId="77777777" w:rsidR="00CC1A56" w:rsidRPr="004863B9" w:rsidRDefault="00CC1A56" w:rsidP="007D385B">
            <w:pPr>
              <w:pStyle w:val="naiskr"/>
              <w:spacing w:before="0" w:beforeAutospacing="0" w:after="0" w:afterAutospacing="0"/>
              <w:ind w:left="57" w:right="57"/>
              <w:jc w:val="center"/>
            </w:pPr>
            <w:r w:rsidRPr="004863B9">
              <w:t>4.</w:t>
            </w:r>
          </w:p>
        </w:tc>
        <w:tc>
          <w:tcPr>
            <w:tcW w:w="1517" w:type="pct"/>
          </w:tcPr>
          <w:p w14:paraId="3002CE62" w14:textId="77777777" w:rsidR="00CC1A56" w:rsidRPr="004863B9" w:rsidRDefault="00CC1A56" w:rsidP="007D385B">
            <w:pPr>
              <w:pStyle w:val="naiskr"/>
              <w:spacing w:before="0" w:beforeAutospacing="0" w:after="0" w:afterAutospacing="0"/>
              <w:ind w:left="57" w:right="57"/>
            </w:pPr>
            <w:r w:rsidRPr="004863B9">
              <w:t>Cita informācija</w:t>
            </w:r>
          </w:p>
        </w:tc>
        <w:tc>
          <w:tcPr>
            <w:tcW w:w="3262" w:type="pct"/>
          </w:tcPr>
          <w:p w14:paraId="1315C1E6" w14:textId="19677F11" w:rsidR="008F13C8" w:rsidRDefault="002C319C" w:rsidP="00610D3E">
            <w:pPr>
              <w:pStyle w:val="naiskr"/>
              <w:spacing w:before="0" w:beforeAutospacing="0" w:after="0" w:afterAutospacing="0"/>
              <w:ind w:left="140" w:right="57"/>
              <w:jc w:val="both"/>
            </w:pPr>
            <w:r>
              <w:t>F</w:t>
            </w:r>
            <w:r w:rsidR="00C20BC8" w:rsidRPr="007F0626">
              <w:t xml:space="preserve">inansējuma </w:t>
            </w:r>
            <w:r w:rsidR="00C20BC8">
              <w:t>saņēmēju</w:t>
            </w:r>
            <w:r>
              <w:t>s</w:t>
            </w:r>
            <w:r w:rsidR="00C20BC8">
              <w:t xml:space="preserve"> (plānošanas reģionu</w:t>
            </w:r>
            <w:r>
              <w:t>s</w:t>
            </w:r>
            <w:r w:rsidR="00C20BC8">
              <w:t xml:space="preserve">) </w:t>
            </w:r>
            <w:r>
              <w:t>neietekmē</w:t>
            </w:r>
            <w:r w:rsidR="00131786">
              <w:t xml:space="preserve"> </w:t>
            </w:r>
            <w:r w:rsidR="00B55FCE" w:rsidRPr="007F0626">
              <w:t>MK noteikumu projekta</w:t>
            </w:r>
            <w:r w:rsidR="00C20BC8">
              <w:t xml:space="preserve"> </w:t>
            </w:r>
            <w:r w:rsidR="002E21CA" w:rsidRPr="00E05DB1">
              <w:t>2</w:t>
            </w:r>
            <w:r w:rsidR="008F13C8" w:rsidRPr="00E05DB1">
              <w:t xml:space="preserve">., </w:t>
            </w:r>
            <w:r w:rsidR="002E21CA" w:rsidRPr="00E05DB1">
              <w:t>3., 5</w:t>
            </w:r>
            <w:r w:rsidR="00C20BC8" w:rsidRPr="00E05DB1">
              <w:t>.</w:t>
            </w:r>
            <w:r w:rsidR="008F13C8" w:rsidRPr="00E05DB1">
              <w:t xml:space="preserve">, </w:t>
            </w:r>
            <w:r w:rsidR="002E21CA" w:rsidRPr="00E05DB1">
              <w:t>8</w:t>
            </w:r>
            <w:r w:rsidR="0037453C" w:rsidRPr="00E05DB1">
              <w:t>.</w:t>
            </w:r>
            <w:r w:rsidR="00C80109">
              <w:t xml:space="preserve">, </w:t>
            </w:r>
            <w:r w:rsidR="008F13C8" w:rsidRPr="00E05DB1">
              <w:t>1</w:t>
            </w:r>
            <w:r w:rsidR="00643EE0">
              <w:t>3</w:t>
            </w:r>
            <w:r w:rsidR="008F13C8" w:rsidRPr="00E05DB1">
              <w:t>.</w:t>
            </w:r>
            <w:r w:rsidR="00C80109">
              <w:t xml:space="preserve"> un 14.</w:t>
            </w:r>
            <w:r w:rsidR="006E60DE" w:rsidRPr="00E05DB1">
              <w:t xml:space="preserve"> </w:t>
            </w:r>
            <w:r w:rsidR="006E2ED3" w:rsidRPr="007F0626">
              <w:t>punkts</w:t>
            </w:r>
            <w:r w:rsidR="00C20BC8">
              <w:t xml:space="preserve">. </w:t>
            </w:r>
          </w:p>
          <w:p w14:paraId="05663C1A" w14:textId="7B2B609C" w:rsidR="00402EDD" w:rsidRDefault="00402EDD" w:rsidP="00402EDD">
            <w:pPr>
              <w:pStyle w:val="naiskr"/>
              <w:spacing w:before="0" w:beforeAutospacing="0" w:after="0" w:afterAutospacing="0"/>
              <w:ind w:left="140" w:right="57"/>
              <w:jc w:val="both"/>
            </w:pPr>
            <w:r>
              <w:t xml:space="preserve">MK noteikumu </w:t>
            </w:r>
            <w:r w:rsidRPr="0076436C">
              <w:t>4. </w:t>
            </w:r>
            <w:r>
              <w:t xml:space="preserve">punkts precizē 9.2.2.1. pasākuma aktivitāšu īstenošanā iesaistīto </w:t>
            </w:r>
            <w:r w:rsidR="0033682E">
              <w:t>VSAC</w:t>
            </w:r>
            <w:r>
              <w:t xml:space="preserve"> darbinieku atlīdzības nosacījumus. Tiek noteikts, ka piemaksas VSAC darbiniekiem tiks izmaksātas nevis kā kompensācijas pēc jau veiktajām izmaksām, bet gan kā </w:t>
            </w:r>
            <w:proofErr w:type="gramStart"/>
            <w:r>
              <w:t>transferta maksājumus piemaksu izdevumu segšanai</w:t>
            </w:r>
            <w:proofErr w:type="gramEnd"/>
            <w:r>
              <w:t>. Finansējuma saņēmējam jāparedz citāda rīcība savstarpējo norēķinu nodrošināšanai.</w:t>
            </w:r>
          </w:p>
          <w:p w14:paraId="4EF7D587" w14:textId="320D20F1" w:rsidR="00CC1A56" w:rsidRDefault="006E2ED3" w:rsidP="00610D3E">
            <w:pPr>
              <w:pStyle w:val="naiskr"/>
              <w:spacing w:before="0" w:beforeAutospacing="0" w:after="0" w:afterAutospacing="0"/>
              <w:ind w:left="140" w:right="57"/>
              <w:jc w:val="both"/>
            </w:pPr>
            <w:r w:rsidRPr="007F0626">
              <w:t xml:space="preserve"> </w:t>
            </w:r>
            <w:r w:rsidR="00131786">
              <w:t>Finansējuma saņēmēju ietekmē tie MK noteikumu projekta punkti, kas precizē vai papildina MK noteikumu Nr. 313 tiesisko regulējumu ar nosacījumiem par sociālo mentoru apmācību komandējumu izdevumu attiecināmību. MK</w:t>
            </w:r>
            <w:r w:rsidR="00152FBB">
              <w:t xml:space="preserve"> </w:t>
            </w:r>
            <w:r w:rsidR="00131786">
              <w:t xml:space="preserve">noteikumu projekta </w:t>
            </w:r>
            <w:r w:rsidR="00131786" w:rsidRPr="002E21CA">
              <w:t>1. </w:t>
            </w:r>
            <w:r w:rsidR="00131786">
              <w:t xml:space="preserve">punkts uzliek nosacījumu sadarbības partneriem - pašvaldībām, </w:t>
            </w:r>
            <w:r w:rsidR="002E21CA">
              <w:t>tāpēc</w:t>
            </w:r>
            <w:r w:rsidR="00131786">
              <w:t xml:space="preserve"> finansējuma saņēmējiem būs jārosina sadarbības līgumu grozījumi. </w:t>
            </w:r>
            <w:r w:rsidR="00402EDD">
              <w:t>Savukārt</w:t>
            </w:r>
            <w:r w:rsidR="00131786">
              <w:t xml:space="preserve"> MKN noteikumu projekta</w:t>
            </w:r>
            <w:r w:rsidR="00152FBB">
              <w:t xml:space="preserve"> </w:t>
            </w:r>
            <w:r w:rsidR="002E21CA" w:rsidRPr="002E21CA">
              <w:t>6</w:t>
            </w:r>
            <w:r w:rsidR="00131786" w:rsidRPr="002E21CA">
              <w:t xml:space="preserve">. un </w:t>
            </w:r>
            <w:r w:rsidR="002E21CA" w:rsidRPr="002E21CA">
              <w:t>7</w:t>
            </w:r>
            <w:r w:rsidR="00131786" w:rsidRPr="002E21CA">
              <w:t>.  </w:t>
            </w:r>
            <w:r w:rsidR="00131786">
              <w:t>punkta tiesisk</w:t>
            </w:r>
            <w:r w:rsidR="00077A3D">
              <w:t xml:space="preserve">ais </w:t>
            </w:r>
            <w:r w:rsidR="00131786">
              <w:t>regulējum</w:t>
            </w:r>
            <w:r w:rsidR="00077A3D">
              <w:t>s</w:t>
            </w:r>
            <w:r w:rsidR="00131786">
              <w:t xml:space="preserve"> </w:t>
            </w:r>
            <w:r w:rsidR="00077A3D">
              <w:t>paredz</w:t>
            </w:r>
            <w:proofErr w:type="gramStart"/>
            <w:r w:rsidR="00077A3D">
              <w:t xml:space="preserve">  </w:t>
            </w:r>
            <w:proofErr w:type="gramEnd"/>
            <w:r w:rsidR="00077A3D">
              <w:t xml:space="preserve">atbalstāmo darbību papildināšanu ar sociālo mentoru apmācību komandējumu izmaksām, </w:t>
            </w:r>
            <w:r w:rsidR="00152FBB">
              <w:t xml:space="preserve"> </w:t>
            </w:r>
            <w:r w:rsidR="00131786">
              <w:t xml:space="preserve">finansējuma saņēmējiem nepieciešams veikt projekta grozījumus, lai </w:t>
            </w:r>
            <w:r w:rsidR="00077A3D">
              <w:t xml:space="preserve">papildinātu projekta </w:t>
            </w:r>
            <w:r w:rsidR="00131786">
              <w:t>atbalstām</w:t>
            </w:r>
            <w:r w:rsidR="00077A3D">
              <w:t>ās</w:t>
            </w:r>
            <w:r w:rsidR="00131786">
              <w:t xml:space="preserve"> darbīb</w:t>
            </w:r>
            <w:r w:rsidR="00077A3D">
              <w:t>as</w:t>
            </w:r>
            <w:r w:rsidR="00131786">
              <w:t xml:space="preserve"> un attiecināmajās </w:t>
            </w:r>
            <w:r w:rsidR="00077A3D">
              <w:t>izmaksās</w:t>
            </w:r>
            <w:r w:rsidR="00131786">
              <w:t xml:space="preserve"> iekļautu sociālo mentoru apmācību komandējumu izdevumu</w:t>
            </w:r>
            <w:r w:rsidR="00077A3D">
              <w:t>s</w:t>
            </w:r>
            <w:r w:rsidR="00131786">
              <w:t xml:space="preserve">. MK noteikumu </w:t>
            </w:r>
            <w:r w:rsidR="00152FBB" w:rsidRPr="0076436C">
              <w:t>1</w:t>
            </w:r>
            <w:r w:rsidR="00643EE0">
              <w:t>5</w:t>
            </w:r>
            <w:r w:rsidR="00152FBB" w:rsidRPr="0076436C">
              <w:t>. </w:t>
            </w:r>
            <w:r w:rsidR="00152FBB">
              <w:t xml:space="preserve">punkts nosaka informāciju, ko finansējuma saņēmējam papildus (sociālo mentoru dalība apmācībās un to rezultātā radušies izdevumi) jau noteiktajai jāsaņem no sadarbības partnera - pašvaldības, bet MK noteikumu </w:t>
            </w:r>
            <w:r w:rsidR="00152FBB" w:rsidRPr="0076436C">
              <w:t>1</w:t>
            </w:r>
            <w:r w:rsidR="0076436C" w:rsidRPr="0076436C">
              <w:t>6</w:t>
            </w:r>
            <w:r w:rsidR="00152FBB" w:rsidRPr="0076436C">
              <w:t>. </w:t>
            </w:r>
            <w:r w:rsidR="00152FBB">
              <w:t xml:space="preserve">punkts uzliek finansējuma saņēmējam šo informāciju pārbaudīt un veikt izdevumu kompensēšanu. </w:t>
            </w:r>
          </w:p>
          <w:p w14:paraId="3CB59C1C" w14:textId="1E18DA7D" w:rsidR="00402EDD" w:rsidRDefault="00402EDD" w:rsidP="00402EDD">
            <w:pPr>
              <w:pStyle w:val="naiskr"/>
              <w:spacing w:before="0" w:beforeAutospacing="0" w:after="0" w:afterAutospacing="0"/>
              <w:ind w:left="140" w:right="57"/>
              <w:jc w:val="both"/>
            </w:pPr>
            <w:r>
              <w:lastRenderedPageBreak/>
              <w:t>MK noteikumu projekta ierosināto grozījumu rezultātā</w:t>
            </w:r>
            <w:proofErr w:type="gramStart"/>
            <w:r>
              <w:t xml:space="preserve">  </w:t>
            </w:r>
            <w:proofErr w:type="gramEnd"/>
            <w:r>
              <w:t>(</w:t>
            </w:r>
            <w:r w:rsidRPr="0076436C">
              <w:t>8. </w:t>
            </w:r>
            <w:r>
              <w:t xml:space="preserve">punkts) Labklājības ministrijai ir jāveic izmaiņas Sociālo pakalpojumu padomes nolikumā. </w:t>
            </w:r>
          </w:p>
          <w:p w14:paraId="1E88E113" w14:textId="12C8F5B9" w:rsidR="00402EDD" w:rsidRDefault="00402EDD" w:rsidP="00610D3E">
            <w:pPr>
              <w:pStyle w:val="naiskr"/>
              <w:spacing w:before="0" w:beforeAutospacing="0" w:after="0" w:afterAutospacing="0"/>
              <w:ind w:left="140" w:right="57"/>
              <w:jc w:val="both"/>
            </w:pPr>
            <w:r>
              <w:t>MK noteikumu projekta 9. punkts nosaka laika ierobežojumu, kādā pēc mērķa grupas personu individuālo vajadzību izvērtēšanas ir jāizstrādā personas atbalsta plāns. Finansējuma</w:t>
            </w:r>
            <w:proofErr w:type="gramStart"/>
            <w:r>
              <w:t xml:space="preserve">  </w:t>
            </w:r>
            <w:proofErr w:type="gramEnd"/>
            <w:r>
              <w:t>saņēmējam nepieciešams sekot šo nosacījumu izpildei.</w:t>
            </w:r>
          </w:p>
          <w:p w14:paraId="227DEA88" w14:textId="3A90262C" w:rsidR="006E60DE" w:rsidRDefault="006E60DE" w:rsidP="00610D3E">
            <w:pPr>
              <w:pStyle w:val="naiskr"/>
              <w:spacing w:before="0" w:beforeAutospacing="0" w:after="0" w:afterAutospacing="0"/>
              <w:ind w:left="140" w:right="57"/>
              <w:jc w:val="both"/>
            </w:pPr>
            <w:r>
              <w:t xml:space="preserve">MK noteikumu projekta </w:t>
            </w:r>
            <w:r w:rsidR="00643EE0">
              <w:t>10</w:t>
            </w:r>
            <w:r w:rsidRPr="0076436C">
              <w:t xml:space="preserve">. un </w:t>
            </w:r>
            <w:r w:rsidR="008F13C8" w:rsidRPr="0076436C">
              <w:t>1</w:t>
            </w:r>
            <w:r w:rsidR="00643EE0">
              <w:t>1</w:t>
            </w:r>
            <w:r w:rsidRPr="0076436C">
              <w:t xml:space="preserve">. </w:t>
            </w:r>
            <w:r>
              <w:t xml:space="preserve">punkts precizē </w:t>
            </w:r>
            <w:r w:rsidR="0021407C">
              <w:t>9.2.2.1.</w:t>
            </w:r>
            <w:r w:rsidR="00C20BC8">
              <w:t> </w:t>
            </w:r>
            <w:r w:rsidR="0021407C">
              <w:t xml:space="preserve">pasākuma </w:t>
            </w:r>
            <w:r>
              <w:t xml:space="preserve">mērķa grupu personu atbalsta plānu uzglabāšanas kārtību. Finansējuma saņēmējam minētās normas jāņem vērā, izstrādājot tehnisko specifikāciju iepirkumiem, kas paredz atbalsta plāna izstrādi.  </w:t>
            </w:r>
          </w:p>
          <w:p w14:paraId="59CEAFAB" w14:textId="77777777" w:rsidR="00C80109" w:rsidRDefault="00402EDD" w:rsidP="00402EDD">
            <w:pPr>
              <w:pStyle w:val="naiskr"/>
              <w:spacing w:before="0" w:beforeAutospacing="0" w:after="0" w:afterAutospacing="0"/>
              <w:ind w:left="140" w:right="57"/>
              <w:jc w:val="both"/>
            </w:pPr>
            <w:r>
              <w:t xml:space="preserve">MK noteikumu projekta 12. punkts nosaka papildu darbības finansējuma saņēmējam </w:t>
            </w:r>
            <w:r w:rsidR="00C80109">
              <w:t xml:space="preserve">un sadarbības partnerim – pašvaldībai </w:t>
            </w:r>
            <w:r>
              <w:t xml:space="preserve">gadījumos, ja </w:t>
            </w:r>
            <w:r w:rsidR="00C80109">
              <w:t xml:space="preserve">plānošanas reģionu </w:t>
            </w:r>
            <w:proofErr w:type="spellStart"/>
            <w:r w:rsidR="00C80109">
              <w:t>deinstitucionalizācijas</w:t>
            </w:r>
            <w:proofErr w:type="spellEnd"/>
            <w:r w:rsidR="00C80109">
              <w:t xml:space="preserve"> plānos jāiekļauj pašvaldību sadarbības koordinācijas modelis.</w:t>
            </w:r>
          </w:p>
          <w:p w14:paraId="76B458C5" w14:textId="341E453C" w:rsidR="00402EDD" w:rsidRPr="004863B9" w:rsidRDefault="00C80109" w:rsidP="00CA6079">
            <w:pPr>
              <w:pStyle w:val="naiskr"/>
              <w:spacing w:before="0" w:beforeAutospacing="0" w:after="0" w:afterAutospacing="0"/>
              <w:ind w:left="140" w:right="57"/>
              <w:jc w:val="both"/>
            </w:pPr>
            <w:r>
              <w:t xml:space="preserve"> MK noteikumu projekta 17. punkts satur nosacījumu, ka</w:t>
            </w:r>
            <w:proofErr w:type="gramStart"/>
            <w:r>
              <w:t xml:space="preserve">  </w:t>
            </w:r>
            <w:proofErr w:type="gramEnd"/>
            <w:r>
              <w:t xml:space="preserve">finansējuma saņēmējam projekta informatīvie un izglītojošie pasākumi sabiedrības attieksmes maiņai, audžuģimeņu, adoptētāju un aizbildņu skaita palielināšanai jāīsteno saskaņā ar LM tīmekļvietnē ievietotajām vienotajam </w:t>
            </w:r>
            <w:proofErr w:type="spellStart"/>
            <w:r>
              <w:t>deinstitucionalizācijas</w:t>
            </w:r>
            <w:proofErr w:type="spellEnd"/>
            <w:r>
              <w:t xml:space="preserve"> komunikācijas stratēģijas pasākumu plānam. </w:t>
            </w:r>
          </w:p>
        </w:tc>
      </w:tr>
    </w:tbl>
    <w:p w14:paraId="5A410621" w14:textId="3409E46E" w:rsidR="00D43C18" w:rsidRPr="003919EB" w:rsidRDefault="00D43C1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227"/>
      </w:tblGrid>
      <w:tr w:rsidR="00CC1A56" w:rsidRPr="003919EB" w14:paraId="0E42C40B" w14:textId="77777777" w:rsidTr="00C447C3">
        <w:trPr>
          <w:trHeight w:val="556"/>
        </w:trPr>
        <w:tc>
          <w:tcPr>
            <w:tcW w:w="9634" w:type="dxa"/>
            <w:gridSpan w:val="3"/>
            <w:vAlign w:val="center"/>
          </w:tcPr>
          <w:p w14:paraId="62E15EB4"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7AFB1ADF"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08B21610" w14:textId="77777777" w:rsidTr="00C447C3">
        <w:trPr>
          <w:trHeight w:val="467"/>
        </w:trPr>
        <w:tc>
          <w:tcPr>
            <w:tcW w:w="431" w:type="dxa"/>
          </w:tcPr>
          <w:p w14:paraId="3267842F"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4846BCAA"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227" w:type="dxa"/>
          </w:tcPr>
          <w:p w14:paraId="5CC0AB6F" w14:textId="150580FA" w:rsidR="00C447C3" w:rsidRPr="00423DB1" w:rsidRDefault="00BD5591" w:rsidP="00423DB1">
            <w:pPr>
              <w:pStyle w:val="ListParagraph"/>
              <w:numPr>
                <w:ilvl w:val="0"/>
                <w:numId w:val="26"/>
              </w:numPr>
              <w:shd w:val="clear" w:color="auto" w:fill="FFFFFF"/>
              <w:spacing w:after="0" w:line="240" w:lineRule="auto"/>
              <w:ind w:right="113"/>
              <w:jc w:val="both"/>
              <w:rPr>
                <w:rFonts w:ascii="Times New Roman" w:hAnsi="Times New Roman" w:cs="Times New Roman"/>
                <w:sz w:val="24"/>
                <w:szCs w:val="24"/>
              </w:rPr>
            </w:pPr>
            <w:bookmarkStart w:id="0" w:name="p21"/>
            <w:bookmarkEnd w:id="0"/>
            <w:r w:rsidRPr="00423DB1">
              <w:rPr>
                <w:rFonts w:ascii="Times New Roman" w:hAnsi="Times New Roman" w:cs="Times New Roman"/>
                <w:sz w:val="24"/>
                <w:szCs w:val="24"/>
              </w:rPr>
              <w:t>P</w:t>
            </w:r>
            <w:r w:rsidR="00793FE9" w:rsidRPr="00423DB1">
              <w:rPr>
                <w:rFonts w:ascii="Times New Roman" w:hAnsi="Times New Roman" w:cs="Times New Roman"/>
                <w:sz w:val="24"/>
                <w:szCs w:val="24"/>
              </w:rPr>
              <w:t>ilngadīgas personas ar garīga rakstura traucējumiem, k</w:t>
            </w:r>
            <w:r w:rsidR="0081672D" w:rsidRPr="00423DB1">
              <w:rPr>
                <w:rFonts w:ascii="Times New Roman" w:hAnsi="Times New Roman" w:cs="Times New Roman"/>
                <w:sz w:val="24"/>
                <w:szCs w:val="24"/>
              </w:rPr>
              <w:t>uras</w:t>
            </w:r>
            <w:r w:rsidR="00793FE9" w:rsidRPr="00423DB1">
              <w:rPr>
                <w:rFonts w:ascii="Times New Roman" w:hAnsi="Times New Roman" w:cs="Times New Roman"/>
                <w:sz w:val="24"/>
                <w:szCs w:val="24"/>
              </w:rPr>
              <w:t xml:space="preserve"> saņem pakalpojumus ilgstošas sociālās aprūpes institūcijās, kā arī personas, kuras potenciāli var nonākt </w:t>
            </w:r>
            <w:r w:rsidR="00C447C3" w:rsidRPr="00423DB1">
              <w:rPr>
                <w:rFonts w:ascii="Times New Roman" w:hAnsi="Times New Roman" w:cs="Times New Roman"/>
                <w:sz w:val="24"/>
                <w:szCs w:val="24"/>
              </w:rPr>
              <w:t>valsts sociālās aprūpes centros;</w:t>
            </w:r>
          </w:p>
          <w:p w14:paraId="43ABBF1A" w14:textId="073EC859" w:rsidR="00423DB1" w:rsidRDefault="00423DB1" w:rsidP="00423DB1">
            <w:pPr>
              <w:pStyle w:val="ListParagraph"/>
              <w:numPr>
                <w:ilvl w:val="0"/>
                <w:numId w:val="26"/>
              </w:numPr>
              <w:shd w:val="clear" w:color="auto" w:fill="FFFFFF"/>
              <w:spacing w:after="0" w:line="240" w:lineRule="auto"/>
              <w:ind w:right="113"/>
              <w:jc w:val="both"/>
              <w:rPr>
                <w:rFonts w:ascii="Times New Roman" w:hAnsi="Times New Roman" w:cs="Times New Roman"/>
                <w:sz w:val="24"/>
                <w:szCs w:val="24"/>
              </w:rPr>
            </w:pPr>
            <w:r w:rsidRPr="00423DB1">
              <w:rPr>
                <w:rFonts w:ascii="Times New Roman" w:hAnsi="Times New Roman" w:cs="Times New Roman"/>
                <w:sz w:val="24"/>
                <w:szCs w:val="24"/>
              </w:rPr>
              <w:t xml:space="preserve">ārpusģimenes aprūpē esoši bērni un jaunieši līdz 17 gadu vecumam (ieskaitot), kuri saņem valsts vai pašvaldības finansētus bērnu ilgstošas sociālās aprūpes un sociālās rehabilitācijas institūciju </w:t>
            </w:r>
            <w:proofErr w:type="gramStart"/>
            <w:r w:rsidRPr="00423DB1">
              <w:rPr>
                <w:rFonts w:ascii="Times New Roman" w:hAnsi="Times New Roman" w:cs="Times New Roman"/>
                <w:sz w:val="24"/>
                <w:szCs w:val="24"/>
              </w:rPr>
              <w:t>(</w:t>
            </w:r>
            <w:proofErr w:type="gramEnd"/>
            <w:r w:rsidRPr="00423DB1">
              <w:rPr>
                <w:rFonts w:ascii="Times New Roman" w:hAnsi="Times New Roman" w:cs="Times New Roman"/>
                <w:sz w:val="24"/>
                <w:szCs w:val="24"/>
              </w:rPr>
              <w:t>pakalpojum</w:t>
            </w:r>
            <w:r>
              <w:rPr>
                <w:rFonts w:ascii="Times New Roman" w:hAnsi="Times New Roman" w:cs="Times New Roman"/>
                <w:sz w:val="24"/>
                <w:szCs w:val="24"/>
              </w:rPr>
              <w:t>;</w:t>
            </w:r>
          </w:p>
          <w:p w14:paraId="0E98BACD" w14:textId="67269A2B" w:rsidR="00423DB1" w:rsidRDefault="00423DB1" w:rsidP="00423DB1">
            <w:pPr>
              <w:pStyle w:val="ListParagraph"/>
              <w:numPr>
                <w:ilvl w:val="0"/>
                <w:numId w:val="26"/>
              </w:numPr>
              <w:shd w:val="clear" w:color="auto" w:fill="FFFFFF"/>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bērni ar funkcionāliem traucējumiem un viņu </w:t>
            </w:r>
            <w:r w:rsidRPr="007F0626">
              <w:rPr>
                <w:rFonts w:ascii="Times New Roman" w:hAnsi="Times New Roman" w:cs="Times New Roman"/>
                <w:sz w:val="24"/>
                <w:szCs w:val="24"/>
              </w:rPr>
              <w:t>likumiskie pārstāvji vai audžuģimenes</w:t>
            </w:r>
            <w:r>
              <w:rPr>
                <w:rFonts w:ascii="Times New Roman" w:hAnsi="Times New Roman" w:cs="Times New Roman"/>
                <w:sz w:val="24"/>
                <w:szCs w:val="24"/>
              </w:rPr>
              <w:t>;</w:t>
            </w:r>
          </w:p>
          <w:p w14:paraId="62D461A0" w14:textId="51BFD91A" w:rsidR="00216F8A" w:rsidRPr="00423DB1" w:rsidRDefault="00423DB1" w:rsidP="00423DB1">
            <w:pPr>
              <w:pStyle w:val="ListParagraph"/>
              <w:numPr>
                <w:ilvl w:val="0"/>
                <w:numId w:val="26"/>
              </w:numPr>
              <w:shd w:val="clear" w:color="auto" w:fill="FFFFFF"/>
              <w:spacing w:after="0" w:line="240" w:lineRule="auto"/>
              <w:ind w:right="113"/>
              <w:jc w:val="both"/>
              <w:rPr>
                <w:rFonts w:ascii="Times New Roman" w:hAnsi="Times New Roman" w:cs="Times New Roman"/>
                <w:sz w:val="24"/>
                <w:szCs w:val="24"/>
              </w:rPr>
            </w:pPr>
            <w:r w:rsidRPr="00423DB1">
              <w:rPr>
                <w:rFonts w:ascii="Times New Roman" w:hAnsi="Times New Roman" w:cs="Times New Roman"/>
                <w:sz w:val="24"/>
                <w:szCs w:val="24"/>
              </w:rPr>
              <w:t>potenciālie aizbildņi, adoptētāji, audžuģimenes.</w:t>
            </w:r>
          </w:p>
        </w:tc>
      </w:tr>
      <w:tr w:rsidR="00CC1A56" w:rsidRPr="00DD49B6" w14:paraId="63A0BE71" w14:textId="77777777" w:rsidTr="00C447C3">
        <w:trPr>
          <w:trHeight w:val="523"/>
        </w:trPr>
        <w:tc>
          <w:tcPr>
            <w:tcW w:w="431" w:type="dxa"/>
          </w:tcPr>
          <w:p w14:paraId="33051C9C"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66275A5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227" w:type="dxa"/>
          </w:tcPr>
          <w:p w14:paraId="0EC2D637" w14:textId="77777777" w:rsidR="00CC1A56" w:rsidRPr="00D404FE" w:rsidRDefault="0056177D" w:rsidP="00614206">
            <w:pPr>
              <w:shd w:val="clear" w:color="auto" w:fill="FFFFFF"/>
              <w:spacing w:after="0" w:line="240" w:lineRule="auto"/>
              <w:ind w:left="132" w:right="113"/>
              <w:jc w:val="both"/>
              <w:rPr>
                <w:rFonts w:ascii="Times New Roman" w:hAnsi="Times New Roman" w:cs="Times New Roman"/>
                <w:sz w:val="24"/>
                <w:szCs w:val="24"/>
                <w:lang w:eastAsia="lv-LV"/>
              </w:rPr>
            </w:pPr>
            <w:r w:rsidRPr="0056177D">
              <w:rPr>
                <w:rFonts w:ascii="Times New Roman" w:hAnsi="Times New Roman" w:cs="Times New Roman"/>
                <w:sz w:val="24"/>
                <w:szCs w:val="24"/>
                <w:lang w:eastAsia="lv-LV"/>
              </w:rPr>
              <w:t xml:space="preserve">Sabiedrības grupām un institūcijām </w:t>
            </w:r>
            <w:r w:rsidR="000A40AB">
              <w:rPr>
                <w:rFonts w:ascii="Times New Roman" w:hAnsi="Times New Roman" w:cs="Times New Roman"/>
                <w:sz w:val="24"/>
                <w:szCs w:val="24"/>
                <w:lang w:eastAsia="lv-LV"/>
              </w:rPr>
              <w:t xml:space="preserve">MK noteikumu </w:t>
            </w:r>
            <w:r w:rsidRPr="0056177D">
              <w:rPr>
                <w:rFonts w:ascii="Times New Roman" w:hAnsi="Times New Roman" w:cs="Times New Roman"/>
                <w:sz w:val="24"/>
                <w:szCs w:val="24"/>
                <w:lang w:eastAsia="lv-LV"/>
              </w:rPr>
              <w:t>projekta tiesiskais regulējums nemaina tiesības un pienākumus, kā arī veicamās darbības.</w:t>
            </w:r>
          </w:p>
        </w:tc>
      </w:tr>
      <w:tr w:rsidR="00CC1A56" w:rsidRPr="00DD49B6" w14:paraId="6BE3E204" w14:textId="77777777" w:rsidTr="00C447C3">
        <w:trPr>
          <w:trHeight w:val="523"/>
        </w:trPr>
        <w:tc>
          <w:tcPr>
            <w:tcW w:w="431" w:type="dxa"/>
          </w:tcPr>
          <w:p w14:paraId="28B6D350"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8D56AE0"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227" w:type="dxa"/>
          </w:tcPr>
          <w:p w14:paraId="7E71B96F" w14:textId="77777777" w:rsidR="00127CFC" w:rsidRPr="00975E73" w:rsidRDefault="000A40AB" w:rsidP="00794390">
            <w:pPr>
              <w:autoSpaceDE w:val="0"/>
              <w:autoSpaceDN w:val="0"/>
              <w:adjustRightInd w:val="0"/>
              <w:spacing w:after="0" w:line="240" w:lineRule="auto"/>
              <w:ind w:left="132"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MK noteikumu projekts šo jomu neskar.</w:t>
            </w:r>
            <w:r w:rsidR="00794390">
              <w:rPr>
                <w:rFonts w:ascii="Times New Roman" w:hAnsi="Times New Roman" w:cs="Times New Roman"/>
                <w:color w:val="000000"/>
                <w:sz w:val="24"/>
                <w:szCs w:val="24"/>
              </w:rPr>
              <w:t xml:space="preserve"> </w:t>
            </w:r>
          </w:p>
        </w:tc>
      </w:tr>
      <w:tr w:rsidR="00CC1A56" w:rsidRPr="00DD49B6" w14:paraId="4EF716AB" w14:textId="77777777" w:rsidTr="00C447C3">
        <w:trPr>
          <w:trHeight w:val="357"/>
        </w:trPr>
        <w:tc>
          <w:tcPr>
            <w:tcW w:w="431" w:type="dxa"/>
          </w:tcPr>
          <w:p w14:paraId="206295B0"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01153983" w14:textId="77777777" w:rsidR="00CC1A56" w:rsidRPr="00DD49B6" w:rsidRDefault="00CC1A56" w:rsidP="007D385B">
            <w:pPr>
              <w:pStyle w:val="naiskr"/>
              <w:spacing w:before="0" w:beforeAutospacing="0" w:after="0" w:afterAutospacing="0"/>
              <w:ind w:left="57" w:right="57"/>
            </w:pPr>
            <w:r w:rsidRPr="00DD49B6">
              <w:t>Cita informācija</w:t>
            </w:r>
          </w:p>
        </w:tc>
        <w:tc>
          <w:tcPr>
            <w:tcW w:w="6227" w:type="dxa"/>
          </w:tcPr>
          <w:p w14:paraId="264C0F63" w14:textId="77777777" w:rsidR="00CC1A56" w:rsidRPr="00DD49B6" w:rsidRDefault="007F44BF" w:rsidP="00D21A4D">
            <w:pPr>
              <w:shd w:val="clear" w:color="auto" w:fill="FFFFFF"/>
              <w:spacing w:after="0" w:line="240" w:lineRule="auto"/>
              <w:ind w:left="57" w:right="113"/>
              <w:rPr>
                <w:rFonts w:ascii="Times New Roman" w:hAnsi="Times New Roman" w:cs="Times New Roman"/>
                <w:sz w:val="24"/>
                <w:szCs w:val="24"/>
                <w:lang w:eastAsia="lv-LV"/>
              </w:rPr>
            </w:pPr>
            <w:r>
              <w:rPr>
                <w:rFonts w:ascii="Times New Roman" w:hAnsi="Times New Roman" w:cs="Times New Roman"/>
                <w:sz w:val="24"/>
                <w:szCs w:val="24"/>
              </w:rPr>
              <w:t>Nav.</w:t>
            </w:r>
          </w:p>
        </w:tc>
      </w:tr>
    </w:tbl>
    <w:p w14:paraId="0F4F98C1" w14:textId="01863CE7" w:rsidR="00A73DCF" w:rsidRDefault="00A73DCF"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64FBF62A" w14:textId="77777777" w:rsidTr="007D385B">
        <w:trPr>
          <w:trHeight w:val="421"/>
          <w:jc w:val="center"/>
        </w:trPr>
        <w:tc>
          <w:tcPr>
            <w:tcW w:w="9524" w:type="dxa"/>
            <w:gridSpan w:val="3"/>
            <w:vAlign w:val="center"/>
          </w:tcPr>
          <w:p w14:paraId="078719F8"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7A06779A" w14:textId="77777777" w:rsidTr="007D385B">
        <w:trPr>
          <w:trHeight w:val="553"/>
          <w:jc w:val="center"/>
        </w:trPr>
        <w:tc>
          <w:tcPr>
            <w:tcW w:w="476" w:type="dxa"/>
          </w:tcPr>
          <w:p w14:paraId="311F9681"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23DDA643"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09401230" w14:textId="77777777" w:rsidR="00580EA0" w:rsidRPr="006E5374" w:rsidRDefault="000A40AB" w:rsidP="00BA2232">
            <w:pPr>
              <w:shd w:val="clear" w:color="auto" w:fill="FFFFFF"/>
              <w:spacing w:after="0" w:line="240" w:lineRule="auto"/>
              <w:ind w:left="79" w:right="113"/>
              <w:jc w:val="both"/>
              <w:rPr>
                <w:rFonts w:ascii="Times New Roman" w:hAnsi="Times New Roman" w:cs="Times New Roman"/>
                <w:bCs/>
                <w:sz w:val="24"/>
                <w:szCs w:val="24"/>
                <w:lang w:eastAsia="lv-LV"/>
              </w:rPr>
            </w:pPr>
            <w:bookmarkStart w:id="1" w:name="p61"/>
            <w:bookmarkEnd w:id="1"/>
            <w:r>
              <w:rPr>
                <w:rFonts w:ascii="Times New Roman" w:hAnsi="Times New Roman" w:cs="Times New Roman"/>
                <w:color w:val="000000"/>
                <w:sz w:val="24"/>
                <w:szCs w:val="24"/>
              </w:rPr>
              <w:t>MK noteikumu projekts šo jomu neskar.</w:t>
            </w:r>
          </w:p>
        </w:tc>
      </w:tr>
      <w:tr w:rsidR="004C5E6A" w:rsidRPr="00DD49B6" w14:paraId="75E36C52" w14:textId="77777777" w:rsidTr="007D385B">
        <w:trPr>
          <w:trHeight w:val="339"/>
          <w:jc w:val="center"/>
        </w:trPr>
        <w:tc>
          <w:tcPr>
            <w:tcW w:w="476" w:type="dxa"/>
          </w:tcPr>
          <w:p w14:paraId="652749A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2.</w:t>
            </w:r>
          </w:p>
        </w:tc>
        <w:tc>
          <w:tcPr>
            <w:tcW w:w="2842" w:type="dxa"/>
          </w:tcPr>
          <w:p w14:paraId="2F426012"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32F990CC" w14:textId="5099BB22" w:rsidR="00145688" w:rsidRPr="00282A7F" w:rsidRDefault="00145688" w:rsidP="00145688">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sidR="0053721D">
              <w:rPr>
                <w:rFonts w:ascii="Times New Roman" w:hAnsi="Times New Roman" w:cs="Times New Roman"/>
                <w:sz w:val="24"/>
                <w:szCs w:val="24"/>
              </w:rPr>
              <w:t>tu tīmekļ</w:t>
            </w:r>
            <w:r>
              <w:rPr>
                <w:rFonts w:ascii="Times New Roman" w:hAnsi="Times New Roman" w:cs="Times New Roman"/>
                <w:sz w:val="24"/>
                <w:szCs w:val="24"/>
              </w:rPr>
              <w:t xml:space="preserve">vietnē </w:t>
            </w:r>
            <w:hyperlink r:id="rId8" w:history="1">
              <w:r w:rsidRPr="00FA323B">
                <w:rPr>
                  <w:rStyle w:val="Hyperlink"/>
                  <w:rFonts w:ascii="Times New Roman" w:hAnsi="Times New Roman" w:cs="Times New Roman"/>
                  <w:sz w:val="24"/>
                  <w:szCs w:val="24"/>
                </w:rPr>
                <w:t>www.lm.gov.lv</w:t>
              </w:r>
            </w:hyperlink>
            <w:r>
              <w:rPr>
                <w:rFonts w:ascii="Times New Roman" w:hAnsi="Times New Roman" w:cs="Times New Roman"/>
                <w:sz w:val="24"/>
                <w:szCs w:val="24"/>
              </w:rPr>
              <w:t xml:space="preserve"> un </w:t>
            </w:r>
            <w:r w:rsidRPr="00221BAA">
              <w:rPr>
                <w:rFonts w:ascii="Times New Roman" w:hAnsi="Times New Roman" w:cs="Times New Roman"/>
                <w:sz w:val="24"/>
                <w:szCs w:val="24"/>
              </w:rPr>
              <w:t xml:space="preserve">aicinot </w:t>
            </w:r>
            <w:r>
              <w:rPr>
                <w:rFonts w:ascii="Times New Roman" w:hAnsi="Times New Roman" w:cs="Times New Roman"/>
                <w:sz w:val="24"/>
                <w:szCs w:val="24"/>
              </w:rPr>
              <w:t>no 201</w:t>
            </w:r>
            <w:r w:rsidR="00381354">
              <w:rPr>
                <w:rFonts w:ascii="Times New Roman" w:hAnsi="Times New Roman" w:cs="Times New Roman"/>
                <w:sz w:val="24"/>
                <w:szCs w:val="24"/>
              </w:rPr>
              <w:t>6</w:t>
            </w:r>
            <w:r>
              <w:rPr>
                <w:rFonts w:ascii="Times New Roman" w:hAnsi="Times New Roman" w:cs="Times New Roman"/>
                <w:sz w:val="24"/>
                <w:szCs w:val="24"/>
              </w:rPr>
              <w:t xml:space="preserve">. gada </w:t>
            </w:r>
            <w:r w:rsidR="00381354">
              <w:rPr>
                <w:rFonts w:ascii="Times New Roman" w:hAnsi="Times New Roman" w:cs="Times New Roman"/>
                <w:sz w:val="24"/>
                <w:szCs w:val="24"/>
              </w:rPr>
              <w:t>19</w:t>
            </w:r>
            <w:r>
              <w:rPr>
                <w:rFonts w:ascii="Times New Roman" w:hAnsi="Times New Roman" w:cs="Times New Roman"/>
                <w:sz w:val="24"/>
                <w:szCs w:val="24"/>
              </w:rPr>
              <w:t xml:space="preserve">. </w:t>
            </w:r>
            <w:r w:rsidR="00381354">
              <w:rPr>
                <w:rFonts w:ascii="Times New Roman" w:hAnsi="Times New Roman" w:cs="Times New Roman"/>
                <w:sz w:val="24"/>
                <w:szCs w:val="24"/>
              </w:rPr>
              <w:t>februāra</w:t>
            </w:r>
            <w:r>
              <w:rPr>
                <w:rFonts w:ascii="Times New Roman" w:hAnsi="Times New Roman" w:cs="Times New Roman"/>
                <w:sz w:val="24"/>
                <w:szCs w:val="24"/>
              </w:rPr>
              <w:t xml:space="preserve"> </w:t>
            </w:r>
            <w:r w:rsidRPr="00221BAA">
              <w:rPr>
                <w:rFonts w:ascii="Times New Roman" w:hAnsi="Times New Roman" w:cs="Times New Roman"/>
                <w:sz w:val="24"/>
                <w:szCs w:val="24"/>
              </w:rPr>
              <w:t>līdz 201</w:t>
            </w:r>
            <w:r w:rsidR="00381354">
              <w:rPr>
                <w:rFonts w:ascii="Times New Roman" w:hAnsi="Times New Roman" w:cs="Times New Roman"/>
                <w:sz w:val="24"/>
                <w:szCs w:val="24"/>
              </w:rPr>
              <w:t>6</w:t>
            </w:r>
            <w:r w:rsidRPr="00221BAA">
              <w:rPr>
                <w:rFonts w:ascii="Times New Roman" w:hAnsi="Times New Roman" w:cs="Times New Roman"/>
                <w:sz w:val="24"/>
                <w:szCs w:val="24"/>
              </w:rPr>
              <w:t>.</w:t>
            </w:r>
            <w:r>
              <w:rPr>
                <w:rFonts w:ascii="Times New Roman" w:hAnsi="Times New Roman" w:cs="Times New Roman"/>
                <w:sz w:val="24"/>
                <w:szCs w:val="24"/>
              </w:rPr>
              <w:t> </w:t>
            </w:r>
            <w:r w:rsidRPr="00221BAA">
              <w:rPr>
                <w:rFonts w:ascii="Times New Roman" w:hAnsi="Times New Roman" w:cs="Times New Roman"/>
                <w:sz w:val="24"/>
                <w:szCs w:val="24"/>
              </w:rPr>
              <w:t xml:space="preserve">gada </w:t>
            </w:r>
            <w:r w:rsidR="00381354">
              <w:rPr>
                <w:rFonts w:ascii="Times New Roman" w:hAnsi="Times New Roman" w:cs="Times New Roman"/>
                <w:sz w:val="24"/>
                <w:szCs w:val="24"/>
              </w:rPr>
              <w:t>4</w:t>
            </w:r>
            <w:r>
              <w:rPr>
                <w:rFonts w:ascii="Times New Roman" w:hAnsi="Times New Roman" w:cs="Times New Roman"/>
                <w:sz w:val="24"/>
                <w:szCs w:val="24"/>
              </w:rPr>
              <w:t>. </w:t>
            </w:r>
            <w:r w:rsidR="00381354">
              <w:rPr>
                <w:rFonts w:ascii="Times New Roman" w:hAnsi="Times New Roman" w:cs="Times New Roman"/>
                <w:sz w:val="24"/>
                <w:szCs w:val="24"/>
              </w:rPr>
              <w:t>martam</w:t>
            </w:r>
            <w:r>
              <w:rPr>
                <w:rFonts w:ascii="Times New Roman" w:hAnsi="Times New Roman" w:cs="Times New Roman"/>
                <w:sz w:val="24"/>
                <w:szCs w:val="24"/>
              </w:rPr>
              <w:t xml:space="preserve"> </w:t>
            </w:r>
            <w:r w:rsidRPr="00282A7F">
              <w:rPr>
                <w:rFonts w:ascii="Times New Roman" w:hAnsi="Times New Roman" w:cs="Times New Roman"/>
                <w:sz w:val="24"/>
                <w:szCs w:val="24"/>
                <w:lang w:eastAsia="lv-LV"/>
              </w:rPr>
              <w:t xml:space="preserve">sabiedrības pārstāvjus: </w:t>
            </w:r>
          </w:p>
          <w:p w14:paraId="2B34A71F" w14:textId="77777777" w:rsidR="00145688" w:rsidRPr="00282A7F" w:rsidRDefault="00145688" w:rsidP="00145688">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w:t>
            </w:r>
            <w:r>
              <w:rPr>
                <w:rFonts w:ascii="Times New Roman" w:hAnsi="Times New Roman" w:cs="Times New Roman"/>
                <w:sz w:val="24"/>
                <w:szCs w:val="24"/>
                <w:lang w:eastAsia="lv-LV"/>
              </w:rPr>
              <w:t xml:space="preserve">projektu tā izstrādes stadijā – </w:t>
            </w:r>
            <w:r w:rsidRPr="0013052B">
              <w:rPr>
                <w:rFonts w:ascii="Times New Roman" w:hAnsi="Times New Roman" w:cs="Times New Roman"/>
                <w:sz w:val="24"/>
                <w:szCs w:val="24"/>
                <w:lang w:eastAsia="lv-LV"/>
              </w:rPr>
              <w:t>nosūtot uz elektronisko pasta adresi</w:t>
            </w:r>
            <w:r>
              <w:rPr>
                <w:rFonts w:ascii="Times New Roman" w:hAnsi="Times New Roman" w:cs="Times New Roman"/>
                <w:sz w:val="24"/>
                <w:szCs w:val="24"/>
                <w:lang w:eastAsia="lv-LV"/>
              </w:rPr>
              <w:t xml:space="preserve">: </w:t>
            </w:r>
            <w:hyperlink r:id="rId9" w:history="1">
              <w:r w:rsidRPr="00212B28">
                <w:rPr>
                  <w:rStyle w:val="Hyperlink"/>
                  <w:rFonts w:ascii="Times New Roman" w:hAnsi="Times New Roman" w:cs="Times New Roman"/>
                  <w:sz w:val="24"/>
                  <w:szCs w:val="24"/>
                  <w:lang w:eastAsia="lv-LV"/>
                </w:rPr>
                <w:t>atbildiga.iestade@lm.gov.lv</w:t>
              </w:r>
            </w:hyperlink>
            <w:r>
              <w:rPr>
                <w:rFonts w:ascii="Times New Roman" w:hAnsi="Times New Roman" w:cs="Times New Roman"/>
                <w:sz w:val="24"/>
                <w:szCs w:val="24"/>
                <w:lang w:eastAsia="lv-LV"/>
              </w:rPr>
              <w:t>;</w:t>
            </w:r>
          </w:p>
          <w:p w14:paraId="206C4D6F" w14:textId="3F1A1248" w:rsidR="00145688" w:rsidRPr="00BA2232" w:rsidRDefault="00145688" w:rsidP="00145688">
            <w:pPr>
              <w:pStyle w:val="NoSpacing"/>
              <w:ind w:left="79" w:right="173"/>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Pr="00282A7F">
              <w:rPr>
                <w:rFonts w:ascii="Times New Roman" w:hAnsi="Times New Roman" w:cs="Times New Roman"/>
                <w:sz w:val="24"/>
                <w:szCs w:val="24"/>
                <w:lang w:eastAsia="lv-LV"/>
              </w:rPr>
              <w:t>) klātienē.</w:t>
            </w:r>
          </w:p>
        </w:tc>
      </w:tr>
      <w:tr w:rsidR="004C5E6A" w:rsidRPr="00DD49B6" w14:paraId="7F479671" w14:textId="77777777" w:rsidTr="007D385B">
        <w:trPr>
          <w:trHeight w:val="476"/>
          <w:jc w:val="center"/>
        </w:trPr>
        <w:tc>
          <w:tcPr>
            <w:tcW w:w="476" w:type="dxa"/>
          </w:tcPr>
          <w:p w14:paraId="30BF6D31"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3ACCBDC1"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5B985D7E" w14:textId="6A51C0FA" w:rsidR="004C5E6A" w:rsidRPr="00DD49B6" w:rsidRDefault="00145688" w:rsidP="00BA2232">
            <w:pPr>
              <w:shd w:val="clear" w:color="auto" w:fill="FFFFFF"/>
              <w:spacing w:after="0" w:line="240" w:lineRule="auto"/>
              <w:ind w:left="79" w:right="113"/>
              <w:jc w:val="both"/>
              <w:rPr>
                <w:rFonts w:ascii="Times New Roman" w:hAnsi="Times New Roman" w:cs="Times New Roman"/>
                <w:sz w:val="24"/>
                <w:szCs w:val="24"/>
                <w:lang w:eastAsia="lv-LV"/>
              </w:rPr>
            </w:pPr>
            <w:r w:rsidRPr="00703F05">
              <w:rPr>
                <w:rFonts w:ascii="Times New Roman" w:hAnsi="Times New Roman" w:cs="Times New Roman"/>
                <w:bCs/>
                <w:color w:val="000000" w:themeColor="text1"/>
                <w:sz w:val="24"/>
                <w:szCs w:val="24"/>
              </w:rPr>
              <w:t xml:space="preserve">Projekta izstrādē netika iesniegts neviens </w:t>
            </w:r>
            <w:r w:rsidRPr="00703F05">
              <w:rPr>
                <w:rFonts w:ascii="Times New Roman" w:hAnsi="Times New Roman" w:cs="Times New Roman"/>
                <w:sz w:val="24"/>
                <w:szCs w:val="24"/>
              </w:rPr>
              <w:t>viedoklis par dokumentu izstrādes stadijā, kā arī neviens sabiedrības loceklis neizrādīja interesi iesaistīties diskusiju grupās, forumos un citās līdzdalības aktivitātēs.</w:t>
            </w:r>
          </w:p>
        </w:tc>
      </w:tr>
      <w:tr w:rsidR="004C5E6A" w:rsidRPr="00DD49B6" w14:paraId="13BDD791" w14:textId="77777777" w:rsidTr="007D385B">
        <w:trPr>
          <w:trHeight w:val="476"/>
          <w:jc w:val="center"/>
        </w:trPr>
        <w:tc>
          <w:tcPr>
            <w:tcW w:w="476" w:type="dxa"/>
          </w:tcPr>
          <w:p w14:paraId="78636DE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197D0720"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6C870AFF" w14:textId="1422A720" w:rsidR="004C5E6A" w:rsidRPr="00DD49B6" w:rsidRDefault="00381354" w:rsidP="00381354">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 xml:space="preserve">Vadošās iestādes ierosinājums par tās statusa maiņu dalībai padomē tika saņemts, gatavojoties </w:t>
            </w:r>
            <w:r w:rsidR="00145688">
              <w:rPr>
                <w:rFonts w:ascii="Times New Roman" w:hAnsi="Times New Roman" w:cs="Times New Roman"/>
                <w:sz w:val="24"/>
                <w:szCs w:val="24"/>
              </w:rPr>
              <w:t>201</w:t>
            </w:r>
            <w:r>
              <w:rPr>
                <w:rFonts w:ascii="Times New Roman" w:hAnsi="Times New Roman" w:cs="Times New Roman"/>
                <w:sz w:val="24"/>
                <w:szCs w:val="24"/>
              </w:rPr>
              <w:t>6</w:t>
            </w:r>
            <w:r w:rsidR="00145688">
              <w:rPr>
                <w:rFonts w:ascii="Times New Roman" w:hAnsi="Times New Roman" w:cs="Times New Roman"/>
                <w:sz w:val="24"/>
                <w:szCs w:val="24"/>
              </w:rPr>
              <w:t xml:space="preserve">. gada </w:t>
            </w:r>
            <w:r>
              <w:rPr>
                <w:rFonts w:ascii="Times New Roman" w:hAnsi="Times New Roman" w:cs="Times New Roman"/>
                <w:sz w:val="24"/>
                <w:szCs w:val="24"/>
              </w:rPr>
              <w:t>18</w:t>
            </w:r>
            <w:r w:rsidR="00145688">
              <w:rPr>
                <w:rFonts w:ascii="Times New Roman" w:hAnsi="Times New Roman" w:cs="Times New Roman"/>
                <w:sz w:val="24"/>
                <w:szCs w:val="24"/>
              </w:rPr>
              <w:t xml:space="preserve">. </w:t>
            </w:r>
            <w:r>
              <w:rPr>
                <w:rFonts w:ascii="Times New Roman" w:hAnsi="Times New Roman" w:cs="Times New Roman"/>
                <w:sz w:val="24"/>
                <w:szCs w:val="24"/>
              </w:rPr>
              <w:t xml:space="preserve">februārī </w:t>
            </w:r>
            <w:r w:rsidR="00145688">
              <w:rPr>
                <w:rFonts w:ascii="Times New Roman" w:hAnsi="Times New Roman" w:cs="Times New Roman"/>
                <w:sz w:val="24"/>
                <w:szCs w:val="24"/>
              </w:rPr>
              <w:t>Labklājības ministrijā organizēta</w:t>
            </w:r>
            <w:r>
              <w:rPr>
                <w:rFonts w:ascii="Times New Roman" w:hAnsi="Times New Roman" w:cs="Times New Roman"/>
                <w:sz w:val="24"/>
                <w:szCs w:val="24"/>
              </w:rPr>
              <w:t>jai</w:t>
            </w:r>
            <w:r w:rsidR="00145688">
              <w:rPr>
                <w:rFonts w:ascii="Times New Roman" w:hAnsi="Times New Roman" w:cs="Times New Roman"/>
                <w:sz w:val="24"/>
                <w:szCs w:val="24"/>
              </w:rPr>
              <w:t xml:space="preserve"> </w:t>
            </w:r>
            <w:r>
              <w:rPr>
                <w:rFonts w:ascii="Times New Roman" w:hAnsi="Times New Roman" w:cs="Times New Roman"/>
                <w:sz w:val="24"/>
                <w:szCs w:val="24"/>
              </w:rPr>
              <w:t>padomes sēd</w:t>
            </w:r>
            <w:r w:rsidR="0021407C">
              <w:rPr>
                <w:rFonts w:ascii="Times New Roman" w:hAnsi="Times New Roman" w:cs="Times New Roman"/>
                <w:sz w:val="24"/>
                <w:szCs w:val="24"/>
              </w:rPr>
              <w:t>ei</w:t>
            </w:r>
            <w:r>
              <w:rPr>
                <w:rFonts w:ascii="Times New Roman" w:hAnsi="Times New Roman" w:cs="Times New Roman"/>
                <w:sz w:val="24"/>
                <w:szCs w:val="24"/>
              </w:rPr>
              <w:t xml:space="preserve"> un atkārtoti izteikts</w:t>
            </w:r>
            <w:r w:rsidR="005813C8">
              <w:rPr>
                <w:rFonts w:ascii="Times New Roman" w:hAnsi="Times New Roman" w:cs="Times New Roman"/>
                <w:sz w:val="24"/>
                <w:szCs w:val="24"/>
              </w:rPr>
              <w:t xml:space="preserve"> </w:t>
            </w:r>
            <w:r w:rsidR="0021407C">
              <w:rPr>
                <w:rFonts w:ascii="Times New Roman" w:hAnsi="Times New Roman" w:cs="Times New Roman"/>
                <w:sz w:val="24"/>
                <w:szCs w:val="24"/>
              </w:rPr>
              <w:t>2016. gada 18. februāra</w:t>
            </w:r>
            <w:r w:rsidR="0021407C" w:rsidRPr="0021407C">
              <w:rPr>
                <w:rFonts w:ascii="Times New Roman" w:hAnsi="Times New Roman" w:cs="Times New Roman"/>
                <w:sz w:val="24"/>
                <w:szCs w:val="24"/>
              </w:rPr>
              <w:t xml:space="preserve"> </w:t>
            </w:r>
            <w:r>
              <w:rPr>
                <w:rFonts w:ascii="Times New Roman" w:hAnsi="Times New Roman" w:cs="Times New Roman"/>
                <w:sz w:val="24"/>
                <w:szCs w:val="24"/>
              </w:rPr>
              <w:t xml:space="preserve">padomes sēdē.   </w:t>
            </w:r>
            <w:r w:rsidR="00145688">
              <w:rPr>
                <w:rFonts w:ascii="Times New Roman" w:hAnsi="Times New Roman" w:cs="Times New Roman"/>
                <w:sz w:val="24"/>
                <w:szCs w:val="24"/>
              </w:rPr>
              <w:t xml:space="preserve"> </w:t>
            </w:r>
          </w:p>
        </w:tc>
      </w:tr>
    </w:tbl>
    <w:p w14:paraId="46229ACB" w14:textId="40A84DB6" w:rsidR="00A73DCF" w:rsidRPr="00DD49B6" w:rsidRDefault="00A73DCF"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7BFAF048" w14:textId="77777777" w:rsidTr="007D385B">
        <w:trPr>
          <w:trHeight w:val="381"/>
          <w:jc w:val="center"/>
        </w:trPr>
        <w:tc>
          <w:tcPr>
            <w:tcW w:w="9518" w:type="dxa"/>
            <w:gridSpan w:val="3"/>
            <w:vAlign w:val="center"/>
          </w:tcPr>
          <w:p w14:paraId="27BC4049"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4CDAD72D" w14:textId="77777777" w:rsidTr="007D385B">
        <w:trPr>
          <w:trHeight w:val="427"/>
          <w:jc w:val="center"/>
        </w:trPr>
        <w:tc>
          <w:tcPr>
            <w:tcW w:w="437" w:type="dxa"/>
          </w:tcPr>
          <w:p w14:paraId="64E0EA19"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2381A94F"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40490893" w14:textId="5A7F9A6D" w:rsidR="003165E8" w:rsidRPr="00DD49B6" w:rsidRDefault="00556E44" w:rsidP="00ED48CA">
            <w:pPr>
              <w:shd w:val="clear" w:color="auto" w:fill="FFFFFF"/>
              <w:spacing w:after="0" w:line="240" w:lineRule="auto"/>
              <w:ind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ES</w:t>
            </w:r>
            <w:r w:rsidR="00794C83">
              <w:rPr>
                <w:rFonts w:ascii="Times New Roman" w:hAnsi="Times New Roman" w:cs="Times New Roman"/>
                <w:sz w:val="24"/>
                <w:szCs w:val="24"/>
              </w:rPr>
              <w:t xml:space="preserve"> struktūrfondu un Kohēzijas fondu vadībā iesaistītās a</w:t>
            </w:r>
            <w:r w:rsidR="00E84426">
              <w:rPr>
                <w:rFonts w:ascii="Times New Roman" w:hAnsi="Times New Roman" w:cs="Times New Roman"/>
                <w:sz w:val="24"/>
                <w:szCs w:val="24"/>
              </w:rPr>
              <w:t xml:space="preserve">tbildīgās iestādes funkcijas pilda </w:t>
            </w:r>
            <w:r w:rsidR="00ED48CA">
              <w:rPr>
                <w:rFonts w:ascii="Times New Roman" w:hAnsi="Times New Roman" w:cs="Times New Roman"/>
                <w:sz w:val="24"/>
                <w:szCs w:val="24"/>
              </w:rPr>
              <w:t>Labklājības ministrija</w:t>
            </w:r>
            <w:r w:rsidR="00BC668F">
              <w:rPr>
                <w:rFonts w:ascii="Times New Roman" w:hAnsi="Times New Roman" w:cs="Times New Roman"/>
                <w:sz w:val="24"/>
                <w:szCs w:val="24"/>
              </w:rPr>
              <w:t>, sadarbības iestādes funkcijas – Centrālā finanšu un līgumu aģentūra</w:t>
            </w:r>
            <w:r w:rsidR="00E84426">
              <w:rPr>
                <w:rFonts w:ascii="Times New Roman" w:hAnsi="Times New Roman" w:cs="Times New Roman"/>
                <w:sz w:val="24"/>
                <w:szCs w:val="24"/>
              </w:rPr>
              <w:t xml:space="preserve">. </w:t>
            </w:r>
            <w:r w:rsidR="00793FE9">
              <w:rPr>
                <w:rFonts w:ascii="Times New Roman" w:hAnsi="Times New Roman" w:cs="Times New Roman"/>
                <w:sz w:val="24"/>
                <w:szCs w:val="24"/>
              </w:rPr>
              <w:t>Projekta finansējuma saņēmēji</w:t>
            </w:r>
            <w:r w:rsidR="00794C83">
              <w:rPr>
                <w:rFonts w:ascii="Times New Roman" w:hAnsi="Times New Roman" w:cs="Times New Roman"/>
                <w:sz w:val="24"/>
                <w:szCs w:val="24"/>
              </w:rPr>
              <w:t xml:space="preserve"> </w:t>
            </w:r>
            <w:r w:rsidR="00B64D6A">
              <w:rPr>
                <w:rFonts w:ascii="Times New Roman" w:hAnsi="Times New Roman" w:cs="Times New Roman"/>
                <w:sz w:val="24"/>
                <w:szCs w:val="24"/>
              </w:rPr>
              <w:t>–</w:t>
            </w:r>
            <w:r w:rsidR="00ED48CA">
              <w:rPr>
                <w:rFonts w:ascii="Times New Roman" w:hAnsi="Times New Roman" w:cs="Times New Roman"/>
                <w:sz w:val="24"/>
                <w:szCs w:val="24"/>
              </w:rPr>
              <w:t xml:space="preserve"> </w:t>
            </w:r>
            <w:r w:rsidR="00B64D6A">
              <w:rPr>
                <w:rFonts w:ascii="Times New Roman" w:hAnsi="Times New Roman" w:cs="Times New Roman"/>
                <w:sz w:val="24"/>
                <w:szCs w:val="24"/>
              </w:rPr>
              <w:t>p</w:t>
            </w:r>
            <w:r w:rsidR="00793FE9">
              <w:rPr>
                <w:rFonts w:ascii="Times New Roman" w:hAnsi="Times New Roman" w:cs="Times New Roman"/>
                <w:sz w:val="24"/>
                <w:szCs w:val="24"/>
              </w:rPr>
              <w:t>lānošanas reģioni.</w:t>
            </w:r>
          </w:p>
        </w:tc>
      </w:tr>
      <w:tr w:rsidR="00CC1A56" w:rsidRPr="00DD49B6" w14:paraId="5394E04C" w14:textId="77777777" w:rsidTr="007D385B">
        <w:trPr>
          <w:trHeight w:val="463"/>
          <w:jc w:val="center"/>
        </w:trPr>
        <w:tc>
          <w:tcPr>
            <w:tcW w:w="437" w:type="dxa"/>
          </w:tcPr>
          <w:p w14:paraId="027DC925"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2E9A4438"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6F37DF87"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4D871DF3" w14:textId="77777777" w:rsidR="00CC1A56" w:rsidRPr="00DD49B6" w:rsidRDefault="00232033" w:rsidP="004D46D1">
            <w:pPr>
              <w:shd w:val="clear" w:color="auto" w:fill="FFFFFF"/>
              <w:spacing w:after="0" w:line="240" w:lineRule="auto"/>
              <w:ind w:left="57"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5EEE34A7"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16DA877"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36E4A370"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7C5EE117"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495C7796" w14:textId="78116940" w:rsidR="004F219C" w:rsidRPr="00145688" w:rsidRDefault="009F4A2B" w:rsidP="00FC20A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III, IV un V</w:t>
      </w:r>
      <w:r w:rsidR="004F219C">
        <w:rPr>
          <w:rFonts w:ascii="Times New Roman" w:eastAsia="Times New Roman" w:hAnsi="Times New Roman" w:cs="Times New Roman"/>
          <w:sz w:val="24"/>
          <w:szCs w:val="24"/>
          <w:lang w:eastAsia="lv-LV"/>
        </w:rPr>
        <w:t xml:space="preserve"> </w:t>
      </w:r>
      <w:r w:rsidR="004F219C" w:rsidRPr="00145688">
        <w:rPr>
          <w:rFonts w:ascii="Times New Roman" w:eastAsia="Times New Roman" w:hAnsi="Times New Roman" w:cs="Times New Roman"/>
          <w:sz w:val="24"/>
          <w:szCs w:val="24"/>
          <w:lang w:eastAsia="lv-LV"/>
        </w:rPr>
        <w:t>sadaļ</w:t>
      </w:r>
      <w:r>
        <w:rPr>
          <w:rFonts w:ascii="Times New Roman" w:eastAsia="Times New Roman" w:hAnsi="Times New Roman" w:cs="Times New Roman"/>
          <w:sz w:val="24"/>
          <w:szCs w:val="24"/>
          <w:lang w:eastAsia="lv-LV"/>
        </w:rPr>
        <w:t>u</w:t>
      </w:r>
      <w:r w:rsidR="00636648" w:rsidRPr="00145688">
        <w:rPr>
          <w:rFonts w:ascii="Times New Roman" w:eastAsia="Times New Roman" w:hAnsi="Times New Roman" w:cs="Times New Roman"/>
          <w:sz w:val="24"/>
          <w:szCs w:val="24"/>
          <w:lang w:eastAsia="lv-LV"/>
        </w:rPr>
        <w:t xml:space="preserve"> </w:t>
      </w:r>
      <w:r w:rsidR="004F219C" w:rsidRPr="004F219C">
        <w:rPr>
          <w:rFonts w:ascii="Times New Roman" w:hAnsi="Times New Roman" w:cs="Times New Roman"/>
          <w:sz w:val="24"/>
          <w:szCs w:val="24"/>
        </w:rPr>
        <w:t>MK noteikumu projekts šo jomu neskar.</w:t>
      </w:r>
    </w:p>
    <w:p w14:paraId="0A85331A" w14:textId="7458C514" w:rsidR="00AB7869" w:rsidRDefault="00AB7869" w:rsidP="00FC20A6">
      <w:pPr>
        <w:spacing w:after="120" w:line="240" w:lineRule="auto"/>
        <w:jc w:val="both"/>
        <w:rPr>
          <w:rFonts w:ascii="Times New Roman" w:eastAsia="Times New Roman" w:hAnsi="Times New Roman" w:cs="Times New Roman"/>
          <w:sz w:val="28"/>
          <w:szCs w:val="28"/>
          <w:lang w:eastAsia="lv-LV"/>
        </w:rPr>
      </w:pPr>
    </w:p>
    <w:p w14:paraId="7B626D64" w14:textId="40AB666D" w:rsidR="00547973" w:rsidRPr="00873635" w:rsidRDefault="00FC20A6" w:rsidP="00FC20A6">
      <w:pPr>
        <w:spacing w:after="120" w:line="240" w:lineRule="auto"/>
        <w:jc w:val="both"/>
        <w:rPr>
          <w:rFonts w:ascii="Times New Roman" w:eastAsia="Times New Roman" w:hAnsi="Times New Roman" w:cs="Times New Roman"/>
          <w:sz w:val="24"/>
          <w:szCs w:val="24"/>
          <w:lang w:eastAsia="lv-LV"/>
        </w:rPr>
      </w:pPr>
      <w:r w:rsidRPr="00873635">
        <w:rPr>
          <w:rFonts w:ascii="Times New Roman" w:eastAsia="Times New Roman" w:hAnsi="Times New Roman" w:cs="Times New Roman"/>
          <w:sz w:val="24"/>
          <w:szCs w:val="24"/>
          <w:lang w:eastAsia="lv-LV"/>
        </w:rPr>
        <w:t>Ministru prezident</w:t>
      </w:r>
      <w:r w:rsidR="00381354" w:rsidRPr="00873635">
        <w:rPr>
          <w:rFonts w:ascii="Times New Roman" w:eastAsia="Times New Roman" w:hAnsi="Times New Roman" w:cs="Times New Roman"/>
          <w:sz w:val="24"/>
          <w:szCs w:val="24"/>
          <w:lang w:eastAsia="lv-LV"/>
        </w:rPr>
        <w:t>s</w:t>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00381354" w:rsidRPr="00873635">
        <w:rPr>
          <w:rFonts w:ascii="Times New Roman" w:eastAsia="Times New Roman" w:hAnsi="Times New Roman" w:cs="Times New Roman"/>
          <w:sz w:val="24"/>
          <w:szCs w:val="24"/>
          <w:lang w:eastAsia="lv-LV"/>
        </w:rPr>
        <w:t>Māris Kučinskis</w:t>
      </w:r>
    </w:p>
    <w:p w14:paraId="0157C233" w14:textId="552CEBC5" w:rsidR="00873635" w:rsidRDefault="00873635" w:rsidP="00480020">
      <w:pPr>
        <w:spacing w:after="120" w:line="240" w:lineRule="auto"/>
        <w:jc w:val="both"/>
        <w:rPr>
          <w:rFonts w:ascii="Times New Roman" w:eastAsia="Times New Roman" w:hAnsi="Times New Roman" w:cs="Times New Roman"/>
          <w:sz w:val="24"/>
          <w:szCs w:val="24"/>
          <w:lang w:eastAsia="lv-LV"/>
        </w:rPr>
      </w:pPr>
    </w:p>
    <w:p w14:paraId="19692D63" w14:textId="20B69AD3" w:rsidR="00EC064D" w:rsidRPr="00873635" w:rsidRDefault="00EC064D" w:rsidP="00480020">
      <w:pPr>
        <w:spacing w:after="120" w:line="240" w:lineRule="auto"/>
        <w:jc w:val="both"/>
        <w:rPr>
          <w:rFonts w:ascii="Times New Roman" w:eastAsia="Times New Roman" w:hAnsi="Times New Roman" w:cs="Times New Roman"/>
          <w:sz w:val="24"/>
          <w:szCs w:val="24"/>
          <w:lang w:eastAsia="lv-LV"/>
        </w:rPr>
      </w:pPr>
    </w:p>
    <w:p w14:paraId="44CBB763" w14:textId="44EADE1C" w:rsidR="00DF2A30" w:rsidRPr="00873635" w:rsidRDefault="00FC20A6" w:rsidP="00480020">
      <w:pPr>
        <w:spacing w:after="120" w:line="240" w:lineRule="auto"/>
        <w:jc w:val="both"/>
        <w:rPr>
          <w:rFonts w:ascii="Times New Roman" w:eastAsia="Times New Roman" w:hAnsi="Times New Roman" w:cs="Times New Roman"/>
          <w:sz w:val="24"/>
          <w:szCs w:val="24"/>
          <w:lang w:eastAsia="lv-LV"/>
        </w:rPr>
      </w:pPr>
      <w:r w:rsidRPr="00873635">
        <w:rPr>
          <w:rFonts w:ascii="Times New Roman" w:eastAsia="Times New Roman" w:hAnsi="Times New Roman" w:cs="Times New Roman"/>
          <w:sz w:val="24"/>
          <w:szCs w:val="24"/>
          <w:lang w:eastAsia="lv-LV"/>
        </w:rPr>
        <w:t>Labklājības ministrs</w:t>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Pr="00873635">
        <w:rPr>
          <w:rFonts w:ascii="Times New Roman" w:eastAsia="Times New Roman" w:hAnsi="Times New Roman" w:cs="Times New Roman"/>
          <w:sz w:val="24"/>
          <w:szCs w:val="24"/>
          <w:lang w:eastAsia="lv-LV"/>
        </w:rPr>
        <w:tab/>
      </w:r>
      <w:r w:rsidR="00381354" w:rsidRPr="00873635">
        <w:rPr>
          <w:rFonts w:ascii="Times New Roman" w:eastAsia="Times New Roman" w:hAnsi="Times New Roman" w:cs="Times New Roman"/>
          <w:sz w:val="24"/>
          <w:szCs w:val="24"/>
          <w:lang w:eastAsia="lv-LV"/>
        </w:rPr>
        <w:t>Jānis Reirs</w:t>
      </w:r>
    </w:p>
    <w:p w14:paraId="05E5741F" w14:textId="1CC7EAFC" w:rsidR="00DF2A30" w:rsidRDefault="00DF2A30" w:rsidP="00D473ED">
      <w:pPr>
        <w:spacing w:after="0" w:line="240" w:lineRule="auto"/>
        <w:rPr>
          <w:rFonts w:ascii="Times New Roman" w:hAnsi="Times New Roman" w:cs="Times New Roman"/>
          <w:sz w:val="24"/>
          <w:szCs w:val="24"/>
        </w:rPr>
      </w:pPr>
    </w:p>
    <w:p w14:paraId="232F47DD" w14:textId="77777777" w:rsidR="00AB7869" w:rsidRDefault="00AB7869" w:rsidP="0062281D">
      <w:pPr>
        <w:spacing w:after="0" w:line="240" w:lineRule="auto"/>
        <w:jc w:val="both"/>
        <w:rPr>
          <w:rFonts w:ascii="Times New Roman" w:hAnsi="Times New Roman" w:cs="Times New Roman"/>
          <w:sz w:val="24"/>
          <w:szCs w:val="24"/>
        </w:rPr>
      </w:pPr>
    </w:p>
    <w:p w14:paraId="16BCC5A5" w14:textId="77777777" w:rsidR="00AB7869" w:rsidRDefault="00AB7869" w:rsidP="0062281D">
      <w:pPr>
        <w:spacing w:after="0" w:line="240" w:lineRule="auto"/>
        <w:jc w:val="both"/>
        <w:rPr>
          <w:rFonts w:ascii="Times New Roman" w:eastAsia="Times New Roman" w:hAnsi="Times New Roman" w:cs="Times New Roman"/>
          <w:sz w:val="20"/>
          <w:szCs w:val="20"/>
          <w:lang w:eastAsia="lv-LV"/>
        </w:rPr>
      </w:pPr>
    </w:p>
    <w:p w14:paraId="00C4AE75" w14:textId="1FBE5A8A" w:rsidR="0062281D" w:rsidRPr="00BA2232" w:rsidRDefault="00AB7869" w:rsidP="0062281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r w:rsidR="00480020">
        <w:rPr>
          <w:rFonts w:ascii="Times New Roman" w:eastAsia="Times New Roman" w:hAnsi="Times New Roman" w:cs="Times New Roman"/>
          <w:sz w:val="20"/>
          <w:szCs w:val="20"/>
          <w:lang w:eastAsia="lv-LV"/>
        </w:rPr>
        <w:t>.0</w:t>
      </w:r>
      <w:r w:rsidR="00F033E1">
        <w:rPr>
          <w:rFonts w:ascii="Times New Roman" w:eastAsia="Times New Roman" w:hAnsi="Times New Roman" w:cs="Times New Roman"/>
          <w:sz w:val="20"/>
          <w:szCs w:val="20"/>
          <w:lang w:eastAsia="lv-LV"/>
        </w:rPr>
        <w:t>5</w:t>
      </w:r>
      <w:r w:rsidR="00480020">
        <w:rPr>
          <w:rFonts w:ascii="Times New Roman" w:eastAsia="Times New Roman" w:hAnsi="Times New Roman" w:cs="Times New Roman"/>
          <w:sz w:val="20"/>
          <w:szCs w:val="20"/>
          <w:lang w:eastAsia="lv-LV"/>
        </w:rPr>
        <w:t>.</w:t>
      </w:r>
      <w:r w:rsidR="00B64711">
        <w:rPr>
          <w:rFonts w:ascii="Times New Roman" w:eastAsia="Times New Roman" w:hAnsi="Times New Roman" w:cs="Times New Roman"/>
          <w:sz w:val="20"/>
          <w:szCs w:val="20"/>
          <w:lang w:eastAsia="lv-LV"/>
        </w:rPr>
        <w:t>2016.</w:t>
      </w:r>
      <w:r w:rsidR="0062281D" w:rsidRPr="00BA2232">
        <w:rPr>
          <w:rFonts w:ascii="Times New Roman" w:eastAsia="Times New Roman" w:hAnsi="Times New Roman" w:cs="Times New Roman"/>
          <w:sz w:val="20"/>
          <w:szCs w:val="20"/>
          <w:lang w:eastAsia="lv-LV"/>
        </w:rPr>
        <w:t xml:space="preserve"> </w:t>
      </w:r>
      <w:r w:rsidR="00381354">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3</w:t>
      </w:r>
      <w:r w:rsidR="00FA0D20">
        <w:rPr>
          <w:rFonts w:ascii="Times New Roman" w:eastAsia="Times New Roman" w:hAnsi="Times New Roman" w:cs="Times New Roman"/>
          <w:sz w:val="20"/>
          <w:szCs w:val="20"/>
          <w:lang w:eastAsia="lv-LV"/>
        </w:rPr>
        <w:t>:</w:t>
      </w:r>
      <w:r w:rsidR="002D7840">
        <w:rPr>
          <w:rFonts w:ascii="Times New Roman" w:eastAsia="Times New Roman" w:hAnsi="Times New Roman" w:cs="Times New Roman"/>
          <w:sz w:val="20"/>
          <w:szCs w:val="20"/>
          <w:lang w:eastAsia="lv-LV"/>
        </w:rPr>
        <w:t>57</w:t>
      </w:r>
      <w:bookmarkStart w:id="7" w:name="_GoBack"/>
      <w:bookmarkEnd w:id="7"/>
    </w:p>
    <w:p w14:paraId="14657A73" w14:textId="1425846A" w:rsidR="0062281D" w:rsidRPr="00BA2232" w:rsidRDefault="00873635" w:rsidP="0062281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EC064D">
        <w:rPr>
          <w:rFonts w:ascii="Times New Roman" w:eastAsia="Times New Roman" w:hAnsi="Times New Roman" w:cs="Times New Roman"/>
          <w:sz w:val="20"/>
          <w:szCs w:val="20"/>
          <w:lang w:eastAsia="lv-LV"/>
        </w:rPr>
        <w:t>487</w:t>
      </w:r>
    </w:p>
    <w:p w14:paraId="14174D3F" w14:textId="77777777" w:rsidR="0062281D" w:rsidRPr="00BA2232" w:rsidRDefault="00BA2232" w:rsidP="0062281D">
      <w:pPr>
        <w:spacing w:after="0" w:line="240" w:lineRule="auto"/>
        <w:jc w:val="both"/>
        <w:rPr>
          <w:rFonts w:ascii="Times New Roman" w:eastAsia="Times New Roman" w:hAnsi="Times New Roman" w:cs="Times New Roman"/>
          <w:sz w:val="20"/>
          <w:szCs w:val="20"/>
          <w:lang w:eastAsia="lv-LV"/>
        </w:rPr>
      </w:pPr>
      <w:proofErr w:type="spellStart"/>
      <w:r w:rsidRPr="00BA2232">
        <w:rPr>
          <w:rFonts w:ascii="Times New Roman" w:eastAsia="Times New Roman" w:hAnsi="Times New Roman" w:cs="Times New Roman"/>
          <w:sz w:val="20"/>
          <w:szCs w:val="20"/>
          <w:lang w:eastAsia="lv-LV"/>
        </w:rPr>
        <w:t>I.Vjakse</w:t>
      </w:r>
      <w:proofErr w:type="spellEnd"/>
      <w:r w:rsidRPr="00BA2232">
        <w:rPr>
          <w:rFonts w:ascii="Times New Roman" w:eastAsia="Times New Roman" w:hAnsi="Times New Roman" w:cs="Times New Roman"/>
          <w:sz w:val="20"/>
          <w:szCs w:val="20"/>
          <w:lang w:eastAsia="lv-LV"/>
        </w:rPr>
        <w:t>, 670216</w:t>
      </w:r>
      <w:r w:rsidR="00FA0D20">
        <w:rPr>
          <w:rFonts w:ascii="Times New Roman" w:eastAsia="Times New Roman" w:hAnsi="Times New Roman" w:cs="Times New Roman"/>
          <w:sz w:val="20"/>
          <w:szCs w:val="20"/>
          <w:lang w:eastAsia="lv-LV"/>
        </w:rPr>
        <w:t>41</w:t>
      </w:r>
    </w:p>
    <w:p w14:paraId="5CFB2318" w14:textId="77777777" w:rsidR="00AD2603" w:rsidRPr="00490B3F" w:rsidRDefault="0062281D" w:rsidP="00490B3F">
      <w:pPr>
        <w:spacing w:after="0" w:line="240" w:lineRule="auto"/>
        <w:jc w:val="both"/>
        <w:rPr>
          <w:rFonts w:ascii="Times New Roman" w:eastAsia="Times New Roman" w:hAnsi="Times New Roman" w:cs="Times New Roman"/>
          <w:sz w:val="20"/>
          <w:szCs w:val="20"/>
          <w:lang w:eastAsia="lv-LV"/>
        </w:rPr>
      </w:pPr>
      <w:r w:rsidRPr="00BA2232">
        <w:rPr>
          <w:rFonts w:ascii="Times New Roman" w:eastAsia="Times New Roman" w:hAnsi="Times New Roman" w:cs="Times New Roman"/>
          <w:sz w:val="20"/>
          <w:szCs w:val="20"/>
          <w:lang w:eastAsia="lv-LV"/>
        </w:rPr>
        <w:t>Ilga.Vjakse@lm.gov.lv</w:t>
      </w:r>
    </w:p>
    <w:sectPr w:rsidR="00AD2603" w:rsidRPr="00490B3F" w:rsidSect="00AB786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B9FF" w14:textId="77777777" w:rsidR="00F3586D" w:rsidRDefault="00F3586D" w:rsidP="006D6C82">
      <w:pPr>
        <w:spacing w:after="0" w:line="240" w:lineRule="auto"/>
      </w:pPr>
      <w:r>
        <w:separator/>
      </w:r>
    </w:p>
  </w:endnote>
  <w:endnote w:type="continuationSeparator" w:id="0">
    <w:p w14:paraId="065F6645" w14:textId="77777777" w:rsidR="00F3586D" w:rsidRDefault="00F3586D"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4BDA" w14:textId="246EB0FE" w:rsidR="002238F8" w:rsidRPr="003B74B2" w:rsidRDefault="002238F8" w:rsidP="003B74B2">
    <w:pPr>
      <w:pStyle w:val="tv2121"/>
      <w:spacing w:before="0" w:line="240" w:lineRule="auto"/>
      <w:jc w:val="both"/>
      <w:rPr>
        <w:rFonts w:ascii="Times New Roman" w:hAnsi="Times New Roman"/>
        <w:b w:val="0"/>
      </w:rPr>
    </w:pPr>
    <w:r w:rsidRPr="001F314D">
      <w:rPr>
        <w:rFonts w:ascii="Times New Roman" w:hAnsi="Times New Roman"/>
        <w:b w:val="0"/>
      </w:rPr>
      <w:t>LMAnot_</w:t>
    </w:r>
    <w:r>
      <w:rPr>
        <w:rFonts w:ascii="Times New Roman" w:hAnsi="Times New Roman"/>
        <w:b w:val="0"/>
      </w:rPr>
      <w:t>MKN_313groz_</w:t>
    </w:r>
    <w:r w:rsidR="00AB7869">
      <w:rPr>
        <w:rFonts w:ascii="Times New Roman" w:hAnsi="Times New Roman"/>
        <w:b w:val="0"/>
      </w:rPr>
      <w:t>11</w:t>
    </w:r>
    <w:r w:rsidR="00F033E1">
      <w:rPr>
        <w:rFonts w:ascii="Times New Roman" w:hAnsi="Times New Roman"/>
        <w:b w:val="0"/>
      </w:rPr>
      <w:t>05</w:t>
    </w:r>
    <w:r>
      <w:rPr>
        <w:rFonts w:ascii="Times New Roman" w:hAnsi="Times New Roman"/>
        <w:b w:val="0"/>
      </w:rPr>
      <w:t>2016;</w:t>
    </w:r>
    <w:r w:rsidRPr="001F314D">
      <w:rPr>
        <w:rFonts w:ascii="Times New Roman" w:hAnsi="Times New Roman"/>
        <w:b w:val="0"/>
        <w:sz w:val="28"/>
        <w:szCs w:val="28"/>
      </w:rPr>
      <w:t xml:space="preserve"> </w:t>
    </w:r>
    <w:r w:rsidRPr="00230804">
      <w:rPr>
        <w:rFonts w:ascii="Times New Roman" w:hAnsi="Times New Roman"/>
        <w:b w:val="0"/>
      </w:rPr>
      <w:t>Grozījumi Ministru kabineta 2015. gada 16. jūnija noteikumos Nr. 313 “</w:t>
    </w:r>
    <w:r w:rsidRPr="001F314D">
      <w:rPr>
        <w:rFonts w:ascii="Times New Roman" w:hAnsi="Times New Roman"/>
        <w:b w:val="0"/>
      </w:rPr>
      <w:t xml:space="preserve">Darbības programmas „Izaugsme un nodarbinātība” 9.2.2. specifiskā atbalsta mērķa „Palielināt kvalitatīvu institucionālai aprūpei alternatīvu sociālo pakalpojumu dzīvesvietā un ģimeniskai videi pietuvinātu pakalpojumu pieejamība personām ar invaliditāti un bērniem” </w:t>
    </w:r>
    <w:r>
      <w:rPr>
        <w:rFonts w:ascii="Times New Roman" w:hAnsi="Times New Roman"/>
        <w:b w:val="0"/>
      </w:rPr>
      <w:t>9.2.2.1.</w:t>
    </w:r>
    <w:r w:rsidRPr="001F314D">
      <w:rPr>
        <w:rFonts w:ascii="Times New Roman" w:hAnsi="Times New Roman"/>
        <w:b w:val="0"/>
      </w:rPr>
      <w:t>pasākuma “</w:t>
    </w:r>
    <w:proofErr w:type="spellStart"/>
    <w:r w:rsidRPr="001F314D">
      <w:rPr>
        <w:rFonts w:ascii="Times New Roman" w:hAnsi="Times New Roman"/>
        <w:b w:val="0"/>
      </w:rPr>
      <w:t>Deinstitucion</w:t>
    </w:r>
    <w:r>
      <w:rPr>
        <w:rFonts w:ascii="Times New Roman" w:hAnsi="Times New Roman"/>
        <w:b w:val="0"/>
      </w:rPr>
      <w:t>alizācija</w:t>
    </w:r>
    <w:proofErr w:type="spellEnd"/>
    <w:r>
      <w:rPr>
        <w:rFonts w:ascii="Times New Roman" w:hAnsi="Times New Roman"/>
        <w:b w:val="0"/>
      </w:rPr>
      <w:t>” īstenošanas noteikumi””</w:t>
    </w:r>
    <w:r w:rsidRPr="001F314D">
      <w:rPr>
        <w:rFonts w:ascii="Times New Roman" w:hAnsi="Times New Roman"/>
        <w:b w:val="0"/>
      </w:rPr>
      <w:t xml:space="preserve"> 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26A7" w14:textId="4297530C" w:rsidR="002238F8" w:rsidRPr="003B74B2" w:rsidRDefault="002238F8" w:rsidP="003B74B2">
    <w:pPr>
      <w:pStyle w:val="tv2121"/>
      <w:spacing w:before="0" w:line="240" w:lineRule="auto"/>
      <w:jc w:val="both"/>
      <w:rPr>
        <w:rFonts w:ascii="Times New Roman" w:hAnsi="Times New Roman"/>
        <w:b w:val="0"/>
      </w:rPr>
    </w:pPr>
    <w:r w:rsidRPr="001F314D">
      <w:rPr>
        <w:rFonts w:ascii="Times New Roman" w:hAnsi="Times New Roman"/>
        <w:b w:val="0"/>
      </w:rPr>
      <w:t>LMAnot</w:t>
    </w:r>
    <w:r>
      <w:rPr>
        <w:rFonts w:ascii="Times New Roman" w:hAnsi="Times New Roman"/>
        <w:b w:val="0"/>
      </w:rPr>
      <w:t>_MKN_313groz_</w:t>
    </w:r>
    <w:r w:rsidR="00AB7869">
      <w:rPr>
        <w:rFonts w:ascii="Times New Roman" w:hAnsi="Times New Roman"/>
        <w:b w:val="0"/>
      </w:rPr>
      <w:t>11</w:t>
    </w:r>
    <w:r w:rsidR="00423DB1">
      <w:rPr>
        <w:rFonts w:ascii="Times New Roman" w:hAnsi="Times New Roman"/>
        <w:b w:val="0"/>
      </w:rPr>
      <w:t>05</w:t>
    </w:r>
    <w:r>
      <w:rPr>
        <w:rFonts w:ascii="Times New Roman" w:hAnsi="Times New Roman"/>
        <w:b w:val="0"/>
      </w:rPr>
      <w:t>2016;</w:t>
    </w:r>
    <w:r w:rsidRPr="001F314D">
      <w:rPr>
        <w:rFonts w:ascii="Times New Roman" w:hAnsi="Times New Roman"/>
        <w:b w:val="0"/>
        <w:sz w:val="28"/>
        <w:szCs w:val="28"/>
      </w:rPr>
      <w:t xml:space="preserve"> </w:t>
    </w:r>
    <w:r w:rsidRPr="00230804">
      <w:rPr>
        <w:rFonts w:ascii="Times New Roman" w:hAnsi="Times New Roman"/>
        <w:b w:val="0"/>
      </w:rPr>
      <w:t>Grozījumi Ministru kabineta 2015. gada 16. jūnija noteikumos Nr. 313 “</w:t>
    </w:r>
    <w:r w:rsidRPr="001F314D">
      <w:rPr>
        <w:rFonts w:ascii="Times New Roman" w:hAnsi="Times New Roman"/>
        <w:b w:val="0"/>
      </w:rPr>
      <w:t xml:space="preserve">Darbības programmas „Izaugsme un nodarbinātība” 9.2.2. specifiskā atbalsta mērķa „Palielināt kvalitatīvu institucionālai aprūpei alternatīvu sociālo pakalpojumu dzīvesvietā un ģimeniskai videi pietuvinātu pakalpojumu pieejamība personām ar invaliditāti un bērniem” </w:t>
    </w:r>
    <w:r>
      <w:rPr>
        <w:rFonts w:ascii="Times New Roman" w:hAnsi="Times New Roman"/>
        <w:b w:val="0"/>
      </w:rPr>
      <w:t>9.2.2.1.</w:t>
    </w:r>
    <w:r w:rsidRPr="001F314D">
      <w:rPr>
        <w:rFonts w:ascii="Times New Roman" w:hAnsi="Times New Roman"/>
        <w:b w:val="0"/>
      </w:rPr>
      <w:t>pasākuma “</w:t>
    </w:r>
    <w:proofErr w:type="spellStart"/>
    <w:r w:rsidRPr="001F314D">
      <w:rPr>
        <w:rFonts w:ascii="Times New Roman" w:hAnsi="Times New Roman"/>
        <w:b w:val="0"/>
      </w:rPr>
      <w:t>Deinstitucion</w:t>
    </w:r>
    <w:r>
      <w:rPr>
        <w:rFonts w:ascii="Times New Roman" w:hAnsi="Times New Roman"/>
        <w:b w:val="0"/>
      </w:rPr>
      <w:t>alizācija</w:t>
    </w:r>
    <w:proofErr w:type="spellEnd"/>
    <w:r>
      <w:rPr>
        <w:rFonts w:ascii="Times New Roman" w:hAnsi="Times New Roman"/>
        <w:b w:val="0"/>
      </w:rPr>
      <w:t>” īstenošanas noteikumi””</w:t>
    </w:r>
    <w:r w:rsidRPr="001F314D">
      <w:rPr>
        <w:rFonts w:ascii="Times New Roman" w:hAnsi="Times New Roman"/>
        <w:b w:val="0"/>
      </w:rPr>
      <w:t xml:space="preserve">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B76E" w14:textId="77777777" w:rsidR="00F3586D" w:rsidRDefault="00F3586D" w:rsidP="006D6C82">
      <w:pPr>
        <w:spacing w:after="0" w:line="240" w:lineRule="auto"/>
      </w:pPr>
      <w:r>
        <w:separator/>
      </w:r>
    </w:p>
  </w:footnote>
  <w:footnote w:type="continuationSeparator" w:id="0">
    <w:p w14:paraId="45F56D07" w14:textId="77777777" w:rsidR="00F3586D" w:rsidRDefault="00F3586D" w:rsidP="006D6C82">
      <w:pPr>
        <w:spacing w:after="0" w:line="240" w:lineRule="auto"/>
      </w:pPr>
      <w:r>
        <w:continuationSeparator/>
      </w:r>
    </w:p>
  </w:footnote>
  <w:footnote w:id="1">
    <w:p w14:paraId="1C50E989" w14:textId="53D89E7C" w:rsidR="008F3E27" w:rsidRDefault="008F3E27">
      <w:pPr>
        <w:pStyle w:val="FootnoteText"/>
      </w:pPr>
      <w:r>
        <w:rPr>
          <w:rStyle w:val="FootnoteReference"/>
        </w:rPr>
        <w:footnoteRef/>
      </w:r>
      <w:r>
        <w:t xml:space="preserve"> Eiropas Savienības struktūrfondu un Kohēzijas fonda 2014.-2020. gada plānošanas perioda vadības likums (</w:t>
      </w:r>
      <w:r w:rsidRPr="008F3E27">
        <w:rPr>
          <w:i/>
        </w:rPr>
        <w:t xml:space="preserve">pieņemts 03.07.2014., </w:t>
      </w:r>
      <w:proofErr w:type="gramStart"/>
      <w:r w:rsidRPr="008F3E27">
        <w:rPr>
          <w:i/>
        </w:rPr>
        <w:t>publicēts oficiālā laikrakstā “Latvijas Vēstnesis”</w:t>
      </w:r>
      <w:proofErr w:type="gramEnd"/>
      <w:r w:rsidRPr="008F3E27">
        <w:rPr>
          <w:i/>
        </w:rPr>
        <w:t>10.07.2014</w:t>
      </w:r>
      <w:r>
        <w:t>.)</w:t>
      </w:r>
    </w:p>
  </w:footnote>
  <w:footnote w:id="2">
    <w:p w14:paraId="1CAB011E" w14:textId="0FBFE36D" w:rsidR="003E22FE" w:rsidRDefault="003E22FE">
      <w:pPr>
        <w:pStyle w:val="FootnoteText"/>
      </w:pPr>
      <w:r>
        <w:rPr>
          <w:rStyle w:val="FootnoteReference"/>
        </w:rPr>
        <w:footnoteRef/>
      </w:r>
      <w:r>
        <w:t xml:space="preserve"> Ministru kabineta 2016. gada 9. februāra noteikumi Nr. 91 “Darbības programmas “Izaugsme un nodarbinātība”9.2.2. specifiskā atbalsta mērķa “Palielināt kvalitatīvu </w:t>
      </w:r>
      <w:proofErr w:type="spellStart"/>
      <w:r>
        <w:t>institucionālao</w:t>
      </w:r>
      <w:proofErr w:type="spellEnd"/>
      <w:r>
        <w:t xml:space="preserve"> aprūpei alternatīvu sociālo pakalpojumu dzīvesvietā un ģimeniskai videi pietuvinātu pakalpojumu pieejamību personām ar invaliditāti un bērniem” 9.2.2.2. pasākuma “Sociālo pakalpojumu atbalsta sistēmas pilnveide” īstenošanas noteikumi”</w:t>
      </w:r>
    </w:p>
  </w:footnote>
  <w:footnote w:id="3">
    <w:p w14:paraId="40F25F51" w14:textId="4F69983C" w:rsidR="00921338" w:rsidRDefault="00921338">
      <w:pPr>
        <w:pStyle w:val="FootnoteText"/>
      </w:pPr>
      <w:r>
        <w:rPr>
          <w:rStyle w:val="FootnoteReference"/>
        </w:rPr>
        <w:footnoteRef/>
      </w:r>
      <w:r>
        <w:t xml:space="preserve"> Ministru kabineta 2008. gada 21. aprīļa noteikumi Nr. 288 “Sociālo pakalpojumu un sociālās palīdzības saņemšanas kārtība” </w:t>
      </w:r>
    </w:p>
  </w:footnote>
  <w:footnote w:id="4">
    <w:p w14:paraId="66181D99" w14:textId="05E7063D" w:rsidR="004D1785" w:rsidRPr="00BB44A8" w:rsidRDefault="004D1785">
      <w:pPr>
        <w:pStyle w:val="FootnoteText"/>
        <w:rPr>
          <w:lang w:val="en-US"/>
        </w:rPr>
      </w:pPr>
      <w:r w:rsidRPr="00BB44A8">
        <w:rPr>
          <w:rStyle w:val="FootnoteReference"/>
          <w:lang w:val="en-US"/>
        </w:rPr>
        <w:footnoteRef/>
      </w:r>
      <w:r w:rsidRPr="00BB44A8">
        <w:rPr>
          <w:lang w:val="en-US"/>
        </w:rPr>
        <w:t xml:space="preserve"> </w:t>
      </w:r>
      <w:r w:rsidRPr="00BB44A8">
        <w:rPr>
          <w:i/>
          <w:lang w:val="en-US"/>
        </w:rPr>
        <w:t>American Association of Intellectual and Developmental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noProof/>
      </w:rPr>
    </w:sdtEndPr>
    <w:sdtContent>
      <w:p w14:paraId="5313995A" w14:textId="69A4D0AB" w:rsidR="002238F8" w:rsidRDefault="002238F8">
        <w:pPr>
          <w:pStyle w:val="Header"/>
          <w:jc w:val="center"/>
        </w:pPr>
        <w:r>
          <w:fldChar w:fldCharType="begin"/>
        </w:r>
        <w:r>
          <w:instrText xml:space="preserve"> PAGE   \* MERGEFORMAT </w:instrText>
        </w:r>
        <w:r>
          <w:fldChar w:fldCharType="separate"/>
        </w:r>
        <w:r w:rsidR="002D7840">
          <w:rPr>
            <w:noProof/>
          </w:rPr>
          <w:t>8</w:t>
        </w:r>
        <w:r>
          <w:rPr>
            <w:noProof/>
          </w:rPr>
          <w:fldChar w:fldCharType="end"/>
        </w:r>
      </w:p>
    </w:sdtContent>
  </w:sdt>
  <w:p w14:paraId="31EEFF18" w14:textId="77777777" w:rsidR="002238F8" w:rsidRDefault="0022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310244"/>
    <w:multiLevelType w:val="hybridMultilevel"/>
    <w:tmpl w:val="A9C0B1C0"/>
    <w:lvl w:ilvl="0" w:tplc="81FADB1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15:restartNumberingAfterBreak="0">
    <w:nsid w:val="5B4406F5"/>
    <w:multiLevelType w:val="hybridMultilevel"/>
    <w:tmpl w:val="2D1626E4"/>
    <w:lvl w:ilvl="0" w:tplc="04260001">
      <w:start w:val="1"/>
      <w:numFmt w:val="bullet"/>
      <w:lvlText w:val=""/>
      <w:lvlJc w:val="left"/>
      <w:pPr>
        <w:ind w:left="1285" w:hanging="360"/>
      </w:pPr>
      <w:rPr>
        <w:rFonts w:ascii="Symbol" w:hAnsi="Symbol" w:hint="default"/>
      </w:rPr>
    </w:lvl>
    <w:lvl w:ilvl="1" w:tplc="04260003" w:tentative="1">
      <w:start w:val="1"/>
      <w:numFmt w:val="bullet"/>
      <w:lvlText w:val="o"/>
      <w:lvlJc w:val="left"/>
      <w:pPr>
        <w:ind w:left="2005" w:hanging="360"/>
      </w:pPr>
      <w:rPr>
        <w:rFonts w:ascii="Courier New" w:hAnsi="Courier New" w:cs="Courier New" w:hint="default"/>
      </w:rPr>
    </w:lvl>
    <w:lvl w:ilvl="2" w:tplc="04260005" w:tentative="1">
      <w:start w:val="1"/>
      <w:numFmt w:val="bullet"/>
      <w:lvlText w:val=""/>
      <w:lvlJc w:val="left"/>
      <w:pPr>
        <w:ind w:left="2725" w:hanging="360"/>
      </w:pPr>
      <w:rPr>
        <w:rFonts w:ascii="Wingdings" w:hAnsi="Wingdings" w:hint="default"/>
      </w:rPr>
    </w:lvl>
    <w:lvl w:ilvl="3" w:tplc="04260001" w:tentative="1">
      <w:start w:val="1"/>
      <w:numFmt w:val="bullet"/>
      <w:lvlText w:val=""/>
      <w:lvlJc w:val="left"/>
      <w:pPr>
        <w:ind w:left="3445" w:hanging="360"/>
      </w:pPr>
      <w:rPr>
        <w:rFonts w:ascii="Symbol" w:hAnsi="Symbol" w:hint="default"/>
      </w:rPr>
    </w:lvl>
    <w:lvl w:ilvl="4" w:tplc="04260003" w:tentative="1">
      <w:start w:val="1"/>
      <w:numFmt w:val="bullet"/>
      <w:lvlText w:val="o"/>
      <w:lvlJc w:val="left"/>
      <w:pPr>
        <w:ind w:left="4165" w:hanging="360"/>
      </w:pPr>
      <w:rPr>
        <w:rFonts w:ascii="Courier New" w:hAnsi="Courier New" w:cs="Courier New" w:hint="default"/>
      </w:rPr>
    </w:lvl>
    <w:lvl w:ilvl="5" w:tplc="04260005" w:tentative="1">
      <w:start w:val="1"/>
      <w:numFmt w:val="bullet"/>
      <w:lvlText w:val=""/>
      <w:lvlJc w:val="left"/>
      <w:pPr>
        <w:ind w:left="4885" w:hanging="360"/>
      </w:pPr>
      <w:rPr>
        <w:rFonts w:ascii="Wingdings" w:hAnsi="Wingdings" w:hint="default"/>
      </w:rPr>
    </w:lvl>
    <w:lvl w:ilvl="6" w:tplc="04260001" w:tentative="1">
      <w:start w:val="1"/>
      <w:numFmt w:val="bullet"/>
      <w:lvlText w:val=""/>
      <w:lvlJc w:val="left"/>
      <w:pPr>
        <w:ind w:left="5605" w:hanging="360"/>
      </w:pPr>
      <w:rPr>
        <w:rFonts w:ascii="Symbol" w:hAnsi="Symbol" w:hint="default"/>
      </w:rPr>
    </w:lvl>
    <w:lvl w:ilvl="7" w:tplc="04260003" w:tentative="1">
      <w:start w:val="1"/>
      <w:numFmt w:val="bullet"/>
      <w:lvlText w:val="o"/>
      <w:lvlJc w:val="left"/>
      <w:pPr>
        <w:ind w:left="6325" w:hanging="360"/>
      </w:pPr>
      <w:rPr>
        <w:rFonts w:ascii="Courier New" w:hAnsi="Courier New" w:cs="Courier New" w:hint="default"/>
      </w:rPr>
    </w:lvl>
    <w:lvl w:ilvl="8" w:tplc="04260005" w:tentative="1">
      <w:start w:val="1"/>
      <w:numFmt w:val="bullet"/>
      <w:lvlText w:val=""/>
      <w:lvlJc w:val="left"/>
      <w:pPr>
        <w:ind w:left="7045" w:hanging="360"/>
      </w:pPr>
      <w:rPr>
        <w:rFonts w:ascii="Wingdings" w:hAnsi="Wingdings" w:hint="default"/>
      </w:rPr>
    </w:lvl>
  </w:abstractNum>
  <w:abstractNum w:abstractNumId="18"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9"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15:restartNumberingAfterBreak="0">
    <w:nsid w:val="6A673A2B"/>
    <w:multiLevelType w:val="hybridMultilevel"/>
    <w:tmpl w:val="8F846292"/>
    <w:lvl w:ilvl="0" w:tplc="C6182332">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5"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51D1B53"/>
    <w:multiLevelType w:val="hybridMultilevel"/>
    <w:tmpl w:val="E8500B04"/>
    <w:lvl w:ilvl="0" w:tplc="04260001">
      <w:start w:val="1"/>
      <w:numFmt w:val="bullet"/>
      <w:lvlText w:val=""/>
      <w:lvlJc w:val="left"/>
      <w:pPr>
        <w:ind w:left="1348" w:hanging="360"/>
      </w:pPr>
      <w:rPr>
        <w:rFonts w:ascii="Symbol" w:hAnsi="Symbol" w:hint="default"/>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num w:numId="1">
    <w:abstractNumId w:val="6"/>
  </w:num>
  <w:num w:numId="2">
    <w:abstractNumId w:val="4"/>
  </w:num>
  <w:num w:numId="3">
    <w:abstractNumId w:val="10"/>
  </w:num>
  <w:num w:numId="4">
    <w:abstractNumId w:val="23"/>
  </w:num>
  <w:num w:numId="5">
    <w:abstractNumId w:val="19"/>
  </w:num>
  <w:num w:numId="6">
    <w:abstractNumId w:val="1"/>
  </w:num>
  <w:num w:numId="7">
    <w:abstractNumId w:val="22"/>
  </w:num>
  <w:num w:numId="8">
    <w:abstractNumId w:val="14"/>
  </w:num>
  <w:num w:numId="9">
    <w:abstractNumId w:val="0"/>
  </w:num>
  <w:num w:numId="10">
    <w:abstractNumId w:val="13"/>
  </w:num>
  <w:num w:numId="11">
    <w:abstractNumId w:val="21"/>
  </w:num>
  <w:num w:numId="12">
    <w:abstractNumId w:val="15"/>
  </w:num>
  <w:num w:numId="13">
    <w:abstractNumId w:val="25"/>
  </w:num>
  <w:num w:numId="14">
    <w:abstractNumId w:val="18"/>
  </w:num>
  <w:num w:numId="15">
    <w:abstractNumId w:val="7"/>
  </w:num>
  <w:num w:numId="16">
    <w:abstractNumId w:val="3"/>
  </w:num>
  <w:num w:numId="17">
    <w:abstractNumId w:val="11"/>
  </w:num>
  <w:num w:numId="18">
    <w:abstractNumId w:val="9"/>
  </w:num>
  <w:num w:numId="19">
    <w:abstractNumId w:val="16"/>
  </w:num>
  <w:num w:numId="20">
    <w:abstractNumId w:val="12"/>
  </w:num>
  <w:num w:numId="21">
    <w:abstractNumId w:val="5"/>
  </w:num>
  <w:num w:numId="22">
    <w:abstractNumId w:val="8"/>
  </w:num>
  <w:num w:numId="23">
    <w:abstractNumId w:val="26"/>
  </w:num>
  <w:num w:numId="24">
    <w:abstractNumId w:val="17"/>
  </w:num>
  <w:num w:numId="25">
    <w:abstractNumId w:val="20"/>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12B7"/>
    <w:rsid w:val="00002103"/>
    <w:rsid w:val="0000547E"/>
    <w:rsid w:val="0000589D"/>
    <w:rsid w:val="0000670C"/>
    <w:rsid w:val="00011C17"/>
    <w:rsid w:val="0001267A"/>
    <w:rsid w:val="00012E46"/>
    <w:rsid w:val="00014696"/>
    <w:rsid w:val="00015325"/>
    <w:rsid w:val="00015347"/>
    <w:rsid w:val="00015E89"/>
    <w:rsid w:val="00016379"/>
    <w:rsid w:val="00017AB0"/>
    <w:rsid w:val="000238EE"/>
    <w:rsid w:val="00026A31"/>
    <w:rsid w:val="0003380D"/>
    <w:rsid w:val="000352C3"/>
    <w:rsid w:val="00037AF1"/>
    <w:rsid w:val="00041B8A"/>
    <w:rsid w:val="00042BE7"/>
    <w:rsid w:val="0004457E"/>
    <w:rsid w:val="00045663"/>
    <w:rsid w:val="000459D0"/>
    <w:rsid w:val="000521D5"/>
    <w:rsid w:val="00052F8A"/>
    <w:rsid w:val="00053751"/>
    <w:rsid w:val="00054B49"/>
    <w:rsid w:val="000561FB"/>
    <w:rsid w:val="00056D91"/>
    <w:rsid w:val="0006133E"/>
    <w:rsid w:val="00061B57"/>
    <w:rsid w:val="00061D2D"/>
    <w:rsid w:val="00062FEF"/>
    <w:rsid w:val="00063158"/>
    <w:rsid w:val="00063443"/>
    <w:rsid w:val="00063750"/>
    <w:rsid w:val="00065E19"/>
    <w:rsid w:val="00067611"/>
    <w:rsid w:val="00071A30"/>
    <w:rsid w:val="00071A74"/>
    <w:rsid w:val="000726DC"/>
    <w:rsid w:val="0007308F"/>
    <w:rsid w:val="00073983"/>
    <w:rsid w:val="00076F7A"/>
    <w:rsid w:val="000777A7"/>
    <w:rsid w:val="00077A3D"/>
    <w:rsid w:val="00080123"/>
    <w:rsid w:val="000825BF"/>
    <w:rsid w:val="00082AD0"/>
    <w:rsid w:val="0008366D"/>
    <w:rsid w:val="00085995"/>
    <w:rsid w:val="000915D4"/>
    <w:rsid w:val="000922F9"/>
    <w:rsid w:val="000951DD"/>
    <w:rsid w:val="00096A19"/>
    <w:rsid w:val="000A1DC2"/>
    <w:rsid w:val="000A39C0"/>
    <w:rsid w:val="000A3B8B"/>
    <w:rsid w:val="000A40AB"/>
    <w:rsid w:val="000A48CD"/>
    <w:rsid w:val="000A50F4"/>
    <w:rsid w:val="000A556B"/>
    <w:rsid w:val="000A6213"/>
    <w:rsid w:val="000A69BD"/>
    <w:rsid w:val="000B01C0"/>
    <w:rsid w:val="000B2DD3"/>
    <w:rsid w:val="000B4251"/>
    <w:rsid w:val="000B61D5"/>
    <w:rsid w:val="000B6BFA"/>
    <w:rsid w:val="000C00DC"/>
    <w:rsid w:val="000C08A5"/>
    <w:rsid w:val="000C540E"/>
    <w:rsid w:val="000C5439"/>
    <w:rsid w:val="000C5458"/>
    <w:rsid w:val="000C606B"/>
    <w:rsid w:val="000C6DA7"/>
    <w:rsid w:val="000C77F5"/>
    <w:rsid w:val="000C7BA5"/>
    <w:rsid w:val="000C7D73"/>
    <w:rsid w:val="000D1F7A"/>
    <w:rsid w:val="000D3385"/>
    <w:rsid w:val="000D3A44"/>
    <w:rsid w:val="000D62D5"/>
    <w:rsid w:val="000D7810"/>
    <w:rsid w:val="000E0340"/>
    <w:rsid w:val="000E4BDD"/>
    <w:rsid w:val="000E528C"/>
    <w:rsid w:val="000E59F9"/>
    <w:rsid w:val="000E68E2"/>
    <w:rsid w:val="000E6935"/>
    <w:rsid w:val="000E7693"/>
    <w:rsid w:val="000F2C5F"/>
    <w:rsid w:val="000F3A81"/>
    <w:rsid w:val="000F450E"/>
    <w:rsid w:val="000F673B"/>
    <w:rsid w:val="000F7BC0"/>
    <w:rsid w:val="00100B03"/>
    <w:rsid w:val="00101C66"/>
    <w:rsid w:val="0010479A"/>
    <w:rsid w:val="00105E26"/>
    <w:rsid w:val="00106363"/>
    <w:rsid w:val="001068F2"/>
    <w:rsid w:val="00106C27"/>
    <w:rsid w:val="00106D4C"/>
    <w:rsid w:val="00107C56"/>
    <w:rsid w:val="001120F4"/>
    <w:rsid w:val="00112AC3"/>
    <w:rsid w:val="001144D9"/>
    <w:rsid w:val="0011497C"/>
    <w:rsid w:val="001167E8"/>
    <w:rsid w:val="001168AE"/>
    <w:rsid w:val="0011756F"/>
    <w:rsid w:val="00117740"/>
    <w:rsid w:val="00117EA0"/>
    <w:rsid w:val="00120927"/>
    <w:rsid w:val="00120AC1"/>
    <w:rsid w:val="00122566"/>
    <w:rsid w:val="0012276D"/>
    <w:rsid w:val="00122EA5"/>
    <w:rsid w:val="00123FAA"/>
    <w:rsid w:val="00124043"/>
    <w:rsid w:val="00124391"/>
    <w:rsid w:val="0012469E"/>
    <w:rsid w:val="00124F56"/>
    <w:rsid w:val="001251AC"/>
    <w:rsid w:val="00127B26"/>
    <w:rsid w:val="00127B63"/>
    <w:rsid w:val="00127CFC"/>
    <w:rsid w:val="00131786"/>
    <w:rsid w:val="001318AA"/>
    <w:rsid w:val="00131D62"/>
    <w:rsid w:val="00133EEC"/>
    <w:rsid w:val="00134223"/>
    <w:rsid w:val="00137897"/>
    <w:rsid w:val="001404EA"/>
    <w:rsid w:val="00140CF3"/>
    <w:rsid w:val="00142454"/>
    <w:rsid w:val="00143AB0"/>
    <w:rsid w:val="00145688"/>
    <w:rsid w:val="001477F2"/>
    <w:rsid w:val="00150221"/>
    <w:rsid w:val="00151074"/>
    <w:rsid w:val="001511F4"/>
    <w:rsid w:val="001521AB"/>
    <w:rsid w:val="00152B34"/>
    <w:rsid w:val="00152FBB"/>
    <w:rsid w:val="001549A6"/>
    <w:rsid w:val="00161F28"/>
    <w:rsid w:val="0016361D"/>
    <w:rsid w:val="001645E5"/>
    <w:rsid w:val="00165252"/>
    <w:rsid w:val="00166A07"/>
    <w:rsid w:val="00166E6E"/>
    <w:rsid w:val="00167190"/>
    <w:rsid w:val="001679C6"/>
    <w:rsid w:val="00167B02"/>
    <w:rsid w:val="00167DAE"/>
    <w:rsid w:val="00170FC5"/>
    <w:rsid w:val="001720B0"/>
    <w:rsid w:val="00173E5E"/>
    <w:rsid w:val="0017690D"/>
    <w:rsid w:val="00176916"/>
    <w:rsid w:val="00176F7F"/>
    <w:rsid w:val="00183C03"/>
    <w:rsid w:val="001843EA"/>
    <w:rsid w:val="00184AD8"/>
    <w:rsid w:val="00184F00"/>
    <w:rsid w:val="00186B4F"/>
    <w:rsid w:val="0018780A"/>
    <w:rsid w:val="00190138"/>
    <w:rsid w:val="00191247"/>
    <w:rsid w:val="00191B28"/>
    <w:rsid w:val="00193319"/>
    <w:rsid w:val="00193FB1"/>
    <w:rsid w:val="0019509F"/>
    <w:rsid w:val="00197E17"/>
    <w:rsid w:val="001A1DD5"/>
    <w:rsid w:val="001A3086"/>
    <w:rsid w:val="001A4D33"/>
    <w:rsid w:val="001A572E"/>
    <w:rsid w:val="001B0E13"/>
    <w:rsid w:val="001B1214"/>
    <w:rsid w:val="001B6876"/>
    <w:rsid w:val="001C0034"/>
    <w:rsid w:val="001C047C"/>
    <w:rsid w:val="001C0A40"/>
    <w:rsid w:val="001C1C33"/>
    <w:rsid w:val="001C2A9E"/>
    <w:rsid w:val="001C3018"/>
    <w:rsid w:val="001C3116"/>
    <w:rsid w:val="001C366A"/>
    <w:rsid w:val="001C440E"/>
    <w:rsid w:val="001C5502"/>
    <w:rsid w:val="001C7D4E"/>
    <w:rsid w:val="001D2307"/>
    <w:rsid w:val="001D30E7"/>
    <w:rsid w:val="001D3D1E"/>
    <w:rsid w:val="001D5674"/>
    <w:rsid w:val="001D63B6"/>
    <w:rsid w:val="001D7459"/>
    <w:rsid w:val="001E04D8"/>
    <w:rsid w:val="001E0523"/>
    <w:rsid w:val="001E238C"/>
    <w:rsid w:val="001E2D9C"/>
    <w:rsid w:val="001E645F"/>
    <w:rsid w:val="001F0BA7"/>
    <w:rsid w:val="001F21C4"/>
    <w:rsid w:val="001F28FA"/>
    <w:rsid w:val="001F2DAD"/>
    <w:rsid w:val="001F314D"/>
    <w:rsid w:val="001F3174"/>
    <w:rsid w:val="001F4078"/>
    <w:rsid w:val="001F5194"/>
    <w:rsid w:val="001F53B9"/>
    <w:rsid w:val="00201AAA"/>
    <w:rsid w:val="00204E81"/>
    <w:rsid w:val="002071BE"/>
    <w:rsid w:val="002123C9"/>
    <w:rsid w:val="0021407C"/>
    <w:rsid w:val="002140AB"/>
    <w:rsid w:val="002141C0"/>
    <w:rsid w:val="00214A27"/>
    <w:rsid w:val="00216D48"/>
    <w:rsid w:val="00216F8A"/>
    <w:rsid w:val="002202FB"/>
    <w:rsid w:val="00220421"/>
    <w:rsid w:val="00220A2D"/>
    <w:rsid w:val="00220CB7"/>
    <w:rsid w:val="002238F8"/>
    <w:rsid w:val="00225242"/>
    <w:rsid w:val="00225B8C"/>
    <w:rsid w:val="002260DD"/>
    <w:rsid w:val="002262A3"/>
    <w:rsid w:val="002274BD"/>
    <w:rsid w:val="00230804"/>
    <w:rsid w:val="002319B9"/>
    <w:rsid w:val="00232033"/>
    <w:rsid w:val="002327AE"/>
    <w:rsid w:val="00232AD6"/>
    <w:rsid w:val="002343F2"/>
    <w:rsid w:val="00235FBE"/>
    <w:rsid w:val="002364AD"/>
    <w:rsid w:val="00242EFF"/>
    <w:rsid w:val="00243FBC"/>
    <w:rsid w:val="00244ED1"/>
    <w:rsid w:val="00246978"/>
    <w:rsid w:val="0024723F"/>
    <w:rsid w:val="00254049"/>
    <w:rsid w:val="002547D0"/>
    <w:rsid w:val="00254F88"/>
    <w:rsid w:val="0025754F"/>
    <w:rsid w:val="00257E36"/>
    <w:rsid w:val="00260F04"/>
    <w:rsid w:val="00261531"/>
    <w:rsid w:val="00263ACE"/>
    <w:rsid w:val="0026537E"/>
    <w:rsid w:val="00265B48"/>
    <w:rsid w:val="00265BD0"/>
    <w:rsid w:val="00266CB8"/>
    <w:rsid w:val="0026710C"/>
    <w:rsid w:val="00267A30"/>
    <w:rsid w:val="00270049"/>
    <w:rsid w:val="00271C60"/>
    <w:rsid w:val="002739D4"/>
    <w:rsid w:val="0027465A"/>
    <w:rsid w:val="002754C8"/>
    <w:rsid w:val="00275A17"/>
    <w:rsid w:val="00277744"/>
    <w:rsid w:val="0028094F"/>
    <w:rsid w:val="00281568"/>
    <w:rsid w:val="002815B4"/>
    <w:rsid w:val="00281F58"/>
    <w:rsid w:val="002874DE"/>
    <w:rsid w:val="00287A15"/>
    <w:rsid w:val="0029194D"/>
    <w:rsid w:val="00292316"/>
    <w:rsid w:val="00295186"/>
    <w:rsid w:val="00295F94"/>
    <w:rsid w:val="002A023D"/>
    <w:rsid w:val="002A161A"/>
    <w:rsid w:val="002A1E75"/>
    <w:rsid w:val="002A4950"/>
    <w:rsid w:val="002A5B6D"/>
    <w:rsid w:val="002A618A"/>
    <w:rsid w:val="002A623A"/>
    <w:rsid w:val="002A6F7D"/>
    <w:rsid w:val="002B0D05"/>
    <w:rsid w:val="002B1692"/>
    <w:rsid w:val="002B285A"/>
    <w:rsid w:val="002B7AC7"/>
    <w:rsid w:val="002C0035"/>
    <w:rsid w:val="002C1473"/>
    <w:rsid w:val="002C1581"/>
    <w:rsid w:val="002C1F34"/>
    <w:rsid w:val="002C319C"/>
    <w:rsid w:val="002C40F6"/>
    <w:rsid w:val="002D1F05"/>
    <w:rsid w:val="002D2016"/>
    <w:rsid w:val="002D54AE"/>
    <w:rsid w:val="002D61F0"/>
    <w:rsid w:val="002D7840"/>
    <w:rsid w:val="002E21CA"/>
    <w:rsid w:val="002E23F4"/>
    <w:rsid w:val="002E241C"/>
    <w:rsid w:val="002E28BF"/>
    <w:rsid w:val="002E2A57"/>
    <w:rsid w:val="002E41E1"/>
    <w:rsid w:val="002F0EAB"/>
    <w:rsid w:val="002F0FBA"/>
    <w:rsid w:val="002F2310"/>
    <w:rsid w:val="002F2D45"/>
    <w:rsid w:val="002F60DF"/>
    <w:rsid w:val="002F7F72"/>
    <w:rsid w:val="00301ED8"/>
    <w:rsid w:val="0030239A"/>
    <w:rsid w:val="0030390D"/>
    <w:rsid w:val="00303FBE"/>
    <w:rsid w:val="00303FFC"/>
    <w:rsid w:val="003105BC"/>
    <w:rsid w:val="00311A0C"/>
    <w:rsid w:val="00312599"/>
    <w:rsid w:val="00312681"/>
    <w:rsid w:val="003152B9"/>
    <w:rsid w:val="00315C4F"/>
    <w:rsid w:val="003165E8"/>
    <w:rsid w:val="0031777C"/>
    <w:rsid w:val="00320A19"/>
    <w:rsid w:val="00321D39"/>
    <w:rsid w:val="0032272F"/>
    <w:rsid w:val="003237BF"/>
    <w:rsid w:val="00327D5C"/>
    <w:rsid w:val="003323A1"/>
    <w:rsid w:val="003356A1"/>
    <w:rsid w:val="0033682E"/>
    <w:rsid w:val="00336B3A"/>
    <w:rsid w:val="00337259"/>
    <w:rsid w:val="00337296"/>
    <w:rsid w:val="00337A74"/>
    <w:rsid w:val="0034071E"/>
    <w:rsid w:val="0034092F"/>
    <w:rsid w:val="0034335F"/>
    <w:rsid w:val="00344A2D"/>
    <w:rsid w:val="00345771"/>
    <w:rsid w:val="003460F3"/>
    <w:rsid w:val="00346B59"/>
    <w:rsid w:val="003509D3"/>
    <w:rsid w:val="003514DB"/>
    <w:rsid w:val="00351A7E"/>
    <w:rsid w:val="003536D9"/>
    <w:rsid w:val="003546E7"/>
    <w:rsid w:val="00354727"/>
    <w:rsid w:val="0035641C"/>
    <w:rsid w:val="00362573"/>
    <w:rsid w:val="003636C2"/>
    <w:rsid w:val="00364C7E"/>
    <w:rsid w:val="00365B8E"/>
    <w:rsid w:val="003664BD"/>
    <w:rsid w:val="00366CAC"/>
    <w:rsid w:val="00372395"/>
    <w:rsid w:val="00373363"/>
    <w:rsid w:val="0037453C"/>
    <w:rsid w:val="00375993"/>
    <w:rsid w:val="003765E3"/>
    <w:rsid w:val="003779B8"/>
    <w:rsid w:val="003803BF"/>
    <w:rsid w:val="0038095C"/>
    <w:rsid w:val="00381354"/>
    <w:rsid w:val="00381C6F"/>
    <w:rsid w:val="00381DD5"/>
    <w:rsid w:val="0038217F"/>
    <w:rsid w:val="00382C79"/>
    <w:rsid w:val="00385C1D"/>
    <w:rsid w:val="003919EB"/>
    <w:rsid w:val="00392B84"/>
    <w:rsid w:val="00393677"/>
    <w:rsid w:val="00396161"/>
    <w:rsid w:val="003A2910"/>
    <w:rsid w:val="003A3A21"/>
    <w:rsid w:val="003A5291"/>
    <w:rsid w:val="003A55C7"/>
    <w:rsid w:val="003A73E4"/>
    <w:rsid w:val="003A77B7"/>
    <w:rsid w:val="003B0FBE"/>
    <w:rsid w:val="003B317A"/>
    <w:rsid w:val="003B61E1"/>
    <w:rsid w:val="003B74B2"/>
    <w:rsid w:val="003C1312"/>
    <w:rsid w:val="003C26CA"/>
    <w:rsid w:val="003C577A"/>
    <w:rsid w:val="003D01F1"/>
    <w:rsid w:val="003D2E25"/>
    <w:rsid w:val="003D58F4"/>
    <w:rsid w:val="003D59F3"/>
    <w:rsid w:val="003D77FC"/>
    <w:rsid w:val="003D7FCC"/>
    <w:rsid w:val="003E22FE"/>
    <w:rsid w:val="003E2523"/>
    <w:rsid w:val="003E4D24"/>
    <w:rsid w:val="003E4EA9"/>
    <w:rsid w:val="003E6E85"/>
    <w:rsid w:val="003E731B"/>
    <w:rsid w:val="003F19B2"/>
    <w:rsid w:val="003F2837"/>
    <w:rsid w:val="003F2F72"/>
    <w:rsid w:val="003F44A8"/>
    <w:rsid w:val="003F5576"/>
    <w:rsid w:val="003F700D"/>
    <w:rsid w:val="004001DB"/>
    <w:rsid w:val="00402EDD"/>
    <w:rsid w:val="00404DE7"/>
    <w:rsid w:val="00405AE5"/>
    <w:rsid w:val="00407CC6"/>
    <w:rsid w:val="00411D08"/>
    <w:rsid w:val="00412437"/>
    <w:rsid w:val="00416790"/>
    <w:rsid w:val="0042221E"/>
    <w:rsid w:val="004225A0"/>
    <w:rsid w:val="00423467"/>
    <w:rsid w:val="00423DB1"/>
    <w:rsid w:val="00423E7C"/>
    <w:rsid w:val="00424D5B"/>
    <w:rsid w:val="00424FE2"/>
    <w:rsid w:val="0042664D"/>
    <w:rsid w:val="00426AF8"/>
    <w:rsid w:val="004278DF"/>
    <w:rsid w:val="00427EFE"/>
    <w:rsid w:val="00430112"/>
    <w:rsid w:val="0043187B"/>
    <w:rsid w:val="004321EC"/>
    <w:rsid w:val="00432510"/>
    <w:rsid w:val="00435C2C"/>
    <w:rsid w:val="0043738B"/>
    <w:rsid w:val="004410E8"/>
    <w:rsid w:val="00445A9C"/>
    <w:rsid w:val="004470AB"/>
    <w:rsid w:val="00447EFE"/>
    <w:rsid w:val="00450704"/>
    <w:rsid w:val="004518B3"/>
    <w:rsid w:val="0045519B"/>
    <w:rsid w:val="00462F04"/>
    <w:rsid w:val="00463D39"/>
    <w:rsid w:val="00467552"/>
    <w:rsid w:val="00470125"/>
    <w:rsid w:val="0047066C"/>
    <w:rsid w:val="00474C1A"/>
    <w:rsid w:val="00475507"/>
    <w:rsid w:val="00475E36"/>
    <w:rsid w:val="0047658C"/>
    <w:rsid w:val="00480020"/>
    <w:rsid w:val="00480964"/>
    <w:rsid w:val="00480F4A"/>
    <w:rsid w:val="00481178"/>
    <w:rsid w:val="00482846"/>
    <w:rsid w:val="00485EA5"/>
    <w:rsid w:val="004863B9"/>
    <w:rsid w:val="00486846"/>
    <w:rsid w:val="00487C68"/>
    <w:rsid w:val="00490B3F"/>
    <w:rsid w:val="004920E1"/>
    <w:rsid w:val="004A0562"/>
    <w:rsid w:val="004A0645"/>
    <w:rsid w:val="004A0D5C"/>
    <w:rsid w:val="004A1767"/>
    <w:rsid w:val="004A3369"/>
    <w:rsid w:val="004A3684"/>
    <w:rsid w:val="004A3710"/>
    <w:rsid w:val="004A470F"/>
    <w:rsid w:val="004A51B4"/>
    <w:rsid w:val="004A72BF"/>
    <w:rsid w:val="004A735A"/>
    <w:rsid w:val="004B29AF"/>
    <w:rsid w:val="004B434D"/>
    <w:rsid w:val="004B45EE"/>
    <w:rsid w:val="004B4BC8"/>
    <w:rsid w:val="004B4C9F"/>
    <w:rsid w:val="004B5163"/>
    <w:rsid w:val="004B5621"/>
    <w:rsid w:val="004B6E41"/>
    <w:rsid w:val="004C0127"/>
    <w:rsid w:val="004C0577"/>
    <w:rsid w:val="004C0612"/>
    <w:rsid w:val="004C21DA"/>
    <w:rsid w:val="004C55C1"/>
    <w:rsid w:val="004C5E6A"/>
    <w:rsid w:val="004C6B7C"/>
    <w:rsid w:val="004C6E38"/>
    <w:rsid w:val="004C7866"/>
    <w:rsid w:val="004C7EB0"/>
    <w:rsid w:val="004D1785"/>
    <w:rsid w:val="004D24D9"/>
    <w:rsid w:val="004D2900"/>
    <w:rsid w:val="004D40BB"/>
    <w:rsid w:val="004D4113"/>
    <w:rsid w:val="004D46D1"/>
    <w:rsid w:val="004D4A4C"/>
    <w:rsid w:val="004D4D99"/>
    <w:rsid w:val="004D654A"/>
    <w:rsid w:val="004D6D67"/>
    <w:rsid w:val="004D7937"/>
    <w:rsid w:val="004E0703"/>
    <w:rsid w:val="004E1A90"/>
    <w:rsid w:val="004E1D6F"/>
    <w:rsid w:val="004E36FB"/>
    <w:rsid w:val="004E562E"/>
    <w:rsid w:val="004E7938"/>
    <w:rsid w:val="004F1BD2"/>
    <w:rsid w:val="004F219C"/>
    <w:rsid w:val="004F31C1"/>
    <w:rsid w:val="0050059C"/>
    <w:rsid w:val="005007A2"/>
    <w:rsid w:val="00500BC2"/>
    <w:rsid w:val="00502073"/>
    <w:rsid w:val="0050305F"/>
    <w:rsid w:val="0050327A"/>
    <w:rsid w:val="005055D2"/>
    <w:rsid w:val="00506D0D"/>
    <w:rsid w:val="00507A6B"/>
    <w:rsid w:val="00507BF0"/>
    <w:rsid w:val="005113D8"/>
    <w:rsid w:val="005137A0"/>
    <w:rsid w:val="00514C83"/>
    <w:rsid w:val="00514DDD"/>
    <w:rsid w:val="005154E2"/>
    <w:rsid w:val="00516952"/>
    <w:rsid w:val="0052556D"/>
    <w:rsid w:val="00526218"/>
    <w:rsid w:val="00526240"/>
    <w:rsid w:val="005301FD"/>
    <w:rsid w:val="00530680"/>
    <w:rsid w:val="0053101A"/>
    <w:rsid w:val="005329D0"/>
    <w:rsid w:val="00533C09"/>
    <w:rsid w:val="005346EE"/>
    <w:rsid w:val="00534BFC"/>
    <w:rsid w:val="0053721D"/>
    <w:rsid w:val="005378C9"/>
    <w:rsid w:val="005404CC"/>
    <w:rsid w:val="00541D95"/>
    <w:rsid w:val="00543F32"/>
    <w:rsid w:val="00544820"/>
    <w:rsid w:val="0054531A"/>
    <w:rsid w:val="00546E8E"/>
    <w:rsid w:val="0054755F"/>
    <w:rsid w:val="00547973"/>
    <w:rsid w:val="0055192B"/>
    <w:rsid w:val="0055242A"/>
    <w:rsid w:val="005546DA"/>
    <w:rsid w:val="005550F6"/>
    <w:rsid w:val="00555521"/>
    <w:rsid w:val="00556D9B"/>
    <w:rsid w:val="00556E44"/>
    <w:rsid w:val="00557065"/>
    <w:rsid w:val="005616C0"/>
    <w:rsid w:val="0056177D"/>
    <w:rsid w:val="005617F9"/>
    <w:rsid w:val="00561B54"/>
    <w:rsid w:val="005627F0"/>
    <w:rsid w:val="00562D3E"/>
    <w:rsid w:val="0056686E"/>
    <w:rsid w:val="005703B7"/>
    <w:rsid w:val="00571FAE"/>
    <w:rsid w:val="00572824"/>
    <w:rsid w:val="00575810"/>
    <w:rsid w:val="00575CBB"/>
    <w:rsid w:val="00577526"/>
    <w:rsid w:val="00580E5E"/>
    <w:rsid w:val="00580EA0"/>
    <w:rsid w:val="005812E6"/>
    <w:rsid w:val="005813C8"/>
    <w:rsid w:val="005821D8"/>
    <w:rsid w:val="00582AAE"/>
    <w:rsid w:val="00584025"/>
    <w:rsid w:val="005843FE"/>
    <w:rsid w:val="00590E26"/>
    <w:rsid w:val="005913E4"/>
    <w:rsid w:val="005917E5"/>
    <w:rsid w:val="00593245"/>
    <w:rsid w:val="00593853"/>
    <w:rsid w:val="0059727F"/>
    <w:rsid w:val="0059754D"/>
    <w:rsid w:val="005A0297"/>
    <w:rsid w:val="005A3314"/>
    <w:rsid w:val="005A4916"/>
    <w:rsid w:val="005A5FF6"/>
    <w:rsid w:val="005A705B"/>
    <w:rsid w:val="005A7179"/>
    <w:rsid w:val="005A7308"/>
    <w:rsid w:val="005B017E"/>
    <w:rsid w:val="005B0CB1"/>
    <w:rsid w:val="005B104F"/>
    <w:rsid w:val="005B1977"/>
    <w:rsid w:val="005B354C"/>
    <w:rsid w:val="005B4FE2"/>
    <w:rsid w:val="005C11E6"/>
    <w:rsid w:val="005C2B8D"/>
    <w:rsid w:val="005C3BBF"/>
    <w:rsid w:val="005C3D41"/>
    <w:rsid w:val="005C55BC"/>
    <w:rsid w:val="005C5E5B"/>
    <w:rsid w:val="005C718F"/>
    <w:rsid w:val="005C7B8B"/>
    <w:rsid w:val="005D0E22"/>
    <w:rsid w:val="005D1F25"/>
    <w:rsid w:val="005D2E17"/>
    <w:rsid w:val="005D46AF"/>
    <w:rsid w:val="005D6EC7"/>
    <w:rsid w:val="005E044D"/>
    <w:rsid w:val="005E16D9"/>
    <w:rsid w:val="005E1FA1"/>
    <w:rsid w:val="005E329F"/>
    <w:rsid w:val="005E5264"/>
    <w:rsid w:val="005F0220"/>
    <w:rsid w:val="005F02FC"/>
    <w:rsid w:val="005F03A7"/>
    <w:rsid w:val="005F0A8B"/>
    <w:rsid w:val="005F1D95"/>
    <w:rsid w:val="005F3088"/>
    <w:rsid w:val="005F403C"/>
    <w:rsid w:val="005F4D8E"/>
    <w:rsid w:val="005F5B82"/>
    <w:rsid w:val="005F7C48"/>
    <w:rsid w:val="005F7DFC"/>
    <w:rsid w:val="00600344"/>
    <w:rsid w:val="00601232"/>
    <w:rsid w:val="006061C0"/>
    <w:rsid w:val="00606D69"/>
    <w:rsid w:val="00610D3E"/>
    <w:rsid w:val="006111C3"/>
    <w:rsid w:val="006120A2"/>
    <w:rsid w:val="00612807"/>
    <w:rsid w:val="00613E54"/>
    <w:rsid w:val="00614206"/>
    <w:rsid w:val="0061446F"/>
    <w:rsid w:val="00615DDC"/>
    <w:rsid w:val="00615EB8"/>
    <w:rsid w:val="0062281D"/>
    <w:rsid w:val="00622ABE"/>
    <w:rsid w:val="00622BFD"/>
    <w:rsid w:val="00623238"/>
    <w:rsid w:val="00624697"/>
    <w:rsid w:val="00624E90"/>
    <w:rsid w:val="00630B4F"/>
    <w:rsid w:val="00631633"/>
    <w:rsid w:val="006327A1"/>
    <w:rsid w:val="00636648"/>
    <w:rsid w:val="0063698C"/>
    <w:rsid w:val="00640118"/>
    <w:rsid w:val="00641E14"/>
    <w:rsid w:val="00643EE0"/>
    <w:rsid w:val="0064471E"/>
    <w:rsid w:val="00645F66"/>
    <w:rsid w:val="0064617D"/>
    <w:rsid w:val="00646E0E"/>
    <w:rsid w:val="00651134"/>
    <w:rsid w:val="00651AD9"/>
    <w:rsid w:val="00654303"/>
    <w:rsid w:val="0065467F"/>
    <w:rsid w:val="00655B89"/>
    <w:rsid w:val="006562D8"/>
    <w:rsid w:val="00656A54"/>
    <w:rsid w:val="00657B8C"/>
    <w:rsid w:val="00660D3B"/>
    <w:rsid w:val="006612AB"/>
    <w:rsid w:val="006673B6"/>
    <w:rsid w:val="00670FDD"/>
    <w:rsid w:val="0067150A"/>
    <w:rsid w:val="0067184D"/>
    <w:rsid w:val="00672A3F"/>
    <w:rsid w:val="00672F33"/>
    <w:rsid w:val="00673064"/>
    <w:rsid w:val="00673EBC"/>
    <w:rsid w:val="006743CD"/>
    <w:rsid w:val="006777D2"/>
    <w:rsid w:val="00682DD3"/>
    <w:rsid w:val="00682E06"/>
    <w:rsid w:val="00683144"/>
    <w:rsid w:val="006836B1"/>
    <w:rsid w:val="006838C8"/>
    <w:rsid w:val="00683C96"/>
    <w:rsid w:val="0068710F"/>
    <w:rsid w:val="00687360"/>
    <w:rsid w:val="006909DE"/>
    <w:rsid w:val="00691D41"/>
    <w:rsid w:val="00694339"/>
    <w:rsid w:val="006952F4"/>
    <w:rsid w:val="006962EC"/>
    <w:rsid w:val="006A0A38"/>
    <w:rsid w:val="006A1929"/>
    <w:rsid w:val="006A4ED1"/>
    <w:rsid w:val="006A61D5"/>
    <w:rsid w:val="006A7702"/>
    <w:rsid w:val="006B0758"/>
    <w:rsid w:val="006B1DFB"/>
    <w:rsid w:val="006B3A87"/>
    <w:rsid w:val="006B526E"/>
    <w:rsid w:val="006B5CD7"/>
    <w:rsid w:val="006B616F"/>
    <w:rsid w:val="006B681D"/>
    <w:rsid w:val="006B695D"/>
    <w:rsid w:val="006B6A4D"/>
    <w:rsid w:val="006B7133"/>
    <w:rsid w:val="006B7B8C"/>
    <w:rsid w:val="006C04E1"/>
    <w:rsid w:val="006C1CB9"/>
    <w:rsid w:val="006D1C7D"/>
    <w:rsid w:val="006D23D7"/>
    <w:rsid w:val="006D3CCD"/>
    <w:rsid w:val="006D4479"/>
    <w:rsid w:val="006D46D1"/>
    <w:rsid w:val="006D47E6"/>
    <w:rsid w:val="006D54BE"/>
    <w:rsid w:val="006D573E"/>
    <w:rsid w:val="006D6C82"/>
    <w:rsid w:val="006E0343"/>
    <w:rsid w:val="006E169E"/>
    <w:rsid w:val="006E2ED3"/>
    <w:rsid w:val="006E3024"/>
    <w:rsid w:val="006E47E6"/>
    <w:rsid w:val="006E4915"/>
    <w:rsid w:val="006E536A"/>
    <w:rsid w:val="006E5374"/>
    <w:rsid w:val="006E60DE"/>
    <w:rsid w:val="006E63D8"/>
    <w:rsid w:val="006E7DFC"/>
    <w:rsid w:val="006F0108"/>
    <w:rsid w:val="006F054A"/>
    <w:rsid w:val="006F14F4"/>
    <w:rsid w:val="006F2B42"/>
    <w:rsid w:val="006F47B4"/>
    <w:rsid w:val="006F5893"/>
    <w:rsid w:val="006F615E"/>
    <w:rsid w:val="006F6735"/>
    <w:rsid w:val="007032FF"/>
    <w:rsid w:val="007035A4"/>
    <w:rsid w:val="00707854"/>
    <w:rsid w:val="00707C28"/>
    <w:rsid w:val="00707CE9"/>
    <w:rsid w:val="007101DA"/>
    <w:rsid w:val="0071058D"/>
    <w:rsid w:val="00711C99"/>
    <w:rsid w:val="00713FC6"/>
    <w:rsid w:val="00714963"/>
    <w:rsid w:val="007154CC"/>
    <w:rsid w:val="00715808"/>
    <w:rsid w:val="00715B9F"/>
    <w:rsid w:val="00717286"/>
    <w:rsid w:val="00720086"/>
    <w:rsid w:val="00722076"/>
    <w:rsid w:val="00722596"/>
    <w:rsid w:val="00726340"/>
    <w:rsid w:val="00734F88"/>
    <w:rsid w:val="00735E6D"/>
    <w:rsid w:val="0073613E"/>
    <w:rsid w:val="007363B3"/>
    <w:rsid w:val="00740C78"/>
    <w:rsid w:val="00741507"/>
    <w:rsid w:val="007448D7"/>
    <w:rsid w:val="00745690"/>
    <w:rsid w:val="007463B8"/>
    <w:rsid w:val="00746827"/>
    <w:rsid w:val="007475F3"/>
    <w:rsid w:val="00750C42"/>
    <w:rsid w:val="00751A10"/>
    <w:rsid w:val="00756015"/>
    <w:rsid w:val="00756B14"/>
    <w:rsid w:val="00761A59"/>
    <w:rsid w:val="00763575"/>
    <w:rsid w:val="00763A14"/>
    <w:rsid w:val="00764032"/>
    <w:rsid w:val="0076436C"/>
    <w:rsid w:val="00764545"/>
    <w:rsid w:val="00764A36"/>
    <w:rsid w:val="00767ABA"/>
    <w:rsid w:val="0077161A"/>
    <w:rsid w:val="00772B2C"/>
    <w:rsid w:val="0077492B"/>
    <w:rsid w:val="00775133"/>
    <w:rsid w:val="0077641F"/>
    <w:rsid w:val="00776508"/>
    <w:rsid w:val="00777D45"/>
    <w:rsid w:val="007831DA"/>
    <w:rsid w:val="00783E6F"/>
    <w:rsid w:val="00785045"/>
    <w:rsid w:val="00786082"/>
    <w:rsid w:val="00791B5F"/>
    <w:rsid w:val="00791E4E"/>
    <w:rsid w:val="00793FE9"/>
    <w:rsid w:val="00794390"/>
    <w:rsid w:val="00794C83"/>
    <w:rsid w:val="007958D8"/>
    <w:rsid w:val="007971F9"/>
    <w:rsid w:val="00797BB6"/>
    <w:rsid w:val="007A012A"/>
    <w:rsid w:val="007A1818"/>
    <w:rsid w:val="007A1F37"/>
    <w:rsid w:val="007A6F9F"/>
    <w:rsid w:val="007B04EA"/>
    <w:rsid w:val="007B1700"/>
    <w:rsid w:val="007B20ED"/>
    <w:rsid w:val="007B3B1D"/>
    <w:rsid w:val="007B44B8"/>
    <w:rsid w:val="007B4B2F"/>
    <w:rsid w:val="007B65D8"/>
    <w:rsid w:val="007B7C56"/>
    <w:rsid w:val="007B7F9D"/>
    <w:rsid w:val="007C1BD6"/>
    <w:rsid w:val="007C46D3"/>
    <w:rsid w:val="007C478E"/>
    <w:rsid w:val="007C545E"/>
    <w:rsid w:val="007C7801"/>
    <w:rsid w:val="007D1388"/>
    <w:rsid w:val="007D385B"/>
    <w:rsid w:val="007D4091"/>
    <w:rsid w:val="007D42D2"/>
    <w:rsid w:val="007D5A7B"/>
    <w:rsid w:val="007D5C87"/>
    <w:rsid w:val="007D6E44"/>
    <w:rsid w:val="007E0FAE"/>
    <w:rsid w:val="007E2AB5"/>
    <w:rsid w:val="007E5C11"/>
    <w:rsid w:val="007F0626"/>
    <w:rsid w:val="007F19FA"/>
    <w:rsid w:val="007F41B6"/>
    <w:rsid w:val="007F44BF"/>
    <w:rsid w:val="007F46A7"/>
    <w:rsid w:val="007F57E5"/>
    <w:rsid w:val="007F5F34"/>
    <w:rsid w:val="007F6722"/>
    <w:rsid w:val="007F6C41"/>
    <w:rsid w:val="00800C67"/>
    <w:rsid w:val="0080358F"/>
    <w:rsid w:val="0080385F"/>
    <w:rsid w:val="0080469B"/>
    <w:rsid w:val="008073C8"/>
    <w:rsid w:val="00810916"/>
    <w:rsid w:val="00815239"/>
    <w:rsid w:val="0081672D"/>
    <w:rsid w:val="00823F41"/>
    <w:rsid w:val="008260C4"/>
    <w:rsid w:val="0082782B"/>
    <w:rsid w:val="0083228E"/>
    <w:rsid w:val="00833CB1"/>
    <w:rsid w:val="00834102"/>
    <w:rsid w:val="00835248"/>
    <w:rsid w:val="00836EA6"/>
    <w:rsid w:val="0083730F"/>
    <w:rsid w:val="00837452"/>
    <w:rsid w:val="00843389"/>
    <w:rsid w:val="00843C60"/>
    <w:rsid w:val="00845B19"/>
    <w:rsid w:val="0084721B"/>
    <w:rsid w:val="008477DE"/>
    <w:rsid w:val="00852864"/>
    <w:rsid w:val="008529AC"/>
    <w:rsid w:val="00855FFC"/>
    <w:rsid w:val="00857C5B"/>
    <w:rsid w:val="00862B0B"/>
    <w:rsid w:val="00863159"/>
    <w:rsid w:val="0086464F"/>
    <w:rsid w:val="008663AC"/>
    <w:rsid w:val="00867FC8"/>
    <w:rsid w:val="0087027E"/>
    <w:rsid w:val="00870319"/>
    <w:rsid w:val="00872F14"/>
    <w:rsid w:val="00873635"/>
    <w:rsid w:val="00874136"/>
    <w:rsid w:val="00874602"/>
    <w:rsid w:val="00874FAD"/>
    <w:rsid w:val="0087502F"/>
    <w:rsid w:val="00875219"/>
    <w:rsid w:val="00875E22"/>
    <w:rsid w:val="008765DF"/>
    <w:rsid w:val="00876CF6"/>
    <w:rsid w:val="008806F3"/>
    <w:rsid w:val="00884383"/>
    <w:rsid w:val="00887A9A"/>
    <w:rsid w:val="0089020B"/>
    <w:rsid w:val="00890E53"/>
    <w:rsid w:val="00891D72"/>
    <w:rsid w:val="00892217"/>
    <w:rsid w:val="00892A07"/>
    <w:rsid w:val="0089389B"/>
    <w:rsid w:val="00893F92"/>
    <w:rsid w:val="0089466B"/>
    <w:rsid w:val="00895259"/>
    <w:rsid w:val="00895B23"/>
    <w:rsid w:val="00897D9B"/>
    <w:rsid w:val="008A10C7"/>
    <w:rsid w:val="008A16D3"/>
    <w:rsid w:val="008A1A27"/>
    <w:rsid w:val="008A6D21"/>
    <w:rsid w:val="008A7C53"/>
    <w:rsid w:val="008B273E"/>
    <w:rsid w:val="008B3172"/>
    <w:rsid w:val="008B39BD"/>
    <w:rsid w:val="008B3BEF"/>
    <w:rsid w:val="008B4121"/>
    <w:rsid w:val="008B5F29"/>
    <w:rsid w:val="008B73EA"/>
    <w:rsid w:val="008C0CD0"/>
    <w:rsid w:val="008C11EE"/>
    <w:rsid w:val="008C1E1A"/>
    <w:rsid w:val="008C4D11"/>
    <w:rsid w:val="008C6CA8"/>
    <w:rsid w:val="008C7413"/>
    <w:rsid w:val="008D040C"/>
    <w:rsid w:val="008D057C"/>
    <w:rsid w:val="008D191E"/>
    <w:rsid w:val="008D29D6"/>
    <w:rsid w:val="008D41C7"/>
    <w:rsid w:val="008E1A1B"/>
    <w:rsid w:val="008E52AB"/>
    <w:rsid w:val="008E5D7A"/>
    <w:rsid w:val="008F0351"/>
    <w:rsid w:val="008F13C8"/>
    <w:rsid w:val="008F1FFD"/>
    <w:rsid w:val="008F3E27"/>
    <w:rsid w:val="008F5EC9"/>
    <w:rsid w:val="008F5F03"/>
    <w:rsid w:val="008F6700"/>
    <w:rsid w:val="008F742D"/>
    <w:rsid w:val="008F7D4B"/>
    <w:rsid w:val="00901B96"/>
    <w:rsid w:val="0090268C"/>
    <w:rsid w:val="00902D3F"/>
    <w:rsid w:val="00902F98"/>
    <w:rsid w:val="009073F9"/>
    <w:rsid w:val="009074FD"/>
    <w:rsid w:val="00907C4E"/>
    <w:rsid w:val="00910F74"/>
    <w:rsid w:val="009137C9"/>
    <w:rsid w:val="009147CB"/>
    <w:rsid w:val="00915E0E"/>
    <w:rsid w:val="00917D23"/>
    <w:rsid w:val="00920C42"/>
    <w:rsid w:val="00920F40"/>
    <w:rsid w:val="00921338"/>
    <w:rsid w:val="009236BA"/>
    <w:rsid w:val="00927ECC"/>
    <w:rsid w:val="00930693"/>
    <w:rsid w:val="00930897"/>
    <w:rsid w:val="0093520F"/>
    <w:rsid w:val="00935C43"/>
    <w:rsid w:val="00940005"/>
    <w:rsid w:val="0094080C"/>
    <w:rsid w:val="00940EF5"/>
    <w:rsid w:val="009453EF"/>
    <w:rsid w:val="00945F7E"/>
    <w:rsid w:val="009463F5"/>
    <w:rsid w:val="0094682B"/>
    <w:rsid w:val="00946C82"/>
    <w:rsid w:val="00950267"/>
    <w:rsid w:val="00950305"/>
    <w:rsid w:val="00951043"/>
    <w:rsid w:val="00951DEF"/>
    <w:rsid w:val="00952032"/>
    <w:rsid w:val="00952509"/>
    <w:rsid w:val="009527FB"/>
    <w:rsid w:val="00953394"/>
    <w:rsid w:val="0095383C"/>
    <w:rsid w:val="00953C6C"/>
    <w:rsid w:val="00954732"/>
    <w:rsid w:val="0095511D"/>
    <w:rsid w:val="009551AA"/>
    <w:rsid w:val="00955A21"/>
    <w:rsid w:val="009604C9"/>
    <w:rsid w:val="0096083C"/>
    <w:rsid w:val="00962BF1"/>
    <w:rsid w:val="00963F9B"/>
    <w:rsid w:val="00965F00"/>
    <w:rsid w:val="009665F6"/>
    <w:rsid w:val="0097105C"/>
    <w:rsid w:val="009716C7"/>
    <w:rsid w:val="0097197F"/>
    <w:rsid w:val="00972669"/>
    <w:rsid w:val="00973663"/>
    <w:rsid w:val="00973DC2"/>
    <w:rsid w:val="00975BC8"/>
    <w:rsid w:val="00975E73"/>
    <w:rsid w:val="009764D7"/>
    <w:rsid w:val="00976D95"/>
    <w:rsid w:val="009801C2"/>
    <w:rsid w:val="00981BD2"/>
    <w:rsid w:val="00981CE3"/>
    <w:rsid w:val="00985C3F"/>
    <w:rsid w:val="00987BC1"/>
    <w:rsid w:val="009911D2"/>
    <w:rsid w:val="0099177B"/>
    <w:rsid w:val="00992450"/>
    <w:rsid w:val="00993F47"/>
    <w:rsid w:val="009945CD"/>
    <w:rsid w:val="009A13B7"/>
    <w:rsid w:val="009A1930"/>
    <w:rsid w:val="009A48D5"/>
    <w:rsid w:val="009A5F8B"/>
    <w:rsid w:val="009A61C8"/>
    <w:rsid w:val="009B008C"/>
    <w:rsid w:val="009B2087"/>
    <w:rsid w:val="009B252C"/>
    <w:rsid w:val="009B2A42"/>
    <w:rsid w:val="009B4385"/>
    <w:rsid w:val="009B52BC"/>
    <w:rsid w:val="009B5EDB"/>
    <w:rsid w:val="009B719F"/>
    <w:rsid w:val="009B7418"/>
    <w:rsid w:val="009B790C"/>
    <w:rsid w:val="009B7B34"/>
    <w:rsid w:val="009C0B81"/>
    <w:rsid w:val="009C0D60"/>
    <w:rsid w:val="009C0D9C"/>
    <w:rsid w:val="009C1B72"/>
    <w:rsid w:val="009C385E"/>
    <w:rsid w:val="009C39B5"/>
    <w:rsid w:val="009C5386"/>
    <w:rsid w:val="009D029E"/>
    <w:rsid w:val="009D20A9"/>
    <w:rsid w:val="009E0435"/>
    <w:rsid w:val="009E044D"/>
    <w:rsid w:val="009E0EEF"/>
    <w:rsid w:val="009E12A1"/>
    <w:rsid w:val="009E1B92"/>
    <w:rsid w:val="009E1BF6"/>
    <w:rsid w:val="009E30F4"/>
    <w:rsid w:val="009E55A8"/>
    <w:rsid w:val="009E62CA"/>
    <w:rsid w:val="009E638A"/>
    <w:rsid w:val="009E717F"/>
    <w:rsid w:val="009F0095"/>
    <w:rsid w:val="009F029E"/>
    <w:rsid w:val="009F37C9"/>
    <w:rsid w:val="009F3C67"/>
    <w:rsid w:val="009F3FEF"/>
    <w:rsid w:val="009F4182"/>
    <w:rsid w:val="009F4A2B"/>
    <w:rsid w:val="009F4E99"/>
    <w:rsid w:val="009F4FF9"/>
    <w:rsid w:val="009F788A"/>
    <w:rsid w:val="00A004CB"/>
    <w:rsid w:val="00A0063E"/>
    <w:rsid w:val="00A019F7"/>
    <w:rsid w:val="00A02915"/>
    <w:rsid w:val="00A07A9E"/>
    <w:rsid w:val="00A102A0"/>
    <w:rsid w:val="00A127BB"/>
    <w:rsid w:val="00A131EF"/>
    <w:rsid w:val="00A1567C"/>
    <w:rsid w:val="00A17ED3"/>
    <w:rsid w:val="00A20F92"/>
    <w:rsid w:val="00A217A9"/>
    <w:rsid w:val="00A23272"/>
    <w:rsid w:val="00A240CC"/>
    <w:rsid w:val="00A24F83"/>
    <w:rsid w:val="00A3128F"/>
    <w:rsid w:val="00A33379"/>
    <w:rsid w:val="00A33954"/>
    <w:rsid w:val="00A34509"/>
    <w:rsid w:val="00A347F0"/>
    <w:rsid w:val="00A35878"/>
    <w:rsid w:val="00A37357"/>
    <w:rsid w:val="00A40505"/>
    <w:rsid w:val="00A43E6E"/>
    <w:rsid w:val="00A44A57"/>
    <w:rsid w:val="00A47072"/>
    <w:rsid w:val="00A47128"/>
    <w:rsid w:val="00A51E2C"/>
    <w:rsid w:val="00A52BEE"/>
    <w:rsid w:val="00A536A5"/>
    <w:rsid w:val="00A5646F"/>
    <w:rsid w:val="00A57E1C"/>
    <w:rsid w:val="00A60497"/>
    <w:rsid w:val="00A6121F"/>
    <w:rsid w:val="00A63695"/>
    <w:rsid w:val="00A65744"/>
    <w:rsid w:val="00A65B55"/>
    <w:rsid w:val="00A66F55"/>
    <w:rsid w:val="00A6792B"/>
    <w:rsid w:val="00A67EA0"/>
    <w:rsid w:val="00A72EAA"/>
    <w:rsid w:val="00A73DCF"/>
    <w:rsid w:val="00A74718"/>
    <w:rsid w:val="00A769DB"/>
    <w:rsid w:val="00A77BF0"/>
    <w:rsid w:val="00A8080E"/>
    <w:rsid w:val="00A81161"/>
    <w:rsid w:val="00A81EBA"/>
    <w:rsid w:val="00A82310"/>
    <w:rsid w:val="00A83421"/>
    <w:rsid w:val="00A83AF1"/>
    <w:rsid w:val="00A841FC"/>
    <w:rsid w:val="00A934D1"/>
    <w:rsid w:val="00A96537"/>
    <w:rsid w:val="00A96E28"/>
    <w:rsid w:val="00A97938"/>
    <w:rsid w:val="00A97F9E"/>
    <w:rsid w:val="00AA0AF6"/>
    <w:rsid w:val="00AA222B"/>
    <w:rsid w:val="00AA3FD7"/>
    <w:rsid w:val="00AB043D"/>
    <w:rsid w:val="00AB0C9C"/>
    <w:rsid w:val="00AB1B89"/>
    <w:rsid w:val="00AB23D6"/>
    <w:rsid w:val="00AB3D2B"/>
    <w:rsid w:val="00AB5457"/>
    <w:rsid w:val="00AB657E"/>
    <w:rsid w:val="00AB7869"/>
    <w:rsid w:val="00AB7A8C"/>
    <w:rsid w:val="00AB7E4F"/>
    <w:rsid w:val="00AC0FA8"/>
    <w:rsid w:val="00AC1732"/>
    <w:rsid w:val="00AC3247"/>
    <w:rsid w:val="00AC3250"/>
    <w:rsid w:val="00AC612E"/>
    <w:rsid w:val="00AC7F1C"/>
    <w:rsid w:val="00AD0FD8"/>
    <w:rsid w:val="00AD2603"/>
    <w:rsid w:val="00AD3A61"/>
    <w:rsid w:val="00AD49B9"/>
    <w:rsid w:val="00AD4E5B"/>
    <w:rsid w:val="00AD5F44"/>
    <w:rsid w:val="00AD634C"/>
    <w:rsid w:val="00AE04EE"/>
    <w:rsid w:val="00AE108F"/>
    <w:rsid w:val="00AE1DC4"/>
    <w:rsid w:val="00AE2B34"/>
    <w:rsid w:val="00AE3082"/>
    <w:rsid w:val="00AE554D"/>
    <w:rsid w:val="00AE560C"/>
    <w:rsid w:val="00AE5DFD"/>
    <w:rsid w:val="00AE79EF"/>
    <w:rsid w:val="00AF5585"/>
    <w:rsid w:val="00AF5F3D"/>
    <w:rsid w:val="00AF5F89"/>
    <w:rsid w:val="00AF65B3"/>
    <w:rsid w:val="00AF6BD4"/>
    <w:rsid w:val="00AF7185"/>
    <w:rsid w:val="00AF79DE"/>
    <w:rsid w:val="00B00D71"/>
    <w:rsid w:val="00B00F6C"/>
    <w:rsid w:val="00B0145D"/>
    <w:rsid w:val="00B018E7"/>
    <w:rsid w:val="00B0451D"/>
    <w:rsid w:val="00B048CC"/>
    <w:rsid w:val="00B04CCD"/>
    <w:rsid w:val="00B0623C"/>
    <w:rsid w:val="00B10319"/>
    <w:rsid w:val="00B105FC"/>
    <w:rsid w:val="00B132EC"/>
    <w:rsid w:val="00B13677"/>
    <w:rsid w:val="00B143B0"/>
    <w:rsid w:val="00B15AED"/>
    <w:rsid w:val="00B209A8"/>
    <w:rsid w:val="00B20F36"/>
    <w:rsid w:val="00B21B3B"/>
    <w:rsid w:val="00B22E4A"/>
    <w:rsid w:val="00B237EC"/>
    <w:rsid w:val="00B2643D"/>
    <w:rsid w:val="00B26F12"/>
    <w:rsid w:val="00B30266"/>
    <w:rsid w:val="00B31BAE"/>
    <w:rsid w:val="00B31C40"/>
    <w:rsid w:val="00B321EE"/>
    <w:rsid w:val="00B3280A"/>
    <w:rsid w:val="00B32B12"/>
    <w:rsid w:val="00B32B26"/>
    <w:rsid w:val="00B3368D"/>
    <w:rsid w:val="00B34022"/>
    <w:rsid w:val="00B37686"/>
    <w:rsid w:val="00B4028D"/>
    <w:rsid w:val="00B44389"/>
    <w:rsid w:val="00B447A1"/>
    <w:rsid w:val="00B46237"/>
    <w:rsid w:val="00B46D66"/>
    <w:rsid w:val="00B50C95"/>
    <w:rsid w:val="00B518AF"/>
    <w:rsid w:val="00B530AC"/>
    <w:rsid w:val="00B54CE9"/>
    <w:rsid w:val="00B54EBE"/>
    <w:rsid w:val="00B55B49"/>
    <w:rsid w:val="00B55FCE"/>
    <w:rsid w:val="00B61ABA"/>
    <w:rsid w:val="00B63520"/>
    <w:rsid w:val="00B63F36"/>
    <w:rsid w:val="00B6455D"/>
    <w:rsid w:val="00B64711"/>
    <w:rsid w:val="00B64C54"/>
    <w:rsid w:val="00B64D6A"/>
    <w:rsid w:val="00B6731B"/>
    <w:rsid w:val="00B67BB5"/>
    <w:rsid w:val="00B7021D"/>
    <w:rsid w:val="00B726EE"/>
    <w:rsid w:val="00B76151"/>
    <w:rsid w:val="00B7776F"/>
    <w:rsid w:val="00B77D4C"/>
    <w:rsid w:val="00B77D50"/>
    <w:rsid w:val="00B803DB"/>
    <w:rsid w:val="00B80868"/>
    <w:rsid w:val="00B80BD6"/>
    <w:rsid w:val="00B81445"/>
    <w:rsid w:val="00B81529"/>
    <w:rsid w:val="00B81A6C"/>
    <w:rsid w:val="00B84730"/>
    <w:rsid w:val="00B84A75"/>
    <w:rsid w:val="00B90925"/>
    <w:rsid w:val="00B90D82"/>
    <w:rsid w:val="00B919EA"/>
    <w:rsid w:val="00B9227F"/>
    <w:rsid w:val="00B9520B"/>
    <w:rsid w:val="00B956EC"/>
    <w:rsid w:val="00B97002"/>
    <w:rsid w:val="00BA0A86"/>
    <w:rsid w:val="00BA2232"/>
    <w:rsid w:val="00BA276C"/>
    <w:rsid w:val="00BA4B24"/>
    <w:rsid w:val="00BA58A1"/>
    <w:rsid w:val="00BA5D9F"/>
    <w:rsid w:val="00BB1148"/>
    <w:rsid w:val="00BB2CCB"/>
    <w:rsid w:val="00BB3388"/>
    <w:rsid w:val="00BB35A6"/>
    <w:rsid w:val="00BB3EAD"/>
    <w:rsid w:val="00BB44A8"/>
    <w:rsid w:val="00BB5B09"/>
    <w:rsid w:val="00BC1631"/>
    <w:rsid w:val="00BC3F27"/>
    <w:rsid w:val="00BC4E12"/>
    <w:rsid w:val="00BC5F51"/>
    <w:rsid w:val="00BC668F"/>
    <w:rsid w:val="00BD007B"/>
    <w:rsid w:val="00BD0E41"/>
    <w:rsid w:val="00BD31AD"/>
    <w:rsid w:val="00BD497F"/>
    <w:rsid w:val="00BD5591"/>
    <w:rsid w:val="00BD5E07"/>
    <w:rsid w:val="00BD7129"/>
    <w:rsid w:val="00BD76EA"/>
    <w:rsid w:val="00BD7758"/>
    <w:rsid w:val="00BE1C5B"/>
    <w:rsid w:val="00BE2E77"/>
    <w:rsid w:val="00BE3615"/>
    <w:rsid w:val="00BE3FD8"/>
    <w:rsid w:val="00BE48E9"/>
    <w:rsid w:val="00BE7A68"/>
    <w:rsid w:val="00BF002F"/>
    <w:rsid w:val="00BF04DC"/>
    <w:rsid w:val="00BF0B0C"/>
    <w:rsid w:val="00BF1C90"/>
    <w:rsid w:val="00BF3824"/>
    <w:rsid w:val="00BF3AA1"/>
    <w:rsid w:val="00BF431F"/>
    <w:rsid w:val="00BF4646"/>
    <w:rsid w:val="00BF5B7A"/>
    <w:rsid w:val="00BF6B8E"/>
    <w:rsid w:val="00BF6E09"/>
    <w:rsid w:val="00BF7058"/>
    <w:rsid w:val="00BF77D6"/>
    <w:rsid w:val="00BF79E5"/>
    <w:rsid w:val="00C05E70"/>
    <w:rsid w:val="00C0712E"/>
    <w:rsid w:val="00C07C88"/>
    <w:rsid w:val="00C07E73"/>
    <w:rsid w:val="00C10905"/>
    <w:rsid w:val="00C159A0"/>
    <w:rsid w:val="00C16490"/>
    <w:rsid w:val="00C1660E"/>
    <w:rsid w:val="00C20BC8"/>
    <w:rsid w:val="00C20F59"/>
    <w:rsid w:val="00C23D90"/>
    <w:rsid w:val="00C24E8B"/>
    <w:rsid w:val="00C25176"/>
    <w:rsid w:val="00C302D7"/>
    <w:rsid w:val="00C31535"/>
    <w:rsid w:val="00C33161"/>
    <w:rsid w:val="00C33C90"/>
    <w:rsid w:val="00C37671"/>
    <w:rsid w:val="00C40373"/>
    <w:rsid w:val="00C42685"/>
    <w:rsid w:val="00C42B62"/>
    <w:rsid w:val="00C42CFF"/>
    <w:rsid w:val="00C43430"/>
    <w:rsid w:val="00C447C3"/>
    <w:rsid w:val="00C475F0"/>
    <w:rsid w:val="00C4797C"/>
    <w:rsid w:val="00C47AD8"/>
    <w:rsid w:val="00C51095"/>
    <w:rsid w:val="00C53C19"/>
    <w:rsid w:val="00C541BC"/>
    <w:rsid w:val="00C5742C"/>
    <w:rsid w:val="00C61216"/>
    <w:rsid w:val="00C617F5"/>
    <w:rsid w:val="00C63E56"/>
    <w:rsid w:val="00C64A63"/>
    <w:rsid w:val="00C64EAE"/>
    <w:rsid w:val="00C65F92"/>
    <w:rsid w:val="00C66DE6"/>
    <w:rsid w:val="00C704B9"/>
    <w:rsid w:val="00C71AA1"/>
    <w:rsid w:val="00C72760"/>
    <w:rsid w:val="00C73459"/>
    <w:rsid w:val="00C734F8"/>
    <w:rsid w:val="00C75D6C"/>
    <w:rsid w:val="00C76305"/>
    <w:rsid w:val="00C80109"/>
    <w:rsid w:val="00C80769"/>
    <w:rsid w:val="00C814B9"/>
    <w:rsid w:val="00C82662"/>
    <w:rsid w:val="00C845E5"/>
    <w:rsid w:val="00C8589F"/>
    <w:rsid w:val="00C92466"/>
    <w:rsid w:val="00C939B9"/>
    <w:rsid w:val="00CA0840"/>
    <w:rsid w:val="00CA185B"/>
    <w:rsid w:val="00CA2CD0"/>
    <w:rsid w:val="00CA39D4"/>
    <w:rsid w:val="00CA474E"/>
    <w:rsid w:val="00CA4DCC"/>
    <w:rsid w:val="00CA5ABA"/>
    <w:rsid w:val="00CA6079"/>
    <w:rsid w:val="00CA74AB"/>
    <w:rsid w:val="00CA7833"/>
    <w:rsid w:val="00CB1CA0"/>
    <w:rsid w:val="00CB3D09"/>
    <w:rsid w:val="00CB5CD4"/>
    <w:rsid w:val="00CB77A4"/>
    <w:rsid w:val="00CC02C5"/>
    <w:rsid w:val="00CC04A6"/>
    <w:rsid w:val="00CC1A56"/>
    <w:rsid w:val="00CC40BF"/>
    <w:rsid w:val="00CC4BB4"/>
    <w:rsid w:val="00CC6954"/>
    <w:rsid w:val="00CC7858"/>
    <w:rsid w:val="00CD11DD"/>
    <w:rsid w:val="00CD1E7A"/>
    <w:rsid w:val="00CD2B5B"/>
    <w:rsid w:val="00CD2E50"/>
    <w:rsid w:val="00CD4A8D"/>
    <w:rsid w:val="00CD67CD"/>
    <w:rsid w:val="00CE1AC8"/>
    <w:rsid w:val="00CE6900"/>
    <w:rsid w:val="00CE6B57"/>
    <w:rsid w:val="00CE71A7"/>
    <w:rsid w:val="00CF1723"/>
    <w:rsid w:val="00CF41D0"/>
    <w:rsid w:val="00CF68D0"/>
    <w:rsid w:val="00CF6DD0"/>
    <w:rsid w:val="00CF70FD"/>
    <w:rsid w:val="00D01027"/>
    <w:rsid w:val="00D032B3"/>
    <w:rsid w:val="00D0364B"/>
    <w:rsid w:val="00D074D8"/>
    <w:rsid w:val="00D07EF9"/>
    <w:rsid w:val="00D100F6"/>
    <w:rsid w:val="00D12CEA"/>
    <w:rsid w:val="00D1744D"/>
    <w:rsid w:val="00D17FE8"/>
    <w:rsid w:val="00D2134D"/>
    <w:rsid w:val="00D21A4D"/>
    <w:rsid w:val="00D22F28"/>
    <w:rsid w:val="00D23573"/>
    <w:rsid w:val="00D239B2"/>
    <w:rsid w:val="00D26EB9"/>
    <w:rsid w:val="00D26F24"/>
    <w:rsid w:val="00D2777A"/>
    <w:rsid w:val="00D30FF9"/>
    <w:rsid w:val="00D31445"/>
    <w:rsid w:val="00D31843"/>
    <w:rsid w:val="00D33962"/>
    <w:rsid w:val="00D343A0"/>
    <w:rsid w:val="00D346AC"/>
    <w:rsid w:val="00D367A0"/>
    <w:rsid w:val="00D37528"/>
    <w:rsid w:val="00D404FE"/>
    <w:rsid w:val="00D4230B"/>
    <w:rsid w:val="00D43C18"/>
    <w:rsid w:val="00D44090"/>
    <w:rsid w:val="00D473ED"/>
    <w:rsid w:val="00D47ADA"/>
    <w:rsid w:val="00D53B1F"/>
    <w:rsid w:val="00D5428A"/>
    <w:rsid w:val="00D5496A"/>
    <w:rsid w:val="00D57765"/>
    <w:rsid w:val="00D61CB4"/>
    <w:rsid w:val="00D634EE"/>
    <w:rsid w:val="00D639CE"/>
    <w:rsid w:val="00D66D19"/>
    <w:rsid w:val="00D66F66"/>
    <w:rsid w:val="00D73621"/>
    <w:rsid w:val="00D77819"/>
    <w:rsid w:val="00D77A7A"/>
    <w:rsid w:val="00D80BDA"/>
    <w:rsid w:val="00D81398"/>
    <w:rsid w:val="00D853CC"/>
    <w:rsid w:val="00D86EAE"/>
    <w:rsid w:val="00D90484"/>
    <w:rsid w:val="00D91F89"/>
    <w:rsid w:val="00D9255A"/>
    <w:rsid w:val="00D92E9A"/>
    <w:rsid w:val="00D97339"/>
    <w:rsid w:val="00D97960"/>
    <w:rsid w:val="00D97EA9"/>
    <w:rsid w:val="00DA0E06"/>
    <w:rsid w:val="00DA11A9"/>
    <w:rsid w:val="00DA1934"/>
    <w:rsid w:val="00DA3C00"/>
    <w:rsid w:val="00DA4D2A"/>
    <w:rsid w:val="00DA5B37"/>
    <w:rsid w:val="00DA63F7"/>
    <w:rsid w:val="00DA657B"/>
    <w:rsid w:val="00DB2427"/>
    <w:rsid w:val="00DB2B78"/>
    <w:rsid w:val="00DB3CFD"/>
    <w:rsid w:val="00DB4E68"/>
    <w:rsid w:val="00DB4E8D"/>
    <w:rsid w:val="00DB6D8E"/>
    <w:rsid w:val="00DC0EDF"/>
    <w:rsid w:val="00DC2B2C"/>
    <w:rsid w:val="00DC2B41"/>
    <w:rsid w:val="00DC2C82"/>
    <w:rsid w:val="00DC2FFA"/>
    <w:rsid w:val="00DC3D0E"/>
    <w:rsid w:val="00DC43E1"/>
    <w:rsid w:val="00DC5A87"/>
    <w:rsid w:val="00DC5BB6"/>
    <w:rsid w:val="00DC7E75"/>
    <w:rsid w:val="00DD2625"/>
    <w:rsid w:val="00DD3888"/>
    <w:rsid w:val="00DD3EB1"/>
    <w:rsid w:val="00DD5A4C"/>
    <w:rsid w:val="00DD7253"/>
    <w:rsid w:val="00DE02B6"/>
    <w:rsid w:val="00DE0F62"/>
    <w:rsid w:val="00DE2FFA"/>
    <w:rsid w:val="00DE50DB"/>
    <w:rsid w:val="00DE76CF"/>
    <w:rsid w:val="00DE7AE5"/>
    <w:rsid w:val="00DF1766"/>
    <w:rsid w:val="00DF1C4E"/>
    <w:rsid w:val="00DF2A30"/>
    <w:rsid w:val="00DF43B9"/>
    <w:rsid w:val="00DF4804"/>
    <w:rsid w:val="00DF68A0"/>
    <w:rsid w:val="00DF6CD8"/>
    <w:rsid w:val="00DF6D46"/>
    <w:rsid w:val="00E03D1C"/>
    <w:rsid w:val="00E03E4B"/>
    <w:rsid w:val="00E04404"/>
    <w:rsid w:val="00E0579C"/>
    <w:rsid w:val="00E05804"/>
    <w:rsid w:val="00E05DB1"/>
    <w:rsid w:val="00E05EEE"/>
    <w:rsid w:val="00E07EB5"/>
    <w:rsid w:val="00E1113B"/>
    <w:rsid w:val="00E139C6"/>
    <w:rsid w:val="00E13C41"/>
    <w:rsid w:val="00E13F40"/>
    <w:rsid w:val="00E14397"/>
    <w:rsid w:val="00E20319"/>
    <w:rsid w:val="00E20B4C"/>
    <w:rsid w:val="00E20F86"/>
    <w:rsid w:val="00E23B2D"/>
    <w:rsid w:val="00E243DC"/>
    <w:rsid w:val="00E26A0A"/>
    <w:rsid w:val="00E2764C"/>
    <w:rsid w:val="00E30C97"/>
    <w:rsid w:val="00E31FAF"/>
    <w:rsid w:val="00E33CB6"/>
    <w:rsid w:val="00E36DF9"/>
    <w:rsid w:val="00E40F37"/>
    <w:rsid w:val="00E4169F"/>
    <w:rsid w:val="00E42347"/>
    <w:rsid w:val="00E43BF0"/>
    <w:rsid w:val="00E45751"/>
    <w:rsid w:val="00E46B62"/>
    <w:rsid w:val="00E51E3A"/>
    <w:rsid w:val="00E53C26"/>
    <w:rsid w:val="00E54C0C"/>
    <w:rsid w:val="00E565C1"/>
    <w:rsid w:val="00E5789A"/>
    <w:rsid w:val="00E6002F"/>
    <w:rsid w:val="00E6114B"/>
    <w:rsid w:val="00E6351B"/>
    <w:rsid w:val="00E64DD3"/>
    <w:rsid w:val="00E66C74"/>
    <w:rsid w:val="00E7185E"/>
    <w:rsid w:val="00E71D74"/>
    <w:rsid w:val="00E74090"/>
    <w:rsid w:val="00E74162"/>
    <w:rsid w:val="00E75551"/>
    <w:rsid w:val="00E7560D"/>
    <w:rsid w:val="00E769F7"/>
    <w:rsid w:val="00E77ED8"/>
    <w:rsid w:val="00E80958"/>
    <w:rsid w:val="00E80A0B"/>
    <w:rsid w:val="00E84002"/>
    <w:rsid w:val="00E843A0"/>
    <w:rsid w:val="00E84426"/>
    <w:rsid w:val="00E869D3"/>
    <w:rsid w:val="00E878CD"/>
    <w:rsid w:val="00E953F0"/>
    <w:rsid w:val="00E95B6C"/>
    <w:rsid w:val="00E9794D"/>
    <w:rsid w:val="00EA1B7F"/>
    <w:rsid w:val="00EA3134"/>
    <w:rsid w:val="00EA510D"/>
    <w:rsid w:val="00EA6120"/>
    <w:rsid w:val="00EA62E8"/>
    <w:rsid w:val="00EB1FC2"/>
    <w:rsid w:val="00EB3049"/>
    <w:rsid w:val="00EB3B4E"/>
    <w:rsid w:val="00EB61AE"/>
    <w:rsid w:val="00EC064D"/>
    <w:rsid w:val="00EC1C7E"/>
    <w:rsid w:val="00EC4587"/>
    <w:rsid w:val="00EC4AF2"/>
    <w:rsid w:val="00EC4D8F"/>
    <w:rsid w:val="00EC5D86"/>
    <w:rsid w:val="00EC6A1C"/>
    <w:rsid w:val="00EC7935"/>
    <w:rsid w:val="00EC7E2C"/>
    <w:rsid w:val="00ED00DF"/>
    <w:rsid w:val="00ED0AD2"/>
    <w:rsid w:val="00ED347E"/>
    <w:rsid w:val="00ED37EC"/>
    <w:rsid w:val="00ED4855"/>
    <w:rsid w:val="00ED48CA"/>
    <w:rsid w:val="00ED56D4"/>
    <w:rsid w:val="00ED63AA"/>
    <w:rsid w:val="00EE026F"/>
    <w:rsid w:val="00EE1785"/>
    <w:rsid w:val="00EE2BBA"/>
    <w:rsid w:val="00EE40D5"/>
    <w:rsid w:val="00EE4532"/>
    <w:rsid w:val="00EE5B3B"/>
    <w:rsid w:val="00EE649E"/>
    <w:rsid w:val="00EE68FA"/>
    <w:rsid w:val="00EE6945"/>
    <w:rsid w:val="00EE74D3"/>
    <w:rsid w:val="00EE78A9"/>
    <w:rsid w:val="00EF2BA4"/>
    <w:rsid w:val="00EF4695"/>
    <w:rsid w:val="00EF4A62"/>
    <w:rsid w:val="00EF6FED"/>
    <w:rsid w:val="00EF73F5"/>
    <w:rsid w:val="00EF78FB"/>
    <w:rsid w:val="00F002BD"/>
    <w:rsid w:val="00F00CD5"/>
    <w:rsid w:val="00F0153F"/>
    <w:rsid w:val="00F033E1"/>
    <w:rsid w:val="00F043CF"/>
    <w:rsid w:val="00F05A41"/>
    <w:rsid w:val="00F05C78"/>
    <w:rsid w:val="00F07BB7"/>
    <w:rsid w:val="00F103A9"/>
    <w:rsid w:val="00F116E8"/>
    <w:rsid w:val="00F11F5B"/>
    <w:rsid w:val="00F12176"/>
    <w:rsid w:val="00F12271"/>
    <w:rsid w:val="00F14363"/>
    <w:rsid w:val="00F157BF"/>
    <w:rsid w:val="00F15C0D"/>
    <w:rsid w:val="00F1610F"/>
    <w:rsid w:val="00F16177"/>
    <w:rsid w:val="00F16D63"/>
    <w:rsid w:val="00F23F1D"/>
    <w:rsid w:val="00F27D87"/>
    <w:rsid w:val="00F27FC0"/>
    <w:rsid w:val="00F32398"/>
    <w:rsid w:val="00F341F1"/>
    <w:rsid w:val="00F35020"/>
    <w:rsid w:val="00F3586D"/>
    <w:rsid w:val="00F361FA"/>
    <w:rsid w:val="00F3665B"/>
    <w:rsid w:val="00F431A8"/>
    <w:rsid w:val="00F43456"/>
    <w:rsid w:val="00F44B68"/>
    <w:rsid w:val="00F4668A"/>
    <w:rsid w:val="00F472DA"/>
    <w:rsid w:val="00F476F4"/>
    <w:rsid w:val="00F47E71"/>
    <w:rsid w:val="00F5042D"/>
    <w:rsid w:val="00F574AF"/>
    <w:rsid w:val="00F575D2"/>
    <w:rsid w:val="00F6105E"/>
    <w:rsid w:val="00F619E5"/>
    <w:rsid w:val="00F64659"/>
    <w:rsid w:val="00F6560A"/>
    <w:rsid w:val="00F666B4"/>
    <w:rsid w:val="00F66BC5"/>
    <w:rsid w:val="00F707CE"/>
    <w:rsid w:val="00F75610"/>
    <w:rsid w:val="00F75CFA"/>
    <w:rsid w:val="00F82470"/>
    <w:rsid w:val="00F833D1"/>
    <w:rsid w:val="00F844EC"/>
    <w:rsid w:val="00F8484C"/>
    <w:rsid w:val="00F84DE7"/>
    <w:rsid w:val="00F865BC"/>
    <w:rsid w:val="00F86C1C"/>
    <w:rsid w:val="00F910C1"/>
    <w:rsid w:val="00F925CF"/>
    <w:rsid w:val="00F92C8C"/>
    <w:rsid w:val="00F930ED"/>
    <w:rsid w:val="00F937BD"/>
    <w:rsid w:val="00F9504A"/>
    <w:rsid w:val="00F95491"/>
    <w:rsid w:val="00F95DA4"/>
    <w:rsid w:val="00F96737"/>
    <w:rsid w:val="00F96811"/>
    <w:rsid w:val="00FA07C8"/>
    <w:rsid w:val="00FA0BEA"/>
    <w:rsid w:val="00FA0D20"/>
    <w:rsid w:val="00FA34CA"/>
    <w:rsid w:val="00FA35BE"/>
    <w:rsid w:val="00FA4903"/>
    <w:rsid w:val="00FA52A9"/>
    <w:rsid w:val="00FA538C"/>
    <w:rsid w:val="00FB108A"/>
    <w:rsid w:val="00FB133B"/>
    <w:rsid w:val="00FB6F4B"/>
    <w:rsid w:val="00FB7A72"/>
    <w:rsid w:val="00FC0BF4"/>
    <w:rsid w:val="00FC0D29"/>
    <w:rsid w:val="00FC20A6"/>
    <w:rsid w:val="00FC3503"/>
    <w:rsid w:val="00FC35A2"/>
    <w:rsid w:val="00FC49A8"/>
    <w:rsid w:val="00FC5700"/>
    <w:rsid w:val="00FC6320"/>
    <w:rsid w:val="00FC6CF7"/>
    <w:rsid w:val="00FC746F"/>
    <w:rsid w:val="00FC7CAC"/>
    <w:rsid w:val="00FD0304"/>
    <w:rsid w:val="00FD1665"/>
    <w:rsid w:val="00FD438C"/>
    <w:rsid w:val="00FD6541"/>
    <w:rsid w:val="00FE1D30"/>
    <w:rsid w:val="00FE25D4"/>
    <w:rsid w:val="00FE2E16"/>
    <w:rsid w:val="00FE5AFA"/>
    <w:rsid w:val="00FE6687"/>
    <w:rsid w:val="00FE76BE"/>
    <w:rsid w:val="00FF15E3"/>
    <w:rsid w:val="00FF341E"/>
    <w:rsid w:val="00FF398D"/>
    <w:rsid w:val="00FF55AA"/>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40249"/>
  <w15:docId w15:val="{9AECF8A1-632B-40C0-B2D5-6FFEA46E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uiPriority w:val="99"/>
    <w:qFormat/>
    <w:rsid w:val="00D5496A"/>
    <w:rPr>
      <w:rFonts w:ascii="Times New Roman" w:hAnsi="Times New Roman"/>
      <w:vertAlign w:val="superscript"/>
    </w:rPr>
  </w:style>
  <w:style w:type="paragraph" w:styleId="NormalWeb">
    <w:name w:val="Normal (Web)"/>
    <w:basedOn w:val="Normal"/>
    <w:rsid w:val="00E64DD3"/>
    <w:pPr>
      <w:spacing w:before="100" w:beforeAutospacing="1" w:after="100" w:afterAutospacing="1" w:line="240" w:lineRule="auto"/>
      <w:jc w:val="both"/>
    </w:pPr>
    <w:rPr>
      <w:rFonts w:ascii="Verdana" w:eastAsia="Times New Roman" w:hAnsi="Verdana" w:cs="Times New Roman"/>
      <w:color w:val="233458"/>
      <w:sz w:val="16"/>
      <w:szCs w:val="16"/>
      <w:lang w:eastAsia="lv-LV"/>
    </w:rPr>
  </w:style>
  <w:style w:type="character" w:customStyle="1" w:styleId="ListParagraphChar">
    <w:name w:val="List Paragraph Char"/>
    <w:aliases w:val="2 Char"/>
    <w:link w:val="ListParagraph"/>
    <w:uiPriority w:val="34"/>
    <w:rsid w:val="00A40505"/>
  </w:style>
  <w:style w:type="paragraph" w:styleId="NoSpacing">
    <w:name w:val="No Spacing"/>
    <w:uiPriority w:val="1"/>
    <w:qFormat/>
    <w:rsid w:val="00BA2232"/>
    <w:pPr>
      <w:spacing w:after="0" w:line="240" w:lineRule="auto"/>
    </w:pPr>
  </w:style>
  <w:style w:type="paragraph" w:customStyle="1" w:styleId="logo">
    <w:name w:val="logo"/>
    <w:basedOn w:val="Normal"/>
    <w:uiPriority w:val="99"/>
    <w:rsid w:val="00902F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C741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8071-EC14-43FE-B1F9-B6933409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8</Pages>
  <Words>12943</Words>
  <Characters>7379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LMNot_090914_SAM911; Noteikumi par fondu darbības programmas „Izaugsme un nodarbinātība” 9.1.1. specifiskā atbalsta mērķa „Palielināt nelabvēlīgākā situācijā esošu bezdarbnieku iekļaušanos darba tirgū” pasākuma “Subsidētās darbavietas nelabvēlīgākā situāc</vt:lpstr>
    </vt:vector>
  </TitlesOfParts>
  <Company>lm</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LMNot_090914_SAM911; Noteikumi par fondu darbības programmas „Izaugsme un nodarbinātība” 9.1.1. specifiskā atbalsta mērķa „Palielināt nelabvēlīgākā situācijā esošu bezdarbnieku iekļaušanos darba tirgū” pasākuma “Subsidētās darbavietas nelabvēlīgākā situācijā esošiem bezdarbniekiem” īstenošanu” projekta sākotnējās ietekmes novērtējuma ziņojums (anotācija)</dc:title>
  <dc:subject>Anotācija</dc:subject>
  <dc:creator>Rūdolfs Kudļa</dc:creator>
  <dc:description>rudolfs.kudla@lm.gov.lv_x000d_
tālr.67021630</dc:description>
  <cp:lastModifiedBy>Vjaceslavs Makarovs</cp:lastModifiedBy>
  <cp:revision>66</cp:revision>
  <cp:lastPrinted>2016-01-29T13:14:00Z</cp:lastPrinted>
  <dcterms:created xsi:type="dcterms:W3CDTF">2016-03-01T11:58:00Z</dcterms:created>
  <dcterms:modified xsi:type="dcterms:W3CDTF">2016-05-11T10:57:00Z</dcterms:modified>
</cp:coreProperties>
</file>