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59E7" w14:textId="77777777" w:rsidR="0001594A" w:rsidRPr="00221B56" w:rsidRDefault="0001594A" w:rsidP="0001594A">
      <w:pPr>
        <w:jc w:val="center"/>
        <w:rPr>
          <w:sz w:val="28"/>
          <w:szCs w:val="28"/>
        </w:rPr>
      </w:pPr>
    </w:p>
    <w:p w14:paraId="7FBB59E9" w14:textId="77777777" w:rsidR="0001594A" w:rsidRPr="00221B56" w:rsidRDefault="0001594A" w:rsidP="0037523A">
      <w:pPr>
        <w:rPr>
          <w:sz w:val="28"/>
          <w:szCs w:val="28"/>
        </w:rPr>
      </w:pPr>
    </w:p>
    <w:p w14:paraId="7FBB59EA" w14:textId="77777777" w:rsidR="0001594A" w:rsidRPr="00221B56" w:rsidRDefault="0001594A" w:rsidP="00F05716">
      <w:pPr>
        <w:jc w:val="right"/>
        <w:rPr>
          <w:sz w:val="28"/>
          <w:szCs w:val="28"/>
        </w:rPr>
      </w:pPr>
    </w:p>
    <w:p w14:paraId="4663AA5B" w14:textId="14BD5F96" w:rsidR="00221B56" w:rsidRPr="00221B56" w:rsidRDefault="00221B56" w:rsidP="00DA2DCD">
      <w:pPr>
        <w:tabs>
          <w:tab w:val="left" w:pos="6663"/>
        </w:tabs>
        <w:rPr>
          <w:sz w:val="28"/>
          <w:szCs w:val="28"/>
        </w:rPr>
      </w:pPr>
      <w:r w:rsidRPr="00221B56">
        <w:rPr>
          <w:sz w:val="28"/>
          <w:szCs w:val="28"/>
        </w:rPr>
        <w:t xml:space="preserve">2016. gada </w:t>
      </w:r>
      <w:r w:rsidR="00BD3CBD">
        <w:rPr>
          <w:sz w:val="28"/>
          <w:szCs w:val="28"/>
        </w:rPr>
        <w:t>7. jūnijā</w:t>
      </w:r>
      <w:r w:rsidRPr="00221B56">
        <w:rPr>
          <w:sz w:val="28"/>
          <w:szCs w:val="28"/>
        </w:rPr>
        <w:tab/>
        <w:t>Rīkojums Nr.</w:t>
      </w:r>
      <w:r w:rsidR="00BD3CBD">
        <w:rPr>
          <w:sz w:val="28"/>
          <w:szCs w:val="28"/>
        </w:rPr>
        <w:t> 327</w:t>
      </w:r>
    </w:p>
    <w:p w14:paraId="788B3E85" w14:textId="5B347164" w:rsidR="00221B56" w:rsidRPr="00221B56" w:rsidRDefault="00221B56" w:rsidP="00DA2DCD">
      <w:pPr>
        <w:tabs>
          <w:tab w:val="left" w:pos="6663"/>
        </w:tabs>
        <w:rPr>
          <w:sz w:val="28"/>
          <w:szCs w:val="28"/>
        </w:rPr>
      </w:pPr>
      <w:r w:rsidRPr="00221B56">
        <w:rPr>
          <w:sz w:val="28"/>
          <w:szCs w:val="28"/>
        </w:rPr>
        <w:t>Rīgā</w:t>
      </w:r>
      <w:r w:rsidRPr="00221B56">
        <w:rPr>
          <w:sz w:val="28"/>
          <w:szCs w:val="28"/>
        </w:rPr>
        <w:tab/>
        <w:t>(prot. Nr.</w:t>
      </w:r>
      <w:r w:rsidR="00BD3CBD">
        <w:rPr>
          <w:sz w:val="28"/>
          <w:szCs w:val="28"/>
        </w:rPr>
        <w:t> 28</w:t>
      </w:r>
      <w:r w:rsidRPr="00221B56">
        <w:rPr>
          <w:sz w:val="28"/>
          <w:szCs w:val="28"/>
        </w:rPr>
        <w:t xml:space="preserve"> </w:t>
      </w:r>
      <w:r w:rsidR="00BD3CBD">
        <w:rPr>
          <w:sz w:val="28"/>
          <w:szCs w:val="28"/>
        </w:rPr>
        <w:t>29</w:t>
      </w:r>
      <w:r w:rsidRPr="00221B56">
        <w:rPr>
          <w:sz w:val="28"/>
          <w:szCs w:val="28"/>
        </w:rPr>
        <w:t>. §)</w:t>
      </w:r>
      <w:bookmarkStart w:id="0" w:name="_GoBack"/>
      <w:bookmarkEnd w:id="0"/>
    </w:p>
    <w:p w14:paraId="10EA6FE0" w14:textId="77777777" w:rsidR="00221B56" w:rsidRPr="00221B56" w:rsidRDefault="00221B56">
      <w:pPr>
        <w:rPr>
          <w:sz w:val="28"/>
          <w:szCs w:val="28"/>
        </w:rPr>
      </w:pPr>
    </w:p>
    <w:p w14:paraId="7FBB59EF" w14:textId="77777777" w:rsidR="009574EA" w:rsidRPr="00221B56" w:rsidRDefault="009574EA" w:rsidP="009574EA">
      <w:pPr>
        <w:pStyle w:val="Parasts1"/>
        <w:jc w:val="center"/>
        <w:rPr>
          <w:b/>
          <w:bCs/>
          <w:sz w:val="28"/>
          <w:szCs w:val="28"/>
        </w:rPr>
      </w:pPr>
      <w:r w:rsidRPr="00221B56">
        <w:rPr>
          <w:b/>
          <w:bCs/>
          <w:sz w:val="28"/>
          <w:szCs w:val="28"/>
        </w:rPr>
        <w:t>Par apropriācijas pārdali</w:t>
      </w:r>
    </w:p>
    <w:p w14:paraId="7FBB59F0" w14:textId="77777777" w:rsidR="00E275BB" w:rsidRPr="00221B56" w:rsidRDefault="00E275BB" w:rsidP="00E275B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BB59F1" w14:textId="580444A9" w:rsidR="00F05716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  <w:r w:rsidRPr="00221B56">
        <w:rPr>
          <w:bCs/>
          <w:sz w:val="28"/>
          <w:szCs w:val="28"/>
        </w:rPr>
        <w:t>1.</w:t>
      </w:r>
      <w:r w:rsidR="003C036D" w:rsidRPr="00221B56">
        <w:rPr>
          <w:bCs/>
          <w:sz w:val="28"/>
          <w:szCs w:val="28"/>
        </w:rPr>
        <w:t> </w:t>
      </w:r>
      <w:r w:rsidRPr="00221B56">
        <w:rPr>
          <w:bCs/>
          <w:sz w:val="28"/>
          <w:szCs w:val="28"/>
        </w:rPr>
        <w:t xml:space="preserve">Atbalstīt apropriācijas pārdali no Finanšu ministrijas budžeta programmas 33.00.00 </w:t>
      </w:r>
      <w:r w:rsidR="00221B56">
        <w:rPr>
          <w:bCs/>
          <w:sz w:val="28"/>
          <w:szCs w:val="28"/>
        </w:rPr>
        <w:t>"</w:t>
      </w:r>
      <w:r w:rsidRPr="00221B56">
        <w:rPr>
          <w:bCs/>
          <w:sz w:val="28"/>
          <w:szCs w:val="28"/>
        </w:rPr>
        <w:t>Valsts ieņēmumu un muitas politikas nodrošināšana</w:t>
      </w:r>
      <w:r w:rsidR="00221B56">
        <w:rPr>
          <w:bCs/>
          <w:sz w:val="28"/>
          <w:szCs w:val="28"/>
        </w:rPr>
        <w:t>"</w:t>
      </w:r>
      <w:r w:rsidR="00220D35" w:rsidRPr="00221B56">
        <w:rPr>
          <w:bCs/>
          <w:sz w:val="28"/>
          <w:szCs w:val="28"/>
        </w:rPr>
        <w:t>, samazinot Valsts ieņēmumu dienesta ēkas Rīgā, Talejas ielā 1, telpu nomas maksai piešķirto finansējumu (izdevumi precēm un pakalpojumiem),</w:t>
      </w:r>
      <w:r w:rsidR="00913919" w:rsidRPr="00221B56">
        <w:rPr>
          <w:bCs/>
          <w:sz w:val="28"/>
          <w:szCs w:val="28"/>
        </w:rPr>
        <w:t xml:space="preserve"> </w:t>
      </w:r>
      <w:r w:rsidRPr="00221B56">
        <w:rPr>
          <w:bCs/>
          <w:sz w:val="28"/>
          <w:szCs w:val="28"/>
        </w:rPr>
        <w:t xml:space="preserve">uz Tieslietu ministrijas budžeta apakšprogrammu 04.01.00 </w:t>
      </w:r>
      <w:r w:rsidR="00221B56">
        <w:rPr>
          <w:bCs/>
          <w:sz w:val="28"/>
          <w:szCs w:val="28"/>
        </w:rPr>
        <w:t>"</w:t>
      </w:r>
      <w:r w:rsidRPr="00221B56">
        <w:rPr>
          <w:bCs/>
          <w:sz w:val="28"/>
          <w:szCs w:val="28"/>
        </w:rPr>
        <w:t>Ieslodzījuma vietas</w:t>
      </w:r>
      <w:r w:rsidR="00221B56">
        <w:rPr>
          <w:bCs/>
          <w:sz w:val="28"/>
          <w:szCs w:val="28"/>
        </w:rPr>
        <w:t>"</w:t>
      </w:r>
      <w:r w:rsidRPr="00221B56">
        <w:rPr>
          <w:bCs/>
          <w:sz w:val="28"/>
          <w:szCs w:val="28"/>
        </w:rPr>
        <w:t xml:space="preserve"> </w:t>
      </w:r>
      <w:r w:rsidR="00913919" w:rsidRPr="00221B56">
        <w:rPr>
          <w:rFonts w:eastAsia="Times New Roman"/>
          <w:sz w:val="28"/>
          <w:szCs w:val="28"/>
        </w:rPr>
        <w:t>56 924</w:t>
      </w:r>
      <w:r w:rsidR="003C036D" w:rsidRPr="00221B56">
        <w:rPr>
          <w:bCs/>
          <w:sz w:val="28"/>
          <w:szCs w:val="28"/>
        </w:rPr>
        <w:t> </w:t>
      </w:r>
      <w:proofErr w:type="spellStart"/>
      <w:r w:rsidRPr="00221B56">
        <w:rPr>
          <w:bCs/>
          <w:i/>
          <w:sz w:val="28"/>
          <w:szCs w:val="28"/>
        </w:rPr>
        <w:t>euro</w:t>
      </w:r>
      <w:proofErr w:type="spellEnd"/>
      <w:r w:rsidRPr="00221B56">
        <w:rPr>
          <w:bCs/>
          <w:sz w:val="28"/>
          <w:szCs w:val="28"/>
        </w:rPr>
        <w:t xml:space="preserve"> apmērā (</w:t>
      </w:r>
      <w:r w:rsidR="00672A92" w:rsidRPr="00221B56">
        <w:rPr>
          <w:bCs/>
          <w:sz w:val="28"/>
          <w:szCs w:val="28"/>
        </w:rPr>
        <w:t xml:space="preserve">izdevumi </w:t>
      </w:r>
      <w:r w:rsidRPr="00221B56">
        <w:rPr>
          <w:bCs/>
          <w:sz w:val="28"/>
          <w:szCs w:val="28"/>
        </w:rPr>
        <w:t>atlīdzība</w:t>
      </w:r>
      <w:r w:rsidR="00672A92" w:rsidRPr="00221B56">
        <w:rPr>
          <w:bCs/>
          <w:sz w:val="28"/>
          <w:szCs w:val="28"/>
        </w:rPr>
        <w:t>i</w:t>
      </w:r>
      <w:r w:rsidRPr="00221B56">
        <w:rPr>
          <w:bCs/>
          <w:sz w:val="28"/>
          <w:szCs w:val="28"/>
        </w:rPr>
        <w:t>, t</w:t>
      </w:r>
      <w:r w:rsidR="00672A92" w:rsidRPr="00221B56">
        <w:rPr>
          <w:bCs/>
          <w:sz w:val="28"/>
          <w:szCs w:val="28"/>
        </w:rPr>
        <w:t>ai skaitā</w:t>
      </w:r>
      <w:r w:rsidRPr="00221B56">
        <w:rPr>
          <w:bCs/>
          <w:sz w:val="28"/>
          <w:szCs w:val="28"/>
        </w:rPr>
        <w:t xml:space="preserve"> </w:t>
      </w:r>
      <w:r w:rsidR="00672A92" w:rsidRPr="00221B56">
        <w:rPr>
          <w:bCs/>
          <w:sz w:val="28"/>
          <w:szCs w:val="28"/>
        </w:rPr>
        <w:t xml:space="preserve">atalgojumam </w:t>
      </w:r>
      <w:r w:rsidR="007D0FBF" w:rsidRPr="00221B56">
        <w:rPr>
          <w:bCs/>
          <w:sz w:val="28"/>
          <w:szCs w:val="28"/>
        </w:rPr>
        <w:t>45 580</w:t>
      </w:r>
      <w:r w:rsidRPr="00221B56">
        <w:rPr>
          <w:bCs/>
          <w:sz w:val="28"/>
          <w:szCs w:val="28"/>
        </w:rPr>
        <w:t xml:space="preserve"> </w:t>
      </w:r>
      <w:proofErr w:type="spellStart"/>
      <w:r w:rsidRPr="00221B56">
        <w:rPr>
          <w:bCs/>
          <w:i/>
          <w:sz w:val="28"/>
          <w:szCs w:val="28"/>
        </w:rPr>
        <w:t>euro</w:t>
      </w:r>
      <w:proofErr w:type="spellEnd"/>
      <w:r w:rsidRPr="00221B56">
        <w:rPr>
          <w:bCs/>
          <w:sz w:val="28"/>
          <w:szCs w:val="28"/>
        </w:rPr>
        <w:t>),</w:t>
      </w:r>
      <w:proofErr w:type="gramStart"/>
      <w:r w:rsidRPr="00221B56">
        <w:rPr>
          <w:bCs/>
          <w:sz w:val="28"/>
          <w:szCs w:val="28"/>
        </w:rPr>
        <w:t xml:space="preserve"> </w:t>
      </w:r>
      <w:r w:rsidR="0062720D" w:rsidRPr="00221B56">
        <w:rPr>
          <w:bCs/>
          <w:sz w:val="28"/>
          <w:szCs w:val="28"/>
        </w:rPr>
        <w:t xml:space="preserve"> </w:t>
      </w:r>
      <w:proofErr w:type="gramEnd"/>
      <w:r w:rsidR="002F5F29" w:rsidRPr="00221B56">
        <w:rPr>
          <w:bCs/>
          <w:sz w:val="28"/>
          <w:szCs w:val="28"/>
        </w:rPr>
        <w:t>lai nodrošinātu piecu ierēdņu pārcelšanu no Valsts ieņēmumu dienesta u</w:t>
      </w:r>
      <w:r w:rsidR="00F9471C" w:rsidRPr="00221B56">
        <w:rPr>
          <w:bCs/>
          <w:sz w:val="28"/>
          <w:szCs w:val="28"/>
        </w:rPr>
        <w:t>z</w:t>
      </w:r>
      <w:r w:rsidR="002F5F29" w:rsidRPr="00221B56">
        <w:rPr>
          <w:bCs/>
          <w:sz w:val="28"/>
          <w:szCs w:val="28"/>
        </w:rPr>
        <w:t xml:space="preserve"> Ieslodzījuma vietu pārvaldi.</w:t>
      </w:r>
    </w:p>
    <w:p w14:paraId="7FBB59F2" w14:textId="77777777" w:rsidR="009574EA" w:rsidRPr="00221B56" w:rsidRDefault="009574EA" w:rsidP="00F05716">
      <w:pPr>
        <w:tabs>
          <w:tab w:val="left" w:pos="6300"/>
        </w:tabs>
        <w:jc w:val="both"/>
        <w:rPr>
          <w:bCs/>
          <w:sz w:val="28"/>
          <w:szCs w:val="28"/>
        </w:rPr>
      </w:pPr>
    </w:p>
    <w:p w14:paraId="7FBB59F3" w14:textId="77777777" w:rsidR="009574EA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  <w:r w:rsidRPr="00221B56">
        <w:rPr>
          <w:bCs/>
          <w:sz w:val="28"/>
          <w:szCs w:val="28"/>
        </w:rPr>
        <w:t>2.</w:t>
      </w:r>
      <w:r w:rsidR="003C036D" w:rsidRPr="00221B56">
        <w:rPr>
          <w:bCs/>
          <w:sz w:val="28"/>
          <w:szCs w:val="28"/>
        </w:rPr>
        <w:t> </w:t>
      </w:r>
      <w:r w:rsidRPr="00221B56">
        <w:rPr>
          <w:bCs/>
          <w:sz w:val="28"/>
          <w:szCs w:val="28"/>
        </w:rPr>
        <w:t>Tieslietu ministrijai normatīvajos aktos noteiktajā kārtībā sagatavot un iesniegt Finanšu ministrijā pieprasījumu valsts budžeta apropriācijas pārdalei atbilstoši šā rīkojuma 1. punktam.</w:t>
      </w:r>
    </w:p>
    <w:p w14:paraId="7FBB59F4" w14:textId="77777777" w:rsidR="009574EA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14:paraId="7FBB59F5" w14:textId="0F0C8710" w:rsidR="009574EA" w:rsidRPr="00221B56" w:rsidRDefault="009574EA" w:rsidP="00AB0EDC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221B56">
        <w:rPr>
          <w:bCs/>
          <w:sz w:val="28"/>
          <w:szCs w:val="28"/>
        </w:rPr>
        <w:t>3.</w:t>
      </w:r>
      <w:r w:rsidR="003C036D" w:rsidRPr="00221B56">
        <w:rPr>
          <w:bCs/>
          <w:sz w:val="28"/>
          <w:szCs w:val="28"/>
        </w:rPr>
        <w:t> </w:t>
      </w:r>
      <w:r w:rsidR="008424E6" w:rsidRPr="00221B56">
        <w:rPr>
          <w:bCs/>
          <w:sz w:val="28"/>
          <w:szCs w:val="28"/>
        </w:rPr>
        <w:t>Finanšu ministram normatīvajos aktos noteiktajā kārtībā informēt Saeim</w:t>
      </w:r>
      <w:r w:rsidR="00744D6F">
        <w:rPr>
          <w:bCs/>
          <w:sz w:val="28"/>
          <w:szCs w:val="28"/>
        </w:rPr>
        <w:t>u</w:t>
      </w:r>
      <w:r w:rsidR="008424E6" w:rsidRPr="00221B56">
        <w:rPr>
          <w:bCs/>
          <w:sz w:val="28"/>
          <w:szCs w:val="28"/>
        </w:rPr>
        <w:t xml:space="preserve"> par šā rīkojuma 1.</w:t>
      </w:r>
      <w:r w:rsidR="00FE6488">
        <w:rPr>
          <w:bCs/>
          <w:sz w:val="28"/>
          <w:szCs w:val="28"/>
        </w:rPr>
        <w:t> </w:t>
      </w:r>
      <w:r w:rsidR="008424E6" w:rsidRPr="00221B56">
        <w:rPr>
          <w:bCs/>
          <w:sz w:val="28"/>
          <w:szCs w:val="28"/>
        </w:rPr>
        <w:t>punktā minēto apropriācijas pārdali un pēc Saeimas atļaujas saņemšanas veikt apropriācijas pārdali</w:t>
      </w:r>
      <w:r w:rsidRPr="00221B56">
        <w:rPr>
          <w:sz w:val="28"/>
          <w:szCs w:val="28"/>
        </w:rPr>
        <w:t>.</w:t>
      </w:r>
    </w:p>
    <w:p w14:paraId="7FBB59F6" w14:textId="77777777" w:rsidR="009574EA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14:paraId="7FBB59F7" w14:textId="165AE1E8" w:rsidR="00F05716" w:rsidRPr="00221B56" w:rsidRDefault="009574EA" w:rsidP="008424E6">
      <w:pPr>
        <w:ind w:firstLine="709"/>
        <w:jc w:val="both"/>
        <w:rPr>
          <w:sz w:val="28"/>
          <w:szCs w:val="28"/>
        </w:rPr>
      </w:pPr>
      <w:r w:rsidRPr="00221B56">
        <w:rPr>
          <w:bCs/>
          <w:sz w:val="28"/>
          <w:szCs w:val="28"/>
        </w:rPr>
        <w:t>4.</w:t>
      </w:r>
      <w:r w:rsidR="003C036D" w:rsidRPr="00221B56">
        <w:rPr>
          <w:bCs/>
          <w:sz w:val="28"/>
          <w:szCs w:val="28"/>
        </w:rPr>
        <w:t> </w:t>
      </w:r>
      <w:r w:rsidRPr="00221B56">
        <w:rPr>
          <w:bCs/>
          <w:sz w:val="28"/>
          <w:szCs w:val="28"/>
        </w:rPr>
        <w:t xml:space="preserve">Finanšu ministrijai </w:t>
      </w:r>
      <w:r w:rsidR="002F5F29" w:rsidRPr="00221B56">
        <w:rPr>
          <w:bCs/>
          <w:sz w:val="28"/>
          <w:szCs w:val="28"/>
        </w:rPr>
        <w:t>palielināt</w:t>
      </w:r>
      <w:r w:rsidRPr="00221B56">
        <w:rPr>
          <w:bCs/>
          <w:sz w:val="28"/>
          <w:szCs w:val="28"/>
        </w:rPr>
        <w:t xml:space="preserve"> Tieslietu ministrijas </w:t>
      </w:r>
      <w:r w:rsidR="009F263C" w:rsidRPr="00221B56">
        <w:rPr>
          <w:bCs/>
          <w:sz w:val="28"/>
          <w:szCs w:val="28"/>
        </w:rPr>
        <w:t xml:space="preserve">pamatbudžeta bāzes izdevumus apakšprogrammā 04.01.00 </w:t>
      </w:r>
      <w:r w:rsidR="00221B56">
        <w:rPr>
          <w:bCs/>
          <w:sz w:val="28"/>
          <w:szCs w:val="28"/>
        </w:rPr>
        <w:t>"</w:t>
      </w:r>
      <w:r w:rsidR="009F263C" w:rsidRPr="00221B56">
        <w:rPr>
          <w:bCs/>
          <w:sz w:val="28"/>
          <w:szCs w:val="28"/>
        </w:rPr>
        <w:t>Ieslodzījuma vietas</w:t>
      </w:r>
      <w:r w:rsidR="00221B56">
        <w:rPr>
          <w:bCs/>
          <w:sz w:val="28"/>
          <w:szCs w:val="28"/>
        </w:rPr>
        <w:t>"</w:t>
      </w:r>
      <w:r w:rsidR="009F263C" w:rsidRPr="00221B56">
        <w:rPr>
          <w:bCs/>
          <w:sz w:val="28"/>
          <w:szCs w:val="28"/>
        </w:rPr>
        <w:t xml:space="preserve"> 2017</w:t>
      </w:r>
      <w:r w:rsidR="00221B56">
        <w:rPr>
          <w:bCs/>
          <w:sz w:val="28"/>
          <w:szCs w:val="28"/>
        </w:rPr>
        <w:t>. g</w:t>
      </w:r>
      <w:r w:rsidR="009F263C" w:rsidRPr="00221B56">
        <w:rPr>
          <w:bCs/>
          <w:sz w:val="28"/>
          <w:szCs w:val="28"/>
        </w:rPr>
        <w:t xml:space="preserve">adam un turpmāk </w:t>
      </w:r>
      <w:r w:rsidR="00FE6488">
        <w:rPr>
          <w:bCs/>
          <w:sz w:val="28"/>
          <w:szCs w:val="28"/>
        </w:rPr>
        <w:t>katru</w:t>
      </w:r>
      <w:r w:rsidR="009F263C" w:rsidRPr="00221B56">
        <w:rPr>
          <w:bCs/>
          <w:sz w:val="28"/>
          <w:szCs w:val="28"/>
        </w:rPr>
        <w:t xml:space="preserve"> gadu 97</w:t>
      </w:r>
      <w:r w:rsidR="00FE6488">
        <w:rPr>
          <w:bCs/>
          <w:sz w:val="28"/>
          <w:szCs w:val="28"/>
        </w:rPr>
        <w:t> </w:t>
      </w:r>
      <w:r w:rsidR="009F263C" w:rsidRPr="00221B56">
        <w:rPr>
          <w:bCs/>
          <w:sz w:val="28"/>
          <w:szCs w:val="28"/>
        </w:rPr>
        <w:t xml:space="preserve">601 </w:t>
      </w:r>
      <w:proofErr w:type="spellStart"/>
      <w:r w:rsidR="009F263C" w:rsidRPr="00221B56">
        <w:rPr>
          <w:bCs/>
          <w:i/>
          <w:sz w:val="28"/>
          <w:szCs w:val="28"/>
        </w:rPr>
        <w:t>euro</w:t>
      </w:r>
      <w:proofErr w:type="spellEnd"/>
      <w:r w:rsidR="009F263C" w:rsidRPr="00221B56">
        <w:rPr>
          <w:bCs/>
          <w:sz w:val="28"/>
          <w:szCs w:val="28"/>
        </w:rPr>
        <w:t xml:space="preserve"> apmērā (izdevumi atlīdzībai, tai skaitā atalgojumam </w:t>
      </w:r>
      <w:r w:rsidR="007D0FBF" w:rsidRPr="00221B56">
        <w:rPr>
          <w:bCs/>
          <w:sz w:val="28"/>
          <w:szCs w:val="28"/>
        </w:rPr>
        <w:t>76 056</w:t>
      </w:r>
      <w:r w:rsidR="009F263C" w:rsidRPr="00221B56">
        <w:rPr>
          <w:bCs/>
          <w:sz w:val="28"/>
          <w:szCs w:val="28"/>
        </w:rPr>
        <w:t xml:space="preserve"> </w:t>
      </w:r>
      <w:proofErr w:type="spellStart"/>
      <w:r w:rsidR="009F263C" w:rsidRPr="00221B56">
        <w:rPr>
          <w:bCs/>
          <w:i/>
          <w:sz w:val="28"/>
          <w:szCs w:val="28"/>
        </w:rPr>
        <w:t>euro</w:t>
      </w:r>
      <w:proofErr w:type="spellEnd"/>
      <w:r w:rsidR="009F263C" w:rsidRPr="00221B56">
        <w:rPr>
          <w:bCs/>
          <w:sz w:val="28"/>
          <w:szCs w:val="28"/>
        </w:rPr>
        <w:t>).</w:t>
      </w:r>
    </w:p>
    <w:p w14:paraId="3D336784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7817199A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293E234E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05BA5740" w14:textId="77777777" w:rsidR="004C7770" w:rsidRDefault="004C7770" w:rsidP="004C777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58B1E3ED" w14:textId="77777777" w:rsidR="004C7770" w:rsidRPr="00C514FD" w:rsidRDefault="004C7770" w:rsidP="004C7770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73EC861B" w14:textId="77777777" w:rsidR="00221B56" w:rsidRPr="00221B56" w:rsidRDefault="00221B5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E1B36B" w14:textId="77777777" w:rsidR="00221B56" w:rsidRPr="00221B56" w:rsidRDefault="00221B5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4ACE238" w14:textId="77777777" w:rsidR="00221B56" w:rsidRPr="00221B56" w:rsidRDefault="00221B56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6F49B9" w14:textId="77777777" w:rsidR="00221B56" w:rsidRPr="00221B56" w:rsidRDefault="00221B56" w:rsidP="004C7770">
      <w:pPr>
        <w:tabs>
          <w:tab w:val="left" w:pos="6237"/>
          <w:tab w:val="left" w:pos="6521"/>
          <w:tab w:val="right" w:pos="8820"/>
        </w:tabs>
        <w:ind w:firstLine="709"/>
        <w:rPr>
          <w:sz w:val="28"/>
          <w:szCs w:val="28"/>
        </w:rPr>
      </w:pPr>
      <w:r w:rsidRPr="00221B56">
        <w:rPr>
          <w:sz w:val="28"/>
          <w:szCs w:val="28"/>
        </w:rPr>
        <w:t>Tieslietu ministrs</w:t>
      </w:r>
      <w:r w:rsidRPr="00221B56">
        <w:rPr>
          <w:sz w:val="28"/>
          <w:szCs w:val="28"/>
        </w:rPr>
        <w:tab/>
        <w:t>Dzintars Rasnačs</w:t>
      </w:r>
    </w:p>
    <w:p w14:paraId="7FBB59F8" w14:textId="092074F4" w:rsidR="009574EA" w:rsidRPr="00221B56" w:rsidRDefault="009574EA" w:rsidP="00F05716">
      <w:pPr>
        <w:jc w:val="both"/>
        <w:rPr>
          <w:sz w:val="28"/>
          <w:szCs w:val="28"/>
        </w:rPr>
      </w:pPr>
    </w:p>
    <w:sectPr w:rsidR="009574EA" w:rsidRPr="00221B56" w:rsidSect="00FE64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B5A06" w14:textId="77777777" w:rsidR="002E3914" w:rsidRDefault="002E3914">
      <w:r>
        <w:separator/>
      </w:r>
    </w:p>
  </w:endnote>
  <w:endnote w:type="continuationSeparator" w:id="0">
    <w:p w14:paraId="7FBB5A07" w14:textId="77777777" w:rsidR="002E3914" w:rsidRDefault="002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5A0A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="00F05716">
      <w:rPr>
        <w:sz w:val="20"/>
        <w:szCs w:val="20"/>
      </w:rPr>
      <w:t>0</w:t>
    </w:r>
    <w:r w:rsidRPr="00F30235">
      <w:rPr>
        <w:sz w:val="20"/>
        <w:szCs w:val="20"/>
      </w:rPr>
      <w:t>; Par finanšu līdzekļu piešķiršanu no valsts budžeta apakšprogrammas „Līdzekļi neparedzētiem gadījumiem”</w:t>
    </w:r>
  </w:p>
  <w:p w14:paraId="7FBB5A0B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</w:p>
  <w:p w14:paraId="7FBB5A0C" w14:textId="77777777" w:rsidR="006665DA" w:rsidRDefault="0066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6DA0" w14:textId="3558C9D6" w:rsidR="00221B56" w:rsidRPr="00221B56" w:rsidRDefault="00221B56">
    <w:pPr>
      <w:pStyle w:val="Footer"/>
      <w:rPr>
        <w:sz w:val="16"/>
        <w:szCs w:val="16"/>
        <w:lang w:val="lv-LV"/>
      </w:rPr>
    </w:pPr>
    <w:r w:rsidRPr="00221B56">
      <w:rPr>
        <w:sz w:val="16"/>
        <w:szCs w:val="16"/>
        <w:lang w:val="lv-LV"/>
      </w:rPr>
      <w:t>R1144_6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5A04" w14:textId="77777777" w:rsidR="002E3914" w:rsidRDefault="002E3914">
      <w:r>
        <w:separator/>
      </w:r>
    </w:p>
  </w:footnote>
  <w:footnote w:type="continuationSeparator" w:id="0">
    <w:p w14:paraId="7FBB5A05" w14:textId="77777777" w:rsidR="002E3914" w:rsidRDefault="002E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5A08" w14:textId="77777777" w:rsidR="006665DA" w:rsidRDefault="006665DA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B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BB5A09" w14:textId="77777777" w:rsidR="006665DA" w:rsidRDefault="0066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AE4A" w14:textId="20CA859E" w:rsidR="00221B56" w:rsidRPr="00221B56" w:rsidRDefault="00221B56">
    <w:pPr>
      <w:pStyle w:val="Header"/>
      <w:rPr>
        <w:sz w:val="28"/>
        <w:szCs w:val="28"/>
      </w:rPr>
    </w:pPr>
  </w:p>
  <w:p w14:paraId="1474C6DB" w14:textId="25CD89A3" w:rsidR="00221B56" w:rsidRPr="00221B56" w:rsidRDefault="00221B56">
    <w:pPr>
      <w:pStyle w:val="Header"/>
      <w:rPr>
        <w:sz w:val="28"/>
        <w:szCs w:val="28"/>
        <w:lang w:val="lv-LV"/>
      </w:rPr>
    </w:pPr>
    <w:r w:rsidRPr="00221B56">
      <w:rPr>
        <w:noProof/>
        <w:sz w:val="32"/>
        <w:szCs w:val="28"/>
        <w:lang w:val="lv-LV"/>
      </w:rPr>
      <w:drawing>
        <wp:inline distT="0" distB="0" distL="0" distR="0" wp14:anchorId="5925F0EE" wp14:editId="308D3C8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 Garā">
    <w15:presenceInfo w15:providerId="None" w15:userId="Vita Gar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3C"/>
    <w:rsid w:val="000126C4"/>
    <w:rsid w:val="000142D9"/>
    <w:rsid w:val="0001594A"/>
    <w:rsid w:val="00016428"/>
    <w:rsid w:val="000552F0"/>
    <w:rsid w:val="00083712"/>
    <w:rsid w:val="0009133A"/>
    <w:rsid w:val="000A299F"/>
    <w:rsid w:val="000A578B"/>
    <w:rsid w:val="000B4BE8"/>
    <w:rsid w:val="000B4F50"/>
    <w:rsid w:val="000C3FB3"/>
    <w:rsid w:val="000C59F7"/>
    <w:rsid w:val="000D13C9"/>
    <w:rsid w:val="000F00FE"/>
    <w:rsid w:val="001052D3"/>
    <w:rsid w:val="00107BF0"/>
    <w:rsid w:val="00111291"/>
    <w:rsid w:val="00124321"/>
    <w:rsid w:val="001333C1"/>
    <w:rsid w:val="00137E79"/>
    <w:rsid w:val="00147F95"/>
    <w:rsid w:val="00150A2D"/>
    <w:rsid w:val="0015672C"/>
    <w:rsid w:val="00183A31"/>
    <w:rsid w:val="00183E15"/>
    <w:rsid w:val="001937DC"/>
    <w:rsid w:val="001A5100"/>
    <w:rsid w:val="001B46F2"/>
    <w:rsid w:val="001C2FE5"/>
    <w:rsid w:val="001F2EE7"/>
    <w:rsid w:val="001F74D3"/>
    <w:rsid w:val="00214764"/>
    <w:rsid w:val="00215AE5"/>
    <w:rsid w:val="00220D35"/>
    <w:rsid w:val="00221B56"/>
    <w:rsid w:val="002261EC"/>
    <w:rsid w:val="0023139F"/>
    <w:rsid w:val="00242DB8"/>
    <w:rsid w:val="00294FE2"/>
    <w:rsid w:val="002A5C84"/>
    <w:rsid w:val="002A6C3C"/>
    <w:rsid w:val="002B662E"/>
    <w:rsid w:val="002C3C32"/>
    <w:rsid w:val="002D2E24"/>
    <w:rsid w:val="002D56CD"/>
    <w:rsid w:val="002E0DAA"/>
    <w:rsid w:val="002E3914"/>
    <w:rsid w:val="002F0991"/>
    <w:rsid w:val="002F5F29"/>
    <w:rsid w:val="00302197"/>
    <w:rsid w:val="00310F15"/>
    <w:rsid w:val="003236E9"/>
    <w:rsid w:val="00342D61"/>
    <w:rsid w:val="00345F68"/>
    <w:rsid w:val="00363B12"/>
    <w:rsid w:val="003676B7"/>
    <w:rsid w:val="00373119"/>
    <w:rsid w:val="0037523A"/>
    <w:rsid w:val="00382C06"/>
    <w:rsid w:val="003B36FF"/>
    <w:rsid w:val="003B6E4A"/>
    <w:rsid w:val="003C036D"/>
    <w:rsid w:val="003C15E0"/>
    <w:rsid w:val="003D3FE7"/>
    <w:rsid w:val="003E63D9"/>
    <w:rsid w:val="004256F7"/>
    <w:rsid w:val="004257AE"/>
    <w:rsid w:val="00432394"/>
    <w:rsid w:val="00436EEF"/>
    <w:rsid w:val="00446539"/>
    <w:rsid w:val="00452924"/>
    <w:rsid w:val="00463390"/>
    <w:rsid w:val="00481887"/>
    <w:rsid w:val="004A3000"/>
    <w:rsid w:val="004B2A09"/>
    <w:rsid w:val="004B4CFC"/>
    <w:rsid w:val="004C215D"/>
    <w:rsid w:val="004C222D"/>
    <w:rsid w:val="004C7770"/>
    <w:rsid w:val="004D0FB0"/>
    <w:rsid w:val="004E4121"/>
    <w:rsid w:val="004E63A4"/>
    <w:rsid w:val="00505EB4"/>
    <w:rsid w:val="0050781C"/>
    <w:rsid w:val="00523A10"/>
    <w:rsid w:val="00547B1A"/>
    <w:rsid w:val="00560DC6"/>
    <w:rsid w:val="00563C01"/>
    <w:rsid w:val="00574B05"/>
    <w:rsid w:val="005778EB"/>
    <w:rsid w:val="00586129"/>
    <w:rsid w:val="005925CC"/>
    <w:rsid w:val="005A15ED"/>
    <w:rsid w:val="005A3A6F"/>
    <w:rsid w:val="005A7D17"/>
    <w:rsid w:val="005B4F36"/>
    <w:rsid w:val="005C0358"/>
    <w:rsid w:val="005C305E"/>
    <w:rsid w:val="005D58B5"/>
    <w:rsid w:val="005F2D6D"/>
    <w:rsid w:val="00605A9D"/>
    <w:rsid w:val="00605BA4"/>
    <w:rsid w:val="00626963"/>
    <w:rsid w:val="0062720D"/>
    <w:rsid w:val="006426E8"/>
    <w:rsid w:val="00662A0F"/>
    <w:rsid w:val="006665DA"/>
    <w:rsid w:val="00672A92"/>
    <w:rsid w:val="006A26C3"/>
    <w:rsid w:val="006A39C0"/>
    <w:rsid w:val="006A4BCC"/>
    <w:rsid w:val="006A58AE"/>
    <w:rsid w:val="006C008E"/>
    <w:rsid w:val="006C4934"/>
    <w:rsid w:val="006D1010"/>
    <w:rsid w:val="006D2C66"/>
    <w:rsid w:val="006E3683"/>
    <w:rsid w:val="006E54B2"/>
    <w:rsid w:val="006F36B7"/>
    <w:rsid w:val="006F37E9"/>
    <w:rsid w:val="007015E9"/>
    <w:rsid w:val="00737471"/>
    <w:rsid w:val="00744D6F"/>
    <w:rsid w:val="00750DF2"/>
    <w:rsid w:val="00750F77"/>
    <w:rsid w:val="0075699F"/>
    <w:rsid w:val="0076230E"/>
    <w:rsid w:val="007708BD"/>
    <w:rsid w:val="0078473C"/>
    <w:rsid w:val="007B3B97"/>
    <w:rsid w:val="007B6F87"/>
    <w:rsid w:val="007D0FBF"/>
    <w:rsid w:val="007F4B88"/>
    <w:rsid w:val="0082471F"/>
    <w:rsid w:val="00825393"/>
    <w:rsid w:val="00832EC1"/>
    <w:rsid w:val="00835629"/>
    <w:rsid w:val="008416EF"/>
    <w:rsid w:val="008424E6"/>
    <w:rsid w:val="00843410"/>
    <w:rsid w:val="0085136C"/>
    <w:rsid w:val="0087027D"/>
    <w:rsid w:val="00880C8E"/>
    <w:rsid w:val="008D5F07"/>
    <w:rsid w:val="008E0FDE"/>
    <w:rsid w:val="008F74C1"/>
    <w:rsid w:val="00906B6D"/>
    <w:rsid w:val="009079B1"/>
    <w:rsid w:val="00913919"/>
    <w:rsid w:val="00921D72"/>
    <w:rsid w:val="00934220"/>
    <w:rsid w:val="009416D8"/>
    <w:rsid w:val="00952DB6"/>
    <w:rsid w:val="009574EA"/>
    <w:rsid w:val="00964A28"/>
    <w:rsid w:val="00986D68"/>
    <w:rsid w:val="009A35ED"/>
    <w:rsid w:val="009A6DA3"/>
    <w:rsid w:val="009C61B9"/>
    <w:rsid w:val="009D7FA8"/>
    <w:rsid w:val="009F263C"/>
    <w:rsid w:val="00A23EBB"/>
    <w:rsid w:val="00A43C77"/>
    <w:rsid w:val="00A607F6"/>
    <w:rsid w:val="00A62D18"/>
    <w:rsid w:val="00A65710"/>
    <w:rsid w:val="00A8503F"/>
    <w:rsid w:val="00A912A2"/>
    <w:rsid w:val="00A93E0F"/>
    <w:rsid w:val="00A962F2"/>
    <w:rsid w:val="00AB0EDC"/>
    <w:rsid w:val="00AD39F0"/>
    <w:rsid w:val="00AE1099"/>
    <w:rsid w:val="00AF1F79"/>
    <w:rsid w:val="00B14198"/>
    <w:rsid w:val="00B15966"/>
    <w:rsid w:val="00B448F7"/>
    <w:rsid w:val="00B527F6"/>
    <w:rsid w:val="00B745A1"/>
    <w:rsid w:val="00BC05C2"/>
    <w:rsid w:val="00BC6A5B"/>
    <w:rsid w:val="00BD3CBD"/>
    <w:rsid w:val="00BE621A"/>
    <w:rsid w:val="00BF08F3"/>
    <w:rsid w:val="00C01DA0"/>
    <w:rsid w:val="00C149F1"/>
    <w:rsid w:val="00C26FD5"/>
    <w:rsid w:val="00C33AD2"/>
    <w:rsid w:val="00C349BC"/>
    <w:rsid w:val="00C67EE1"/>
    <w:rsid w:val="00C81756"/>
    <w:rsid w:val="00C930D7"/>
    <w:rsid w:val="00CE707A"/>
    <w:rsid w:val="00CF4AB0"/>
    <w:rsid w:val="00CF4B30"/>
    <w:rsid w:val="00CF5069"/>
    <w:rsid w:val="00D145C6"/>
    <w:rsid w:val="00D17AD4"/>
    <w:rsid w:val="00D44723"/>
    <w:rsid w:val="00D4480B"/>
    <w:rsid w:val="00D454C9"/>
    <w:rsid w:val="00D45D69"/>
    <w:rsid w:val="00D51AFE"/>
    <w:rsid w:val="00D6053B"/>
    <w:rsid w:val="00D606D2"/>
    <w:rsid w:val="00D6285B"/>
    <w:rsid w:val="00D6536B"/>
    <w:rsid w:val="00D74F8E"/>
    <w:rsid w:val="00D82DC3"/>
    <w:rsid w:val="00DB45FA"/>
    <w:rsid w:val="00DB4CB9"/>
    <w:rsid w:val="00DC05AD"/>
    <w:rsid w:val="00DC1DED"/>
    <w:rsid w:val="00DE51C2"/>
    <w:rsid w:val="00DE7050"/>
    <w:rsid w:val="00E24113"/>
    <w:rsid w:val="00E275BB"/>
    <w:rsid w:val="00E439AF"/>
    <w:rsid w:val="00E62757"/>
    <w:rsid w:val="00E710AC"/>
    <w:rsid w:val="00E778FD"/>
    <w:rsid w:val="00E82031"/>
    <w:rsid w:val="00E95544"/>
    <w:rsid w:val="00EA3650"/>
    <w:rsid w:val="00EA4B81"/>
    <w:rsid w:val="00EC2528"/>
    <w:rsid w:val="00EC4312"/>
    <w:rsid w:val="00ED019A"/>
    <w:rsid w:val="00EF02DB"/>
    <w:rsid w:val="00F05716"/>
    <w:rsid w:val="00F22066"/>
    <w:rsid w:val="00F27D3F"/>
    <w:rsid w:val="00F33FBA"/>
    <w:rsid w:val="00F52251"/>
    <w:rsid w:val="00F539C2"/>
    <w:rsid w:val="00F7238D"/>
    <w:rsid w:val="00F80E79"/>
    <w:rsid w:val="00F932D1"/>
    <w:rsid w:val="00F93DE8"/>
    <w:rsid w:val="00F9471C"/>
    <w:rsid w:val="00FB1FB2"/>
    <w:rsid w:val="00FD2EAB"/>
    <w:rsid w:val="00FD348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BB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Normal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Normal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Normal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Normal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83B2-FD91-4C61-80DF-07C1F9C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finanšu līdzekļu piešķiršanu no valsts budžeta programmas "Līdzekļi neparedzētiem gadījumiem""</vt:lpstr>
      <vt:lpstr>Ministru kabineta rīkojuma projekts "Par finanšu līdzekļu piešķiršanu no valsts budžeta programmas "Līdzekļi neparedzētiem gadījumiem""</vt:lpstr>
    </vt:vector>
  </TitlesOfParts>
  <Company>Tieslietu Sektors</Company>
  <LinksUpToDate>false</LinksUpToDate>
  <CharactersWithSpaces>1369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mailto:Liga.Araja@tm.gov.lv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mailto:Zigurds.Pastars@lrp.gov.lv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"Līdzekļi neparedzētiem gadījumiem""</dc:title>
  <dc:subject>Ministru kabineta rīkojuma projekts</dc:subject>
  <dc:creator>Ģenerālprokuratūra</dc:creator>
  <dc:description>Ineta Serjogina
67044512 
Ineta.Serjogina @lrp.gov.lv</dc:description>
  <cp:lastModifiedBy>Jekaterina Borovika</cp:lastModifiedBy>
  <cp:revision>10</cp:revision>
  <cp:lastPrinted>2016-06-06T11:49:00Z</cp:lastPrinted>
  <dcterms:created xsi:type="dcterms:W3CDTF">2016-05-30T13:25:00Z</dcterms:created>
  <dcterms:modified xsi:type="dcterms:W3CDTF">2016-06-08T13:01:00Z</dcterms:modified>
</cp:coreProperties>
</file>