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69" w:rsidRDefault="001708C5" w:rsidP="00B62636">
      <w:pPr>
        <w:pStyle w:val="ListParagraph"/>
        <w:spacing w:after="0" w:line="240" w:lineRule="auto"/>
      </w:pPr>
      <w:bookmarkStart w:id="0" w:name="_GoBack"/>
      <w:bookmarkEnd w:id="0"/>
      <w:r w:rsidRPr="001708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5.5pt;margin-top:-66pt;width:714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" strokecolor="white [3212]">
            <v:textbox>
              <w:txbxContent>
                <w:p w:rsidR="00B62636" w:rsidRDefault="00B62636" w:rsidP="00B626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263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Tiesību akta projekta sākotnējās ietekmes novērtējuma ziņojuma</w:t>
                  </w:r>
                  <w:r w:rsidR="00F5446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F54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(anotācijas)</w:t>
                  </w:r>
                  <w:r w:rsidRPr="00B6263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B626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par likumprojektu „Grozījumi Atkritumu apsaimniekošanas likumā”</w:t>
                  </w:r>
                  <w:r w:rsidR="00F54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(VSS-78)</w:t>
                  </w:r>
                  <w:r w:rsidR="00F55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62636" w:rsidRPr="00B62636" w:rsidRDefault="00B62636" w:rsidP="00B626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B626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.pielikums</w:t>
                  </w:r>
                </w:p>
              </w:txbxContent>
            </v:textbox>
          </v:shape>
        </w:pict>
      </w:r>
      <w:r w:rsidR="00B62636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align>top</wp:align>
            </wp:positionV>
            <wp:extent cx="7143750" cy="5553075"/>
            <wp:effectExtent l="0" t="0" r="19050" b="9525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A875B7"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876300</wp:posOffset>
            </wp:positionV>
            <wp:extent cx="3495675" cy="4562475"/>
            <wp:effectExtent l="0" t="0" r="0" b="0"/>
            <wp:wrapNone/>
            <wp:docPr id="4" name="Picture 4" descr="http://lv2.pigugroup.eu/static/colours/7294/76/729476/3977f2a43cad0f790d5df1ff69bb2baa_referen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lv2.pigugroup.eu/static/colours/7294/76/729476/3977f2a43cad0f790d5df1ff69bb2baa_reference.jpg"/>
                    <pic:cNvPicPr/>
                  </pic:nvPicPr>
                  <pic:blipFill>
                    <a:blip r:embed="rId8" cstate="print"/>
                    <a:srcRect r="17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81C69" w:rsidSect="00A875B7">
      <w:foot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27B" w:rsidRDefault="007B227B" w:rsidP="004038B0">
      <w:pPr>
        <w:spacing w:after="0" w:line="240" w:lineRule="auto"/>
      </w:pPr>
      <w:r>
        <w:separator/>
      </w:r>
    </w:p>
  </w:endnote>
  <w:endnote w:type="continuationSeparator" w:id="0">
    <w:p w:rsidR="007B227B" w:rsidRDefault="007B227B" w:rsidP="0040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36" w:rsidRPr="00B62636" w:rsidRDefault="00E04414" w:rsidP="00B62636">
    <w:pPr>
      <w:pStyle w:val="Footer"/>
      <w:jc w:val="both"/>
    </w:pPr>
    <w:r>
      <w:rPr>
        <w:rFonts w:ascii="Times New Roman" w:hAnsi="Times New Roman" w:cs="Times New Roman"/>
        <w:sz w:val="20"/>
        <w:szCs w:val="20"/>
      </w:rPr>
      <w:t>VARAMAnotp1_</w:t>
    </w:r>
    <w:r w:rsidR="00610330">
      <w:rPr>
        <w:rFonts w:ascii="Times New Roman" w:hAnsi="Times New Roman" w:cs="Times New Roman"/>
        <w:sz w:val="20"/>
        <w:szCs w:val="20"/>
      </w:rPr>
      <w:t>29</w:t>
    </w:r>
    <w:r w:rsidR="00B62636" w:rsidRPr="00B62636">
      <w:rPr>
        <w:rFonts w:ascii="Times New Roman" w:hAnsi="Times New Roman" w:cs="Times New Roman"/>
        <w:sz w:val="20"/>
        <w:szCs w:val="20"/>
      </w:rPr>
      <w:t>0316</w:t>
    </w:r>
    <w:r>
      <w:rPr>
        <w:rFonts w:ascii="Times New Roman" w:hAnsi="Times New Roman" w:cs="Times New Roman"/>
        <w:sz w:val="20"/>
        <w:szCs w:val="20"/>
      </w:rPr>
      <w:t>_AAL</w:t>
    </w:r>
    <w:r w:rsidR="00B62636" w:rsidRPr="00B62636">
      <w:rPr>
        <w:rFonts w:ascii="Times New Roman" w:hAnsi="Times New Roman" w:cs="Times New Roman"/>
        <w:sz w:val="20"/>
        <w:szCs w:val="20"/>
      </w:rPr>
      <w:t xml:space="preserve">, </w:t>
    </w:r>
    <w:r w:rsidR="00B62636" w:rsidRPr="00B62636">
      <w:rPr>
        <w:rFonts w:ascii="Times New Roman" w:eastAsia="Times New Roman" w:hAnsi="Times New Roman" w:cs="Times New Roman"/>
        <w:bCs/>
        <w:sz w:val="20"/>
        <w:szCs w:val="20"/>
      </w:rPr>
      <w:t xml:space="preserve">Tiesību akta projekta sākotnējās ietekmes novērtējuma ziņojums </w:t>
    </w:r>
    <w:r w:rsidR="00B62636" w:rsidRPr="00B62636">
      <w:rPr>
        <w:rFonts w:ascii="Times New Roman" w:hAnsi="Times New Roman" w:cs="Times New Roman"/>
        <w:sz w:val="20"/>
        <w:szCs w:val="20"/>
      </w:rPr>
      <w:t>par likumprojekta „Grozījumi Atkritumu apsaimniekošanas likumā” (anotācijai) 1.pielikums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27B" w:rsidRDefault="007B227B" w:rsidP="004038B0">
      <w:pPr>
        <w:spacing w:after="0" w:line="240" w:lineRule="auto"/>
      </w:pPr>
      <w:r>
        <w:separator/>
      </w:r>
    </w:p>
  </w:footnote>
  <w:footnote w:type="continuationSeparator" w:id="0">
    <w:p w:rsidR="007B227B" w:rsidRDefault="007B227B" w:rsidP="00403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F99"/>
    <w:multiLevelType w:val="hybridMultilevel"/>
    <w:tmpl w:val="D20EF8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38B0"/>
    <w:rsid w:val="000938E5"/>
    <w:rsid w:val="001708C5"/>
    <w:rsid w:val="003A567F"/>
    <w:rsid w:val="004038B0"/>
    <w:rsid w:val="004C7F49"/>
    <w:rsid w:val="00586C32"/>
    <w:rsid w:val="00610330"/>
    <w:rsid w:val="00616E72"/>
    <w:rsid w:val="007B227B"/>
    <w:rsid w:val="007D2A9E"/>
    <w:rsid w:val="008310BE"/>
    <w:rsid w:val="00881C69"/>
    <w:rsid w:val="009879C5"/>
    <w:rsid w:val="00A875B7"/>
    <w:rsid w:val="00B62636"/>
    <w:rsid w:val="00D3453B"/>
    <w:rsid w:val="00DA66D1"/>
    <w:rsid w:val="00E04414"/>
    <w:rsid w:val="00F5446F"/>
    <w:rsid w:val="00F55E5B"/>
    <w:rsid w:val="00FA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8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38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8B0"/>
  </w:style>
  <w:style w:type="paragraph" w:styleId="Footer">
    <w:name w:val="footer"/>
    <w:basedOn w:val="Normal"/>
    <w:link w:val="FooterChar"/>
    <w:uiPriority w:val="99"/>
    <w:unhideWhenUsed/>
    <w:rsid w:val="004038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8B0"/>
  </w:style>
  <w:style w:type="paragraph" w:styleId="ListParagraph">
    <w:name w:val="List Paragraph"/>
    <w:basedOn w:val="Normal"/>
    <w:uiPriority w:val="34"/>
    <w:qFormat/>
    <w:rsid w:val="00B62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gunab\Desktop\SH&#274;MAS\jaunais\AA%20maksa_detaliz&#275;t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 sz="1800">
                <a:latin typeface="+mj-lt"/>
              </a:rPr>
              <a:t>ATKRITUMU APSAIMNIEKOŠANAS MAKSA</a:t>
            </a:r>
            <a:r>
              <a:rPr lang="lv-LV" sz="1800">
                <a:latin typeface="+mj-lt"/>
              </a:rPr>
              <a:t>S</a:t>
            </a:r>
            <a:r>
              <a:rPr lang="lv-LV" sz="1800" baseline="0">
                <a:latin typeface="+mj-lt"/>
              </a:rPr>
              <a:t> KOMPONENTES</a:t>
            </a:r>
            <a:r>
              <a:rPr lang="en-US" sz="1800">
                <a:latin typeface="+mj-lt"/>
              </a:rPr>
              <a:t> </a:t>
            </a:r>
          </a:p>
        </c:rich>
      </c:tx>
      <c:layout>
        <c:manualLayout>
          <c:xMode val="edge"/>
          <c:yMode val="edge"/>
          <c:x val="0.18210229538474454"/>
          <c:y val="0"/>
        </c:manualLayout>
      </c:layout>
    </c:title>
    <c:plotArea>
      <c:layout>
        <c:manualLayout>
          <c:layoutTarget val="inner"/>
          <c:xMode val="edge"/>
          <c:yMode val="edge"/>
          <c:x val="0.18606390201224851"/>
          <c:y val="0.14958882994438089"/>
          <c:w val="0.70253886264216969"/>
          <c:h val="0.85041117005561906"/>
        </c:manualLayout>
      </c:layout>
      <c:pieChart>
        <c:varyColors val="1"/>
        <c:ser>
          <c:idx val="0"/>
          <c:order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atkritumu savākšana
</a:t>
                    </a:r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atkritumu pārvadāšana
</a:t>
                    </a:r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9251114610673675"/>
                  <c:y val="-3.30939872320201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atkritumu pārkraušana 
</a:t>
                    </a:r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atkritumu uzglabāšana
</a:t>
                    </a:r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lv-LV"/>
                      <a:t>dalītās atkritumu savākšanas, šķirošanas un pārkraušanas infrastruktūras objektu uzturēšana
</a:t>
                    </a:r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lv-LV"/>
                      <a:t>atkritumu šķirošana (poligonā vai ārpus tā)
</a:t>
                    </a:r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atkritumu sagatavošana apglabāšanai (ja to neveic poligona apsaimniekotājs)
</a:t>
                    </a:r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8901795275590563"/>
                  <c:y val="0.1589657165611233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sabiedrisko pakalpojumu regulatora apstiprinātais tarifs par sadzīves atkritumu apglabāšanu poligonos
</a:t>
                    </a:r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dabas resursu nodoklis
</a:t>
                    </a:r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  <c:val>
            <c:numRef>
              <c:f>Sheet1!$E$4:$E$13</c:f>
              <c:numCache>
                <c:formatCode>General</c:formatCode>
                <c:ptCount val="10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</c:numCache>
            </c:numRef>
          </c:val>
        </c:ser>
        <c:ser>
          <c:idx val="1"/>
          <c:order val="1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  <c:val>
            <c:numRef>
              <c:f>Sheet1!$F$2:$F$12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3"/>
          <c:order val="3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4"/>
          <c:order val="4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5"/>
          <c:order val="5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6"/>
          <c:order val="6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7"/>
          <c:order val="7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8"/>
          <c:order val="8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9"/>
          <c:order val="9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0"/>
          <c:order val="10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1"/>
          <c:order val="11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2"/>
          <c:order val="12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3"/>
          <c:order val="13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4"/>
          <c:order val="14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5"/>
          <c:order val="15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6"/>
          <c:order val="16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7"/>
          <c:order val="17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8"/>
          <c:order val="18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9"/>
          <c:order val="19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0"/>
          <c:order val="20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1"/>
          <c:order val="21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2"/>
          <c:order val="22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3"/>
          <c:order val="23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4"/>
          <c:order val="24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5"/>
          <c:order val="25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6"/>
          <c:order val="26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7"/>
          <c:order val="27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8"/>
          <c:order val="28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9"/>
          <c:order val="29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30"/>
          <c:order val="30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31"/>
          <c:order val="31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32"/>
          <c:order val="32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33"/>
          <c:order val="33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34"/>
          <c:order val="34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35"/>
          <c:order val="35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36"/>
          <c:order val="36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37"/>
          <c:order val="37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38"/>
          <c:order val="38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39"/>
          <c:order val="39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40"/>
          <c:order val="40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41"/>
          <c:order val="41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42"/>
          <c:order val="42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43"/>
          <c:order val="43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44"/>
          <c:order val="44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45"/>
          <c:order val="45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46"/>
          <c:order val="46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47"/>
          <c:order val="47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48"/>
          <c:order val="48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49"/>
          <c:order val="49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50"/>
          <c:order val="50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51"/>
          <c:order val="51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52"/>
          <c:order val="52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53"/>
          <c:order val="53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54"/>
          <c:order val="54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55"/>
          <c:order val="55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56"/>
          <c:order val="56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57"/>
          <c:order val="57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58"/>
          <c:order val="58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59"/>
          <c:order val="59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60"/>
          <c:order val="60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61"/>
          <c:order val="61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62"/>
          <c:order val="62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63"/>
          <c:order val="63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64"/>
          <c:order val="64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65"/>
          <c:order val="65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66"/>
          <c:order val="66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67"/>
          <c:order val="67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68"/>
          <c:order val="68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69"/>
          <c:order val="69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70"/>
          <c:order val="70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71"/>
          <c:order val="71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72"/>
          <c:order val="72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73"/>
          <c:order val="73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74"/>
          <c:order val="74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75"/>
          <c:order val="75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76"/>
          <c:order val="76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77"/>
          <c:order val="77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78"/>
          <c:order val="78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79"/>
          <c:order val="79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80"/>
          <c:order val="80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81"/>
          <c:order val="81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82"/>
          <c:order val="82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83"/>
          <c:order val="83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84"/>
          <c:order val="84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85"/>
          <c:order val="85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86"/>
          <c:order val="86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87"/>
          <c:order val="87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88"/>
          <c:order val="88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89"/>
          <c:order val="89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90"/>
          <c:order val="90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91"/>
          <c:order val="91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92"/>
          <c:order val="92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93"/>
          <c:order val="93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94"/>
          <c:order val="94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95"/>
          <c:order val="95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96"/>
          <c:order val="96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97"/>
          <c:order val="97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98"/>
          <c:order val="98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99"/>
          <c:order val="99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00"/>
          <c:order val="100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01"/>
          <c:order val="101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02"/>
          <c:order val="102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03"/>
          <c:order val="103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04"/>
          <c:order val="104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05"/>
          <c:order val="105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06"/>
          <c:order val="106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07"/>
          <c:order val="107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08"/>
          <c:order val="108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09"/>
          <c:order val="109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10"/>
          <c:order val="110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11"/>
          <c:order val="111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12"/>
          <c:order val="112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13"/>
          <c:order val="113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14"/>
          <c:order val="114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15"/>
          <c:order val="115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16"/>
          <c:order val="116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17"/>
          <c:order val="117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18"/>
          <c:order val="118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19"/>
          <c:order val="119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20"/>
          <c:order val="120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21"/>
          <c:order val="121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22"/>
          <c:order val="122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23"/>
          <c:order val="123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24"/>
          <c:order val="124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25"/>
          <c:order val="125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26"/>
          <c:order val="126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27"/>
          <c:order val="127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28"/>
          <c:order val="128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29"/>
          <c:order val="129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30"/>
          <c:order val="130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31"/>
          <c:order val="131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32"/>
          <c:order val="132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33"/>
          <c:order val="133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34"/>
          <c:order val="134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35"/>
          <c:order val="135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36"/>
          <c:order val="136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37"/>
          <c:order val="137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38"/>
          <c:order val="138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39"/>
          <c:order val="139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40"/>
          <c:order val="140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41"/>
          <c:order val="141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42"/>
          <c:order val="142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43"/>
          <c:order val="143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44"/>
          <c:order val="144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45"/>
          <c:order val="145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46"/>
          <c:order val="146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47"/>
          <c:order val="147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48"/>
          <c:order val="148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49"/>
          <c:order val="149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50"/>
          <c:order val="150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51"/>
          <c:order val="151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52"/>
          <c:order val="152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53"/>
          <c:order val="153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54"/>
          <c:order val="154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55"/>
          <c:order val="155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56"/>
          <c:order val="156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57"/>
          <c:order val="157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58"/>
          <c:order val="158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59"/>
          <c:order val="159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60"/>
          <c:order val="160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61"/>
          <c:order val="161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62"/>
          <c:order val="162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63"/>
          <c:order val="163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64"/>
          <c:order val="164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65"/>
          <c:order val="165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66"/>
          <c:order val="166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67"/>
          <c:order val="167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68"/>
          <c:order val="168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69"/>
          <c:order val="169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70"/>
          <c:order val="170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71"/>
          <c:order val="171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72"/>
          <c:order val="172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73"/>
          <c:order val="173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74"/>
          <c:order val="174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75"/>
          <c:order val="175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76"/>
          <c:order val="176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77"/>
          <c:order val="177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78"/>
          <c:order val="178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79"/>
          <c:order val="179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80"/>
          <c:order val="180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81"/>
          <c:order val="181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82"/>
          <c:order val="182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83"/>
          <c:order val="183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84"/>
          <c:order val="184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85"/>
          <c:order val="185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86"/>
          <c:order val="186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87"/>
          <c:order val="187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88"/>
          <c:order val="188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89"/>
          <c:order val="189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90"/>
          <c:order val="190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91"/>
          <c:order val="191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92"/>
          <c:order val="192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93"/>
          <c:order val="193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94"/>
          <c:order val="194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95"/>
          <c:order val="195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96"/>
          <c:order val="196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97"/>
          <c:order val="197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98"/>
          <c:order val="198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199"/>
          <c:order val="199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00"/>
          <c:order val="200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01"/>
          <c:order val="201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02"/>
          <c:order val="202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03"/>
          <c:order val="203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04"/>
          <c:order val="204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05"/>
          <c:order val="205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06"/>
          <c:order val="206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07"/>
          <c:order val="207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08"/>
          <c:order val="208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09"/>
          <c:order val="209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10"/>
          <c:order val="210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11"/>
          <c:order val="211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12"/>
          <c:order val="212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13"/>
          <c:order val="213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14"/>
          <c:order val="214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15"/>
          <c:order val="215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16"/>
          <c:order val="216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17"/>
          <c:order val="217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18"/>
          <c:order val="218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19"/>
          <c:order val="219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20"/>
          <c:order val="220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21"/>
          <c:order val="221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22"/>
          <c:order val="222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23"/>
          <c:order val="223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24"/>
          <c:order val="224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25"/>
          <c:order val="225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26"/>
          <c:order val="226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27"/>
          <c:order val="227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28"/>
          <c:order val="228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29"/>
          <c:order val="229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30"/>
          <c:order val="230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31"/>
          <c:order val="231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32"/>
          <c:order val="232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33"/>
          <c:order val="233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34"/>
          <c:order val="234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35"/>
          <c:order val="235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36"/>
          <c:order val="236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37"/>
          <c:order val="237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38"/>
          <c:order val="238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39"/>
          <c:order val="239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40"/>
          <c:order val="240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41"/>
          <c:order val="241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42"/>
          <c:order val="242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43"/>
          <c:order val="243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44"/>
          <c:order val="244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45"/>
          <c:order val="245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46"/>
          <c:order val="246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47"/>
          <c:order val="247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48"/>
          <c:order val="248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49"/>
          <c:order val="249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50"/>
          <c:order val="250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51"/>
          <c:order val="251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52"/>
          <c:order val="252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53"/>
          <c:order val="253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ser>
          <c:idx val="254"/>
          <c:order val="254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Sheet1!$D$4:$D$12</c:f>
              <c:strCache>
                <c:ptCount val="9"/>
                <c:pt idx="0">
                  <c:v>atkritumu savākšana</c:v>
                </c:pt>
                <c:pt idx="1">
                  <c:v>atkritumu pārvadāšana</c:v>
                </c:pt>
                <c:pt idx="2">
                  <c:v>atkritumu pārkraušana </c:v>
                </c:pt>
                <c:pt idx="3">
                  <c:v>atkritumu uzglabāšana</c:v>
                </c:pt>
                <c:pt idx="4">
                  <c:v>dalītās atkritumu savākšanas, šķirošanas un pārkraušanas infrastruktūras objektu uzturēšana</c:v>
                </c:pt>
                <c:pt idx="5">
                  <c:v>atkritumu šķirošana (poligonā vai ārpus tā)</c:v>
                </c:pt>
                <c:pt idx="6">
                  <c:v>atkritumu sagatavošana apglabāšanai (ja to neveic poligona apsaimniekotājs)</c:v>
                </c:pt>
                <c:pt idx="7">
                  <c:v>sabiedrisko pakalpojumu regulatora apstiprinātais tarifs par sadzīves atkritumu apglabāšanu poligonos</c:v>
                </c:pt>
                <c:pt idx="8">
                  <c:v>dabas resursu nodoklis</c:v>
                </c:pt>
              </c:strCache>
            </c:strRef>
          </c:cat>
        </c:ser>
        <c:dLbls>
          <c:showCatName val="1"/>
          <c:showPercent val="1"/>
        </c:dLbls>
        <c:firstSliceAng val="0"/>
      </c:pieChart>
    </c:plotArea>
    <c:plotVisOnly val="1"/>
    <c:dispBlanksAs val="zero"/>
  </c:chart>
  <c:spPr>
    <a:noFill/>
    <a:ln w="0">
      <a:solidFill>
        <a:schemeClr val="bg1"/>
      </a:solidFill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Ilze.Donina@varam.gov.lv</dc:creator>
  <cp:lastModifiedBy>larisat</cp:lastModifiedBy>
  <cp:revision>2</cp:revision>
  <dcterms:created xsi:type="dcterms:W3CDTF">2016-04-18T06:35:00Z</dcterms:created>
  <dcterms:modified xsi:type="dcterms:W3CDTF">2016-04-18T06:35:00Z</dcterms:modified>
  <cp:contentStatus/>
</cp:coreProperties>
</file>