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6C" w:rsidRPr="00341AD1" w:rsidRDefault="00ED7E5D" w:rsidP="001017F0">
      <w:pPr>
        <w:spacing w:before="360" w:after="360"/>
        <w:jc w:val="center"/>
        <w:rPr>
          <w:rFonts w:ascii="Times New Roman" w:eastAsia="Times New Roman" w:hAnsi="Times New Roman" w:cs="Times New Roman"/>
          <w:b/>
          <w:color w:val="2A2A2A"/>
          <w:sz w:val="28"/>
          <w:szCs w:val="32"/>
          <w:lang w:eastAsia="lv-LV"/>
        </w:rPr>
      </w:pPr>
      <w:r w:rsidRPr="00341AD1">
        <w:rPr>
          <w:rFonts w:ascii="Times New Roman" w:hAnsi="Times New Roman" w:cs="Times New Roman"/>
          <w:b/>
          <w:sz w:val="28"/>
          <w:szCs w:val="32"/>
        </w:rPr>
        <w:t>Informatīvais ziņojums ”</w:t>
      </w:r>
      <w:r w:rsidR="001471A1" w:rsidRPr="00341AD1">
        <w:rPr>
          <w:rFonts w:ascii="Times New Roman" w:hAnsi="Times New Roman" w:cs="Times New Roman"/>
          <w:b/>
          <w:sz w:val="28"/>
          <w:szCs w:val="32"/>
        </w:rPr>
        <w:t>P</w:t>
      </w:r>
      <w:r w:rsidR="001471A1" w:rsidRPr="00341AD1">
        <w:rPr>
          <w:rFonts w:ascii="Times New Roman" w:eastAsia="Times New Roman" w:hAnsi="Times New Roman" w:cs="Times New Roman"/>
          <w:b/>
          <w:color w:val="2A2A2A"/>
          <w:sz w:val="28"/>
          <w:szCs w:val="32"/>
          <w:lang w:eastAsia="lv-LV"/>
        </w:rPr>
        <w:t>ar izglītības attīstību veselības jomā”</w:t>
      </w:r>
    </w:p>
    <w:p w:rsidR="001471A1" w:rsidRPr="00341AD1" w:rsidRDefault="001471A1" w:rsidP="000304D1">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Informatīvais ziņojums sagatavots, lai izpildītu Ministru kabineta </w:t>
      </w:r>
      <w:r w:rsidR="00FD71FA" w:rsidRPr="00341AD1">
        <w:rPr>
          <w:rFonts w:ascii="Times New Roman" w:hAnsi="Times New Roman" w:cs="Times New Roman"/>
          <w:sz w:val="28"/>
          <w:szCs w:val="28"/>
        </w:rPr>
        <w:t>2015.gada</w:t>
      </w:r>
      <w:r w:rsidRPr="00341AD1">
        <w:rPr>
          <w:rFonts w:ascii="Times New Roman" w:hAnsi="Times New Roman" w:cs="Times New Roman"/>
          <w:sz w:val="28"/>
          <w:szCs w:val="28"/>
        </w:rPr>
        <w:t xml:space="preserve"> </w:t>
      </w:r>
      <w:r w:rsidR="00ED7E5D" w:rsidRPr="00341AD1">
        <w:rPr>
          <w:rFonts w:ascii="Times New Roman" w:hAnsi="Times New Roman" w:cs="Times New Roman"/>
          <w:sz w:val="28"/>
          <w:szCs w:val="28"/>
        </w:rPr>
        <w:t>18.</w:t>
      </w:r>
      <w:r w:rsidR="00FD71FA" w:rsidRPr="00341AD1">
        <w:rPr>
          <w:rFonts w:ascii="Times New Roman" w:hAnsi="Times New Roman" w:cs="Times New Roman"/>
          <w:sz w:val="28"/>
          <w:szCs w:val="28"/>
        </w:rPr>
        <w:t>augusta</w:t>
      </w:r>
      <w:r w:rsidRPr="00341AD1">
        <w:rPr>
          <w:rFonts w:ascii="Times New Roman" w:hAnsi="Times New Roman" w:cs="Times New Roman"/>
          <w:sz w:val="28"/>
          <w:szCs w:val="28"/>
        </w:rPr>
        <w:t xml:space="preserve"> sēdes protokollēmumā Nr.40 (39.§) </w:t>
      </w:r>
      <w:r w:rsidR="005A6B07" w:rsidRPr="00341AD1">
        <w:rPr>
          <w:rFonts w:ascii="Times New Roman" w:hAnsi="Times New Roman" w:cs="Times New Roman"/>
          <w:sz w:val="28"/>
          <w:szCs w:val="28"/>
        </w:rPr>
        <w:t xml:space="preserve">2.punktā </w:t>
      </w:r>
      <w:r w:rsidRPr="00341AD1">
        <w:rPr>
          <w:rFonts w:ascii="Times New Roman" w:hAnsi="Times New Roman" w:cs="Times New Roman"/>
          <w:sz w:val="28"/>
          <w:szCs w:val="28"/>
        </w:rPr>
        <w:t xml:space="preserve">doto uzdevumu </w:t>
      </w:r>
      <w:r w:rsidRPr="00341AD1">
        <w:rPr>
          <w:rFonts w:ascii="Times New Roman" w:eastAsia="Times New Roman" w:hAnsi="Times New Roman" w:cs="Times New Roman"/>
          <w:sz w:val="28"/>
          <w:szCs w:val="28"/>
          <w:lang w:eastAsia="lv-LV"/>
        </w:rPr>
        <w:t>iesniegt izskatīšanai Ministru kabinetā informatīvo ziņojumu par izglītības attīstību veselības jomā.</w:t>
      </w:r>
      <w:r w:rsidRPr="00341AD1">
        <w:rPr>
          <w:rFonts w:ascii="Times New Roman" w:hAnsi="Times New Roman" w:cs="Times New Roman"/>
          <w:sz w:val="28"/>
          <w:szCs w:val="28"/>
        </w:rPr>
        <w:t xml:space="preserve"> </w:t>
      </w:r>
    </w:p>
    <w:p w:rsidR="0066190D" w:rsidRPr="00341AD1" w:rsidRDefault="002C4C82" w:rsidP="009776D7">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I</w:t>
      </w:r>
      <w:r w:rsidR="005849BE" w:rsidRPr="00341AD1">
        <w:rPr>
          <w:rFonts w:ascii="Times New Roman" w:hAnsi="Times New Roman" w:cs="Times New Roman"/>
          <w:sz w:val="28"/>
          <w:szCs w:val="28"/>
        </w:rPr>
        <w:t>nformatīvajā ziņojumā ti</w:t>
      </w:r>
      <w:r w:rsidR="000D0D2A" w:rsidRPr="00341AD1">
        <w:rPr>
          <w:rFonts w:ascii="Times New Roman" w:hAnsi="Times New Roman" w:cs="Times New Roman"/>
          <w:sz w:val="28"/>
          <w:szCs w:val="28"/>
        </w:rPr>
        <w:t>e</w:t>
      </w:r>
      <w:r w:rsidR="005849BE" w:rsidRPr="00341AD1">
        <w:rPr>
          <w:rFonts w:ascii="Times New Roman" w:hAnsi="Times New Roman" w:cs="Times New Roman"/>
          <w:sz w:val="28"/>
          <w:szCs w:val="28"/>
        </w:rPr>
        <w:t>k apsk</w:t>
      </w:r>
      <w:r w:rsidR="000D0D2A" w:rsidRPr="00341AD1">
        <w:rPr>
          <w:rFonts w:ascii="Times New Roman" w:hAnsi="Times New Roman" w:cs="Times New Roman"/>
          <w:sz w:val="28"/>
          <w:szCs w:val="28"/>
        </w:rPr>
        <w:t>a</w:t>
      </w:r>
      <w:r w:rsidR="005849BE" w:rsidRPr="00341AD1">
        <w:rPr>
          <w:rFonts w:ascii="Times New Roman" w:hAnsi="Times New Roman" w:cs="Times New Roman"/>
          <w:sz w:val="28"/>
          <w:szCs w:val="28"/>
        </w:rPr>
        <w:t>tīt</w:t>
      </w:r>
      <w:r w:rsidR="0066190D" w:rsidRPr="00341AD1">
        <w:rPr>
          <w:rFonts w:ascii="Times New Roman" w:hAnsi="Times New Roman" w:cs="Times New Roman"/>
          <w:sz w:val="28"/>
          <w:szCs w:val="28"/>
        </w:rPr>
        <w:t xml:space="preserve">i veselības jomas izglītības līmeņi un attiecīgo izglītības programmu realizējošās iestādes, kā arī kvalifikācijas iegūšanas process kontekstā ar nepieciešamajiem risinājumiem izglītības procesa </w:t>
      </w:r>
      <w:r w:rsidR="000C4DBA" w:rsidRPr="00341AD1">
        <w:rPr>
          <w:rFonts w:ascii="Times New Roman" w:hAnsi="Times New Roman" w:cs="Times New Roman"/>
          <w:sz w:val="28"/>
          <w:szCs w:val="28"/>
        </w:rPr>
        <w:t xml:space="preserve">kvalitātes un </w:t>
      </w:r>
      <w:r w:rsidR="0066190D" w:rsidRPr="00341AD1">
        <w:rPr>
          <w:rFonts w:ascii="Times New Roman" w:hAnsi="Times New Roman" w:cs="Times New Roman"/>
          <w:sz w:val="28"/>
          <w:szCs w:val="28"/>
        </w:rPr>
        <w:t xml:space="preserve">nepārtrauktības pilnveidošanā. </w:t>
      </w:r>
    </w:p>
    <w:p w:rsidR="001D0516" w:rsidRPr="00341AD1" w:rsidRDefault="00F61002" w:rsidP="001017F0">
      <w:pPr>
        <w:pStyle w:val="Heading1"/>
        <w:numPr>
          <w:ilvl w:val="0"/>
          <w:numId w:val="0"/>
        </w:numPr>
        <w:spacing w:before="360" w:after="360"/>
        <w:rPr>
          <w:rFonts w:ascii="Times New Roman" w:hAnsi="Times New Roman" w:cs="Times New Roman"/>
          <w:color w:val="auto"/>
        </w:rPr>
      </w:pPr>
      <w:r w:rsidRPr="00341AD1">
        <w:rPr>
          <w:rFonts w:ascii="Times New Roman" w:hAnsi="Times New Roman" w:cs="Times New Roman"/>
          <w:color w:val="auto"/>
        </w:rPr>
        <w:t>1.</w:t>
      </w:r>
      <w:r w:rsidR="001D0516" w:rsidRPr="00341AD1">
        <w:rPr>
          <w:rFonts w:ascii="Times New Roman" w:hAnsi="Times New Roman" w:cs="Times New Roman"/>
          <w:color w:val="auto"/>
        </w:rPr>
        <w:t xml:space="preserve">Ievads </w:t>
      </w:r>
    </w:p>
    <w:p w:rsidR="00CF5A4F" w:rsidRPr="00341AD1" w:rsidRDefault="002C4C82" w:rsidP="006C35EA">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I</w:t>
      </w:r>
      <w:r w:rsidR="000C4DBA" w:rsidRPr="00341AD1">
        <w:rPr>
          <w:rFonts w:ascii="Times New Roman" w:hAnsi="Times New Roman" w:cs="Times New Roman"/>
          <w:sz w:val="28"/>
          <w:szCs w:val="28"/>
        </w:rPr>
        <w:t xml:space="preserve">zglītības </w:t>
      </w:r>
      <w:r w:rsidR="001D0516" w:rsidRPr="00341AD1">
        <w:rPr>
          <w:rFonts w:ascii="Times New Roman" w:hAnsi="Times New Roman" w:cs="Times New Roman"/>
          <w:sz w:val="28"/>
          <w:szCs w:val="28"/>
        </w:rPr>
        <w:t>iegūšanas</w:t>
      </w:r>
      <w:r w:rsidR="000C4DBA" w:rsidRPr="00341AD1">
        <w:rPr>
          <w:rFonts w:ascii="Times New Roman" w:hAnsi="Times New Roman" w:cs="Times New Roman"/>
          <w:sz w:val="28"/>
          <w:szCs w:val="28"/>
        </w:rPr>
        <w:t xml:space="preserve"> process </w:t>
      </w:r>
      <w:r w:rsidRPr="00341AD1">
        <w:rPr>
          <w:rFonts w:ascii="Times New Roman" w:hAnsi="Times New Roman" w:cs="Times New Roman"/>
          <w:sz w:val="28"/>
          <w:szCs w:val="28"/>
        </w:rPr>
        <w:t xml:space="preserve">veselības aprūpē </w:t>
      </w:r>
      <w:r w:rsidR="000C4DBA" w:rsidRPr="00341AD1">
        <w:rPr>
          <w:rFonts w:ascii="Times New Roman" w:hAnsi="Times New Roman" w:cs="Times New Roman"/>
          <w:sz w:val="28"/>
          <w:szCs w:val="28"/>
        </w:rPr>
        <w:t xml:space="preserve">ir komplicēts un </w:t>
      </w:r>
      <w:r w:rsidR="001D0516" w:rsidRPr="00341AD1">
        <w:rPr>
          <w:rFonts w:ascii="Times New Roman" w:hAnsi="Times New Roman" w:cs="Times New Roman"/>
          <w:sz w:val="28"/>
          <w:szCs w:val="28"/>
        </w:rPr>
        <w:t>ilgstošs</w:t>
      </w:r>
      <w:r w:rsidR="000C4DBA" w:rsidRPr="00341AD1">
        <w:rPr>
          <w:rFonts w:ascii="Times New Roman" w:hAnsi="Times New Roman" w:cs="Times New Roman"/>
          <w:sz w:val="28"/>
          <w:szCs w:val="28"/>
        </w:rPr>
        <w:t xml:space="preserve">. </w:t>
      </w:r>
      <w:r w:rsidR="0078508C" w:rsidRPr="00341AD1">
        <w:rPr>
          <w:rFonts w:ascii="Times New Roman" w:hAnsi="Times New Roman" w:cs="Times New Roman"/>
          <w:sz w:val="28"/>
          <w:szCs w:val="28"/>
        </w:rPr>
        <w:t xml:space="preserve">Arī vēsturiskā atskatā </w:t>
      </w:r>
      <w:r w:rsidRPr="00341AD1">
        <w:rPr>
          <w:rFonts w:ascii="Times New Roman" w:hAnsi="Times New Roman" w:cs="Times New Roman"/>
          <w:sz w:val="28"/>
          <w:szCs w:val="28"/>
        </w:rPr>
        <w:t xml:space="preserve">veselības aprūpes </w:t>
      </w:r>
      <w:r w:rsidR="0078508C" w:rsidRPr="00341AD1">
        <w:rPr>
          <w:rFonts w:ascii="Times New Roman" w:hAnsi="Times New Roman" w:cs="Times New Roman"/>
          <w:sz w:val="28"/>
          <w:szCs w:val="28"/>
        </w:rPr>
        <w:t xml:space="preserve">izglītības procesa attīstība Latvijā bijusi sarežģīta </w:t>
      </w:r>
      <w:r w:rsidR="000C21AC" w:rsidRPr="00341AD1">
        <w:rPr>
          <w:rFonts w:ascii="Times New Roman" w:hAnsi="Times New Roman" w:cs="Times New Roman"/>
          <w:sz w:val="28"/>
          <w:szCs w:val="28"/>
        </w:rPr>
        <w:t>-</w:t>
      </w:r>
      <w:r w:rsidR="007E09F6" w:rsidRPr="00341AD1">
        <w:rPr>
          <w:rFonts w:ascii="Times New Roman" w:hAnsi="Times New Roman" w:cs="Times New Roman"/>
          <w:sz w:val="28"/>
          <w:szCs w:val="28"/>
        </w:rPr>
        <w:t xml:space="preserve"> no</w:t>
      </w:r>
      <w:r w:rsidR="000C21AC" w:rsidRPr="00341AD1">
        <w:rPr>
          <w:rFonts w:ascii="Times New Roman" w:hAnsi="Times New Roman" w:cs="Times New Roman"/>
          <w:sz w:val="28"/>
          <w:szCs w:val="28"/>
        </w:rPr>
        <w:t xml:space="preserve"> </w:t>
      </w:r>
      <w:r w:rsidR="0078508C" w:rsidRPr="00341AD1">
        <w:rPr>
          <w:rFonts w:ascii="Times New Roman" w:hAnsi="Times New Roman" w:cs="Times New Roman"/>
          <w:sz w:val="28"/>
          <w:szCs w:val="28"/>
        </w:rPr>
        <w:t xml:space="preserve">medicīnas </w:t>
      </w:r>
      <w:r w:rsidR="00456387" w:rsidRPr="00341AD1">
        <w:rPr>
          <w:rFonts w:ascii="Times New Roman" w:hAnsi="Times New Roman" w:cs="Times New Roman"/>
          <w:sz w:val="28"/>
          <w:szCs w:val="28"/>
        </w:rPr>
        <w:t>fakultātes izveide</w:t>
      </w:r>
      <w:r w:rsidR="007E09F6" w:rsidRPr="00341AD1">
        <w:rPr>
          <w:rFonts w:ascii="Times New Roman" w:hAnsi="Times New Roman" w:cs="Times New Roman"/>
          <w:sz w:val="28"/>
          <w:szCs w:val="28"/>
        </w:rPr>
        <w:t>s</w:t>
      </w:r>
      <w:r w:rsidR="0078508C" w:rsidRPr="00341AD1">
        <w:rPr>
          <w:rFonts w:ascii="Times New Roman" w:hAnsi="Times New Roman" w:cs="Times New Roman"/>
          <w:sz w:val="28"/>
          <w:szCs w:val="28"/>
        </w:rPr>
        <w:t xml:space="preserve"> nacionālā universitātē</w:t>
      </w:r>
      <w:r w:rsidR="004021F9" w:rsidRPr="00341AD1">
        <w:rPr>
          <w:rFonts w:ascii="Times New Roman" w:hAnsi="Times New Roman" w:cs="Times New Roman"/>
          <w:sz w:val="28"/>
          <w:szCs w:val="28"/>
        </w:rPr>
        <w:t xml:space="preserve"> 1919.</w:t>
      </w:r>
      <w:r w:rsidR="0078508C" w:rsidRPr="00341AD1">
        <w:rPr>
          <w:rFonts w:ascii="Times New Roman" w:hAnsi="Times New Roman" w:cs="Times New Roman"/>
          <w:sz w:val="28"/>
          <w:szCs w:val="28"/>
        </w:rPr>
        <w:t>gadā</w:t>
      </w:r>
      <w:r w:rsidRPr="00341AD1">
        <w:rPr>
          <w:rFonts w:ascii="Times New Roman" w:hAnsi="Times New Roman" w:cs="Times New Roman"/>
          <w:sz w:val="28"/>
          <w:szCs w:val="28"/>
        </w:rPr>
        <w:t xml:space="preserve"> līdz</w:t>
      </w:r>
      <w:r w:rsidR="0078508C" w:rsidRPr="00341AD1">
        <w:rPr>
          <w:rFonts w:ascii="Times New Roman" w:hAnsi="Times New Roman" w:cs="Times New Roman"/>
          <w:sz w:val="28"/>
          <w:szCs w:val="28"/>
        </w:rPr>
        <w:t xml:space="preserve"> atsevišķas augstskolas</w:t>
      </w:r>
      <w:r w:rsidR="00EF21DF" w:rsidRPr="00341AD1">
        <w:rPr>
          <w:rFonts w:ascii="Times New Roman" w:hAnsi="Times New Roman" w:cs="Times New Roman"/>
          <w:sz w:val="28"/>
          <w:szCs w:val="28"/>
        </w:rPr>
        <w:t xml:space="preserve"> Rīgas Medicīnas institūta (</w:t>
      </w:r>
      <w:r w:rsidR="0023477C" w:rsidRPr="00341AD1">
        <w:rPr>
          <w:rFonts w:ascii="Times New Roman" w:hAnsi="Times New Roman" w:cs="Times New Roman"/>
          <w:sz w:val="28"/>
          <w:szCs w:val="28"/>
        </w:rPr>
        <w:t>t</w:t>
      </w:r>
      <w:r w:rsidR="00EF21DF" w:rsidRPr="00341AD1">
        <w:rPr>
          <w:rFonts w:ascii="Times New Roman" w:hAnsi="Times New Roman" w:cs="Times New Roman"/>
          <w:sz w:val="28"/>
          <w:szCs w:val="28"/>
        </w:rPr>
        <w:t>agad Rīgas St</w:t>
      </w:r>
      <w:r w:rsidR="00096A9C" w:rsidRPr="00341AD1">
        <w:rPr>
          <w:rFonts w:ascii="Times New Roman" w:hAnsi="Times New Roman" w:cs="Times New Roman"/>
          <w:sz w:val="28"/>
          <w:szCs w:val="28"/>
        </w:rPr>
        <w:t>r</w:t>
      </w:r>
      <w:r w:rsidR="00EF21DF" w:rsidRPr="00341AD1">
        <w:rPr>
          <w:rFonts w:ascii="Times New Roman" w:hAnsi="Times New Roman" w:cs="Times New Roman"/>
          <w:sz w:val="28"/>
          <w:szCs w:val="28"/>
        </w:rPr>
        <w:t>adiņa Universitāte)</w:t>
      </w:r>
      <w:r w:rsidR="0078508C" w:rsidRPr="00341AD1">
        <w:rPr>
          <w:rFonts w:ascii="Times New Roman" w:hAnsi="Times New Roman" w:cs="Times New Roman"/>
          <w:sz w:val="28"/>
          <w:szCs w:val="28"/>
        </w:rPr>
        <w:t xml:space="preserve"> </w:t>
      </w:r>
      <w:r w:rsidR="007E09F6" w:rsidRPr="00341AD1">
        <w:rPr>
          <w:rFonts w:ascii="Times New Roman" w:hAnsi="Times New Roman" w:cs="Times New Roman"/>
          <w:sz w:val="28"/>
          <w:szCs w:val="28"/>
        </w:rPr>
        <w:t xml:space="preserve">dibināšanai </w:t>
      </w:r>
      <w:r w:rsidR="00EF21DF" w:rsidRPr="00341AD1">
        <w:rPr>
          <w:rFonts w:ascii="Times New Roman" w:hAnsi="Times New Roman" w:cs="Times New Roman"/>
          <w:sz w:val="28"/>
          <w:szCs w:val="28"/>
        </w:rPr>
        <w:t xml:space="preserve">1950.gadā un </w:t>
      </w:r>
      <w:r w:rsidR="00456387" w:rsidRPr="00341AD1">
        <w:rPr>
          <w:rFonts w:ascii="Times New Roman" w:hAnsi="Times New Roman" w:cs="Times New Roman"/>
          <w:sz w:val="28"/>
          <w:szCs w:val="28"/>
        </w:rPr>
        <w:t xml:space="preserve">1997.gadā </w:t>
      </w:r>
      <w:r w:rsidRPr="00341AD1">
        <w:rPr>
          <w:rFonts w:ascii="Times New Roman" w:hAnsi="Times New Roman" w:cs="Times New Roman"/>
          <w:sz w:val="28"/>
          <w:szCs w:val="28"/>
        </w:rPr>
        <w:t>Latvijas Unive</w:t>
      </w:r>
      <w:r w:rsidR="000D0D2A" w:rsidRPr="00341AD1">
        <w:rPr>
          <w:rFonts w:ascii="Times New Roman" w:hAnsi="Times New Roman" w:cs="Times New Roman"/>
          <w:sz w:val="28"/>
          <w:szCs w:val="28"/>
        </w:rPr>
        <w:t>rsitā</w:t>
      </w:r>
      <w:r w:rsidRPr="00341AD1">
        <w:rPr>
          <w:rFonts w:ascii="Times New Roman" w:hAnsi="Times New Roman" w:cs="Times New Roman"/>
          <w:sz w:val="28"/>
          <w:szCs w:val="28"/>
        </w:rPr>
        <w:t xml:space="preserve">tē </w:t>
      </w:r>
      <w:r w:rsidR="0078508C" w:rsidRPr="00341AD1">
        <w:rPr>
          <w:rFonts w:ascii="Times New Roman" w:hAnsi="Times New Roman" w:cs="Times New Roman"/>
          <w:sz w:val="28"/>
          <w:szCs w:val="28"/>
        </w:rPr>
        <w:t>atjaunota</w:t>
      </w:r>
      <w:r w:rsidR="007E09F6" w:rsidRPr="00341AD1">
        <w:rPr>
          <w:rFonts w:ascii="Times New Roman" w:hAnsi="Times New Roman" w:cs="Times New Roman"/>
          <w:sz w:val="28"/>
          <w:szCs w:val="28"/>
        </w:rPr>
        <w:t>i</w:t>
      </w:r>
      <w:r w:rsidR="000D0D2A" w:rsidRPr="00341AD1">
        <w:rPr>
          <w:rFonts w:ascii="Times New Roman" w:hAnsi="Times New Roman" w:cs="Times New Roman"/>
          <w:sz w:val="28"/>
          <w:szCs w:val="28"/>
        </w:rPr>
        <w:t xml:space="preserve"> M</w:t>
      </w:r>
      <w:r w:rsidR="00456387" w:rsidRPr="00341AD1">
        <w:rPr>
          <w:rFonts w:ascii="Times New Roman" w:hAnsi="Times New Roman" w:cs="Times New Roman"/>
          <w:sz w:val="28"/>
          <w:szCs w:val="28"/>
        </w:rPr>
        <w:t>edicīnas fakultāte</w:t>
      </w:r>
      <w:r w:rsidR="007E09F6" w:rsidRPr="00341AD1">
        <w:rPr>
          <w:rFonts w:ascii="Times New Roman" w:hAnsi="Times New Roman" w:cs="Times New Roman"/>
          <w:sz w:val="28"/>
          <w:szCs w:val="28"/>
        </w:rPr>
        <w:t>i</w:t>
      </w:r>
      <w:r w:rsidR="00CC1E34" w:rsidRPr="00341AD1">
        <w:rPr>
          <w:rFonts w:ascii="Times New Roman" w:hAnsi="Times New Roman" w:cs="Times New Roman"/>
          <w:sz w:val="28"/>
          <w:szCs w:val="28"/>
        </w:rPr>
        <w:t>.</w:t>
      </w:r>
      <w:r w:rsidR="007E09F6" w:rsidRPr="00341AD1">
        <w:rPr>
          <w:rFonts w:ascii="Times New Roman" w:hAnsi="Times New Roman" w:cs="Times New Roman"/>
          <w:sz w:val="28"/>
          <w:szCs w:val="28"/>
        </w:rPr>
        <w:t xml:space="preserve"> </w:t>
      </w:r>
      <w:r w:rsidR="00CC1E34" w:rsidRPr="00341AD1">
        <w:rPr>
          <w:rFonts w:ascii="Times New Roman" w:hAnsi="Times New Roman" w:cs="Times New Roman"/>
          <w:sz w:val="28"/>
          <w:szCs w:val="28"/>
        </w:rPr>
        <w:t>No</w:t>
      </w:r>
      <w:r w:rsidR="007E09F6" w:rsidRPr="00341AD1">
        <w:rPr>
          <w:rFonts w:ascii="Times New Roman" w:hAnsi="Times New Roman" w:cs="Times New Roman"/>
          <w:sz w:val="28"/>
          <w:szCs w:val="28"/>
        </w:rPr>
        <w:t xml:space="preserve"> ž</w:t>
      </w:r>
      <w:r w:rsidR="0078508C" w:rsidRPr="00341AD1">
        <w:rPr>
          <w:rFonts w:ascii="Times New Roman" w:hAnsi="Times New Roman" w:cs="Times New Roman"/>
          <w:sz w:val="28"/>
          <w:szCs w:val="28"/>
        </w:rPr>
        <w:t>ēlsirdīgo māsu skol</w:t>
      </w:r>
      <w:r w:rsidR="00CC1E34" w:rsidRPr="00341AD1">
        <w:rPr>
          <w:rFonts w:ascii="Times New Roman" w:hAnsi="Times New Roman" w:cs="Times New Roman"/>
          <w:sz w:val="28"/>
          <w:szCs w:val="28"/>
        </w:rPr>
        <w:t>ām,</w:t>
      </w:r>
      <w:r w:rsidR="007E09F6" w:rsidRPr="00341AD1">
        <w:rPr>
          <w:rFonts w:ascii="Times New Roman" w:hAnsi="Times New Roman" w:cs="Times New Roman"/>
          <w:sz w:val="28"/>
          <w:szCs w:val="28"/>
        </w:rPr>
        <w:t xml:space="preserve"> vēlāk </w:t>
      </w:r>
      <w:r w:rsidR="00CC1E34" w:rsidRPr="00341AD1">
        <w:rPr>
          <w:rFonts w:ascii="Times New Roman" w:hAnsi="Times New Roman" w:cs="Times New Roman"/>
          <w:sz w:val="28"/>
          <w:szCs w:val="28"/>
        </w:rPr>
        <w:t xml:space="preserve">līdz </w:t>
      </w:r>
      <w:r w:rsidR="007E09F6" w:rsidRPr="00341AD1">
        <w:rPr>
          <w:rFonts w:ascii="Times New Roman" w:hAnsi="Times New Roman" w:cs="Times New Roman"/>
          <w:sz w:val="28"/>
          <w:szCs w:val="28"/>
        </w:rPr>
        <w:t>māsu skolu un koledžu attīstība</w:t>
      </w:r>
      <w:r w:rsidR="00CC1E34" w:rsidRPr="00341AD1">
        <w:rPr>
          <w:rFonts w:ascii="Times New Roman" w:hAnsi="Times New Roman" w:cs="Times New Roman"/>
          <w:sz w:val="28"/>
          <w:szCs w:val="28"/>
        </w:rPr>
        <w:t>i</w:t>
      </w:r>
      <w:r w:rsidR="0078508C" w:rsidRPr="00341AD1">
        <w:rPr>
          <w:rFonts w:ascii="Times New Roman" w:hAnsi="Times New Roman" w:cs="Times New Roman"/>
          <w:sz w:val="28"/>
          <w:szCs w:val="28"/>
        </w:rPr>
        <w:t xml:space="preserve"> pie slimnīcām un </w:t>
      </w:r>
      <w:r w:rsidR="00456387" w:rsidRPr="00341AD1">
        <w:rPr>
          <w:rFonts w:ascii="Times New Roman" w:hAnsi="Times New Roman" w:cs="Times New Roman"/>
          <w:sz w:val="28"/>
          <w:szCs w:val="28"/>
        </w:rPr>
        <w:t xml:space="preserve">to </w:t>
      </w:r>
      <w:r w:rsidR="0078508C" w:rsidRPr="00341AD1">
        <w:rPr>
          <w:rFonts w:ascii="Times New Roman" w:hAnsi="Times New Roman" w:cs="Times New Roman"/>
          <w:sz w:val="28"/>
          <w:szCs w:val="28"/>
        </w:rPr>
        <w:t>padotīb</w:t>
      </w:r>
      <w:r w:rsidR="00CC1E34" w:rsidRPr="00341AD1">
        <w:rPr>
          <w:rFonts w:ascii="Times New Roman" w:hAnsi="Times New Roman" w:cs="Times New Roman"/>
          <w:sz w:val="28"/>
          <w:szCs w:val="28"/>
        </w:rPr>
        <w:t>as</w:t>
      </w:r>
      <w:r w:rsidR="0078508C" w:rsidRPr="00341AD1">
        <w:rPr>
          <w:rFonts w:ascii="Times New Roman" w:hAnsi="Times New Roman" w:cs="Times New Roman"/>
          <w:sz w:val="28"/>
          <w:szCs w:val="28"/>
        </w:rPr>
        <w:t xml:space="preserve"> un statusa maiņa</w:t>
      </w:r>
      <w:r w:rsidR="007E09F6" w:rsidRPr="00341AD1">
        <w:rPr>
          <w:rFonts w:ascii="Times New Roman" w:hAnsi="Times New Roman" w:cs="Times New Roman"/>
          <w:sz w:val="28"/>
          <w:szCs w:val="28"/>
        </w:rPr>
        <w:t>i</w:t>
      </w:r>
      <w:r w:rsidR="00456387" w:rsidRPr="00341AD1">
        <w:rPr>
          <w:rFonts w:ascii="Times New Roman" w:hAnsi="Times New Roman" w:cs="Times New Roman"/>
          <w:sz w:val="28"/>
          <w:szCs w:val="28"/>
        </w:rPr>
        <w:t xml:space="preserve"> laika gaitā</w:t>
      </w:r>
      <w:r w:rsidR="0078508C" w:rsidRPr="00341AD1">
        <w:rPr>
          <w:rFonts w:ascii="Times New Roman" w:hAnsi="Times New Roman" w:cs="Times New Roman"/>
          <w:sz w:val="28"/>
          <w:szCs w:val="28"/>
        </w:rPr>
        <w:t xml:space="preserve">. </w:t>
      </w:r>
      <w:r w:rsidR="00CB0A9E" w:rsidRPr="00341AD1">
        <w:rPr>
          <w:rFonts w:ascii="Times New Roman" w:hAnsi="Times New Roman" w:cs="Times New Roman"/>
          <w:sz w:val="28"/>
          <w:szCs w:val="28"/>
        </w:rPr>
        <w:t>Tajā pašā laikā</w:t>
      </w:r>
      <w:r w:rsidR="004021F9" w:rsidRPr="00341AD1">
        <w:rPr>
          <w:rFonts w:ascii="Times New Roman" w:hAnsi="Times New Roman" w:cs="Times New Roman"/>
          <w:sz w:val="28"/>
          <w:szCs w:val="28"/>
        </w:rPr>
        <w:t xml:space="preserve"> </w:t>
      </w:r>
      <w:r w:rsidR="0078508C" w:rsidRPr="00341AD1">
        <w:rPr>
          <w:rFonts w:ascii="Times New Roman" w:hAnsi="Times New Roman" w:cs="Times New Roman"/>
          <w:sz w:val="28"/>
          <w:szCs w:val="28"/>
        </w:rPr>
        <w:t xml:space="preserve">augstākā medicīniskā izglītība </w:t>
      </w:r>
      <w:r w:rsidR="00456387" w:rsidRPr="00341AD1">
        <w:rPr>
          <w:rFonts w:ascii="Times New Roman" w:hAnsi="Times New Roman" w:cs="Times New Roman"/>
          <w:sz w:val="28"/>
          <w:szCs w:val="28"/>
        </w:rPr>
        <w:t xml:space="preserve">Latvijā </w:t>
      </w:r>
      <w:r w:rsidR="0078508C" w:rsidRPr="00341AD1">
        <w:rPr>
          <w:rFonts w:ascii="Times New Roman" w:hAnsi="Times New Roman" w:cs="Times New Roman"/>
          <w:sz w:val="28"/>
          <w:szCs w:val="28"/>
        </w:rPr>
        <w:t xml:space="preserve">vienmēr ir raksturojusies ar augstu izglītības standartu un kvalitāti, kas novērtēts arī ārpus valsts </w:t>
      </w:r>
      <w:r w:rsidR="006C35EA">
        <w:rPr>
          <w:rFonts w:ascii="Times New Roman" w:hAnsi="Times New Roman" w:cs="Times New Roman"/>
          <w:sz w:val="28"/>
          <w:szCs w:val="28"/>
        </w:rPr>
        <w:t xml:space="preserve">robežām </w:t>
      </w:r>
      <w:r w:rsidR="0078508C" w:rsidRPr="00341AD1">
        <w:rPr>
          <w:rFonts w:ascii="Times New Roman" w:hAnsi="Times New Roman" w:cs="Times New Roman"/>
          <w:sz w:val="28"/>
          <w:szCs w:val="28"/>
        </w:rPr>
        <w:t>un šodien uzskatāms par vienu no</w:t>
      </w:r>
      <w:r w:rsidR="00456387" w:rsidRPr="00341AD1">
        <w:rPr>
          <w:rFonts w:ascii="Times New Roman" w:hAnsi="Times New Roman" w:cs="Times New Roman"/>
          <w:sz w:val="28"/>
          <w:szCs w:val="28"/>
        </w:rPr>
        <w:t xml:space="preserve"> </w:t>
      </w:r>
      <w:r w:rsidR="0078508C" w:rsidRPr="00341AD1">
        <w:rPr>
          <w:rFonts w:ascii="Times New Roman" w:hAnsi="Times New Roman" w:cs="Times New Roman"/>
          <w:sz w:val="28"/>
          <w:szCs w:val="28"/>
        </w:rPr>
        <w:t>sekmīgā</w:t>
      </w:r>
      <w:r w:rsidR="00456387" w:rsidRPr="00341AD1">
        <w:rPr>
          <w:rFonts w:ascii="Times New Roman" w:hAnsi="Times New Roman" w:cs="Times New Roman"/>
          <w:sz w:val="28"/>
          <w:szCs w:val="28"/>
        </w:rPr>
        <w:t xml:space="preserve">kajām izglītības </w:t>
      </w:r>
      <w:r w:rsidR="00456387" w:rsidRPr="00341AD1">
        <w:rPr>
          <w:rFonts w:ascii="Times New Roman" w:hAnsi="Times New Roman" w:cs="Times New Roman"/>
          <w:i/>
          <w:iCs/>
          <w:sz w:val="28"/>
          <w:szCs w:val="28"/>
        </w:rPr>
        <w:t>„eksporta precēm</w:t>
      </w:r>
      <w:r w:rsidR="004021F9" w:rsidRPr="00341AD1">
        <w:rPr>
          <w:rFonts w:ascii="Times New Roman" w:hAnsi="Times New Roman" w:cs="Times New Roman"/>
          <w:i/>
          <w:iCs/>
          <w:sz w:val="28"/>
          <w:szCs w:val="28"/>
        </w:rPr>
        <w:t>”</w:t>
      </w:r>
      <w:r w:rsidR="00CC1E34" w:rsidRPr="00341AD1">
        <w:rPr>
          <w:rFonts w:ascii="Times New Roman" w:hAnsi="Times New Roman" w:cs="Times New Roman"/>
          <w:i/>
          <w:iCs/>
          <w:sz w:val="28"/>
          <w:szCs w:val="28"/>
        </w:rPr>
        <w:t>,</w:t>
      </w:r>
      <w:r w:rsidR="00CB0A9E" w:rsidRPr="00341AD1">
        <w:rPr>
          <w:rFonts w:ascii="Times New Roman" w:hAnsi="Times New Roman" w:cs="Times New Roman"/>
          <w:i/>
          <w:iCs/>
          <w:sz w:val="28"/>
          <w:szCs w:val="28"/>
        </w:rPr>
        <w:t xml:space="preserve"> </w:t>
      </w:r>
      <w:r w:rsidR="004021F9" w:rsidRPr="00341AD1">
        <w:rPr>
          <w:rFonts w:ascii="Times New Roman" w:hAnsi="Times New Roman" w:cs="Times New Roman"/>
          <w:sz w:val="28"/>
          <w:szCs w:val="28"/>
        </w:rPr>
        <w:t>sniedz</w:t>
      </w:r>
      <w:r w:rsidR="00CB0A9E" w:rsidRPr="00341AD1">
        <w:rPr>
          <w:rFonts w:ascii="Times New Roman" w:hAnsi="Times New Roman" w:cs="Times New Roman"/>
          <w:sz w:val="28"/>
          <w:szCs w:val="28"/>
        </w:rPr>
        <w:t>ot</w:t>
      </w:r>
      <w:r w:rsidR="004021F9" w:rsidRPr="00341AD1">
        <w:rPr>
          <w:rFonts w:ascii="Times New Roman" w:hAnsi="Times New Roman" w:cs="Times New Roman"/>
          <w:sz w:val="28"/>
          <w:szCs w:val="28"/>
        </w:rPr>
        <w:t xml:space="preserve"> būtisku ieguldījumu izglītotas un intelektuālas valsts atpazīstamības ve</w:t>
      </w:r>
      <w:r w:rsidR="00D81D4D">
        <w:rPr>
          <w:rFonts w:ascii="Times New Roman" w:hAnsi="Times New Roman" w:cs="Times New Roman"/>
          <w:sz w:val="28"/>
          <w:szCs w:val="28"/>
        </w:rPr>
        <w:t>i</w:t>
      </w:r>
      <w:r w:rsidR="004021F9" w:rsidRPr="00341AD1">
        <w:rPr>
          <w:rFonts w:ascii="Times New Roman" w:hAnsi="Times New Roman" w:cs="Times New Roman"/>
          <w:sz w:val="28"/>
          <w:szCs w:val="28"/>
        </w:rPr>
        <w:t>cināšanā.</w:t>
      </w:r>
      <w:r w:rsidR="004021F9" w:rsidRPr="00341AD1">
        <w:rPr>
          <w:rFonts w:ascii="Times New Roman" w:hAnsi="Times New Roman" w:cs="Times New Roman"/>
          <w:i/>
          <w:iCs/>
          <w:sz w:val="28"/>
          <w:szCs w:val="28"/>
        </w:rPr>
        <w:t xml:space="preserve"> </w:t>
      </w:r>
      <w:r w:rsidR="00CB0A9E" w:rsidRPr="00341AD1">
        <w:rPr>
          <w:rFonts w:ascii="Times New Roman" w:hAnsi="Times New Roman" w:cs="Times New Roman"/>
          <w:sz w:val="28"/>
          <w:szCs w:val="28"/>
        </w:rPr>
        <w:t xml:space="preserve">Arī šodienas tehnoloģiju, zinātnes un atklājumu straujais progress vistiešāk ietekmē iespējas veselības aprūpes jomā, tādejādi liekot </w:t>
      </w:r>
      <w:r w:rsidR="00AB4F7A" w:rsidRPr="00341AD1">
        <w:rPr>
          <w:rFonts w:ascii="Times New Roman" w:hAnsi="Times New Roman" w:cs="Times New Roman"/>
          <w:sz w:val="28"/>
          <w:szCs w:val="28"/>
        </w:rPr>
        <w:t>medicīniskās izglītības procesam</w:t>
      </w:r>
      <w:r w:rsidR="00CC1E34" w:rsidRPr="00341AD1">
        <w:rPr>
          <w:rFonts w:ascii="Times New Roman" w:hAnsi="Times New Roman" w:cs="Times New Roman"/>
          <w:sz w:val="28"/>
          <w:szCs w:val="28"/>
        </w:rPr>
        <w:t xml:space="preserve"> </w:t>
      </w:r>
      <w:r w:rsidR="00CB0A9E" w:rsidRPr="00341AD1">
        <w:rPr>
          <w:rFonts w:ascii="Times New Roman" w:hAnsi="Times New Roman" w:cs="Times New Roman"/>
          <w:sz w:val="28"/>
          <w:szCs w:val="28"/>
        </w:rPr>
        <w:t xml:space="preserve">nemitīgi </w:t>
      </w:r>
      <w:r w:rsidR="00AB4F7A" w:rsidRPr="00341AD1">
        <w:rPr>
          <w:rFonts w:ascii="Times New Roman" w:hAnsi="Times New Roman" w:cs="Times New Roman"/>
          <w:sz w:val="28"/>
          <w:szCs w:val="28"/>
        </w:rPr>
        <w:t>meklēt jaunu</w:t>
      </w:r>
      <w:r w:rsidR="00825846" w:rsidRPr="00341AD1">
        <w:rPr>
          <w:rFonts w:ascii="Times New Roman" w:hAnsi="Times New Roman" w:cs="Times New Roman"/>
          <w:sz w:val="28"/>
          <w:szCs w:val="28"/>
        </w:rPr>
        <w:t>s</w:t>
      </w:r>
      <w:r w:rsidR="00AB4F7A" w:rsidRPr="00341AD1">
        <w:rPr>
          <w:rFonts w:ascii="Times New Roman" w:hAnsi="Times New Roman" w:cs="Times New Roman"/>
          <w:sz w:val="28"/>
          <w:szCs w:val="28"/>
        </w:rPr>
        <w:t xml:space="preserve"> ceļus un risinājumus kā </w:t>
      </w:r>
      <w:r w:rsidR="00CB0A9E" w:rsidRPr="00341AD1">
        <w:rPr>
          <w:rFonts w:ascii="Times New Roman" w:hAnsi="Times New Roman" w:cs="Times New Roman"/>
          <w:sz w:val="28"/>
          <w:szCs w:val="28"/>
        </w:rPr>
        <w:t>pilnveidoties un attīstīti</w:t>
      </w:r>
      <w:r w:rsidR="00AB4F7A" w:rsidRPr="00341AD1">
        <w:rPr>
          <w:rFonts w:ascii="Times New Roman" w:hAnsi="Times New Roman" w:cs="Times New Roman"/>
          <w:sz w:val="28"/>
          <w:szCs w:val="28"/>
        </w:rPr>
        <w:t xml:space="preserve">es. </w:t>
      </w:r>
      <w:r w:rsidR="006C35EA">
        <w:rPr>
          <w:rFonts w:ascii="Times New Roman" w:hAnsi="Times New Roman" w:cs="Times New Roman"/>
          <w:sz w:val="28"/>
          <w:szCs w:val="28"/>
        </w:rPr>
        <w:t xml:space="preserve"> </w:t>
      </w:r>
    </w:p>
    <w:p w:rsidR="000D0D2A" w:rsidRPr="00341AD1" w:rsidRDefault="00CF5A4F" w:rsidP="007E09F6">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Lai nodrošinātu uz iedzīvotājiem vērstas, racionālas un kvalitatīvas veselības nozares izaugsmi ilgtermiņā, veselības izglītības procesam un tā plānošanai ir vistiešākā saistība ar cilvēkresursu nodrošinājumu veselības aprūpes sistēmā. </w:t>
      </w:r>
      <w:r w:rsidR="000D0D2A" w:rsidRPr="00341AD1">
        <w:rPr>
          <w:rFonts w:ascii="Times New Roman" w:hAnsi="Times New Roman" w:cs="Times New Roman"/>
          <w:sz w:val="28"/>
          <w:szCs w:val="28"/>
        </w:rPr>
        <w:t>Speciālistu profesionalitāte un izvietojums visā valstī būtiski ietekmē veselības aprūpes pakalpojumu nodrošināšanu valsts iedzīvotājiem</w:t>
      </w:r>
      <w:r w:rsidRPr="00341AD1">
        <w:rPr>
          <w:rFonts w:ascii="Times New Roman" w:hAnsi="Times New Roman" w:cs="Times New Roman"/>
          <w:sz w:val="28"/>
          <w:szCs w:val="28"/>
        </w:rPr>
        <w:t xml:space="preserve">. </w:t>
      </w:r>
    </w:p>
    <w:p w:rsidR="00CA2DE1" w:rsidRPr="00341AD1" w:rsidRDefault="000D0D2A" w:rsidP="007E09F6">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201</w:t>
      </w:r>
      <w:r w:rsidR="001859CD">
        <w:rPr>
          <w:rFonts w:ascii="Times New Roman" w:hAnsi="Times New Roman" w:cs="Times New Roman"/>
          <w:sz w:val="28"/>
          <w:szCs w:val="28"/>
        </w:rPr>
        <w:t>6</w:t>
      </w:r>
      <w:r w:rsidRPr="00341AD1">
        <w:rPr>
          <w:rFonts w:ascii="Times New Roman" w:hAnsi="Times New Roman" w:cs="Times New Roman"/>
          <w:sz w:val="28"/>
          <w:szCs w:val="28"/>
        </w:rPr>
        <w:t xml:space="preserve">.gada </w:t>
      </w:r>
      <w:r w:rsidR="001859CD">
        <w:rPr>
          <w:rFonts w:ascii="Times New Roman" w:hAnsi="Times New Roman" w:cs="Times New Roman"/>
          <w:sz w:val="28"/>
          <w:szCs w:val="28"/>
        </w:rPr>
        <w:t xml:space="preserve">1.janvārī </w:t>
      </w:r>
      <w:r w:rsidRPr="00341AD1">
        <w:rPr>
          <w:rFonts w:ascii="Times New Roman" w:hAnsi="Times New Roman" w:cs="Times New Roman"/>
          <w:sz w:val="28"/>
          <w:szCs w:val="28"/>
        </w:rPr>
        <w:t>ā</w:t>
      </w:r>
      <w:r w:rsidR="00CA2DE1" w:rsidRPr="00341AD1">
        <w:rPr>
          <w:rFonts w:ascii="Times New Roman" w:hAnsi="Times New Roman" w:cs="Times New Roman"/>
          <w:sz w:val="28"/>
          <w:szCs w:val="28"/>
        </w:rPr>
        <w:t xml:space="preserve">rstniecības personu un ārstniecības atbalsta personu reģistrā </w:t>
      </w:r>
      <w:r w:rsidRPr="00341AD1">
        <w:rPr>
          <w:rFonts w:ascii="Times New Roman" w:hAnsi="Times New Roman" w:cs="Times New Roman"/>
          <w:sz w:val="28"/>
          <w:szCs w:val="28"/>
        </w:rPr>
        <w:t xml:space="preserve">Veselības inspekcijā </w:t>
      </w:r>
      <w:r w:rsidR="00055ABE" w:rsidRPr="00341AD1">
        <w:rPr>
          <w:rFonts w:ascii="Times New Roman" w:hAnsi="Times New Roman" w:cs="Times New Roman"/>
          <w:sz w:val="28"/>
          <w:szCs w:val="28"/>
        </w:rPr>
        <w:t>ir reģistrēti</w:t>
      </w:r>
      <w:r w:rsidR="00CA2DE1" w:rsidRPr="00341AD1">
        <w:rPr>
          <w:rFonts w:ascii="Times New Roman" w:hAnsi="Times New Roman" w:cs="Times New Roman"/>
          <w:sz w:val="28"/>
          <w:szCs w:val="28"/>
        </w:rPr>
        <w:t xml:space="preserve"> </w:t>
      </w:r>
      <w:r w:rsidR="00055ABE" w:rsidRPr="00341AD1">
        <w:rPr>
          <w:rFonts w:ascii="Times New Roman" w:hAnsi="Times New Roman" w:cs="Times New Roman"/>
          <w:sz w:val="28"/>
          <w:szCs w:val="28"/>
        </w:rPr>
        <w:t xml:space="preserve">11 513 ārsti, </w:t>
      </w:r>
      <w:r w:rsidR="00CA2DE1" w:rsidRPr="00341AD1">
        <w:rPr>
          <w:rFonts w:ascii="Times New Roman" w:hAnsi="Times New Roman" w:cs="Times New Roman"/>
          <w:sz w:val="28"/>
          <w:szCs w:val="28"/>
        </w:rPr>
        <w:t>18</w:t>
      </w:r>
      <w:r w:rsidR="00055ABE" w:rsidRPr="00341AD1">
        <w:rPr>
          <w:rFonts w:ascii="Times New Roman" w:hAnsi="Times New Roman" w:cs="Times New Roman"/>
          <w:sz w:val="28"/>
          <w:szCs w:val="28"/>
        </w:rPr>
        <w:t xml:space="preserve"> </w:t>
      </w:r>
      <w:r w:rsidR="001859CD">
        <w:rPr>
          <w:rFonts w:ascii="Times New Roman" w:hAnsi="Times New Roman" w:cs="Times New Roman"/>
          <w:sz w:val="28"/>
          <w:szCs w:val="28"/>
        </w:rPr>
        <w:t>705</w:t>
      </w:r>
      <w:r w:rsidR="00055ABE" w:rsidRPr="00341AD1">
        <w:rPr>
          <w:rFonts w:ascii="Times New Roman" w:hAnsi="Times New Roman" w:cs="Times New Roman"/>
          <w:sz w:val="28"/>
          <w:szCs w:val="28"/>
        </w:rPr>
        <w:t xml:space="preserve"> māsas, 4</w:t>
      </w:r>
      <w:r w:rsidR="001859CD">
        <w:rPr>
          <w:rFonts w:ascii="Times New Roman" w:hAnsi="Times New Roman" w:cs="Times New Roman"/>
          <w:sz w:val="28"/>
          <w:szCs w:val="28"/>
        </w:rPr>
        <w:t>078</w:t>
      </w:r>
      <w:r w:rsidR="00055ABE" w:rsidRPr="00341AD1">
        <w:rPr>
          <w:rFonts w:ascii="Times New Roman" w:hAnsi="Times New Roman" w:cs="Times New Roman"/>
          <w:sz w:val="28"/>
          <w:szCs w:val="28"/>
        </w:rPr>
        <w:t xml:space="preserve"> ārsta palīgi, </w:t>
      </w:r>
      <w:r w:rsidR="00C8518B" w:rsidRPr="00341AD1">
        <w:rPr>
          <w:rFonts w:ascii="Times New Roman" w:hAnsi="Times New Roman" w:cs="Times New Roman"/>
          <w:sz w:val="28"/>
          <w:szCs w:val="28"/>
        </w:rPr>
        <w:t>222</w:t>
      </w:r>
      <w:r w:rsidR="001859CD">
        <w:rPr>
          <w:rFonts w:ascii="Times New Roman" w:hAnsi="Times New Roman" w:cs="Times New Roman"/>
          <w:sz w:val="28"/>
          <w:szCs w:val="28"/>
        </w:rPr>
        <w:t>9</w:t>
      </w:r>
      <w:r w:rsidR="00C8518B" w:rsidRPr="00341AD1">
        <w:rPr>
          <w:rFonts w:ascii="Times New Roman" w:hAnsi="Times New Roman" w:cs="Times New Roman"/>
          <w:sz w:val="28"/>
          <w:szCs w:val="28"/>
        </w:rPr>
        <w:t xml:space="preserve"> </w:t>
      </w:r>
      <w:r w:rsidR="00CA2DE1" w:rsidRPr="00341AD1">
        <w:rPr>
          <w:rFonts w:ascii="Times New Roman" w:hAnsi="Times New Roman" w:cs="Times New Roman"/>
          <w:sz w:val="28"/>
          <w:szCs w:val="28"/>
        </w:rPr>
        <w:t>zobārsti</w:t>
      </w:r>
      <w:r w:rsidR="00055ABE" w:rsidRPr="00341AD1">
        <w:rPr>
          <w:rFonts w:ascii="Times New Roman" w:hAnsi="Times New Roman" w:cs="Times New Roman"/>
          <w:sz w:val="28"/>
          <w:szCs w:val="28"/>
        </w:rPr>
        <w:t>.</w:t>
      </w:r>
    </w:p>
    <w:p w:rsidR="00CA2DE1" w:rsidRPr="00341AD1" w:rsidRDefault="00C8518B" w:rsidP="00CA2DE1">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lastRenderedPageBreak/>
        <w:t xml:space="preserve">Lai aizsargātu </w:t>
      </w:r>
      <w:r w:rsidR="00096A9C" w:rsidRPr="00341AD1">
        <w:rPr>
          <w:rFonts w:ascii="Times New Roman" w:hAnsi="Times New Roman" w:cs="Times New Roman"/>
          <w:sz w:val="28"/>
          <w:szCs w:val="28"/>
        </w:rPr>
        <w:t xml:space="preserve">veselības aprūpes jomas profesijas </w:t>
      </w:r>
      <w:r w:rsidRPr="00341AD1">
        <w:rPr>
          <w:rFonts w:ascii="Times New Roman" w:hAnsi="Times New Roman" w:cs="Times New Roman"/>
          <w:sz w:val="28"/>
          <w:szCs w:val="28"/>
        </w:rPr>
        <w:t>pret nekvalificētu personu iesaistīšanos</w:t>
      </w:r>
      <w:r w:rsidR="00096A9C" w:rsidRPr="00341AD1">
        <w:rPr>
          <w:rFonts w:ascii="Times New Roman" w:hAnsi="Times New Roman" w:cs="Times New Roman"/>
          <w:sz w:val="28"/>
          <w:szCs w:val="28"/>
        </w:rPr>
        <w:t xml:space="preserve"> ir</w:t>
      </w:r>
      <w:r w:rsidR="00CA2DE1" w:rsidRPr="00341AD1">
        <w:rPr>
          <w:rFonts w:ascii="Times New Roman" w:hAnsi="Times New Roman" w:cs="Times New Roman"/>
          <w:sz w:val="28"/>
          <w:szCs w:val="28"/>
        </w:rPr>
        <w:t xml:space="preserve"> </w:t>
      </w:r>
      <w:r w:rsidRPr="00341AD1">
        <w:rPr>
          <w:rFonts w:ascii="Times New Roman" w:hAnsi="Times New Roman" w:cs="Times New Roman"/>
          <w:sz w:val="28"/>
          <w:szCs w:val="28"/>
        </w:rPr>
        <w:t>not</w:t>
      </w:r>
      <w:r w:rsidR="00096A9C" w:rsidRPr="00341AD1">
        <w:rPr>
          <w:rFonts w:ascii="Times New Roman" w:hAnsi="Times New Roman" w:cs="Times New Roman"/>
          <w:sz w:val="28"/>
          <w:szCs w:val="28"/>
        </w:rPr>
        <w:t>eiktas</w:t>
      </w:r>
      <w:r w:rsidRPr="00341AD1">
        <w:rPr>
          <w:rFonts w:ascii="Times New Roman" w:hAnsi="Times New Roman" w:cs="Times New Roman"/>
          <w:sz w:val="28"/>
          <w:szCs w:val="28"/>
        </w:rPr>
        <w:t xml:space="preserve"> paaugstinātas kvalitātes prasības un kritērij</w:t>
      </w:r>
      <w:r w:rsidR="00096A9C" w:rsidRPr="00341AD1">
        <w:rPr>
          <w:rFonts w:ascii="Times New Roman" w:hAnsi="Times New Roman" w:cs="Times New Roman"/>
          <w:sz w:val="28"/>
          <w:szCs w:val="28"/>
        </w:rPr>
        <w:t>i</w:t>
      </w:r>
      <w:r w:rsidRPr="00341AD1">
        <w:rPr>
          <w:rFonts w:ascii="Times New Roman" w:hAnsi="Times New Roman" w:cs="Times New Roman"/>
          <w:sz w:val="28"/>
          <w:szCs w:val="28"/>
        </w:rPr>
        <w:t>,</w:t>
      </w:r>
      <w:r w:rsidR="00096A9C" w:rsidRPr="00341AD1">
        <w:rPr>
          <w:rFonts w:ascii="Times New Roman" w:hAnsi="Times New Roman" w:cs="Times New Roman"/>
          <w:sz w:val="28"/>
          <w:szCs w:val="28"/>
        </w:rPr>
        <w:t xml:space="preserve"> tas nozīmē, ka šīs profesijas</w:t>
      </w:r>
      <w:r w:rsidRPr="00341AD1">
        <w:rPr>
          <w:rFonts w:ascii="Times New Roman" w:hAnsi="Times New Roman" w:cs="Times New Roman"/>
          <w:sz w:val="28"/>
          <w:szCs w:val="28"/>
        </w:rPr>
        <w:t xml:space="preserve"> ir aizsargātas un reglamentētas</w:t>
      </w:r>
      <w:r w:rsidR="00CA2DE1" w:rsidRPr="00341AD1">
        <w:rPr>
          <w:rFonts w:ascii="Times New Roman" w:hAnsi="Times New Roman" w:cs="Times New Roman"/>
          <w:sz w:val="28"/>
          <w:szCs w:val="28"/>
        </w:rPr>
        <w:t>. Reglamentētajā profesijā ir tiesības darboties personai, kura apguvusi šai profesijai atbilstošu akreditētu izglītības programmu</w:t>
      </w:r>
      <w:r w:rsidR="00CA2DE1" w:rsidRPr="00341AD1">
        <w:rPr>
          <w:rStyle w:val="FootnoteReference"/>
          <w:rFonts w:ascii="Times New Roman" w:hAnsi="Times New Roman" w:cs="Times New Roman"/>
          <w:sz w:val="28"/>
          <w:szCs w:val="28"/>
        </w:rPr>
        <w:footnoteReference w:id="1"/>
      </w:r>
      <w:r w:rsidR="00CA2DE1" w:rsidRPr="00341AD1">
        <w:rPr>
          <w:rFonts w:ascii="Times New Roman" w:hAnsi="Times New Roman" w:cs="Times New Roman"/>
          <w:sz w:val="28"/>
          <w:szCs w:val="28"/>
        </w:rPr>
        <w:t xml:space="preserve">. Attiecīgi reglamentēto profesiju un to specialitāšu, apakšspecialitāšu vai papildspecialitāšu nosaukumu izmantošana ir atļauta tikai gadījumos, kad attiecīgajai personai ir atbilstošs likumā </w:t>
      </w:r>
      <w:r w:rsidR="009514C5" w:rsidRPr="00341AD1">
        <w:rPr>
          <w:rFonts w:ascii="Times New Roman" w:hAnsi="Times New Roman" w:cs="Times New Roman"/>
          <w:sz w:val="28"/>
          <w:szCs w:val="28"/>
        </w:rPr>
        <w:t xml:space="preserve">“Par reglamentētajām profesijām un profesionālās kvalifikācijas atzīšanu” </w:t>
      </w:r>
      <w:r w:rsidR="00CA2DE1" w:rsidRPr="00341AD1">
        <w:rPr>
          <w:rFonts w:ascii="Times New Roman" w:hAnsi="Times New Roman" w:cs="Times New Roman"/>
          <w:sz w:val="28"/>
          <w:szCs w:val="28"/>
        </w:rPr>
        <w:t xml:space="preserve">noteikts izglītību un profesionālo kvalifikāciju apliecinošs dokuments. </w:t>
      </w:r>
    </w:p>
    <w:p w:rsidR="00AD6106" w:rsidRPr="00341AD1" w:rsidRDefault="00AD6106" w:rsidP="00AD6106">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Latvijā izglītība veselības aprūpes jomā tiek nodrošināta atbilstoši likum</w:t>
      </w:r>
      <w:r w:rsidR="00D81D4D">
        <w:rPr>
          <w:rFonts w:ascii="Times New Roman" w:hAnsi="Times New Roman" w:cs="Times New Roman"/>
          <w:sz w:val="28"/>
          <w:szCs w:val="28"/>
        </w:rPr>
        <w:t>am</w:t>
      </w:r>
      <w:r w:rsidRPr="00341AD1">
        <w:rPr>
          <w:rFonts w:ascii="Times New Roman" w:hAnsi="Times New Roman" w:cs="Times New Roman"/>
          <w:sz w:val="28"/>
          <w:szCs w:val="28"/>
        </w:rPr>
        <w:t xml:space="preserve"> „Par reglamentētajām profesijām un profesionālās kvalifikācijas atzīšanu”, kurā iekļautās tiesību normas izriet no Eiropas Komisijas 2005. gada 7. septembra Direktīvas 2005/36/EK par profesionālo kvalifikāciju atzīšanu, kā arī atbilstoši Izglītības likumam, Augstskolu likumam, Profesionālās izglītības likumam, Ārstniecības likumam un Farmācijas likumam.</w:t>
      </w:r>
    </w:p>
    <w:p w:rsidR="00C83400" w:rsidRPr="00341AD1" w:rsidRDefault="00C83400" w:rsidP="00AD6106">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Ārstniecības likuma 26.panta otrā daļa nosaka, ka patstāvīgi nodarboties ar ārstniecību konkrētā pamatspecialitātē, apakšspecialitātē vai papildspecialitātē atbilstoši Ministru kabineta noteiktajai kompetencei</w:t>
      </w:r>
      <w:r w:rsidRPr="00341AD1">
        <w:rPr>
          <w:rStyle w:val="FootnoteReference"/>
          <w:rFonts w:ascii="Times New Roman" w:hAnsi="Times New Roman" w:cs="Times New Roman"/>
          <w:sz w:val="28"/>
          <w:szCs w:val="28"/>
        </w:rPr>
        <w:footnoteReference w:id="2"/>
      </w:r>
      <w:r w:rsidRPr="00341AD1">
        <w:rPr>
          <w:rFonts w:ascii="Times New Roman" w:hAnsi="Times New Roman" w:cs="Times New Roman"/>
          <w:sz w:val="28"/>
          <w:szCs w:val="28"/>
        </w:rPr>
        <w:t xml:space="preserve"> atļauts ārstniecības personām, kuras ir sertificētas</w:t>
      </w:r>
      <w:r w:rsidRPr="00341AD1">
        <w:rPr>
          <w:rStyle w:val="FootnoteReference"/>
          <w:rFonts w:ascii="Times New Roman" w:hAnsi="Times New Roman" w:cs="Times New Roman"/>
          <w:sz w:val="28"/>
          <w:szCs w:val="28"/>
        </w:rPr>
        <w:footnoteReference w:id="3"/>
      </w:r>
      <w:r w:rsidRPr="00341AD1">
        <w:rPr>
          <w:rFonts w:ascii="Times New Roman" w:hAnsi="Times New Roman" w:cs="Times New Roman"/>
          <w:sz w:val="28"/>
          <w:szCs w:val="28"/>
        </w:rPr>
        <w:t xml:space="preserve"> un reģistrētas ārstniecības personu reģistrā</w:t>
      </w:r>
      <w:r w:rsidRPr="00341AD1">
        <w:rPr>
          <w:rStyle w:val="FootnoteReference"/>
          <w:rFonts w:ascii="Times New Roman" w:hAnsi="Times New Roman" w:cs="Times New Roman"/>
          <w:sz w:val="28"/>
          <w:szCs w:val="28"/>
        </w:rPr>
        <w:footnoteReference w:id="4"/>
      </w:r>
      <w:r w:rsidRPr="00341AD1">
        <w:rPr>
          <w:rFonts w:ascii="Times New Roman" w:hAnsi="Times New Roman" w:cs="Times New Roman"/>
          <w:sz w:val="28"/>
          <w:szCs w:val="28"/>
        </w:rPr>
        <w:t>.</w:t>
      </w:r>
    </w:p>
    <w:p w:rsidR="00AD6106" w:rsidRPr="00341AD1" w:rsidRDefault="00AD6106" w:rsidP="00CA2DE1">
      <w:pPr>
        <w:spacing w:after="0"/>
        <w:ind w:firstLine="720"/>
        <w:jc w:val="both"/>
        <w:rPr>
          <w:rFonts w:ascii="Times New Roman" w:hAnsi="Times New Roman" w:cs="Times New Roman"/>
          <w:sz w:val="28"/>
          <w:szCs w:val="28"/>
        </w:rPr>
      </w:pPr>
    </w:p>
    <w:p w:rsidR="00CA2DE1" w:rsidRPr="00341AD1" w:rsidRDefault="00CA2DE1" w:rsidP="00D555AA">
      <w:pPr>
        <w:spacing w:after="0"/>
        <w:jc w:val="center"/>
        <w:rPr>
          <w:rFonts w:ascii="Times New Roman" w:hAnsi="Times New Roman" w:cs="Times New Roman"/>
          <w:i/>
          <w:iCs/>
          <w:sz w:val="24"/>
          <w:szCs w:val="24"/>
        </w:rPr>
      </w:pPr>
      <w:r w:rsidRPr="00341AD1">
        <w:rPr>
          <w:rFonts w:ascii="Times New Roman" w:hAnsi="Times New Roman" w:cs="Times New Roman"/>
          <w:i/>
          <w:iCs/>
          <w:sz w:val="24"/>
          <w:szCs w:val="24"/>
        </w:rPr>
        <w:t>Reglamentētās ārstniecības personas veselības aprūpes jomā</w:t>
      </w:r>
    </w:p>
    <w:p w:rsidR="00CA2DE1" w:rsidRPr="00341AD1" w:rsidRDefault="00CA2DE1" w:rsidP="00CA2DE1">
      <w:pPr>
        <w:spacing w:after="0"/>
        <w:ind w:firstLine="720"/>
        <w:jc w:val="right"/>
        <w:rPr>
          <w:rFonts w:ascii="Times New Roman" w:hAnsi="Times New Roman" w:cs="Times New Roman"/>
          <w:i/>
          <w:iCs/>
          <w:sz w:val="24"/>
          <w:szCs w:val="24"/>
        </w:rPr>
      </w:pPr>
      <w:r w:rsidRPr="00341AD1">
        <w:rPr>
          <w:rFonts w:ascii="Times New Roman" w:hAnsi="Times New Roman" w:cs="Times New Roman"/>
          <w:i/>
          <w:iCs/>
          <w:sz w:val="24"/>
          <w:szCs w:val="24"/>
        </w:rPr>
        <w:t>1.tabula</w:t>
      </w:r>
    </w:p>
    <w:tbl>
      <w:tblPr>
        <w:tblStyle w:val="TableGrid"/>
        <w:tblW w:w="0" w:type="auto"/>
        <w:tblLook w:val="04A0"/>
      </w:tblPr>
      <w:tblGrid>
        <w:gridCol w:w="4643"/>
        <w:gridCol w:w="4644"/>
      </w:tblGrid>
      <w:tr w:rsidR="00CA2DE1" w:rsidRPr="00341AD1" w:rsidTr="009514C5">
        <w:tc>
          <w:tcPr>
            <w:tcW w:w="4643" w:type="dxa"/>
            <w:shd w:val="clear" w:color="auto" w:fill="auto"/>
          </w:tcPr>
          <w:p w:rsidR="009514C5" w:rsidRPr="00341AD1" w:rsidRDefault="00AD6106" w:rsidP="00AD6106">
            <w:pPr>
              <w:jc w:val="both"/>
              <w:rPr>
                <w:rFonts w:ascii="Times New Roman" w:hAnsi="Times New Roman"/>
                <w:sz w:val="24"/>
                <w:szCs w:val="24"/>
              </w:rPr>
            </w:pPr>
            <w:r w:rsidRPr="00341AD1">
              <w:rPr>
                <w:rFonts w:ascii="Times New Roman" w:hAnsi="Times New Roman"/>
                <w:sz w:val="24"/>
                <w:szCs w:val="24"/>
              </w:rPr>
              <w:t>Reglamentētās profesijas, kurām minimālās prasības profesionālās kvalifikācijas iegūšanai nosaka Ministru kabinets</w:t>
            </w:r>
          </w:p>
        </w:tc>
        <w:tc>
          <w:tcPr>
            <w:tcW w:w="4644" w:type="dxa"/>
          </w:tcPr>
          <w:p w:rsidR="00AD6106" w:rsidRPr="00341AD1" w:rsidRDefault="00AD6106" w:rsidP="00B25B12">
            <w:pPr>
              <w:jc w:val="both"/>
              <w:rPr>
                <w:rFonts w:ascii="Times New Roman" w:hAnsi="Times New Roman"/>
                <w:sz w:val="24"/>
                <w:szCs w:val="24"/>
              </w:rPr>
            </w:pPr>
            <w:r w:rsidRPr="00341AD1">
              <w:rPr>
                <w:rFonts w:ascii="Times New Roman" w:hAnsi="Times New Roman"/>
                <w:sz w:val="24"/>
                <w:szCs w:val="24"/>
              </w:rPr>
              <w:t xml:space="preserve">Reglamentētās profesijas, kurām kvalifikācijas prasības nosaka akreditētas izglītības programmas </w:t>
            </w:r>
          </w:p>
        </w:tc>
      </w:tr>
      <w:tr w:rsidR="00CA2DE1" w:rsidRPr="00341AD1" w:rsidTr="000074B6">
        <w:tc>
          <w:tcPr>
            <w:tcW w:w="4643" w:type="dxa"/>
          </w:tcPr>
          <w:p w:rsidR="007801C3" w:rsidRPr="00341AD1" w:rsidRDefault="00CA2DE1" w:rsidP="007801C3">
            <w:pPr>
              <w:pStyle w:val="tv213"/>
              <w:numPr>
                <w:ilvl w:val="0"/>
                <w:numId w:val="17"/>
              </w:numPr>
              <w:spacing w:before="0" w:beforeAutospacing="0" w:after="0" w:afterAutospacing="0" w:line="244" w:lineRule="atLeast"/>
              <w:jc w:val="both"/>
            </w:pPr>
            <w:r w:rsidRPr="00341AD1">
              <w:t>ārsts;</w:t>
            </w:r>
          </w:p>
          <w:p w:rsidR="007801C3" w:rsidRPr="00341AD1" w:rsidRDefault="00CA2DE1" w:rsidP="007801C3">
            <w:pPr>
              <w:pStyle w:val="tv213"/>
              <w:numPr>
                <w:ilvl w:val="0"/>
                <w:numId w:val="17"/>
              </w:numPr>
              <w:spacing w:before="0" w:beforeAutospacing="0" w:after="0" w:afterAutospacing="0" w:line="244" w:lineRule="atLeast"/>
              <w:jc w:val="both"/>
            </w:pPr>
            <w:r w:rsidRPr="00341AD1">
              <w:t>zobārsts;</w:t>
            </w:r>
          </w:p>
          <w:p w:rsidR="007801C3" w:rsidRPr="00341AD1" w:rsidRDefault="00CA2DE1" w:rsidP="007801C3">
            <w:pPr>
              <w:pStyle w:val="tv213"/>
              <w:numPr>
                <w:ilvl w:val="0"/>
                <w:numId w:val="17"/>
              </w:numPr>
              <w:spacing w:before="0" w:beforeAutospacing="0" w:after="0" w:afterAutospacing="0" w:line="244" w:lineRule="atLeast"/>
              <w:jc w:val="both"/>
            </w:pPr>
            <w:r w:rsidRPr="00341AD1">
              <w:t>farmaceits;</w:t>
            </w:r>
          </w:p>
          <w:p w:rsidR="007801C3" w:rsidRPr="00341AD1" w:rsidRDefault="00CA2DE1" w:rsidP="007801C3">
            <w:pPr>
              <w:pStyle w:val="tv213"/>
              <w:numPr>
                <w:ilvl w:val="0"/>
                <w:numId w:val="17"/>
              </w:numPr>
              <w:spacing w:before="0" w:beforeAutospacing="0" w:after="0" w:afterAutospacing="0" w:line="244" w:lineRule="atLeast"/>
              <w:jc w:val="both"/>
            </w:pPr>
            <w:r w:rsidRPr="00341AD1">
              <w:t>māsa (medicīnas māsa);</w:t>
            </w:r>
          </w:p>
          <w:p w:rsidR="007801C3" w:rsidRPr="00341AD1" w:rsidRDefault="00CA2DE1" w:rsidP="007801C3">
            <w:pPr>
              <w:pStyle w:val="tv213"/>
              <w:numPr>
                <w:ilvl w:val="0"/>
                <w:numId w:val="17"/>
              </w:numPr>
              <w:spacing w:before="0" w:beforeAutospacing="0" w:after="0" w:afterAutospacing="0" w:line="244" w:lineRule="atLeast"/>
              <w:jc w:val="both"/>
            </w:pPr>
            <w:r w:rsidRPr="00341AD1">
              <w:t>vecmāte.</w:t>
            </w:r>
          </w:p>
          <w:p w:rsidR="00CA2DE1" w:rsidRPr="00341AD1" w:rsidRDefault="00CA2DE1" w:rsidP="000074B6">
            <w:pPr>
              <w:spacing w:after="200" w:line="276" w:lineRule="auto"/>
              <w:jc w:val="right"/>
              <w:rPr>
                <w:rFonts w:ascii="Times New Roman" w:hAnsi="Times New Roman"/>
                <w:i/>
                <w:iCs/>
                <w:sz w:val="28"/>
                <w:szCs w:val="28"/>
              </w:rPr>
            </w:pPr>
            <w:r w:rsidRPr="00341AD1">
              <w:rPr>
                <w:rFonts w:ascii="Times New Roman" w:hAnsi="Times New Roman"/>
                <w:i/>
                <w:iCs/>
                <w:sz w:val="28"/>
                <w:szCs w:val="28"/>
              </w:rPr>
              <w:t xml:space="preserve"> </w:t>
            </w:r>
          </w:p>
        </w:tc>
        <w:tc>
          <w:tcPr>
            <w:tcW w:w="4644" w:type="dxa"/>
          </w:tcPr>
          <w:p w:rsidR="007801C3" w:rsidRPr="00341AD1" w:rsidRDefault="00CA2DE1" w:rsidP="007801C3">
            <w:pPr>
              <w:pStyle w:val="tv213"/>
              <w:numPr>
                <w:ilvl w:val="0"/>
                <w:numId w:val="15"/>
              </w:numPr>
              <w:spacing w:before="0" w:beforeAutospacing="0" w:after="0" w:afterAutospacing="0" w:line="244" w:lineRule="atLeast"/>
              <w:jc w:val="both"/>
            </w:pPr>
            <w:r w:rsidRPr="00341AD1">
              <w:t>ārsta palīgs (feldšeris);</w:t>
            </w:r>
          </w:p>
          <w:p w:rsidR="007801C3" w:rsidRPr="00341AD1" w:rsidRDefault="00CA2DE1" w:rsidP="007801C3">
            <w:pPr>
              <w:pStyle w:val="tv213"/>
              <w:numPr>
                <w:ilvl w:val="0"/>
                <w:numId w:val="15"/>
              </w:numPr>
              <w:spacing w:before="0" w:beforeAutospacing="0" w:after="0" w:afterAutospacing="0" w:line="244" w:lineRule="atLeast"/>
              <w:jc w:val="both"/>
            </w:pPr>
            <w:r w:rsidRPr="00341AD1">
              <w:t>farmaceita asistents;</w:t>
            </w:r>
          </w:p>
          <w:p w:rsidR="007801C3" w:rsidRPr="00341AD1" w:rsidRDefault="00CA2DE1" w:rsidP="007801C3">
            <w:pPr>
              <w:pStyle w:val="tv213"/>
              <w:numPr>
                <w:ilvl w:val="0"/>
                <w:numId w:val="15"/>
              </w:numPr>
              <w:spacing w:before="0" w:beforeAutospacing="0" w:after="0" w:afterAutospacing="0" w:line="244" w:lineRule="atLeast"/>
              <w:jc w:val="both"/>
            </w:pPr>
            <w:r w:rsidRPr="00341AD1">
              <w:t>biomedicīnas laborants;</w:t>
            </w:r>
          </w:p>
          <w:p w:rsidR="007801C3" w:rsidRPr="00341AD1" w:rsidRDefault="00CA2DE1" w:rsidP="007801C3">
            <w:pPr>
              <w:pStyle w:val="tv213"/>
              <w:numPr>
                <w:ilvl w:val="0"/>
                <w:numId w:val="15"/>
              </w:numPr>
              <w:spacing w:before="0" w:beforeAutospacing="0" w:after="0" w:afterAutospacing="0" w:line="244" w:lineRule="atLeast"/>
              <w:jc w:val="both"/>
            </w:pPr>
            <w:r w:rsidRPr="00341AD1">
              <w:t>zobu tehniķis;</w:t>
            </w:r>
          </w:p>
          <w:p w:rsidR="007801C3" w:rsidRPr="00341AD1" w:rsidRDefault="00CA2DE1" w:rsidP="007801C3">
            <w:pPr>
              <w:pStyle w:val="tv213"/>
              <w:numPr>
                <w:ilvl w:val="0"/>
                <w:numId w:val="15"/>
              </w:numPr>
              <w:spacing w:before="0" w:beforeAutospacing="0" w:after="0" w:afterAutospacing="0" w:line="244" w:lineRule="atLeast"/>
              <w:jc w:val="both"/>
            </w:pPr>
            <w:r w:rsidRPr="00341AD1">
              <w:t>zobu higiēnists;</w:t>
            </w:r>
          </w:p>
          <w:p w:rsidR="007801C3" w:rsidRPr="00341AD1" w:rsidRDefault="00CA2DE1" w:rsidP="007801C3">
            <w:pPr>
              <w:pStyle w:val="tv213"/>
              <w:numPr>
                <w:ilvl w:val="0"/>
                <w:numId w:val="15"/>
              </w:numPr>
              <w:spacing w:before="0" w:beforeAutospacing="0" w:after="0" w:afterAutospacing="0" w:line="244" w:lineRule="atLeast"/>
              <w:jc w:val="both"/>
            </w:pPr>
            <w:r w:rsidRPr="00341AD1">
              <w:t>fizioterapeits;</w:t>
            </w:r>
          </w:p>
          <w:p w:rsidR="007801C3" w:rsidRPr="00341AD1" w:rsidRDefault="00CA2DE1" w:rsidP="007801C3">
            <w:pPr>
              <w:pStyle w:val="tv213"/>
              <w:numPr>
                <w:ilvl w:val="0"/>
                <w:numId w:val="15"/>
              </w:numPr>
              <w:spacing w:before="0" w:beforeAutospacing="0" w:after="0" w:afterAutospacing="0" w:line="244" w:lineRule="atLeast"/>
              <w:jc w:val="both"/>
            </w:pPr>
            <w:r w:rsidRPr="00341AD1">
              <w:t>ergoterapeits;</w:t>
            </w:r>
          </w:p>
          <w:p w:rsidR="007801C3" w:rsidRPr="00341AD1" w:rsidRDefault="00CA2DE1" w:rsidP="007801C3">
            <w:pPr>
              <w:pStyle w:val="tv213"/>
              <w:numPr>
                <w:ilvl w:val="0"/>
                <w:numId w:val="15"/>
              </w:numPr>
              <w:spacing w:before="0" w:beforeAutospacing="0" w:after="0" w:afterAutospacing="0" w:line="244" w:lineRule="atLeast"/>
              <w:jc w:val="both"/>
            </w:pPr>
            <w:r w:rsidRPr="00341AD1">
              <w:t>fizioterapeita asistents;</w:t>
            </w:r>
          </w:p>
          <w:p w:rsidR="007801C3" w:rsidRPr="00341AD1" w:rsidRDefault="00CA2DE1" w:rsidP="007801C3">
            <w:pPr>
              <w:pStyle w:val="tv213"/>
              <w:numPr>
                <w:ilvl w:val="0"/>
                <w:numId w:val="15"/>
              </w:numPr>
              <w:spacing w:before="0" w:beforeAutospacing="0" w:after="0" w:afterAutospacing="0" w:line="244" w:lineRule="atLeast"/>
              <w:jc w:val="both"/>
            </w:pPr>
            <w:r w:rsidRPr="00341AD1">
              <w:t>ergoterapeita asistents;</w:t>
            </w:r>
          </w:p>
          <w:p w:rsidR="007801C3" w:rsidRPr="00341AD1" w:rsidRDefault="00CA2DE1" w:rsidP="007801C3">
            <w:pPr>
              <w:pStyle w:val="tv213"/>
              <w:numPr>
                <w:ilvl w:val="0"/>
                <w:numId w:val="15"/>
              </w:numPr>
              <w:spacing w:before="0" w:beforeAutospacing="0" w:after="0" w:afterAutospacing="0" w:line="244" w:lineRule="atLeast"/>
              <w:jc w:val="both"/>
            </w:pPr>
            <w:r w:rsidRPr="00341AD1">
              <w:t>reitterapeits;</w:t>
            </w:r>
          </w:p>
          <w:p w:rsidR="007801C3" w:rsidRPr="00341AD1" w:rsidRDefault="00CA2DE1" w:rsidP="007801C3">
            <w:pPr>
              <w:pStyle w:val="tv213"/>
              <w:numPr>
                <w:ilvl w:val="0"/>
                <w:numId w:val="15"/>
              </w:numPr>
              <w:spacing w:before="0" w:beforeAutospacing="0" w:after="0" w:afterAutospacing="0" w:line="244" w:lineRule="atLeast"/>
              <w:jc w:val="both"/>
            </w:pPr>
            <w:r w:rsidRPr="00341AD1">
              <w:t>reitterapeita asistents;</w:t>
            </w:r>
          </w:p>
          <w:p w:rsidR="007801C3" w:rsidRPr="00341AD1" w:rsidRDefault="00CA2DE1" w:rsidP="007801C3">
            <w:pPr>
              <w:pStyle w:val="tv213"/>
              <w:numPr>
                <w:ilvl w:val="0"/>
                <w:numId w:val="15"/>
              </w:numPr>
              <w:spacing w:before="0" w:beforeAutospacing="0" w:after="0" w:afterAutospacing="0" w:line="244" w:lineRule="atLeast"/>
              <w:jc w:val="both"/>
            </w:pPr>
            <w:r w:rsidRPr="00341AD1">
              <w:lastRenderedPageBreak/>
              <w:t>tehniskais ortopēds;</w:t>
            </w:r>
          </w:p>
          <w:p w:rsidR="007801C3" w:rsidRPr="00341AD1" w:rsidRDefault="00CA2DE1" w:rsidP="007801C3">
            <w:pPr>
              <w:pStyle w:val="tv213"/>
              <w:numPr>
                <w:ilvl w:val="0"/>
                <w:numId w:val="15"/>
              </w:numPr>
              <w:spacing w:before="0" w:beforeAutospacing="0" w:after="0" w:afterAutospacing="0" w:line="244" w:lineRule="atLeast"/>
              <w:jc w:val="both"/>
            </w:pPr>
            <w:r w:rsidRPr="00341AD1">
              <w:t>kosmētiķis;</w:t>
            </w:r>
          </w:p>
          <w:p w:rsidR="007801C3" w:rsidRPr="00341AD1" w:rsidRDefault="00CA2DE1" w:rsidP="007801C3">
            <w:pPr>
              <w:pStyle w:val="tv213"/>
              <w:numPr>
                <w:ilvl w:val="0"/>
                <w:numId w:val="15"/>
              </w:numPr>
              <w:spacing w:before="0" w:beforeAutospacing="0" w:after="0" w:afterAutospacing="0" w:line="244" w:lineRule="atLeast"/>
              <w:jc w:val="both"/>
            </w:pPr>
            <w:r w:rsidRPr="00341AD1">
              <w:t>zobārsta asistents;</w:t>
            </w:r>
          </w:p>
          <w:p w:rsidR="007801C3" w:rsidRPr="00341AD1" w:rsidRDefault="00CA2DE1" w:rsidP="007801C3">
            <w:pPr>
              <w:pStyle w:val="tv213"/>
              <w:numPr>
                <w:ilvl w:val="0"/>
                <w:numId w:val="15"/>
              </w:numPr>
              <w:spacing w:before="0" w:beforeAutospacing="0" w:after="0" w:afterAutospacing="0" w:line="244" w:lineRule="atLeast"/>
              <w:jc w:val="both"/>
            </w:pPr>
            <w:r w:rsidRPr="00341AD1">
              <w:t>māsas palīgs;</w:t>
            </w:r>
          </w:p>
          <w:p w:rsidR="007801C3" w:rsidRPr="00341AD1" w:rsidRDefault="00CA2DE1" w:rsidP="007801C3">
            <w:pPr>
              <w:pStyle w:val="tv213"/>
              <w:numPr>
                <w:ilvl w:val="0"/>
                <w:numId w:val="15"/>
              </w:numPr>
              <w:spacing w:before="0" w:beforeAutospacing="0" w:after="0" w:afterAutospacing="0" w:line="244" w:lineRule="atLeast"/>
              <w:jc w:val="both"/>
            </w:pPr>
            <w:r w:rsidRPr="00341AD1">
              <w:t>zobārstniecības māsa;</w:t>
            </w:r>
          </w:p>
          <w:p w:rsidR="007801C3" w:rsidRPr="00341AD1" w:rsidRDefault="00CA2DE1" w:rsidP="007801C3">
            <w:pPr>
              <w:pStyle w:val="tv213"/>
              <w:numPr>
                <w:ilvl w:val="0"/>
                <w:numId w:val="15"/>
              </w:numPr>
              <w:spacing w:before="0" w:beforeAutospacing="0" w:after="0" w:afterAutospacing="0" w:line="244" w:lineRule="atLeast"/>
              <w:jc w:val="both"/>
            </w:pPr>
            <w:r w:rsidRPr="00341AD1">
              <w:t>audiologopēds;</w:t>
            </w:r>
          </w:p>
          <w:p w:rsidR="007801C3" w:rsidRPr="00341AD1" w:rsidRDefault="00CA2DE1" w:rsidP="007801C3">
            <w:pPr>
              <w:pStyle w:val="tv213"/>
              <w:numPr>
                <w:ilvl w:val="0"/>
                <w:numId w:val="15"/>
              </w:numPr>
              <w:spacing w:before="0" w:beforeAutospacing="0" w:after="0" w:afterAutospacing="0" w:line="244" w:lineRule="atLeast"/>
              <w:jc w:val="both"/>
            </w:pPr>
            <w:r w:rsidRPr="00341AD1">
              <w:t>radiologa asistents;</w:t>
            </w:r>
          </w:p>
          <w:p w:rsidR="007801C3" w:rsidRPr="00341AD1" w:rsidRDefault="00CA2DE1" w:rsidP="007801C3">
            <w:pPr>
              <w:pStyle w:val="tv213"/>
              <w:numPr>
                <w:ilvl w:val="0"/>
                <w:numId w:val="15"/>
              </w:numPr>
              <w:spacing w:before="0" w:beforeAutospacing="0" w:after="0" w:afterAutospacing="0" w:line="244" w:lineRule="atLeast"/>
              <w:jc w:val="both"/>
            </w:pPr>
            <w:r w:rsidRPr="00341AD1">
              <w:t>uztura speciālists;</w:t>
            </w:r>
          </w:p>
          <w:p w:rsidR="007801C3" w:rsidRPr="00341AD1" w:rsidRDefault="00CA2DE1" w:rsidP="007801C3">
            <w:pPr>
              <w:pStyle w:val="tv213"/>
              <w:numPr>
                <w:ilvl w:val="0"/>
                <w:numId w:val="15"/>
              </w:numPr>
              <w:spacing w:before="0" w:beforeAutospacing="0" w:after="0" w:afterAutospacing="0" w:line="244" w:lineRule="atLeast"/>
              <w:jc w:val="both"/>
            </w:pPr>
            <w:r w:rsidRPr="00341AD1">
              <w:t>militārais paramediķis;</w:t>
            </w:r>
          </w:p>
          <w:p w:rsidR="007801C3" w:rsidRPr="00341AD1" w:rsidRDefault="00CA2DE1" w:rsidP="007801C3">
            <w:pPr>
              <w:pStyle w:val="tv213"/>
              <w:numPr>
                <w:ilvl w:val="0"/>
                <w:numId w:val="15"/>
              </w:numPr>
              <w:spacing w:before="0" w:beforeAutospacing="0" w:after="0" w:afterAutospacing="0" w:line="244" w:lineRule="atLeast"/>
              <w:jc w:val="both"/>
            </w:pPr>
            <w:r w:rsidRPr="00341AD1">
              <w:t>podologs;</w:t>
            </w:r>
          </w:p>
          <w:p w:rsidR="007801C3" w:rsidRPr="00341AD1" w:rsidRDefault="00CA2DE1" w:rsidP="007801C3">
            <w:pPr>
              <w:pStyle w:val="tv213"/>
              <w:numPr>
                <w:ilvl w:val="0"/>
                <w:numId w:val="15"/>
              </w:numPr>
              <w:spacing w:before="0" w:beforeAutospacing="0" w:after="0" w:afterAutospacing="0" w:line="244" w:lineRule="atLeast"/>
              <w:jc w:val="both"/>
            </w:pPr>
            <w:r w:rsidRPr="00341AD1">
              <w:t>radiogrāfers;</w:t>
            </w:r>
          </w:p>
          <w:p w:rsidR="007801C3" w:rsidRPr="00341AD1" w:rsidRDefault="00CA2DE1" w:rsidP="007801C3">
            <w:pPr>
              <w:pStyle w:val="tv213"/>
              <w:numPr>
                <w:ilvl w:val="0"/>
                <w:numId w:val="15"/>
              </w:numPr>
              <w:spacing w:before="0" w:beforeAutospacing="0" w:after="0" w:afterAutospacing="0" w:line="244" w:lineRule="atLeast"/>
            </w:pPr>
            <w:r w:rsidRPr="00341AD1">
              <w:t>skaistumkopšanas speciālists kosmetoloģijā</w:t>
            </w:r>
            <w:r w:rsidR="0023477C" w:rsidRPr="00341AD1">
              <w:t>;</w:t>
            </w:r>
          </w:p>
          <w:p w:rsidR="00E50CBD" w:rsidRPr="00341AD1" w:rsidRDefault="00B930DF" w:rsidP="007801C3">
            <w:pPr>
              <w:pStyle w:val="tv213"/>
              <w:numPr>
                <w:ilvl w:val="0"/>
                <w:numId w:val="15"/>
              </w:numPr>
              <w:spacing w:before="0" w:beforeAutospacing="0" w:after="0" w:afterAutospacing="0" w:line="244" w:lineRule="atLeast"/>
            </w:pPr>
            <w:r w:rsidRPr="00341AD1">
              <w:t>masieris</w:t>
            </w:r>
            <w:r w:rsidR="00E50CBD" w:rsidRPr="00341AD1">
              <w:t>;</w:t>
            </w:r>
          </w:p>
          <w:p w:rsidR="007801C3" w:rsidRPr="00341AD1" w:rsidRDefault="00E50CBD" w:rsidP="007801C3">
            <w:pPr>
              <w:pStyle w:val="tv213"/>
              <w:numPr>
                <w:ilvl w:val="0"/>
                <w:numId w:val="15"/>
              </w:numPr>
              <w:spacing w:before="0" w:beforeAutospacing="0" w:after="0" w:afterAutospacing="0" w:line="244" w:lineRule="atLeast"/>
            </w:pPr>
            <w:r w:rsidRPr="00341AD1">
              <w:t>optometrists*</w:t>
            </w:r>
            <w:r w:rsidR="0023477C" w:rsidRPr="00341AD1">
              <w:t>.</w:t>
            </w:r>
          </w:p>
        </w:tc>
      </w:tr>
    </w:tbl>
    <w:p w:rsidR="001A2604" w:rsidRPr="00341AD1" w:rsidRDefault="00E50CBD">
      <w:pPr>
        <w:spacing w:after="0"/>
        <w:jc w:val="both"/>
        <w:rPr>
          <w:rFonts w:ascii="Times New Roman" w:hAnsi="Times New Roman" w:cs="Times New Roman"/>
          <w:sz w:val="20"/>
          <w:szCs w:val="20"/>
        </w:rPr>
      </w:pPr>
      <w:r w:rsidRPr="00341AD1">
        <w:rPr>
          <w:rFonts w:ascii="Times New Roman" w:hAnsi="Times New Roman" w:cs="Times New Roman"/>
          <w:sz w:val="20"/>
          <w:szCs w:val="20"/>
        </w:rPr>
        <w:lastRenderedPageBreak/>
        <w:t>*</w:t>
      </w:r>
      <w:r w:rsidR="00AE7112" w:rsidRPr="00341AD1">
        <w:rPr>
          <w:rFonts w:ascii="Times New Roman" w:hAnsi="Times New Roman" w:cs="Times New Roman"/>
          <w:sz w:val="20"/>
          <w:szCs w:val="20"/>
        </w:rPr>
        <w:t>Nav ārstniecības persona. Šobrīd Veselības ministrijā ir uzsākta diskusija par ārstniecības personas statusa piešķiršanu.</w:t>
      </w:r>
    </w:p>
    <w:p w:rsidR="001D1A0F" w:rsidRPr="00341AD1" w:rsidRDefault="00CA2DE1" w:rsidP="001D1A0F">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Ministru kabinets nosaka minimālās prasības izglītības programmām reglamentētajās zobārsta, farmaceita, māsas un vecmātes profesijās</w:t>
      </w:r>
      <w:r w:rsidRPr="00341AD1">
        <w:rPr>
          <w:rStyle w:val="FootnoteReference"/>
          <w:rFonts w:ascii="Times New Roman" w:hAnsi="Times New Roman" w:cs="Times New Roman"/>
          <w:sz w:val="28"/>
          <w:szCs w:val="28"/>
        </w:rPr>
        <w:footnoteReference w:id="5"/>
      </w:r>
      <w:r w:rsidRPr="00341AD1">
        <w:rPr>
          <w:rFonts w:ascii="Times New Roman" w:hAnsi="Times New Roman" w:cs="Times New Roman"/>
          <w:sz w:val="28"/>
          <w:szCs w:val="28"/>
        </w:rPr>
        <w:t xml:space="preserve"> un ārsta profesionālās kvalifikācijas iegūšanai</w:t>
      </w:r>
      <w:r w:rsidRPr="00341AD1">
        <w:rPr>
          <w:rStyle w:val="FootnoteReference"/>
          <w:rFonts w:ascii="Times New Roman" w:hAnsi="Times New Roman" w:cs="Times New Roman"/>
          <w:sz w:val="28"/>
          <w:szCs w:val="28"/>
        </w:rPr>
        <w:footnoteReference w:id="6"/>
      </w:r>
      <w:r w:rsidRPr="00341AD1">
        <w:rPr>
          <w:rFonts w:ascii="Times New Roman" w:hAnsi="Times New Roman" w:cs="Times New Roman"/>
          <w:sz w:val="28"/>
          <w:szCs w:val="28"/>
        </w:rPr>
        <w:t>. Minētās prasības iekļauj attiecīgo profesiju standartos un izglītības programmās. Farmaceita un farmaceita asistenta kompetenci nosaka Ministru kabineta 2010.gada 18.maija noteikumi Nr.461 „Noteikumi par Profesiju klasifikatoru, profesijai atbilstošiem pamatuzdevumiem un kvalifikācijas pamatprasībām un Profesiju klasifikatora lietošanas un aktualizēšanas kārtību”.</w:t>
      </w:r>
      <w:r w:rsidR="001D1A0F" w:rsidRPr="00341AD1">
        <w:rPr>
          <w:rFonts w:ascii="Times New Roman" w:hAnsi="Times New Roman" w:cs="Times New Roman"/>
          <w:sz w:val="28"/>
          <w:szCs w:val="28"/>
        </w:rPr>
        <w:t xml:space="preserve"> </w:t>
      </w:r>
    </w:p>
    <w:p w:rsidR="00AF269E" w:rsidRPr="008815B1" w:rsidRDefault="00AF269E" w:rsidP="00AF269E">
      <w:pPr>
        <w:spacing w:after="0"/>
        <w:ind w:firstLine="720"/>
        <w:jc w:val="both"/>
        <w:rPr>
          <w:rFonts w:ascii="Times New Roman" w:hAnsi="Times New Roman" w:cs="Times New Roman"/>
          <w:i/>
          <w:iCs/>
          <w:sz w:val="28"/>
          <w:szCs w:val="28"/>
        </w:rPr>
      </w:pPr>
      <w:r w:rsidRPr="00341AD1">
        <w:rPr>
          <w:rFonts w:ascii="Times New Roman" w:hAnsi="Times New Roman" w:cs="Times New Roman"/>
          <w:sz w:val="28"/>
          <w:szCs w:val="28"/>
        </w:rPr>
        <w:t>Atbilst</w:t>
      </w:r>
      <w:r w:rsidR="00341AD1" w:rsidRPr="00341AD1">
        <w:rPr>
          <w:rFonts w:ascii="Times New Roman" w:hAnsi="Times New Roman" w:cs="Times New Roman"/>
          <w:sz w:val="28"/>
          <w:szCs w:val="28"/>
        </w:rPr>
        <w:t xml:space="preserve">oši Ārstniecības likumam, </w:t>
      </w:r>
      <w:r w:rsidRPr="00341AD1">
        <w:rPr>
          <w:rFonts w:ascii="Times New Roman" w:hAnsi="Times New Roman" w:cs="Times New Roman"/>
          <w:sz w:val="28"/>
          <w:szCs w:val="28"/>
        </w:rPr>
        <w:t xml:space="preserve">veselības aprūpes jomā strādājošos iedala </w:t>
      </w:r>
      <w:r w:rsidRPr="008815B1">
        <w:rPr>
          <w:rFonts w:ascii="Times New Roman" w:hAnsi="Times New Roman" w:cs="Times New Roman"/>
          <w:i/>
          <w:iCs/>
          <w:sz w:val="28"/>
          <w:szCs w:val="28"/>
        </w:rPr>
        <w:t>ārstniecības personās</w:t>
      </w:r>
      <w:r w:rsidRPr="00341AD1">
        <w:rPr>
          <w:rFonts w:ascii="Times New Roman" w:hAnsi="Times New Roman" w:cs="Times New Roman"/>
          <w:b/>
          <w:bCs/>
          <w:sz w:val="28"/>
          <w:szCs w:val="28"/>
        </w:rPr>
        <w:t xml:space="preserve"> </w:t>
      </w:r>
      <w:r w:rsidRPr="00341AD1">
        <w:rPr>
          <w:rFonts w:ascii="Times New Roman" w:hAnsi="Times New Roman" w:cs="Times New Roman"/>
          <w:bCs/>
          <w:sz w:val="28"/>
          <w:szCs w:val="28"/>
        </w:rPr>
        <w:t>un</w:t>
      </w:r>
      <w:r w:rsidRPr="00341AD1">
        <w:rPr>
          <w:rFonts w:ascii="Times New Roman" w:hAnsi="Times New Roman" w:cs="Times New Roman"/>
          <w:b/>
          <w:bCs/>
          <w:sz w:val="28"/>
          <w:szCs w:val="28"/>
        </w:rPr>
        <w:t xml:space="preserve"> </w:t>
      </w:r>
      <w:r w:rsidRPr="008815B1">
        <w:rPr>
          <w:rFonts w:ascii="Times New Roman" w:hAnsi="Times New Roman" w:cs="Times New Roman"/>
          <w:i/>
          <w:iCs/>
          <w:sz w:val="28"/>
          <w:szCs w:val="28"/>
        </w:rPr>
        <w:t>ārstniecības atbalsta personās.</w:t>
      </w:r>
    </w:p>
    <w:p w:rsidR="00AF269E" w:rsidRPr="00341AD1" w:rsidRDefault="00AF269E" w:rsidP="00AF269E">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 </w:t>
      </w:r>
      <w:r w:rsidRPr="008815B1">
        <w:rPr>
          <w:rFonts w:ascii="Times New Roman" w:hAnsi="Times New Roman" w:cs="Times New Roman"/>
          <w:i/>
          <w:iCs/>
          <w:sz w:val="28"/>
          <w:szCs w:val="28"/>
        </w:rPr>
        <w:t>Ārstniecības personas</w:t>
      </w:r>
      <w:r w:rsidRPr="00341AD1">
        <w:rPr>
          <w:rFonts w:ascii="Times New Roman" w:hAnsi="Times New Roman" w:cs="Times New Roman"/>
          <w:sz w:val="28"/>
          <w:szCs w:val="28"/>
        </w:rPr>
        <w:t xml:space="preserve"> ir personas, kurām ir medicīniska izglītība un kuras nodarbojas ar ārstniecību. Šo personu profesionālo sagatavotību apliecina diploms un attiecīgo profesionālo asociāciju (Latvijas Ārstu biedrības, Latvijas Māsu asociācijas, Latvijas Ārstniecības personu profesionālo organizāciju savienības) izdotais sertifikāts.</w:t>
      </w:r>
    </w:p>
    <w:p w:rsidR="00AF269E" w:rsidRPr="00341AD1" w:rsidRDefault="00AF269E" w:rsidP="00AF269E">
      <w:pPr>
        <w:spacing w:after="0"/>
        <w:ind w:firstLine="720"/>
        <w:jc w:val="both"/>
        <w:rPr>
          <w:rFonts w:ascii="Times New Roman" w:hAnsi="Times New Roman" w:cs="Times New Roman"/>
          <w:sz w:val="28"/>
          <w:szCs w:val="28"/>
        </w:rPr>
      </w:pPr>
      <w:r w:rsidRPr="008815B1">
        <w:rPr>
          <w:rFonts w:ascii="Times New Roman" w:hAnsi="Times New Roman" w:cs="Times New Roman"/>
          <w:i/>
          <w:iCs/>
          <w:sz w:val="28"/>
          <w:szCs w:val="28"/>
        </w:rPr>
        <w:t>Ārstniecības atbalsta personas</w:t>
      </w:r>
      <w:r w:rsidRPr="00341AD1">
        <w:rPr>
          <w:rFonts w:ascii="Times New Roman" w:hAnsi="Times New Roman" w:cs="Times New Roman"/>
          <w:sz w:val="28"/>
          <w:szCs w:val="28"/>
        </w:rPr>
        <w:t xml:space="preserve"> ir personas, kurām nav tiesību nodarboties ar ārstniecību, bet kuras ir tieši iesaistītas veselības aprūpes procesa nodrošināšanā. Šo personu profesionālo sagatavotību apliecina attiecīgās profesijas diploms un Latvijas Ārstniecības personu profesionālo organizāciju savienības izdots sertifikāts, kas norāda, ka ārstniecības atbalsta persona ir kompetenta iesaistīties veselības aprūpes procesa nodrošināšanā</w:t>
      </w:r>
      <w:r w:rsidR="00341AD1" w:rsidRPr="00341AD1">
        <w:rPr>
          <w:rFonts w:ascii="Times New Roman" w:hAnsi="Times New Roman" w:cs="Times New Roman"/>
          <w:i/>
          <w:iCs/>
          <w:sz w:val="28"/>
          <w:szCs w:val="28"/>
        </w:rPr>
        <w:t xml:space="preserve"> (skat. 2.tabul</w:t>
      </w:r>
      <w:r w:rsidR="0010047D">
        <w:rPr>
          <w:rFonts w:ascii="Times New Roman" w:hAnsi="Times New Roman" w:cs="Times New Roman"/>
          <w:i/>
          <w:iCs/>
          <w:sz w:val="28"/>
          <w:szCs w:val="28"/>
        </w:rPr>
        <w:t>u</w:t>
      </w:r>
      <w:r w:rsidR="00341AD1" w:rsidRPr="00341AD1">
        <w:rPr>
          <w:rFonts w:ascii="Times New Roman" w:hAnsi="Times New Roman" w:cs="Times New Roman"/>
          <w:i/>
          <w:iCs/>
          <w:sz w:val="28"/>
          <w:szCs w:val="28"/>
        </w:rPr>
        <w:t>)</w:t>
      </w:r>
      <w:r w:rsidRPr="00341AD1">
        <w:rPr>
          <w:rFonts w:ascii="Times New Roman" w:hAnsi="Times New Roman" w:cs="Times New Roman"/>
          <w:sz w:val="28"/>
          <w:szCs w:val="28"/>
        </w:rPr>
        <w:t>.</w:t>
      </w:r>
    </w:p>
    <w:p w:rsidR="00ED169B" w:rsidRDefault="00ED169B" w:rsidP="00AF269E">
      <w:pPr>
        <w:spacing w:after="0"/>
        <w:ind w:firstLine="720"/>
        <w:jc w:val="right"/>
        <w:rPr>
          <w:rFonts w:ascii="Times New Roman" w:hAnsi="Times New Roman" w:cs="Times New Roman"/>
          <w:i/>
          <w:iCs/>
          <w:sz w:val="24"/>
          <w:szCs w:val="24"/>
        </w:rPr>
      </w:pPr>
    </w:p>
    <w:p w:rsidR="00AF269E" w:rsidRPr="00341AD1" w:rsidRDefault="00AF269E" w:rsidP="00AF269E">
      <w:pPr>
        <w:spacing w:after="0"/>
        <w:ind w:firstLine="720"/>
        <w:jc w:val="right"/>
        <w:rPr>
          <w:rFonts w:ascii="Times New Roman" w:hAnsi="Times New Roman" w:cs="Times New Roman"/>
          <w:i/>
          <w:iCs/>
          <w:sz w:val="24"/>
          <w:szCs w:val="24"/>
        </w:rPr>
      </w:pPr>
      <w:r w:rsidRPr="00341AD1">
        <w:rPr>
          <w:rFonts w:ascii="Times New Roman" w:hAnsi="Times New Roman" w:cs="Times New Roman"/>
          <w:i/>
          <w:iCs/>
          <w:sz w:val="24"/>
          <w:szCs w:val="24"/>
        </w:rPr>
        <w:lastRenderedPageBreak/>
        <w:t>Ārstniecības un ārstniecības atbalsta personu sadalījums</w:t>
      </w:r>
    </w:p>
    <w:p w:rsidR="00AF269E" w:rsidRPr="00341AD1" w:rsidRDefault="00AA3B31" w:rsidP="00AF269E">
      <w:pPr>
        <w:spacing w:after="0"/>
        <w:ind w:firstLine="720"/>
        <w:jc w:val="right"/>
        <w:rPr>
          <w:rFonts w:ascii="Times New Roman" w:hAnsi="Times New Roman" w:cs="Times New Roman"/>
          <w:i/>
          <w:iCs/>
          <w:sz w:val="24"/>
          <w:szCs w:val="24"/>
        </w:rPr>
      </w:pPr>
      <w:r w:rsidRPr="00341AD1">
        <w:rPr>
          <w:rFonts w:ascii="Times New Roman" w:hAnsi="Times New Roman" w:cs="Times New Roman"/>
          <w:i/>
          <w:iCs/>
          <w:sz w:val="24"/>
          <w:szCs w:val="24"/>
        </w:rPr>
        <w:t>2</w:t>
      </w:r>
      <w:r w:rsidR="00AF269E" w:rsidRPr="00341AD1">
        <w:rPr>
          <w:rFonts w:ascii="Times New Roman" w:hAnsi="Times New Roman" w:cs="Times New Roman"/>
          <w:i/>
          <w:iCs/>
          <w:sz w:val="24"/>
          <w:szCs w:val="24"/>
        </w:rPr>
        <w:t>.tabula</w:t>
      </w:r>
    </w:p>
    <w:tbl>
      <w:tblPr>
        <w:tblStyle w:val="TableGrid"/>
        <w:tblW w:w="0" w:type="auto"/>
        <w:tblLook w:val="04A0"/>
      </w:tblPr>
      <w:tblGrid>
        <w:gridCol w:w="4643"/>
        <w:gridCol w:w="4644"/>
      </w:tblGrid>
      <w:tr w:rsidR="00AF269E" w:rsidRPr="00341AD1" w:rsidTr="00AF269E">
        <w:tc>
          <w:tcPr>
            <w:tcW w:w="4643" w:type="dxa"/>
          </w:tcPr>
          <w:p w:rsidR="00AF269E" w:rsidRPr="00341AD1" w:rsidRDefault="00AF269E" w:rsidP="00AF269E">
            <w:pPr>
              <w:jc w:val="center"/>
              <w:rPr>
                <w:rFonts w:ascii="Times New Roman" w:hAnsi="Times New Roman"/>
                <w:sz w:val="24"/>
                <w:szCs w:val="24"/>
              </w:rPr>
            </w:pPr>
            <w:r w:rsidRPr="00341AD1">
              <w:rPr>
                <w:rFonts w:ascii="Times New Roman" w:hAnsi="Times New Roman"/>
                <w:sz w:val="24"/>
                <w:szCs w:val="24"/>
              </w:rPr>
              <w:t>Ārstniecības personas</w:t>
            </w:r>
          </w:p>
        </w:tc>
        <w:tc>
          <w:tcPr>
            <w:tcW w:w="4644" w:type="dxa"/>
          </w:tcPr>
          <w:p w:rsidR="00AF269E" w:rsidRPr="00341AD1" w:rsidRDefault="00AF269E" w:rsidP="00AF269E">
            <w:pPr>
              <w:jc w:val="center"/>
              <w:rPr>
                <w:rFonts w:ascii="Times New Roman" w:hAnsi="Times New Roman"/>
                <w:sz w:val="24"/>
                <w:szCs w:val="24"/>
              </w:rPr>
            </w:pPr>
            <w:r w:rsidRPr="00341AD1">
              <w:rPr>
                <w:rFonts w:ascii="Times New Roman" w:hAnsi="Times New Roman"/>
                <w:sz w:val="24"/>
                <w:szCs w:val="24"/>
              </w:rPr>
              <w:t>Ārstniecības atbalsta personas</w:t>
            </w:r>
          </w:p>
          <w:p w:rsidR="000F5306" w:rsidRPr="00341AD1" w:rsidRDefault="000F5306" w:rsidP="00AF269E">
            <w:pPr>
              <w:jc w:val="center"/>
              <w:rPr>
                <w:rFonts w:ascii="Times New Roman" w:hAnsi="Times New Roman"/>
                <w:sz w:val="24"/>
                <w:szCs w:val="24"/>
              </w:rPr>
            </w:pPr>
          </w:p>
        </w:tc>
      </w:tr>
      <w:tr w:rsidR="00AF269E" w:rsidRPr="00341AD1" w:rsidTr="00AF269E">
        <w:tc>
          <w:tcPr>
            <w:tcW w:w="4643" w:type="dxa"/>
          </w:tcPr>
          <w:p w:rsidR="00AF269E" w:rsidRPr="00341AD1" w:rsidRDefault="00AF269E" w:rsidP="00AF269E">
            <w:pPr>
              <w:pStyle w:val="tv213"/>
              <w:spacing w:before="0" w:beforeAutospacing="0" w:after="0" w:afterAutospacing="0" w:line="293" w:lineRule="atLeast"/>
              <w:jc w:val="both"/>
            </w:pPr>
            <w:r w:rsidRPr="00341AD1">
              <w:t xml:space="preserve">Ārsts, zobārsts, medicīnas māsa (māsa), vecmāte, ārsta palīgs (feldšeris), </w:t>
            </w:r>
          </w:p>
          <w:p w:rsidR="00AF269E" w:rsidRPr="00341AD1" w:rsidRDefault="00AF269E" w:rsidP="00F61002">
            <w:pPr>
              <w:pStyle w:val="tv213"/>
              <w:spacing w:before="0" w:beforeAutospacing="0" w:after="0" w:afterAutospacing="0" w:line="293" w:lineRule="atLeast"/>
              <w:jc w:val="both"/>
              <w:rPr>
                <w:i/>
                <w:iCs/>
              </w:rPr>
            </w:pPr>
            <w:r w:rsidRPr="00341AD1">
              <w:t>māsas palīgs, kosmētiķis, skaistumkopšanas speciālists kosmetoloģijā, zobārstniecības māsa, zobu higiēnists, zobārsta asistents, fizioterapeits, ergoterapeits, reitterapeits, tehniskais ortopēds, audiologopēds, fizioterapeita asistents, ergoterapeita asistents, reitterapeita asistents, radiologa asistents, biomedicīnas laborants, masieris, radiogrāfers, militārais paramediķis, mākslas terapeits, zobu tehniķis, podologs, farmaceits, farmaceita asistents, uztura speciālists.</w:t>
            </w:r>
          </w:p>
        </w:tc>
        <w:tc>
          <w:tcPr>
            <w:tcW w:w="4644" w:type="dxa"/>
          </w:tcPr>
          <w:p w:rsidR="00AF269E" w:rsidRPr="00341AD1" w:rsidRDefault="00D555AA" w:rsidP="00D555AA">
            <w:pPr>
              <w:pStyle w:val="tv213"/>
              <w:spacing w:after="0" w:line="293" w:lineRule="atLeast"/>
              <w:jc w:val="both"/>
            </w:pPr>
            <w:r>
              <w:t>Biofizikas tehniķis, bionikas un protezēšanas inženieris, ģenētiķis, laboratorijas speciālists, logopēdijas speciālists (skolotājs logopēds, logopēds), medicīnas fiziķis, medicīnas iekārtu inženieris, profesionālais veselības aprūpes kapelāns, protēžu meistars, solārija darbinieks.</w:t>
            </w:r>
          </w:p>
        </w:tc>
      </w:tr>
    </w:tbl>
    <w:p w:rsidR="00AF269E" w:rsidRPr="00341AD1" w:rsidRDefault="00AF269E" w:rsidP="00AF269E">
      <w:pPr>
        <w:spacing w:after="0"/>
        <w:ind w:firstLine="720"/>
        <w:jc w:val="both"/>
        <w:rPr>
          <w:rFonts w:ascii="Times New Roman" w:hAnsi="Times New Roman" w:cs="Times New Roman"/>
          <w:sz w:val="28"/>
          <w:szCs w:val="28"/>
        </w:rPr>
      </w:pPr>
    </w:p>
    <w:p w:rsidR="0010047D" w:rsidRPr="00341AD1" w:rsidRDefault="0010047D" w:rsidP="0010047D">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Patstāvīgi nodarboties ar ārstniecību attiecīgajā profesijā vai iesaistīties veselības aprūpes procesa nodrošināšanā ir tiesīgas tās ārstniecības un ārstniecības atbalsta personas, kuras ir reģistrētas ārstniecības personu reģistrā, kuru uztur un papildina Veselības inspekcija</w:t>
      </w:r>
      <w:r w:rsidRPr="00341AD1">
        <w:rPr>
          <w:rStyle w:val="FootnoteReference"/>
          <w:rFonts w:ascii="Times New Roman" w:hAnsi="Times New Roman" w:cs="Times New Roman"/>
          <w:sz w:val="28"/>
          <w:szCs w:val="28"/>
        </w:rPr>
        <w:footnoteReference w:id="7"/>
      </w:r>
      <w:r w:rsidRPr="00341AD1">
        <w:rPr>
          <w:rFonts w:ascii="Times New Roman" w:hAnsi="Times New Roman" w:cs="Times New Roman"/>
          <w:sz w:val="28"/>
          <w:szCs w:val="28"/>
        </w:rPr>
        <w:t xml:space="preserve">. </w:t>
      </w:r>
    </w:p>
    <w:p w:rsidR="0010047D" w:rsidRPr="00341AD1" w:rsidRDefault="0010047D" w:rsidP="0010047D">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Ārstniecības atbalsta personu reģistrā tiek reģistrētas (līdz ar to tiek piešķirts statuss – ārstniecības atbalsta persona) personas, kuras absolvējušas akreditētas izglītības iestādes un ieguvušas diplomu un kuras ieguvušas ārstniecības atbalsta personas sertifikātu specialitātē, kas tām piešķir tiesības veikt patstāvīgu profesionālo darbību minētajā specialitātē, un kuras strādā ārstniecības iestādēs. Līdz ar to par ārstniecības atbalsta personām ir uzskatāmas tikai tās personas, kuras normatīvo aktu noteiktajā kārtībā ir ieguvušas ārstniecības atbalsta personas statusu.</w:t>
      </w:r>
      <w:r w:rsidRPr="00341AD1">
        <w:rPr>
          <w:rFonts w:ascii="Arial" w:hAnsi="Arial" w:cs="Arial"/>
          <w:sz w:val="20"/>
          <w:szCs w:val="20"/>
          <w:shd w:val="clear" w:color="auto" w:fill="F1F1F1"/>
        </w:rPr>
        <w:t xml:space="preserve"> </w:t>
      </w:r>
    </w:p>
    <w:p w:rsidR="00AF269E" w:rsidRPr="00341AD1" w:rsidRDefault="00AF269E" w:rsidP="0010047D">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Ārstniecības personu kompetenci ārstniecībā, kā arī teorētisko un praktisko zināšanu apjomu nosaka Ministru kabineta 2009. gada 24.marta noteikumi Nr.268 „Noteikumi par ārstniecības personu un studējošo, kuri apgūst pirmā vai otrā līmeņa profesionālās augstākās medicīniskās izglītības programmas, kompetenci ārstniecībā un šo personu teorētisko un praktisko zināšanu apjomu”. </w:t>
      </w:r>
    </w:p>
    <w:p w:rsidR="006A1379" w:rsidRDefault="006A1379" w:rsidP="001017F0">
      <w:pPr>
        <w:spacing w:before="360" w:after="360"/>
        <w:ind w:firstLine="720"/>
        <w:jc w:val="center"/>
        <w:rPr>
          <w:rFonts w:ascii="Times New Roman" w:hAnsi="Times New Roman" w:cs="Times New Roman"/>
          <w:b/>
          <w:sz w:val="28"/>
          <w:szCs w:val="28"/>
        </w:rPr>
      </w:pPr>
    </w:p>
    <w:p w:rsidR="001D1A0F" w:rsidRPr="00341AD1" w:rsidRDefault="00C3196A" w:rsidP="001017F0">
      <w:pPr>
        <w:spacing w:before="360" w:after="360"/>
        <w:ind w:firstLine="720"/>
        <w:jc w:val="center"/>
        <w:rPr>
          <w:rFonts w:ascii="Times New Roman" w:hAnsi="Times New Roman" w:cs="Times New Roman"/>
          <w:b/>
          <w:sz w:val="28"/>
          <w:szCs w:val="28"/>
        </w:rPr>
      </w:pPr>
      <w:r w:rsidRPr="00341AD1">
        <w:rPr>
          <w:rFonts w:ascii="Times New Roman" w:hAnsi="Times New Roman" w:cs="Times New Roman"/>
          <w:b/>
          <w:sz w:val="28"/>
          <w:szCs w:val="28"/>
        </w:rPr>
        <w:lastRenderedPageBreak/>
        <w:t>2</w:t>
      </w:r>
      <w:r w:rsidR="001D1A0F" w:rsidRPr="00341AD1">
        <w:rPr>
          <w:rFonts w:ascii="Times New Roman" w:hAnsi="Times New Roman" w:cs="Times New Roman"/>
          <w:b/>
          <w:sz w:val="28"/>
          <w:szCs w:val="28"/>
        </w:rPr>
        <w:t>. Izglītības iestāžu</w:t>
      </w:r>
      <w:r w:rsidR="00C8518B" w:rsidRPr="00341AD1">
        <w:rPr>
          <w:rFonts w:ascii="Times New Roman" w:hAnsi="Times New Roman" w:cs="Times New Roman"/>
          <w:b/>
          <w:sz w:val="28"/>
          <w:szCs w:val="28"/>
        </w:rPr>
        <w:t xml:space="preserve"> </w:t>
      </w:r>
      <w:r w:rsidR="00013CB5" w:rsidRPr="00341AD1">
        <w:rPr>
          <w:rFonts w:ascii="Times New Roman" w:hAnsi="Times New Roman" w:cs="Times New Roman"/>
          <w:b/>
          <w:sz w:val="28"/>
          <w:szCs w:val="28"/>
        </w:rPr>
        <w:t xml:space="preserve">pārraudzība, </w:t>
      </w:r>
      <w:r w:rsidR="00C8518B" w:rsidRPr="00341AD1">
        <w:rPr>
          <w:rFonts w:ascii="Times New Roman" w:hAnsi="Times New Roman" w:cs="Times New Roman"/>
          <w:b/>
          <w:sz w:val="28"/>
          <w:szCs w:val="28"/>
        </w:rPr>
        <w:t xml:space="preserve">padotība </w:t>
      </w:r>
      <w:r w:rsidR="00AD6106" w:rsidRPr="00341AD1">
        <w:rPr>
          <w:rFonts w:ascii="Times New Roman" w:hAnsi="Times New Roman" w:cs="Times New Roman"/>
          <w:b/>
          <w:sz w:val="28"/>
          <w:szCs w:val="28"/>
        </w:rPr>
        <w:t xml:space="preserve">un finansēšana </w:t>
      </w:r>
      <w:r w:rsidR="001D1A0F" w:rsidRPr="00341AD1">
        <w:rPr>
          <w:rFonts w:ascii="Times New Roman" w:hAnsi="Times New Roman" w:cs="Times New Roman"/>
          <w:b/>
          <w:sz w:val="28"/>
          <w:szCs w:val="28"/>
        </w:rPr>
        <w:t>veselības aprūpes izglītības jomā</w:t>
      </w:r>
    </w:p>
    <w:p w:rsidR="003A1396" w:rsidRPr="00341AD1" w:rsidRDefault="006C35EA" w:rsidP="006C35EA">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Veselības izglītības iestādes vēsturiski ir bijušas saistītas ar Veselības ministriju. Sākotnēji Labklājības ministrijas Ārstniecības departamenta pārraudzībā bija ne tikai Sarkanā </w:t>
      </w:r>
      <w:r w:rsidR="00D555AA">
        <w:rPr>
          <w:rFonts w:ascii="Times New Roman" w:hAnsi="Times New Roman" w:cs="Times New Roman"/>
          <w:sz w:val="28"/>
          <w:szCs w:val="28"/>
        </w:rPr>
        <w:t>K</w:t>
      </w:r>
      <w:r w:rsidRPr="00341AD1">
        <w:rPr>
          <w:rFonts w:ascii="Times New Roman" w:hAnsi="Times New Roman" w:cs="Times New Roman"/>
          <w:sz w:val="28"/>
          <w:szCs w:val="28"/>
        </w:rPr>
        <w:t>rusta medicīnas skola, bet arī visas pārējās medi</w:t>
      </w:r>
      <w:r>
        <w:rPr>
          <w:rFonts w:ascii="Times New Roman" w:hAnsi="Times New Roman" w:cs="Times New Roman"/>
          <w:sz w:val="28"/>
          <w:szCs w:val="28"/>
        </w:rPr>
        <w:t xml:space="preserve">cīnas izglītības iestādes. </w:t>
      </w:r>
      <w:r w:rsidR="001D1A0F" w:rsidRPr="00341AD1">
        <w:rPr>
          <w:rFonts w:ascii="Times New Roman" w:hAnsi="Times New Roman" w:cs="Times New Roman"/>
          <w:sz w:val="28"/>
          <w:szCs w:val="28"/>
        </w:rPr>
        <w:t>Šobrīd valsts dibinātās augstākās izglītības iestādes, kas izglītības tematiskajā grupā „Veselības aprūpe un sociālā labklājība” realizē studiju programmas, atrodas divu ministriju pārraudzībā.</w:t>
      </w:r>
      <w:r w:rsidR="00C3196A" w:rsidRPr="00341AD1">
        <w:rPr>
          <w:rFonts w:ascii="Times New Roman" w:hAnsi="Times New Roman" w:cs="Times New Roman"/>
          <w:sz w:val="28"/>
          <w:szCs w:val="28"/>
        </w:rPr>
        <w:t xml:space="preserve"> </w:t>
      </w:r>
    </w:p>
    <w:p w:rsidR="00AA3B31" w:rsidRPr="00341AD1" w:rsidRDefault="003A1396" w:rsidP="00AA3B31">
      <w:pPr>
        <w:spacing w:after="0"/>
        <w:ind w:firstLine="720"/>
        <w:jc w:val="both"/>
        <w:rPr>
          <w:rFonts w:ascii="Times New Roman" w:hAnsi="Times New Roman" w:cs="Times New Roman"/>
          <w:i/>
          <w:iCs/>
          <w:sz w:val="28"/>
          <w:szCs w:val="28"/>
        </w:rPr>
      </w:pPr>
      <w:r w:rsidRPr="00341AD1">
        <w:rPr>
          <w:rFonts w:ascii="Times New Roman" w:hAnsi="Times New Roman" w:cs="Times New Roman"/>
          <w:sz w:val="28"/>
          <w:szCs w:val="28"/>
        </w:rPr>
        <w:t>Atbilstoši Ministru kabineta 2003.gada 16.septembra noteikumu Nr. 528 „Izglītības un zinātnes ministrijas nolikums” 24.punktam Izglītības un zinātnes ministrijas p</w:t>
      </w:r>
      <w:r w:rsidR="00013CB5" w:rsidRPr="00341AD1">
        <w:rPr>
          <w:rFonts w:ascii="Times New Roman" w:hAnsi="Times New Roman" w:cs="Times New Roman"/>
          <w:sz w:val="28"/>
          <w:szCs w:val="28"/>
        </w:rPr>
        <w:t>ārraudzībā</w:t>
      </w:r>
      <w:r w:rsidRPr="00341AD1">
        <w:rPr>
          <w:rFonts w:ascii="Times New Roman" w:hAnsi="Times New Roman" w:cs="Times New Roman"/>
          <w:sz w:val="28"/>
          <w:szCs w:val="28"/>
        </w:rPr>
        <w:t xml:space="preserve"> ir Latvijas Universitāte</w:t>
      </w:r>
      <w:r w:rsidR="00C76557" w:rsidRPr="00341AD1">
        <w:rPr>
          <w:rFonts w:ascii="Times New Roman" w:hAnsi="Times New Roman" w:cs="Times New Roman"/>
          <w:sz w:val="28"/>
          <w:szCs w:val="28"/>
        </w:rPr>
        <w:t xml:space="preserve"> (turpmāk – LU)</w:t>
      </w:r>
      <w:r w:rsidRPr="00341AD1">
        <w:rPr>
          <w:rFonts w:ascii="Times New Roman" w:hAnsi="Times New Roman" w:cs="Times New Roman"/>
          <w:sz w:val="28"/>
          <w:szCs w:val="28"/>
        </w:rPr>
        <w:t xml:space="preserve">, Daugavpils medicīnas koledža, Rīgas 1. </w:t>
      </w:r>
      <w:r w:rsidR="000B0675" w:rsidRPr="00341AD1">
        <w:rPr>
          <w:rFonts w:ascii="Times New Roman" w:hAnsi="Times New Roman" w:cs="Times New Roman"/>
          <w:sz w:val="28"/>
          <w:szCs w:val="28"/>
        </w:rPr>
        <w:t>M</w:t>
      </w:r>
      <w:r w:rsidRPr="00341AD1">
        <w:rPr>
          <w:rFonts w:ascii="Times New Roman" w:hAnsi="Times New Roman" w:cs="Times New Roman"/>
          <w:sz w:val="28"/>
          <w:szCs w:val="28"/>
        </w:rPr>
        <w:t>edicīnas koledža,</w:t>
      </w:r>
      <w:r w:rsidR="00013CB5" w:rsidRPr="00341AD1">
        <w:rPr>
          <w:rFonts w:ascii="Times New Roman" w:hAnsi="Times New Roman" w:cs="Times New Roman"/>
          <w:sz w:val="28"/>
          <w:szCs w:val="28"/>
        </w:rPr>
        <w:t xml:space="preserve"> </w:t>
      </w:r>
      <w:r w:rsidRPr="00341AD1">
        <w:rPr>
          <w:rFonts w:ascii="Times New Roman" w:hAnsi="Times New Roman" w:cs="Times New Roman"/>
          <w:sz w:val="28"/>
          <w:szCs w:val="28"/>
        </w:rPr>
        <w:t>Rīgas stila un modes profesionālā vidusskola. Attiecīgi 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xml:space="preserve"> padotībā ir </w:t>
      </w:r>
      <w:r w:rsidR="00C76557" w:rsidRPr="00341AD1">
        <w:rPr>
          <w:rFonts w:ascii="Times New Roman" w:hAnsi="Times New Roman" w:cs="Times New Roman"/>
          <w:sz w:val="28"/>
          <w:szCs w:val="28"/>
        </w:rPr>
        <w:t>tās</w:t>
      </w:r>
      <w:r w:rsidRPr="00341AD1">
        <w:rPr>
          <w:rFonts w:ascii="Times New Roman" w:hAnsi="Times New Roman" w:cs="Times New Roman"/>
          <w:sz w:val="28"/>
          <w:szCs w:val="28"/>
        </w:rPr>
        <w:t xml:space="preserve"> aģentūra</w:t>
      </w:r>
      <w:r w:rsidR="00C76557" w:rsidRPr="00341AD1">
        <w:rPr>
          <w:rFonts w:ascii="Times New Roman" w:hAnsi="Times New Roman" w:cs="Times New Roman"/>
          <w:sz w:val="28"/>
          <w:szCs w:val="28"/>
        </w:rPr>
        <w:t>s</w:t>
      </w:r>
      <w:r w:rsidRPr="00341AD1">
        <w:rPr>
          <w:rFonts w:ascii="Times New Roman" w:hAnsi="Times New Roman" w:cs="Times New Roman"/>
          <w:sz w:val="28"/>
          <w:szCs w:val="28"/>
        </w:rPr>
        <w:t xml:space="preserve"> „Rīgas Medicīnas koledža”</w:t>
      </w:r>
      <w:r w:rsidRPr="00341AD1">
        <w:rPr>
          <w:rStyle w:val="FootnoteReference"/>
          <w:rFonts w:ascii="Times New Roman" w:hAnsi="Times New Roman" w:cs="Times New Roman"/>
          <w:sz w:val="28"/>
          <w:szCs w:val="28"/>
        </w:rPr>
        <w:footnoteReference w:id="8"/>
      </w:r>
      <w:r w:rsidRPr="00341AD1">
        <w:rPr>
          <w:rFonts w:ascii="Times New Roman" w:hAnsi="Times New Roman" w:cs="Times New Roman"/>
          <w:sz w:val="28"/>
          <w:szCs w:val="28"/>
        </w:rPr>
        <w:t xml:space="preserve"> un  „Paula Stradiņa medicīnas koledža”</w:t>
      </w:r>
      <w:r w:rsidRPr="00341AD1">
        <w:rPr>
          <w:rStyle w:val="FootnoteReference"/>
          <w:rFonts w:ascii="Times New Roman" w:hAnsi="Times New Roman" w:cs="Times New Roman"/>
          <w:sz w:val="28"/>
          <w:szCs w:val="28"/>
        </w:rPr>
        <w:footnoteReference w:id="9"/>
      </w:r>
      <w:r w:rsidRPr="00341AD1">
        <w:rPr>
          <w:rFonts w:ascii="Times New Roman" w:hAnsi="Times New Roman" w:cs="Times New Roman"/>
          <w:sz w:val="28"/>
          <w:szCs w:val="28"/>
        </w:rPr>
        <w:t xml:space="preserve"> </w:t>
      </w:r>
      <w:r w:rsidR="00AA3B31" w:rsidRPr="00341AD1">
        <w:rPr>
          <w:rFonts w:ascii="Times New Roman" w:hAnsi="Times New Roman" w:cs="Times New Roman"/>
          <w:i/>
          <w:iCs/>
          <w:sz w:val="28"/>
          <w:szCs w:val="28"/>
        </w:rPr>
        <w:t>(skat 1.shēmu):</w:t>
      </w:r>
    </w:p>
    <w:p w:rsidR="003A4FE1" w:rsidRPr="00341AD1" w:rsidRDefault="003A4FE1" w:rsidP="000B0675">
      <w:pPr>
        <w:pStyle w:val="ListParagraph"/>
        <w:spacing w:after="0"/>
        <w:ind w:left="1080"/>
        <w:jc w:val="right"/>
        <w:rPr>
          <w:rFonts w:ascii="Times New Roman" w:hAnsi="Times New Roman" w:cs="Times New Roman"/>
          <w:i/>
          <w:iCs/>
          <w:sz w:val="24"/>
          <w:szCs w:val="24"/>
        </w:rPr>
      </w:pPr>
    </w:p>
    <w:p w:rsidR="003A1396" w:rsidRPr="00341AD1" w:rsidRDefault="000B0675" w:rsidP="000B0675">
      <w:pPr>
        <w:pStyle w:val="ListParagraph"/>
        <w:spacing w:after="0"/>
        <w:ind w:left="1080"/>
        <w:jc w:val="right"/>
        <w:rPr>
          <w:rFonts w:ascii="Times New Roman" w:hAnsi="Times New Roman" w:cs="Times New Roman"/>
          <w:i/>
          <w:iCs/>
          <w:sz w:val="24"/>
          <w:szCs w:val="24"/>
        </w:rPr>
      </w:pPr>
      <w:r w:rsidRPr="00341AD1">
        <w:rPr>
          <w:rFonts w:ascii="Times New Roman" w:hAnsi="Times New Roman" w:cs="Times New Roman"/>
          <w:i/>
          <w:iCs/>
          <w:sz w:val="24"/>
          <w:szCs w:val="24"/>
        </w:rPr>
        <w:t>1.shēma</w:t>
      </w:r>
    </w:p>
    <w:p w:rsidR="00341AD1" w:rsidRPr="00341AD1" w:rsidRDefault="00341AD1" w:rsidP="000B0675">
      <w:pPr>
        <w:pStyle w:val="ListParagraph"/>
        <w:spacing w:after="0"/>
        <w:ind w:left="1080"/>
        <w:jc w:val="right"/>
        <w:rPr>
          <w:rFonts w:ascii="Times New Roman" w:hAnsi="Times New Roman" w:cs="Times New Roman"/>
          <w:i/>
          <w:iCs/>
          <w:sz w:val="24"/>
          <w:szCs w:val="24"/>
        </w:rPr>
      </w:pPr>
    </w:p>
    <w:p w:rsidR="003A1396" w:rsidRPr="00341AD1" w:rsidRDefault="003A1396" w:rsidP="001D1A0F">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lang w:val="en-GB"/>
        </w:rPr>
        <w:drawing>
          <wp:inline distT="0" distB="0" distL="0" distR="0">
            <wp:extent cx="5278179" cy="2466753"/>
            <wp:effectExtent l="19050" t="0" r="55821"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1396" w:rsidRPr="00341AD1" w:rsidRDefault="003A1396" w:rsidP="001D1A0F">
      <w:pPr>
        <w:spacing w:after="0"/>
        <w:ind w:firstLine="720"/>
        <w:jc w:val="both"/>
        <w:rPr>
          <w:rFonts w:ascii="Times New Roman" w:hAnsi="Times New Roman" w:cs="Times New Roman"/>
          <w:sz w:val="28"/>
          <w:szCs w:val="28"/>
        </w:rPr>
      </w:pPr>
    </w:p>
    <w:p w:rsidR="0010047D" w:rsidRPr="006C35EA" w:rsidRDefault="001D1A0F" w:rsidP="006C35EA">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Ministru kabineta 2004.gada 13.aprīļa noteikumu Nr. 286 „Veselības ministrijas nolikums” 24.punkts nosaka, ka Veselības ministrijas p</w:t>
      </w:r>
      <w:r w:rsidR="00013CB5" w:rsidRPr="00341AD1">
        <w:rPr>
          <w:rFonts w:ascii="Times New Roman" w:hAnsi="Times New Roman" w:cs="Times New Roman"/>
          <w:sz w:val="28"/>
          <w:szCs w:val="28"/>
        </w:rPr>
        <w:t>ārraudzībā</w:t>
      </w:r>
      <w:r w:rsidRPr="00341AD1">
        <w:rPr>
          <w:rFonts w:ascii="Times New Roman" w:hAnsi="Times New Roman" w:cs="Times New Roman"/>
          <w:sz w:val="28"/>
          <w:szCs w:val="28"/>
        </w:rPr>
        <w:t xml:space="preserve"> ir Rīgas Stradiņa universitāte</w:t>
      </w:r>
      <w:r w:rsidR="00902E38" w:rsidRPr="00341AD1">
        <w:rPr>
          <w:rFonts w:ascii="Times New Roman" w:hAnsi="Times New Roman" w:cs="Times New Roman"/>
          <w:sz w:val="28"/>
          <w:szCs w:val="28"/>
        </w:rPr>
        <w:t xml:space="preserve"> (turpmāk – RSU)</w:t>
      </w:r>
      <w:r w:rsidRPr="00341AD1">
        <w:rPr>
          <w:rFonts w:ascii="Times New Roman" w:hAnsi="Times New Roman" w:cs="Times New Roman"/>
          <w:sz w:val="28"/>
          <w:szCs w:val="28"/>
        </w:rPr>
        <w:t>.</w:t>
      </w:r>
      <w:r w:rsidR="000B0675" w:rsidRPr="00341AD1">
        <w:rPr>
          <w:rFonts w:ascii="Times New Roman" w:hAnsi="Times New Roman" w:cs="Times New Roman"/>
          <w:sz w:val="28"/>
          <w:szCs w:val="28"/>
        </w:rPr>
        <w:t xml:space="preserve"> </w:t>
      </w:r>
      <w:r w:rsidR="00902E38" w:rsidRPr="00341AD1">
        <w:rPr>
          <w:rFonts w:ascii="Times New Roman" w:hAnsi="Times New Roman" w:cs="Times New Roman"/>
          <w:sz w:val="28"/>
          <w:szCs w:val="28"/>
        </w:rPr>
        <w:t>RSU</w:t>
      </w:r>
      <w:r w:rsidRPr="00341AD1">
        <w:rPr>
          <w:rFonts w:ascii="Times New Roman" w:hAnsi="Times New Roman" w:cs="Times New Roman"/>
          <w:sz w:val="28"/>
          <w:szCs w:val="28"/>
        </w:rPr>
        <w:t xml:space="preserve"> p</w:t>
      </w:r>
      <w:r w:rsidR="00013CB5" w:rsidRPr="00341AD1">
        <w:rPr>
          <w:rFonts w:ascii="Times New Roman" w:hAnsi="Times New Roman" w:cs="Times New Roman"/>
          <w:sz w:val="28"/>
          <w:szCs w:val="28"/>
        </w:rPr>
        <w:t>adotībā</w:t>
      </w:r>
      <w:r w:rsidRPr="00341AD1">
        <w:rPr>
          <w:rFonts w:ascii="Times New Roman" w:hAnsi="Times New Roman" w:cs="Times New Roman"/>
          <w:sz w:val="28"/>
          <w:szCs w:val="28"/>
        </w:rPr>
        <w:t xml:space="preserve"> </w:t>
      </w:r>
      <w:r w:rsidR="00902E38" w:rsidRPr="00341AD1">
        <w:rPr>
          <w:rFonts w:ascii="Times New Roman" w:hAnsi="Times New Roman" w:cs="Times New Roman"/>
          <w:sz w:val="28"/>
          <w:szCs w:val="28"/>
        </w:rPr>
        <w:t xml:space="preserve">ir tās </w:t>
      </w:r>
      <w:r w:rsidRPr="00341AD1">
        <w:rPr>
          <w:rFonts w:ascii="Times New Roman" w:hAnsi="Times New Roman" w:cs="Times New Roman"/>
          <w:sz w:val="28"/>
          <w:szCs w:val="28"/>
        </w:rPr>
        <w:t>aģentūra „Rīgas Stradiņa universitātes Sarkanā Krusta medicīnas koledža”</w:t>
      </w:r>
      <w:r w:rsidRPr="00341AD1">
        <w:rPr>
          <w:rStyle w:val="FootnoteReference"/>
          <w:rFonts w:ascii="Times New Roman" w:hAnsi="Times New Roman" w:cs="Times New Roman"/>
          <w:sz w:val="28"/>
          <w:szCs w:val="28"/>
        </w:rPr>
        <w:footnoteReference w:id="10"/>
      </w:r>
      <w:r w:rsidRPr="00341AD1">
        <w:rPr>
          <w:rFonts w:ascii="Times New Roman" w:hAnsi="Times New Roman" w:cs="Times New Roman"/>
          <w:sz w:val="28"/>
          <w:szCs w:val="28"/>
        </w:rPr>
        <w:t xml:space="preserve"> </w:t>
      </w:r>
      <w:r w:rsidR="000B0675" w:rsidRPr="00341AD1">
        <w:rPr>
          <w:rFonts w:ascii="Times New Roman" w:hAnsi="Times New Roman" w:cs="Times New Roman"/>
          <w:sz w:val="28"/>
          <w:szCs w:val="28"/>
        </w:rPr>
        <w:t xml:space="preserve">un </w:t>
      </w:r>
      <w:r w:rsidR="00873FAC" w:rsidRPr="00341AD1">
        <w:rPr>
          <w:rFonts w:ascii="Times New Roman" w:hAnsi="Times New Roman" w:cs="Times New Roman"/>
          <w:sz w:val="28"/>
          <w:szCs w:val="28"/>
        </w:rPr>
        <w:t>R</w:t>
      </w:r>
      <w:r w:rsidR="00902E38" w:rsidRPr="00341AD1">
        <w:rPr>
          <w:rFonts w:ascii="Times New Roman" w:hAnsi="Times New Roman" w:cs="Times New Roman"/>
          <w:sz w:val="28"/>
          <w:szCs w:val="28"/>
        </w:rPr>
        <w:t>SU</w:t>
      </w:r>
      <w:r w:rsidR="00873FAC" w:rsidRPr="00341AD1">
        <w:rPr>
          <w:rFonts w:ascii="Times New Roman" w:hAnsi="Times New Roman" w:cs="Times New Roman"/>
          <w:sz w:val="28"/>
          <w:szCs w:val="28"/>
        </w:rPr>
        <w:t xml:space="preserve"> </w:t>
      </w:r>
      <w:r w:rsidR="00013CB5" w:rsidRPr="00341AD1">
        <w:rPr>
          <w:rFonts w:ascii="Times New Roman" w:hAnsi="Times New Roman" w:cs="Times New Roman"/>
          <w:sz w:val="28"/>
          <w:szCs w:val="28"/>
        </w:rPr>
        <w:lastRenderedPageBreak/>
        <w:t xml:space="preserve">struktūrvienība </w:t>
      </w:r>
      <w:r w:rsidR="00873FAC" w:rsidRPr="00341AD1">
        <w:rPr>
          <w:rFonts w:ascii="Times New Roman" w:hAnsi="Times New Roman" w:cs="Times New Roman"/>
          <w:sz w:val="28"/>
          <w:szCs w:val="28"/>
        </w:rPr>
        <w:t>ir</w:t>
      </w:r>
      <w:r w:rsidR="00013CB5" w:rsidRPr="00341AD1">
        <w:rPr>
          <w:rFonts w:ascii="Times New Roman" w:hAnsi="Times New Roman" w:cs="Times New Roman"/>
          <w:sz w:val="28"/>
          <w:szCs w:val="28"/>
        </w:rPr>
        <w:t xml:space="preserve"> </w:t>
      </w:r>
      <w:r w:rsidR="000B0675" w:rsidRPr="00341AD1">
        <w:rPr>
          <w:rFonts w:ascii="Times New Roman" w:hAnsi="Times New Roman" w:cs="Times New Roman"/>
          <w:sz w:val="28"/>
          <w:szCs w:val="28"/>
        </w:rPr>
        <w:t>Liepājas</w:t>
      </w:r>
      <w:r w:rsidR="00F57B58" w:rsidRPr="00341AD1">
        <w:rPr>
          <w:rFonts w:ascii="Times New Roman" w:hAnsi="Times New Roman" w:cs="Times New Roman"/>
          <w:sz w:val="28"/>
          <w:szCs w:val="28"/>
        </w:rPr>
        <w:t xml:space="preserve"> filiāle (</w:t>
      </w:r>
      <w:r w:rsidR="007801C3" w:rsidRPr="00341AD1">
        <w:rPr>
          <w:rFonts w:ascii="Times New Roman" w:hAnsi="Times New Roman" w:cs="Times New Roman"/>
          <w:sz w:val="28"/>
          <w:szCs w:val="28"/>
        </w:rPr>
        <w:t>līdz 2009. gadam Liepājas Medicīnas koledža)</w:t>
      </w:r>
      <w:r w:rsidR="00473B34" w:rsidRPr="00341AD1">
        <w:rPr>
          <w:rFonts w:ascii="Times New Roman" w:hAnsi="Times New Roman" w:cs="Times New Roman"/>
          <w:sz w:val="28"/>
          <w:szCs w:val="28"/>
        </w:rPr>
        <w:t xml:space="preserve"> </w:t>
      </w:r>
      <w:r w:rsidR="00473B34" w:rsidRPr="00341AD1">
        <w:rPr>
          <w:rFonts w:ascii="Times New Roman" w:hAnsi="Times New Roman" w:cs="Times New Roman"/>
          <w:i/>
          <w:sz w:val="28"/>
          <w:szCs w:val="28"/>
        </w:rPr>
        <w:t>(skat.2.shēmu)</w:t>
      </w:r>
      <w:r w:rsidR="006C35EA">
        <w:rPr>
          <w:rFonts w:ascii="Times New Roman" w:hAnsi="Times New Roman" w:cs="Times New Roman"/>
          <w:sz w:val="28"/>
          <w:szCs w:val="28"/>
        </w:rPr>
        <w:t>.</w:t>
      </w:r>
    </w:p>
    <w:p w:rsidR="0010047D" w:rsidRPr="00341AD1" w:rsidRDefault="0010047D" w:rsidP="00341AD1">
      <w:pPr>
        <w:spacing w:after="0"/>
        <w:ind w:firstLine="720"/>
        <w:jc w:val="right"/>
        <w:rPr>
          <w:rFonts w:ascii="Times New Roman" w:hAnsi="Times New Roman" w:cs="Times New Roman"/>
          <w:i/>
          <w:iCs/>
          <w:sz w:val="24"/>
          <w:szCs w:val="24"/>
        </w:rPr>
      </w:pPr>
    </w:p>
    <w:p w:rsidR="00341AD1" w:rsidRPr="00341AD1" w:rsidRDefault="00341AD1" w:rsidP="00341AD1">
      <w:pPr>
        <w:spacing w:after="0"/>
        <w:ind w:firstLine="720"/>
        <w:jc w:val="right"/>
        <w:rPr>
          <w:rFonts w:ascii="Times New Roman" w:hAnsi="Times New Roman" w:cs="Times New Roman"/>
          <w:i/>
          <w:iCs/>
          <w:sz w:val="24"/>
          <w:szCs w:val="24"/>
        </w:rPr>
      </w:pPr>
      <w:r w:rsidRPr="00341AD1">
        <w:rPr>
          <w:rFonts w:ascii="Times New Roman" w:hAnsi="Times New Roman" w:cs="Times New Roman"/>
          <w:i/>
          <w:iCs/>
          <w:sz w:val="24"/>
          <w:szCs w:val="24"/>
        </w:rPr>
        <w:t>2.shēma</w:t>
      </w:r>
    </w:p>
    <w:p w:rsidR="00341AD1" w:rsidRPr="00341AD1" w:rsidRDefault="00341AD1" w:rsidP="00013CB5">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lang w:val="en-GB"/>
        </w:rPr>
        <w:drawing>
          <wp:inline distT="0" distB="0" distL="0" distR="0">
            <wp:extent cx="5274310" cy="2181225"/>
            <wp:effectExtent l="19050" t="0" r="406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64120" w:rsidRDefault="00264120" w:rsidP="00264120">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Laika periodā pēc Liepājas Medicīnas koledžas reorganizācijas par RSU Liepājas filiāli, kas ir vienīgā ar veselības aprūpi saistītā izglītības iestāde Latvijas rietumu reģionā, ir attīstītas un pilnveidotas minētās iestādes realizētās studiju programmas, kā arī uzsāktas citu RSU akreditēto profesionālo un akadēmisko programmu realizācija, kas rada plašāku bāzi jauno speciālistu izglītībai Kurzemes reģionā un mazina izglītoto veselības aprūpes speciālistu aizplūšanu no Kurzemes reģiona. Tikpat būtiska loma Latvijas reģionu nodrošināšanā ar veselības aprūpes speciālistiem ir Daugavpils Medicīnas koledžai, kas ir vienīgā medicīnas koledža Latgales reģionā. Daugavpils Medicīnas koledžas sagatavotās ārstniecības personas (māsas palīgs, māsa, ārsta palīgs) </w:t>
      </w:r>
      <w:r w:rsidR="001C47C1">
        <w:rPr>
          <w:rFonts w:ascii="Times New Roman" w:hAnsi="Times New Roman" w:cs="Times New Roman"/>
          <w:sz w:val="28"/>
          <w:szCs w:val="28"/>
        </w:rPr>
        <w:t xml:space="preserve">sniedz būtisku ieguldījumu cilvēkresursu un </w:t>
      </w:r>
      <w:r>
        <w:rPr>
          <w:rFonts w:ascii="Times New Roman" w:hAnsi="Times New Roman" w:cs="Times New Roman"/>
          <w:sz w:val="28"/>
          <w:szCs w:val="28"/>
        </w:rPr>
        <w:t>veselības aprūpes pakalpoju</w:t>
      </w:r>
      <w:r w:rsidRPr="00341AD1">
        <w:rPr>
          <w:rFonts w:ascii="Times New Roman" w:hAnsi="Times New Roman" w:cs="Times New Roman"/>
          <w:sz w:val="28"/>
          <w:szCs w:val="28"/>
        </w:rPr>
        <w:t>mu nodrošināš</w:t>
      </w:r>
      <w:r>
        <w:rPr>
          <w:rFonts w:ascii="Times New Roman" w:hAnsi="Times New Roman" w:cs="Times New Roman"/>
          <w:sz w:val="28"/>
          <w:szCs w:val="28"/>
        </w:rPr>
        <w:t>an</w:t>
      </w:r>
      <w:r w:rsidR="001C47C1">
        <w:rPr>
          <w:rFonts w:ascii="Times New Roman" w:hAnsi="Times New Roman" w:cs="Times New Roman"/>
          <w:sz w:val="28"/>
          <w:szCs w:val="28"/>
        </w:rPr>
        <w:t xml:space="preserve">ā Latgales reģionā, tādēļ nepieciešams </w:t>
      </w:r>
      <w:r w:rsidRPr="00341AD1">
        <w:rPr>
          <w:rFonts w:ascii="Times New Roman" w:hAnsi="Times New Roman" w:cs="Times New Roman"/>
          <w:sz w:val="28"/>
          <w:szCs w:val="28"/>
        </w:rPr>
        <w:t xml:space="preserve">attīstīt </w:t>
      </w:r>
      <w:r w:rsidR="001C47C1" w:rsidRPr="00341AD1">
        <w:rPr>
          <w:rFonts w:ascii="Times New Roman" w:hAnsi="Times New Roman" w:cs="Times New Roman"/>
          <w:sz w:val="28"/>
          <w:szCs w:val="28"/>
        </w:rPr>
        <w:t>uz reģiona va</w:t>
      </w:r>
      <w:r w:rsidR="001C47C1">
        <w:rPr>
          <w:rFonts w:ascii="Times New Roman" w:hAnsi="Times New Roman" w:cs="Times New Roman"/>
          <w:sz w:val="28"/>
          <w:szCs w:val="28"/>
        </w:rPr>
        <w:t xml:space="preserve">jadzībām mērķtiecīgāk fokusētās </w:t>
      </w:r>
      <w:r w:rsidR="001C47C1" w:rsidRPr="00341AD1">
        <w:rPr>
          <w:rFonts w:ascii="Times New Roman" w:hAnsi="Times New Roman" w:cs="Times New Roman"/>
          <w:sz w:val="28"/>
          <w:szCs w:val="28"/>
        </w:rPr>
        <w:t>ves</w:t>
      </w:r>
      <w:r w:rsidR="001C47C1">
        <w:rPr>
          <w:rFonts w:ascii="Times New Roman" w:hAnsi="Times New Roman" w:cs="Times New Roman"/>
          <w:sz w:val="28"/>
          <w:szCs w:val="28"/>
        </w:rPr>
        <w:t>elības aprūpes</w:t>
      </w:r>
      <w:r w:rsidR="001C47C1" w:rsidRPr="00341AD1">
        <w:rPr>
          <w:rFonts w:ascii="Times New Roman" w:hAnsi="Times New Roman" w:cs="Times New Roman"/>
          <w:sz w:val="28"/>
          <w:szCs w:val="28"/>
        </w:rPr>
        <w:t xml:space="preserve"> </w:t>
      </w:r>
      <w:r w:rsidR="001C47C1">
        <w:rPr>
          <w:rFonts w:ascii="Times New Roman" w:hAnsi="Times New Roman" w:cs="Times New Roman"/>
          <w:sz w:val="28"/>
          <w:szCs w:val="28"/>
        </w:rPr>
        <w:t xml:space="preserve">studiju programmas </w:t>
      </w:r>
      <w:r w:rsidRPr="00341AD1">
        <w:rPr>
          <w:rFonts w:ascii="Times New Roman" w:hAnsi="Times New Roman" w:cs="Times New Roman"/>
          <w:sz w:val="28"/>
          <w:szCs w:val="28"/>
        </w:rPr>
        <w:t>reģionos</w:t>
      </w:r>
      <w:r w:rsidR="001C47C1">
        <w:rPr>
          <w:rFonts w:ascii="Times New Roman" w:hAnsi="Times New Roman" w:cs="Times New Roman"/>
          <w:sz w:val="28"/>
          <w:szCs w:val="28"/>
        </w:rPr>
        <w:t>.</w:t>
      </w:r>
      <w:r w:rsidR="005D3140" w:rsidRPr="005D3140">
        <w:rPr>
          <w:rFonts w:ascii="Times New Roman" w:hAnsi="Times New Roman" w:cs="Times New Roman"/>
          <w:sz w:val="28"/>
          <w:szCs w:val="28"/>
        </w:rPr>
        <w:t xml:space="preserve"> </w:t>
      </w:r>
    </w:p>
    <w:p w:rsidR="00264120" w:rsidRDefault="00264120" w:rsidP="00264120">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Kopš 2010.gada Sarkanā Krusta medicīnas koledža ir RSU Sarkanā Krusta medicīnas koledža</w:t>
      </w:r>
      <w:r w:rsidR="001C47C1">
        <w:rPr>
          <w:rFonts w:ascii="Times New Roman" w:hAnsi="Times New Roman" w:cs="Times New Roman"/>
          <w:sz w:val="28"/>
          <w:szCs w:val="28"/>
        </w:rPr>
        <w:t xml:space="preserve"> ar RSU vienotām </w:t>
      </w:r>
      <w:r>
        <w:rPr>
          <w:rFonts w:ascii="Times New Roman" w:hAnsi="Times New Roman" w:cs="Times New Roman"/>
          <w:sz w:val="28"/>
          <w:szCs w:val="28"/>
        </w:rPr>
        <w:t>studiju programmu kvalitātes p</w:t>
      </w:r>
      <w:r w:rsidR="001C47C1">
        <w:rPr>
          <w:rFonts w:ascii="Times New Roman" w:hAnsi="Times New Roman" w:cs="Times New Roman"/>
          <w:sz w:val="28"/>
          <w:szCs w:val="28"/>
        </w:rPr>
        <w:t xml:space="preserve">rasībām un </w:t>
      </w:r>
      <w:r w:rsidRPr="00341AD1">
        <w:rPr>
          <w:rFonts w:ascii="Times New Roman" w:hAnsi="Times New Roman" w:cs="Times New Roman"/>
          <w:sz w:val="28"/>
          <w:szCs w:val="28"/>
        </w:rPr>
        <w:t>monitor</w:t>
      </w:r>
      <w:r w:rsidR="001C47C1">
        <w:rPr>
          <w:rFonts w:ascii="Times New Roman" w:hAnsi="Times New Roman" w:cs="Times New Roman"/>
          <w:sz w:val="28"/>
          <w:szCs w:val="28"/>
        </w:rPr>
        <w:t xml:space="preserve">ingu, </w:t>
      </w:r>
      <w:r w:rsidR="00D71479">
        <w:rPr>
          <w:rFonts w:ascii="Times New Roman" w:hAnsi="Times New Roman" w:cs="Times New Roman"/>
          <w:sz w:val="28"/>
          <w:szCs w:val="28"/>
        </w:rPr>
        <w:t xml:space="preserve">vienlaikus </w:t>
      </w:r>
      <w:r w:rsidR="001C47C1">
        <w:rPr>
          <w:rFonts w:ascii="Times New Roman" w:hAnsi="Times New Roman" w:cs="Times New Roman"/>
          <w:sz w:val="28"/>
          <w:szCs w:val="28"/>
        </w:rPr>
        <w:t xml:space="preserve">arī </w:t>
      </w:r>
      <w:r w:rsidR="00D71479" w:rsidRPr="00341AD1">
        <w:rPr>
          <w:rFonts w:ascii="Times New Roman" w:hAnsi="Times New Roman" w:cs="Times New Roman"/>
          <w:sz w:val="28"/>
          <w:szCs w:val="28"/>
        </w:rPr>
        <w:t>licen</w:t>
      </w:r>
      <w:r w:rsidR="00D71479">
        <w:rPr>
          <w:rFonts w:ascii="Times New Roman" w:hAnsi="Times New Roman" w:cs="Times New Roman"/>
          <w:sz w:val="28"/>
          <w:szCs w:val="28"/>
        </w:rPr>
        <w:t>zējot</w:t>
      </w:r>
      <w:r w:rsidR="00D71479" w:rsidRPr="00341AD1">
        <w:rPr>
          <w:rFonts w:ascii="Times New Roman" w:hAnsi="Times New Roman" w:cs="Times New Roman"/>
          <w:sz w:val="28"/>
          <w:szCs w:val="28"/>
        </w:rPr>
        <w:t xml:space="preserve"> RSU Sarkanā Krusta medicīnas koledžas un RSU Liepājas filiāles kopīgā</w:t>
      </w:r>
      <w:r w:rsidR="00D71479">
        <w:rPr>
          <w:rFonts w:ascii="Times New Roman" w:hAnsi="Times New Roman" w:cs="Times New Roman"/>
          <w:sz w:val="28"/>
          <w:szCs w:val="28"/>
        </w:rPr>
        <w:t>s</w:t>
      </w:r>
      <w:r w:rsidR="00D71479" w:rsidRPr="00341AD1">
        <w:rPr>
          <w:rFonts w:ascii="Times New Roman" w:hAnsi="Times New Roman" w:cs="Times New Roman"/>
          <w:sz w:val="28"/>
          <w:szCs w:val="28"/>
        </w:rPr>
        <w:t xml:space="preserve"> studiju programma</w:t>
      </w:r>
      <w:r w:rsidR="00D71479">
        <w:rPr>
          <w:rFonts w:ascii="Times New Roman" w:hAnsi="Times New Roman" w:cs="Times New Roman"/>
          <w:sz w:val="28"/>
          <w:szCs w:val="28"/>
        </w:rPr>
        <w:t xml:space="preserve">s un </w:t>
      </w:r>
      <w:r w:rsidR="001C47C1">
        <w:rPr>
          <w:rFonts w:ascii="Times New Roman" w:hAnsi="Times New Roman" w:cs="Times New Roman"/>
          <w:sz w:val="28"/>
          <w:szCs w:val="28"/>
        </w:rPr>
        <w:t>mazin</w:t>
      </w:r>
      <w:r w:rsidR="00D71479">
        <w:rPr>
          <w:rFonts w:ascii="Times New Roman" w:hAnsi="Times New Roman" w:cs="Times New Roman"/>
          <w:sz w:val="28"/>
          <w:szCs w:val="28"/>
        </w:rPr>
        <w:t>ot</w:t>
      </w:r>
      <w:r w:rsidR="001C47C1">
        <w:rPr>
          <w:rFonts w:ascii="Times New Roman" w:hAnsi="Times New Roman" w:cs="Times New Roman"/>
          <w:sz w:val="28"/>
          <w:szCs w:val="28"/>
        </w:rPr>
        <w:t xml:space="preserve"> </w:t>
      </w:r>
      <w:r w:rsidR="006C0280">
        <w:rPr>
          <w:rFonts w:ascii="Times New Roman" w:hAnsi="Times New Roman" w:cs="Times New Roman"/>
          <w:sz w:val="28"/>
          <w:szCs w:val="28"/>
        </w:rPr>
        <w:t>st</w:t>
      </w:r>
      <w:r w:rsidR="001C47C1">
        <w:rPr>
          <w:rFonts w:ascii="Times New Roman" w:hAnsi="Times New Roman" w:cs="Times New Roman"/>
          <w:sz w:val="28"/>
          <w:szCs w:val="28"/>
        </w:rPr>
        <w:t>udiju programmu fragmentācij</w:t>
      </w:r>
      <w:r w:rsidR="00D71479">
        <w:rPr>
          <w:rFonts w:ascii="Times New Roman" w:hAnsi="Times New Roman" w:cs="Times New Roman"/>
          <w:sz w:val="28"/>
          <w:szCs w:val="28"/>
        </w:rPr>
        <w:t>u</w:t>
      </w:r>
      <w:r w:rsidR="001C47C1">
        <w:rPr>
          <w:rFonts w:ascii="Times New Roman" w:hAnsi="Times New Roman" w:cs="Times New Roman"/>
          <w:sz w:val="28"/>
          <w:szCs w:val="28"/>
        </w:rPr>
        <w:t>.</w:t>
      </w:r>
    </w:p>
    <w:p w:rsidR="00C5626A" w:rsidRDefault="00C5626A" w:rsidP="00BF6C15">
      <w:pPr>
        <w:spacing w:after="0"/>
        <w:ind w:firstLine="720"/>
        <w:jc w:val="both"/>
        <w:rPr>
          <w:rFonts w:ascii="Times New Roman" w:hAnsi="Times New Roman" w:cs="Times New Roman"/>
          <w:i/>
          <w:iCs/>
          <w:sz w:val="28"/>
          <w:szCs w:val="28"/>
        </w:rPr>
      </w:pPr>
    </w:p>
    <w:p w:rsidR="006C35EA" w:rsidRDefault="006C35EA" w:rsidP="00BF6C15">
      <w:pPr>
        <w:spacing w:after="0"/>
        <w:ind w:firstLine="720"/>
        <w:jc w:val="both"/>
        <w:rPr>
          <w:rFonts w:ascii="Times New Roman" w:hAnsi="Times New Roman" w:cs="Times New Roman"/>
          <w:bCs/>
          <w:i/>
          <w:iCs/>
          <w:sz w:val="24"/>
          <w:szCs w:val="24"/>
        </w:rPr>
      </w:pPr>
      <w:r w:rsidRPr="00341AD1">
        <w:rPr>
          <w:rFonts w:ascii="Times New Roman" w:hAnsi="Times New Roman" w:cs="Times New Roman"/>
          <w:i/>
          <w:iCs/>
          <w:sz w:val="28"/>
          <w:szCs w:val="28"/>
        </w:rPr>
        <w:t>3</w:t>
      </w:r>
      <w:r>
        <w:rPr>
          <w:rFonts w:ascii="Times New Roman" w:hAnsi="Times New Roman" w:cs="Times New Roman"/>
          <w:i/>
          <w:iCs/>
          <w:sz w:val="28"/>
          <w:szCs w:val="28"/>
        </w:rPr>
        <w:t xml:space="preserve">. tabulā </w:t>
      </w:r>
      <w:r w:rsidRPr="00341AD1">
        <w:rPr>
          <w:rFonts w:ascii="Times New Roman" w:hAnsi="Times New Roman" w:cs="Times New Roman"/>
          <w:i/>
          <w:iCs/>
          <w:sz w:val="28"/>
          <w:szCs w:val="28"/>
        </w:rPr>
        <w:t>norādītas studiju programmas, kuras realizē iepriekš minētās izglītības iestādes.</w:t>
      </w:r>
    </w:p>
    <w:p w:rsidR="006C35EA" w:rsidRPr="00341AD1" w:rsidRDefault="006C35EA" w:rsidP="000074B6">
      <w:pPr>
        <w:spacing w:after="0"/>
        <w:ind w:firstLine="720"/>
        <w:jc w:val="center"/>
        <w:rPr>
          <w:rFonts w:ascii="Times New Roman" w:hAnsi="Times New Roman" w:cs="Times New Roman"/>
          <w:bCs/>
          <w:i/>
          <w:iCs/>
          <w:sz w:val="24"/>
          <w:szCs w:val="24"/>
        </w:rPr>
        <w:sectPr w:rsidR="006C35EA" w:rsidRPr="00341AD1" w:rsidSect="00ED7E5D">
          <w:headerReference w:type="even" r:id="rId18"/>
          <w:headerReference w:type="default" r:id="rId19"/>
          <w:footerReference w:type="default" r:id="rId20"/>
          <w:footerReference w:type="first" r:id="rId21"/>
          <w:pgSz w:w="11906" w:h="16838" w:code="9"/>
          <w:pgMar w:top="1418" w:right="1134" w:bottom="1134" w:left="1701" w:header="709" w:footer="1134" w:gutter="0"/>
          <w:cols w:space="708"/>
          <w:titlePg/>
          <w:docGrid w:linePitch="360"/>
        </w:sectPr>
      </w:pPr>
    </w:p>
    <w:p w:rsidR="000B3908" w:rsidRPr="00341AD1" w:rsidRDefault="00AA3B31" w:rsidP="000B3908">
      <w:pPr>
        <w:spacing w:after="0"/>
        <w:ind w:firstLine="720"/>
        <w:jc w:val="right"/>
        <w:rPr>
          <w:rFonts w:ascii="Times New Roman" w:hAnsi="Times New Roman" w:cs="Times New Roman"/>
          <w:bCs/>
          <w:i/>
          <w:iCs/>
          <w:sz w:val="24"/>
          <w:szCs w:val="24"/>
        </w:rPr>
      </w:pPr>
      <w:r w:rsidRPr="00341AD1">
        <w:rPr>
          <w:rFonts w:ascii="Times New Roman" w:hAnsi="Times New Roman" w:cs="Times New Roman"/>
          <w:bCs/>
          <w:i/>
          <w:iCs/>
          <w:sz w:val="24"/>
          <w:szCs w:val="24"/>
        </w:rPr>
        <w:lastRenderedPageBreak/>
        <w:t>3</w:t>
      </w:r>
      <w:r w:rsidR="000074B6" w:rsidRPr="00341AD1">
        <w:rPr>
          <w:rFonts w:ascii="Times New Roman" w:hAnsi="Times New Roman" w:cs="Times New Roman"/>
          <w:bCs/>
          <w:i/>
          <w:iCs/>
          <w:sz w:val="24"/>
          <w:szCs w:val="24"/>
        </w:rPr>
        <w:t>.tabula</w:t>
      </w:r>
    </w:p>
    <w:p w:rsidR="000074B6" w:rsidRPr="00341AD1" w:rsidRDefault="000074B6" w:rsidP="000074B6">
      <w:pPr>
        <w:spacing w:after="0"/>
        <w:ind w:firstLine="720"/>
        <w:jc w:val="center"/>
        <w:rPr>
          <w:rFonts w:ascii="Times New Roman" w:hAnsi="Times New Roman" w:cs="Times New Roman"/>
          <w:bCs/>
          <w:i/>
          <w:iCs/>
          <w:sz w:val="24"/>
          <w:szCs w:val="24"/>
        </w:rPr>
      </w:pPr>
      <w:r w:rsidRPr="00341AD1">
        <w:rPr>
          <w:rFonts w:ascii="Times New Roman" w:hAnsi="Times New Roman" w:cs="Times New Roman"/>
          <w:bCs/>
          <w:i/>
          <w:iCs/>
          <w:sz w:val="24"/>
          <w:szCs w:val="24"/>
        </w:rPr>
        <w:t xml:space="preserve"> Izglītības </w:t>
      </w:r>
      <w:r w:rsidR="00E54D17" w:rsidRPr="00341AD1">
        <w:rPr>
          <w:rFonts w:ascii="Times New Roman" w:hAnsi="Times New Roman" w:cs="Times New Roman"/>
          <w:bCs/>
          <w:i/>
          <w:iCs/>
          <w:sz w:val="24"/>
          <w:szCs w:val="24"/>
        </w:rPr>
        <w:t>iestādes un izglītības līmeņi veselības aprūpes jomā</w:t>
      </w:r>
      <w:r w:rsidRPr="00341AD1">
        <w:rPr>
          <w:rFonts w:ascii="Times New Roman" w:hAnsi="Times New Roman" w:cs="Times New Roman"/>
          <w:bCs/>
          <w:i/>
          <w:iCs/>
          <w:sz w:val="24"/>
          <w:szCs w:val="24"/>
        </w:rPr>
        <w:t xml:space="preserve"> 2015.gadā</w:t>
      </w:r>
    </w:p>
    <w:tbl>
      <w:tblPr>
        <w:tblW w:w="5000" w:type="pct"/>
        <w:tblLayout w:type="fixed"/>
        <w:tblLook w:val="04A0"/>
      </w:tblPr>
      <w:tblGrid>
        <w:gridCol w:w="535"/>
        <w:gridCol w:w="2901"/>
        <w:gridCol w:w="542"/>
        <w:gridCol w:w="542"/>
        <w:gridCol w:w="519"/>
        <w:gridCol w:w="519"/>
        <w:gridCol w:w="406"/>
        <w:gridCol w:w="406"/>
        <w:gridCol w:w="406"/>
        <w:gridCol w:w="406"/>
        <w:gridCol w:w="406"/>
        <w:gridCol w:w="406"/>
        <w:gridCol w:w="406"/>
        <w:gridCol w:w="406"/>
        <w:gridCol w:w="406"/>
        <w:gridCol w:w="406"/>
        <w:gridCol w:w="406"/>
        <w:gridCol w:w="406"/>
        <w:gridCol w:w="406"/>
        <w:gridCol w:w="557"/>
        <w:gridCol w:w="406"/>
        <w:gridCol w:w="406"/>
        <w:gridCol w:w="406"/>
        <w:gridCol w:w="406"/>
        <w:gridCol w:w="406"/>
        <w:gridCol w:w="554"/>
        <w:gridCol w:w="525"/>
      </w:tblGrid>
      <w:tr w:rsidR="000074B6" w:rsidRPr="00341AD1" w:rsidTr="0008718D">
        <w:trPr>
          <w:cantSplit/>
          <w:trHeight w:val="1134"/>
        </w:trPr>
        <w:tc>
          <w:tcPr>
            <w:tcW w:w="1184" w:type="pct"/>
            <w:gridSpan w:val="2"/>
            <w:vMerge w:val="restart"/>
            <w:tcBorders>
              <w:top w:val="single" w:sz="4" w:space="0" w:color="auto"/>
              <w:left w:val="single" w:sz="4" w:space="0" w:color="auto"/>
              <w:right w:val="double" w:sz="6" w:space="0" w:color="auto"/>
              <w:tl2br w:val="single" w:sz="4" w:space="0" w:color="auto"/>
            </w:tcBorders>
            <w:shd w:val="clear" w:color="auto" w:fill="auto"/>
            <w:noWrap/>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Iegūstamā kvalifikācija</w:t>
            </w: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p>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Izglītības iestādes</w:t>
            </w:r>
          </w:p>
        </w:tc>
        <w:tc>
          <w:tcPr>
            <w:tcW w:w="373" w:type="pct"/>
            <w:gridSpan w:val="2"/>
            <w:tcBorders>
              <w:top w:val="single" w:sz="4" w:space="0" w:color="auto"/>
              <w:left w:val="double" w:sz="6" w:space="0" w:color="auto"/>
              <w:bottom w:val="single" w:sz="4" w:space="0" w:color="auto"/>
              <w:right w:val="double" w:sz="6" w:space="0" w:color="000000"/>
            </w:tcBorders>
            <w:shd w:val="clear" w:color="auto" w:fill="auto"/>
            <w:vAlign w:val="center"/>
            <w:hideMark/>
          </w:tcPr>
          <w:p w:rsidR="000074B6" w:rsidRPr="00341AD1" w:rsidRDefault="000074B6" w:rsidP="0008718D">
            <w:pPr>
              <w:spacing w:after="0" w:line="240" w:lineRule="auto"/>
              <w:jc w:val="center"/>
              <w:rPr>
                <w:rFonts w:ascii="Times New Roman" w:eastAsia="Times New Roman" w:hAnsi="Times New Roman" w:cs="Times New Roman"/>
                <w:b/>
                <w:bCs/>
                <w:color w:val="000000"/>
                <w:sz w:val="20"/>
                <w:szCs w:val="20"/>
                <w:lang w:eastAsia="lv-LV"/>
              </w:rPr>
            </w:pPr>
            <w:r w:rsidRPr="00341AD1">
              <w:rPr>
                <w:rFonts w:ascii="Times New Roman" w:eastAsia="Times New Roman" w:hAnsi="Times New Roman" w:cs="Times New Roman"/>
                <w:b/>
                <w:bCs/>
                <w:color w:val="000000"/>
                <w:sz w:val="20"/>
                <w:szCs w:val="20"/>
                <w:lang w:eastAsia="lv-LV"/>
              </w:rPr>
              <w:t>Arodizglītība</w:t>
            </w:r>
          </w:p>
        </w:tc>
        <w:tc>
          <w:tcPr>
            <w:tcW w:w="357" w:type="pct"/>
            <w:gridSpan w:val="2"/>
            <w:tcBorders>
              <w:top w:val="single" w:sz="4" w:space="0" w:color="auto"/>
              <w:left w:val="nil"/>
              <w:bottom w:val="single" w:sz="4" w:space="0" w:color="auto"/>
              <w:right w:val="double" w:sz="6" w:space="0" w:color="000000"/>
            </w:tcBorders>
            <w:shd w:val="clear" w:color="auto" w:fill="auto"/>
            <w:vAlign w:val="center"/>
            <w:hideMark/>
          </w:tcPr>
          <w:p w:rsidR="000074B6" w:rsidRPr="00341AD1" w:rsidRDefault="000074B6" w:rsidP="000074B6">
            <w:pPr>
              <w:spacing w:after="0" w:line="240" w:lineRule="auto"/>
              <w:jc w:val="center"/>
              <w:rPr>
                <w:rFonts w:ascii="Times New Roman" w:eastAsia="Times New Roman" w:hAnsi="Times New Roman" w:cs="Times New Roman"/>
                <w:b/>
                <w:bCs/>
                <w:color w:val="000000"/>
                <w:sz w:val="20"/>
                <w:szCs w:val="20"/>
                <w:lang w:eastAsia="lv-LV"/>
              </w:rPr>
            </w:pPr>
            <w:r w:rsidRPr="00341AD1">
              <w:rPr>
                <w:rFonts w:ascii="Times New Roman" w:eastAsia="Times New Roman" w:hAnsi="Times New Roman" w:cs="Times New Roman"/>
                <w:b/>
                <w:bCs/>
                <w:color w:val="000000"/>
                <w:sz w:val="20"/>
                <w:szCs w:val="20"/>
                <w:lang w:eastAsia="lv-LV"/>
              </w:rPr>
              <w:t>Profesionālā vidējā izglītība</w:t>
            </w:r>
          </w:p>
        </w:tc>
        <w:tc>
          <w:tcPr>
            <w:tcW w:w="1396" w:type="pct"/>
            <w:gridSpan w:val="10"/>
            <w:tcBorders>
              <w:top w:val="single" w:sz="4" w:space="0" w:color="auto"/>
              <w:left w:val="nil"/>
              <w:bottom w:val="single" w:sz="4" w:space="0" w:color="auto"/>
              <w:right w:val="double" w:sz="6" w:space="0" w:color="000000"/>
            </w:tcBorders>
            <w:shd w:val="clear" w:color="auto" w:fill="auto"/>
            <w:vAlign w:val="center"/>
            <w:hideMark/>
          </w:tcPr>
          <w:p w:rsidR="000074B6" w:rsidRPr="00341AD1" w:rsidRDefault="000074B6" w:rsidP="000074B6">
            <w:pPr>
              <w:spacing w:after="0" w:line="240" w:lineRule="auto"/>
              <w:jc w:val="center"/>
              <w:rPr>
                <w:rFonts w:ascii="Times New Roman" w:eastAsia="Times New Roman" w:hAnsi="Times New Roman" w:cs="Times New Roman"/>
                <w:b/>
                <w:bCs/>
                <w:color w:val="000000"/>
                <w:lang w:eastAsia="lv-LV"/>
              </w:rPr>
            </w:pPr>
            <w:r w:rsidRPr="00341AD1">
              <w:rPr>
                <w:rFonts w:ascii="Times New Roman" w:eastAsia="Times New Roman" w:hAnsi="Times New Roman" w:cs="Times New Roman"/>
                <w:b/>
                <w:bCs/>
                <w:color w:val="000000"/>
                <w:lang w:eastAsia="lv-LV"/>
              </w:rPr>
              <w:t>1.līmeņa profesionālā augstākā izglītība</w:t>
            </w:r>
          </w:p>
        </w:tc>
        <w:tc>
          <w:tcPr>
            <w:tcW w:w="1309" w:type="pct"/>
            <w:gridSpan w:val="9"/>
            <w:tcBorders>
              <w:top w:val="single" w:sz="4" w:space="0" w:color="auto"/>
              <w:left w:val="nil"/>
              <w:bottom w:val="single" w:sz="4" w:space="0" w:color="auto"/>
              <w:right w:val="double" w:sz="6" w:space="0" w:color="000000"/>
            </w:tcBorders>
            <w:shd w:val="clear" w:color="auto" w:fill="auto"/>
            <w:noWrap/>
            <w:vAlign w:val="center"/>
            <w:hideMark/>
          </w:tcPr>
          <w:p w:rsidR="000074B6" w:rsidRPr="00341AD1" w:rsidRDefault="000074B6" w:rsidP="000074B6">
            <w:pPr>
              <w:spacing w:after="0" w:line="240" w:lineRule="auto"/>
              <w:ind w:right="263"/>
              <w:jc w:val="center"/>
              <w:rPr>
                <w:rFonts w:ascii="Times New Roman" w:eastAsia="Times New Roman" w:hAnsi="Times New Roman" w:cs="Times New Roman"/>
                <w:b/>
                <w:bCs/>
                <w:color w:val="000000"/>
                <w:lang w:eastAsia="lv-LV"/>
              </w:rPr>
            </w:pPr>
            <w:r w:rsidRPr="00341AD1">
              <w:rPr>
                <w:rFonts w:ascii="Times New Roman" w:eastAsia="Times New Roman" w:hAnsi="Times New Roman" w:cs="Times New Roman"/>
                <w:b/>
                <w:bCs/>
                <w:color w:val="000000"/>
                <w:lang w:eastAsia="lv-LV"/>
              </w:rPr>
              <w:t>2.līmeņa profesionālā augstākā izglītība</w:t>
            </w:r>
          </w:p>
        </w:tc>
        <w:tc>
          <w:tcPr>
            <w:tcW w:w="380" w:type="pct"/>
            <w:gridSpan w:val="2"/>
            <w:tcBorders>
              <w:top w:val="single" w:sz="4" w:space="0" w:color="auto"/>
              <w:left w:val="nil"/>
              <w:bottom w:val="single" w:sz="4" w:space="0" w:color="auto"/>
              <w:right w:val="single" w:sz="4" w:space="0" w:color="auto"/>
            </w:tcBorders>
            <w:shd w:val="clear" w:color="auto" w:fill="auto"/>
            <w:noWrap/>
            <w:vAlign w:val="center"/>
            <w:hideMark/>
          </w:tcPr>
          <w:p w:rsidR="000074B6" w:rsidRPr="00341AD1" w:rsidRDefault="000074B6" w:rsidP="008F5794">
            <w:pPr>
              <w:jc w:val="center"/>
              <w:rPr>
                <w:rFonts w:ascii="Times New Roman" w:eastAsia="Times New Roman" w:hAnsi="Times New Roman" w:cs="Times New Roman"/>
                <w:lang w:eastAsia="lv-LV"/>
              </w:rPr>
            </w:pPr>
            <w:r w:rsidRPr="00341AD1">
              <w:rPr>
                <w:rFonts w:ascii="Times New Roman" w:eastAsia="Times New Roman" w:hAnsi="Times New Roman" w:cs="Times New Roman"/>
                <w:b/>
                <w:bCs/>
                <w:color w:val="000000"/>
                <w:lang w:eastAsia="lv-LV"/>
              </w:rPr>
              <w:t>Rezidentūra</w:t>
            </w:r>
          </w:p>
        </w:tc>
      </w:tr>
      <w:tr w:rsidR="000074B6" w:rsidRPr="00341AD1" w:rsidTr="0031231C">
        <w:trPr>
          <w:cantSplit/>
          <w:trHeight w:val="1942"/>
        </w:trPr>
        <w:tc>
          <w:tcPr>
            <w:tcW w:w="1184" w:type="pct"/>
            <w:gridSpan w:val="2"/>
            <w:vMerge/>
            <w:tcBorders>
              <w:left w:val="single" w:sz="4" w:space="0" w:color="auto"/>
              <w:bottom w:val="single" w:sz="4" w:space="0" w:color="000000"/>
              <w:right w:val="double" w:sz="6" w:space="0" w:color="auto"/>
            </w:tcBorders>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p>
        </w:tc>
        <w:tc>
          <w:tcPr>
            <w:tcW w:w="187" w:type="pct"/>
            <w:tcBorders>
              <w:top w:val="nil"/>
              <w:left w:val="double" w:sz="6" w:space="0" w:color="auto"/>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Māsas palīgs</w:t>
            </w:r>
          </w:p>
        </w:tc>
        <w:tc>
          <w:tcPr>
            <w:tcW w:w="187" w:type="pct"/>
            <w:tcBorders>
              <w:top w:val="nil"/>
              <w:left w:val="nil"/>
              <w:bottom w:val="single" w:sz="4" w:space="0" w:color="auto"/>
              <w:right w:val="double" w:sz="6"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Zobārsta asistents</w:t>
            </w:r>
          </w:p>
        </w:tc>
        <w:tc>
          <w:tcPr>
            <w:tcW w:w="179"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Zobārstniecības māsa</w:t>
            </w:r>
          </w:p>
        </w:tc>
        <w:tc>
          <w:tcPr>
            <w:tcW w:w="179" w:type="pct"/>
            <w:tcBorders>
              <w:top w:val="nil"/>
              <w:left w:val="nil"/>
              <w:bottom w:val="single" w:sz="4" w:space="0" w:color="auto"/>
              <w:right w:val="double" w:sz="6"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Kosmētiķis</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Zobu higiēnists</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Farmaceita asistents</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Māsa</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Vecmāte</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Ārsta palīgs</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Radiologa asistents</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Biomedicīnas laborants</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Masieris</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Podologs</w:t>
            </w:r>
          </w:p>
        </w:tc>
        <w:tc>
          <w:tcPr>
            <w:tcW w:w="140" w:type="pct"/>
            <w:tcBorders>
              <w:top w:val="nil"/>
              <w:left w:val="nil"/>
              <w:bottom w:val="single" w:sz="4" w:space="0" w:color="auto"/>
              <w:right w:val="double" w:sz="6"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sz w:val="16"/>
                <w:szCs w:val="16"/>
                <w:lang w:eastAsia="lv-LV"/>
              </w:rPr>
            </w:pPr>
            <w:r w:rsidRPr="00341AD1">
              <w:rPr>
                <w:rFonts w:ascii="Times New Roman" w:eastAsia="Times New Roman" w:hAnsi="Times New Roman" w:cs="Times New Roman"/>
                <w:color w:val="000000"/>
                <w:sz w:val="16"/>
                <w:szCs w:val="16"/>
                <w:lang w:eastAsia="lv-LV"/>
              </w:rPr>
              <w:t>Skaistumkopšanas speciālists kosmetoloģijā</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Ārsts</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Zobārsts</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Farmaceits</w:t>
            </w:r>
          </w:p>
        </w:tc>
        <w:tc>
          <w:tcPr>
            <w:tcW w:w="192" w:type="pct"/>
            <w:tcBorders>
              <w:top w:val="nil"/>
              <w:left w:val="nil"/>
              <w:bottom w:val="single" w:sz="4" w:space="0" w:color="auto"/>
              <w:right w:val="single" w:sz="4" w:space="0" w:color="auto"/>
            </w:tcBorders>
            <w:shd w:val="clear" w:color="auto" w:fill="auto"/>
            <w:textDirection w:val="btLr"/>
            <w:hideMark/>
          </w:tcPr>
          <w:p w:rsidR="000074B6" w:rsidRPr="00341AD1" w:rsidRDefault="0031231C" w:rsidP="0031231C">
            <w:pPr>
              <w:spacing w:after="0" w:line="240" w:lineRule="auto"/>
              <w:ind w:left="113" w:right="113"/>
              <w:rPr>
                <w:rFonts w:ascii="Times New Roman" w:eastAsia="Times New Roman" w:hAnsi="Times New Roman" w:cs="Times New Roman"/>
                <w:b/>
                <w:bCs/>
                <w:color w:val="000000"/>
                <w:sz w:val="20"/>
                <w:szCs w:val="20"/>
                <w:lang w:eastAsia="lv-LV"/>
              </w:rPr>
            </w:pPr>
            <w:r w:rsidRPr="00341AD1">
              <w:rPr>
                <w:rFonts w:ascii="Times New Roman" w:eastAsia="Times New Roman" w:hAnsi="Times New Roman" w:cs="Times New Roman"/>
                <w:bCs/>
                <w:color w:val="000000"/>
                <w:sz w:val="20"/>
                <w:szCs w:val="20"/>
                <w:lang w:eastAsia="lv-LV"/>
              </w:rPr>
              <w:t>Funkcionālie</w:t>
            </w:r>
            <w:r w:rsidR="000074B6" w:rsidRPr="00341AD1">
              <w:rPr>
                <w:rFonts w:ascii="Times New Roman" w:eastAsia="Times New Roman" w:hAnsi="Times New Roman" w:cs="Times New Roman"/>
                <w:bCs/>
                <w:color w:val="000000"/>
                <w:sz w:val="20"/>
                <w:szCs w:val="20"/>
                <w:lang w:eastAsia="lv-LV"/>
              </w:rPr>
              <w:t xml:space="preserve"> spec</w:t>
            </w:r>
            <w:r w:rsidR="00B81A53" w:rsidRPr="00341AD1">
              <w:rPr>
                <w:rFonts w:ascii="Times New Roman" w:eastAsia="Times New Roman" w:hAnsi="Times New Roman" w:cs="Times New Roman"/>
                <w:bCs/>
                <w:color w:val="000000"/>
                <w:sz w:val="20"/>
                <w:szCs w:val="20"/>
                <w:lang w:eastAsia="lv-LV"/>
              </w:rPr>
              <w:t>iālisti</w:t>
            </w:r>
            <w:r w:rsidR="000074B6" w:rsidRPr="00341AD1">
              <w:rPr>
                <w:rFonts w:ascii="Times New Roman" w:eastAsia="Times New Roman" w:hAnsi="Times New Roman" w:cs="Times New Roman"/>
                <w:bCs/>
                <w:color w:val="000000"/>
                <w:sz w:val="20"/>
                <w:szCs w:val="20"/>
                <w:lang w:eastAsia="lv-LV"/>
              </w:rPr>
              <w:t xml:space="preserve"> </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bCs/>
                <w:color w:val="000000"/>
                <w:lang w:eastAsia="lv-LV"/>
              </w:rPr>
            </w:pPr>
            <w:r w:rsidRPr="00341AD1">
              <w:rPr>
                <w:rFonts w:ascii="Times New Roman" w:eastAsia="Times New Roman" w:hAnsi="Times New Roman" w:cs="Times New Roman"/>
                <w:bCs/>
                <w:color w:val="000000"/>
                <w:lang w:eastAsia="lv-LV"/>
              </w:rPr>
              <w:t>Māsa</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Vecmāte</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Radiogrāfers</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Uztura speciālists</w:t>
            </w:r>
          </w:p>
        </w:tc>
        <w:tc>
          <w:tcPr>
            <w:tcW w:w="140" w:type="pct"/>
            <w:tcBorders>
              <w:top w:val="nil"/>
              <w:left w:val="nil"/>
              <w:bottom w:val="single" w:sz="4" w:space="0" w:color="auto"/>
              <w:right w:val="double" w:sz="6"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Mākslas terapeits</w:t>
            </w:r>
          </w:p>
        </w:tc>
        <w:tc>
          <w:tcPr>
            <w:tcW w:w="191"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Ārsta specialitātes</w:t>
            </w:r>
          </w:p>
        </w:tc>
        <w:tc>
          <w:tcPr>
            <w:tcW w:w="189" w:type="pct"/>
            <w:tcBorders>
              <w:top w:val="nil"/>
              <w:left w:val="nil"/>
              <w:bottom w:val="single" w:sz="4" w:space="0" w:color="auto"/>
              <w:right w:val="single" w:sz="4" w:space="0" w:color="auto"/>
            </w:tcBorders>
            <w:shd w:val="clear" w:color="auto" w:fill="auto"/>
            <w:noWrap/>
            <w:textDirection w:val="btLr"/>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Zobārsta specialitātes</w:t>
            </w:r>
          </w:p>
        </w:tc>
      </w:tr>
      <w:tr w:rsidR="000074B6" w:rsidRPr="00341AD1" w:rsidTr="00B81A53">
        <w:trPr>
          <w:trHeight w:val="450"/>
        </w:trPr>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Veselības ministrija</w:t>
            </w:r>
          </w:p>
        </w:tc>
        <w:tc>
          <w:tcPr>
            <w:tcW w:w="100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Rīgas Stradiņa universitāte</w:t>
            </w:r>
          </w:p>
        </w:tc>
        <w:tc>
          <w:tcPr>
            <w:tcW w:w="187"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7"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92"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91"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8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r>
      <w:tr w:rsidR="000074B6" w:rsidRPr="00341AD1" w:rsidTr="00B81A53">
        <w:trPr>
          <w:trHeight w:val="900"/>
        </w:trPr>
        <w:tc>
          <w:tcPr>
            <w:tcW w:w="184" w:type="pct"/>
            <w:vMerge/>
            <w:tcBorders>
              <w:top w:val="nil"/>
              <w:left w:val="single" w:sz="4" w:space="0" w:color="auto"/>
              <w:bottom w:val="single" w:sz="4" w:space="0" w:color="auto"/>
              <w:right w:val="single" w:sz="4" w:space="0" w:color="auto"/>
            </w:tcBorders>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p>
        </w:tc>
        <w:tc>
          <w:tcPr>
            <w:tcW w:w="1000" w:type="pct"/>
            <w:tcBorders>
              <w:top w:val="nil"/>
              <w:left w:val="nil"/>
              <w:bottom w:val="single" w:sz="4" w:space="0" w:color="auto"/>
              <w:right w:val="double" w:sz="6" w:space="0" w:color="auto"/>
            </w:tcBorders>
            <w:shd w:val="clear" w:color="auto" w:fill="auto"/>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Rīgas Stradiņa universitātes aģentūra „Rīgas Stradiņa universitātes Sarkanā Krusta medicīnas koledža”</w:t>
            </w:r>
          </w:p>
        </w:tc>
        <w:tc>
          <w:tcPr>
            <w:tcW w:w="187"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x</w:t>
            </w:r>
          </w:p>
        </w:tc>
        <w:tc>
          <w:tcPr>
            <w:tcW w:w="187"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2"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1"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r>
      <w:tr w:rsidR="000074B6" w:rsidRPr="00341AD1" w:rsidTr="00B81A53">
        <w:trPr>
          <w:trHeight w:val="390"/>
        </w:trPr>
        <w:tc>
          <w:tcPr>
            <w:tcW w:w="184" w:type="pct"/>
            <w:vMerge w:val="restart"/>
            <w:tcBorders>
              <w:top w:val="nil"/>
              <w:left w:val="single" w:sz="4" w:space="0" w:color="auto"/>
              <w:bottom w:val="nil"/>
              <w:right w:val="single" w:sz="4" w:space="0" w:color="auto"/>
            </w:tcBorders>
            <w:shd w:val="clear" w:color="auto" w:fill="auto"/>
            <w:textDirection w:val="btLr"/>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Izglītības un zinātnes ministrija</w:t>
            </w:r>
          </w:p>
        </w:tc>
        <w:tc>
          <w:tcPr>
            <w:tcW w:w="100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Latvijas Universitāte</w:t>
            </w:r>
          </w:p>
        </w:tc>
        <w:tc>
          <w:tcPr>
            <w:tcW w:w="187"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7"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92"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1"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 *</w:t>
            </w:r>
          </w:p>
        </w:tc>
        <w:tc>
          <w:tcPr>
            <w:tcW w:w="18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r>
      <w:tr w:rsidR="000074B6" w:rsidRPr="00341AD1" w:rsidTr="00B81A53">
        <w:trPr>
          <w:trHeight w:val="600"/>
        </w:trPr>
        <w:tc>
          <w:tcPr>
            <w:tcW w:w="184" w:type="pct"/>
            <w:vMerge/>
            <w:tcBorders>
              <w:top w:val="nil"/>
              <w:left w:val="single" w:sz="4" w:space="0" w:color="auto"/>
              <w:bottom w:val="nil"/>
              <w:right w:val="single" w:sz="4" w:space="0" w:color="auto"/>
            </w:tcBorders>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p>
        </w:tc>
        <w:tc>
          <w:tcPr>
            <w:tcW w:w="1000" w:type="pct"/>
            <w:tcBorders>
              <w:top w:val="nil"/>
              <w:left w:val="nil"/>
              <w:bottom w:val="single" w:sz="4" w:space="0" w:color="auto"/>
              <w:right w:val="double" w:sz="6" w:space="0" w:color="auto"/>
            </w:tcBorders>
            <w:shd w:val="clear" w:color="auto" w:fill="auto"/>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Latvijas Universitātes aģentūra „Rīgas Medicīnas koledža”</w:t>
            </w:r>
          </w:p>
        </w:tc>
        <w:tc>
          <w:tcPr>
            <w:tcW w:w="187"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7"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2"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1"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r>
      <w:tr w:rsidR="000074B6" w:rsidRPr="00341AD1" w:rsidTr="00B81A53">
        <w:trPr>
          <w:trHeight w:val="600"/>
        </w:trPr>
        <w:tc>
          <w:tcPr>
            <w:tcW w:w="184" w:type="pct"/>
            <w:vMerge/>
            <w:tcBorders>
              <w:top w:val="nil"/>
              <w:left w:val="single" w:sz="4" w:space="0" w:color="auto"/>
              <w:bottom w:val="nil"/>
              <w:right w:val="single" w:sz="4" w:space="0" w:color="auto"/>
            </w:tcBorders>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p>
        </w:tc>
        <w:tc>
          <w:tcPr>
            <w:tcW w:w="1000" w:type="pct"/>
            <w:tcBorders>
              <w:top w:val="nil"/>
              <w:left w:val="nil"/>
              <w:bottom w:val="single" w:sz="4" w:space="0" w:color="auto"/>
              <w:right w:val="double" w:sz="6" w:space="0" w:color="auto"/>
            </w:tcBorders>
            <w:shd w:val="clear" w:color="auto" w:fill="auto"/>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Latvijas Universitātes aģentūra „Paula Stradiņa medicīnas koledža”</w:t>
            </w:r>
          </w:p>
        </w:tc>
        <w:tc>
          <w:tcPr>
            <w:tcW w:w="187"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7"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2"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1"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r>
      <w:tr w:rsidR="000074B6" w:rsidRPr="00341AD1" w:rsidTr="00B81A53">
        <w:trPr>
          <w:trHeight w:val="300"/>
        </w:trPr>
        <w:tc>
          <w:tcPr>
            <w:tcW w:w="184" w:type="pct"/>
            <w:vMerge/>
            <w:tcBorders>
              <w:top w:val="nil"/>
              <w:left w:val="single" w:sz="4" w:space="0" w:color="auto"/>
              <w:bottom w:val="nil"/>
              <w:right w:val="single" w:sz="4" w:space="0" w:color="auto"/>
            </w:tcBorders>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p>
        </w:tc>
        <w:tc>
          <w:tcPr>
            <w:tcW w:w="100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Rīgas 1. medicīnas koledža</w:t>
            </w:r>
          </w:p>
        </w:tc>
        <w:tc>
          <w:tcPr>
            <w:tcW w:w="187"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87"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7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79"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2"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1"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r>
      <w:tr w:rsidR="000074B6" w:rsidRPr="00341AD1" w:rsidTr="00B81A53">
        <w:trPr>
          <w:trHeight w:val="300"/>
        </w:trPr>
        <w:tc>
          <w:tcPr>
            <w:tcW w:w="184" w:type="pct"/>
            <w:vMerge/>
            <w:tcBorders>
              <w:top w:val="nil"/>
              <w:left w:val="single" w:sz="4" w:space="0" w:color="auto"/>
              <w:bottom w:val="nil"/>
              <w:right w:val="single" w:sz="4" w:space="0" w:color="auto"/>
            </w:tcBorders>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p>
        </w:tc>
        <w:tc>
          <w:tcPr>
            <w:tcW w:w="100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Daugavpils medicīnas koledža</w:t>
            </w:r>
          </w:p>
        </w:tc>
        <w:tc>
          <w:tcPr>
            <w:tcW w:w="187"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87"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2"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1"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r>
      <w:tr w:rsidR="000074B6" w:rsidRPr="00341AD1" w:rsidTr="00B81A53">
        <w:trPr>
          <w:trHeight w:val="300"/>
        </w:trPr>
        <w:tc>
          <w:tcPr>
            <w:tcW w:w="184" w:type="pct"/>
            <w:tcBorders>
              <w:top w:val="nil"/>
              <w:left w:val="single" w:sz="4" w:space="0" w:color="auto"/>
              <w:bottom w:val="single" w:sz="4" w:space="0" w:color="auto"/>
              <w:right w:val="single" w:sz="4" w:space="0" w:color="auto"/>
            </w:tcBorders>
            <w:shd w:val="clear" w:color="auto" w:fill="auto"/>
            <w:textDirection w:val="btLr"/>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00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Rīgas stila un modes profesionālā vidusskola</w:t>
            </w:r>
          </w:p>
        </w:tc>
        <w:tc>
          <w:tcPr>
            <w:tcW w:w="187"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7"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79"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x</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2"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40" w:type="pct"/>
            <w:tcBorders>
              <w:top w:val="nil"/>
              <w:left w:val="nil"/>
              <w:bottom w:val="single" w:sz="4" w:space="0" w:color="auto"/>
              <w:right w:val="double" w:sz="6"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91"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rsidR="000074B6" w:rsidRPr="00341AD1" w:rsidRDefault="000074B6" w:rsidP="000074B6">
            <w:pPr>
              <w:spacing w:after="0" w:line="240" w:lineRule="auto"/>
              <w:jc w:val="center"/>
              <w:rPr>
                <w:rFonts w:ascii="Times New Roman" w:eastAsia="Times New Roman" w:hAnsi="Times New Roman" w:cs="Times New Roman"/>
                <w:color w:val="000000"/>
                <w:lang w:eastAsia="lv-LV"/>
              </w:rPr>
            </w:pPr>
            <w:r w:rsidRPr="00341AD1">
              <w:rPr>
                <w:rFonts w:ascii="Times New Roman" w:eastAsia="Times New Roman" w:hAnsi="Times New Roman" w:cs="Times New Roman"/>
                <w:color w:val="000000"/>
                <w:lang w:eastAsia="lv-LV"/>
              </w:rPr>
              <w:t> </w:t>
            </w:r>
          </w:p>
        </w:tc>
      </w:tr>
    </w:tbl>
    <w:p w:rsidR="000074B6" w:rsidRPr="00341AD1" w:rsidRDefault="000074B6" w:rsidP="000074B6">
      <w:pPr>
        <w:tabs>
          <w:tab w:val="left" w:pos="2356"/>
          <w:tab w:val="right" w:pos="14689"/>
        </w:tabs>
        <w:spacing w:after="0"/>
        <w:ind w:firstLine="720"/>
        <w:rPr>
          <w:rFonts w:ascii="Times New Roman" w:hAnsi="Times New Roman" w:cs="Times New Roman"/>
          <w:sz w:val="20"/>
          <w:szCs w:val="20"/>
        </w:rPr>
      </w:pPr>
      <w:r w:rsidRPr="00341AD1">
        <w:rPr>
          <w:rFonts w:ascii="Times New Roman" w:hAnsi="Times New Roman" w:cs="Times New Roman"/>
          <w:sz w:val="28"/>
          <w:szCs w:val="28"/>
        </w:rPr>
        <w:t>*</w:t>
      </w:r>
      <w:r w:rsidRPr="00341AD1">
        <w:t xml:space="preserve"> </w:t>
      </w:r>
      <w:r w:rsidRPr="00341AD1">
        <w:rPr>
          <w:rFonts w:ascii="Times New Roman" w:hAnsi="Times New Roman" w:cs="Times New Roman"/>
          <w:sz w:val="20"/>
          <w:szCs w:val="20"/>
        </w:rPr>
        <w:t>finansējums no Veselības ministrijas</w:t>
      </w:r>
    </w:p>
    <w:p w:rsidR="000074B6" w:rsidRPr="00341AD1" w:rsidRDefault="000074B6" w:rsidP="000B3908">
      <w:pPr>
        <w:spacing w:after="0"/>
        <w:jc w:val="both"/>
        <w:rPr>
          <w:rFonts w:ascii="Times New Roman" w:hAnsi="Times New Roman" w:cs="Times New Roman"/>
          <w:sz w:val="28"/>
          <w:szCs w:val="28"/>
        </w:rPr>
        <w:sectPr w:rsidR="000074B6" w:rsidRPr="00341AD1" w:rsidSect="000074B6">
          <w:pgSz w:w="16838" w:h="11906" w:orient="landscape" w:code="9"/>
          <w:pgMar w:top="1701" w:right="1418" w:bottom="1134" w:left="1134" w:header="709" w:footer="709" w:gutter="0"/>
          <w:cols w:space="708"/>
          <w:titlePg/>
          <w:docGrid w:linePitch="360"/>
        </w:sectPr>
      </w:pPr>
    </w:p>
    <w:p w:rsidR="006C35EA" w:rsidRDefault="006C35EA" w:rsidP="006C35EA">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lastRenderedPageBreak/>
        <w:t>Augstskolu un koledžu finansēšanas kārtību nosaka Ministru kabineta 2006. gada 12. decembra noteikumi Nr. 994 „Kārtība, kādā augstskolas un koledžas tiek finansētas no valsts budžeta līdzekļiem”. Saskaņā ar šiem noteikumiem studiju finansējumu veido studiju programmu sarakstam un studējošo skaitam atbilstošs bāzes finansējums, kurā ietilpst līdzekļi komunālajiem maksājumiem, nodokļiem, infrastruktūras uzturēšanai, inventāra un iekārtu iegādei un personāla algām, kā arī maksa par studijām. Studiju finansējuma apmēru augstskolai</w:t>
      </w:r>
      <w:r w:rsidR="00D81D4D">
        <w:rPr>
          <w:rFonts w:ascii="Times New Roman" w:hAnsi="Times New Roman" w:cs="Times New Roman"/>
          <w:sz w:val="28"/>
          <w:szCs w:val="28"/>
        </w:rPr>
        <w:t xml:space="preserve"> un koledžai</w:t>
      </w:r>
      <w:r w:rsidRPr="00341AD1">
        <w:rPr>
          <w:rFonts w:ascii="Times New Roman" w:hAnsi="Times New Roman" w:cs="Times New Roman"/>
          <w:sz w:val="28"/>
          <w:szCs w:val="28"/>
        </w:rPr>
        <w:t xml:space="preserve"> nosaka, pamatojoties uz attiecīgajai augstskolai vai koledžai valsts noteikto studiju vietu skaitu, studiju vietas bāzes izmaksām un izglītības tematisko jomu studiju izmaksu koeficientiem. </w:t>
      </w:r>
    </w:p>
    <w:p w:rsidR="00F413EE" w:rsidRPr="00341AD1" w:rsidRDefault="001D1A0F" w:rsidP="00D23B3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Veselības ministrija slēdz līgumu ar R</w:t>
      </w:r>
      <w:r w:rsidR="00902E38" w:rsidRPr="00341AD1">
        <w:rPr>
          <w:rFonts w:ascii="Times New Roman" w:hAnsi="Times New Roman" w:cs="Times New Roman"/>
          <w:sz w:val="28"/>
          <w:szCs w:val="28"/>
        </w:rPr>
        <w:t>SU</w:t>
      </w:r>
      <w:r w:rsidRPr="00341AD1">
        <w:rPr>
          <w:rFonts w:ascii="Times New Roman" w:hAnsi="Times New Roman" w:cs="Times New Roman"/>
          <w:sz w:val="28"/>
          <w:szCs w:val="28"/>
        </w:rPr>
        <w:t xml:space="preserve"> par noteikta skaita speciālistu sagatavošanu un nepieciešamā finansējuma nodrošinājumu</w:t>
      </w:r>
      <w:r w:rsidR="00F413EE" w:rsidRPr="00341AD1">
        <w:rPr>
          <w:rFonts w:ascii="Times New Roman" w:hAnsi="Times New Roman" w:cs="Times New Roman"/>
          <w:sz w:val="28"/>
          <w:szCs w:val="28"/>
        </w:rPr>
        <w:t>.</w:t>
      </w:r>
      <w:r w:rsidRPr="00341AD1">
        <w:rPr>
          <w:rFonts w:ascii="Times New Roman" w:hAnsi="Times New Roman" w:cs="Times New Roman"/>
          <w:sz w:val="28"/>
          <w:szCs w:val="28"/>
        </w:rPr>
        <w:t xml:space="preserve"> </w:t>
      </w:r>
    </w:p>
    <w:p w:rsidR="004E7879" w:rsidRPr="00341AD1" w:rsidRDefault="0000458D" w:rsidP="009D711E">
      <w:pPr>
        <w:pStyle w:val="Heading1"/>
        <w:numPr>
          <w:ilvl w:val="0"/>
          <w:numId w:val="0"/>
        </w:numPr>
        <w:spacing w:before="360" w:after="360"/>
        <w:ind w:left="357"/>
        <w:rPr>
          <w:rFonts w:ascii="Times New Roman" w:hAnsi="Times New Roman" w:cs="Times New Roman"/>
          <w:color w:val="auto"/>
        </w:rPr>
      </w:pPr>
      <w:r w:rsidRPr="00341AD1">
        <w:rPr>
          <w:rFonts w:ascii="Times New Roman" w:hAnsi="Times New Roman" w:cs="Times New Roman"/>
          <w:color w:val="auto"/>
        </w:rPr>
        <w:t>3</w:t>
      </w:r>
      <w:r w:rsidR="00A475A2" w:rsidRPr="00341AD1">
        <w:rPr>
          <w:rFonts w:ascii="Times New Roman" w:hAnsi="Times New Roman" w:cs="Times New Roman"/>
          <w:color w:val="auto"/>
        </w:rPr>
        <w:t>.</w:t>
      </w:r>
      <w:r w:rsidR="004E6599" w:rsidRPr="00341AD1">
        <w:rPr>
          <w:rFonts w:ascii="Times New Roman" w:hAnsi="Times New Roman" w:cs="Times New Roman"/>
          <w:color w:val="auto"/>
        </w:rPr>
        <w:t xml:space="preserve">Izglītības </w:t>
      </w:r>
      <w:r w:rsidR="004E7879" w:rsidRPr="00341AD1">
        <w:rPr>
          <w:rFonts w:ascii="Times New Roman" w:hAnsi="Times New Roman" w:cs="Times New Roman"/>
          <w:color w:val="auto"/>
        </w:rPr>
        <w:t>līmeņi</w:t>
      </w:r>
      <w:r w:rsidR="004E6599" w:rsidRPr="00341AD1">
        <w:rPr>
          <w:rFonts w:ascii="Times New Roman" w:hAnsi="Times New Roman" w:cs="Times New Roman"/>
          <w:color w:val="auto"/>
        </w:rPr>
        <w:t xml:space="preserve"> </w:t>
      </w:r>
      <w:r w:rsidR="004E7879" w:rsidRPr="00341AD1">
        <w:rPr>
          <w:rFonts w:ascii="Times New Roman" w:hAnsi="Times New Roman" w:cs="Times New Roman"/>
          <w:color w:val="auto"/>
        </w:rPr>
        <w:t>veselības aprūpes jomā</w:t>
      </w:r>
      <w:r w:rsidR="00020281" w:rsidRPr="00341AD1">
        <w:rPr>
          <w:rFonts w:ascii="Times New Roman" w:hAnsi="Times New Roman" w:cs="Times New Roman"/>
          <w:color w:val="auto"/>
        </w:rPr>
        <w:t xml:space="preserve"> un to raksturojums</w:t>
      </w:r>
    </w:p>
    <w:p w:rsidR="004E7879" w:rsidRPr="00341AD1" w:rsidRDefault="00A808B3" w:rsidP="0020303A">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Atbilstoši </w:t>
      </w:r>
      <w:r w:rsidR="009043EE" w:rsidRPr="00341AD1">
        <w:rPr>
          <w:rFonts w:ascii="Times New Roman" w:hAnsi="Times New Roman" w:cs="Times New Roman"/>
          <w:sz w:val="28"/>
          <w:szCs w:val="28"/>
        </w:rPr>
        <w:t>Latvijas izglītības klasifikācijai</w:t>
      </w:r>
      <w:r w:rsidRPr="00341AD1">
        <w:rPr>
          <w:rStyle w:val="FootnoteReference"/>
          <w:rFonts w:ascii="Times New Roman" w:hAnsi="Times New Roman" w:cs="Times New Roman"/>
          <w:sz w:val="28"/>
          <w:szCs w:val="28"/>
        </w:rPr>
        <w:footnoteReference w:id="11"/>
      </w:r>
      <w:r w:rsidR="009043EE" w:rsidRPr="00341AD1">
        <w:rPr>
          <w:rFonts w:ascii="Times New Roman" w:hAnsi="Times New Roman" w:cs="Times New Roman"/>
          <w:sz w:val="28"/>
          <w:szCs w:val="28"/>
        </w:rPr>
        <w:t xml:space="preserve"> </w:t>
      </w:r>
      <w:r w:rsidRPr="00341AD1">
        <w:rPr>
          <w:rFonts w:ascii="Times New Roman" w:hAnsi="Times New Roman" w:cs="Times New Roman"/>
          <w:sz w:val="28"/>
          <w:szCs w:val="28"/>
        </w:rPr>
        <w:t xml:space="preserve">ārstniecības personu </w:t>
      </w:r>
      <w:r w:rsidR="00506406" w:rsidRPr="00341AD1">
        <w:rPr>
          <w:rFonts w:ascii="Times New Roman" w:hAnsi="Times New Roman" w:cs="Times New Roman"/>
          <w:sz w:val="28"/>
          <w:szCs w:val="28"/>
        </w:rPr>
        <w:t xml:space="preserve">izglītošana </w:t>
      </w:r>
      <w:r w:rsidRPr="00341AD1">
        <w:rPr>
          <w:rFonts w:ascii="Times New Roman" w:hAnsi="Times New Roman" w:cs="Times New Roman"/>
          <w:sz w:val="28"/>
          <w:szCs w:val="28"/>
        </w:rPr>
        <w:t xml:space="preserve">tiek realizēta </w:t>
      </w:r>
      <w:r w:rsidR="009043EE" w:rsidRPr="00341AD1">
        <w:rPr>
          <w:rFonts w:ascii="Times New Roman" w:hAnsi="Times New Roman" w:cs="Times New Roman"/>
          <w:sz w:val="28"/>
          <w:szCs w:val="28"/>
        </w:rPr>
        <w:t>izglītības tematiskā</w:t>
      </w:r>
      <w:r w:rsidR="004E6599" w:rsidRPr="00341AD1">
        <w:rPr>
          <w:rFonts w:ascii="Times New Roman" w:hAnsi="Times New Roman" w:cs="Times New Roman"/>
          <w:sz w:val="28"/>
          <w:szCs w:val="28"/>
        </w:rPr>
        <w:t>s</w:t>
      </w:r>
      <w:r w:rsidR="009043EE" w:rsidRPr="00341AD1">
        <w:rPr>
          <w:rFonts w:ascii="Times New Roman" w:hAnsi="Times New Roman" w:cs="Times New Roman"/>
          <w:sz w:val="28"/>
          <w:szCs w:val="28"/>
        </w:rPr>
        <w:t xml:space="preserve"> grup</w:t>
      </w:r>
      <w:r w:rsidRPr="00341AD1">
        <w:rPr>
          <w:rFonts w:ascii="Times New Roman" w:hAnsi="Times New Roman" w:cs="Times New Roman"/>
          <w:sz w:val="28"/>
          <w:szCs w:val="28"/>
        </w:rPr>
        <w:t>as</w:t>
      </w:r>
      <w:r w:rsidR="009043EE" w:rsidRPr="00341AD1">
        <w:rPr>
          <w:rFonts w:ascii="Times New Roman" w:hAnsi="Times New Roman" w:cs="Times New Roman"/>
          <w:sz w:val="28"/>
          <w:szCs w:val="28"/>
        </w:rPr>
        <w:t xml:space="preserve"> „Veselības aprūpe un sociālā labklājība”, šād</w:t>
      </w:r>
      <w:r w:rsidR="003E1AF1" w:rsidRPr="00341AD1">
        <w:rPr>
          <w:rFonts w:ascii="Times New Roman" w:hAnsi="Times New Roman" w:cs="Times New Roman"/>
          <w:sz w:val="28"/>
          <w:szCs w:val="28"/>
        </w:rPr>
        <w:t>ā</w:t>
      </w:r>
      <w:r w:rsidR="00AE7112" w:rsidRPr="00341AD1">
        <w:rPr>
          <w:rFonts w:ascii="Times New Roman" w:hAnsi="Times New Roman" w:cs="Times New Roman"/>
          <w:sz w:val="28"/>
          <w:szCs w:val="28"/>
        </w:rPr>
        <w:t xml:space="preserve">s izglītības programmu grupās: </w:t>
      </w:r>
    </w:p>
    <w:p w:rsidR="004E7879" w:rsidRPr="00341AD1" w:rsidRDefault="00AE7112" w:rsidP="00AA2C91">
      <w:pPr>
        <w:pStyle w:val="ListParagraph"/>
        <w:numPr>
          <w:ilvl w:val="0"/>
          <w:numId w:val="4"/>
        </w:numPr>
        <w:spacing w:after="0"/>
        <w:jc w:val="both"/>
        <w:rPr>
          <w:rFonts w:ascii="Times New Roman" w:hAnsi="Times New Roman" w:cs="Times New Roman"/>
          <w:sz w:val="28"/>
          <w:szCs w:val="28"/>
        </w:rPr>
      </w:pPr>
      <w:r w:rsidRPr="00341AD1">
        <w:rPr>
          <w:rFonts w:ascii="Times New Roman" w:hAnsi="Times New Roman" w:cs="Times New Roman"/>
          <w:sz w:val="28"/>
          <w:szCs w:val="28"/>
        </w:rPr>
        <w:t xml:space="preserve">ārstniecība (medicīna, pediatrija), </w:t>
      </w:r>
    </w:p>
    <w:p w:rsidR="004E7879" w:rsidRPr="00341AD1" w:rsidRDefault="00AE7112" w:rsidP="00AA2C91">
      <w:pPr>
        <w:pStyle w:val="ListParagraph"/>
        <w:numPr>
          <w:ilvl w:val="0"/>
          <w:numId w:val="4"/>
        </w:numPr>
        <w:spacing w:after="0"/>
        <w:jc w:val="both"/>
        <w:rPr>
          <w:rFonts w:ascii="Times New Roman" w:hAnsi="Times New Roman" w:cs="Times New Roman"/>
          <w:sz w:val="28"/>
          <w:szCs w:val="28"/>
        </w:rPr>
      </w:pPr>
      <w:r w:rsidRPr="00341AD1">
        <w:rPr>
          <w:rFonts w:ascii="Times New Roman" w:hAnsi="Times New Roman" w:cs="Times New Roman"/>
          <w:sz w:val="28"/>
          <w:szCs w:val="28"/>
        </w:rPr>
        <w:t>veselības aprūpes pakalpojumi (audiolo</w:t>
      </w:r>
      <w:r w:rsidR="003E1AF1" w:rsidRPr="00341AD1">
        <w:rPr>
          <w:rFonts w:ascii="Times New Roman" w:hAnsi="Times New Roman" w:cs="Times New Roman"/>
          <w:sz w:val="28"/>
          <w:szCs w:val="28"/>
        </w:rPr>
        <w:t>gopēdija, ergoterapija, fizioterapija, medicīnas inženierija un fizika, ortozēšana, protezēšana, uzturzinātne, kosmetoloģija</w:t>
      </w:r>
      <w:r w:rsidR="007C7D22" w:rsidRPr="00341AD1">
        <w:rPr>
          <w:rFonts w:ascii="Times New Roman" w:hAnsi="Times New Roman" w:cs="Times New Roman"/>
          <w:sz w:val="28"/>
          <w:szCs w:val="28"/>
        </w:rPr>
        <w:t>, mūzikas terapija</w:t>
      </w:r>
      <w:r w:rsidR="003E1AF1" w:rsidRPr="00341AD1">
        <w:rPr>
          <w:rFonts w:ascii="Times New Roman" w:hAnsi="Times New Roman" w:cs="Times New Roman"/>
          <w:sz w:val="28"/>
          <w:szCs w:val="28"/>
        </w:rPr>
        <w:t>)</w:t>
      </w:r>
      <w:r w:rsidR="00A808B3" w:rsidRPr="00341AD1">
        <w:rPr>
          <w:rFonts w:ascii="Times New Roman" w:hAnsi="Times New Roman" w:cs="Times New Roman"/>
          <w:sz w:val="28"/>
          <w:szCs w:val="28"/>
        </w:rPr>
        <w:t xml:space="preserve">, </w:t>
      </w:r>
    </w:p>
    <w:p w:rsidR="004E7879" w:rsidRPr="00341AD1" w:rsidRDefault="00A808B3" w:rsidP="00AA2C91">
      <w:pPr>
        <w:pStyle w:val="ListParagraph"/>
        <w:numPr>
          <w:ilvl w:val="0"/>
          <w:numId w:val="4"/>
        </w:numPr>
        <w:spacing w:after="0"/>
        <w:jc w:val="both"/>
        <w:rPr>
          <w:rFonts w:ascii="Times New Roman" w:hAnsi="Times New Roman" w:cs="Times New Roman"/>
          <w:sz w:val="28"/>
          <w:szCs w:val="28"/>
        </w:rPr>
      </w:pPr>
      <w:r w:rsidRPr="00341AD1">
        <w:rPr>
          <w:rFonts w:ascii="Times New Roman" w:hAnsi="Times New Roman" w:cs="Times New Roman"/>
          <w:sz w:val="28"/>
          <w:szCs w:val="28"/>
        </w:rPr>
        <w:t xml:space="preserve">māszinības, </w:t>
      </w:r>
    </w:p>
    <w:p w:rsidR="004E7879" w:rsidRPr="00341AD1" w:rsidRDefault="00A808B3" w:rsidP="00AA2C91">
      <w:pPr>
        <w:pStyle w:val="ListParagraph"/>
        <w:numPr>
          <w:ilvl w:val="0"/>
          <w:numId w:val="4"/>
        </w:numPr>
        <w:spacing w:after="0"/>
        <w:jc w:val="both"/>
        <w:rPr>
          <w:rFonts w:ascii="Times New Roman" w:hAnsi="Times New Roman" w:cs="Times New Roman"/>
          <w:sz w:val="28"/>
          <w:szCs w:val="28"/>
        </w:rPr>
      </w:pPr>
      <w:r w:rsidRPr="00341AD1">
        <w:rPr>
          <w:rFonts w:ascii="Times New Roman" w:hAnsi="Times New Roman" w:cs="Times New Roman"/>
          <w:sz w:val="28"/>
          <w:szCs w:val="28"/>
        </w:rPr>
        <w:t>zobārstniecība</w:t>
      </w:r>
      <w:r w:rsidR="003E1AF1" w:rsidRPr="00341AD1">
        <w:rPr>
          <w:rFonts w:ascii="Times New Roman" w:hAnsi="Times New Roman" w:cs="Times New Roman"/>
          <w:sz w:val="28"/>
          <w:szCs w:val="28"/>
        </w:rPr>
        <w:t xml:space="preserve"> (zobārstniecība, zobu higiēna)</w:t>
      </w:r>
      <w:r w:rsidRPr="00341AD1">
        <w:rPr>
          <w:rFonts w:ascii="Times New Roman" w:hAnsi="Times New Roman" w:cs="Times New Roman"/>
          <w:sz w:val="28"/>
          <w:szCs w:val="28"/>
        </w:rPr>
        <w:t>,</w:t>
      </w:r>
    </w:p>
    <w:p w:rsidR="004E7879" w:rsidRPr="00341AD1" w:rsidRDefault="00A808B3" w:rsidP="00AA2C91">
      <w:pPr>
        <w:pStyle w:val="ListParagraph"/>
        <w:numPr>
          <w:ilvl w:val="0"/>
          <w:numId w:val="4"/>
        </w:numPr>
        <w:spacing w:after="0"/>
        <w:jc w:val="both"/>
        <w:rPr>
          <w:rFonts w:ascii="Times New Roman" w:hAnsi="Times New Roman" w:cs="Times New Roman"/>
          <w:sz w:val="28"/>
          <w:szCs w:val="28"/>
        </w:rPr>
      </w:pPr>
      <w:r w:rsidRPr="00341AD1">
        <w:rPr>
          <w:rFonts w:ascii="Times New Roman" w:hAnsi="Times New Roman" w:cs="Times New Roman"/>
          <w:sz w:val="28"/>
          <w:szCs w:val="28"/>
        </w:rPr>
        <w:t>farmācija</w:t>
      </w:r>
      <w:r w:rsidR="004E7879" w:rsidRPr="00341AD1">
        <w:rPr>
          <w:rFonts w:ascii="Times New Roman" w:hAnsi="Times New Roman" w:cs="Times New Roman"/>
          <w:sz w:val="28"/>
          <w:szCs w:val="28"/>
        </w:rPr>
        <w:t>,</w:t>
      </w:r>
    </w:p>
    <w:p w:rsidR="009043EE" w:rsidRPr="00341AD1" w:rsidRDefault="00A808B3" w:rsidP="00AA2C91">
      <w:pPr>
        <w:pStyle w:val="ListParagraph"/>
        <w:numPr>
          <w:ilvl w:val="0"/>
          <w:numId w:val="4"/>
        </w:numPr>
        <w:spacing w:after="0"/>
        <w:jc w:val="both"/>
        <w:rPr>
          <w:rFonts w:ascii="Times New Roman" w:hAnsi="Times New Roman" w:cs="Times New Roman"/>
          <w:sz w:val="28"/>
          <w:szCs w:val="28"/>
        </w:rPr>
      </w:pPr>
      <w:r w:rsidRPr="00341AD1">
        <w:rPr>
          <w:rFonts w:ascii="Times New Roman" w:hAnsi="Times New Roman" w:cs="Times New Roman"/>
          <w:sz w:val="28"/>
          <w:szCs w:val="28"/>
        </w:rPr>
        <w:t>sabiedrības veselība.</w:t>
      </w:r>
      <w:r w:rsidR="009043EE" w:rsidRPr="00341AD1">
        <w:rPr>
          <w:rFonts w:ascii="Times New Roman" w:hAnsi="Times New Roman" w:cs="Times New Roman"/>
          <w:sz w:val="28"/>
          <w:szCs w:val="28"/>
        </w:rPr>
        <w:t xml:space="preserve"> </w:t>
      </w:r>
    </w:p>
    <w:p w:rsidR="009D711E" w:rsidRDefault="009D711E"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445C9B" w:rsidRDefault="00445C9B" w:rsidP="00445C9B">
      <w:pPr>
        <w:spacing w:after="0"/>
        <w:rPr>
          <w:rFonts w:ascii="Times New Roman" w:hAnsi="Times New Roman" w:cs="Times New Roman"/>
          <w:i/>
          <w:iCs/>
          <w:sz w:val="24"/>
          <w:szCs w:val="24"/>
        </w:rPr>
      </w:pPr>
    </w:p>
    <w:p w:rsidR="00C45EF6" w:rsidRPr="00341AD1" w:rsidRDefault="009D6ECE" w:rsidP="00C45EF6">
      <w:pPr>
        <w:spacing w:after="0"/>
        <w:ind w:firstLine="720"/>
        <w:jc w:val="right"/>
        <w:rPr>
          <w:rFonts w:ascii="Times New Roman" w:hAnsi="Times New Roman" w:cs="Times New Roman"/>
          <w:i/>
          <w:sz w:val="24"/>
          <w:szCs w:val="24"/>
        </w:rPr>
      </w:pPr>
      <w:r w:rsidRPr="00341AD1">
        <w:rPr>
          <w:rFonts w:ascii="Times New Roman" w:hAnsi="Times New Roman" w:cs="Times New Roman"/>
          <w:i/>
          <w:iCs/>
          <w:sz w:val="24"/>
          <w:szCs w:val="24"/>
        </w:rPr>
        <w:t>3</w:t>
      </w:r>
      <w:r w:rsidR="00C45EF6" w:rsidRPr="00341AD1">
        <w:rPr>
          <w:rFonts w:ascii="Times New Roman" w:hAnsi="Times New Roman" w:cs="Times New Roman"/>
          <w:i/>
          <w:iCs/>
          <w:sz w:val="24"/>
          <w:szCs w:val="24"/>
        </w:rPr>
        <w:t>.shēma</w:t>
      </w:r>
      <w:r w:rsidR="00C45EF6" w:rsidRPr="00341AD1">
        <w:rPr>
          <w:rFonts w:ascii="Times New Roman" w:hAnsi="Times New Roman" w:cs="Times New Roman"/>
          <w:i/>
          <w:sz w:val="24"/>
          <w:szCs w:val="24"/>
        </w:rPr>
        <w:t xml:space="preserve"> </w:t>
      </w:r>
    </w:p>
    <w:p w:rsidR="00B700F0" w:rsidRPr="00341AD1" w:rsidRDefault="00D56DD2" w:rsidP="00C45EF6">
      <w:pPr>
        <w:spacing w:after="0"/>
        <w:ind w:firstLine="720"/>
        <w:jc w:val="center"/>
        <w:rPr>
          <w:rFonts w:ascii="Times New Roman" w:hAnsi="Times New Roman" w:cs="Times New Roman"/>
          <w:i/>
          <w:iCs/>
          <w:sz w:val="24"/>
          <w:szCs w:val="24"/>
        </w:rPr>
      </w:pPr>
      <w:r w:rsidRPr="00341AD1">
        <w:rPr>
          <w:rFonts w:ascii="Times New Roman" w:hAnsi="Times New Roman" w:cs="Times New Roman"/>
          <w:i/>
          <w:sz w:val="24"/>
          <w:szCs w:val="24"/>
        </w:rPr>
        <w:t>Profesionāl</w:t>
      </w:r>
      <w:r w:rsidR="00C45EF6" w:rsidRPr="00341AD1">
        <w:rPr>
          <w:rFonts w:ascii="Times New Roman" w:hAnsi="Times New Roman" w:cs="Times New Roman"/>
          <w:i/>
          <w:sz w:val="24"/>
          <w:szCs w:val="24"/>
        </w:rPr>
        <w:t>ās</w:t>
      </w:r>
      <w:r w:rsidRPr="00341AD1">
        <w:rPr>
          <w:rFonts w:ascii="Times New Roman" w:hAnsi="Times New Roman" w:cs="Times New Roman"/>
          <w:i/>
          <w:sz w:val="24"/>
          <w:szCs w:val="24"/>
        </w:rPr>
        <w:t xml:space="preserve"> izglītīb</w:t>
      </w:r>
      <w:r w:rsidR="00C45EF6" w:rsidRPr="00341AD1">
        <w:rPr>
          <w:rFonts w:ascii="Times New Roman" w:hAnsi="Times New Roman" w:cs="Times New Roman"/>
          <w:i/>
          <w:sz w:val="24"/>
          <w:szCs w:val="24"/>
        </w:rPr>
        <w:t>as</w:t>
      </w:r>
      <w:r w:rsidRPr="00341AD1">
        <w:rPr>
          <w:rFonts w:ascii="Times New Roman" w:hAnsi="Times New Roman" w:cs="Times New Roman"/>
          <w:i/>
          <w:sz w:val="24"/>
          <w:szCs w:val="24"/>
        </w:rPr>
        <w:t xml:space="preserve"> pakāp</w:t>
      </w:r>
      <w:r w:rsidR="00C45EF6" w:rsidRPr="00341AD1">
        <w:rPr>
          <w:rFonts w:ascii="Times New Roman" w:hAnsi="Times New Roman" w:cs="Times New Roman"/>
          <w:i/>
          <w:sz w:val="24"/>
          <w:szCs w:val="24"/>
        </w:rPr>
        <w:t>e</w:t>
      </w:r>
      <w:r w:rsidRPr="00341AD1">
        <w:rPr>
          <w:rFonts w:ascii="Times New Roman" w:hAnsi="Times New Roman" w:cs="Times New Roman"/>
          <w:i/>
          <w:sz w:val="24"/>
          <w:szCs w:val="24"/>
        </w:rPr>
        <w:t>s</w:t>
      </w:r>
      <w:r w:rsidRPr="00341AD1">
        <w:rPr>
          <w:rStyle w:val="FootnoteReference"/>
          <w:rFonts w:ascii="Times New Roman" w:hAnsi="Times New Roman" w:cs="Times New Roman"/>
          <w:sz w:val="28"/>
          <w:szCs w:val="28"/>
        </w:rPr>
        <w:footnoteReference w:id="12"/>
      </w:r>
    </w:p>
    <w:p w:rsidR="004E7879" w:rsidRPr="00341AD1" w:rsidRDefault="004E7879" w:rsidP="004E7879">
      <w:pPr>
        <w:spacing w:after="0"/>
        <w:ind w:firstLine="720"/>
        <w:jc w:val="right"/>
        <w:rPr>
          <w:rFonts w:ascii="Times New Roman" w:hAnsi="Times New Roman" w:cs="Times New Roman"/>
          <w:i/>
          <w:iCs/>
          <w:sz w:val="24"/>
          <w:szCs w:val="24"/>
        </w:rPr>
      </w:pPr>
    </w:p>
    <w:p w:rsidR="001D0516" w:rsidRPr="00341AD1" w:rsidRDefault="00AB239A" w:rsidP="00BD0A88">
      <w:pPr>
        <w:spacing w:after="0"/>
        <w:jc w:val="right"/>
        <w:rPr>
          <w:rFonts w:ascii="Times New Roman" w:hAnsi="Times New Roman" w:cs="Times New Roman"/>
          <w:sz w:val="24"/>
          <w:szCs w:val="24"/>
        </w:rPr>
      </w:pPr>
      <w:r w:rsidRPr="00341AD1">
        <w:rPr>
          <w:rFonts w:ascii="Times New Roman" w:hAnsi="Times New Roman" w:cs="Times New Roman"/>
          <w:sz w:val="28"/>
          <w:szCs w:val="28"/>
          <w:lang w:val="en-GB"/>
        </w:rPr>
        <w:drawing>
          <wp:inline distT="0" distB="0" distL="0" distR="0">
            <wp:extent cx="5565913" cy="3729162"/>
            <wp:effectExtent l="38100" t="19050" r="72887" b="4638"/>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97CC8" w:rsidRPr="00341AD1" w:rsidRDefault="00297CC8" w:rsidP="00C747C6">
      <w:pPr>
        <w:spacing w:after="0"/>
        <w:ind w:left="720"/>
        <w:jc w:val="both"/>
        <w:rPr>
          <w:rFonts w:ascii="Times New Roman" w:hAnsi="Times New Roman" w:cs="Times New Roman"/>
          <w:b/>
          <w:bCs/>
          <w:i/>
          <w:iCs/>
          <w:sz w:val="24"/>
          <w:szCs w:val="24"/>
        </w:rPr>
      </w:pPr>
      <w:r w:rsidRPr="00341AD1">
        <w:rPr>
          <w:rFonts w:ascii="Times New Roman" w:hAnsi="Times New Roman" w:cs="Times New Roman"/>
          <w:b/>
          <w:bCs/>
          <w:i/>
          <w:iCs/>
          <w:sz w:val="24"/>
          <w:szCs w:val="24"/>
        </w:rPr>
        <w:t>*</w:t>
      </w:r>
      <w:r w:rsidRPr="00341AD1">
        <w:t xml:space="preserve"> </w:t>
      </w:r>
      <w:r w:rsidRPr="00341AD1">
        <w:rPr>
          <w:rFonts w:ascii="Times New Roman" w:hAnsi="Times New Roman" w:cs="Times New Roman"/>
          <w:b/>
          <w:bCs/>
          <w:i/>
          <w:iCs/>
          <w:sz w:val="24"/>
          <w:szCs w:val="24"/>
        </w:rPr>
        <w:t>Doktorantūra</w:t>
      </w:r>
      <w:r w:rsidRPr="00341AD1">
        <w:rPr>
          <w:rFonts w:ascii="Times New Roman" w:hAnsi="Times New Roman" w:cs="Times New Roman"/>
          <w:bCs/>
          <w:i/>
          <w:iCs/>
          <w:sz w:val="24"/>
          <w:szCs w:val="24"/>
        </w:rPr>
        <w:t xml:space="preserve"> nav profesionālās izglītības sastāvdaļa, taču pēc maģistra līmenim pielīdzināmas profesionālās izglītības kvalifikācijas (grāda) iegūšanas var tikt turpinātas studijas doktorantūras līmenī</w:t>
      </w:r>
    </w:p>
    <w:p w:rsidR="0062231B" w:rsidRPr="00341AD1" w:rsidRDefault="00C747C6" w:rsidP="00C747C6">
      <w:pPr>
        <w:spacing w:after="0"/>
        <w:ind w:left="720"/>
        <w:jc w:val="both"/>
        <w:rPr>
          <w:rFonts w:ascii="Times New Roman" w:hAnsi="Times New Roman" w:cs="Times New Roman"/>
          <w:i/>
          <w:iCs/>
          <w:sz w:val="24"/>
          <w:szCs w:val="24"/>
        </w:rPr>
      </w:pPr>
      <w:r w:rsidRPr="00341AD1">
        <w:rPr>
          <w:rFonts w:ascii="Times New Roman" w:hAnsi="Times New Roman" w:cs="Times New Roman"/>
          <w:b/>
          <w:bCs/>
          <w:i/>
          <w:iCs/>
          <w:sz w:val="24"/>
          <w:szCs w:val="24"/>
        </w:rPr>
        <w:t>*</w:t>
      </w:r>
      <w:r w:rsidR="00297CC8" w:rsidRPr="00341AD1">
        <w:rPr>
          <w:rFonts w:ascii="Times New Roman" w:hAnsi="Times New Roman" w:cs="Times New Roman"/>
          <w:b/>
          <w:bCs/>
          <w:i/>
          <w:iCs/>
          <w:sz w:val="24"/>
          <w:szCs w:val="24"/>
        </w:rPr>
        <w:t>*</w:t>
      </w:r>
      <w:r w:rsidR="001945C7" w:rsidRPr="00341AD1">
        <w:rPr>
          <w:rFonts w:ascii="Times New Roman" w:hAnsi="Times New Roman" w:cs="Times New Roman"/>
          <w:b/>
          <w:bCs/>
          <w:i/>
          <w:iCs/>
          <w:sz w:val="24"/>
          <w:szCs w:val="24"/>
        </w:rPr>
        <w:t>1.līmeņa profesionālā augstākā izglītība</w:t>
      </w:r>
      <w:r w:rsidRPr="00341AD1">
        <w:rPr>
          <w:rFonts w:ascii="Times New Roman" w:hAnsi="Times New Roman" w:cs="Times New Roman"/>
          <w:i/>
          <w:iCs/>
          <w:sz w:val="24"/>
          <w:szCs w:val="24"/>
        </w:rPr>
        <w:t xml:space="preserve">: </w:t>
      </w:r>
      <w:r w:rsidR="001945C7" w:rsidRPr="00341AD1">
        <w:rPr>
          <w:rFonts w:ascii="Times New Roman" w:hAnsi="Times New Roman" w:cs="Times New Roman"/>
          <w:i/>
          <w:iCs/>
          <w:sz w:val="24"/>
          <w:szCs w:val="24"/>
        </w:rPr>
        <w:t>māsa, vecmāte, ārsta palīgs,</w:t>
      </w:r>
      <w:r w:rsidR="00EF21DF" w:rsidRPr="00341AD1">
        <w:rPr>
          <w:rFonts w:ascii="Times New Roman" w:hAnsi="Times New Roman" w:cs="Times New Roman"/>
          <w:i/>
          <w:iCs/>
          <w:sz w:val="24"/>
          <w:szCs w:val="24"/>
        </w:rPr>
        <w:t xml:space="preserve"> </w:t>
      </w:r>
      <w:r w:rsidR="001945C7" w:rsidRPr="00341AD1">
        <w:rPr>
          <w:rFonts w:ascii="Times New Roman" w:hAnsi="Times New Roman" w:cs="Times New Roman"/>
          <w:i/>
          <w:iCs/>
          <w:sz w:val="24"/>
          <w:szCs w:val="24"/>
        </w:rPr>
        <w:t>farmaceita asistents, zobu higiēnists, podologs, radiologa asistents, biomedicīnas laborants, masieris, skaistumkopšanas speciālists kosmetoloģijā, militārais paramediķis</w:t>
      </w:r>
    </w:p>
    <w:p w:rsidR="0062231B" w:rsidRPr="00341AD1" w:rsidRDefault="00C747C6" w:rsidP="00C747C6">
      <w:pPr>
        <w:pStyle w:val="ListParagraph"/>
        <w:spacing w:after="0"/>
        <w:jc w:val="both"/>
        <w:rPr>
          <w:rFonts w:ascii="Times New Roman" w:hAnsi="Times New Roman" w:cs="Times New Roman"/>
          <w:i/>
          <w:iCs/>
          <w:sz w:val="24"/>
          <w:szCs w:val="24"/>
        </w:rPr>
      </w:pPr>
      <w:r w:rsidRPr="00341AD1">
        <w:rPr>
          <w:rFonts w:ascii="Times New Roman" w:hAnsi="Times New Roman" w:cs="Times New Roman"/>
          <w:b/>
          <w:bCs/>
          <w:i/>
          <w:iCs/>
          <w:sz w:val="24"/>
          <w:szCs w:val="24"/>
        </w:rPr>
        <w:t>**</w:t>
      </w:r>
      <w:r w:rsidR="00297CC8" w:rsidRPr="00341AD1">
        <w:rPr>
          <w:rFonts w:ascii="Times New Roman" w:hAnsi="Times New Roman" w:cs="Times New Roman"/>
          <w:b/>
          <w:bCs/>
          <w:i/>
          <w:iCs/>
          <w:sz w:val="24"/>
          <w:szCs w:val="24"/>
        </w:rPr>
        <w:t>*</w:t>
      </w:r>
      <w:r w:rsidRPr="00341AD1">
        <w:rPr>
          <w:rFonts w:ascii="Times New Roman" w:hAnsi="Times New Roman" w:cs="Times New Roman"/>
          <w:b/>
          <w:bCs/>
          <w:i/>
          <w:iCs/>
          <w:sz w:val="24"/>
          <w:szCs w:val="24"/>
        </w:rPr>
        <w:t>2.līmeņa profesionālā augstākā izglītība</w:t>
      </w:r>
      <w:r w:rsidRPr="00341AD1">
        <w:rPr>
          <w:rFonts w:ascii="Times New Roman" w:hAnsi="Times New Roman" w:cs="Times New Roman"/>
          <w:i/>
          <w:iCs/>
          <w:sz w:val="24"/>
          <w:szCs w:val="24"/>
        </w:rPr>
        <w:t xml:space="preserve"> </w:t>
      </w:r>
      <w:r w:rsidR="001945C7" w:rsidRPr="00341AD1">
        <w:rPr>
          <w:rFonts w:ascii="Times New Roman" w:hAnsi="Times New Roman" w:cs="Times New Roman"/>
          <w:i/>
          <w:iCs/>
          <w:sz w:val="24"/>
          <w:szCs w:val="24"/>
        </w:rPr>
        <w:t xml:space="preserve">ārsts, zobārsts, </w:t>
      </w:r>
      <w:r w:rsidR="000F5A53" w:rsidRPr="00341AD1">
        <w:rPr>
          <w:rFonts w:ascii="Times New Roman" w:hAnsi="Times New Roman" w:cs="Times New Roman"/>
          <w:i/>
          <w:iCs/>
          <w:sz w:val="24"/>
          <w:szCs w:val="24"/>
        </w:rPr>
        <w:t>rezidentūra</w:t>
      </w:r>
      <w:r w:rsidR="000D3E13" w:rsidRPr="00341AD1">
        <w:rPr>
          <w:rFonts w:ascii="Times New Roman" w:hAnsi="Times New Roman" w:cs="Times New Roman"/>
          <w:i/>
          <w:iCs/>
          <w:sz w:val="24"/>
          <w:szCs w:val="24"/>
        </w:rPr>
        <w:t xml:space="preserve"> medicīnā</w:t>
      </w:r>
      <w:r w:rsidR="000F5A53" w:rsidRPr="00341AD1">
        <w:rPr>
          <w:rFonts w:ascii="Times New Roman" w:hAnsi="Times New Roman" w:cs="Times New Roman"/>
          <w:i/>
          <w:iCs/>
          <w:sz w:val="24"/>
          <w:szCs w:val="24"/>
        </w:rPr>
        <w:t xml:space="preserve">, </w:t>
      </w:r>
      <w:r w:rsidRPr="00341AD1">
        <w:rPr>
          <w:rFonts w:ascii="Times New Roman" w:hAnsi="Times New Roman" w:cs="Times New Roman"/>
          <w:i/>
          <w:iCs/>
          <w:sz w:val="24"/>
          <w:szCs w:val="24"/>
        </w:rPr>
        <w:t xml:space="preserve">farmaceits, </w:t>
      </w:r>
      <w:r w:rsidR="001945C7" w:rsidRPr="00341AD1">
        <w:rPr>
          <w:rFonts w:ascii="Times New Roman" w:hAnsi="Times New Roman" w:cs="Times New Roman"/>
          <w:i/>
          <w:iCs/>
          <w:sz w:val="24"/>
          <w:szCs w:val="24"/>
        </w:rPr>
        <w:t>māsa, vecmāte, radiogrāfers</w:t>
      </w:r>
      <w:r w:rsidR="004E2056" w:rsidRPr="00341AD1">
        <w:rPr>
          <w:rFonts w:ascii="Times New Roman" w:hAnsi="Times New Roman" w:cs="Times New Roman"/>
          <w:i/>
          <w:iCs/>
          <w:sz w:val="24"/>
          <w:szCs w:val="24"/>
        </w:rPr>
        <w:t>, funkcionālie speciālisti</w:t>
      </w:r>
      <w:r w:rsidR="00DF74EF" w:rsidRPr="00341AD1">
        <w:rPr>
          <w:rFonts w:ascii="Times New Roman" w:hAnsi="Times New Roman" w:cs="Times New Roman"/>
          <w:i/>
          <w:iCs/>
          <w:sz w:val="24"/>
          <w:szCs w:val="24"/>
        </w:rPr>
        <w:t>, tai skaitā</w:t>
      </w:r>
      <w:r w:rsidR="001945C7" w:rsidRPr="00341AD1">
        <w:rPr>
          <w:rFonts w:ascii="Times New Roman" w:hAnsi="Times New Roman" w:cs="Times New Roman"/>
          <w:i/>
          <w:iCs/>
          <w:sz w:val="24"/>
          <w:szCs w:val="24"/>
        </w:rPr>
        <w:t xml:space="preserve"> uztura speciālists, mākslas terapeits</w:t>
      </w:r>
      <w:r w:rsidR="004E2056" w:rsidRPr="00341AD1">
        <w:rPr>
          <w:rFonts w:ascii="Times New Roman" w:hAnsi="Times New Roman" w:cs="Times New Roman"/>
          <w:i/>
          <w:iCs/>
          <w:sz w:val="24"/>
          <w:szCs w:val="24"/>
        </w:rPr>
        <w:t>.</w:t>
      </w:r>
    </w:p>
    <w:p w:rsidR="009776D7" w:rsidRPr="00341AD1" w:rsidRDefault="00EC35F4" w:rsidP="000B6855">
      <w:pPr>
        <w:pStyle w:val="Heading3"/>
        <w:numPr>
          <w:ilvl w:val="0"/>
          <w:numId w:val="0"/>
        </w:numPr>
        <w:spacing w:before="240" w:after="240"/>
        <w:ind w:firstLine="720"/>
        <w:rPr>
          <w:rFonts w:ascii="Times New Roman" w:hAnsi="Times New Roman" w:cs="Times New Roman"/>
          <w:color w:val="auto"/>
          <w:sz w:val="28"/>
          <w:szCs w:val="28"/>
        </w:rPr>
      </w:pPr>
      <w:r w:rsidRPr="00341AD1">
        <w:rPr>
          <w:rFonts w:ascii="Times New Roman" w:hAnsi="Times New Roman" w:cs="Times New Roman"/>
          <w:color w:val="auto"/>
          <w:sz w:val="28"/>
          <w:szCs w:val="28"/>
        </w:rPr>
        <w:t>3</w:t>
      </w:r>
      <w:r w:rsidR="00C45EF6" w:rsidRPr="00341AD1">
        <w:rPr>
          <w:rFonts w:ascii="Times New Roman" w:hAnsi="Times New Roman" w:cs="Times New Roman"/>
          <w:color w:val="auto"/>
          <w:sz w:val="28"/>
          <w:szCs w:val="28"/>
        </w:rPr>
        <w:t xml:space="preserve">.1. </w:t>
      </w:r>
      <w:r w:rsidR="009776D7" w:rsidRPr="00341AD1">
        <w:rPr>
          <w:rFonts w:ascii="Times New Roman" w:hAnsi="Times New Roman" w:cs="Times New Roman"/>
          <w:color w:val="auto"/>
          <w:sz w:val="28"/>
          <w:szCs w:val="28"/>
        </w:rPr>
        <w:t xml:space="preserve">Arodizglītība </w:t>
      </w:r>
    </w:p>
    <w:p w:rsidR="00D56DD2" w:rsidRPr="00341AD1" w:rsidRDefault="00D56DD2" w:rsidP="004860B0">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Arodizglītība ir daļēja vidējās pakāpes profesionālā izglītība, kas dod iespēju iegūt otrā līmeņa profesionālo kvalifikāciju (</w:t>
      </w:r>
      <w:r w:rsidR="00E2662D" w:rsidRPr="00341AD1">
        <w:rPr>
          <w:rFonts w:ascii="Times New Roman" w:hAnsi="Times New Roman" w:cs="Times New Roman"/>
          <w:sz w:val="28"/>
          <w:szCs w:val="28"/>
        </w:rPr>
        <w:t>patstāvīgi veikt kvalificētu izpildītāja darbu)</w:t>
      </w:r>
      <w:r w:rsidR="002D536A" w:rsidRPr="00341AD1">
        <w:rPr>
          <w:rStyle w:val="FootnoteReference"/>
          <w:rFonts w:ascii="Times New Roman" w:hAnsi="Times New Roman" w:cs="Times New Roman"/>
          <w:sz w:val="28"/>
          <w:szCs w:val="28"/>
        </w:rPr>
        <w:footnoteReference w:id="13"/>
      </w:r>
      <w:r w:rsidR="00E2662D" w:rsidRPr="00341AD1">
        <w:rPr>
          <w:rFonts w:ascii="Times New Roman" w:hAnsi="Times New Roman" w:cs="Times New Roman"/>
          <w:sz w:val="28"/>
          <w:szCs w:val="28"/>
        </w:rPr>
        <w:t>.</w:t>
      </w:r>
      <w:r w:rsidR="004860B0" w:rsidRPr="00341AD1">
        <w:rPr>
          <w:rFonts w:ascii="Times New Roman" w:hAnsi="Times New Roman" w:cs="Times New Roman"/>
          <w:sz w:val="28"/>
          <w:szCs w:val="28"/>
        </w:rPr>
        <w:t xml:space="preserve"> Arodizglītības programmas mērķis ir sagatavot profesionālus veselības aprūpes darbiniekus, kuri balstoties uz teorētiskām un praktiskām zināšanām, piedalīsies vai veiks pacientu aprūpi atbilstoši savam kompetences </w:t>
      </w:r>
      <w:r w:rsidR="004860B0" w:rsidRPr="00341AD1">
        <w:rPr>
          <w:rFonts w:ascii="Times New Roman" w:hAnsi="Times New Roman" w:cs="Times New Roman"/>
          <w:sz w:val="28"/>
          <w:szCs w:val="28"/>
        </w:rPr>
        <w:lastRenderedPageBreak/>
        <w:t xml:space="preserve">līmenim, darbosies veselības aprūpes komandā, uzņemsies juridisku atbildību un nepārtraukti pilnveidos savas teorētiskās un praktiskās darba iemaņas. </w:t>
      </w:r>
    </w:p>
    <w:p w:rsidR="00AF7F57" w:rsidRPr="00341AD1" w:rsidRDefault="00E2662D" w:rsidP="00246084">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Veselības aprūpes jomā</w:t>
      </w:r>
      <w:r w:rsidR="00246084" w:rsidRPr="00341AD1">
        <w:rPr>
          <w:rFonts w:ascii="Times New Roman" w:hAnsi="Times New Roman" w:cs="Times New Roman"/>
          <w:sz w:val="28"/>
          <w:szCs w:val="28"/>
        </w:rPr>
        <w:t xml:space="preserve"> gan pēc pamatizglītības, gan pēc vispārējās vidējās izglītības ieguves šobrīd</w:t>
      </w:r>
      <w:r w:rsidR="006C3337" w:rsidRPr="00341AD1">
        <w:rPr>
          <w:rFonts w:ascii="Times New Roman" w:hAnsi="Times New Roman" w:cs="Times New Roman"/>
          <w:sz w:val="28"/>
          <w:szCs w:val="28"/>
        </w:rPr>
        <w:t xml:space="preserve"> </w:t>
      </w:r>
      <w:r w:rsidR="00246084" w:rsidRPr="00341AD1">
        <w:rPr>
          <w:rFonts w:ascii="Times New Roman" w:hAnsi="Times New Roman" w:cs="Times New Roman"/>
          <w:sz w:val="28"/>
          <w:szCs w:val="28"/>
        </w:rPr>
        <w:t xml:space="preserve">koledžās </w:t>
      </w:r>
      <w:r w:rsidRPr="00341AD1">
        <w:rPr>
          <w:rFonts w:ascii="Times New Roman" w:hAnsi="Times New Roman" w:cs="Times New Roman"/>
          <w:sz w:val="28"/>
          <w:szCs w:val="28"/>
        </w:rPr>
        <w:t>tiek realizētas</w:t>
      </w:r>
      <w:r w:rsidR="00D56DD2" w:rsidRPr="00341AD1">
        <w:rPr>
          <w:rFonts w:ascii="Times New Roman" w:hAnsi="Times New Roman" w:cs="Times New Roman"/>
          <w:sz w:val="28"/>
          <w:szCs w:val="28"/>
        </w:rPr>
        <w:t xml:space="preserve"> </w:t>
      </w:r>
      <w:r w:rsidR="00CA078D" w:rsidRPr="00341AD1">
        <w:rPr>
          <w:rFonts w:ascii="Times New Roman" w:hAnsi="Times New Roman" w:cs="Times New Roman"/>
          <w:sz w:val="28"/>
          <w:szCs w:val="28"/>
        </w:rPr>
        <w:t>5</w:t>
      </w:r>
      <w:r w:rsidR="00D56DD2" w:rsidRPr="00341AD1">
        <w:rPr>
          <w:rFonts w:ascii="Times New Roman" w:hAnsi="Times New Roman" w:cs="Times New Roman"/>
          <w:sz w:val="28"/>
          <w:szCs w:val="28"/>
        </w:rPr>
        <w:t xml:space="preserve"> arodizglītības programmas.</w:t>
      </w:r>
      <w:r w:rsidR="00267E50" w:rsidRPr="00341AD1">
        <w:rPr>
          <w:rFonts w:ascii="Times New Roman" w:hAnsi="Times New Roman" w:cs="Times New Roman"/>
          <w:sz w:val="28"/>
          <w:szCs w:val="28"/>
        </w:rPr>
        <w:t xml:space="preserve"> </w:t>
      </w:r>
    </w:p>
    <w:p w:rsidR="00246084" w:rsidRPr="00341AD1" w:rsidRDefault="00246084" w:rsidP="00246084">
      <w:pPr>
        <w:spacing w:after="0"/>
        <w:ind w:firstLine="720"/>
        <w:jc w:val="both"/>
        <w:rPr>
          <w:rFonts w:ascii="Times New Roman" w:hAnsi="Times New Roman" w:cs="Times New Roman"/>
          <w:sz w:val="28"/>
          <w:szCs w:val="28"/>
        </w:rPr>
      </w:pPr>
    </w:p>
    <w:p w:rsidR="008158B9" w:rsidRPr="00341AD1" w:rsidRDefault="008158B9" w:rsidP="00E66038">
      <w:pPr>
        <w:spacing w:after="0"/>
        <w:ind w:firstLine="720"/>
        <w:jc w:val="center"/>
        <w:rPr>
          <w:rFonts w:ascii="Times New Roman" w:hAnsi="Times New Roman" w:cs="Times New Roman"/>
          <w:i/>
          <w:iCs/>
          <w:sz w:val="24"/>
          <w:szCs w:val="24"/>
        </w:rPr>
      </w:pPr>
      <w:r w:rsidRPr="00341AD1">
        <w:rPr>
          <w:rFonts w:ascii="Times New Roman" w:hAnsi="Times New Roman" w:cs="Times New Roman"/>
          <w:i/>
          <w:iCs/>
          <w:sz w:val="24"/>
          <w:szCs w:val="24"/>
        </w:rPr>
        <w:t>Arodizglītības programmas</w:t>
      </w:r>
    </w:p>
    <w:p w:rsidR="004860B0" w:rsidRPr="00341AD1" w:rsidRDefault="000B3908" w:rsidP="004860B0">
      <w:pPr>
        <w:spacing w:after="0"/>
        <w:ind w:firstLine="720"/>
        <w:jc w:val="right"/>
        <w:rPr>
          <w:rFonts w:ascii="Times New Roman" w:hAnsi="Times New Roman" w:cs="Times New Roman"/>
          <w:i/>
          <w:iCs/>
          <w:sz w:val="24"/>
          <w:szCs w:val="24"/>
        </w:rPr>
      </w:pPr>
      <w:r w:rsidRPr="00341AD1">
        <w:rPr>
          <w:rFonts w:ascii="Times New Roman" w:hAnsi="Times New Roman" w:cs="Times New Roman"/>
          <w:i/>
          <w:iCs/>
          <w:sz w:val="24"/>
          <w:szCs w:val="24"/>
        </w:rPr>
        <w:t>4</w:t>
      </w:r>
      <w:r w:rsidR="004860B0" w:rsidRPr="00341AD1">
        <w:rPr>
          <w:rFonts w:ascii="Times New Roman" w:hAnsi="Times New Roman" w:cs="Times New Roman"/>
          <w:i/>
          <w:iCs/>
          <w:sz w:val="24"/>
          <w:szCs w:val="24"/>
        </w:rPr>
        <w:t>. tabula</w:t>
      </w:r>
    </w:p>
    <w:tbl>
      <w:tblPr>
        <w:tblStyle w:val="TableGrid"/>
        <w:tblW w:w="0" w:type="auto"/>
        <w:jc w:val="center"/>
        <w:tblInd w:w="-600" w:type="dxa"/>
        <w:tblLook w:val="04A0"/>
      </w:tblPr>
      <w:tblGrid>
        <w:gridCol w:w="2268"/>
        <w:gridCol w:w="4960"/>
        <w:gridCol w:w="1699"/>
      </w:tblGrid>
      <w:tr w:rsidR="00E66038" w:rsidRPr="00341AD1" w:rsidTr="00D86402">
        <w:trPr>
          <w:jc w:val="center"/>
        </w:trPr>
        <w:tc>
          <w:tcPr>
            <w:tcW w:w="2268" w:type="dxa"/>
          </w:tcPr>
          <w:p w:rsidR="00E66038" w:rsidRPr="00341AD1" w:rsidRDefault="00E66038" w:rsidP="007D0B06">
            <w:pPr>
              <w:jc w:val="center"/>
              <w:rPr>
                <w:rFonts w:ascii="Times New Roman" w:hAnsi="Times New Roman"/>
                <w:sz w:val="24"/>
                <w:szCs w:val="24"/>
              </w:rPr>
            </w:pPr>
            <w:r w:rsidRPr="00341AD1">
              <w:rPr>
                <w:rFonts w:ascii="Times New Roman" w:hAnsi="Times New Roman"/>
                <w:sz w:val="24"/>
                <w:szCs w:val="24"/>
              </w:rPr>
              <w:t>Izglītības iestāde</w:t>
            </w:r>
          </w:p>
          <w:p w:rsidR="00AE04E6" w:rsidRPr="00341AD1" w:rsidRDefault="00AE04E6" w:rsidP="007D0B06">
            <w:pPr>
              <w:jc w:val="center"/>
              <w:rPr>
                <w:rFonts w:ascii="Times New Roman" w:hAnsi="Times New Roman"/>
                <w:sz w:val="24"/>
                <w:szCs w:val="24"/>
              </w:rPr>
            </w:pPr>
            <w:r w:rsidRPr="00341AD1">
              <w:rPr>
                <w:rFonts w:ascii="Times New Roman" w:hAnsi="Times New Roman"/>
                <w:sz w:val="24"/>
                <w:szCs w:val="24"/>
              </w:rPr>
              <w:t>Programmas kods</w:t>
            </w:r>
          </w:p>
        </w:tc>
        <w:tc>
          <w:tcPr>
            <w:tcW w:w="4960" w:type="dxa"/>
          </w:tcPr>
          <w:p w:rsidR="00E66038" w:rsidRPr="00341AD1" w:rsidRDefault="00E66038" w:rsidP="007D0B06">
            <w:pPr>
              <w:jc w:val="center"/>
              <w:rPr>
                <w:rFonts w:ascii="Times New Roman" w:hAnsi="Times New Roman"/>
                <w:sz w:val="24"/>
                <w:szCs w:val="24"/>
              </w:rPr>
            </w:pPr>
            <w:r w:rsidRPr="00341AD1">
              <w:rPr>
                <w:rFonts w:ascii="Times New Roman" w:hAnsi="Times New Roman"/>
                <w:sz w:val="24"/>
                <w:szCs w:val="24"/>
              </w:rPr>
              <w:t>Arodizglītības programma</w:t>
            </w:r>
          </w:p>
        </w:tc>
        <w:tc>
          <w:tcPr>
            <w:tcW w:w="1699" w:type="dxa"/>
          </w:tcPr>
          <w:p w:rsidR="00E66038" w:rsidRPr="00341AD1" w:rsidRDefault="00E66038" w:rsidP="007D0B06">
            <w:pPr>
              <w:jc w:val="center"/>
              <w:rPr>
                <w:rFonts w:ascii="Times New Roman" w:hAnsi="Times New Roman"/>
                <w:sz w:val="24"/>
                <w:szCs w:val="24"/>
              </w:rPr>
            </w:pPr>
            <w:r w:rsidRPr="00341AD1">
              <w:rPr>
                <w:rFonts w:ascii="Times New Roman" w:hAnsi="Times New Roman"/>
                <w:sz w:val="24"/>
                <w:szCs w:val="24"/>
              </w:rPr>
              <w:t>Mācību ilgums</w:t>
            </w:r>
          </w:p>
        </w:tc>
      </w:tr>
      <w:tr w:rsidR="00E66038" w:rsidRPr="00341AD1" w:rsidTr="00D86402">
        <w:trPr>
          <w:jc w:val="center"/>
        </w:trPr>
        <w:tc>
          <w:tcPr>
            <w:tcW w:w="2268" w:type="dxa"/>
          </w:tcPr>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 xml:space="preserve">RSU SKMK </w:t>
            </w:r>
          </w:p>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32a 723001</w:t>
            </w:r>
          </w:p>
        </w:tc>
        <w:tc>
          <w:tcPr>
            <w:tcW w:w="4960" w:type="dxa"/>
          </w:tcPr>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 xml:space="preserve">„Māszinības” ar iegūstamo kvalifikāciju </w:t>
            </w:r>
            <w:r w:rsidRPr="00341AD1">
              <w:rPr>
                <w:rFonts w:ascii="Times New Roman" w:hAnsi="Times New Roman"/>
                <w:b/>
                <w:sz w:val="24"/>
                <w:szCs w:val="24"/>
              </w:rPr>
              <w:t>māsas palīgs</w:t>
            </w:r>
            <w:r w:rsidR="00C5717B" w:rsidRPr="00341AD1">
              <w:rPr>
                <w:rFonts w:ascii="Times New Roman" w:hAnsi="Times New Roman"/>
                <w:b/>
                <w:sz w:val="24"/>
                <w:szCs w:val="24"/>
              </w:rPr>
              <w:t xml:space="preserve"> </w:t>
            </w:r>
            <w:r w:rsidR="00C5717B" w:rsidRPr="00341AD1">
              <w:rPr>
                <w:rFonts w:ascii="Times New Roman" w:hAnsi="Times New Roman"/>
              </w:rPr>
              <w:t>(pēc pamatizglītības ieguves)</w:t>
            </w:r>
          </w:p>
        </w:tc>
        <w:tc>
          <w:tcPr>
            <w:tcW w:w="1699" w:type="dxa"/>
          </w:tcPr>
          <w:p w:rsidR="00E66038" w:rsidRPr="00341AD1" w:rsidRDefault="00AE04E6" w:rsidP="007D0B06">
            <w:pPr>
              <w:keepNext/>
              <w:keepLines/>
              <w:jc w:val="center"/>
              <w:outlineLvl w:val="1"/>
              <w:rPr>
                <w:rFonts w:ascii="Times New Roman" w:hAnsi="Times New Roman"/>
                <w:sz w:val="24"/>
                <w:szCs w:val="24"/>
              </w:rPr>
            </w:pPr>
            <w:r w:rsidRPr="00341AD1">
              <w:rPr>
                <w:rFonts w:ascii="Times New Roman" w:hAnsi="Times New Roman"/>
                <w:sz w:val="24"/>
                <w:szCs w:val="24"/>
              </w:rPr>
              <w:t xml:space="preserve">1 </w:t>
            </w:r>
            <w:r w:rsidR="00E66038" w:rsidRPr="00341AD1">
              <w:rPr>
                <w:rFonts w:ascii="Times New Roman" w:hAnsi="Times New Roman"/>
                <w:sz w:val="24"/>
                <w:szCs w:val="24"/>
              </w:rPr>
              <w:t>gads</w:t>
            </w:r>
          </w:p>
        </w:tc>
      </w:tr>
      <w:tr w:rsidR="00E66038" w:rsidRPr="00341AD1" w:rsidTr="00D86402">
        <w:trPr>
          <w:jc w:val="center"/>
        </w:trPr>
        <w:tc>
          <w:tcPr>
            <w:tcW w:w="2268" w:type="dxa"/>
          </w:tcPr>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 xml:space="preserve">RSU SKMK </w:t>
            </w:r>
          </w:p>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35a 72300</w:t>
            </w:r>
          </w:p>
        </w:tc>
        <w:tc>
          <w:tcPr>
            <w:tcW w:w="4960" w:type="dxa"/>
          </w:tcPr>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 xml:space="preserve">„Māszinības” ar iegūstamo kvalifikāciju </w:t>
            </w:r>
            <w:r w:rsidRPr="00341AD1">
              <w:rPr>
                <w:rFonts w:ascii="Times New Roman" w:hAnsi="Times New Roman"/>
                <w:b/>
                <w:sz w:val="24"/>
                <w:szCs w:val="24"/>
              </w:rPr>
              <w:t>māsas palīgs</w:t>
            </w:r>
            <w:r w:rsidR="00C5717B" w:rsidRPr="00341AD1">
              <w:rPr>
                <w:rFonts w:ascii="Times New Roman" w:hAnsi="Times New Roman"/>
                <w:b/>
                <w:sz w:val="24"/>
                <w:szCs w:val="24"/>
              </w:rPr>
              <w:t xml:space="preserve"> </w:t>
            </w:r>
          </w:p>
        </w:tc>
        <w:tc>
          <w:tcPr>
            <w:tcW w:w="1699" w:type="dxa"/>
          </w:tcPr>
          <w:p w:rsidR="00E66038" w:rsidRPr="00341AD1" w:rsidRDefault="00AE04E6" w:rsidP="007D0B06">
            <w:pPr>
              <w:keepNext/>
              <w:keepLines/>
              <w:jc w:val="center"/>
              <w:outlineLvl w:val="1"/>
              <w:rPr>
                <w:rFonts w:ascii="Times New Roman" w:hAnsi="Times New Roman"/>
                <w:sz w:val="24"/>
                <w:szCs w:val="24"/>
              </w:rPr>
            </w:pPr>
            <w:r w:rsidRPr="00341AD1">
              <w:rPr>
                <w:rFonts w:ascii="Times New Roman" w:hAnsi="Times New Roman"/>
                <w:sz w:val="24"/>
                <w:szCs w:val="24"/>
              </w:rPr>
              <w:t xml:space="preserve">1 </w:t>
            </w:r>
            <w:r w:rsidR="00E66038" w:rsidRPr="00341AD1">
              <w:rPr>
                <w:rFonts w:ascii="Times New Roman" w:hAnsi="Times New Roman"/>
                <w:sz w:val="24"/>
                <w:szCs w:val="24"/>
              </w:rPr>
              <w:t>gads</w:t>
            </w:r>
          </w:p>
        </w:tc>
      </w:tr>
      <w:tr w:rsidR="00E66038" w:rsidRPr="00341AD1" w:rsidTr="00D86402">
        <w:trPr>
          <w:jc w:val="center"/>
        </w:trPr>
        <w:tc>
          <w:tcPr>
            <w:tcW w:w="2268" w:type="dxa"/>
          </w:tcPr>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R1MK</w:t>
            </w:r>
          </w:p>
        </w:tc>
        <w:tc>
          <w:tcPr>
            <w:tcW w:w="4960" w:type="dxa"/>
          </w:tcPr>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 xml:space="preserve">„Māszinības” ar iegūstamo kvalifikāciju </w:t>
            </w:r>
            <w:r w:rsidRPr="00341AD1">
              <w:rPr>
                <w:rFonts w:ascii="Times New Roman" w:hAnsi="Times New Roman"/>
                <w:b/>
                <w:sz w:val="24"/>
                <w:szCs w:val="24"/>
              </w:rPr>
              <w:t>māsas palīgs</w:t>
            </w:r>
          </w:p>
        </w:tc>
        <w:tc>
          <w:tcPr>
            <w:tcW w:w="1699" w:type="dxa"/>
          </w:tcPr>
          <w:p w:rsidR="00E66038" w:rsidRPr="00341AD1" w:rsidRDefault="00AE04E6" w:rsidP="007D0B06">
            <w:pPr>
              <w:keepNext/>
              <w:keepLines/>
              <w:jc w:val="center"/>
              <w:outlineLvl w:val="1"/>
              <w:rPr>
                <w:rFonts w:ascii="Times New Roman" w:hAnsi="Times New Roman"/>
                <w:sz w:val="24"/>
                <w:szCs w:val="24"/>
              </w:rPr>
            </w:pPr>
            <w:r w:rsidRPr="00341AD1">
              <w:rPr>
                <w:rFonts w:ascii="Times New Roman" w:hAnsi="Times New Roman"/>
                <w:sz w:val="24"/>
                <w:szCs w:val="24"/>
              </w:rPr>
              <w:t xml:space="preserve">1 </w:t>
            </w:r>
            <w:r w:rsidR="00E66038" w:rsidRPr="00341AD1">
              <w:rPr>
                <w:rFonts w:ascii="Times New Roman" w:hAnsi="Times New Roman"/>
                <w:sz w:val="24"/>
                <w:szCs w:val="24"/>
              </w:rPr>
              <w:t>gads</w:t>
            </w:r>
          </w:p>
        </w:tc>
      </w:tr>
      <w:tr w:rsidR="00E66038" w:rsidRPr="00341AD1" w:rsidTr="00D86402">
        <w:trPr>
          <w:jc w:val="center"/>
        </w:trPr>
        <w:tc>
          <w:tcPr>
            <w:tcW w:w="2268" w:type="dxa"/>
          </w:tcPr>
          <w:p w:rsidR="00E66038" w:rsidRPr="00341AD1" w:rsidRDefault="00E66038" w:rsidP="007D0B06">
            <w:pPr>
              <w:keepNext/>
              <w:keepLines/>
              <w:jc w:val="both"/>
              <w:outlineLvl w:val="1"/>
              <w:rPr>
                <w:rFonts w:ascii="Times New Roman" w:hAnsi="Times New Roman"/>
                <w:sz w:val="24"/>
                <w:szCs w:val="24"/>
              </w:rPr>
            </w:pPr>
            <w:r w:rsidRPr="00341AD1">
              <w:rPr>
                <w:rFonts w:ascii="Times New Roman" w:hAnsi="Times New Roman"/>
                <w:sz w:val="24"/>
                <w:szCs w:val="24"/>
              </w:rPr>
              <w:t>R1MK</w:t>
            </w:r>
          </w:p>
        </w:tc>
        <w:tc>
          <w:tcPr>
            <w:tcW w:w="4960" w:type="dxa"/>
          </w:tcPr>
          <w:p w:rsidR="00E66038" w:rsidRPr="00341AD1" w:rsidRDefault="00E66038" w:rsidP="007D0B06">
            <w:pPr>
              <w:keepNext/>
              <w:keepLines/>
              <w:jc w:val="both"/>
              <w:outlineLvl w:val="1"/>
              <w:rPr>
                <w:rFonts w:ascii="Times New Roman" w:hAnsi="Times New Roman"/>
                <w:b/>
                <w:sz w:val="24"/>
                <w:szCs w:val="24"/>
              </w:rPr>
            </w:pPr>
            <w:r w:rsidRPr="00341AD1">
              <w:rPr>
                <w:rFonts w:ascii="Times New Roman" w:hAnsi="Times New Roman"/>
                <w:b/>
                <w:sz w:val="24"/>
                <w:szCs w:val="24"/>
              </w:rPr>
              <w:t>Zobārsta asistents</w:t>
            </w:r>
          </w:p>
        </w:tc>
        <w:tc>
          <w:tcPr>
            <w:tcW w:w="1699" w:type="dxa"/>
          </w:tcPr>
          <w:p w:rsidR="00E66038" w:rsidRPr="00341AD1" w:rsidRDefault="00AE04E6" w:rsidP="007D0B06">
            <w:pPr>
              <w:keepNext/>
              <w:keepLines/>
              <w:jc w:val="center"/>
              <w:outlineLvl w:val="1"/>
              <w:rPr>
                <w:rFonts w:ascii="Times New Roman" w:hAnsi="Times New Roman"/>
                <w:sz w:val="24"/>
                <w:szCs w:val="24"/>
              </w:rPr>
            </w:pPr>
            <w:r w:rsidRPr="00341AD1">
              <w:rPr>
                <w:rFonts w:ascii="Times New Roman" w:hAnsi="Times New Roman"/>
                <w:sz w:val="24"/>
                <w:szCs w:val="24"/>
              </w:rPr>
              <w:t xml:space="preserve">1 </w:t>
            </w:r>
            <w:r w:rsidR="00E66038" w:rsidRPr="00341AD1">
              <w:rPr>
                <w:rFonts w:ascii="Times New Roman" w:hAnsi="Times New Roman"/>
                <w:sz w:val="24"/>
                <w:szCs w:val="24"/>
              </w:rPr>
              <w:t>gads</w:t>
            </w:r>
          </w:p>
        </w:tc>
      </w:tr>
      <w:tr w:rsidR="00E66038" w:rsidRPr="00341AD1" w:rsidTr="00D86402">
        <w:trPr>
          <w:jc w:val="center"/>
        </w:trPr>
        <w:tc>
          <w:tcPr>
            <w:tcW w:w="2268"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DMK</w:t>
            </w:r>
          </w:p>
        </w:tc>
        <w:tc>
          <w:tcPr>
            <w:tcW w:w="4960"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 xml:space="preserve">„Māszinības” ar iegūstamo kvalifikāciju </w:t>
            </w:r>
            <w:r w:rsidRPr="00341AD1">
              <w:rPr>
                <w:rFonts w:ascii="Times New Roman" w:hAnsi="Times New Roman"/>
                <w:b/>
                <w:sz w:val="24"/>
                <w:szCs w:val="24"/>
              </w:rPr>
              <w:t>māsas palīgs</w:t>
            </w:r>
          </w:p>
        </w:tc>
        <w:tc>
          <w:tcPr>
            <w:tcW w:w="1699" w:type="dxa"/>
          </w:tcPr>
          <w:p w:rsidR="00E66038" w:rsidRPr="00341AD1" w:rsidRDefault="00AE04E6" w:rsidP="007D0B06">
            <w:pPr>
              <w:jc w:val="center"/>
              <w:rPr>
                <w:rFonts w:ascii="Times New Roman" w:hAnsi="Times New Roman"/>
                <w:sz w:val="24"/>
                <w:szCs w:val="24"/>
              </w:rPr>
            </w:pPr>
            <w:r w:rsidRPr="00341AD1">
              <w:rPr>
                <w:rFonts w:ascii="Times New Roman" w:hAnsi="Times New Roman"/>
                <w:sz w:val="24"/>
                <w:szCs w:val="24"/>
              </w:rPr>
              <w:t xml:space="preserve">1 </w:t>
            </w:r>
            <w:r w:rsidR="00E66038" w:rsidRPr="00341AD1">
              <w:rPr>
                <w:rFonts w:ascii="Times New Roman" w:hAnsi="Times New Roman"/>
                <w:sz w:val="24"/>
                <w:szCs w:val="24"/>
              </w:rPr>
              <w:t>gads</w:t>
            </w:r>
          </w:p>
        </w:tc>
      </w:tr>
    </w:tbl>
    <w:p w:rsidR="00AE04E6" w:rsidRPr="00341AD1" w:rsidRDefault="00AE04E6" w:rsidP="00AE04E6">
      <w:pPr>
        <w:spacing w:after="0"/>
        <w:ind w:firstLine="720"/>
        <w:jc w:val="both"/>
        <w:rPr>
          <w:rFonts w:ascii="Times New Roman" w:hAnsi="Times New Roman" w:cs="Times New Roman"/>
          <w:i/>
          <w:iCs/>
          <w:sz w:val="20"/>
          <w:szCs w:val="20"/>
        </w:rPr>
      </w:pPr>
      <w:r w:rsidRPr="00341AD1">
        <w:rPr>
          <w:rFonts w:ascii="Times New Roman" w:hAnsi="Times New Roman" w:cs="Times New Roman"/>
          <w:i/>
          <w:iCs/>
          <w:sz w:val="20"/>
          <w:szCs w:val="20"/>
        </w:rPr>
        <w:t xml:space="preserve">Saīsinājumi: </w:t>
      </w:r>
    </w:p>
    <w:p w:rsidR="00AE04E6" w:rsidRPr="00341AD1" w:rsidRDefault="00AE04E6" w:rsidP="00AE04E6">
      <w:pPr>
        <w:spacing w:after="0"/>
        <w:jc w:val="both"/>
        <w:rPr>
          <w:rFonts w:ascii="Times New Roman" w:eastAsia="Times New Roman" w:hAnsi="Times New Roman" w:cs="Times New Roman"/>
          <w:i/>
          <w:color w:val="000000"/>
          <w:sz w:val="20"/>
          <w:szCs w:val="20"/>
          <w:lang w:eastAsia="lv-LV"/>
        </w:rPr>
      </w:pPr>
      <w:r w:rsidRPr="00341AD1">
        <w:rPr>
          <w:rFonts w:ascii="Times New Roman" w:hAnsi="Times New Roman" w:cs="Times New Roman"/>
          <w:i/>
          <w:sz w:val="20"/>
          <w:szCs w:val="20"/>
        </w:rPr>
        <w:t xml:space="preserve">RSU SKMK - </w:t>
      </w:r>
      <w:r w:rsidRPr="00341AD1">
        <w:rPr>
          <w:rFonts w:ascii="Times New Roman" w:eastAsia="Times New Roman" w:hAnsi="Times New Roman" w:cs="Times New Roman"/>
          <w:i/>
          <w:color w:val="000000"/>
          <w:sz w:val="20"/>
          <w:szCs w:val="20"/>
          <w:lang w:eastAsia="lv-LV"/>
        </w:rPr>
        <w:t xml:space="preserve">Rīgas Stradiņa universitātes aģentūra „Rīgas Stradiņa universitātes Sarkanā Krusta medicīnas koledža” </w:t>
      </w:r>
    </w:p>
    <w:p w:rsidR="00AE04E6" w:rsidRPr="00341AD1" w:rsidRDefault="00AE04E6" w:rsidP="00AE04E6">
      <w:pPr>
        <w:spacing w:after="0"/>
        <w:jc w:val="both"/>
        <w:rPr>
          <w:rFonts w:ascii="Times New Roman" w:eastAsia="Times New Roman" w:hAnsi="Times New Roman" w:cs="Times New Roman"/>
          <w:i/>
          <w:color w:val="000000"/>
          <w:sz w:val="20"/>
          <w:szCs w:val="20"/>
          <w:lang w:eastAsia="lv-LV"/>
        </w:rPr>
      </w:pPr>
      <w:r w:rsidRPr="00341AD1">
        <w:rPr>
          <w:rFonts w:ascii="Times New Roman" w:eastAsia="Times New Roman" w:hAnsi="Times New Roman" w:cs="Times New Roman"/>
          <w:i/>
          <w:color w:val="000000"/>
          <w:sz w:val="20"/>
          <w:szCs w:val="20"/>
          <w:lang w:eastAsia="lv-LV"/>
        </w:rPr>
        <w:t>R1MK - Rīgas 1. medicīnas koledža</w:t>
      </w:r>
    </w:p>
    <w:p w:rsidR="00AE04E6" w:rsidRPr="00341AD1" w:rsidRDefault="00AE04E6" w:rsidP="00AE04E6">
      <w:pPr>
        <w:spacing w:after="0"/>
        <w:jc w:val="both"/>
        <w:rPr>
          <w:rFonts w:ascii="Times New Roman" w:hAnsi="Times New Roman" w:cs="Times New Roman"/>
          <w:i/>
          <w:sz w:val="20"/>
          <w:szCs w:val="20"/>
        </w:rPr>
      </w:pPr>
      <w:r w:rsidRPr="00341AD1">
        <w:rPr>
          <w:rFonts w:ascii="Times New Roman" w:hAnsi="Times New Roman" w:cs="Times New Roman"/>
          <w:i/>
          <w:sz w:val="20"/>
          <w:szCs w:val="20"/>
        </w:rPr>
        <w:t>DMK – Daugavpils medicīnas koledža</w:t>
      </w:r>
    </w:p>
    <w:p w:rsidR="00A60603" w:rsidRPr="00341AD1" w:rsidRDefault="00EC35F4" w:rsidP="009D711E">
      <w:pPr>
        <w:pStyle w:val="Heading3"/>
        <w:numPr>
          <w:ilvl w:val="0"/>
          <w:numId w:val="0"/>
        </w:numPr>
        <w:spacing w:before="240" w:after="240"/>
        <w:ind w:left="567"/>
        <w:rPr>
          <w:rFonts w:ascii="Times New Roman" w:hAnsi="Times New Roman" w:cs="Times New Roman"/>
          <w:color w:val="auto"/>
          <w:sz w:val="28"/>
          <w:szCs w:val="28"/>
        </w:rPr>
      </w:pPr>
      <w:r w:rsidRPr="00341AD1">
        <w:rPr>
          <w:rFonts w:ascii="Times New Roman" w:hAnsi="Times New Roman" w:cs="Times New Roman"/>
          <w:color w:val="auto"/>
          <w:sz w:val="28"/>
          <w:szCs w:val="28"/>
        </w:rPr>
        <w:t>3</w:t>
      </w:r>
      <w:r w:rsidR="00C45EF6" w:rsidRPr="00341AD1">
        <w:rPr>
          <w:rFonts w:ascii="Times New Roman" w:hAnsi="Times New Roman" w:cs="Times New Roman"/>
          <w:color w:val="auto"/>
          <w:sz w:val="28"/>
          <w:szCs w:val="28"/>
        </w:rPr>
        <w:t xml:space="preserve">.2. </w:t>
      </w:r>
      <w:r w:rsidR="00A60603" w:rsidRPr="00341AD1">
        <w:rPr>
          <w:rFonts w:ascii="Times New Roman" w:hAnsi="Times New Roman" w:cs="Times New Roman"/>
          <w:color w:val="auto"/>
          <w:sz w:val="28"/>
          <w:szCs w:val="28"/>
        </w:rPr>
        <w:t>Profesionālā vidējā izglītība</w:t>
      </w:r>
    </w:p>
    <w:p w:rsidR="002D536A" w:rsidRPr="00341AD1" w:rsidRDefault="002D536A" w:rsidP="0020303A">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Profesionālā vidējā izglītība ir vidējās pakāpes profesionālā izglītība, kas dod iespēju iegūt trešā līmeņa profesionālo kvalifikāciju </w:t>
      </w:r>
      <w:r w:rsidR="000B6855" w:rsidRPr="00341AD1">
        <w:rPr>
          <w:rFonts w:ascii="Times New Roman" w:hAnsi="Times New Roman" w:cs="Times New Roman"/>
          <w:sz w:val="28"/>
          <w:szCs w:val="28"/>
        </w:rPr>
        <w:t xml:space="preserve">un diplomu par profesionālo vidējo izglītību </w:t>
      </w:r>
      <w:r w:rsidRPr="00341AD1">
        <w:rPr>
          <w:rFonts w:ascii="Times New Roman" w:hAnsi="Times New Roman" w:cs="Times New Roman"/>
          <w:sz w:val="28"/>
          <w:szCs w:val="28"/>
        </w:rPr>
        <w:t>(dod iespēju veikt noteiktus izpildītāja pienākumus, kuros ietilpst arī izpildāmā darba plānošana un organizēšana)</w:t>
      </w:r>
      <w:r w:rsidRPr="00341AD1">
        <w:rPr>
          <w:rStyle w:val="FootnoteReference"/>
          <w:rFonts w:ascii="Times New Roman" w:hAnsi="Times New Roman" w:cs="Times New Roman"/>
          <w:sz w:val="28"/>
          <w:szCs w:val="28"/>
        </w:rPr>
        <w:footnoteReference w:id="14"/>
      </w:r>
      <w:r w:rsidRPr="00341AD1">
        <w:rPr>
          <w:rFonts w:ascii="Times New Roman" w:hAnsi="Times New Roman" w:cs="Times New Roman"/>
          <w:sz w:val="28"/>
          <w:szCs w:val="28"/>
        </w:rPr>
        <w:t xml:space="preserve">.  </w:t>
      </w:r>
    </w:p>
    <w:p w:rsidR="00413F5F" w:rsidRPr="00341AD1" w:rsidRDefault="00413F5F" w:rsidP="00E66038">
      <w:pPr>
        <w:spacing w:after="0"/>
        <w:ind w:firstLine="720"/>
        <w:jc w:val="center"/>
        <w:rPr>
          <w:rFonts w:ascii="Times New Roman" w:hAnsi="Times New Roman" w:cs="Times New Roman"/>
          <w:sz w:val="28"/>
          <w:szCs w:val="28"/>
        </w:rPr>
      </w:pPr>
    </w:p>
    <w:p w:rsidR="00E66038" w:rsidRPr="00341AD1" w:rsidRDefault="00E66038" w:rsidP="00E66038">
      <w:pPr>
        <w:spacing w:after="0"/>
        <w:ind w:firstLine="720"/>
        <w:jc w:val="center"/>
        <w:rPr>
          <w:rFonts w:ascii="Times New Roman" w:hAnsi="Times New Roman" w:cs="Times New Roman"/>
          <w:i/>
          <w:iCs/>
          <w:sz w:val="24"/>
          <w:szCs w:val="24"/>
        </w:rPr>
      </w:pPr>
      <w:r w:rsidRPr="00341AD1">
        <w:rPr>
          <w:rFonts w:ascii="Times New Roman" w:hAnsi="Times New Roman" w:cs="Times New Roman"/>
          <w:i/>
          <w:iCs/>
          <w:sz w:val="24"/>
          <w:szCs w:val="24"/>
        </w:rPr>
        <w:t>Profesionālās vidējās programmas</w:t>
      </w:r>
    </w:p>
    <w:p w:rsidR="00053557" w:rsidRPr="00341AD1" w:rsidRDefault="000B3908" w:rsidP="00053557">
      <w:pPr>
        <w:spacing w:after="0"/>
        <w:ind w:firstLine="720"/>
        <w:jc w:val="right"/>
        <w:rPr>
          <w:rFonts w:ascii="Times New Roman" w:hAnsi="Times New Roman" w:cs="Times New Roman"/>
          <w:i/>
          <w:iCs/>
          <w:sz w:val="24"/>
          <w:szCs w:val="24"/>
        </w:rPr>
      </w:pPr>
      <w:r w:rsidRPr="00341AD1">
        <w:rPr>
          <w:rFonts w:ascii="Times New Roman" w:hAnsi="Times New Roman" w:cs="Times New Roman"/>
          <w:i/>
          <w:iCs/>
          <w:sz w:val="24"/>
          <w:szCs w:val="24"/>
        </w:rPr>
        <w:t>5</w:t>
      </w:r>
      <w:r w:rsidR="00053557" w:rsidRPr="00341AD1">
        <w:rPr>
          <w:rFonts w:ascii="Times New Roman" w:hAnsi="Times New Roman" w:cs="Times New Roman"/>
          <w:i/>
          <w:iCs/>
          <w:sz w:val="24"/>
          <w:szCs w:val="24"/>
        </w:rPr>
        <w:t xml:space="preserve">. tabula </w:t>
      </w:r>
    </w:p>
    <w:tbl>
      <w:tblPr>
        <w:tblStyle w:val="TableGrid"/>
        <w:tblW w:w="0" w:type="auto"/>
        <w:jc w:val="center"/>
        <w:tblInd w:w="-378" w:type="dxa"/>
        <w:tblLook w:val="04A0"/>
      </w:tblPr>
      <w:tblGrid>
        <w:gridCol w:w="2046"/>
        <w:gridCol w:w="4081"/>
        <w:gridCol w:w="2015"/>
      </w:tblGrid>
      <w:tr w:rsidR="00E66038" w:rsidRPr="00341AD1" w:rsidTr="00053557">
        <w:trPr>
          <w:jc w:val="center"/>
        </w:trPr>
        <w:tc>
          <w:tcPr>
            <w:tcW w:w="2046" w:type="dxa"/>
          </w:tcPr>
          <w:p w:rsidR="00E66038" w:rsidRPr="00341AD1" w:rsidRDefault="00E66038" w:rsidP="007D0B06">
            <w:pPr>
              <w:jc w:val="center"/>
              <w:rPr>
                <w:rFonts w:ascii="Times New Roman" w:hAnsi="Times New Roman"/>
                <w:sz w:val="24"/>
                <w:szCs w:val="24"/>
              </w:rPr>
            </w:pPr>
            <w:r w:rsidRPr="00341AD1">
              <w:rPr>
                <w:rFonts w:ascii="Times New Roman" w:hAnsi="Times New Roman"/>
                <w:sz w:val="24"/>
                <w:szCs w:val="24"/>
              </w:rPr>
              <w:t>Izglītības iestāde</w:t>
            </w:r>
          </w:p>
        </w:tc>
        <w:tc>
          <w:tcPr>
            <w:tcW w:w="4081" w:type="dxa"/>
          </w:tcPr>
          <w:p w:rsidR="00E66038" w:rsidRPr="00341AD1" w:rsidRDefault="00E66038" w:rsidP="007D0B06">
            <w:pPr>
              <w:jc w:val="center"/>
              <w:rPr>
                <w:rFonts w:ascii="Times New Roman" w:hAnsi="Times New Roman"/>
                <w:sz w:val="24"/>
                <w:szCs w:val="24"/>
              </w:rPr>
            </w:pPr>
            <w:r w:rsidRPr="00341AD1">
              <w:rPr>
                <w:rFonts w:ascii="Times New Roman" w:hAnsi="Times New Roman"/>
                <w:sz w:val="24"/>
                <w:szCs w:val="24"/>
              </w:rPr>
              <w:t>Profesionālās vidējās izglītības programma</w:t>
            </w:r>
          </w:p>
        </w:tc>
        <w:tc>
          <w:tcPr>
            <w:tcW w:w="2015" w:type="dxa"/>
          </w:tcPr>
          <w:p w:rsidR="00E66038" w:rsidRPr="00341AD1" w:rsidRDefault="00E66038" w:rsidP="007D0B06">
            <w:pPr>
              <w:jc w:val="center"/>
              <w:rPr>
                <w:rFonts w:ascii="Times New Roman" w:hAnsi="Times New Roman"/>
                <w:sz w:val="24"/>
                <w:szCs w:val="24"/>
              </w:rPr>
            </w:pPr>
            <w:r w:rsidRPr="00341AD1">
              <w:rPr>
                <w:rFonts w:ascii="Times New Roman" w:hAnsi="Times New Roman"/>
                <w:sz w:val="24"/>
                <w:szCs w:val="24"/>
              </w:rPr>
              <w:t>Mācību ilgums</w:t>
            </w:r>
          </w:p>
        </w:tc>
      </w:tr>
      <w:tr w:rsidR="00E66038" w:rsidRPr="00341AD1" w:rsidTr="00053557">
        <w:trPr>
          <w:jc w:val="center"/>
        </w:trPr>
        <w:tc>
          <w:tcPr>
            <w:tcW w:w="2046"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R1MK</w:t>
            </w:r>
          </w:p>
          <w:p w:rsidR="00E66038" w:rsidRPr="00341AD1" w:rsidRDefault="00E66038" w:rsidP="007D0B06">
            <w:pPr>
              <w:jc w:val="both"/>
              <w:rPr>
                <w:rFonts w:ascii="Times New Roman" w:hAnsi="Times New Roman"/>
                <w:sz w:val="24"/>
                <w:szCs w:val="24"/>
              </w:rPr>
            </w:pPr>
          </w:p>
        </w:tc>
        <w:tc>
          <w:tcPr>
            <w:tcW w:w="4081"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“Zobārstniecība” ar iegūstamo kvalifikāciju “</w:t>
            </w:r>
            <w:r w:rsidRPr="00341AD1">
              <w:rPr>
                <w:rFonts w:ascii="Times New Roman" w:hAnsi="Times New Roman"/>
                <w:b/>
                <w:sz w:val="24"/>
                <w:szCs w:val="24"/>
              </w:rPr>
              <w:t>Zobārstniecības māsa</w:t>
            </w:r>
            <w:r w:rsidRPr="00341AD1">
              <w:rPr>
                <w:rFonts w:ascii="Times New Roman" w:hAnsi="Times New Roman"/>
                <w:sz w:val="24"/>
                <w:szCs w:val="24"/>
              </w:rPr>
              <w:t xml:space="preserve">” </w:t>
            </w:r>
          </w:p>
        </w:tc>
        <w:tc>
          <w:tcPr>
            <w:tcW w:w="2015"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2 gadi</w:t>
            </w:r>
          </w:p>
        </w:tc>
      </w:tr>
      <w:tr w:rsidR="00E66038" w:rsidRPr="00341AD1" w:rsidTr="00053557">
        <w:trPr>
          <w:jc w:val="center"/>
        </w:trPr>
        <w:tc>
          <w:tcPr>
            <w:tcW w:w="2046"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R1MK</w:t>
            </w:r>
          </w:p>
        </w:tc>
        <w:tc>
          <w:tcPr>
            <w:tcW w:w="4081" w:type="dxa"/>
          </w:tcPr>
          <w:p w:rsidR="00E66038" w:rsidRPr="00341AD1" w:rsidRDefault="00E66038" w:rsidP="007D0B06">
            <w:pPr>
              <w:jc w:val="both"/>
              <w:rPr>
                <w:rFonts w:ascii="Times New Roman" w:hAnsi="Times New Roman"/>
                <w:b/>
                <w:bCs/>
                <w:sz w:val="24"/>
                <w:szCs w:val="24"/>
              </w:rPr>
            </w:pPr>
            <w:r w:rsidRPr="00341AD1">
              <w:rPr>
                <w:rFonts w:ascii="Times New Roman" w:hAnsi="Times New Roman"/>
                <w:b/>
                <w:bCs/>
                <w:sz w:val="24"/>
                <w:szCs w:val="24"/>
              </w:rPr>
              <w:t>Zobu tehniķis</w:t>
            </w:r>
          </w:p>
        </w:tc>
        <w:tc>
          <w:tcPr>
            <w:tcW w:w="2015"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2 gadi</w:t>
            </w:r>
          </w:p>
        </w:tc>
      </w:tr>
      <w:tr w:rsidR="00E66038" w:rsidRPr="00341AD1" w:rsidTr="00053557">
        <w:trPr>
          <w:jc w:val="center"/>
        </w:trPr>
        <w:tc>
          <w:tcPr>
            <w:tcW w:w="2046"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RSMPV</w:t>
            </w:r>
          </w:p>
        </w:tc>
        <w:tc>
          <w:tcPr>
            <w:tcW w:w="4081" w:type="dxa"/>
          </w:tcPr>
          <w:p w:rsidR="00E66038" w:rsidRPr="00341AD1" w:rsidRDefault="00E66038" w:rsidP="007D0B06">
            <w:pPr>
              <w:jc w:val="both"/>
              <w:rPr>
                <w:rFonts w:ascii="Times New Roman" w:hAnsi="Times New Roman"/>
                <w:b/>
                <w:bCs/>
                <w:sz w:val="24"/>
                <w:szCs w:val="24"/>
              </w:rPr>
            </w:pPr>
            <w:r w:rsidRPr="00341AD1">
              <w:rPr>
                <w:rFonts w:ascii="Times New Roman" w:hAnsi="Times New Roman"/>
                <w:b/>
                <w:bCs/>
                <w:sz w:val="24"/>
                <w:szCs w:val="24"/>
              </w:rPr>
              <w:t>Kosmētiķis</w:t>
            </w:r>
          </w:p>
        </w:tc>
        <w:tc>
          <w:tcPr>
            <w:tcW w:w="2015" w:type="dxa"/>
          </w:tcPr>
          <w:p w:rsidR="00E66038" w:rsidRPr="00341AD1" w:rsidRDefault="00E66038" w:rsidP="007D0B06">
            <w:pPr>
              <w:jc w:val="both"/>
              <w:rPr>
                <w:rFonts w:ascii="Times New Roman" w:hAnsi="Times New Roman"/>
                <w:sz w:val="24"/>
                <w:szCs w:val="24"/>
              </w:rPr>
            </w:pPr>
            <w:r w:rsidRPr="00341AD1">
              <w:rPr>
                <w:rFonts w:ascii="Times New Roman" w:hAnsi="Times New Roman"/>
                <w:sz w:val="24"/>
                <w:szCs w:val="24"/>
              </w:rPr>
              <w:t>2 gadi</w:t>
            </w:r>
          </w:p>
        </w:tc>
      </w:tr>
    </w:tbl>
    <w:p w:rsidR="005F31BB" w:rsidRPr="00341AD1" w:rsidRDefault="005F31BB" w:rsidP="005F31BB">
      <w:pPr>
        <w:spacing w:after="0"/>
        <w:ind w:firstLine="720"/>
        <w:jc w:val="both"/>
        <w:rPr>
          <w:rFonts w:ascii="Times New Roman" w:hAnsi="Times New Roman" w:cs="Times New Roman"/>
          <w:i/>
          <w:iCs/>
          <w:sz w:val="20"/>
          <w:szCs w:val="20"/>
        </w:rPr>
      </w:pPr>
      <w:r w:rsidRPr="00341AD1">
        <w:rPr>
          <w:rFonts w:ascii="Times New Roman" w:hAnsi="Times New Roman" w:cs="Times New Roman"/>
          <w:i/>
          <w:iCs/>
          <w:sz w:val="20"/>
          <w:szCs w:val="20"/>
        </w:rPr>
        <w:t xml:space="preserve">Saīsinājumi: </w:t>
      </w:r>
    </w:p>
    <w:p w:rsidR="005F31BB" w:rsidRPr="00341AD1" w:rsidRDefault="005F31BB" w:rsidP="00C21EE8">
      <w:pPr>
        <w:spacing w:after="0"/>
        <w:ind w:left="720"/>
        <w:jc w:val="both"/>
        <w:rPr>
          <w:rFonts w:ascii="Times New Roman" w:eastAsia="Times New Roman" w:hAnsi="Times New Roman" w:cs="Times New Roman"/>
          <w:color w:val="000000"/>
          <w:sz w:val="20"/>
          <w:szCs w:val="20"/>
          <w:lang w:eastAsia="lv-LV"/>
        </w:rPr>
      </w:pPr>
      <w:r w:rsidRPr="00341AD1">
        <w:rPr>
          <w:rFonts w:ascii="Times New Roman" w:eastAsia="Times New Roman" w:hAnsi="Times New Roman" w:cs="Times New Roman"/>
          <w:iCs/>
          <w:color w:val="000000"/>
          <w:sz w:val="20"/>
          <w:szCs w:val="20"/>
          <w:lang w:eastAsia="lv-LV"/>
        </w:rPr>
        <w:t>R1MK</w:t>
      </w:r>
      <w:r w:rsidRPr="00341AD1">
        <w:rPr>
          <w:rFonts w:ascii="Times New Roman" w:eastAsia="Times New Roman" w:hAnsi="Times New Roman" w:cs="Times New Roman"/>
          <w:color w:val="000000"/>
          <w:sz w:val="20"/>
          <w:szCs w:val="20"/>
          <w:lang w:eastAsia="lv-LV"/>
        </w:rPr>
        <w:t xml:space="preserve"> - Rīgas 1. medicīnas koledža</w:t>
      </w:r>
    </w:p>
    <w:p w:rsidR="006C3337" w:rsidRPr="00341AD1" w:rsidRDefault="00C21EE8" w:rsidP="00873D76">
      <w:pPr>
        <w:spacing w:after="0"/>
        <w:ind w:firstLine="720"/>
        <w:jc w:val="both"/>
        <w:rPr>
          <w:rFonts w:ascii="Times New Roman" w:hAnsi="Times New Roman" w:cs="Times New Roman"/>
          <w:sz w:val="20"/>
          <w:szCs w:val="20"/>
        </w:rPr>
      </w:pPr>
      <w:r w:rsidRPr="00341AD1">
        <w:rPr>
          <w:rFonts w:ascii="Times New Roman" w:hAnsi="Times New Roman"/>
          <w:sz w:val="20"/>
          <w:szCs w:val="20"/>
        </w:rPr>
        <w:t>RSMPV – Rīgas stila un modes profesionālā vidusskola</w:t>
      </w:r>
    </w:p>
    <w:p w:rsidR="00ED7E5D" w:rsidRPr="00341AD1" w:rsidRDefault="00ED7E5D" w:rsidP="00C21EE8">
      <w:pPr>
        <w:spacing w:before="240" w:after="240"/>
        <w:ind w:firstLine="720"/>
        <w:rPr>
          <w:rFonts w:ascii="Times New Roman" w:hAnsi="Times New Roman" w:cs="Times New Roman"/>
          <w:b/>
          <w:sz w:val="28"/>
          <w:szCs w:val="28"/>
        </w:rPr>
      </w:pPr>
    </w:p>
    <w:p w:rsidR="00A60603" w:rsidRPr="00341AD1" w:rsidRDefault="00EC35F4" w:rsidP="00C21EE8">
      <w:pPr>
        <w:spacing w:before="240" w:after="240"/>
        <w:ind w:firstLine="720"/>
        <w:rPr>
          <w:rFonts w:ascii="Times New Roman" w:hAnsi="Times New Roman" w:cs="Times New Roman"/>
          <w:b/>
          <w:sz w:val="28"/>
          <w:szCs w:val="28"/>
        </w:rPr>
      </w:pPr>
      <w:r w:rsidRPr="00341AD1">
        <w:rPr>
          <w:rFonts w:ascii="Times New Roman" w:hAnsi="Times New Roman" w:cs="Times New Roman"/>
          <w:b/>
          <w:sz w:val="28"/>
          <w:szCs w:val="28"/>
        </w:rPr>
        <w:lastRenderedPageBreak/>
        <w:t>3</w:t>
      </w:r>
      <w:r w:rsidR="00611155" w:rsidRPr="00341AD1">
        <w:rPr>
          <w:rFonts w:ascii="Times New Roman" w:hAnsi="Times New Roman" w:cs="Times New Roman"/>
          <w:b/>
          <w:sz w:val="28"/>
          <w:szCs w:val="28"/>
        </w:rPr>
        <w:t>.3</w:t>
      </w:r>
      <w:r w:rsidR="00A60603" w:rsidRPr="00341AD1">
        <w:rPr>
          <w:rFonts w:ascii="Times New Roman" w:hAnsi="Times New Roman" w:cs="Times New Roman"/>
          <w:b/>
          <w:sz w:val="28"/>
          <w:szCs w:val="28"/>
        </w:rPr>
        <w:t>.Profesionālā augstākā izglītība</w:t>
      </w:r>
    </w:p>
    <w:p w:rsidR="00B5545E" w:rsidRPr="00341AD1" w:rsidRDefault="00B5545E" w:rsidP="0020303A">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Profesionālā augstākā izglītība ir augstākās pakāpes profesionālā izglītība, kas dod iespēju iegūt ceturtā vai piektā līmeņa profesionālo kvalifikāciju</w:t>
      </w:r>
      <w:r w:rsidR="00331B6D" w:rsidRPr="00341AD1">
        <w:rPr>
          <w:rFonts w:ascii="Times New Roman" w:hAnsi="Times New Roman" w:cs="Times New Roman"/>
          <w:sz w:val="28"/>
          <w:szCs w:val="28"/>
        </w:rPr>
        <w:t>.</w:t>
      </w:r>
      <w:r w:rsidRPr="00341AD1">
        <w:rPr>
          <w:rFonts w:ascii="Times New Roman" w:hAnsi="Times New Roman" w:cs="Times New Roman"/>
          <w:sz w:val="28"/>
          <w:szCs w:val="28"/>
        </w:rPr>
        <w:t xml:space="preserve"> </w:t>
      </w:r>
    </w:p>
    <w:p w:rsidR="00DC04A9" w:rsidRPr="00341AD1" w:rsidRDefault="006A7F16" w:rsidP="00331B6D">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Atbilstoši Izglītības un zinātnes ministrijas tīmekļa vietnē</w:t>
      </w:r>
      <w:r w:rsidR="008815B1">
        <w:rPr>
          <w:rFonts w:ascii="Times New Roman" w:hAnsi="Times New Roman" w:cs="Times New Roman"/>
          <w:sz w:val="28"/>
          <w:szCs w:val="28"/>
        </w:rPr>
        <w:t xml:space="preserve"> </w:t>
      </w:r>
      <w:r w:rsidR="008815B1">
        <w:rPr>
          <w:rStyle w:val="FootnoteReference"/>
          <w:rFonts w:ascii="Times New Roman" w:hAnsi="Times New Roman" w:cs="Times New Roman"/>
          <w:sz w:val="28"/>
          <w:szCs w:val="28"/>
        </w:rPr>
        <w:footnoteReference w:id="15"/>
      </w:r>
      <w:r w:rsidRPr="00341AD1">
        <w:rPr>
          <w:rFonts w:ascii="Times New Roman" w:hAnsi="Times New Roman" w:cs="Times New Roman"/>
          <w:sz w:val="28"/>
          <w:szCs w:val="28"/>
        </w:rPr>
        <w:t xml:space="preserve"> pieejamajiem statistikas datiem, 2014.gadā izglītības tematiskajā grupā „Veselības aprūpe un sociālā labklājība” realizētas 79 </w:t>
      </w:r>
      <w:r w:rsidR="00304B9E" w:rsidRPr="00341AD1">
        <w:rPr>
          <w:rFonts w:ascii="Times New Roman" w:hAnsi="Times New Roman" w:cs="Times New Roman"/>
          <w:sz w:val="28"/>
          <w:szCs w:val="28"/>
        </w:rPr>
        <w:t>izglītības</w:t>
      </w:r>
      <w:r w:rsidRPr="00341AD1">
        <w:rPr>
          <w:rFonts w:ascii="Times New Roman" w:hAnsi="Times New Roman" w:cs="Times New Roman"/>
          <w:sz w:val="28"/>
          <w:szCs w:val="28"/>
        </w:rPr>
        <w:t xml:space="preserve"> programmas</w:t>
      </w:r>
      <w:r w:rsidR="00304B9E" w:rsidRPr="00341AD1">
        <w:rPr>
          <w:rFonts w:ascii="Times New Roman" w:hAnsi="Times New Roman" w:cs="Times New Roman"/>
          <w:sz w:val="28"/>
          <w:szCs w:val="28"/>
        </w:rPr>
        <w:t xml:space="preserve"> (t.sk. </w:t>
      </w:r>
      <w:r w:rsidR="006C3337" w:rsidRPr="00341AD1">
        <w:rPr>
          <w:rFonts w:ascii="Times New Roman" w:hAnsi="Times New Roman" w:cs="Times New Roman"/>
          <w:sz w:val="28"/>
          <w:szCs w:val="28"/>
        </w:rPr>
        <w:t>5</w:t>
      </w:r>
      <w:r w:rsidR="00304B9E" w:rsidRPr="00341AD1">
        <w:rPr>
          <w:rFonts w:ascii="Times New Roman" w:hAnsi="Times New Roman" w:cs="Times New Roman"/>
          <w:sz w:val="28"/>
          <w:szCs w:val="28"/>
        </w:rPr>
        <w:t xml:space="preserve"> izglītības programmas, kurās nesagatavo ārstniecības personas</w:t>
      </w:r>
      <w:r w:rsidR="004A2A8F" w:rsidRPr="00341AD1">
        <w:rPr>
          <w:rFonts w:ascii="Times New Roman" w:hAnsi="Times New Roman" w:cs="Times New Roman"/>
          <w:sz w:val="28"/>
          <w:szCs w:val="28"/>
        </w:rPr>
        <w:t>, piemēram opt</w:t>
      </w:r>
      <w:r w:rsidR="006C3337" w:rsidRPr="00341AD1">
        <w:rPr>
          <w:rFonts w:ascii="Times New Roman" w:hAnsi="Times New Roman" w:cs="Times New Roman"/>
          <w:sz w:val="28"/>
          <w:szCs w:val="28"/>
        </w:rPr>
        <w:t>o</w:t>
      </w:r>
      <w:r w:rsidR="004A2A8F" w:rsidRPr="00341AD1">
        <w:rPr>
          <w:rFonts w:ascii="Times New Roman" w:hAnsi="Times New Roman" w:cs="Times New Roman"/>
          <w:sz w:val="28"/>
          <w:szCs w:val="28"/>
        </w:rPr>
        <w:t>metrija, veselības sports)</w:t>
      </w:r>
      <w:r w:rsidRPr="00341AD1">
        <w:rPr>
          <w:rFonts w:ascii="Times New Roman" w:hAnsi="Times New Roman" w:cs="Times New Roman"/>
          <w:sz w:val="28"/>
          <w:szCs w:val="28"/>
        </w:rPr>
        <w:t xml:space="preserve">. </w:t>
      </w:r>
      <w:r w:rsidR="00DC04A9" w:rsidRPr="00341AD1">
        <w:rPr>
          <w:rFonts w:ascii="Times New Roman" w:hAnsi="Times New Roman" w:cs="Times New Roman"/>
          <w:sz w:val="28"/>
          <w:szCs w:val="28"/>
        </w:rPr>
        <w:t xml:space="preserve">No tām </w:t>
      </w:r>
      <w:r w:rsidR="006C3337" w:rsidRPr="00341AD1">
        <w:rPr>
          <w:rFonts w:ascii="Times New Roman" w:hAnsi="Times New Roman" w:cs="Times New Roman"/>
          <w:sz w:val="28"/>
          <w:szCs w:val="28"/>
        </w:rPr>
        <w:t>53</w:t>
      </w:r>
      <w:r w:rsidR="00DC04A9" w:rsidRPr="00341AD1">
        <w:rPr>
          <w:rFonts w:ascii="Times New Roman" w:hAnsi="Times New Roman" w:cs="Times New Roman"/>
          <w:sz w:val="28"/>
          <w:szCs w:val="28"/>
        </w:rPr>
        <w:t xml:space="preserve"> ir </w:t>
      </w:r>
      <w:r w:rsidR="006C3337" w:rsidRPr="00341AD1">
        <w:rPr>
          <w:rFonts w:ascii="Times New Roman" w:hAnsi="Times New Roman" w:cs="Times New Roman"/>
          <w:sz w:val="28"/>
          <w:szCs w:val="28"/>
        </w:rPr>
        <w:t xml:space="preserve">pamatstudiju </w:t>
      </w:r>
      <w:r w:rsidR="00DC04A9" w:rsidRPr="00341AD1">
        <w:rPr>
          <w:rFonts w:ascii="Times New Roman" w:hAnsi="Times New Roman" w:cs="Times New Roman"/>
          <w:sz w:val="28"/>
          <w:szCs w:val="28"/>
        </w:rPr>
        <w:t xml:space="preserve">izglītības programmas un </w:t>
      </w:r>
      <w:r w:rsidR="006C3337" w:rsidRPr="00341AD1">
        <w:rPr>
          <w:rFonts w:ascii="Times New Roman" w:hAnsi="Times New Roman" w:cs="Times New Roman"/>
          <w:sz w:val="28"/>
          <w:szCs w:val="28"/>
        </w:rPr>
        <w:t>26</w:t>
      </w:r>
      <w:r w:rsidR="00DC04A9" w:rsidRPr="00341AD1">
        <w:rPr>
          <w:rFonts w:ascii="Times New Roman" w:hAnsi="Times New Roman" w:cs="Times New Roman"/>
          <w:sz w:val="28"/>
          <w:szCs w:val="28"/>
        </w:rPr>
        <w:t xml:space="preserve"> ir </w:t>
      </w:r>
      <w:r w:rsidR="006C3337" w:rsidRPr="00341AD1">
        <w:rPr>
          <w:rFonts w:ascii="Times New Roman" w:hAnsi="Times New Roman" w:cs="Times New Roman"/>
          <w:sz w:val="28"/>
          <w:szCs w:val="28"/>
        </w:rPr>
        <w:t xml:space="preserve">augstākā līmeņa </w:t>
      </w:r>
      <w:r w:rsidR="00DC04A9" w:rsidRPr="00341AD1">
        <w:rPr>
          <w:rFonts w:ascii="Times New Roman" w:hAnsi="Times New Roman" w:cs="Times New Roman"/>
          <w:sz w:val="28"/>
          <w:szCs w:val="28"/>
        </w:rPr>
        <w:t>izglītības programmas.</w:t>
      </w:r>
      <w:r w:rsidR="006C3337" w:rsidRPr="00341AD1">
        <w:rPr>
          <w:rFonts w:ascii="Times New Roman" w:hAnsi="Times New Roman" w:cs="Times New Roman"/>
          <w:sz w:val="28"/>
          <w:szCs w:val="28"/>
        </w:rPr>
        <w:t xml:space="preserve"> </w:t>
      </w:r>
      <w:r w:rsidR="007801C3" w:rsidRPr="00341AD1">
        <w:rPr>
          <w:rFonts w:ascii="Times New Roman" w:hAnsi="Times New Roman" w:cs="Times New Roman"/>
          <w:sz w:val="28"/>
          <w:szCs w:val="28"/>
        </w:rPr>
        <w:t>No ko</w:t>
      </w:r>
      <w:r w:rsidR="00445C9B">
        <w:rPr>
          <w:rFonts w:ascii="Times New Roman" w:hAnsi="Times New Roman" w:cs="Times New Roman"/>
          <w:sz w:val="28"/>
          <w:szCs w:val="28"/>
        </w:rPr>
        <w:t>pējā skaita 4 programmas realizē</w:t>
      </w:r>
      <w:r w:rsidR="007801C3" w:rsidRPr="00341AD1">
        <w:rPr>
          <w:rFonts w:ascii="Times New Roman" w:hAnsi="Times New Roman" w:cs="Times New Roman"/>
          <w:sz w:val="28"/>
          <w:szCs w:val="28"/>
        </w:rPr>
        <w:t xml:space="preserve"> Rīgas 1. medicīnas koledža un 4 </w:t>
      </w:r>
      <w:r w:rsidR="001A2604" w:rsidRPr="00341AD1">
        <w:rPr>
          <w:rFonts w:ascii="Times New Roman" w:hAnsi="Times New Roman" w:cs="Times New Roman"/>
          <w:sz w:val="28"/>
          <w:szCs w:val="28"/>
        </w:rPr>
        <w:t xml:space="preserve">programmas - </w:t>
      </w:r>
      <w:r w:rsidR="007801C3" w:rsidRPr="00341AD1">
        <w:rPr>
          <w:rFonts w:ascii="Times New Roman" w:hAnsi="Times New Roman" w:cs="Times New Roman"/>
          <w:sz w:val="28"/>
          <w:szCs w:val="28"/>
        </w:rPr>
        <w:t xml:space="preserve">Daugavpils medicīnas koledža, tādejādi veicinot sadrumstalotību </w:t>
      </w:r>
      <w:r w:rsidR="004C235E">
        <w:rPr>
          <w:rFonts w:ascii="Times New Roman" w:hAnsi="Times New Roman" w:cs="Times New Roman"/>
          <w:sz w:val="28"/>
          <w:szCs w:val="28"/>
        </w:rPr>
        <w:t>pirmā</w:t>
      </w:r>
      <w:r w:rsidR="007801C3" w:rsidRPr="00341AD1">
        <w:rPr>
          <w:rFonts w:ascii="Times New Roman" w:hAnsi="Times New Roman" w:cs="Times New Roman"/>
          <w:sz w:val="28"/>
          <w:szCs w:val="28"/>
        </w:rPr>
        <w:t xml:space="preserve"> līmeņa augstākajā profesionālajā izglītībā studiju virzienā </w:t>
      </w:r>
      <w:r w:rsidR="007801C3" w:rsidRPr="00341AD1">
        <w:rPr>
          <w:rFonts w:ascii="Times New Roman" w:hAnsi="Times New Roman" w:cs="Times New Roman"/>
          <w:i/>
          <w:sz w:val="28"/>
          <w:szCs w:val="28"/>
        </w:rPr>
        <w:t>Veselības aprūpe.</w:t>
      </w:r>
    </w:p>
    <w:p w:rsidR="0039433F" w:rsidRPr="00341AD1" w:rsidRDefault="00644612" w:rsidP="00020281">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Pēc profesionālās studiju programmas apgūšanas tiek iegūta profesionālā kvalifikācija un attiecīgā līmeņa profesionālais grāds</w:t>
      </w:r>
      <w:r w:rsidRPr="00341AD1">
        <w:rPr>
          <w:rStyle w:val="FootnoteReference"/>
          <w:rFonts w:ascii="Times New Roman" w:hAnsi="Times New Roman" w:cs="Times New Roman"/>
          <w:sz w:val="28"/>
          <w:szCs w:val="28"/>
        </w:rPr>
        <w:footnoteReference w:id="16"/>
      </w:r>
      <w:r w:rsidR="00020281" w:rsidRPr="00341AD1">
        <w:rPr>
          <w:rFonts w:ascii="Times New Roman" w:hAnsi="Times New Roman" w:cs="Times New Roman"/>
          <w:sz w:val="28"/>
          <w:szCs w:val="28"/>
        </w:rPr>
        <w:t>.</w:t>
      </w:r>
    </w:p>
    <w:p w:rsidR="000010BE" w:rsidRPr="00341AD1" w:rsidRDefault="00EC35F4" w:rsidP="00C21EE8">
      <w:pPr>
        <w:spacing w:before="240" w:after="240"/>
        <w:jc w:val="both"/>
        <w:rPr>
          <w:rFonts w:ascii="Times New Roman" w:hAnsi="Times New Roman" w:cs="Times New Roman"/>
          <w:b/>
          <w:sz w:val="28"/>
          <w:szCs w:val="28"/>
        </w:rPr>
      </w:pPr>
      <w:r w:rsidRPr="00341AD1">
        <w:rPr>
          <w:rFonts w:ascii="Times New Roman" w:hAnsi="Times New Roman" w:cs="Times New Roman"/>
          <w:b/>
          <w:sz w:val="28"/>
          <w:szCs w:val="28"/>
        </w:rPr>
        <w:t>3</w:t>
      </w:r>
      <w:r w:rsidR="000A5B05" w:rsidRPr="00341AD1">
        <w:rPr>
          <w:rFonts w:ascii="Times New Roman" w:hAnsi="Times New Roman" w:cs="Times New Roman"/>
          <w:b/>
          <w:sz w:val="28"/>
          <w:szCs w:val="28"/>
        </w:rPr>
        <w:t>.</w:t>
      </w:r>
      <w:r w:rsidR="00611155" w:rsidRPr="00341AD1">
        <w:rPr>
          <w:rFonts w:ascii="Times New Roman" w:hAnsi="Times New Roman" w:cs="Times New Roman"/>
          <w:b/>
          <w:sz w:val="28"/>
          <w:szCs w:val="28"/>
        </w:rPr>
        <w:t>3.</w:t>
      </w:r>
      <w:r w:rsidR="000A5B05" w:rsidRPr="00341AD1">
        <w:rPr>
          <w:rFonts w:ascii="Times New Roman" w:hAnsi="Times New Roman" w:cs="Times New Roman"/>
          <w:b/>
          <w:sz w:val="28"/>
          <w:szCs w:val="28"/>
        </w:rPr>
        <w:t>1.Pirmā līmeņa profesionālā augstākā izglītība</w:t>
      </w:r>
    </w:p>
    <w:p w:rsidR="001B7F08" w:rsidRPr="00341AD1" w:rsidRDefault="00331B6D" w:rsidP="001B7F0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Pirmā līmeņa profesionālā augstākā izglītība (koledžas izglītība) ir augstākās pakāpes profesionālā izglītība, kas dod iespēju iegūt ceturto profesionālās kvalifikācijas līmeni (veikt sarežģītu izpildītāja darbu, kā arī organizēt un vadīt citu speciālistu darbu).</w:t>
      </w:r>
      <w:r w:rsidR="001B7F08" w:rsidRPr="00341AD1">
        <w:rPr>
          <w:rFonts w:ascii="Times New Roman" w:hAnsi="Times New Roman" w:cs="Times New Roman"/>
          <w:sz w:val="28"/>
          <w:szCs w:val="28"/>
        </w:rPr>
        <w:t xml:space="preserve"> Pirmā līmeņa profesionālās augstākās izglītības programmas mērķi ir sagatavot izglītojamo darbībai noteiktā profesijā, veicināt zināšanu un prasmju (arī patstāvīgās</w:t>
      </w:r>
      <w:r w:rsidR="00875248" w:rsidRPr="00341AD1">
        <w:rPr>
          <w:rFonts w:ascii="Times New Roman" w:hAnsi="Times New Roman" w:cs="Times New Roman"/>
          <w:sz w:val="28"/>
          <w:szCs w:val="28"/>
        </w:rPr>
        <w:t xml:space="preserve"> </w:t>
      </w:r>
      <w:r w:rsidR="001B7F08" w:rsidRPr="00341AD1">
        <w:rPr>
          <w:rFonts w:ascii="Times New Roman" w:hAnsi="Times New Roman" w:cs="Times New Roman"/>
          <w:sz w:val="28"/>
          <w:szCs w:val="28"/>
        </w:rPr>
        <w:t>mācīšanās prasmju) apguvi, kas nodrošina ceturtā līmeņa profesionālās kvalifikācijas ieguvi un sekmē konkurētspēju mainīgos sociālekonomiskajos apstākļos</w:t>
      </w:r>
      <w:r w:rsidR="001B7F08" w:rsidRPr="00341AD1">
        <w:rPr>
          <w:rStyle w:val="FootnoteReference"/>
          <w:rFonts w:ascii="Times New Roman" w:hAnsi="Times New Roman" w:cs="Times New Roman"/>
          <w:sz w:val="28"/>
          <w:szCs w:val="28"/>
        </w:rPr>
        <w:footnoteReference w:id="17"/>
      </w:r>
      <w:r w:rsidR="001B7F08" w:rsidRPr="00341AD1">
        <w:rPr>
          <w:rFonts w:ascii="Times New Roman" w:hAnsi="Times New Roman" w:cs="Times New Roman"/>
          <w:sz w:val="28"/>
          <w:szCs w:val="28"/>
        </w:rPr>
        <w:t>.</w:t>
      </w:r>
    </w:p>
    <w:p w:rsidR="001B7F08" w:rsidRPr="00341AD1" w:rsidRDefault="001B7F08" w:rsidP="001B7F0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Pirmā līmeņa profesionālās augstākās izglītības programmas tiek īstenotas augstskolā vai koledžā</w:t>
      </w:r>
      <w:r w:rsidR="00EF21DF" w:rsidRPr="00341AD1">
        <w:rPr>
          <w:rFonts w:ascii="Times New Roman" w:hAnsi="Times New Roman" w:cs="Times New Roman"/>
          <w:sz w:val="28"/>
          <w:szCs w:val="28"/>
        </w:rPr>
        <w:t xml:space="preserve"> un iegūts diploms par pirmā līmeņa profesionālo augstāko izglītību</w:t>
      </w:r>
      <w:r w:rsidR="00164B7E" w:rsidRPr="00341AD1">
        <w:rPr>
          <w:rFonts w:ascii="Times New Roman" w:hAnsi="Times New Roman" w:cs="Times New Roman"/>
          <w:sz w:val="28"/>
          <w:szCs w:val="28"/>
        </w:rPr>
        <w:t xml:space="preserve"> </w:t>
      </w:r>
      <w:r w:rsidR="007801C3" w:rsidRPr="00341AD1">
        <w:rPr>
          <w:rFonts w:ascii="Times New Roman" w:hAnsi="Times New Roman" w:cs="Times New Roman"/>
          <w:sz w:val="28"/>
          <w:szCs w:val="28"/>
        </w:rPr>
        <w:t>un profesionālo kvalifikāciju.</w:t>
      </w:r>
    </w:p>
    <w:p w:rsidR="00EF21DF" w:rsidRPr="00341AD1" w:rsidRDefault="00D33E1D" w:rsidP="00B7275F">
      <w:pPr>
        <w:spacing w:after="0"/>
        <w:ind w:firstLine="709"/>
        <w:jc w:val="both"/>
        <w:rPr>
          <w:rFonts w:ascii="Times New Roman" w:hAnsi="Times New Roman" w:cs="Times New Roman"/>
          <w:sz w:val="28"/>
          <w:szCs w:val="28"/>
        </w:rPr>
      </w:pPr>
      <w:r w:rsidRPr="00341AD1">
        <w:rPr>
          <w:rFonts w:ascii="Times New Roman" w:hAnsi="Times New Roman" w:cs="Times New Roman"/>
          <w:sz w:val="28"/>
          <w:szCs w:val="28"/>
        </w:rPr>
        <w:t xml:space="preserve">Pirmā </w:t>
      </w:r>
      <w:r w:rsidR="00B700F0" w:rsidRPr="00341AD1">
        <w:rPr>
          <w:rFonts w:ascii="Times New Roman" w:hAnsi="Times New Roman" w:cs="Times New Roman"/>
          <w:sz w:val="28"/>
          <w:szCs w:val="28"/>
        </w:rPr>
        <w:t>līmeņa profesionālās augstākās izglītības programmas, kas tiek realizētas izglītības tematiskajā grupā,</w:t>
      </w:r>
      <w:r w:rsidR="00DC04A9" w:rsidRPr="00341AD1">
        <w:rPr>
          <w:rFonts w:ascii="Times New Roman" w:hAnsi="Times New Roman" w:cs="Times New Roman"/>
          <w:sz w:val="28"/>
          <w:szCs w:val="28"/>
        </w:rPr>
        <w:t xml:space="preserve"> „Veselības aprūpe un sociālā labklājība”</w:t>
      </w:r>
      <w:r w:rsidR="00D6141D" w:rsidRPr="00341AD1">
        <w:rPr>
          <w:rFonts w:ascii="Times New Roman" w:hAnsi="Times New Roman" w:cs="Times New Roman"/>
          <w:sz w:val="28"/>
          <w:szCs w:val="28"/>
        </w:rPr>
        <w:t xml:space="preserve"> </w:t>
      </w:r>
      <w:r w:rsidR="00EF21DF" w:rsidRPr="00341AD1">
        <w:rPr>
          <w:rFonts w:ascii="Times New Roman" w:hAnsi="Times New Roman" w:cs="Times New Roman"/>
          <w:sz w:val="28"/>
          <w:szCs w:val="28"/>
        </w:rPr>
        <w:t>ir māsa, vecmāte, ārsta palīgs, farmaceita asistents, zobu higiēnists, podologs, radiologa asistents, bi</w:t>
      </w:r>
      <w:r w:rsidR="00050D0F" w:rsidRPr="00341AD1">
        <w:rPr>
          <w:rFonts w:ascii="Times New Roman" w:hAnsi="Times New Roman" w:cs="Times New Roman"/>
          <w:sz w:val="28"/>
          <w:szCs w:val="28"/>
        </w:rPr>
        <w:t xml:space="preserve">omedicīnas laborants, masieris, </w:t>
      </w:r>
      <w:r w:rsidR="00EF21DF" w:rsidRPr="00341AD1">
        <w:rPr>
          <w:rFonts w:ascii="Times New Roman" w:hAnsi="Times New Roman" w:cs="Times New Roman"/>
          <w:sz w:val="28"/>
          <w:szCs w:val="28"/>
        </w:rPr>
        <w:t>skaistumkopšanas speciālists kosmetoloģijā, militārais paramediķis</w:t>
      </w:r>
      <w:r w:rsidR="00F05674" w:rsidRPr="00341AD1">
        <w:rPr>
          <w:rFonts w:ascii="Times New Roman" w:hAnsi="Times New Roman" w:cs="Times New Roman"/>
          <w:sz w:val="28"/>
          <w:szCs w:val="28"/>
        </w:rPr>
        <w:t>.</w:t>
      </w:r>
    </w:p>
    <w:p w:rsidR="00D86402" w:rsidRPr="00341AD1" w:rsidRDefault="00A86A22" w:rsidP="00D86402">
      <w:pPr>
        <w:spacing w:after="0"/>
        <w:ind w:firstLine="720"/>
        <w:jc w:val="both"/>
        <w:rPr>
          <w:rFonts w:ascii="Times New Roman" w:hAnsi="Times New Roman" w:cs="Times New Roman"/>
          <w:sz w:val="28"/>
          <w:szCs w:val="28"/>
        </w:rPr>
      </w:pPr>
      <w:r w:rsidRPr="00341AD1">
        <w:rPr>
          <w:rFonts w:ascii="Times New Roman" w:hAnsi="Times New Roman" w:cs="Times New Roman"/>
          <w:bCs/>
          <w:i/>
          <w:iCs/>
          <w:sz w:val="28"/>
          <w:szCs w:val="28"/>
        </w:rPr>
        <w:lastRenderedPageBreak/>
        <w:t xml:space="preserve">Māsas </w:t>
      </w:r>
      <w:r w:rsidR="00D86402" w:rsidRPr="00341AD1">
        <w:rPr>
          <w:rFonts w:ascii="Times New Roman" w:hAnsi="Times New Roman" w:cs="Times New Roman"/>
          <w:bCs/>
          <w:sz w:val="28"/>
          <w:szCs w:val="28"/>
        </w:rPr>
        <w:t>k</w:t>
      </w:r>
      <w:r w:rsidR="00D86402" w:rsidRPr="00341AD1">
        <w:rPr>
          <w:rFonts w:ascii="Times New Roman" w:hAnsi="Times New Roman" w:cs="Times New Roman"/>
          <w:sz w:val="28"/>
          <w:szCs w:val="28"/>
        </w:rPr>
        <w:t>valifikāciju var iegūt gan pirmā, gan otrā līmeņa profesionālās augstākās izglītības programmās. Studiju vietas tiek finansētas no valsts budžeta.</w:t>
      </w:r>
    </w:p>
    <w:p w:rsidR="00D86402" w:rsidRPr="00341AD1" w:rsidRDefault="00D86402" w:rsidP="00D86402">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Māsas</w:t>
      </w:r>
      <w:r w:rsidRPr="00341AD1">
        <w:rPr>
          <w:rFonts w:ascii="Times New Roman" w:hAnsi="Times New Roman" w:cs="Times New Roman"/>
          <w:i/>
          <w:iCs/>
          <w:sz w:val="28"/>
          <w:szCs w:val="28"/>
        </w:rPr>
        <w:t xml:space="preserve"> </w:t>
      </w:r>
      <w:r w:rsidRPr="00341AD1">
        <w:rPr>
          <w:rFonts w:ascii="Times New Roman" w:hAnsi="Times New Roman" w:cs="Times New Roman"/>
          <w:sz w:val="28"/>
          <w:szCs w:val="28"/>
        </w:rPr>
        <w:t>kompetencē ir aprūpes plānošana un snieg</w:t>
      </w:r>
      <w:r w:rsidR="002522A9" w:rsidRPr="00341AD1">
        <w:rPr>
          <w:rFonts w:ascii="Times New Roman" w:hAnsi="Times New Roman" w:cs="Times New Roman"/>
          <w:sz w:val="28"/>
          <w:szCs w:val="28"/>
        </w:rPr>
        <w:t>šana pacientiem un viņu ģimenēm,</w:t>
      </w:r>
      <w:r w:rsidRPr="00341AD1">
        <w:rPr>
          <w:rFonts w:ascii="Times New Roman" w:hAnsi="Times New Roman" w:cs="Times New Roman"/>
          <w:sz w:val="28"/>
          <w:szCs w:val="28"/>
        </w:rPr>
        <w:t xml:space="preserve"> pacient</w:t>
      </w:r>
      <w:r w:rsidR="002522A9" w:rsidRPr="00341AD1">
        <w:rPr>
          <w:rFonts w:ascii="Times New Roman" w:hAnsi="Times New Roman" w:cs="Times New Roman"/>
          <w:sz w:val="28"/>
          <w:szCs w:val="28"/>
        </w:rPr>
        <w:t>u aprūpes rezultātu izvērtēšana,</w:t>
      </w:r>
      <w:r w:rsidRPr="00341AD1">
        <w:rPr>
          <w:rFonts w:ascii="Times New Roman" w:hAnsi="Times New Roman" w:cs="Times New Roman"/>
          <w:sz w:val="28"/>
          <w:szCs w:val="28"/>
        </w:rPr>
        <w:t xml:space="preserve"> stacionēto un</w:t>
      </w:r>
      <w:r w:rsidR="002522A9" w:rsidRPr="00341AD1">
        <w:rPr>
          <w:rFonts w:ascii="Times New Roman" w:hAnsi="Times New Roman" w:cs="Times New Roman"/>
          <w:sz w:val="28"/>
          <w:szCs w:val="28"/>
        </w:rPr>
        <w:t xml:space="preserve"> ambulatoro pacientu uzraudzība,</w:t>
      </w:r>
      <w:r w:rsidRPr="00341AD1">
        <w:rPr>
          <w:rFonts w:ascii="Times New Roman" w:hAnsi="Times New Roman" w:cs="Times New Roman"/>
          <w:sz w:val="28"/>
          <w:szCs w:val="28"/>
        </w:rPr>
        <w:t xml:space="preserve"> noteikto diagnostisko un ārstniecisko procedūru </w:t>
      </w:r>
      <w:r w:rsidR="002522A9" w:rsidRPr="00341AD1">
        <w:rPr>
          <w:rFonts w:ascii="Times New Roman" w:hAnsi="Times New Roman" w:cs="Times New Roman"/>
          <w:sz w:val="28"/>
          <w:szCs w:val="28"/>
        </w:rPr>
        <w:t>un</w:t>
      </w:r>
      <w:r w:rsidRPr="00341AD1">
        <w:rPr>
          <w:rFonts w:ascii="Times New Roman" w:hAnsi="Times New Roman" w:cs="Times New Roman"/>
          <w:sz w:val="28"/>
          <w:szCs w:val="28"/>
        </w:rPr>
        <w:t xml:space="preserve"> ķirurģisko procedūru izpilde</w:t>
      </w:r>
      <w:r w:rsidR="002522A9" w:rsidRPr="00341AD1">
        <w:rPr>
          <w:rFonts w:ascii="Times New Roman" w:hAnsi="Times New Roman" w:cs="Times New Roman"/>
          <w:sz w:val="28"/>
          <w:szCs w:val="28"/>
        </w:rPr>
        <w:t xml:space="preserve">. Māsas nodrošina arī </w:t>
      </w:r>
      <w:r w:rsidRPr="00341AD1">
        <w:rPr>
          <w:rFonts w:ascii="Times New Roman" w:hAnsi="Times New Roman" w:cs="Times New Roman"/>
          <w:sz w:val="28"/>
          <w:szCs w:val="28"/>
        </w:rPr>
        <w:t>neatliekamās medicīniskās palīdzības sniegšan</w:t>
      </w:r>
      <w:r w:rsidR="002522A9" w:rsidRPr="00341AD1">
        <w:rPr>
          <w:rFonts w:ascii="Times New Roman" w:hAnsi="Times New Roman" w:cs="Times New Roman"/>
          <w:sz w:val="28"/>
          <w:szCs w:val="28"/>
        </w:rPr>
        <w:t>u</w:t>
      </w:r>
      <w:r w:rsidR="00FB05AB">
        <w:rPr>
          <w:rFonts w:ascii="Times New Roman" w:hAnsi="Times New Roman" w:cs="Times New Roman"/>
          <w:sz w:val="28"/>
          <w:szCs w:val="28"/>
        </w:rPr>
        <w:t>,</w:t>
      </w:r>
      <w:r w:rsidRPr="00341AD1">
        <w:rPr>
          <w:rFonts w:ascii="Times New Roman" w:hAnsi="Times New Roman" w:cs="Times New Roman"/>
          <w:sz w:val="28"/>
          <w:szCs w:val="28"/>
        </w:rPr>
        <w:t xml:space="preserve"> profilaktisko pasākumu veikšan</w:t>
      </w:r>
      <w:r w:rsidR="002522A9" w:rsidRPr="00341AD1">
        <w:rPr>
          <w:rFonts w:ascii="Times New Roman" w:hAnsi="Times New Roman" w:cs="Times New Roman"/>
          <w:sz w:val="28"/>
          <w:szCs w:val="28"/>
        </w:rPr>
        <w:t xml:space="preserve">u, kā arī </w:t>
      </w:r>
      <w:r w:rsidRPr="00341AD1">
        <w:rPr>
          <w:rFonts w:ascii="Times New Roman" w:hAnsi="Times New Roman" w:cs="Times New Roman"/>
          <w:sz w:val="28"/>
          <w:szCs w:val="28"/>
        </w:rPr>
        <w:t>aprūpes komandas darba vadīšan</w:t>
      </w:r>
      <w:r w:rsidR="002522A9" w:rsidRPr="00341AD1">
        <w:rPr>
          <w:rFonts w:ascii="Times New Roman" w:hAnsi="Times New Roman" w:cs="Times New Roman"/>
          <w:sz w:val="28"/>
          <w:szCs w:val="28"/>
        </w:rPr>
        <w:t>u</w:t>
      </w:r>
      <w:r w:rsidRPr="00341AD1">
        <w:rPr>
          <w:rFonts w:ascii="Times New Roman" w:hAnsi="Times New Roman" w:cs="Times New Roman"/>
          <w:sz w:val="28"/>
          <w:szCs w:val="28"/>
        </w:rPr>
        <w:t xml:space="preserve"> un pacientu, viņu ģimenes locekļu, sabiedrības izglītošan</w:t>
      </w:r>
      <w:r w:rsidR="00FB05AB">
        <w:rPr>
          <w:rFonts w:ascii="Times New Roman" w:hAnsi="Times New Roman" w:cs="Times New Roman"/>
          <w:sz w:val="28"/>
          <w:szCs w:val="28"/>
        </w:rPr>
        <w:t>u</w:t>
      </w:r>
      <w:r w:rsidRPr="00341AD1">
        <w:rPr>
          <w:rFonts w:ascii="Times New Roman" w:hAnsi="Times New Roman" w:cs="Times New Roman"/>
          <w:sz w:val="28"/>
          <w:szCs w:val="28"/>
        </w:rPr>
        <w:t xml:space="preserve"> par veselības veicināšanu un saglabāšanu.</w:t>
      </w:r>
    </w:p>
    <w:p w:rsidR="00D86402" w:rsidRPr="00341AD1" w:rsidRDefault="00D86402" w:rsidP="00D86402">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Māsas profesijā ir 7 pamatspecialitātes: anestēzijas, intensīvās un neatliekamās aprūpes māsa, ambulatorās aprūpes māsa, bērnu aprūpes māsa, garīgās veselības aprūpes māsa, operāciju māsa, internās aprūpes māsa, ķirurģiskās aprūpes māsa un 5 papildspecialitātes: diabēta aprūpes māsa, onkoloģiskās aprūpes māsa, </w:t>
      </w:r>
      <w:r w:rsidR="00304300">
        <w:rPr>
          <w:rFonts w:ascii="Times New Roman" w:hAnsi="Times New Roman" w:cs="Times New Roman"/>
          <w:sz w:val="28"/>
          <w:szCs w:val="28"/>
        </w:rPr>
        <w:t>n</w:t>
      </w:r>
      <w:r w:rsidR="00304300" w:rsidRPr="00304300">
        <w:rPr>
          <w:rFonts w:ascii="Times New Roman" w:hAnsi="Times New Roman" w:cs="Times New Roman"/>
          <w:sz w:val="28"/>
          <w:szCs w:val="28"/>
        </w:rPr>
        <w:t>ieru aizstājējterapijas un nefroloģiskās aprūpes māsa</w:t>
      </w:r>
      <w:r w:rsidRPr="00341AD1">
        <w:rPr>
          <w:rFonts w:ascii="Times New Roman" w:hAnsi="Times New Roman" w:cs="Times New Roman"/>
          <w:sz w:val="28"/>
          <w:szCs w:val="28"/>
        </w:rPr>
        <w:t>, fizikālās un rehabilitācijas medicīnas māsa, transfuzioloģijas māsa</w:t>
      </w:r>
      <w:r w:rsidR="00304300">
        <w:rPr>
          <w:rFonts w:ascii="Times New Roman" w:hAnsi="Times New Roman" w:cs="Times New Roman"/>
          <w:sz w:val="28"/>
          <w:szCs w:val="28"/>
        </w:rPr>
        <w:t>, n</w:t>
      </w:r>
      <w:r w:rsidR="00304300" w:rsidRPr="00304300">
        <w:rPr>
          <w:rFonts w:ascii="Times New Roman" w:hAnsi="Times New Roman" w:cs="Times New Roman"/>
          <w:sz w:val="28"/>
          <w:szCs w:val="28"/>
        </w:rPr>
        <w:t>eonatoloģijas māsa</w:t>
      </w:r>
      <w:r w:rsidR="00304300" w:rsidRPr="00304300">
        <w:rPr>
          <w:rStyle w:val="FootnoteReference"/>
          <w:rFonts w:ascii="Times New Roman" w:hAnsi="Times New Roman" w:cs="Times New Roman"/>
          <w:sz w:val="28"/>
          <w:szCs w:val="28"/>
          <w:vertAlign w:val="baseline"/>
        </w:rPr>
        <w:t xml:space="preserve"> </w:t>
      </w:r>
      <w:r w:rsidRPr="00341AD1">
        <w:rPr>
          <w:rStyle w:val="FootnoteReference"/>
          <w:rFonts w:ascii="Times New Roman" w:hAnsi="Times New Roman" w:cs="Times New Roman"/>
          <w:sz w:val="28"/>
          <w:szCs w:val="28"/>
        </w:rPr>
        <w:footnoteReference w:id="18"/>
      </w:r>
      <w:r w:rsidRPr="00341AD1">
        <w:rPr>
          <w:rFonts w:ascii="Times New Roman" w:hAnsi="Times New Roman" w:cs="Times New Roman"/>
          <w:sz w:val="28"/>
          <w:szCs w:val="28"/>
        </w:rPr>
        <w:t>.</w:t>
      </w:r>
    </w:p>
    <w:p w:rsidR="00D86402" w:rsidRPr="00341AD1" w:rsidRDefault="00D86402" w:rsidP="00D86402">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Mācību ilgums pamatspecialitātē pēc pirmā līmeņa profesionālās augstākās izglītības dokumenta iegūšanas ir viens gads</w:t>
      </w:r>
      <w:r w:rsidR="007801C3" w:rsidRPr="00341AD1">
        <w:rPr>
          <w:rFonts w:ascii="Times New Roman" w:hAnsi="Times New Roman" w:cs="Times New Roman"/>
          <w:sz w:val="28"/>
          <w:szCs w:val="28"/>
        </w:rPr>
        <w:t xml:space="preserve">, iegūstot profesionālo bakalaura grādu veselības aprūpē (studiju vietas tiek finansētas no valsts budžeta) vai divi gadi pēc profesionālās vidējās izglītības dokumenta iegūšanas, iegūstot pirmā līmeņa profesionālo augstāko izglītību. </w:t>
      </w:r>
      <w:r w:rsidRPr="00341AD1">
        <w:rPr>
          <w:rFonts w:ascii="Times New Roman" w:hAnsi="Times New Roman" w:cs="Times New Roman"/>
          <w:sz w:val="28"/>
          <w:szCs w:val="28"/>
        </w:rPr>
        <w:t>Turklāt mācību ilgums papildspecialitātē ir trīs mēneši pēc pamatspecialitātes apguves. Šīs studijas netiek apmaksātas no valsts budžeta līdzekļiem.</w:t>
      </w:r>
    </w:p>
    <w:p w:rsidR="00D86402" w:rsidRPr="00341AD1" w:rsidRDefault="00D86402" w:rsidP="00D86402">
      <w:pPr>
        <w:spacing w:after="0"/>
        <w:ind w:firstLine="720"/>
        <w:jc w:val="both"/>
        <w:rPr>
          <w:rFonts w:ascii="Times New Roman" w:hAnsi="Times New Roman" w:cs="Times New Roman"/>
          <w:sz w:val="28"/>
          <w:szCs w:val="28"/>
        </w:rPr>
      </w:pPr>
      <w:r w:rsidRPr="00341AD1">
        <w:rPr>
          <w:rFonts w:ascii="Times New Roman" w:hAnsi="Times New Roman" w:cs="Times New Roman"/>
          <w:bCs/>
          <w:i/>
          <w:iCs/>
          <w:sz w:val="28"/>
          <w:szCs w:val="28"/>
        </w:rPr>
        <w:t xml:space="preserve">Vecmātes </w:t>
      </w:r>
      <w:r w:rsidRPr="00341AD1">
        <w:rPr>
          <w:rFonts w:ascii="Times New Roman" w:hAnsi="Times New Roman" w:cs="Times New Roman"/>
          <w:bCs/>
          <w:sz w:val="28"/>
          <w:szCs w:val="28"/>
        </w:rPr>
        <w:t>k</w:t>
      </w:r>
      <w:r w:rsidRPr="00341AD1">
        <w:rPr>
          <w:rFonts w:ascii="Times New Roman" w:hAnsi="Times New Roman" w:cs="Times New Roman"/>
          <w:sz w:val="28"/>
          <w:szCs w:val="28"/>
        </w:rPr>
        <w:t>ompetencē ir nodrošināt fizioloģiskas grūtniecības aprūpi</w:t>
      </w:r>
      <w:r w:rsidR="002522A9" w:rsidRPr="00341AD1">
        <w:rPr>
          <w:rFonts w:ascii="Times New Roman" w:hAnsi="Times New Roman" w:cs="Times New Roman"/>
          <w:sz w:val="28"/>
          <w:szCs w:val="28"/>
        </w:rPr>
        <w:t>,</w:t>
      </w:r>
      <w:r w:rsidRPr="00341AD1">
        <w:rPr>
          <w:rFonts w:ascii="Times New Roman" w:hAnsi="Times New Roman" w:cs="Times New Roman"/>
          <w:sz w:val="28"/>
          <w:szCs w:val="28"/>
        </w:rPr>
        <w:t xml:space="preserve"> organizēt un vadīt fizioloģiskas dzemdības un aprūpi pēc fizioloģiskām dzemdībām</w:t>
      </w:r>
      <w:r w:rsidR="002522A9" w:rsidRPr="00341AD1">
        <w:rPr>
          <w:rFonts w:ascii="Times New Roman" w:hAnsi="Times New Roman" w:cs="Times New Roman"/>
          <w:sz w:val="28"/>
          <w:szCs w:val="28"/>
        </w:rPr>
        <w:t xml:space="preserve">, </w:t>
      </w:r>
      <w:r w:rsidRPr="00341AD1">
        <w:rPr>
          <w:rFonts w:ascii="Times New Roman" w:hAnsi="Times New Roman" w:cs="Times New Roman"/>
          <w:sz w:val="28"/>
          <w:szCs w:val="28"/>
        </w:rPr>
        <w:t>veikt veselu jaundzimušo aprūpi</w:t>
      </w:r>
      <w:r w:rsidR="002522A9" w:rsidRPr="00341AD1">
        <w:rPr>
          <w:rFonts w:ascii="Times New Roman" w:hAnsi="Times New Roman" w:cs="Times New Roman"/>
          <w:sz w:val="28"/>
          <w:szCs w:val="28"/>
        </w:rPr>
        <w:t>,</w:t>
      </w:r>
      <w:r w:rsidRPr="00341AD1">
        <w:rPr>
          <w:rFonts w:ascii="Times New Roman" w:hAnsi="Times New Roman" w:cs="Times New Roman"/>
          <w:sz w:val="28"/>
          <w:szCs w:val="28"/>
        </w:rPr>
        <w:t xml:space="preserve"> nosūtīt pacientu pie atbilstošas specialitātes ārsta, konstatējot savā aprūpē esošas grūtnieces, dzemdētājas, nedēļnieces, kā arī jaundzimušā veselības riska faktorus vai iespējamu patoloģiju</w:t>
      </w:r>
      <w:r w:rsidR="002522A9" w:rsidRPr="00341AD1">
        <w:rPr>
          <w:rFonts w:ascii="Times New Roman" w:hAnsi="Times New Roman" w:cs="Times New Roman"/>
          <w:sz w:val="28"/>
          <w:szCs w:val="28"/>
        </w:rPr>
        <w:t>, kā arī</w:t>
      </w:r>
      <w:r w:rsidRPr="00341AD1">
        <w:rPr>
          <w:rFonts w:ascii="Times New Roman" w:hAnsi="Times New Roman" w:cs="Times New Roman"/>
          <w:sz w:val="28"/>
          <w:szCs w:val="28"/>
        </w:rPr>
        <w:t xml:space="preserve"> sniegt informāciju un veikt izglītošanas darbu ģimenes plānošanas un kontracepcijas, grūtniecības, dzemdību un pēcdzemdību, krūts barošanas, seksuālās un reproduktīvās veselības un bērna aprūpes jautājumos.</w:t>
      </w:r>
    </w:p>
    <w:p w:rsidR="00D86402" w:rsidRPr="00341AD1" w:rsidRDefault="00D86402" w:rsidP="00A86A22">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Vecmātes kvalifikāciju var iegūt gan pirmā, gan otrā līmeņa profesionālās augstākās izglītības programmās. Studiju vietas tiek finansētas no valsts budžeta</w:t>
      </w:r>
      <w:r w:rsidR="00CA401C" w:rsidRPr="00341AD1">
        <w:rPr>
          <w:rFonts w:ascii="Times New Roman" w:hAnsi="Times New Roman" w:cs="Times New Roman"/>
          <w:sz w:val="28"/>
          <w:szCs w:val="28"/>
        </w:rPr>
        <w:t xml:space="preserve"> līdzekļiem</w:t>
      </w:r>
      <w:r w:rsidRPr="00341AD1">
        <w:rPr>
          <w:rFonts w:ascii="Times New Roman" w:hAnsi="Times New Roman" w:cs="Times New Roman"/>
          <w:sz w:val="28"/>
          <w:szCs w:val="28"/>
        </w:rPr>
        <w:t>.</w:t>
      </w:r>
    </w:p>
    <w:p w:rsidR="00F85728" w:rsidRPr="00341AD1" w:rsidRDefault="00D86402" w:rsidP="00D86402">
      <w:pPr>
        <w:spacing w:after="0"/>
        <w:ind w:firstLine="720"/>
        <w:jc w:val="both"/>
        <w:rPr>
          <w:rFonts w:ascii="Times New Roman" w:hAnsi="Times New Roman" w:cs="Times New Roman"/>
          <w:sz w:val="28"/>
          <w:szCs w:val="28"/>
        </w:rPr>
      </w:pPr>
      <w:r w:rsidRPr="00341AD1">
        <w:rPr>
          <w:rFonts w:ascii="Times New Roman" w:hAnsi="Times New Roman" w:cs="Times New Roman"/>
          <w:bCs/>
          <w:i/>
          <w:iCs/>
          <w:sz w:val="28"/>
          <w:szCs w:val="28"/>
        </w:rPr>
        <w:lastRenderedPageBreak/>
        <w:t>Ārsta palīga (feldšera)</w:t>
      </w:r>
      <w:r w:rsidRPr="00341AD1">
        <w:rPr>
          <w:rFonts w:ascii="Times New Roman" w:hAnsi="Times New Roman" w:cs="Times New Roman"/>
          <w:b/>
          <w:sz w:val="28"/>
          <w:szCs w:val="28"/>
        </w:rPr>
        <w:t xml:space="preserve"> </w:t>
      </w:r>
      <w:r w:rsidR="00633C90" w:rsidRPr="00341AD1">
        <w:rPr>
          <w:rFonts w:ascii="Times New Roman" w:hAnsi="Times New Roman" w:cs="Times New Roman"/>
          <w:sz w:val="28"/>
          <w:szCs w:val="28"/>
        </w:rPr>
        <w:t xml:space="preserve">kompetencē ir </w:t>
      </w:r>
      <w:r w:rsidRPr="00341AD1">
        <w:rPr>
          <w:rFonts w:ascii="Times New Roman" w:hAnsi="Times New Roman" w:cs="Times New Roman"/>
          <w:sz w:val="28"/>
          <w:szCs w:val="28"/>
        </w:rPr>
        <w:t>sniegt neatliekamo medicīnisko palīdzību slimajiem (cietušajiem) dzīvībai bīstamā, kritiskā stāvoklī pirmsslimnīcas etapā un stacionāro ārstniecības iestāžu uzņemšanas (n</w:t>
      </w:r>
      <w:r w:rsidR="00633C90" w:rsidRPr="00341AD1">
        <w:rPr>
          <w:rFonts w:ascii="Times New Roman" w:hAnsi="Times New Roman" w:cs="Times New Roman"/>
          <w:sz w:val="28"/>
          <w:szCs w:val="28"/>
        </w:rPr>
        <w:t>eatliekamās palīdzības) nodaļās,</w:t>
      </w:r>
      <w:r w:rsidRPr="00341AD1">
        <w:rPr>
          <w:rFonts w:ascii="Times New Roman" w:hAnsi="Times New Roman" w:cs="Times New Roman"/>
          <w:sz w:val="28"/>
          <w:szCs w:val="28"/>
        </w:rPr>
        <w:t xml:space="preserve"> noteik</w:t>
      </w:r>
      <w:r w:rsidR="00633C90" w:rsidRPr="00341AD1">
        <w:rPr>
          <w:rFonts w:ascii="Times New Roman" w:hAnsi="Times New Roman" w:cs="Times New Roman"/>
          <w:sz w:val="28"/>
          <w:szCs w:val="28"/>
        </w:rPr>
        <w:t>t pacientam diagnozi, ārstēšanu,</w:t>
      </w:r>
      <w:r w:rsidRPr="00341AD1">
        <w:rPr>
          <w:rFonts w:ascii="Times New Roman" w:hAnsi="Times New Roman" w:cs="Times New Roman"/>
          <w:sz w:val="28"/>
          <w:szCs w:val="28"/>
        </w:rPr>
        <w:t xml:space="preserve"> patstāvīgi lietot un izr</w:t>
      </w:r>
      <w:r w:rsidR="00633C90" w:rsidRPr="00341AD1">
        <w:rPr>
          <w:rFonts w:ascii="Times New Roman" w:hAnsi="Times New Roman" w:cs="Times New Roman"/>
          <w:sz w:val="28"/>
          <w:szCs w:val="28"/>
        </w:rPr>
        <w:t xml:space="preserve">akstīt medicīniskos preparātus, </w:t>
      </w:r>
      <w:r w:rsidRPr="00341AD1">
        <w:rPr>
          <w:rFonts w:ascii="Times New Roman" w:hAnsi="Times New Roman" w:cs="Times New Roman"/>
          <w:sz w:val="28"/>
          <w:szCs w:val="28"/>
        </w:rPr>
        <w:t>sadarbībā ar ārstu nodrošināt nepārtrauktu medicīnisko palīdzību un profilaksi pacientiem visos veselības aprūpes līmeņos</w:t>
      </w:r>
      <w:r w:rsidR="00633C90" w:rsidRPr="00341AD1">
        <w:rPr>
          <w:rFonts w:ascii="Times New Roman" w:hAnsi="Times New Roman" w:cs="Times New Roman"/>
          <w:sz w:val="28"/>
          <w:szCs w:val="28"/>
        </w:rPr>
        <w:t xml:space="preserve">, </w:t>
      </w:r>
      <w:r w:rsidRPr="00341AD1">
        <w:rPr>
          <w:rFonts w:ascii="Times New Roman" w:hAnsi="Times New Roman" w:cs="Times New Roman"/>
          <w:sz w:val="28"/>
          <w:szCs w:val="28"/>
        </w:rPr>
        <w:t>organizēt un vadīt savu un savu kolēģu darbu</w:t>
      </w:r>
      <w:r w:rsidR="00633C90" w:rsidRPr="00341AD1">
        <w:rPr>
          <w:rFonts w:ascii="Times New Roman" w:hAnsi="Times New Roman" w:cs="Times New Roman"/>
          <w:sz w:val="28"/>
          <w:szCs w:val="28"/>
        </w:rPr>
        <w:t>,</w:t>
      </w:r>
      <w:r w:rsidRPr="00341AD1">
        <w:rPr>
          <w:rFonts w:ascii="Times New Roman" w:hAnsi="Times New Roman" w:cs="Times New Roman"/>
          <w:sz w:val="28"/>
          <w:szCs w:val="28"/>
        </w:rPr>
        <w:t xml:space="preserve"> </w:t>
      </w:r>
      <w:r w:rsidR="00633C90" w:rsidRPr="00341AD1">
        <w:rPr>
          <w:rFonts w:ascii="Times New Roman" w:hAnsi="Times New Roman" w:cs="Times New Roman"/>
          <w:sz w:val="28"/>
          <w:szCs w:val="28"/>
        </w:rPr>
        <w:t>izglītot pacientus un</w:t>
      </w:r>
      <w:r w:rsidRPr="00341AD1">
        <w:rPr>
          <w:rFonts w:ascii="Times New Roman" w:hAnsi="Times New Roman" w:cs="Times New Roman"/>
          <w:sz w:val="28"/>
          <w:szCs w:val="28"/>
        </w:rPr>
        <w:t xml:space="preserve"> sabiedrība</w:t>
      </w:r>
      <w:r w:rsidR="00633C90" w:rsidRPr="00341AD1">
        <w:rPr>
          <w:rFonts w:ascii="Times New Roman" w:hAnsi="Times New Roman" w:cs="Times New Roman"/>
          <w:sz w:val="28"/>
          <w:szCs w:val="28"/>
        </w:rPr>
        <w:t>s locekļus</w:t>
      </w:r>
      <w:r w:rsidRPr="00341AD1">
        <w:rPr>
          <w:rFonts w:ascii="Times New Roman" w:hAnsi="Times New Roman" w:cs="Times New Roman"/>
          <w:sz w:val="28"/>
          <w:szCs w:val="28"/>
        </w:rPr>
        <w:t>.</w:t>
      </w:r>
      <w:r w:rsidR="00633C90" w:rsidRPr="00341AD1">
        <w:rPr>
          <w:rFonts w:ascii="Times New Roman" w:hAnsi="Times New Roman" w:cs="Times New Roman"/>
          <w:sz w:val="28"/>
          <w:szCs w:val="28"/>
        </w:rPr>
        <w:t xml:space="preserve"> Latvija ir viena no </w:t>
      </w:r>
      <w:r w:rsidR="00AB40BE" w:rsidRPr="00341AD1">
        <w:rPr>
          <w:rFonts w:ascii="Times New Roman" w:hAnsi="Times New Roman" w:cs="Times New Roman"/>
          <w:sz w:val="28"/>
          <w:szCs w:val="28"/>
        </w:rPr>
        <w:t>nedaudzajām</w:t>
      </w:r>
      <w:r w:rsidR="00633C90" w:rsidRPr="00341AD1">
        <w:rPr>
          <w:rFonts w:ascii="Times New Roman" w:hAnsi="Times New Roman" w:cs="Times New Roman"/>
          <w:sz w:val="28"/>
          <w:szCs w:val="28"/>
        </w:rPr>
        <w:t xml:space="preserve"> Eiropas Savienības dalībvalstīm, kurā šāda specialitāte tiek sagatavota. </w:t>
      </w:r>
      <w:r w:rsidR="00670F6A">
        <w:rPr>
          <w:rFonts w:ascii="Times New Roman" w:hAnsi="Times New Roman" w:cs="Times New Roman"/>
          <w:sz w:val="28"/>
          <w:szCs w:val="28"/>
        </w:rPr>
        <w:t xml:space="preserve">Jautājumā </w:t>
      </w:r>
      <w:r w:rsidR="00CA401C" w:rsidRPr="00341AD1">
        <w:rPr>
          <w:rFonts w:ascii="Times New Roman" w:hAnsi="Times New Roman" w:cs="Times New Roman"/>
          <w:sz w:val="28"/>
          <w:szCs w:val="28"/>
        </w:rPr>
        <w:t xml:space="preserve">par </w:t>
      </w:r>
      <w:r w:rsidR="00FB05AB" w:rsidRPr="00341AD1">
        <w:rPr>
          <w:rFonts w:ascii="Times New Roman" w:hAnsi="Times New Roman" w:cs="Times New Roman"/>
          <w:sz w:val="28"/>
          <w:szCs w:val="28"/>
        </w:rPr>
        <w:t xml:space="preserve">problēmsituācijas izvērtējumu un risinājumu </w:t>
      </w:r>
      <w:r w:rsidR="00CA401C" w:rsidRPr="00341AD1">
        <w:rPr>
          <w:rFonts w:ascii="Times New Roman" w:hAnsi="Times New Roman" w:cs="Times New Roman"/>
          <w:sz w:val="28"/>
          <w:szCs w:val="28"/>
        </w:rPr>
        <w:t xml:space="preserve">ārsta palīga </w:t>
      </w:r>
      <w:r w:rsidR="00FB05AB">
        <w:rPr>
          <w:rFonts w:ascii="Times New Roman" w:hAnsi="Times New Roman" w:cs="Times New Roman"/>
          <w:sz w:val="28"/>
          <w:szCs w:val="28"/>
        </w:rPr>
        <w:t xml:space="preserve">profesijas </w:t>
      </w:r>
      <w:r w:rsidR="00CA401C" w:rsidRPr="00341AD1">
        <w:rPr>
          <w:rFonts w:ascii="Times New Roman" w:hAnsi="Times New Roman" w:cs="Times New Roman"/>
          <w:sz w:val="28"/>
          <w:szCs w:val="28"/>
        </w:rPr>
        <w:t>atzīšana</w:t>
      </w:r>
      <w:r w:rsidR="00FB05AB">
        <w:rPr>
          <w:rFonts w:ascii="Times New Roman" w:hAnsi="Times New Roman" w:cs="Times New Roman"/>
          <w:sz w:val="28"/>
          <w:szCs w:val="28"/>
        </w:rPr>
        <w:t>i</w:t>
      </w:r>
      <w:r w:rsidR="00CA401C" w:rsidRPr="00341AD1">
        <w:rPr>
          <w:rFonts w:ascii="Times New Roman" w:hAnsi="Times New Roman" w:cs="Times New Roman"/>
          <w:sz w:val="28"/>
          <w:szCs w:val="28"/>
        </w:rPr>
        <w:t xml:space="preserve"> citās Eiropas </w:t>
      </w:r>
      <w:r w:rsidR="00670F6A">
        <w:rPr>
          <w:rFonts w:ascii="Times New Roman" w:hAnsi="Times New Roman" w:cs="Times New Roman"/>
          <w:sz w:val="28"/>
          <w:szCs w:val="28"/>
        </w:rPr>
        <w:t>E</w:t>
      </w:r>
      <w:r w:rsidR="00CA401C" w:rsidRPr="00341AD1">
        <w:rPr>
          <w:rFonts w:ascii="Times New Roman" w:hAnsi="Times New Roman" w:cs="Times New Roman"/>
          <w:sz w:val="28"/>
          <w:szCs w:val="28"/>
        </w:rPr>
        <w:t xml:space="preserve">konomikas zonas valstīs, kā arī </w:t>
      </w:r>
      <w:r w:rsidR="00FB05AB">
        <w:rPr>
          <w:rFonts w:ascii="Times New Roman" w:hAnsi="Times New Roman" w:cs="Times New Roman"/>
          <w:sz w:val="28"/>
          <w:szCs w:val="28"/>
        </w:rPr>
        <w:t xml:space="preserve">par </w:t>
      </w:r>
      <w:r w:rsidR="00CA401C" w:rsidRPr="00341AD1">
        <w:rPr>
          <w:rFonts w:ascii="Times New Roman" w:hAnsi="Times New Roman" w:cs="Times New Roman"/>
          <w:sz w:val="28"/>
          <w:szCs w:val="28"/>
        </w:rPr>
        <w:t>pamatojumu ārsta palīga profesijas nepieciešamībai Latvijas veselības aprūpes sistēmā Veselības ministrija izstr</w:t>
      </w:r>
      <w:r w:rsidR="00F85728" w:rsidRPr="00341AD1">
        <w:rPr>
          <w:rFonts w:ascii="Times New Roman" w:hAnsi="Times New Roman" w:cs="Times New Roman"/>
          <w:sz w:val="28"/>
          <w:szCs w:val="28"/>
        </w:rPr>
        <w:t>ādāja</w:t>
      </w:r>
      <w:r w:rsidR="00CA401C" w:rsidRPr="00341AD1">
        <w:rPr>
          <w:rFonts w:ascii="Times New Roman" w:hAnsi="Times New Roman" w:cs="Times New Roman"/>
          <w:sz w:val="28"/>
          <w:szCs w:val="28"/>
        </w:rPr>
        <w:t xml:space="preserve"> </w:t>
      </w:r>
      <w:r w:rsidR="00F85728" w:rsidRPr="00341AD1">
        <w:rPr>
          <w:rFonts w:ascii="Times New Roman" w:hAnsi="Times New Roman" w:cs="Times New Roman"/>
          <w:sz w:val="28"/>
          <w:szCs w:val="28"/>
        </w:rPr>
        <w:t>i</w:t>
      </w:r>
      <w:r w:rsidR="00CA401C" w:rsidRPr="00341AD1">
        <w:rPr>
          <w:rFonts w:ascii="Times New Roman" w:hAnsi="Times New Roman" w:cs="Times New Roman"/>
          <w:sz w:val="28"/>
          <w:szCs w:val="28"/>
        </w:rPr>
        <w:t>nformatīvo ziņojumu "Par ārsta palīga atzīšanas citās E</w:t>
      </w:r>
      <w:r w:rsidR="00445C9B">
        <w:rPr>
          <w:rFonts w:ascii="Times New Roman" w:hAnsi="Times New Roman" w:cs="Times New Roman"/>
          <w:sz w:val="28"/>
          <w:szCs w:val="28"/>
        </w:rPr>
        <w:t>iropas Ekonomiskās zonas val</w:t>
      </w:r>
      <w:r w:rsidR="00CA401C" w:rsidRPr="00341AD1">
        <w:rPr>
          <w:rFonts w:ascii="Times New Roman" w:hAnsi="Times New Roman" w:cs="Times New Roman"/>
          <w:sz w:val="28"/>
          <w:szCs w:val="28"/>
        </w:rPr>
        <w:t>stīs problēmsituācijas izvērtējumu, kā arī pamatojumu ārsta palīga profesijas nepieciešamībai Latvijas veselības aprūpes sistēmā"</w:t>
      </w:r>
      <w:r w:rsidR="00F85728" w:rsidRPr="00341AD1">
        <w:rPr>
          <w:rFonts w:ascii="Times New Roman" w:hAnsi="Times New Roman" w:cs="Times New Roman"/>
          <w:sz w:val="28"/>
          <w:szCs w:val="28"/>
        </w:rPr>
        <w:t>, kas tika izskatīts Ministru kabineta 2014.gada 25.novembra sēdē</w:t>
      </w:r>
      <w:r w:rsidR="00CA401C" w:rsidRPr="00341AD1">
        <w:rPr>
          <w:rFonts w:ascii="Times New Roman" w:hAnsi="Times New Roman" w:cs="Times New Roman"/>
          <w:sz w:val="28"/>
          <w:szCs w:val="28"/>
        </w:rPr>
        <w:t>.</w:t>
      </w:r>
      <w:r w:rsidR="00F85728" w:rsidRPr="00341AD1">
        <w:rPr>
          <w:rFonts w:ascii="Times New Roman" w:hAnsi="Times New Roman" w:cs="Times New Roman"/>
          <w:sz w:val="28"/>
          <w:szCs w:val="28"/>
        </w:rPr>
        <w:t xml:space="preserve"> </w:t>
      </w:r>
    </w:p>
    <w:p w:rsidR="00D86402" w:rsidRPr="00341AD1" w:rsidRDefault="00633C90" w:rsidP="00D86402">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Latvijā ārsta palīgi</w:t>
      </w:r>
      <w:r w:rsidR="00F85728" w:rsidRPr="00341AD1">
        <w:rPr>
          <w:rFonts w:ascii="Times New Roman" w:hAnsi="Times New Roman" w:cs="Times New Roman"/>
          <w:sz w:val="28"/>
          <w:szCs w:val="28"/>
        </w:rPr>
        <w:t>,</w:t>
      </w:r>
      <w:r w:rsidRPr="00341AD1">
        <w:rPr>
          <w:rFonts w:ascii="Times New Roman" w:hAnsi="Times New Roman" w:cs="Times New Roman"/>
          <w:sz w:val="28"/>
          <w:szCs w:val="28"/>
        </w:rPr>
        <w:t xml:space="preserve"> </w:t>
      </w:r>
      <w:r w:rsidR="00F85728" w:rsidRPr="00341AD1">
        <w:rPr>
          <w:rFonts w:ascii="Times New Roman" w:hAnsi="Times New Roman" w:cs="Times New Roman"/>
          <w:sz w:val="28"/>
          <w:szCs w:val="28"/>
        </w:rPr>
        <w:t xml:space="preserve">galvenokārt, </w:t>
      </w:r>
      <w:r w:rsidRPr="00341AD1">
        <w:rPr>
          <w:rFonts w:ascii="Times New Roman" w:hAnsi="Times New Roman" w:cs="Times New Roman"/>
          <w:sz w:val="28"/>
          <w:szCs w:val="28"/>
        </w:rPr>
        <w:t xml:space="preserve">strādā neatliekamās </w:t>
      </w:r>
      <w:r w:rsidR="009D02BD">
        <w:rPr>
          <w:rFonts w:ascii="Times New Roman" w:hAnsi="Times New Roman" w:cs="Times New Roman"/>
          <w:sz w:val="28"/>
          <w:szCs w:val="28"/>
        </w:rPr>
        <w:t xml:space="preserve">medicīniskās </w:t>
      </w:r>
      <w:r w:rsidRPr="00341AD1">
        <w:rPr>
          <w:rFonts w:ascii="Times New Roman" w:hAnsi="Times New Roman" w:cs="Times New Roman"/>
          <w:sz w:val="28"/>
          <w:szCs w:val="28"/>
        </w:rPr>
        <w:t xml:space="preserve">palīdzības un primārās aprūpes līmenī, tādejādi </w:t>
      </w:r>
      <w:r w:rsidR="00F85728" w:rsidRPr="00341AD1">
        <w:rPr>
          <w:rFonts w:ascii="Times New Roman" w:hAnsi="Times New Roman" w:cs="Times New Roman"/>
          <w:sz w:val="28"/>
          <w:szCs w:val="28"/>
        </w:rPr>
        <w:t xml:space="preserve">nodrošinot </w:t>
      </w:r>
      <w:r w:rsidRPr="00341AD1">
        <w:rPr>
          <w:rFonts w:ascii="Times New Roman" w:hAnsi="Times New Roman" w:cs="Times New Roman"/>
          <w:sz w:val="28"/>
          <w:szCs w:val="28"/>
        </w:rPr>
        <w:t>primār</w:t>
      </w:r>
      <w:r w:rsidR="001A2604" w:rsidRPr="00341AD1">
        <w:rPr>
          <w:rFonts w:ascii="Times New Roman" w:hAnsi="Times New Roman" w:cs="Times New Roman"/>
          <w:sz w:val="28"/>
          <w:szCs w:val="28"/>
        </w:rPr>
        <w:t>o</w:t>
      </w:r>
      <w:r w:rsidRPr="00341AD1">
        <w:rPr>
          <w:rFonts w:ascii="Times New Roman" w:hAnsi="Times New Roman" w:cs="Times New Roman"/>
          <w:sz w:val="28"/>
          <w:szCs w:val="28"/>
        </w:rPr>
        <w:t xml:space="preserve"> medicīnisk</w:t>
      </w:r>
      <w:r w:rsidR="001A2604" w:rsidRPr="00341AD1">
        <w:rPr>
          <w:rFonts w:ascii="Times New Roman" w:hAnsi="Times New Roman" w:cs="Times New Roman"/>
          <w:sz w:val="28"/>
          <w:szCs w:val="28"/>
        </w:rPr>
        <w:t>o</w:t>
      </w:r>
      <w:r w:rsidRPr="00341AD1">
        <w:rPr>
          <w:rFonts w:ascii="Times New Roman" w:hAnsi="Times New Roman" w:cs="Times New Roman"/>
          <w:sz w:val="28"/>
          <w:szCs w:val="28"/>
        </w:rPr>
        <w:t xml:space="preserve"> palīdzīb</w:t>
      </w:r>
      <w:r w:rsidR="001A2604" w:rsidRPr="00341AD1">
        <w:rPr>
          <w:rFonts w:ascii="Times New Roman" w:hAnsi="Times New Roman" w:cs="Times New Roman"/>
          <w:sz w:val="28"/>
          <w:szCs w:val="28"/>
        </w:rPr>
        <w:t>u</w:t>
      </w:r>
      <w:r w:rsidRPr="00341AD1">
        <w:rPr>
          <w:rFonts w:ascii="Times New Roman" w:hAnsi="Times New Roman" w:cs="Times New Roman"/>
          <w:sz w:val="28"/>
          <w:szCs w:val="28"/>
        </w:rPr>
        <w:t xml:space="preserve"> lauku reģionos. </w:t>
      </w:r>
      <w:r w:rsidR="007801C3" w:rsidRPr="00341AD1">
        <w:rPr>
          <w:rFonts w:ascii="Times New Roman" w:hAnsi="Times New Roman" w:cs="Times New Roman"/>
          <w:sz w:val="28"/>
          <w:szCs w:val="28"/>
        </w:rPr>
        <w:t xml:space="preserve">Ārsta palīga izglītības pēctecībai ir nepieciešama konceptuāla pieeja un stratēģiski iezīmēta </w:t>
      </w:r>
      <w:r w:rsidR="00AB40BE" w:rsidRPr="00341AD1">
        <w:rPr>
          <w:rFonts w:ascii="Times New Roman" w:hAnsi="Times New Roman" w:cs="Times New Roman"/>
          <w:sz w:val="28"/>
          <w:szCs w:val="28"/>
        </w:rPr>
        <w:t>profesijas attīstība ilgtermiņā</w:t>
      </w:r>
      <w:r w:rsidR="007801C3" w:rsidRPr="00341AD1">
        <w:rPr>
          <w:rFonts w:ascii="Times New Roman" w:hAnsi="Times New Roman" w:cs="Times New Roman"/>
          <w:sz w:val="28"/>
          <w:szCs w:val="28"/>
        </w:rPr>
        <w:t xml:space="preserve">. </w:t>
      </w:r>
    </w:p>
    <w:p w:rsidR="00D86402" w:rsidRPr="00341AD1" w:rsidRDefault="00D86402" w:rsidP="00D86402">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Ārsta palīga profesijā ir </w:t>
      </w:r>
      <w:r w:rsidRPr="00445C9B">
        <w:rPr>
          <w:rFonts w:ascii="Times New Roman" w:hAnsi="Times New Roman" w:cs="Times New Roman"/>
          <w:bCs/>
          <w:i/>
          <w:iCs/>
          <w:sz w:val="28"/>
          <w:szCs w:val="28"/>
        </w:rPr>
        <w:t>2 pamatspecialitātes</w:t>
      </w:r>
      <w:r w:rsidRPr="00341AD1">
        <w:rPr>
          <w:rFonts w:ascii="Times New Roman" w:hAnsi="Times New Roman" w:cs="Times New Roman"/>
          <w:sz w:val="28"/>
          <w:szCs w:val="28"/>
        </w:rPr>
        <w:t>: neatliekamās medicīnas ārsta palīgs (feldšeris) un ambulatorās aprūpes ārsta palīgs</w:t>
      </w:r>
      <w:r w:rsidR="002522A9" w:rsidRPr="00341AD1">
        <w:rPr>
          <w:rFonts w:ascii="Times New Roman" w:hAnsi="Times New Roman" w:cs="Times New Roman"/>
          <w:sz w:val="28"/>
          <w:szCs w:val="28"/>
        </w:rPr>
        <w:t>.</w:t>
      </w:r>
    </w:p>
    <w:p w:rsidR="00F85728" w:rsidRPr="00341AD1" w:rsidRDefault="00D86402" w:rsidP="00F8572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Ārsta palīga kvalifikāciju var iegūt pirmā līmeņa profesionālās augstākās izglītības programmā. Studiju vietas tiek finansētas no valsts budžeta.</w:t>
      </w:r>
      <w:r w:rsidR="00F119BA" w:rsidRPr="00341AD1">
        <w:rPr>
          <w:rFonts w:ascii="Times New Roman" w:hAnsi="Times New Roman" w:cs="Times New Roman"/>
          <w:sz w:val="28"/>
          <w:szCs w:val="28"/>
        </w:rPr>
        <w:t xml:space="preserve"> </w:t>
      </w:r>
      <w:r w:rsidR="00633C90" w:rsidRPr="00341AD1">
        <w:rPr>
          <w:rFonts w:ascii="Times New Roman" w:hAnsi="Times New Roman" w:cs="Times New Roman"/>
          <w:sz w:val="28"/>
          <w:szCs w:val="28"/>
        </w:rPr>
        <w:t>Savukārt m</w:t>
      </w:r>
      <w:r w:rsidRPr="00341AD1">
        <w:rPr>
          <w:rFonts w:ascii="Times New Roman" w:hAnsi="Times New Roman" w:cs="Times New Roman"/>
          <w:sz w:val="28"/>
          <w:szCs w:val="28"/>
        </w:rPr>
        <w:t>ācību ilgums neatliekamās medicīnas ārsta palīga pamatspecialitātē ir viens gads pirmā līmeņa profesionālās augstākās izglītības programmā. Turklāt ambulatorās aprūpes ārsta palīga pamatspecialitāti iegūst pēcdiploma apmācībās</w:t>
      </w:r>
      <w:r w:rsidR="00633C90" w:rsidRPr="00341AD1">
        <w:rPr>
          <w:rFonts w:ascii="Times New Roman" w:hAnsi="Times New Roman" w:cs="Times New Roman"/>
          <w:sz w:val="28"/>
          <w:szCs w:val="28"/>
        </w:rPr>
        <w:t>, kuras iepriekšējā periodā tika finansētas no Eiropas Soci</w:t>
      </w:r>
      <w:r w:rsidR="00445C9B">
        <w:rPr>
          <w:rFonts w:ascii="Times New Roman" w:hAnsi="Times New Roman" w:cs="Times New Roman"/>
          <w:sz w:val="28"/>
          <w:szCs w:val="28"/>
        </w:rPr>
        <w:t>ālā fonda programmas līdzekļiem</w:t>
      </w:r>
      <w:r w:rsidR="00DB26B5">
        <w:rPr>
          <w:rFonts w:ascii="Times New Roman" w:hAnsi="Times New Roman" w:cs="Times New Roman"/>
          <w:sz w:val="28"/>
          <w:szCs w:val="28"/>
        </w:rPr>
        <w:t>,</w:t>
      </w:r>
      <w:r w:rsidR="00633C90" w:rsidRPr="00341AD1">
        <w:rPr>
          <w:rFonts w:ascii="Times New Roman" w:hAnsi="Times New Roman" w:cs="Times New Roman"/>
          <w:sz w:val="28"/>
          <w:szCs w:val="28"/>
        </w:rPr>
        <w:t xml:space="preserve"> </w:t>
      </w:r>
      <w:r w:rsidR="00DB26B5">
        <w:rPr>
          <w:rFonts w:ascii="Times New Roman" w:hAnsi="Times New Roman" w:cs="Times New Roman"/>
          <w:sz w:val="28"/>
          <w:szCs w:val="28"/>
        </w:rPr>
        <w:t>taču</w:t>
      </w:r>
      <w:r w:rsidR="00633C90" w:rsidRPr="00341AD1">
        <w:rPr>
          <w:rFonts w:ascii="Times New Roman" w:hAnsi="Times New Roman" w:cs="Times New Roman"/>
          <w:sz w:val="28"/>
          <w:szCs w:val="28"/>
        </w:rPr>
        <w:t xml:space="preserve"> šajā brīdī no valsts budžeta līdzekļiem apmaksātas netiek. </w:t>
      </w:r>
      <w:r w:rsidR="00445C9B">
        <w:rPr>
          <w:rFonts w:ascii="Times New Roman" w:hAnsi="Times New Roman" w:cs="Times New Roman"/>
          <w:sz w:val="28"/>
          <w:szCs w:val="28"/>
        </w:rPr>
        <w:t>A</w:t>
      </w:r>
      <w:r w:rsidR="00F85728" w:rsidRPr="00341AD1">
        <w:rPr>
          <w:rFonts w:ascii="Times New Roman" w:hAnsi="Times New Roman" w:cs="Times New Roman"/>
          <w:sz w:val="28"/>
          <w:szCs w:val="28"/>
        </w:rPr>
        <w:t xml:space="preserve">rī </w:t>
      </w:r>
      <w:r w:rsidR="00FB05AB">
        <w:rPr>
          <w:rFonts w:ascii="Times New Roman" w:hAnsi="Times New Roman" w:cs="Times New Roman"/>
          <w:sz w:val="28"/>
          <w:szCs w:val="28"/>
        </w:rPr>
        <w:t>pamat</w:t>
      </w:r>
      <w:r w:rsidR="00F85728" w:rsidRPr="00341AD1">
        <w:rPr>
          <w:rFonts w:ascii="Times New Roman" w:hAnsi="Times New Roman" w:cs="Times New Roman"/>
          <w:sz w:val="28"/>
          <w:szCs w:val="28"/>
        </w:rPr>
        <w:t xml:space="preserve">specialitātes "Neatliekamās medicīnas ārsta palīgs" ieguve no valsts budžeta netiek apmaksāta. </w:t>
      </w:r>
    </w:p>
    <w:p w:rsidR="00D31253" w:rsidRPr="00341AD1" w:rsidRDefault="00445C9B" w:rsidP="00D31253">
      <w:pPr>
        <w:spacing w:after="0"/>
        <w:ind w:firstLine="720"/>
        <w:jc w:val="both"/>
        <w:rPr>
          <w:rFonts w:ascii="Times New Roman" w:hAnsi="Times New Roman" w:cs="Times New Roman"/>
          <w:sz w:val="28"/>
          <w:szCs w:val="28"/>
        </w:rPr>
      </w:pPr>
      <w:r>
        <w:rPr>
          <w:rFonts w:ascii="Times New Roman" w:hAnsi="Times New Roman" w:cs="Times New Roman"/>
          <w:sz w:val="28"/>
          <w:szCs w:val="28"/>
        </w:rPr>
        <w:t>Ievērojot</w:t>
      </w:r>
      <w:r w:rsidR="00D31253" w:rsidRPr="00341AD1">
        <w:rPr>
          <w:rFonts w:ascii="Times New Roman" w:hAnsi="Times New Roman" w:cs="Times New Roman"/>
          <w:sz w:val="28"/>
          <w:szCs w:val="28"/>
        </w:rPr>
        <w:t xml:space="preserve">, ka </w:t>
      </w:r>
      <w:r w:rsidR="00670F6A">
        <w:rPr>
          <w:rFonts w:ascii="Times New Roman" w:hAnsi="Times New Roman" w:cs="Times New Roman"/>
          <w:sz w:val="28"/>
          <w:szCs w:val="28"/>
        </w:rPr>
        <w:t>n</w:t>
      </w:r>
      <w:r w:rsidR="00D31253" w:rsidRPr="00341AD1">
        <w:rPr>
          <w:rFonts w:ascii="Times New Roman" w:hAnsi="Times New Roman" w:cs="Times New Roman"/>
          <w:sz w:val="28"/>
          <w:szCs w:val="28"/>
        </w:rPr>
        <w:t>eatliekamās medicīnas ārsta palīgi (feldšeri) veido ārstniecības personu pamatpersonālu Neatliekamās medicīniskās palīdzības dienestā darbam neatliekamās medicīniskās palīdzības brigādēs, kā arī strādā feldšerpunktos, ģimenes ārstu praksēs, slimnīcās un Nacionālo bruņoto spēku medicīniskajās vienībās</w:t>
      </w:r>
      <w:r>
        <w:rPr>
          <w:rFonts w:ascii="Times New Roman" w:hAnsi="Times New Roman" w:cs="Times New Roman"/>
          <w:sz w:val="28"/>
          <w:szCs w:val="28"/>
        </w:rPr>
        <w:t>,</w:t>
      </w:r>
      <w:r w:rsidR="00D31253" w:rsidRPr="00341AD1">
        <w:rPr>
          <w:rFonts w:ascii="Times New Roman" w:hAnsi="Times New Roman" w:cs="Times New Roman"/>
          <w:sz w:val="28"/>
          <w:szCs w:val="28"/>
        </w:rPr>
        <w:t xml:space="preserve"> lietderīgi būtu izvērtēt iespēju no valsts budžeta līdzekļiem finansēt studiju vietas ārsta palīga specializācijai.</w:t>
      </w:r>
    </w:p>
    <w:p w:rsidR="00633C90" w:rsidRPr="00341AD1" w:rsidRDefault="007801C3" w:rsidP="00633C90">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lastRenderedPageBreak/>
        <w:t xml:space="preserve">Veselības ministrijas </w:t>
      </w:r>
      <w:r w:rsidR="00D31253" w:rsidRPr="00341AD1">
        <w:rPr>
          <w:rFonts w:ascii="Times New Roman" w:hAnsi="Times New Roman" w:cs="Times New Roman"/>
          <w:sz w:val="28"/>
          <w:szCs w:val="28"/>
        </w:rPr>
        <w:t xml:space="preserve">ieskatā ir nepieciešams </w:t>
      </w:r>
      <w:r w:rsidRPr="00341AD1">
        <w:rPr>
          <w:rFonts w:ascii="Times New Roman" w:hAnsi="Times New Roman" w:cs="Times New Roman"/>
          <w:sz w:val="28"/>
          <w:szCs w:val="28"/>
        </w:rPr>
        <w:t>plānot arī profesionālās pilnveides programmas ārsta palīgiem</w:t>
      </w:r>
      <w:r w:rsidR="00D31253" w:rsidRPr="00341AD1">
        <w:rPr>
          <w:rFonts w:ascii="Times New Roman" w:hAnsi="Times New Roman" w:cs="Times New Roman"/>
          <w:sz w:val="28"/>
          <w:szCs w:val="28"/>
        </w:rPr>
        <w:t xml:space="preserve"> realizāciju atbilstoši Veselības ministrijas veselības politikas nostādnēm</w:t>
      </w:r>
      <w:r w:rsidRPr="00341AD1">
        <w:rPr>
          <w:rFonts w:ascii="Times New Roman" w:hAnsi="Times New Roman" w:cs="Times New Roman"/>
          <w:sz w:val="28"/>
          <w:szCs w:val="28"/>
        </w:rPr>
        <w:t>.</w:t>
      </w:r>
    </w:p>
    <w:p w:rsidR="00D86402" w:rsidRPr="00341AD1" w:rsidRDefault="00D347B9" w:rsidP="00633C90">
      <w:pPr>
        <w:spacing w:after="0"/>
        <w:ind w:firstLine="720"/>
        <w:jc w:val="both"/>
        <w:rPr>
          <w:rFonts w:ascii="Times New Roman" w:hAnsi="Times New Roman" w:cs="Times New Roman"/>
          <w:sz w:val="28"/>
          <w:szCs w:val="28"/>
        </w:rPr>
      </w:pPr>
      <w:r w:rsidRPr="00341AD1">
        <w:rPr>
          <w:rFonts w:ascii="Times New Roman" w:hAnsi="Times New Roman" w:cs="Times New Roman"/>
          <w:i/>
          <w:sz w:val="28"/>
          <w:szCs w:val="28"/>
        </w:rPr>
        <w:t>Farmaceita asistents</w:t>
      </w:r>
      <w:r w:rsidRPr="00341AD1">
        <w:rPr>
          <w:rFonts w:ascii="Times New Roman" w:hAnsi="Times New Roman" w:cs="Times New Roman"/>
          <w:sz w:val="28"/>
          <w:szCs w:val="28"/>
        </w:rPr>
        <w:t xml:space="preserve"> ir farmācijas speciālists, kurš</w:t>
      </w:r>
      <w:r w:rsidR="00B700F0" w:rsidRPr="00341AD1">
        <w:rPr>
          <w:rFonts w:ascii="Times New Roman" w:hAnsi="Times New Roman" w:cs="Times New Roman"/>
          <w:sz w:val="28"/>
          <w:szCs w:val="28"/>
        </w:rPr>
        <w:t xml:space="preserve"> </w:t>
      </w:r>
      <w:r w:rsidRPr="00341AD1">
        <w:rPr>
          <w:rFonts w:ascii="Times New Roman" w:hAnsi="Times New Roman" w:cs="Times New Roman"/>
          <w:sz w:val="28"/>
          <w:szCs w:val="28"/>
        </w:rPr>
        <w:t xml:space="preserve">apguvis divu gadu ilgu </w:t>
      </w:r>
      <w:r w:rsidR="00670F6A">
        <w:rPr>
          <w:rFonts w:ascii="Times New Roman" w:hAnsi="Times New Roman" w:cs="Times New Roman"/>
          <w:sz w:val="28"/>
          <w:szCs w:val="28"/>
        </w:rPr>
        <w:t>pirmā</w:t>
      </w:r>
      <w:r w:rsidR="00484F2C" w:rsidRPr="00341AD1">
        <w:rPr>
          <w:rFonts w:ascii="Times New Roman" w:hAnsi="Times New Roman" w:cs="Times New Roman"/>
          <w:sz w:val="28"/>
          <w:szCs w:val="28"/>
        </w:rPr>
        <w:t xml:space="preserve"> </w:t>
      </w:r>
      <w:r w:rsidRPr="00341AD1">
        <w:rPr>
          <w:rFonts w:ascii="Times New Roman" w:hAnsi="Times New Roman" w:cs="Times New Roman"/>
          <w:sz w:val="28"/>
          <w:szCs w:val="28"/>
        </w:rPr>
        <w:t>līmeņa profesionālo augstāko izglītības programmu</w:t>
      </w:r>
      <w:r w:rsidR="00B700F0" w:rsidRPr="00341AD1">
        <w:rPr>
          <w:rFonts w:ascii="Times New Roman" w:hAnsi="Times New Roman" w:cs="Times New Roman"/>
          <w:sz w:val="28"/>
          <w:szCs w:val="28"/>
        </w:rPr>
        <w:t xml:space="preserve"> </w:t>
      </w:r>
      <w:r w:rsidRPr="00341AD1">
        <w:rPr>
          <w:rFonts w:ascii="Times New Roman" w:hAnsi="Times New Roman" w:cs="Times New Roman"/>
          <w:sz w:val="28"/>
          <w:szCs w:val="28"/>
        </w:rPr>
        <w:t xml:space="preserve">un vismaz sešus mēnešus ilgu nepārtrauktu mācību praksi vispārējā vai slēgta tipa jeb ārstniecības iestādes aptiekā. Farmaceita asistents drīkst strādāt tikai farmaceita uzraudzībā. Farmaceita asistenta galvenie pienākumi ir zāļu, veselības aprūpei un ķermeņa kopšanai lietojamo preču izsniegšana, zāļu gatavošana pēc individuālām ārsta receptēm un ārstniecības iestāžu rakstveida pieprasījumiem, pacientu informēšana par zāļu lietošanu saskaņā ar ārsta norādījumiem u.c. Galvenās farmaceitu un farmaceitu asistentu darba vietas ir atvērta tipa aptiekas un </w:t>
      </w:r>
      <w:r w:rsidR="00670F6A">
        <w:rPr>
          <w:rFonts w:ascii="Times New Roman" w:hAnsi="Times New Roman" w:cs="Times New Roman"/>
          <w:sz w:val="28"/>
          <w:szCs w:val="28"/>
        </w:rPr>
        <w:t>ārstniecības iestāžu</w:t>
      </w:r>
      <w:r w:rsidRPr="00341AD1">
        <w:rPr>
          <w:rFonts w:ascii="Times New Roman" w:hAnsi="Times New Roman" w:cs="Times New Roman"/>
          <w:sz w:val="28"/>
          <w:szCs w:val="28"/>
        </w:rPr>
        <w:t xml:space="preserve"> slēgta tipa aptiekas.</w:t>
      </w:r>
    </w:p>
    <w:p w:rsidR="000B6855" w:rsidRPr="00341AD1" w:rsidRDefault="000B6855" w:rsidP="000B6855">
      <w:pPr>
        <w:spacing w:before="120" w:after="120"/>
        <w:ind w:firstLine="851"/>
        <w:jc w:val="both"/>
        <w:rPr>
          <w:rFonts w:ascii="Times New Roman" w:hAnsi="Times New Roman" w:cs="Times New Roman"/>
          <w:i/>
          <w:iCs/>
          <w:sz w:val="28"/>
          <w:szCs w:val="28"/>
        </w:rPr>
      </w:pPr>
      <w:r w:rsidRPr="00341AD1">
        <w:rPr>
          <w:rFonts w:ascii="Times New Roman" w:hAnsi="Times New Roman" w:cs="Times New Roman"/>
          <w:i/>
          <w:iCs/>
          <w:sz w:val="28"/>
          <w:szCs w:val="28"/>
        </w:rPr>
        <w:t xml:space="preserve">Identificētās problēmas: </w:t>
      </w:r>
    </w:p>
    <w:p w:rsidR="002F16DB" w:rsidRPr="00341AD1" w:rsidRDefault="002F16DB" w:rsidP="002F16DB">
      <w:pPr>
        <w:pStyle w:val="ListParagraph"/>
        <w:numPr>
          <w:ilvl w:val="0"/>
          <w:numId w:val="10"/>
        </w:numPr>
        <w:spacing w:before="120" w:after="0"/>
        <w:jc w:val="both"/>
        <w:rPr>
          <w:rFonts w:ascii="Times New Roman" w:hAnsi="Times New Roman" w:cs="Times New Roman"/>
          <w:sz w:val="28"/>
          <w:szCs w:val="28"/>
        </w:rPr>
      </w:pPr>
      <w:r w:rsidRPr="00341AD1">
        <w:rPr>
          <w:rFonts w:ascii="Times New Roman" w:hAnsi="Times New Roman" w:cs="Times New Roman"/>
          <w:sz w:val="28"/>
          <w:szCs w:val="28"/>
        </w:rPr>
        <w:t>No valsts budžeta līdzekļiem netiek finansētas studiju vietas ārsta palīga specialitātes ieguvei.</w:t>
      </w:r>
    </w:p>
    <w:p w:rsidR="00680AE3" w:rsidRPr="00341AD1" w:rsidRDefault="002F16DB" w:rsidP="00680AE3">
      <w:pPr>
        <w:pStyle w:val="ListParagraph"/>
        <w:numPr>
          <w:ilvl w:val="0"/>
          <w:numId w:val="10"/>
        </w:numPr>
        <w:spacing w:before="120" w:after="120"/>
        <w:jc w:val="both"/>
        <w:rPr>
          <w:rFonts w:ascii="Times New Roman" w:hAnsi="Times New Roman" w:cs="Times New Roman"/>
          <w:sz w:val="28"/>
          <w:szCs w:val="28"/>
        </w:rPr>
      </w:pPr>
      <w:r w:rsidRPr="00341AD1">
        <w:rPr>
          <w:rFonts w:ascii="Times New Roman" w:hAnsi="Times New Roman" w:cs="Times New Roman"/>
          <w:sz w:val="28"/>
          <w:szCs w:val="28"/>
        </w:rPr>
        <w:t xml:space="preserve">Apsverama </w:t>
      </w:r>
      <w:r w:rsidRPr="00341AD1">
        <w:rPr>
          <w:rFonts w:ascii="Times New Roman" w:hAnsi="Times New Roman"/>
          <w:sz w:val="28"/>
          <w:szCs w:val="28"/>
        </w:rPr>
        <w:t>viendabīga un pēctecīga uz studiju rezultātu orientēta māsu pamatspecializāciju studiju programmas attīstīb</w:t>
      </w:r>
      <w:r w:rsidR="00670F6A">
        <w:rPr>
          <w:rFonts w:ascii="Times New Roman" w:hAnsi="Times New Roman"/>
          <w:sz w:val="28"/>
          <w:szCs w:val="28"/>
        </w:rPr>
        <w:t>a</w:t>
      </w:r>
      <w:r w:rsidRPr="00341AD1">
        <w:rPr>
          <w:rFonts w:ascii="Times New Roman" w:hAnsi="Times New Roman"/>
          <w:iCs/>
          <w:sz w:val="28"/>
          <w:szCs w:val="28"/>
        </w:rPr>
        <w:t>. D</w:t>
      </w:r>
      <w:r w:rsidR="007801C3" w:rsidRPr="00341AD1">
        <w:rPr>
          <w:rFonts w:ascii="Times New Roman" w:hAnsi="Times New Roman" w:cs="Times New Roman"/>
          <w:sz w:val="28"/>
          <w:szCs w:val="28"/>
        </w:rPr>
        <w:t>ažād</w:t>
      </w:r>
      <w:r w:rsidRPr="00341AD1">
        <w:rPr>
          <w:rFonts w:ascii="Times New Roman" w:hAnsi="Times New Roman" w:cs="Times New Roman"/>
          <w:sz w:val="28"/>
          <w:szCs w:val="28"/>
        </w:rPr>
        <w:t xml:space="preserve">ais </w:t>
      </w:r>
      <w:r w:rsidR="007801C3" w:rsidRPr="00341AD1">
        <w:rPr>
          <w:rFonts w:ascii="Times New Roman" w:hAnsi="Times New Roman" w:cs="Times New Roman"/>
          <w:sz w:val="28"/>
          <w:szCs w:val="28"/>
        </w:rPr>
        <w:t>mācību ilgum</w:t>
      </w:r>
      <w:r w:rsidRPr="00341AD1">
        <w:rPr>
          <w:rFonts w:ascii="Times New Roman" w:hAnsi="Times New Roman" w:cs="Times New Roman"/>
          <w:sz w:val="28"/>
          <w:szCs w:val="28"/>
        </w:rPr>
        <w:t>s</w:t>
      </w:r>
      <w:r w:rsidR="007801C3" w:rsidRPr="00341AD1">
        <w:rPr>
          <w:rFonts w:ascii="Times New Roman" w:hAnsi="Times New Roman" w:cs="Times New Roman"/>
          <w:sz w:val="28"/>
          <w:szCs w:val="28"/>
        </w:rPr>
        <w:t xml:space="preserve"> (viens vai divi gadi), dažādie iegūtie izglītības līmeņi (</w:t>
      </w:r>
      <w:r w:rsidR="00670F6A">
        <w:rPr>
          <w:rFonts w:ascii="Times New Roman" w:hAnsi="Times New Roman" w:cs="Times New Roman"/>
          <w:sz w:val="28"/>
          <w:szCs w:val="28"/>
        </w:rPr>
        <w:t>pirmā līmeņa</w:t>
      </w:r>
      <w:r w:rsidR="007801C3" w:rsidRPr="00341AD1">
        <w:rPr>
          <w:rFonts w:ascii="Times New Roman" w:hAnsi="Times New Roman" w:cs="Times New Roman"/>
          <w:sz w:val="28"/>
          <w:szCs w:val="28"/>
        </w:rPr>
        <w:t xml:space="preserve"> profesionālā</w:t>
      </w:r>
      <w:r w:rsidR="00670F6A">
        <w:rPr>
          <w:rFonts w:ascii="Times New Roman" w:hAnsi="Times New Roman" w:cs="Times New Roman"/>
          <w:sz w:val="28"/>
          <w:szCs w:val="28"/>
        </w:rPr>
        <w:t xml:space="preserve"> </w:t>
      </w:r>
      <w:r w:rsidR="00670F6A" w:rsidRPr="00341AD1">
        <w:rPr>
          <w:rFonts w:ascii="Times New Roman" w:hAnsi="Times New Roman" w:cs="Times New Roman"/>
          <w:sz w:val="28"/>
          <w:szCs w:val="28"/>
        </w:rPr>
        <w:t>augstākā</w:t>
      </w:r>
      <w:r w:rsidR="007801C3" w:rsidRPr="00341AD1">
        <w:rPr>
          <w:rFonts w:ascii="Times New Roman" w:hAnsi="Times New Roman" w:cs="Times New Roman"/>
          <w:sz w:val="28"/>
          <w:szCs w:val="28"/>
        </w:rPr>
        <w:t xml:space="preserve"> izglītība vai otr</w:t>
      </w:r>
      <w:r w:rsidR="00670F6A">
        <w:rPr>
          <w:rFonts w:ascii="Times New Roman" w:hAnsi="Times New Roman" w:cs="Times New Roman"/>
          <w:sz w:val="28"/>
          <w:szCs w:val="28"/>
        </w:rPr>
        <w:t>ā līmeņa</w:t>
      </w:r>
      <w:r w:rsidR="007801C3" w:rsidRPr="00341AD1">
        <w:rPr>
          <w:rFonts w:ascii="Times New Roman" w:hAnsi="Times New Roman" w:cs="Times New Roman"/>
          <w:sz w:val="28"/>
          <w:szCs w:val="28"/>
        </w:rPr>
        <w:t xml:space="preserve"> profesionālā</w:t>
      </w:r>
      <w:r w:rsidR="00670F6A">
        <w:rPr>
          <w:rFonts w:ascii="Times New Roman" w:hAnsi="Times New Roman" w:cs="Times New Roman"/>
          <w:sz w:val="28"/>
          <w:szCs w:val="28"/>
        </w:rPr>
        <w:t xml:space="preserve"> augstākā</w:t>
      </w:r>
      <w:r w:rsidR="007801C3" w:rsidRPr="00341AD1">
        <w:rPr>
          <w:rFonts w:ascii="Times New Roman" w:hAnsi="Times New Roman" w:cs="Times New Roman"/>
          <w:sz w:val="28"/>
          <w:szCs w:val="28"/>
        </w:rPr>
        <w:t xml:space="preserve"> izglītība) kā arī akadēmiskie grādi (profesionālais bakalaura grāds vai bez grāda) māsas pamatspecialitātes iegūšanai</w:t>
      </w:r>
      <w:r w:rsidRPr="00341AD1">
        <w:rPr>
          <w:rFonts w:ascii="Times New Roman" w:hAnsi="Times New Roman" w:cs="Times New Roman"/>
          <w:sz w:val="28"/>
          <w:szCs w:val="28"/>
        </w:rPr>
        <w:t xml:space="preserve"> </w:t>
      </w:r>
      <w:r w:rsidR="007801C3" w:rsidRPr="00341AD1">
        <w:rPr>
          <w:rFonts w:ascii="Times New Roman" w:hAnsi="Times New Roman" w:cs="Times New Roman"/>
          <w:sz w:val="28"/>
          <w:szCs w:val="28"/>
        </w:rPr>
        <w:t xml:space="preserve">rada neizpratni un sajukumu veselības aprūpes darba tirgū, definējot amata kompetences un pārraudzības sfēras. </w:t>
      </w:r>
    </w:p>
    <w:p w:rsidR="00331B6D" w:rsidRPr="00341AD1" w:rsidRDefault="00EC35F4" w:rsidP="00AF7F57">
      <w:pPr>
        <w:spacing w:before="240" w:after="240"/>
        <w:jc w:val="both"/>
        <w:rPr>
          <w:rFonts w:ascii="Times New Roman" w:hAnsi="Times New Roman" w:cs="Times New Roman"/>
          <w:b/>
          <w:sz w:val="28"/>
          <w:szCs w:val="28"/>
        </w:rPr>
      </w:pPr>
      <w:r w:rsidRPr="00341AD1">
        <w:rPr>
          <w:rFonts w:ascii="Times New Roman" w:hAnsi="Times New Roman" w:cs="Times New Roman"/>
          <w:b/>
          <w:sz w:val="28"/>
          <w:szCs w:val="28"/>
        </w:rPr>
        <w:t>3</w:t>
      </w:r>
      <w:r w:rsidR="0062662C" w:rsidRPr="00341AD1">
        <w:rPr>
          <w:rFonts w:ascii="Times New Roman" w:hAnsi="Times New Roman" w:cs="Times New Roman"/>
          <w:b/>
          <w:sz w:val="28"/>
          <w:szCs w:val="28"/>
        </w:rPr>
        <w:t xml:space="preserve">.3.2 </w:t>
      </w:r>
      <w:r w:rsidR="00331B6D" w:rsidRPr="00341AD1">
        <w:rPr>
          <w:rFonts w:ascii="Times New Roman" w:hAnsi="Times New Roman" w:cs="Times New Roman"/>
          <w:b/>
          <w:sz w:val="28"/>
          <w:szCs w:val="28"/>
        </w:rPr>
        <w:t>Otrā līmeņa profesionālā augstākā izglītība</w:t>
      </w:r>
    </w:p>
    <w:p w:rsidR="005C48B4" w:rsidRPr="00341AD1" w:rsidRDefault="00A60AB6" w:rsidP="001B7F0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Otrā līmeņa profesionālā augstākā izglītība ir augstākās pakāpes profesionālā izglītība, kas dod iespēju iegūt piekto profesionālo kvalifikācijas līmeni (</w:t>
      </w:r>
      <w:r w:rsidR="00140758" w:rsidRPr="00341AD1">
        <w:rPr>
          <w:rFonts w:ascii="Times New Roman" w:hAnsi="Times New Roman" w:cs="Times New Roman"/>
          <w:sz w:val="28"/>
          <w:szCs w:val="28"/>
        </w:rPr>
        <w:t>plānot un veikt arī zinātniskās pētniecības darbu attiecīgajā nozarē).</w:t>
      </w:r>
      <w:r w:rsidR="001B7F08" w:rsidRPr="00341AD1">
        <w:rPr>
          <w:rFonts w:ascii="Times New Roman" w:hAnsi="Times New Roman" w:cs="Times New Roman"/>
          <w:sz w:val="28"/>
          <w:szCs w:val="28"/>
        </w:rPr>
        <w:t xml:space="preserve"> Otrā līmeņa profesionālās augstākās izglītības programmu mērķi ir </w:t>
      </w:r>
      <w:r w:rsidR="003C2C4F" w:rsidRPr="00341AD1">
        <w:rPr>
          <w:rFonts w:ascii="Times New Roman" w:hAnsi="Times New Roman" w:cs="Times New Roman"/>
          <w:sz w:val="28"/>
          <w:szCs w:val="28"/>
        </w:rPr>
        <w:t>nodrošināt tautsaimniecības, kultūras, valsts aizsardzības un drošības, kā arī sociālajām vajadzībām atbilstošas, nozares zinātņu teorētiskajos pamatos balstītas, profesiju standartiem atbilstošas un praksē piemērojamas profesionālās studijas</w:t>
      </w:r>
      <w:r w:rsidR="003C2C4F" w:rsidRPr="00341AD1">
        <w:rPr>
          <w:rStyle w:val="FootnoteReference"/>
          <w:rFonts w:ascii="Times New Roman" w:hAnsi="Times New Roman" w:cs="Times New Roman"/>
          <w:sz w:val="28"/>
          <w:szCs w:val="28"/>
        </w:rPr>
        <w:footnoteReference w:id="19"/>
      </w:r>
      <w:r w:rsidR="003C2C4F" w:rsidRPr="00341AD1">
        <w:rPr>
          <w:rFonts w:ascii="Times New Roman" w:hAnsi="Times New Roman" w:cs="Times New Roman"/>
          <w:sz w:val="28"/>
          <w:szCs w:val="28"/>
        </w:rPr>
        <w:t>.</w:t>
      </w:r>
    </w:p>
    <w:p w:rsidR="00BC2E75" w:rsidRPr="00341AD1" w:rsidRDefault="001B7F08" w:rsidP="00BC2E75">
      <w:pPr>
        <w:spacing w:after="0"/>
        <w:ind w:firstLine="360"/>
        <w:jc w:val="both"/>
        <w:rPr>
          <w:rFonts w:ascii="Times New Roman" w:hAnsi="Times New Roman" w:cs="Times New Roman"/>
          <w:sz w:val="28"/>
          <w:szCs w:val="28"/>
        </w:rPr>
      </w:pPr>
      <w:r w:rsidRPr="00341AD1">
        <w:rPr>
          <w:rFonts w:ascii="Times New Roman" w:hAnsi="Times New Roman" w:cs="Times New Roman"/>
          <w:sz w:val="28"/>
          <w:szCs w:val="28"/>
        </w:rPr>
        <w:lastRenderedPageBreak/>
        <w:t>Otrā līmeņa profesionālās augstākās izglītības pro</w:t>
      </w:r>
      <w:r w:rsidR="00BC2E75" w:rsidRPr="00341AD1">
        <w:rPr>
          <w:rFonts w:ascii="Times New Roman" w:hAnsi="Times New Roman" w:cs="Times New Roman"/>
          <w:sz w:val="28"/>
          <w:szCs w:val="28"/>
        </w:rPr>
        <w:t>grammas īsteno tikai augstskol</w:t>
      </w:r>
      <w:r w:rsidR="009B6891" w:rsidRPr="00341AD1">
        <w:rPr>
          <w:rFonts w:ascii="Times New Roman" w:hAnsi="Times New Roman" w:cs="Times New Roman"/>
          <w:sz w:val="28"/>
          <w:szCs w:val="28"/>
        </w:rPr>
        <w:t>a</w:t>
      </w:r>
      <w:r w:rsidR="00BC2E75" w:rsidRPr="00341AD1">
        <w:rPr>
          <w:rFonts w:ascii="Times New Roman" w:hAnsi="Times New Roman" w:cs="Times New Roman"/>
          <w:sz w:val="28"/>
          <w:szCs w:val="28"/>
        </w:rPr>
        <w:t xml:space="preserve"> un </w:t>
      </w:r>
      <w:r w:rsidR="009B6891" w:rsidRPr="00341AD1">
        <w:rPr>
          <w:rFonts w:ascii="Times New Roman" w:hAnsi="Times New Roman" w:cs="Times New Roman"/>
          <w:sz w:val="28"/>
          <w:szCs w:val="28"/>
        </w:rPr>
        <w:t xml:space="preserve">augstskola izsniedz personai </w:t>
      </w:r>
      <w:r w:rsidR="00BC2E75" w:rsidRPr="00341AD1">
        <w:rPr>
          <w:rFonts w:ascii="Times New Roman" w:hAnsi="Times New Roman" w:cs="Times New Roman"/>
          <w:sz w:val="28"/>
          <w:szCs w:val="28"/>
        </w:rPr>
        <w:t>diplomu par otrā līmeņa profesionālo augstāko izglītību.</w:t>
      </w:r>
    </w:p>
    <w:p w:rsidR="009541D1" w:rsidRPr="00341AD1" w:rsidRDefault="00E346A3" w:rsidP="009541D1">
      <w:pPr>
        <w:spacing w:after="0"/>
        <w:ind w:firstLine="360"/>
        <w:jc w:val="both"/>
        <w:rPr>
          <w:rFonts w:ascii="Times New Roman" w:hAnsi="Times New Roman" w:cs="Times New Roman"/>
          <w:sz w:val="28"/>
          <w:szCs w:val="28"/>
        </w:rPr>
      </w:pPr>
      <w:r w:rsidRPr="00341AD1">
        <w:rPr>
          <w:rFonts w:ascii="Times New Roman" w:hAnsi="Times New Roman" w:cs="Times New Roman"/>
          <w:sz w:val="28"/>
          <w:szCs w:val="28"/>
        </w:rPr>
        <w:t xml:space="preserve">Otrā </w:t>
      </w:r>
      <w:r w:rsidR="0099360E" w:rsidRPr="00341AD1">
        <w:rPr>
          <w:rFonts w:ascii="Times New Roman" w:hAnsi="Times New Roman" w:cs="Times New Roman"/>
          <w:sz w:val="28"/>
          <w:szCs w:val="28"/>
        </w:rPr>
        <w:t>līmeņa profesionālās augstākās izglītības programmas, kas tiek realizētas izglītības tematiskajā grupā „Veselības aprūpe un sociālā labklājība”</w:t>
      </w:r>
      <w:r w:rsidRPr="00341AD1">
        <w:rPr>
          <w:rFonts w:ascii="Times New Roman" w:hAnsi="Times New Roman" w:cs="Times New Roman"/>
          <w:sz w:val="28"/>
          <w:szCs w:val="28"/>
        </w:rPr>
        <w:t>,</w:t>
      </w:r>
      <w:r w:rsidR="003E32AC" w:rsidRPr="00341AD1">
        <w:rPr>
          <w:rFonts w:ascii="Times New Roman" w:hAnsi="Times New Roman" w:cs="Times New Roman"/>
          <w:sz w:val="28"/>
          <w:szCs w:val="28"/>
        </w:rPr>
        <w:t xml:space="preserve"> ir</w:t>
      </w:r>
      <w:r w:rsidR="0099360E" w:rsidRPr="00341AD1">
        <w:rPr>
          <w:rFonts w:ascii="Times New Roman" w:hAnsi="Times New Roman" w:cs="Times New Roman"/>
          <w:sz w:val="28"/>
          <w:szCs w:val="28"/>
        </w:rPr>
        <w:t xml:space="preserve"> ārsts, zobārsts, farmaceits, funkcionāl</w:t>
      </w:r>
      <w:r w:rsidR="002B5B21" w:rsidRPr="00341AD1">
        <w:rPr>
          <w:rFonts w:ascii="Times New Roman" w:hAnsi="Times New Roman" w:cs="Times New Roman"/>
          <w:sz w:val="28"/>
          <w:szCs w:val="28"/>
        </w:rPr>
        <w:t>ie</w:t>
      </w:r>
      <w:r w:rsidR="0099360E" w:rsidRPr="00341AD1">
        <w:rPr>
          <w:rFonts w:ascii="Times New Roman" w:hAnsi="Times New Roman" w:cs="Times New Roman"/>
          <w:sz w:val="28"/>
          <w:szCs w:val="28"/>
        </w:rPr>
        <w:t xml:space="preserve"> speciālist</w:t>
      </w:r>
      <w:r w:rsidR="002B5B21" w:rsidRPr="00341AD1">
        <w:rPr>
          <w:rFonts w:ascii="Times New Roman" w:hAnsi="Times New Roman" w:cs="Times New Roman"/>
          <w:sz w:val="28"/>
          <w:szCs w:val="28"/>
        </w:rPr>
        <w:t xml:space="preserve">i </w:t>
      </w:r>
      <w:r w:rsidR="00D01693">
        <w:rPr>
          <w:rFonts w:ascii="Times New Roman" w:hAnsi="Times New Roman" w:cs="Times New Roman"/>
          <w:sz w:val="28"/>
          <w:szCs w:val="28"/>
        </w:rPr>
        <w:t>(</w:t>
      </w:r>
      <w:r w:rsidR="002B5B21" w:rsidRPr="00341AD1">
        <w:rPr>
          <w:rFonts w:ascii="Times New Roman" w:hAnsi="Times New Roman" w:cs="Times New Roman"/>
          <w:sz w:val="28"/>
          <w:szCs w:val="28"/>
        </w:rPr>
        <w:t>tai skaitā</w:t>
      </w:r>
      <w:r w:rsidR="0099360E" w:rsidRPr="00341AD1">
        <w:rPr>
          <w:rFonts w:ascii="Times New Roman" w:hAnsi="Times New Roman" w:cs="Times New Roman"/>
          <w:sz w:val="28"/>
          <w:szCs w:val="28"/>
        </w:rPr>
        <w:t xml:space="preserve"> </w:t>
      </w:r>
      <w:r w:rsidR="002B5B21" w:rsidRPr="00341AD1">
        <w:rPr>
          <w:rFonts w:ascii="Times New Roman" w:hAnsi="Times New Roman" w:cs="Times New Roman"/>
          <w:sz w:val="28"/>
          <w:szCs w:val="28"/>
        </w:rPr>
        <w:t>uztura speciālists, mākslas terapeits</w:t>
      </w:r>
      <w:r w:rsidR="00D01693">
        <w:rPr>
          <w:rFonts w:ascii="Times New Roman" w:hAnsi="Times New Roman" w:cs="Times New Roman"/>
          <w:sz w:val="28"/>
          <w:szCs w:val="28"/>
        </w:rPr>
        <w:t>),</w:t>
      </w:r>
      <w:r w:rsidR="002B5B21" w:rsidRPr="00341AD1">
        <w:rPr>
          <w:rFonts w:ascii="Times New Roman" w:hAnsi="Times New Roman" w:cs="Times New Roman"/>
          <w:sz w:val="28"/>
          <w:szCs w:val="28"/>
        </w:rPr>
        <w:t xml:space="preserve"> </w:t>
      </w:r>
      <w:r w:rsidR="0099360E" w:rsidRPr="00341AD1">
        <w:rPr>
          <w:rFonts w:ascii="Times New Roman" w:hAnsi="Times New Roman" w:cs="Times New Roman"/>
          <w:sz w:val="28"/>
          <w:szCs w:val="28"/>
        </w:rPr>
        <w:t xml:space="preserve">māsa, vecmāte, radiogrāfers, </w:t>
      </w:r>
      <w:r w:rsidR="003E32AC" w:rsidRPr="00341AD1">
        <w:rPr>
          <w:rFonts w:ascii="Times New Roman" w:hAnsi="Times New Roman" w:cs="Times New Roman"/>
          <w:sz w:val="28"/>
          <w:szCs w:val="28"/>
        </w:rPr>
        <w:t>un rezidentūra</w:t>
      </w:r>
      <w:r w:rsidR="00886783" w:rsidRPr="00341AD1">
        <w:rPr>
          <w:rFonts w:ascii="Times New Roman" w:hAnsi="Times New Roman" w:cs="Times New Roman"/>
          <w:sz w:val="28"/>
          <w:szCs w:val="28"/>
        </w:rPr>
        <w:t xml:space="preserve"> medicīnā,</w:t>
      </w:r>
      <w:r w:rsidR="003E32AC" w:rsidRPr="00341AD1">
        <w:rPr>
          <w:rFonts w:ascii="Times New Roman" w:hAnsi="Times New Roman" w:cs="Times New Roman"/>
          <w:sz w:val="28"/>
          <w:szCs w:val="28"/>
        </w:rPr>
        <w:t xml:space="preserve"> jeb ārstu, zobārstu pēcdiploma specializācija.</w:t>
      </w:r>
      <w:r w:rsidR="009541D1" w:rsidRPr="00341AD1">
        <w:rPr>
          <w:rFonts w:ascii="Times New Roman" w:hAnsi="Times New Roman" w:cs="Times New Roman"/>
          <w:sz w:val="28"/>
          <w:szCs w:val="28"/>
        </w:rPr>
        <w:t xml:space="preserve"> Savukārt iegūstot otrā līmeņa profesionālo augstāko izglītību ārsta </w:t>
      </w:r>
      <w:r w:rsidR="00DB26B5">
        <w:rPr>
          <w:rFonts w:ascii="Times New Roman" w:hAnsi="Times New Roman" w:cs="Times New Roman"/>
          <w:sz w:val="28"/>
          <w:szCs w:val="28"/>
        </w:rPr>
        <w:t xml:space="preserve">profesijā </w:t>
      </w:r>
      <w:r w:rsidR="009541D1" w:rsidRPr="00341AD1">
        <w:rPr>
          <w:rFonts w:ascii="Times New Roman" w:hAnsi="Times New Roman" w:cs="Times New Roman"/>
          <w:sz w:val="28"/>
          <w:szCs w:val="28"/>
        </w:rPr>
        <w:t>diplomu ieguvušajam ir iespējas strādāt ārsta profesijā atbilstoši Ministru kabineta noteiktajai kompetencei</w:t>
      </w:r>
      <w:r w:rsidR="009541D1" w:rsidRPr="00341AD1">
        <w:rPr>
          <w:rStyle w:val="FootnoteReference"/>
          <w:rFonts w:ascii="Times New Roman" w:hAnsi="Times New Roman" w:cs="Times New Roman"/>
          <w:sz w:val="28"/>
          <w:szCs w:val="28"/>
        </w:rPr>
        <w:footnoteReference w:id="20"/>
      </w:r>
      <w:r w:rsidR="009541D1" w:rsidRPr="00341AD1">
        <w:rPr>
          <w:rFonts w:ascii="Times New Roman" w:hAnsi="Times New Roman" w:cs="Times New Roman"/>
          <w:sz w:val="28"/>
          <w:szCs w:val="28"/>
        </w:rPr>
        <w:t xml:space="preserve">. </w:t>
      </w:r>
    </w:p>
    <w:p w:rsidR="009541D1" w:rsidRPr="00341AD1" w:rsidRDefault="009541D1" w:rsidP="009541D1">
      <w:pPr>
        <w:spacing w:after="0"/>
        <w:ind w:firstLine="720"/>
        <w:jc w:val="both"/>
        <w:rPr>
          <w:rFonts w:ascii="Times New Roman" w:hAnsi="Times New Roman" w:cs="Times New Roman"/>
          <w:sz w:val="28"/>
          <w:szCs w:val="28"/>
        </w:rPr>
      </w:pPr>
      <w:r w:rsidRPr="00341AD1">
        <w:rPr>
          <w:rFonts w:ascii="Times New Roman" w:hAnsi="Times New Roman" w:cs="Times New Roman"/>
          <w:bCs/>
          <w:i/>
          <w:iCs/>
          <w:sz w:val="28"/>
          <w:szCs w:val="28"/>
        </w:rPr>
        <w:t>Ārsta kompetencē</w:t>
      </w:r>
      <w:r w:rsidRPr="00341AD1">
        <w:rPr>
          <w:rFonts w:ascii="Times New Roman" w:hAnsi="Times New Roman" w:cs="Times New Roman"/>
          <w:sz w:val="28"/>
          <w:szCs w:val="28"/>
        </w:rPr>
        <w:t xml:space="preserve"> ir slimību diagnostika, profilakse un ārstēšana, neatliekamās medicīniskās palīdzības sniegšana, slimības seku novērtēšana un individuālā rehabilitācijas plāna izstrādāšana pārejošas un nepārejošas darbnespējas gadījumā, kā arī iedzīvotāju izglītošana par viņu veselību, citu ārstniecības personu izglītošana un līdzdalība veselības aprūpes nodrošināšanas organizēšanā.</w:t>
      </w:r>
    </w:p>
    <w:p w:rsidR="009541D1" w:rsidRPr="00341AD1" w:rsidRDefault="009541D1" w:rsidP="009541D1">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Ārsta profesijā ir 4</w:t>
      </w:r>
      <w:r w:rsidR="00DE14F3">
        <w:rPr>
          <w:rFonts w:ascii="Times New Roman" w:hAnsi="Times New Roman" w:cs="Times New Roman"/>
          <w:sz w:val="28"/>
          <w:szCs w:val="28"/>
        </w:rPr>
        <w:t>9</w:t>
      </w:r>
      <w:r w:rsidRPr="00341AD1">
        <w:rPr>
          <w:rFonts w:ascii="Times New Roman" w:hAnsi="Times New Roman" w:cs="Times New Roman"/>
          <w:sz w:val="28"/>
          <w:szCs w:val="28"/>
        </w:rPr>
        <w:t xml:space="preserve"> pamatspecialitāte</w:t>
      </w:r>
      <w:r w:rsidR="004E44EB" w:rsidRPr="00341AD1">
        <w:rPr>
          <w:rFonts w:ascii="Times New Roman" w:hAnsi="Times New Roman" w:cs="Times New Roman"/>
          <w:sz w:val="28"/>
          <w:szCs w:val="28"/>
        </w:rPr>
        <w:t>s</w:t>
      </w:r>
      <w:r w:rsidRPr="00341AD1">
        <w:rPr>
          <w:rFonts w:ascii="Times New Roman" w:hAnsi="Times New Roman" w:cs="Times New Roman"/>
          <w:sz w:val="28"/>
          <w:szCs w:val="28"/>
        </w:rPr>
        <w:t xml:space="preserve">, </w:t>
      </w:r>
      <w:r w:rsidR="00DE14F3">
        <w:rPr>
          <w:rFonts w:ascii="Times New Roman" w:hAnsi="Times New Roman" w:cs="Times New Roman"/>
          <w:sz w:val="28"/>
          <w:szCs w:val="28"/>
        </w:rPr>
        <w:t>16</w:t>
      </w:r>
      <w:r w:rsidR="00050D0F" w:rsidRPr="00341AD1">
        <w:rPr>
          <w:rFonts w:ascii="Times New Roman" w:hAnsi="Times New Roman" w:cs="Times New Roman"/>
          <w:sz w:val="28"/>
          <w:szCs w:val="28"/>
        </w:rPr>
        <w:t xml:space="preserve"> apakšspecialitāte </w:t>
      </w:r>
      <w:r w:rsidRPr="00341AD1">
        <w:rPr>
          <w:rFonts w:ascii="Times New Roman" w:hAnsi="Times New Roman" w:cs="Times New Roman"/>
          <w:sz w:val="28"/>
          <w:szCs w:val="28"/>
        </w:rPr>
        <w:t>un 2</w:t>
      </w:r>
      <w:r w:rsidR="00DE14F3">
        <w:rPr>
          <w:rFonts w:ascii="Times New Roman" w:hAnsi="Times New Roman" w:cs="Times New Roman"/>
          <w:sz w:val="28"/>
          <w:szCs w:val="28"/>
        </w:rPr>
        <w:t>2</w:t>
      </w:r>
      <w:r w:rsidRPr="00341AD1">
        <w:rPr>
          <w:rFonts w:ascii="Times New Roman" w:hAnsi="Times New Roman" w:cs="Times New Roman"/>
          <w:sz w:val="28"/>
          <w:szCs w:val="28"/>
        </w:rPr>
        <w:t xml:space="preserve"> papildspecialitātes. Rezidentūras studijas tiek finansēta</w:t>
      </w:r>
      <w:r w:rsidR="00445C9B">
        <w:rPr>
          <w:rFonts w:ascii="Times New Roman" w:hAnsi="Times New Roman" w:cs="Times New Roman"/>
          <w:sz w:val="28"/>
          <w:szCs w:val="28"/>
        </w:rPr>
        <w:t xml:space="preserve">s no valsts budžeta līdzekļiem, </w:t>
      </w:r>
      <w:r w:rsidRPr="00341AD1">
        <w:rPr>
          <w:rFonts w:ascii="Times New Roman" w:hAnsi="Times New Roman" w:cs="Times New Roman"/>
          <w:sz w:val="28"/>
          <w:szCs w:val="28"/>
        </w:rPr>
        <w:t>atbilstoši ikgadējai rezidentūras vietu sadalei.</w:t>
      </w:r>
    </w:p>
    <w:p w:rsidR="009541D1" w:rsidRPr="00341AD1" w:rsidRDefault="009541D1" w:rsidP="009541D1">
      <w:pPr>
        <w:spacing w:after="0"/>
        <w:ind w:firstLine="720"/>
        <w:jc w:val="both"/>
        <w:rPr>
          <w:rFonts w:ascii="Times New Roman" w:hAnsi="Times New Roman" w:cs="Times New Roman"/>
          <w:i/>
          <w:iCs/>
          <w:sz w:val="28"/>
          <w:szCs w:val="28"/>
        </w:rPr>
      </w:pPr>
      <w:r w:rsidRPr="00341AD1">
        <w:rPr>
          <w:rFonts w:ascii="Times New Roman" w:hAnsi="Times New Roman" w:cs="Times New Roman"/>
          <w:sz w:val="28"/>
          <w:szCs w:val="28"/>
        </w:rPr>
        <w:t>Ārsta profesijas pamatspecialitātes, apakšspecialitātes un papildspecialitātes un to savstarpējā sasaiste</w:t>
      </w:r>
      <w:r w:rsidR="00050D0F" w:rsidRPr="00341AD1">
        <w:rPr>
          <w:rStyle w:val="FootnoteReference"/>
          <w:rFonts w:ascii="Times New Roman" w:hAnsi="Times New Roman" w:cs="Times New Roman"/>
          <w:sz w:val="28"/>
          <w:szCs w:val="28"/>
        </w:rPr>
        <w:footnoteReference w:id="21"/>
      </w:r>
      <w:r w:rsidR="00050D0F" w:rsidRPr="00341AD1">
        <w:rPr>
          <w:rFonts w:ascii="Times New Roman" w:hAnsi="Times New Roman" w:cs="Times New Roman"/>
          <w:sz w:val="28"/>
          <w:szCs w:val="28"/>
        </w:rPr>
        <w:t xml:space="preserve"> apskatāmas </w:t>
      </w:r>
      <w:r w:rsidRPr="00341AD1">
        <w:rPr>
          <w:rFonts w:ascii="Times New Roman" w:hAnsi="Times New Roman" w:cs="Times New Roman"/>
          <w:i/>
          <w:iCs/>
          <w:sz w:val="28"/>
          <w:szCs w:val="28"/>
        </w:rPr>
        <w:t>pielikumā</w:t>
      </w:r>
      <w:r w:rsidR="00DB26B5">
        <w:rPr>
          <w:rFonts w:ascii="Times New Roman" w:hAnsi="Times New Roman" w:cs="Times New Roman"/>
          <w:i/>
          <w:iCs/>
          <w:sz w:val="28"/>
          <w:szCs w:val="28"/>
        </w:rPr>
        <w:t xml:space="preserve"> (1. un 2.tabula)</w:t>
      </w:r>
      <w:r w:rsidRPr="00341AD1">
        <w:rPr>
          <w:rFonts w:ascii="Times New Roman" w:hAnsi="Times New Roman" w:cs="Times New Roman"/>
          <w:i/>
          <w:iCs/>
          <w:sz w:val="28"/>
          <w:szCs w:val="28"/>
        </w:rPr>
        <w:t>.</w:t>
      </w:r>
      <w:r w:rsidR="00050D0F" w:rsidRPr="00341AD1">
        <w:rPr>
          <w:rStyle w:val="FootnoteReference"/>
          <w:rFonts w:ascii="Times New Roman" w:hAnsi="Times New Roman" w:cs="Times New Roman"/>
          <w:i/>
          <w:iCs/>
          <w:sz w:val="28"/>
          <w:szCs w:val="28"/>
        </w:rPr>
        <w:t xml:space="preserve"> </w:t>
      </w:r>
    </w:p>
    <w:p w:rsidR="009541D1" w:rsidRPr="00341AD1" w:rsidRDefault="009541D1" w:rsidP="009541D1">
      <w:pPr>
        <w:spacing w:after="0"/>
        <w:ind w:firstLine="720"/>
        <w:jc w:val="both"/>
        <w:rPr>
          <w:rFonts w:ascii="Times New Roman" w:hAnsi="Times New Roman" w:cs="Times New Roman"/>
          <w:sz w:val="28"/>
          <w:szCs w:val="28"/>
        </w:rPr>
      </w:pPr>
      <w:r w:rsidRPr="00341AD1">
        <w:rPr>
          <w:rFonts w:ascii="Times New Roman" w:hAnsi="Times New Roman" w:cs="Times New Roman"/>
          <w:bCs/>
          <w:i/>
          <w:iCs/>
          <w:sz w:val="28"/>
          <w:szCs w:val="28"/>
        </w:rPr>
        <w:t xml:space="preserve">Zobārsts </w:t>
      </w:r>
      <w:r w:rsidRPr="00341AD1">
        <w:rPr>
          <w:rFonts w:ascii="Times New Roman" w:hAnsi="Times New Roman" w:cs="Times New Roman"/>
          <w:sz w:val="28"/>
          <w:szCs w:val="28"/>
        </w:rPr>
        <w:t>ir ārstniecības persona, kura ieguvusi izglītību atbilstoši likumā “Par reglamentētajām profesijām un profesionālās kvalifikācijas atzīšanu” noteiktajām prasībām (otrā līmeņa profesionālās augstākās izglītības programma) un kura kompetencē ir mutes dobuma un ar t</w:t>
      </w:r>
      <w:r w:rsidR="00DB26B5">
        <w:rPr>
          <w:rFonts w:ascii="Times New Roman" w:hAnsi="Times New Roman" w:cs="Times New Roman"/>
          <w:sz w:val="28"/>
          <w:szCs w:val="28"/>
        </w:rPr>
        <w:t>o</w:t>
      </w:r>
      <w:r w:rsidRPr="00341AD1">
        <w:rPr>
          <w:rFonts w:ascii="Times New Roman" w:hAnsi="Times New Roman" w:cs="Times New Roman"/>
          <w:sz w:val="28"/>
          <w:szCs w:val="28"/>
        </w:rPr>
        <w:t xml:space="preserve"> saistīto žokļu un sejas slimību diagnostika un ārstēšana, šo slimību etioloģijas pētīšana un profilakses veicināšana.</w:t>
      </w:r>
    </w:p>
    <w:p w:rsidR="009541D1" w:rsidRPr="00341AD1" w:rsidRDefault="009541D1" w:rsidP="009541D1">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Zobārsta profesijā ir </w:t>
      </w:r>
      <w:r w:rsidRPr="00341AD1">
        <w:rPr>
          <w:rFonts w:ascii="Times New Roman" w:hAnsi="Times New Roman" w:cs="Times New Roman"/>
          <w:bCs/>
          <w:sz w:val="28"/>
          <w:szCs w:val="28"/>
        </w:rPr>
        <w:t>5 apakšspecialitātes</w:t>
      </w:r>
      <w:r w:rsidRPr="00341AD1">
        <w:rPr>
          <w:rFonts w:ascii="Times New Roman" w:hAnsi="Times New Roman" w:cs="Times New Roman"/>
          <w:sz w:val="28"/>
          <w:szCs w:val="28"/>
        </w:rPr>
        <w:t>: bērnu zobārsts, endodontists, ortodonts, paradontologs (peridontologs), zobu protēzists</w:t>
      </w:r>
      <w:r w:rsidRPr="00341AD1">
        <w:rPr>
          <w:rStyle w:val="FootnoteReference"/>
          <w:rFonts w:ascii="Times New Roman" w:hAnsi="Times New Roman" w:cs="Times New Roman"/>
          <w:sz w:val="28"/>
          <w:szCs w:val="28"/>
        </w:rPr>
        <w:footnoteReference w:id="22"/>
      </w:r>
      <w:r w:rsidRPr="00341AD1">
        <w:rPr>
          <w:rFonts w:ascii="Times New Roman" w:hAnsi="Times New Roman" w:cs="Times New Roman"/>
          <w:sz w:val="28"/>
          <w:szCs w:val="28"/>
        </w:rPr>
        <w:t xml:space="preserve">. </w:t>
      </w:r>
    </w:p>
    <w:p w:rsidR="00E0119D" w:rsidRPr="00341AD1" w:rsidRDefault="006707D1" w:rsidP="009541D1">
      <w:pPr>
        <w:spacing w:after="0"/>
        <w:ind w:firstLine="360"/>
        <w:jc w:val="both"/>
        <w:rPr>
          <w:rFonts w:ascii="Times New Roman" w:hAnsi="Times New Roman" w:cs="Times New Roman"/>
          <w:sz w:val="28"/>
          <w:szCs w:val="28"/>
        </w:rPr>
      </w:pPr>
      <w:r w:rsidRPr="00341AD1">
        <w:rPr>
          <w:rFonts w:ascii="Times New Roman" w:hAnsi="Times New Roman" w:cs="Times New Roman"/>
          <w:i/>
          <w:sz w:val="28"/>
          <w:szCs w:val="28"/>
        </w:rPr>
        <w:lastRenderedPageBreak/>
        <w:t>Farmaceita</w:t>
      </w:r>
      <w:r w:rsidRPr="00341AD1">
        <w:rPr>
          <w:rFonts w:ascii="Times New Roman" w:hAnsi="Times New Roman" w:cs="Times New Roman"/>
          <w:sz w:val="28"/>
          <w:szCs w:val="28"/>
        </w:rPr>
        <w:t xml:space="preserve"> izglītības diploms apliecina, ka </w:t>
      </w:r>
      <w:r w:rsidR="00E0119D" w:rsidRPr="00341AD1">
        <w:rPr>
          <w:rFonts w:ascii="Times New Roman" w:hAnsi="Times New Roman" w:cs="Times New Roman"/>
          <w:sz w:val="28"/>
          <w:szCs w:val="28"/>
        </w:rPr>
        <w:t>ir</w:t>
      </w:r>
      <w:r w:rsidR="00FD71FA" w:rsidRPr="00341AD1">
        <w:rPr>
          <w:rFonts w:ascii="Times New Roman" w:hAnsi="Times New Roman" w:cs="Times New Roman"/>
          <w:sz w:val="28"/>
          <w:szCs w:val="28"/>
        </w:rPr>
        <w:t xml:space="preserve"> apgūta vismaz piecus gadus</w:t>
      </w:r>
      <w:r w:rsidR="00445C9B">
        <w:rPr>
          <w:rFonts w:ascii="Times New Roman" w:hAnsi="Times New Roman" w:cs="Times New Roman"/>
          <w:sz w:val="28"/>
          <w:szCs w:val="28"/>
        </w:rPr>
        <w:t xml:space="preserve"> ilga</w:t>
      </w:r>
      <w:r w:rsidRPr="00341AD1">
        <w:rPr>
          <w:rFonts w:ascii="Times New Roman" w:hAnsi="Times New Roman" w:cs="Times New Roman"/>
          <w:sz w:val="28"/>
          <w:szCs w:val="28"/>
        </w:rPr>
        <w:t xml:space="preserve"> studiju programm</w:t>
      </w:r>
      <w:r w:rsidR="00E346A3" w:rsidRPr="00341AD1">
        <w:rPr>
          <w:rFonts w:ascii="Times New Roman" w:hAnsi="Times New Roman" w:cs="Times New Roman"/>
          <w:sz w:val="28"/>
          <w:szCs w:val="28"/>
        </w:rPr>
        <w:t>a</w:t>
      </w:r>
      <w:r w:rsidRPr="00341AD1">
        <w:rPr>
          <w:rFonts w:ascii="Times New Roman" w:hAnsi="Times New Roman" w:cs="Times New Roman"/>
          <w:sz w:val="28"/>
          <w:szCs w:val="28"/>
        </w:rPr>
        <w:t xml:space="preserve">, kas ietver vismaz četrus gadus ilgu universitātes izglītību un vismaz sešus mēnešus ilgu nepārtrauktu mācību praksi </w:t>
      </w:r>
      <w:r w:rsidR="00FD71FA" w:rsidRPr="00341AD1">
        <w:rPr>
          <w:rFonts w:ascii="Times New Roman" w:hAnsi="Times New Roman" w:cs="Times New Roman"/>
          <w:sz w:val="28"/>
          <w:szCs w:val="28"/>
        </w:rPr>
        <w:t>vispārējā jeb atvērtā</w:t>
      </w:r>
      <w:r w:rsidRPr="00341AD1">
        <w:rPr>
          <w:rFonts w:ascii="Times New Roman" w:hAnsi="Times New Roman" w:cs="Times New Roman"/>
          <w:sz w:val="28"/>
          <w:szCs w:val="28"/>
        </w:rPr>
        <w:t xml:space="preserve"> tipa aptiekā vai slēgta tipa jeb ārstniecības iestādes aptiekā.</w:t>
      </w:r>
      <w:r w:rsidR="00E0119D" w:rsidRPr="00341AD1">
        <w:rPr>
          <w:rFonts w:ascii="Times New Roman" w:hAnsi="Times New Roman" w:cs="Times New Roman"/>
          <w:sz w:val="28"/>
          <w:szCs w:val="28"/>
        </w:rPr>
        <w:t xml:space="preserve"> </w:t>
      </w:r>
    </w:p>
    <w:p w:rsidR="00D01693" w:rsidRDefault="00BC2E75" w:rsidP="006E0650">
      <w:pPr>
        <w:spacing w:after="0"/>
        <w:ind w:firstLine="360"/>
        <w:jc w:val="both"/>
        <w:rPr>
          <w:rFonts w:ascii="Times New Roman" w:hAnsi="Times New Roman" w:cs="Times New Roman"/>
          <w:sz w:val="28"/>
          <w:szCs w:val="28"/>
        </w:rPr>
      </w:pPr>
      <w:r w:rsidRPr="00341AD1">
        <w:rPr>
          <w:rFonts w:ascii="Times New Roman" w:hAnsi="Times New Roman" w:cs="Times New Roman"/>
          <w:sz w:val="28"/>
          <w:szCs w:val="28"/>
        </w:rPr>
        <w:t>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xml:space="preserve"> realizē </w:t>
      </w:r>
      <w:r w:rsidR="00C332F9" w:rsidRPr="00341AD1">
        <w:rPr>
          <w:rFonts w:ascii="Times New Roman" w:hAnsi="Times New Roman" w:cs="Times New Roman"/>
          <w:sz w:val="28"/>
          <w:szCs w:val="28"/>
        </w:rPr>
        <w:t>bakalaura studiju programmu „Farmācija”</w:t>
      </w:r>
      <w:r w:rsidR="00875248" w:rsidRPr="00341AD1">
        <w:rPr>
          <w:rFonts w:ascii="Times New Roman" w:hAnsi="Times New Roman" w:cs="Times New Roman"/>
          <w:sz w:val="28"/>
          <w:szCs w:val="28"/>
        </w:rPr>
        <w:t>, kuras īstenošanas ilgums ir 3 gadi (6 semestri). Bakalaura grāds farmācijā dod tiesības studēt tālāk farmācijas maģistra studiju programmā</w:t>
      </w:r>
      <w:r w:rsidR="00A8323A" w:rsidRPr="00341AD1">
        <w:rPr>
          <w:rFonts w:ascii="Times New Roman" w:hAnsi="Times New Roman" w:cs="Times New Roman"/>
          <w:sz w:val="28"/>
          <w:szCs w:val="28"/>
        </w:rPr>
        <w:t xml:space="preserve"> (studiju ilgums 2 gadi)</w:t>
      </w:r>
      <w:r w:rsidR="003E32AC" w:rsidRPr="00341AD1">
        <w:rPr>
          <w:rFonts w:ascii="Times New Roman" w:hAnsi="Times New Roman" w:cs="Times New Roman"/>
          <w:sz w:val="28"/>
          <w:szCs w:val="28"/>
        </w:rPr>
        <w:t>, R</w:t>
      </w:r>
      <w:r w:rsidR="00902E38" w:rsidRPr="00341AD1">
        <w:rPr>
          <w:rFonts w:ascii="Times New Roman" w:hAnsi="Times New Roman" w:cs="Times New Roman"/>
          <w:sz w:val="28"/>
          <w:szCs w:val="28"/>
        </w:rPr>
        <w:t>SU</w:t>
      </w:r>
      <w:r w:rsidR="003E32AC" w:rsidRPr="00341AD1">
        <w:rPr>
          <w:rFonts w:ascii="Times New Roman" w:hAnsi="Times New Roman" w:cs="Times New Roman"/>
          <w:sz w:val="28"/>
          <w:szCs w:val="28"/>
        </w:rPr>
        <w:t xml:space="preserve"> realizē</w:t>
      </w:r>
      <w:r w:rsidR="00E346A3" w:rsidRPr="00341AD1">
        <w:rPr>
          <w:rFonts w:ascii="Times New Roman" w:hAnsi="Times New Roman" w:cs="Times New Roman"/>
          <w:sz w:val="28"/>
          <w:szCs w:val="28"/>
        </w:rPr>
        <w:t xml:space="preserve"> </w:t>
      </w:r>
      <w:r w:rsidR="00D01693">
        <w:rPr>
          <w:rFonts w:ascii="Times New Roman" w:hAnsi="Times New Roman" w:cs="Times New Roman"/>
          <w:sz w:val="28"/>
          <w:szCs w:val="28"/>
        </w:rPr>
        <w:t>otrā</w:t>
      </w:r>
      <w:r w:rsidR="003E32AC" w:rsidRPr="00341AD1">
        <w:rPr>
          <w:rFonts w:ascii="Times New Roman" w:hAnsi="Times New Roman" w:cs="Times New Roman"/>
          <w:sz w:val="28"/>
          <w:szCs w:val="28"/>
        </w:rPr>
        <w:t xml:space="preserve"> līmeņa profesionālo farmācijas studiju programmu (studiju ilgums – 5</w:t>
      </w:r>
      <w:r w:rsidR="007A7376" w:rsidRPr="00341AD1">
        <w:rPr>
          <w:rFonts w:ascii="Times New Roman" w:hAnsi="Times New Roman" w:cs="Times New Roman"/>
          <w:sz w:val="28"/>
          <w:szCs w:val="28"/>
        </w:rPr>
        <w:t xml:space="preserve"> </w:t>
      </w:r>
      <w:r w:rsidR="003E32AC" w:rsidRPr="00341AD1">
        <w:rPr>
          <w:rFonts w:ascii="Times New Roman" w:hAnsi="Times New Roman" w:cs="Times New Roman"/>
          <w:sz w:val="28"/>
          <w:szCs w:val="28"/>
        </w:rPr>
        <w:t xml:space="preserve">gadi), kas iezīmē </w:t>
      </w:r>
      <w:r w:rsidR="0043783E" w:rsidRPr="00341AD1">
        <w:rPr>
          <w:rFonts w:ascii="Times New Roman" w:hAnsi="Times New Roman" w:cs="Times New Roman"/>
          <w:sz w:val="28"/>
          <w:szCs w:val="28"/>
        </w:rPr>
        <w:t xml:space="preserve">nozīmīgas </w:t>
      </w:r>
      <w:r w:rsidR="003E32AC" w:rsidRPr="00341AD1">
        <w:rPr>
          <w:rFonts w:ascii="Times New Roman" w:hAnsi="Times New Roman" w:cs="Times New Roman"/>
          <w:sz w:val="28"/>
          <w:szCs w:val="28"/>
        </w:rPr>
        <w:t>strukturālas atšķirības programmas apguves gaitā, un nosakāmo kompetences līmeni un darba tirgus iespējas iegūsto</w:t>
      </w:r>
      <w:r w:rsidR="007A7376" w:rsidRPr="00341AD1">
        <w:rPr>
          <w:rFonts w:ascii="Times New Roman" w:hAnsi="Times New Roman" w:cs="Times New Roman"/>
          <w:sz w:val="28"/>
          <w:szCs w:val="28"/>
        </w:rPr>
        <w:t>t</w:t>
      </w:r>
      <w:r w:rsidR="003E32AC" w:rsidRPr="00341AD1">
        <w:rPr>
          <w:rFonts w:ascii="Times New Roman" w:hAnsi="Times New Roman" w:cs="Times New Roman"/>
          <w:sz w:val="28"/>
          <w:szCs w:val="28"/>
        </w:rPr>
        <w:t xml:space="preserve"> farmaceita bakalaura diplomu, skatot to kopsakarā ar farmaceita asistentam </w:t>
      </w:r>
      <w:r w:rsidR="00895FD9" w:rsidRPr="00341AD1">
        <w:rPr>
          <w:rFonts w:ascii="Times New Roman" w:hAnsi="Times New Roman" w:cs="Times New Roman"/>
          <w:sz w:val="28"/>
          <w:szCs w:val="28"/>
        </w:rPr>
        <w:t>iegūstamo prasmju līmeni un kompetenci.</w:t>
      </w:r>
      <w:r w:rsidR="006E0650" w:rsidRPr="00341AD1">
        <w:rPr>
          <w:rFonts w:ascii="Times New Roman" w:hAnsi="Times New Roman" w:cs="Times New Roman"/>
          <w:sz w:val="28"/>
          <w:szCs w:val="28"/>
        </w:rPr>
        <w:t xml:space="preserve"> </w:t>
      </w:r>
    </w:p>
    <w:p w:rsidR="006E0650" w:rsidRPr="00341AD1" w:rsidRDefault="006E0650" w:rsidP="006E0650">
      <w:pPr>
        <w:spacing w:after="0"/>
        <w:ind w:firstLine="360"/>
        <w:jc w:val="both"/>
        <w:rPr>
          <w:rFonts w:ascii="Times New Roman" w:hAnsi="Times New Roman" w:cs="Times New Roman"/>
          <w:sz w:val="28"/>
          <w:szCs w:val="28"/>
        </w:rPr>
      </w:pPr>
      <w:r w:rsidRPr="00341AD1">
        <w:rPr>
          <w:rFonts w:ascii="Times New Roman" w:hAnsi="Times New Roman" w:cs="Times New Roman"/>
          <w:sz w:val="28"/>
          <w:szCs w:val="28"/>
        </w:rPr>
        <w:t>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xml:space="preserve"> bakalaura un maģistra studiju programmas farmācijā ir akadēmiskas studiju programmas, kuru absolventiem tiek piešķirts attiecīgi veselības zinātņu bakalaura vai maģistra grāds farmācijā, kurš tiek iegūts, izstrādājot un sekmīgi aizstāvot bakalaura vai maģistra darbu. </w:t>
      </w:r>
    </w:p>
    <w:p w:rsidR="00D01693" w:rsidRPr="00341AD1" w:rsidRDefault="006E0650" w:rsidP="00D01693">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RSU </w:t>
      </w:r>
      <w:r w:rsidR="00D01693">
        <w:rPr>
          <w:rFonts w:ascii="Times New Roman" w:hAnsi="Times New Roman" w:cs="Times New Roman"/>
          <w:sz w:val="28"/>
          <w:szCs w:val="28"/>
        </w:rPr>
        <w:t>otrā</w:t>
      </w:r>
      <w:r w:rsidRPr="00341AD1">
        <w:rPr>
          <w:rFonts w:ascii="Times New Roman" w:hAnsi="Times New Roman" w:cs="Times New Roman"/>
          <w:sz w:val="28"/>
          <w:szCs w:val="28"/>
        </w:rPr>
        <w:t xml:space="preserve"> līmeņa profesionālā studiju programmas absolventiem </w:t>
      </w:r>
      <w:r w:rsidR="00DB26B5" w:rsidRPr="00341AD1">
        <w:rPr>
          <w:rFonts w:ascii="Times New Roman" w:hAnsi="Times New Roman" w:cs="Times New Roman"/>
          <w:sz w:val="28"/>
          <w:szCs w:val="28"/>
        </w:rPr>
        <w:t xml:space="preserve">farmācijā </w:t>
      </w:r>
      <w:r w:rsidRPr="00341AD1">
        <w:rPr>
          <w:rFonts w:ascii="Times New Roman" w:hAnsi="Times New Roman" w:cs="Times New Roman"/>
          <w:sz w:val="28"/>
          <w:szCs w:val="28"/>
        </w:rPr>
        <w:t xml:space="preserve">farmaceita grāds tiek piešķirts, pamatojoties uz </w:t>
      </w:r>
      <w:r w:rsidR="00DB26B5">
        <w:rPr>
          <w:rFonts w:ascii="Times New Roman" w:hAnsi="Times New Roman" w:cs="Times New Roman"/>
          <w:sz w:val="28"/>
          <w:szCs w:val="28"/>
        </w:rPr>
        <w:t>v</w:t>
      </w:r>
      <w:r w:rsidRPr="00341AD1">
        <w:rPr>
          <w:rFonts w:ascii="Times New Roman" w:hAnsi="Times New Roman" w:cs="Times New Roman"/>
          <w:sz w:val="28"/>
          <w:szCs w:val="28"/>
        </w:rPr>
        <w:t xml:space="preserve">alsts pārbaudījumu rezultātiem. </w:t>
      </w:r>
      <w:r w:rsidR="00D01693" w:rsidRPr="00341AD1">
        <w:rPr>
          <w:rFonts w:ascii="Times New Roman" w:hAnsi="Times New Roman" w:cs="Times New Roman"/>
          <w:sz w:val="28"/>
          <w:szCs w:val="28"/>
        </w:rPr>
        <w:t xml:space="preserve">Attiecīgi farmaceitu specializācija tiek īstenota kā maģistratūras studiju programma Klīniskajā farmācijā (RSU) vai īsā profesionālā studiju programma Rūpnieciskajā farmācijā (RSU) pēc </w:t>
      </w:r>
      <w:r w:rsidR="00D01693">
        <w:rPr>
          <w:rFonts w:ascii="Times New Roman" w:hAnsi="Times New Roman" w:cs="Times New Roman"/>
          <w:sz w:val="28"/>
          <w:szCs w:val="28"/>
        </w:rPr>
        <w:t>otrā</w:t>
      </w:r>
      <w:r w:rsidR="00D01693" w:rsidRPr="00341AD1">
        <w:rPr>
          <w:rFonts w:ascii="Times New Roman" w:hAnsi="Times New Roman" w:cs="Times New Roman"/>
          <w:sz w:val="28"/>
          <w:szCs w:val="28"/>
        </w:rPr>
        <w:t xml:space="preserve"> līmeņa profesionālās farmācijas studiju programmas (RSU) vai farmācijas maģistra studiju programmas pabeigšanas (LU). </w:t>
      </w:r>
    </w:p>
    <w:p w:rsidR="00BC2E75" w:rsidRPr="00341AD1" w:rsidRDefault="006E0650" w:rsidP="006E0650">
      <w:pPr>
        <w:spacing w:after="0"/>
        <w:ind w:firstLine="360"/>
        <w:jc w:val="both"/>
        <w:rPr>
          <w:rFonts w:ascii="Times New Roman" w:hAnsi="Times New Roman" w:cs="Times New Roman"/>
          <w:sz w:val="28"/>
          <w:szCs w:val="28"/>
        </w:rPr>
      </w:pPr>
      <w:r w:rsidRPr="00341AD1">
        <w:rPr>
          <w:rFonts w:ascii="Times New Roman" w:hAnsi="Times New Roman" w:cs="Times New Roman"/>
          <w:sz w:val="28"/>
          <w:szCs w:val="28"/>
        </w:rPr>
        <w:t>Tā kā atškirīgas ir arī uzņemšanas prasības</w:t>
      </w:r>
      <w:r w:rsidR="00C76557" w:rsidRPr="00341AD1">
        <w:rPr>
          <w:rFonts w:ascii="Times New Roman" w:hAnsi="Times New Roman" w:cs="Times New Roman"/>
          <w:sz w:val="28"/>
          <w:szCs w:val="28"/>
        </w:rPr>
        <w:t xml:space="preserve"> Farmācijas studiju programmās LU</w:t>
      </w:r>
      <w:r w:rsidR="00902E38" w:rsidRPr="00341AD1">
        <w:rPr>
          <w:rFonts w:ascii="Times New Roman" w:hAnsi="Times New Roman" w:cs="Times New Roman"/>
          <w:sz w:val="28"/>
          <w:szCs w:val="28"/>
        </w:rPr>
        <w:t xml:space="preserve"> un RSU</w:t>
      </w:r>
      <w:r w:rsidRPr="00341AD1">
        <w:rPr>
          <w:rFonts w:ascii="Times New Roman" w:hAnsi="Times New Roman" w:cs="Times New Roman"/>
          <w:sz w:val="28"/>
          <w:szCs w:val="28"/>
        </w:rPr>
        <w:t>, tad vienota valsts eksāmena ieviešana tikai daļēji atrisina abu augstskolu studiju programmu realizācijas gaitā radušās atšķirības farmācijas speciālistu zināšanās, prasmēs un kompetencēs</w:t>
      </w:r>
      <w:r w:rsidR="00622969" w:rsidRPr="00341AD1">
        <w:rPr>
          <w:rFonts w:ascii="Times New Roman" w:hAnsi="Times New Roman" w:cs="Times New Roman"/>
          <w:sz w:val="28"/>
          <w:szCs w:val="28"/>
        </w:rPr>
        <w:t>, kā arī tūlītējā gatavībā iesaistīties darba tirgū.</w:t>
      </w:r>
    </w:p>
    <w:p w:rsidR="00882AA8" w:rsidRPr="00341AD1" w:rsidRDefault="00EC35F4" w:rsidP="009541D1">
      <w:pPr>
        <w:spacing w:before="240" w:after="240"/>
        <w:jc w:val="center"/>
        <w:rPr>
          <w:rFonts w:ascii="Times New Roman" w:hAnsi="Times New Roman" w:cs="Times New Roman"/>
          <w:b/>
          <w:sz w:val="28"/>
          <w:szCs w:val="28"/>
        </w:rPr>
      </w:pPr>
      <w:r w:rsidRPr="00341AD1">
        <w:rPr>
          <w:rFonts w:ascii="Times New Roman" w:hAnsi="Times New Roman" w:cs="Times New Roman"/>
          <w:b/>
          <w:sz w:val="28"/>
          <w:szCs w:val="28"/>
        </w:rPr>
        <w:t>3</w:t>
      </w:r>
      <w:r w:rsidR="009541D1" w:rsidRPr="00341AD1">
        <w:rPr>
          <w:rFonts w:ascii="Times New Roman" w:hAnsi="Times New Roman" w:cs="Times New Roman"/>
          <w:b/>
          <w:sz w:val="28"/>
          <w:szCs w:val="28"/>
        </w:rPr>
        <w:t xml:space="preserve">.3.3. </w:t>
      </w:r>
      <w:r w:rsidR="00882AA8" w:rsidRPr="00341AD1">
        <w:rPr>
          <w:rFonts w:ascii="Times New Roman" w:hAnsi="Times New Roman" w:cs="Times New Roman"/>
          <w:b/>
          <w:sz w:val="28"/>
          <w:szCs w:val="28"/>
        </w:rPr>
        <w:t>Studējošo skait</w:t>
      </w:r>
      <w:r w:rsidR="00895FD9" w:rsidRPr="00341AD1">
        <w:rPr>
          <w:rFonts w:ascii="Times New Roman" w:hAnsi="Times New Roman" w:cs="Times New Roman"/>
          <w:b/>
          <w:sz w:val="28"/>
          <w:szCs w:val="28"/>
        </w:rPr>
        <w:t>a plānošana</w:t>
      </w:r>
      <w:r w:rsidR="00882AA8" w:rsidRPr="00341AD1">
        <w:rPr>
          <w:rFonts w:ascii="Times New Roman" w:hAnsi="Times New Roman" w:cs="Times New Roman"/>
          <w:b/>
          <w:sz w:val="28"/>
          <w:szCs w:val="28"/>
        </w:rPr>
        <w:t xml:space="preserve"> otrā līmeņa profesionālās augstākās izglītības programmā „Ārstniecība” (LU) un „Medicīna”(RSU).</w:t>
      </w:r>
    </w:p>
    <w:p w:rsidR="00882AA8" w:rsidRPr="00341AD1" w:rsidRDefault="00882AA8" w:rsidP="00882AA8">
      <w:pPr>
        <w:spacing w:after="0"/>
        <w:jc w:val="both"/>
        <w:rPr>
          <w:rFonts w:ascii="Times New Roman" w:hAnsi="Times New Roman" w:cs="Times New Roman"/>
          <w:sz w:val="28"/>
          <w:szCs w:val="28"/>
        </w:rPr>
      </w:pPr>
      <w:r w:rsidRPr="00341AD1">
        <w:rPr>
          <w:rFonts w:ascii="Times New Roman" w:hAnsi="Times New Roman" w:cs="Times New Roman"/>
          <w:sz w:val="28"/>
          <w:szCs w:val="28"/>
        </w:rPr>
        <w:tab/>
      </w:r>
      <w:r w:rsidR="000C26A5" w:rsidRPr="00341AD1">
        <w:rPr>
          <w:rFonts w:ascii="Times New Roman" w:hAnsi="Times New Roman" w:cs="Times New Roman"/>
          <w:sz w:val="28"/>
          <w:szCs w:val="28"/>
        </w:rPr>
        <w:t>Lai realizētu racionālu cilvēkresursu plānošanu kontekstā ar pēcdiploma</w:t>
      </w:r>
      <w:r w:rsidR="00BC6981" w:rsidRPr="00341AD1">
        <w:rPr>
          <w:rFonts w:ascii="Times New Roman" w:hAnsi="Times New Roman" w:cs="Times New Roman"/>
          <w:sz w:val="28"/>
          <w:szCs w:val="28"/>
        </w:rPr>
        <w:t xml:space="preserve"> izglītības</w:t>
      </w:r>
      <w:r w:rsidR="00252A71" w:rsidRPr="00341AD1">
        <w:rPr>
          <w:rFonts w:ascii="Times New Roman" w:hAnsi="Times New Roman" w:cs="Times New Roman"/>
          <w:sz w:val="28"/>
          <w:szCs w:val="28"/>
        </w:rPr>
        <w:t xml:space="preserve"> </w:t>
      </w:r>
      <w:r w:rsidR="000C26A5" w:rsidRPr="00341AD1">
        <w:rPr>
          <w:rFonts w:ascii="Times New Roman" w:hAnsi="Times New Roman" w:cs="Times New Roman"/>
          <w:sz w:val="28"/>
          <w:szCs w:val="28"/>
        </w:rPr>
        <w:t xml:space="preserve">(rezidentūras) </w:t>
      </w:r>
      <w:r w:rsidR="00BC6981" w:rsidRPr="00341AD1">
        <w:rPr>
          <w:rFonts w:ascii="Times New Roman" w:hAnsi="Times New Roman" w:cs="Times New Roman"/>
          <w:sz w:val="28"/>
          <w:szCs w:val="28"/>
        </w:rPr>
        <w:t xml:space="preserve">nodrošināšanas </w:t>
      </w:r>
      <w:r w:rsidR="000C26A5" w:rsidRPr="00341AD1">
        <w:rPr>
          <w:rFonts w:ascii="Times New Roman" w:hAnsi="Times New Roman" w:cs="Times New Roman"/>
          <w:sz w:val="28"/>
          <w:szCs w:val="28"/>
        </w:rPr>
        <w:t>kapacitāti</w:t>
      </w:r>
      <w:r w:rsidR="004E44EB" w:rsidRPr="00341AD1">
        <w:rPr>
          <w:rFonts w:ascii="Times New Roman" w:hAnsi="Times New Roman" w:cs="Times New Roman"/>
          <w:sz w:val="28"/>
          <w:szCs w:val="28"/>
        </w:rPr>
        <w:t>,</w:t>
      </w:r>
      <w:r w:rsidR="000C26A5" w:rsidRPr="00341AD1">
        <w:rPr>
          <w:rFonts w:ascii="Times New Roman" w:hAnsi="Times New Roman" w:cs="Times New Roman"/>
          <w:sz w:val="28"/>
          <w:szCs w:val="28"/>
        </w:rPr>
        <w:t xml:space="preserve"> 2013.</w:t>
      </w:r>
      <w:r w:rsidR="008D3B41" w:rsidRPr="00341AD1">
        <w:rPr>
          <w:rFonts w:ascii="Times New Roman" w:hAnsi="Times New Roman" w:cs="Times New Roman"/>
          <w:sz w:val="28"/>
          <w:szCs w:val="28"/>
        </w:rPr>
        <w:t xml:space="preserve"> </w:t>
      </w:r>
      <w:r w:rsidR="000C26A5" w:rsidRPr="00341AD1">
        <w:rPr>
          <w:rFonts w:ascii="Times New Roman" w:hAnsi="Times New Roman" w:cs="Times New Roman"/>
          <w:sz w:val="28"/>
          <w:szCs w:val="28"/>
        </w:rPr>
        <w:t xml:space="preserve">gadā tika panākta vienošanās </w:t>
      </w:r>
      <w:r w:rsidRPr="00341AD1">
        <w:rPr>
          <w:rFonts w:ascii="Times New Roman" w:hAnsi="Times New Roman" w:cs="Times New Roman"/>
          <w:sz w:val="28"/>
          <w:szCs w:val="28"/>
        </w:rPr>
        <w:t>ar R</w:t>
      </w:r>
      <w:r w:rsidR="00902E38" w:rsidRPr="00341AD1">
        <w:rPr>
          <w:rFonts w:ascii="Times New Roman" w:hAnsi="Times New Roman" w:cs="Times New Roman"/>
          <w:sz w:val="28"/>
          <w:szCs w:val="28"/>
        </w:rPr>
        <w:t>SU</w:t>
      </w:r>
      <w:r w:rsidR="00252A71" w:rsidRPr="00341AD1">
        <w:rPr>
          <w:rFonts w:ascii="Times New Roman" w:hAnsi="Times New Roman" w:cs="Times New Roman"/>
          <w:sz w:val="28"/>
          <w:szCs w:val="28"/>
        </w:rPr>
        <w:t xml:space="preserve">, </w:t>
      </w:r>
      <w:r w:rsidR="008D3B41" w:rsidRPr="00341AD1">
        <w:rPr>
          <w:rFonts w:ascii="Times New Roman" w:hAnsi="Times New Roman" w:cs="Times New Roman"/>
          <w:sz w:val="28"/>
          <w:szCs w:val="28"/>
        </w:rPr>
        <w:t xml:space="preserve">kuras ietvaros trīs gadus pēc kārtas ik gadu par aptuveni 8% </w:t>
      </w:r>
      <w:r w:rsidRPr="00341AD1">
        <w:rPr>
          <w:rFonts w:ascii="Times New Roman" w:hAnsi="Times New Roman" w:cs="Times New Roman"/>
          <w:sz w:val="28"/>
          <w:szCs w:val="28"/>
        </w:rPr>
        <w:t>tiek samazināts studiju programmā „Medicīna” (t.sk.</w:t>
      </w:r>
      <w:r w:rsidR="008D3B41" w:rsidRPr="00341AD1">
        <w:rPr>
          <w:rFonts w:ascii="Times New Roman" w:hAnsi="Times New Roman" w:cs="Times New Roman"/>
          <w:sz w:val="28"/>
          <w:szCs w:val="28"/>
        </w:rPr>
        <w:t xml:space="preserve"> </w:t>
      </w:r>
      <w:r w:rsidRPr="00341AD1">
        <w:rPr>
          <w:rFonts w:ascii="Times New Roman" w:hAnsi="Times New Roman" w:cs="Times New Roman"/>
          <w:sz w:val="28"/>
          <w:szCs w:val="28"/>
        </w:rPr>
        <w:t>Pediatrija) uzņemamo skaits. Šāda vienošanās par proporcionālu studijas uzsākušo skaita samazinājumu studiju programmā „Ārstniecība” būtu panākama arī ar L</w:t>
      </w:r>
      <w:r w:rsidR="00C76557" w:rsidRPr="00341AD1">
        <w:rPr>
          <w:rFonts w:ascii="Times New Roman" w:hAnsi="Times New Roman" w:cs="Times New Roman"/>
          <w:sz w:val="28"/>
          <w:szCs w:val="28"/>
        </w:rPr>
        <w:t>U</w:t>
      </w:r>
      <w:r w:rsidR="000F4F6E" w:rsidRPr="00341AD1">
        <w:rPr>
          <w:rFonts w:ascii="Times New Roman" w:hAnsi="Times New Roman" w:cs="Times New Roman"/>
          <w:sz w:val="28"/>
          <w:szCs w:val="28"/>
        </w:rPr>
        <w:t>, kas nav iespējams L</w:t>
      </w:r>
      <w:r w:rsidR="00C76557" w:rsidRPr="00341AD1">
        <w:rPr>
          <w:rFonts w:ascii="Times New Roman" w:hAnsi="Times New Roman" w:cs="Times New Roman"/>
          <w:sz w:val="28"/>
          <w:szCs w:val="28"/>
        </w:rPr>
        <w:t>U</w:t>
      </w:r>
      <w:r w:rsidR="000F4F6E" w:rsidRPr="00341AD1">
        <w:rPr>
          <w:rFonts w:ascii="Times New Roman" w:hAnsi="Times New Roman" w:cs="Times New Roman"/>
          <w:sz w:val="28"/>
          <w:szCs w:val="28"/>
        </w:rPr>
        <w:t xml:space="preserve"> </w:t>
      </w:r>
      <w:r w:rsidR="000F4F6E" w:rsidRPr="00341AD1">
        <w:rPr>
          <w:rFonts w:ascii="Times New Roman" w:hAnsi="Times New Roman" w:cs="Times New Roman"/>
          <w:sz w:val="28"/>
          <w:szCs w:val="28"/>
        </w:rPr>
        <w:lastRenderedPageBreak/>
        <w:t xml:space="preserve">atsevišķas pakļautības </w:t>
      </w:r>
      <w:r w:rsidR="00C76557" w:rsidRPr="00341AD1">
        <w:rPr>
          <w:rFonts w:ascii="Times New Roman" w:hAnsi="Times New Roman" w:cs="Times New Roman"/>
          <w:sz w:val="28"/>
          <w:szCs w:val="28"/>
        </w:rPr>
        <w:t>dēļ Izglītības un zinātnes ministrijai</w:t>
      </w:r>
      <w:r w:rsidR="000F4F6E" w:rsidRPr="00341AD1">
        <w:rPr>
          <w:rFonts w:ascii="Times New Roman" w:hAnsi="Times New Roman" w:cs="Times New Roman"/>
          <w:sz w:val="28"/>
          <w:szCs w:val="28"/>
        </w:rPr>
        <w:t>. Tā rezultātā valstiska un racionāla personālpolitikas plānošana ir apgrūtināta.</w:t>
      </w:r>
    </w:p>
    <w:p w:rsidR="00882AA8" w:rsidRPr="00341AD1" w:rsidRDefault="00882AA8" w:rsidP="00882AA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Veselības ministrija ir identificējusi problēmu, ka 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xml:space="preserve"> uzņem vairāk studentus studijām no valsts budžeta līdzekļiem finansētās studiju vietās</w:t>
      </w:r>
      <w:r w:rsidR="00C1748F" w:rsidRPr="00341AD1">
        <w:rPr>
          <w:rFonts w:ascii="Times New Roman" w:hAnsi="Times New Roman" w:cs="Times New Roman"/>
          <w:sz w:val="28"/>
          <w:szCs w:val="28"/>
        </w:rPr>
        <w:t>, nekā</w:t>
      </w:r>
      <w:r w:rsidRPr="00341AD1">
        <w:rPr>
          <w:rFonts w:ascii="Times New Roman" w:hAnsi="Times New Roman" w:cs="Times New Roman"/>
          <w:sz w:val="28"/>
          <w:szCs w:val="28"/>
        </w:rPr>
        <w:t xml:space="preserve"> to paredz Izglītības un zinātnes ministrijas ikgadējais rīkojums „Par studiju vietu skaitu augstskolās”. </w:t>
      </w:r>
    </w:p>
    <w:p w:rsidR="00567B78" w:rsidRPr="00341AD1" w:rsidRDefault="00567B78" w:rsidP="00882AA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Par šādu tendenci liecina arī statistikas dati par augstāko izglītību</w:t>
      </w:r>
      <w:r w:rsidRPr="00341AD1">
        <w:rPr>
          <w:rStyle w:val="FootnoteReference"/>
          <w:rFonts w:ascii="Times New Roman" w:hAnsi="Times New Roman" w:cs="Times New Roman"/>
          <w:sz w:val="28"/>
          <w:szCs w:val="28"/>
        </w:rPr>
        <w:footnoteReference w:id="23"/>
      </w:r>
      <w:r w:rsidRPr="00341AD1">
        <w:rPr>
          <w:rFonts w:ascii="Times New Roman" w:hAnsi="Times New Roman" w:cs="Times New Roman"/>
          <w:sz w:val="28"/>
          <w:szCs w:val="28"/>
        </w:rPr>
        <w:t>. Līdz ar to arī sagatavojamo speciālistu skaits ir lielāks nekā no iepriekš minētā rīkojuma varētu prognozēt (</w:t>
      </w:r>
      <w:r w:rsidR="00FC7159">
        <w:rPr>
          <w:rFonts w:ascii="Times New Roman" w:hAnsi="Times New Roman" w:cs="Times New Roman"/>
          <w:sz w:val="28"/>
          <w:szCs w:val="28"/>
        </w:rPr>
        <w:t>neņemot vērā maksas studiju vietas</w:t>
      </w:r>
      <w:r w:rsidRPr="00341AD1">
        <w:rPr>
          <w:rFonts w:ascii="Times New Roman" w:hAnsi="Times New Roman" w:cs="Times New Roman"/>
          <w:sz w:val="28"/>
          <w:szCs w:val="28"/>
        </w:rPr>
        <w:t>). Piemēram, no Izglītības un zinātnes ministrijas budžeta 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xml:space="preserve"> </w:t>
      </w:r>
      <w:r w:rsidR="00B45A93" w:rsidRPr="00341AD1">
        <w:rPr>
          <w:rFonts w:ascii="Times New Roman" w:hAnsi="Times New Roman" w:cs="Times New Roman"/>
          <w:sz w:val="28"/>
          <w:szCs w:val="28"/>
        </w:rPr>
        <w:t xml:space="preserve">otrā līmeņa profesionālā augstākās izglītības </w:t>
      </w:r>
      <w:r w:rsidRPr="00341AD1">
        <w:rPr>
          <w:rFonts w:ascii="Times New Roman" w:hAnsi="Times New Roman" w:cs="Times New Roman"/>
          <w:sz w:val="28"/>
          <w:szCs w:val="28"/>
        </w:rPr>
        <w:t xml:space="preserve">programmā „Ārstniecība” </w:t>
      </w:r>
      <w:r w:rsidR="00C1748F" w:rsidRPr="00341AD1">
        <w:rPr>
          <w:rFonts w:ascii="Times New Roman" w:hAnsi="Times New Roman" w:cs="Times New Roman"/>
          <w:sz w:val="28"/>
          <w:szCs w:val="28"/>
        </w:rPr>
        <w:t>2014. gadā</w:t>
      </w:r>
      <w:r w:rsidRPr="00341AD1">
        <w:rPr>
          <w:rFonts w:ascii="Times New Roman" w:hAnsi="Times New Roman" w:cs="Times New Roman"/>
          <w:sz w:val="28"/>
          <w:szCs w:val="28"/>
        </w:rPr>
        <w:t xml:space="preserve"> tiek finansētas 85 studiju vietas (visos </w:t>
      </w:r>
      <w:r w:rsidR="00290B1E" w:rsidRPr="00341AD1">
        <w:rPr>
          <w:rFonts w:ascii="Times New Roman" w:hAnsi="Times New Roman" w:cs="Times New Roman"/>
          <w:sz w:val="28"/>
          <w:szCs w:val="28"/>
        </w:rPr>
        <w:t xml:space="preserve">sešos studiju gados </w:t>
      </w:r>
      <w:r w:rsidRPr="00341AD1">
        <w:rPr>
          <w:rFonts w:ascii="Times New Roman" w:hAnsi="Times New Roman" w:cs="Times New Roman"/>
          <w:sz w:val="28"/>
          <w:szCs w:val="28"/>
        </w:rPr>
        <w:t>kopā)</w:t>
      </w:r>
      <w:r w:rsidR="008A6C6A" w:rsidRPr="00341AD1">
        <w:rPr>
          <w:rStyle w:val="FootnoteReference"/>
          <w:rFonts w:ascii="Times New Roman" w:hAnsi="Times New Roman" w:cs="Times New Roman"/>
          <w:sz w:val="28"/>
          <w:szCs w:val="28"/>
        </w:rPr>
        <w:footnoteReference w:id="24"/>
      </w:r>
      <w:r w:rsidRPr="00341AD1">
        <w:rPr>
          <w:rFonts w:ascii="Times New Roman" w:hAnsi="Times New Roman" w:cs="Times New Roman"/>
          <w:sz w:val="28"/>
          <w:szCs w:val="28"/>
        </w:rPr>
        <w:t xml:space="preserve">, bet statistikas pārskatā par </w:t>
      </w:r>
      <w:r w:rsidR="00C1748F" w:rsidRPr="00341AD1">
        <w:rPr>
          <w:rFonts w:ascii="Times New Roman" w:hAnsi="Times New Roman" w:cs="Times New Roman"/>
          <w:sz w:val="28"/>
          <w:szCs w:val="28"/>
        </w:rPr>
        <w:t>2014. gadu</w:t>
      </w:r>
      <w:r w:rsidRPr="00341AD1">
        <w:rPr>
          <w:rFonts w:ascii="Times New Roman" w:hAnsi="Times New Roman" w:cs="Times New Roman"/>
          <w:sz w:val="28"/>
          <w:szCs w:val="28"/>
        </w:rPr>
        <w:t xml:space="preserve"> ir norādīts, ka iepriekš minētajā programmā </w:t>
      </w:r>
      <w:r w:rsidR="00583354" w:rsidRPr="00341AD1">
        <w:rPr>
          <w:rFonts w:ascii="Times New Roman" w:hAnsi="Times New Roman" w:cs="Times New Roman"/>
          <w:sz w:val="28"/>
          <w:szCs w:val="28"/>
        </w:rPr>
        <w:t>par valsts budžeta līdzekļiem studē 230 studenti (un papildus vēl 508 studē par maksu</w:t>
      </w:r>
      <w:r w:rsidRPr="00341AD1">
        <w:rPr>
          <w:rFonts w:ascii="Times New Roman" w:hAnsi="Times New Roman" w:cs="Times New Roman"/>
          <w:sz w:val="28"/>
          <w:szCs w:val="28"/>
        </w:rPr>
        <w:t>)</w:t>
      </w:r>
      <w:r w:rsidR="000B32CC" w:rsidRPr="00341AD1">
        <w:rPr>
          <w:rStyle w:val="FootnoteReference"/>
          <w:rFonts w:ascii="Times New Roman" w:hAnsi="Times New Roman" w:cs="Times New Roman"/>
          <w:sz w:val="28"/>
          <w:szCs w:val="28"/>
        </w:rPr>
        <w:footnoteReference w:id="25"/>
      </w:r>
      <w:r w:rsidRPr="00341AD1">
        <w:rPr>
          <w:rFonts w:ascii="Times New Roman" w:hAnsi="Times New Roman" w:cs="Times New Roman"/>
          <w:sz w:val="28"/>
          <w:szCs w:val="28"/>
        </w:rPr>
        <w:t>.</w:t>
      </w:r>
    </w:p>
    <w:p w:rsidR="00EC35F4" w:rsidRPr="00341AD1" w:rsidRDefault="00882AA8" w:rsidP="00882AA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R</w:t>
      </w:r>
      <w:r w:rsidR="00902E38" w:rsidRPr="00341AD1">
        <w:rPr>
          <w:rFonts w:ascii="Times New Roman" w:hAnsi="Times New Roman" w:cs="Times New Roman"/>
          <w:sz w:val="28"/>
          <w:szCs w:val="28"/>
        </w:rPr>
        <w:t>SU</w:t>
      </w:r>
      <w:r w:rsidRPr="00341AD1">
        <w:rPr>
          <w:rFonts w:ascii="Times New Roman" w:hAnsi="Times New Roman" w:cs="Times New Roman"/>
          <w:sz w:val="28"/>
          <w:szCs w:val="28"/>
        </w:rPr>
        <w:t xml:space="preserve"> ekonomiskās krīzes un pēc krīzes periodā ir ievērojusi Veselības ministrijas norādījumus par studentu uzņemšanu studiju programmā „</w:t>
      </w:r>
      <w:r w:rsidR="00CA13AB">
        <w:rPr>
          <w:rFonts w:ascii="Times New Roman" w:hAnsi="Times New Roman" w:cs="Times New Roman"/>
          <w:sz w:val="28"/>
          <w:szCs w:val="28"/>
        </w:rPr>
        <w:t>Medicīna</w:t>
      </w:r>
      <w:r w:rsidRPr="00341AD1">
        <w:rPr>
          <w:rFonts w:ascii="Times New Roman" w:hAnsi="Times New Roman" w:cs="Times New Roman"/>
          <w:sz w:val="28"/>
          <w:szCs w:val="28"/>
        </w:rPr>
        <w:t>” un nav pārsniegusi Izglītības un zinātnes ministrijas ikgadējos rīkojumos „Par studiju vietu skaitu augstskolās” not</w:t>
      </w:r>
      <w:r w:rsidR="000B32CC" w:rsidRPr="00341AD1">
        <w:rPr>
          <w:rFonts w:ascii="Times New Roman" w:hAnsi="Times New Roman" w:cs="Times New Roman"/>
          <w:sz w:val="28"/>
          <w:szCs w:val="28"/>
        </w:rPr>
        <w:t>eikto studiju vietu skaitu</w:t>
      </w:r>
      <w:r w:rsidR="00F755AC" w:rsidRPr="00341AD1">
        <w:rPr>
          <w:rFonts w:ascii="Times New Roman" w:hAnsi="Times New Roman" w:cs="Times New Roman"/>
          <w:sz w:val="28"/>
          <w:szCs w:val="28"/>
        </w:rPr>
        <w:t xml:space="preserve">. </w:t>
      </w:r>
    </w:p>
    <w:p w:rsidR="00882AA8" w:rsidRPr="00341AD1" w:rsidRDefault="00F755AC" w:rsidP="00882AA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Pēc Veselības ministrijas rīcībā esošās informācijas</w:t>
      </w:r>
      <w:r w:rsidR="000B32CC" w:rsidRPr="00341AD1">
        <w:rPr>
          <w:rFonts w:ascii="Times New Roman" w:hAnsi="Times New Roman" w:cs="Times New Roman"/>
          <w:sz w:val="28"/>
          <w:szCs w:val="28"/>
        </w:rPr>
        <w:t xml:space="preserve"> </w:t>
      </w:r>
      <w:r w:rsidR="00882AA8" w:rsidRPr="00341AD1">
        <w:rPr>
          <w:rFonts w:ascii="Times New Roman" w:hAnsi="Times New Roman" w:cs="Times New Roman"/>
          <w:sz w:val="28"/>
          <w:szCs w:val="28"/>
        </w:rPr>
        <w:t>L</w:t>
      </w:r>
      <w:r w:rsidR="00C76557" w:rsidRPr="00341AD1">
        <w:rPr>
          <w:rFonts w:ascii="Times New Roman" w:hAnsi="Times New Roman" w:cs="Times New Roman"/>
          <w:sz w:val="28"/>
          <w:szCs w:val="28"/>
        </w:rPr>
        <w:t>U</w:t>
      </w:r>
      <w:r w:rsidR="00882AA8" w:rsidRPr="00341AD1">
        <w:rPr>
          <w:rFonts w:ascii="Times New Roman" w:hAnsi="Times New Roman" w:cs="Times New Roman"/>
          <w:sz w:val="28"/>
          <w:szCs w:val="28"/>
        </w:rPr>
        <w:t xml:space="preserve"> turpināja palielināt studiju vietu skaitu un attiecīgi absolventu </w:t>
      </w:r>
      <w:r w:rsidRPr="00341AD1">
        <w:rPr>
          <w:rFonts w:ascii="Times New Roman" w:hAnsi="Times New Roman" w:cs="Times New Roman"/>
          <w:sz w:val="28"/>
          <w:szCs w:val="28"/>
        </w:rPr>
        <w:t>(</w:t>
      </w:r>
      <w:r w:rsidR="00882AA8" w:rsidRPr="00341AD1">
        <w:rPr>
          <w:rFonts w:ascii="Times New Roman" w:hAnsi="Times New Roman" w:cs="Times New Roman"/>
          <w:sz w:val="28"/>
          <w:szCs w:val="28"/>
        </w:rPr>
        <w:t>nākošo rezidentu</w:t>
      </w:r>
      <w:r w:rsidRPr="00341AD1">
        <w:rPr>
          <w:rFonts w:ascii="Times New Roman" w:hAnsi="Times New Roman" w:cs="Times New Roman"/>
          <w:sz w:val="28"/>
          <w:szCs w:val="28"/>
        </w:rPr>
        <w:t>)</w:t>
      </w:r>
      <w:r w:rsidR="00882AA8" w:rsidRPr="00341AD1">
        <w:rPr>
          <w:rFonts w:ascii="Times New Roman" w:hAnsi="Times New Roman" w:cs="Times New Roman"/>
          <w:sz w:val="28"/>
          <w:szCs w:val="28"/>
        </w:rPr>
        <w:t xml:space="preserve"> skaitu (lai gan pēc Izglītības un zinātnes ministrijas rīcībā esošās informācijas pēdējā gada laikā faktiskais no valsts budžeta līdzekļiem finansēto studiju vietu skaits ir samazināts (</w:t>
      </w:r>
      <w:r w:rsidR="00C1748F" w:rsidRPr="00341AD1">
        <w:rPr>
          <w:rFonts w:ascii="Times New Roman" w:hAnsi="Times New Roman" w:cs="Times New Roman"/>
          <w:sz w:val="28"/>
          <w:szCs w:val="28"/>
        </w:rPr>
        <w:t>2013. gadā</w:t>
      </w:r>
      <w:r w:rsidR="00882AA8" w:rsidRPr="00341AD1">
        <w:rPr>
          <w:rFonts w:ascii="Times New Roman" w:hAnsi="Times New Roman" w:cs="Times New Roman"/>
          <w:sz w:val="28"/>
          <w:szCs w:val="28"/>
        </w:rPr>
        <w:t xml:space="preserve"> 254 studējošie, 2014.gadā 230 studējošie)</w:t>
      </w:r>
      <w:r w:rsidR="00886783" w:rsidRPr="00341AD1">
        <w:rPr>
          <w:rFonts w:ascii="Times New Roman" w:hAnsi="Times New Roman" w:cs="Times New Roman"/>
          <w:sz w:val="28"/>
          <w:szCs w:val="28"/>
        </w:rPr>
        <w:t>.</w:t>
      </w:r>
      <w:r w:rsidR="00882AA8" w:rsidRPr="00341AD1">
        <w:rPr>
          <w:rFonts w:ascii="Times New Roman" w:hAnsi="Times New Roman" w:cs="Times New Roman"/>
          <w:sz w:val="28"/>
          <w:szCs w:val="28"/>
        </w:rPr>
        <w:t xml:space="preserve"> </w:t>
      </w:r>
      <w:r w:rsidR="00886783" w:rsidRPr="00341AD1">
        <w:rPr>
          <w:rFonts w:ascii="Times New Roman" w:hAnsi="Times New Roman" w:cs="Times New Roman"/>
          <w:sz w:val="28"/>
          <w:szCs w:val="28"/>
        </w:rPr>
        <w:t>U</w:t>
      </w:r>
      <w:r w:rsidR="00882AA8" w:rsidRPr="00341AD1">
        <w:rPr>
          <w:rFonts w:ascii="Times New Roman" w:hAnsi="Times New Roman" w:cs="Times New Roman"/>
          <w:sz w:val="28"/>
          <w:szCs w:val="28"/>
        </w:rPr>
        <w:t>zskatām, ka situācijas risināšanā par nepietiekam</w:t>
      </w:r>
      <w:r w:rsidR="00886783" w:rsidRPr="00341AD1">
        <w:rPr>
          <w:rFonts w:ascii="Times New Roman" w:hAnsi="Times New Roman" w:cs="Times New Roman"/>
          <w:sz w:val="28"/>
          <w:szCs w:val="28"/>
        </w:rPr>
        <w:t>u</w:t>
      </w:r>
      <w:r w:rsidR="00882AA8" w:rsidRPr="00341AD1">
        <w:rPr>
          <w:rFonts w:ascii="Times New Roman" w:hAnsi="Times New Roman" w:cs="Times New Roman"/>
          <w:sz w:val="28"/>
          <w:szCs w:val="28"/>
        </w:rPr>
        <w:t xml:space="preserve"> rezidentūras viet</w:t>
      </w:r>
      <w:r w:rsidR="00886783" w:rsidRPr="00341AD1">
        <w:rPr>
          <w:rFonts w:ascii="Times New Roman" w:hAnsi="Times New Roman" w:cs="Times New Roman"/>
          <w:sz w:val="28"/>
          <w:szCs w:val="28"/>
        </w:rPr>
        <w:t>u skaitu</w:t>
      </w:r>
      <w:r w:rsidR="00882AA8" w:rsidRPr="00341AD1">
        <w:rPr>
          <w:rFonts w:ascii="Times New Roman" w:hAnsi="Times New Roman" w:cs="Times New Roman"/>
          <w:sz w:val="28"/>
          <w:szCs w:val="28"/>
        </w:rPr>
        <w:t xml:space="preserve"> ir jāiesaistās arī L</w:t>
      </w:r>
      <w:r w:rsidR="00C76557" w:rsidRPr="00341AD1">
        <w:rPr>
          <w:rFonts w:ascii="Times New Roman" w:hAnsi="Times New Roman" w:cs="Times New Roman"/>
          <w:sz w:val="28"/>
          <w:szCs w:val="28"/>
        </w:rPr>
        <w:t>U</w:t>
      </w:r>
      <w:r w:rsidR="00882AA8" w:rsidRPr="00341AD1">
        <w:rPr>
          <w:rFonts w:ascii="Times New Roman" w:hAnsi="Times New Roman" w:cs="Times New Roman"/>
          <w:sz w:val="28"/>
          <w:szCs w:val="28"/>
        </w:rPr>
        <w:t>, nodrošinot papildus no L</w:t>
      </w:r>
      <w:r w:rsidR="00C76557" w:rsidRPr="00341AD1">
        <w:rPr>
          <w:rFonts w:ascii="Times New Roman" w:hAnsi="Times New Roman" w:cs="Times New Roman"/>
          <w:sz w:val="28"/>
          <w:szCs w:val="28"/>
        </w:rPr>
        <w:t>U</w:t>
      </w:r>
      <w:r w:rsidR="00882AA8" w:rsidRPr="00341AD1">
        <w:rPr>
          <w:rFonts w:ascii="Times New Roman" w:hAnsi="Times New Roman" w:cs="Times New Roman"/>
          <w:sz w:val="28"/>
          <w:szCs w:val="28"/>
        </w:rPr>
        <w:t xml:space="preserve"> līdzekļiem finansētas rezidentūras vietas (līdzīgi kā tiek nodrošinātas papildus no valsts budžeta finansētās studiju vietas pamatstudiju programmā)</w:t>
      </w:r>
      <w:r w:rsidR="000C0C9E" w:rsidRPr="00341AD1">
        <w:rPr>
          <w:rFonts w:ascii="Times New Roman" w:hAnsi="Times New Roman" w:cs="Times New Roman"/>
          <w:sz w:val="28"/>
          <w:szCs w:val="28"/>
        </w:rPr>
        <w:t xml:space="preserve"> vai jā</w:t>
      </w:r>
      <w:r w:rsidR="00B111D9">
        <w:rPr>
          <w:rFonts w:ascii="Times New Roman" w:hAnsi="Times New Roman" w:cs="Times New Roman"/>
          <w:sz w:val="28"/>
          <w:szCs w:val="28"/>
        </w:rPr>
        <w:t>nosaka</w:t>
      </w:r>
      <w:r w:rsidR="000C0C9E" w:rsidRPr="00341AD1">
        <w:rPr>
          <w:rFonts w:ascii="Times New Roman" w:hAnsi="Times New Roman" w:cs="Times New Roman"/>
          <w:sz w:val="28"/>
          <w:szCs w:val="28"/>
        </w:rPr>
        <w:t xml:space="preserve"> pirmsdiploma studiju vietu skait</w:t>
      </w:r>
      <w:r w:rsidR="00B111D9">
        <w:rPr>
          <w:rFonts w:ascii="Times New Roman" w:hAnsi="Times New Roman" w:cs="Times New Roman"/>
          <w:sz w:val="28"/>
          <w:szCs w:val="28"/>
        </w:rPr>
        <w:t>s atbilstoši</w:t>
      </w:r>
      <w:r w:rsidR="000C0C9E" w:rsidRPr="00341AD1">
        <w:rPr>
          <w:rFonts w:ascii="Times New Roman" w:hAnsi="Times New Roman" w:cs="Times New Roman"/>
          <w:sz w:val="28"/>
          <w:szCs w:val="28"/>
        </w:rPr>
        <w:t xml:space="preserve"> I</w:t>
      </w:r>
      <w:r w:rsidR="00F71774" w:rsidRPr="00341AD1">
        <w:rPr>
          <w:rFonts w:ascii="Times New Roman" w:hAnsi="Times New Roman" w:cs="Times New Roman"/>
          <w:sz w:val="28"/>
          <w:szCs w:val="28"/>
        </w:rPr>
        <w:t xml:space="preserve">zglītības un zinātnes ministrijas </w:t>
      </w:r>
      <w:r w:rsidR="000C0C9E" w:rsidRPr="00341AD1">
        <w:rPr>
          <w:rFonts w:ascii="Times New Roman" w:hAnsi="Times New Roman" w:cs="Times New Roman"/>
          <w:sz w:val="28"/>
          <w:szCs w:val="28"/>
        </w:rPr>
        <w:t xml:space="preserve"> noteiktajam skaitam.</w:t>
      </w:r>
    </w:p>
    <w:p w:rsidR="008F4AA4" w:rsidRPr="00341AD1" w:rsidRDefault="00633CE4" w:rsidP="00882AA8">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Izglītības un zinātnes ministrija informē</w:t>
      </w:r>
      <w:r w:rsidRPr="00341AD1">
        <w:rPr>
          <w:rStyle w:val="FootnoteReference"/>
          <w:rFonts w:ascii="Times New Roman" w:hAnsi="Times New Roman" w:cs="Times New Roman"/>
          <w:sz w:val="28"/>
          <w:szCs w:val="28"/>
        </w:rPr>
        <w:footnoteReference w:id="26"/>
      </w:r>
      <w:r w:rsidRPr="00341AD1">
        <w:rPr>
          <w:rFonts w:ascii="Times New Roman" w:hAnsi="Times New Roman" w:cs="Times New Roman"/>
          <w:sz w:val="28"/>
          <w:szCs w:val="28"/>
        </w:rPr>
        <w:t>, ka 2016.gadā budžeta vietu skaits 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xml:space="preserve"> profesionālajā pamatstudiju programmā “Ārstniecība” plānots atbilstoši 2013.gada 27.novembra pārrunās panāktajam, proti, tas nepārsniegs 78 vietas.  </w:t>
      </w:r>
      <w:r w:rsidR="00F71774" w:rsidRPr="00341AD1">
        <w:rPr>
          <w:rFonts w:ascii="Times New Roman" w:hAnsi="Times New Roman" w:cs="Times New Roman"/>
          <w:sz w:val="28"/>
          <w:szCs w:val="28"/>
        </w:rPr>
        <w:t>V</w:t>
      </w:r>
      <w:r w:rsidRPr="00341AD1">
        <w:rPr>
          <w:rFonts w:ascii="Times New Roman" w:hAnsi="Times New Roman" w:cs="Times New Roman"/>
          <w:sz w:val="28"/>
          <w:szCs w:val="28"/>
        </w:rPr>
        <w:t>ienlaikus Izglītības un zinātnes ministrija norād</w:t>
      </w:r>
      <w:r w:rsidR="004E44EB" w:rsidRPr="00341AD1">
        <w:rPr>
          <w:rFonts w:ascii="Times New Roman" w:hAnsi="Times New Roman" w:cs="Times New Roman"/>
          <w:sz w:val="28"/>
          <w:szCs w:val="28"/>
        </w:rPr>
        <w:t>a</w:t>
      </w:r>
      <w:r w:rsidR="00F71774" w:rsidRPr="00341AD1">
        <w:rPr>
          <w:rFonts w:ascii="Times New Roman" w:hAnsi="Times New Roman" w:cs="Times New Roman"/>
          <w:sz w:val="28"/>
          <w:szCs w:val="28"/>
        </w:rPr>
        <w:t xml:space="preserve">, ka </w:t>
      </w:r>
      <w:r w:rsidR="008F4AA4" w:rsidRPr="00341AD1">
        <w:rPr>
          <w:rFonts w:ascii="Times New Roman" w:hAnsi="Times New Roman" w:cs="Times New Roman"/>
          <w:sz w:val="28"/>
          <w:szCs w:val="28"/>
        </w:rPr>
        <w:t xml:space="preserve">2016.gadā uzraudzīs, lai </w:t>
      </w:r>
      <w:r w:rsidR="00F71774" w:rsidRPr="00341AD1">
        <w:rPr>
          <w:rFonts w:ascii="Times New Roman" w:hAnsi="Times New Roman" w:cs="Times New Roman"/>
          <w:sz w:val="28"/>
          <w:szCs w:val="28"/>
        </w:rPr>
        <w:t>L</w:t>
      </w:r>
      <w:r w:rsidR="00C76557" w:rsidRPr="00341AD1">
        <w:rPr>
          <w:rFonts w:ascii="Times New Roman" w:hAnsi="Times New Roman" w:cs="Times New Roman"/>
          <w:sz w:val="28"/>
          <w:szCs w:val="28"/>
        </w:rPr>
        <w:t>U</w:t>
      </w:r>
      <w:r w:rsidR="00F71774" w:rsidRPr="00341AD1">
        <w:rPr>
          <w:rFonts w:ascii="Times New Roman" w:hAnsi="Times New Roman" w:cs="Times New Roman"/>
          <w:sz w:val="28"/>
          <w:szCs w:val="28"/>
        </w:rPr>
        <w:t xml:space="preserve"> </w:t>
      </w:r>
      <w:r w:rsidR="008F4AA4" w:rsidRPr="00341AD1">
        <w:rPr>
          <w:rFonts w:ascii="Times New Roman" w:hAnsi="Times New Roman" w:cs="Times New Roman"/>
          <w:sz w:val="28"/>
          <w:szCs w:val="28"/>
        </w:rPr>
        <w:t xml:space="preserve">tiktu ievērots rīkojumā “Par studiju vietu skaitu augstskolās 2016.gadā” </w:t>
      </w:r>
      <w:r w:rsidR="008F4AA4" w:rsidRPr="00341AD1">
        <w:rPr>
          <w:rFonts w:ascii="Times New Roman" w:hAnsi="Times New Roman" w:cs="Times New Roman"/>
          <w:sz w:val="28"/>
          <w:szCs w:val="28"/>
        </w:rPr>
        <w:lastRenderedPageBreak/>
        <w:t>noteiktais studiju vietu skaits studiju programmā “Ārstniecība”. Studiju vietu skaita neatbilstības gadījumā tiks izvērtēta iespēja veikt būtiskāku no valsts budžeta finansēto studiju vietu skaita samazinājumu.</w:t>
      </w:r>
    </w:p>
    <w:p w:rsidR="00882AA8" w:rsidRPr="00341AD1" w:rsidRDefault="000B6855" w:rsidP="00AB3E90">
      <w:pPr>
        <w:spacing w:before="120" w:after="120"/>
        <w:jc w:val="both"/>
        <w:rPr>
          <w:rFonts w:ascii="Times New Roman" w:hAnsi="Times New Roman" w:cs="Times New Roman"/>
          <w:sz w:val="28"/>
          <w:szCs w:val="28"/>
        </w:rPr>
      </w:pPr>
      <w:r w:rsidRPr="00341AD1">
        <w:rPr>
          <w:rFonts w:ascii="Times New Roman" w:hAnsi="Times New Roman" w:cs="Times New Roman"/>
          <w:i/>
          <w:sz w:val="28"/>
          <w:szCs w:val="28"/>
        </w:rPr>
        <w:t>Identificētās problēmas</w:t>
      </w:r>
      <w:r w:rsidR="00AB3E90" w:rsidRPr="00341AD1">
        <w:rPr>
          <w:rFonts w:ascii="Times New Roman" w:hAnsi="Times New Roman" w:cs="Times New Roman"/>
          <w:sz w:val="28"/>
          <w:szCs w:val="28"/>
        </w:rPr>
        <w:t>:</w:t>
      </w:r>
    </w:p>
    <w:p w:rsidR="000B6855" w:rsidRPr="00341AD1" w:rsidRDefault="000B6855" w:rsidP="00AA2C91">
      <w:pPr>
        <w:pStyle w:val="ListParagraph"/>
        <w:numPr>
          <w:ilvl w:val="0"/>
          <w:numId w:val="12"/>
        </w:numPr>
        <w:spacing w:after="0"/>
        <w:jc w:val="both"/>
        <w:rPr>
          <w:rFonts w:ascii="Times New Roman" w:hAnsi="Times New Roman"/>
          <w:sz w:val="28"/>
          <w:szCs w:val="28"/>
        </w:rPr>
      </w:pPr>
      <w:r w:rsidRPr="00341AD1">
        <w:rPr>
          <w:rFonts w:ascii="Times New Roman" w:eastAsia="Calibri" w:hAnsi="Times New Roman" w:cs="Times New Roman"/>
          <w:sz w:val="28"/>
          <w:szCs w:val="28"/>
        </w:rPr>
        <w:t>R</w:t>
      </w:r>
      <w:r w:rsidR="00902E38" w:rsidRPr="00341AD1">
        <w:rPr>
          <w:rFonts w:ascii="Times New Roman" w:eastAsia="Calibri" w:hAnsi="Times New Roman" w:cs="Times New Roman"/>
          <w:sz w:val="28"/>
          <w:szCs w:val="28"/>
        </w:rPr>
        <w:t>SU</w:t>
      </w:r>
      <w:r w:rsidR="00AB3E90" w:rsidRPr="00341AD1">
        <w:rPr>
          <w:rFonts w:ascii="Times New Roman" w:eastAsia="Calibri" w:hAnsi="Times New Roman" w:cs="Times New Roman"/>
          <w:sz w:val="28"/>
          <w:szCs w:val="28"/>
        </w:rPr>
        <w:t xml:space="preserve"> no valsts budžeta līdzekļiem finansētajā otrā līmeņa profesionālās augstākās izglītības programmā „Medicīna”, uzņemto personu skaitu ir samazinājusi. Savukārt L</w:t>
      </w:r>
      <w:r w:rsidR="00C76557" w:rsidRPr="00341AD1">
        <w:rPr>
          <w:rFonts w:ascii="Times New Roman" w:eastAsia="Calibri" w:hAnsi="Times New Roman" w:cs="Times New Roman"/>
          <w:sz w:val="28"/>
          <w:szCs w:val="28"/>
        </w:rPr>
        <w:t>U</w:t>
      </w:r>
      <w:r w:rsidR="00AB3E90" w:rsidRPr="00341AD1">
        <w:rPr>
          <w:rFonts w:ascii="Times New Roman" w:eastAsia="Calibri" w:hAnsi="Times New Roman" w:cs="Times New Roman"/>
          <w:sz w:val="28"/>
          <w:szCs w:val="28"/>
        </w:rPr>
        <w:t xml:space="preserve"> no valsts budžeta līdzekļiem finansētā otrā līmeņa profesionālās augstākās izglītības programmā „Ārstniecība”, uzņemto personu skaitu ir kāpinājusi.</w:t>
      </w:r>
      <w:r w:rsidR="00AB3E90" w:rsidRPr="00341AD1">
        <w:rPr>
          <w:rFonts w:ascii="Times New Roman" w:hAnsi="Times New Roman"/>
          <w:sz w:val="28"/>
          <w:szCs w:val="28"/>
        </w:rPr>
        <w:t xml:space="preserve"> </w:t>
      </w:r>
    </w:p>
    <w:p w:rsidR="00AB3E90" w:rsidRPr="00341AD1" w:rsidRDefault="00AB3E90" w:rsidP="00AA2C91">
      <w:pPr>
        <w:pStyle w:val="ListParagraph"/>
        <w:numPr>
          <w:ilvl w:val="0"/>
          <w:numId w:val="11"/>
        </w:numPr>
        <w:spacing w:after="0"/>
        <w:jc w:val="both"/>
        <w:rPr>
          <w:rFonts w:ascii="Times New Roman" w:hAnsi="Times New Roman" w:cs="Times New Roman"/>
          <w:sz w:val="28"/>
          <w:szCs w:val="28"/>
        </w:rPr>
      </w:pPr>
      <w:r w:rsidRPr="00341AD1">
        <w:rPr>
          <w:rFonts w:ascii="Times New Roman" w:eastAsia="Calibri" w:hAnsi="Times New Roman" w:cs="Times New Roman"/>
          <w:sz w:val="28"/>
          <w:szCs w:val="28"/>
        </w:rPr>
        <w:t>L</w:t>
      </w:r>
      <w:r w:rsidR="00C76557" w:rsidRPr="00341AD1">
        <w:rPr>
          <w:rFonts w:ascii="Times New Roman" w:eastAsia="Calibri" w:hAnsi="Times New Roman" w:cs="Times New Roman"/>
          <w:sz w:val="28"/>
          <w:szCs w:val="28"/>
        </w:rPr>
        <w:t>U</w:t>
      </w:r>
      <w:r w:rsidRPr="00341AD1">
        <w:rPr>
          <w:rFonts w:ascii="Times New Roman" w:eastAsia="Calibri" w:hAnsi="Times New Roman" w:cs="Times New Roman"/>
          <w:sz w:val="28"/>
          <w:szCs w:val="28"/>
        </w:rPr>
        <w:t xml:space="preserve"> uzņem vairāk studentus no valsts budžeta līdzekļiem finansētās studiju vietās, nekā to paredz Izglītības un zinātnes ministrijas ikgadējais rīkojums „Par studiju vietu skaitu augstskolās”.</w:t>
      </w:r>
    </w:p>
    <w:p w:rsidR="000010BE" w:rsidRPr="00341AD1" w:rsidRDefault="00835194" w:rsidP="009D711E">
      <w:pPr>
        <w:pStyle w:val="Heading3"/>
        <w:numPr>
          <w:ilvl w:val="0"/>
          <w:numId w:val="0"/>
        </w:numPr>
        <w:spacing w:before="240" w:after="240"/>
        <w:jc w:val="both"/>
        <w:rPr>
          <w:rFonts w:ascii="Times New Roman" w:hAnsi="Times New Roman" w:cs="Times New Roman"/>
          <w:color w:val="auto"/>
          <w:sz w:val="28"/>
          <w:szCs w:val="28"/>
        </w:rPr>
      </w:pPr>
      <w:r w:rsidRPr="00341AD1">
        <w:rPr>
          <w:rFonts w:ascii="Times New Roman" w:hAnsi="Times New Roman" w:cs="Times New Roman"/>
          <w:color w:val="auto"/>
          <w:sz w:val="28"/>
          <w:szCs w:val="28"/>
        </w:rPr>
        <w:t>3</w:t>
      </w:r>
      <w:r w:rsidR="009541D1" w:rsidRPr="00341AD1">
        <w:rPr>
          <w:rFonts w:ascii="Times New Roman" w:hAnsi="Times New Roman" w:cs="Times New Roman"/>
          <w:color w:val="auto"/>
          <w:sz w:val="28"/>
          <w:szCs w:val="28"/>
        </w:rPr>
        <w:t>.3.4</w:t>
      </w:r>
      <w:r w:rsidR="003A4FE1" w:rsidRPr="00341AD1">
        <w:rPr>
          <w:rFonts w:ascii="Times New Roman" w:hAnsi="Times New Roman" w:cs="Times New Roman"/>
          <w:color w:val="auto"/>
          <w:sz w:val="28"/>
          <w:szCs w:val="28"/>
        </w:rPr>
        <w:t>.</w:t>
      </w:r>
      <w:r w:rsidR="00050D0F" w:rsidRPr="00341AD1">
        <w:rPr>
          <w:rFonts w:ascii="Times New Roman" w:hAnsi="Times New Roman" w:cs="Times New Roman"/>
          <w:color w:val="auto"/>
          <w:sz w:val="28"/>
          <w:szCs w:val="28"/>
        </w:rPr>
        <w:t xml:space="preserve"> </w:t>
      </w:r>
      <w:r w:rsidR="00331B6D" w:rsidRPr="00341AD1">
        <w:rPr>
          <w:rFonts w:ascii="Times New Roman" w:hAnsi="Times New Roman" w:cs="Times New Roman"/>
          <w:color w:val="auto"/>
          <w:sz w:val="28"/>
          <w:szCs w:val="28"/>
        </w:rPr>
        <w:t>Rezidentūra</w:t>
      </w:r>
    </w:p>
    <w:p w:rsidR="001A0E6C" w:rsidRPr="00341AD1" w:rsidRDefault="00CA078D" w:rsidP="008A59D5">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Rezidentūra ir darba tiesiskajās attiecībās esoša ārsta izglītošana specialitātes iegūšanai saskaņā ar akreditētu</w:t>
      </w:r>
      <w:r w:rsidR="00EB7FD3" w:rsidRPr="00341AD1">
        <w:rPr>
          <w:rFonts w:ascii="Times New Roman" w:hAnsi="Times New Roman" w:cs="Times New Roman"/>
          <w:sz w:val="28"/>
          <w:szCs w:val="28"/>
        </w:rPr>
        <w:t xml:space="preserve"> otrā līmeņa</w:t>
      </w:r>
      <w:r w:rsidRPr="00341AD1">
        <w:rPr>
          <w:rFonts w:ascii="Times New Roman" w:hAnsi="Times New Roman" w:cs="Times New Roman"/>
          <w:sz w:val="28"/>
          <w:szCs w:val="28"/>
        </w:rPr>
        <w:t xml:space="preserve"> profesionālo rezidentūras izglītības programmu medicīnā</w:t>
      </w:r>
      <w:r w:rsidRPr="00341AD1">
        <w:rPr>
          <w:rStyle w:val="FootnoteReference"/>
          <w:rFonts w:ascii="Times New Roman" w:hAnsi="Times New Roman" w:cs="Times New Roman"/>
          <w:sz w:val="28"/>
          <w:szCs w:val="28"/>
        </w:rPr>
        <w:footnoteReference w:id="27"/>
      </w:r>
      <w:r w:rsidRPr="00341AD1">
        <w:rPr>
          <w:rFonts w:ascii="Times New Roman" w:hAnsi="Times New Roman" w:cs="Times New Roman"/>
          <w:sz w:val="28"/>
          <w:szCs w:val="28"/>
        </w:rPr>
        <w:t>.</w:t>
      </w:r>
      <w:r w:rsidR="00BC6981" w:rsidRPr="00341AD1">
        <w:rPr>
          <w:rFonts w:ascii="Times New Roman" w:hAnsi="Times New Roman" w:cs="Times New Roman"/>
          <w:sz w:val="28"/>
          <w:szCs w:val="28"/>
        </w:rPr>
        <w:t xml:space="preserve"> </w:t>
      </w:r>
      <w:r w:rsidR="008A59D5" w:rsidRPr="00341AD1">
        <w:rPr>
          <w:rFonts w:ascii="Times New Roman" w:hAnsi="Times New Roman" w:cs="Times New Roman"/>
          <w:sz w:val="28"/>
          <w:szCs w:val="28"/>
        </w:rPr>
        <w:t>Tās</w:t>
      </w:r>
      <w:r w:rsidR="00BC6981" w:rsidRPr="00341AD1">
        <w:rPr>
          <w:rFonts w:ascii="Times New Roman" w:hAnsi="Times New Roman" w:cs="Times New Roman"/>
          <w:sz w:val="28"/>
          <w:szCs w:val="28"/>
        </w:rPr>
        <w:t xml:space="preserve"> mērķis ir nodrošināt ārstu padziļinātu teorētisko zināšanu un praktisko iemaņu apguvi un p</w:t>
      </w:r>
      <w:r w:rsidR="00BC4BAE" w:rsidRPr="00341AD1">
        <w:rPr>
          <w:rFonts w:ascii="Times New Roman" w:hAnsi="Times New Roman" w:cs="Times New Roman"/>
          <w:sz w:val="28"/>
          <w:szCs w:val="28"/>
        </w:rPr>
        <w:t xml:space="preserve">ilnveidošanu. </w:t>
      </w:r>
      <w:r w:rsidR="008A59D5" w:rsidRPr="00341AD1">
        <w:rPr>
          <w:rFonts w:ascii="Times New Roman" w:hAnsi="Times New Roman" w:cs="Times New Roman"/>
          <w:sz w:val="28"/>
          <w:szCs w:val="28"/>
        </w:rPr>
        <w:t xml:space="preserve">Pēc rezidentūras tiek piešķirta speciālista kvalifikācija un sertifikāts specialitātē. </w:t>
      </w:r>
    </w:p>
    <w:p w:rsidR="001A0E6C" w:rsidRPr="00341AD1" w:rsidRDefault="00F83438" w:rsidP="00801A70">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Rezidentūrā persona ir</w:t>
      </w:r>
      <w:r w:rsidR="00C1748F" w:rsidRPr="00341AD1">
        <w:rPr>
          <w:rFonts w:ascii="Times New Roman" w:hAnsi="Times New Roman" w:cs="Times New Roman"/>
          <w:sz w:val="28"/>
          <w:szCs w:val="28"/>
        </w:rPr>
        <w:t xml:space="preserve"> </w:t>
      </w:r>
      <w:r w:rsidR="008A59D5" w:rsidRPr="00341AD1">
        <w:rPr>
          <w:rFonts w:ascii="Times New Roman" w:hAnsi="Times New Roman" w:cs="Times New Roman"/>
          <w:sz w:val="28"/>
          <w:szCs w:val="28"/>
        </w:rPr>
        <w:t>strādājoša studenta statusā</w:t>
      </w:r>
      <w:r w:rsidR="008A59D5" w:rsidRPr="00341AD1">
        <w:rPr>
          <w:rStyle w:val="FootnoteReference"/>
          <w:rFonts w:ascii="Times New Roman" w:hAnsi="Times New Roman" w:cs="Times New Roman"/>
          <w:sz w:val="28"/>
          <w:szCs w:val="28"/>
        </w:rPr>
        <w:footnoteReference w:id="28"/>
      </w:r>
      <w:r w:rsidR="008A59D5" w:rsidRPr="00341AD1">
        <w:rPr>
          <w:rFonts w:ascii="Times New Roman" w:hAnsi="Times New Roman" w:cs="Times New Roman"/>
          <w:sz w:val="28"/>
          <w:szCs w:val="28"/>
        </w:rPr>
        <w:t xml:space="preserve">. </w:t>
      </w:r>
      <w:r w:rsidRPr="00341AD1">
        <w:rPr>
          <w:rFonts w:ascii="Times New Roman" w:hAnsi="Times New Roman" w:cs="Times New Roman"/>
          <w:sz w:val="28"/>
          <w:szCs w:val="28"/>
        </w:rPr>
        <w:t>Tādēļ studiju programmā salīdzinoši lielu daļu aizņem prakse, kas</w:t>
      </w:r>
      <w:r w:rsidR="00C1748F" w:rsidRPr="00341AD1">
        <w:rPr>
          <w:rFonts w:ascii="Times New Roman" w:hAnsi="Times New Roman" w:cs="Times New Roman"/>
          <w:sz w:val="28"/>
          <w:szCs w:val="28"/>
        </w:rPr>
        <w:t xml:space="preserve"> </w:t>
      </w:r>
      <w:r w:rsidRPr="00341AD1">
        <w:rPr>
          <w:rFonts w:ascii="Times New Roman" w:hAnsi="Times New Roman" w:cs="Times New Roman"/>
          <w:sz w:val="28"/>
          <w:szCs w:val="28"/>
        </w:rPr>
        <w:t>prasa ārstniecības iestāžu iesaisti programmas realizācijā.</w:t>
      </w:r>
      <w:r w:rsidRPr="00341AD1">
        <w:rPr>
          <w:rFonts w:ascii="Times New Roman" w:hAnsi="Times New Roman" w:cs="Times New Roman"/>
          <w:color w:val="FF0000"/>
          <w:sz w:val="28"/>
          <w:szCs w:val="28"/>
        </w:rPr>
        <w:t xml:space="preserve"> </w:t>
      </w:r>
      <w:r w:rsidRPr="00341AD1">
        <w:rPr>
          <w:rFonts w:ascii="Times New Roman" w:hAnsi="Times New Roman" w:cs="Times New Roman"/>
          <w:sz w:val="28"/>
          <w:szCs w:val="28"/>
        </w:rPr>
        <w:t xml:space="preserve">Saskaņā ar </w:t>
      </w:r>
      <w:r w:rsidR="00DC1B76" w:rsidRPr="00341AD1">
        <w:rPr>
          <w:rFonts w:ascii="Times New Roman" w:hAnsi="Times New Roman" w:cs="Times New Roman"/>
          <w:sz w:val="28"/>
          <w:szCs w:val="28"/>
        </w:rPr>
        <w:t>Ministru kabineta 2011.gada 30.augusta noteikumiem Nr.685 „Rezidentu sadales un rezidentūras finansēšanas noteikumi” (turpmāk – noteikumi Nr.685)</w:t>
      </w:r>
      <w:r w:rsidRPr="00341AD1">
        <w:rPr>
          <w:rFonts w:ascii="Times New Roman" w:hAnsi="Times New Roman" w:cs="Times New Roman"/>
          <w:sz w:val="28"/>
          <w:szCs w:val="28"/>
        </w:rPr>
        <w:t xml:space="preserve"> augstskolas</w:t>
      </w:r>
      <w:r w:rsidR="00BC4BAE" w:rsidRPr="00341AD1">
        <w:rPr>
          <w:rFonts w:ascii="Times New Roman" w:hAnsi="Times New Roman" w:cs="Times New Roman"/>
          <w:sz w:val="28"/>
          <w:szCs w:val="28"/>
        </w:rPr>
        <w:t>,</w:t>
      </w:r>
      <w:r w:rsidRPr="00341AD1">
        <w:rPr>
          <w:rFonts w:ascii="Times New Roman" w:hAnsi="Times New Roman" w:cs="Times New Roman"/>
          <w:sz w:val="28"/>
          <w:szCs w:val="28"/>
        </w:rPr>
        <w:t xml:space="preserve"> slēdzot līgumus ar ārstniecības iestādēm</w:t>
      </w:r>
      <w:r w:rsidR="00BC4BAE" w:rsidRPr="00341AD1">
        <w:rPr>
          <w:rFonts w:ascii="Times New Roman" w:hAnsi="Times New Roman" w:cs="Times New Roman"/>
          <w:sz w:val="28"/>
          <w:szCs w:val="28"/>
        </w:rPr>
        <w:t>,</w:t>
      </w:r>
      <w:r w:rsidRPr="00341AD1">
        <w:rPr>
          <w:rFonts w:ascii="Times New Roman" w:hAnsi="Times New Roman" w:cs="Times New Roman"/>
          <w:sz w:val="28"/>
          <w:szCs w:val="28"/>
        </w:rPr>
        <w:t xml:space="preserve"> nosaka ārstus, kuri ir atbildīgi par rezidentūras organiz</w:t>
      </w:r>
      <w:r w:rsidR="00DB26B5">
        <w:rPr>
          <w:rFonts w:ascii="Times New Roman" w:hAnsi="Times New Roman" w:cs="Times New Roman"/>
          <w:sz w:val="28"/>
          <w:szCs w:val="28"/>
        </w:rPr>
        <w:t>ēšanu</w:t>
      </w:r>
      <w:r w:rsidRPr="00341AD1">
        <w:rPr>
          <w:rFonts w:ascii="Times New Roman" w:hAnsi="Times New Roman" w:cs="Times New Roman"/>
          <w:sz w:val="28"/>
          <w:szCs w:val="28"/>
        </w:rPr>
        <w:t xml:space="preserve"> un ārstus, kuru vadībā strādā rezidenti. </w:t>
      </w:r>
      <w:r w:rsidR="00530195" w:rsidRPr="00341AD1">
        <w:rPr>
          <w:rFonts w:ascii="Times New Roman" w:hAnsi="Times New Roman" w:cs="Times New Roman"/>
          <w:sz w:val="28"/>
          <w:szCs w:val="28"/>
        </w:rPr>
        <w:t>P</w:t>
      </w:r>
      <w:r w:rsidRPr="00341AD1">
        <w:rPr>
          <w:rFonts w:ascii="Times New Roman" w:hAnsi="Times New Roman" w:cs="Times New Roman"/>
          <w:sz w:val="28"/>
          <w:szCs w:val="28"/>
        </w:rPr>
        <w:t>rak</w:t>
      </w:r>
      <w:r w:rsidR="00530195" w:rsidRPr="00341AD1">
        <w:rPr>
          <w:rFonts w:ascii="Times New Roman" w:hAnsi="Times New Roman" w:cs="Times New Roman"/>
          <w:sz w:val="28"/>
          <w:szCs w:val="28"/>
        </w:rPr>
        <w:t>tisko apmācību</w:t>
      </w:r>
      <w:r w:rsidRPr="00341AD1">
        <w:rPr>
          <w:rFonts w:ascii="Times New Roman" w:hAnsi="Times New Roman" w:cs="Times New Roman"/>
          <w:sz w:val="28"/>
          <w:szCs w:val="28"/>
        </w:rPr>
        <w:t xml:space="preserve"> vada apmācīttiesīg</w:t>
      </w:r>
      <w:r w:rsidR="004F47CA">
        <w:rPr>
          <w:rFonts w:ascii="Times New Roman" w:hAnsi="Times New Roman" w:cs="Times New Roman"/>
          <w:sz w:val="28"/>
          <w:szCs w:val="28"/>
        </w:rPr>
        <w:t>s</w:t>
      </w:r>
      <w:r w:rsidRPr="00341AD1">
        <w:rPr>
          <w:rFonts w:ascii="Times New Roman" w:hAnsi="Times New Roman" w:cs="Times New Roman"/>
          <w:sz w:val="28"/>
          <w:szCs w:val="28"/>
        </w:rPr>
        <w:t xml:space="preserve"> ārst</w:t>
      </w:r>
      <w:r w:rsidR="004F47CA">
        <w:rPr>
          <w:rFonts w:ascii="Times New Roman" w:hAnsi="Times New Roman" w:cs="Times New Roman"/>
          <w:sz w:val="28"/>
          <w:szCs w:val="28"/>
        </w:rPr>
        <w:t>s</w:t>
      </w:r>
      <w:r w:rsidR="00DB26B5">
        <w:rPr>
          <w:rFonts w:ascii="Times New Roman" w:hAnsi="Times New Roman" w:cs="Times New Roman"/>
          <w:sz w:val="28"/>
          <w:szCs w:val="28"/>
        </w:rPr>
        <w:t xml:space="preserve"> vai </w:t>
      </w:r>
      <w:r w:rsidR="004F47CA" w:rsidRPr="004F47CA">
        <w:rPr>
          <w:rFonts w:ascii="Times New Roman" w:hAnsi="Times New Roman" w:cs="Times New Roman"/>
          <w:sz w:val="28"/>
          <w:szCs w:val="28"/>
        </w:rPr>
        <w:t>pamatspecialitātē, apakšspecialitātē vai papildspecialitātē sertificēts ārsts, kura darba stāžs attiecīgajā pamatspecialitātē, apakšspecialitātē vai papildspecialitātē pēc ārstniecības personas sertifikāta iegūšanas ir ne mazāks kā pieci gadi</w:t>
      </w:r>
      <w:r w:rsidRPr="004F47CA">
        <w:rPr>
          <w:rFonts w:ascii="Times New Roman" w:hAnsi="Times New Roman" w:cs="Times New Roman"/>
          <w:sz w:val="28"/>
          <w:szCs w:val="28"/>
        </w:rPr>
        <w:t>.</w:t>
      </w:r>
      <w:r w:rsidRPr="00341AD1">
        <w:rPr>
          <w:rFonts w:ascii="Times New Roman" w:hAnsi="Times New Roman" w:cs="Times New Roman"/>
          <w:color w:val="FF0000"/>
          <w:sz w:val="28"/>
          <w:szCs w:val="28"/>
        </w:rPr>
        <w:t xml:space="preserve"> </w:t>
      </w:r>
      <w:r w:rsidRPr="00341AD1">
        <w:rPr>
          <w:rFonts w:ascii="Times New Roman" w:hAnsi="Times New Roman" w:cs="Times New Roman"/>
          <w:sz w:val="28"/>
          <w:szCs w:val="28"/>
        </w:rPr>
        <w:t xml:space="preserve">Praktiskajās mācībās rezidenti veic pacientu medicīnisko aprūpi </w:t>
      </w:r>
      <w:r w:rsidR="00B64B33" w:rsidRPr="00341AD1">
        <w:rPr>
          <w:rFonts w:ascii="Times New Roman" w:hAnsi="Times New Roman" w:cs="Times New Roman"/>
          <w:sz w:val="28"/>
          <w:szCs w:val="28"/>
        </w:rPr>
        <w:t xml:space="preserve">ārstniecības </w:t>
      </w:r>
      <w:r w:rsidRPr="00341AD1">
        <w:rPr>
          <w:rFonts w:ascii="Times New Roman" w:hAnsi="Times New Roman" w:cs="Times New Roman"/>
          <w:sz w:val="28"/>
          <w:szCs w:val="28"/>
        </w:rPr>
        <w:t>iestādēs apmācīttiesīga ārsta pārraudzībā. Studiju laikā katra rezidenta praktiskās mācības notiek vairākās ārstniecības</w:t>
      </w:r>
      <w:r w:rsidR="00902B52" w:rsidRPr="00341AD1">
        <w:rPr>
          <w:rFonts w:ascii="Times New Roman" w:hAnsi="Times New Roman" w:cs="Times New Roman"/>
          <w:sz w:val="28"/>
          <w:szCs w:val="28"/>
        </w:rPr>
        <w:t xml:space="preserve"> </w:t>
      </w:r>
      <w:r w:rsidRPr="00341AD1">
        <w:rPr>
          <w:rFonts w:ascii="Times New Roman" w:hAnsi="Times New Roman" w:cs="Times New Roman"/>
          <w:sz w:val="28"/>
          <w:szCs w:val="28"/>
        </w:rPr>
        <w:t>iestādēs (t.sk. arī reģionālajās daudzprofilu slimnīcās) rotācijas kārtībā,</w:t>
      </w:r>
      <w:r w:rsidRPr="00341AD1">
        <w:rPr>
          <w:rFonts w:ascii="Times New Roman" w:hAnsi="Times New Roman" w:cs="Times New Roman"/>
          <w:color w:val="FF0000"/>
          <w:sz w:val="28"/>
          <w:szCs w:val="28"/>
        </w:rPr>
        <w:t xml:space="preserve"> </w:t>
      </w:r>
      <w:r w:rsidRPr="00341AD1">
        <w:rPr>
          <w:rFonts w:ascii="Times New Roman" w:hAnsi="Times New Roman" w:cs="Times New Roman"/>
          <w:sz w:val="28"/>
          <w:szCs w:val="28"/>
        </w:rPr>
        <w:t>atbilstoši studiju kursa prasībām</w:t>
      </w:r>
      <w:r w:rsidR="00D870AD" w:rsidRPr="00341AD1">
        <w:rPr>
          <w:rFonts w:ascii="Times New Roman" w:hAnsi="Times New Roman" w:cs="Times New Roman"/>
          <w:sz w:val="28"/>
          <w:szCs w:val="28"/>
        </w:rPr>
        <w:t>.</w:t>
      </w:r>
      <w:r w:rsidRPr="00341AD1">
        <w:rPr>
          <w:rFonts w:ascii="Times New Roman" w:hAnsi="Times New Roman" w:cs="Times New Roman"/>
          <w:sz w:val="28"/>
          <w:szCs w:val="28"/>
        </w:rPr>
        <w:t xml:space="preserve"> </w:t>
      </w:r>
      <w:r w:rsidR="00D870AD" w:rsidRPr="00341AD1">
        <w:rPr>
          <w:rFonts w:ascii="Times New Roman" w:hAnsi="Times New Roman" w:cs="Times New Roman"/>
          <w:sz w:val="28"/>
          <w:szCs w:val="28"/>
        </w:rPr>
        <w:t>T</w:t>
      </w:r>
      <w:r w:rsidRPr="00341AD1">
        <w:rPr>
          <w:rFonts w:ascii="Times New Roman" w:hAnsi="Times New Roman" w:cs="Times New Roman"/>
          <w:sz w:val="28"/>
          <w:szCs w:val="28"/>
        </w:rPr>
        <w:t xml:space="preserve">ādējādi </w:t>
      </w:r>
      <w:r w:rsidR="00D870AD" w:rsidRPr="00341AD1">
        <w:rPr>
          <w:rFonts w:ascii="Times New Roman" w:hAnsi="Times New Roman" w:cs="Times New Roman"/>
          <w:sz w:val="28"/>
          <w:szCs w:val="28"/>
        </w:rPr>
        <w:t xml:space="preserve">tiek </w:t>
      </w:r>
      <w:r w:rsidRPr="00341AD1">
        <w:rPr>
          <w:rFonts w:ascii="Times New Roman" w:hAnsi="Times New Roman" w:cs="Times New Roman"/>
          <w:sz w:val="28"/>
          <w:szCs w:val="28"/>
        </w:rPr>
        <w:t>nodrošin</w:t>
      </w:r>
      <w:r w:rsidR="00D870AD" w:rsidRPr="00341AD1">
        <w:rPr>
          <w:rFonts w:ascii="Times New Roman" w:hAnsi="Times New Roman" w:cs="Times New Roman"/>
          <w:sz w:val="28"/>
          <w:szCs w:val="28"/>
        </w:rPr>
        <w:t>ā</w:t>
      </w:r>
      <w:r w:rsidRPr="00341AD1">
        <w:rPr>
          <w:rFonts w:ascii="Times New Roman" w:hAnsi="Times New Roman" w:cs="Times New Roman"/>
          <w:sz w:val="28"/>
          <w:szCs w:val="28"/>
        </w:rPr>
        <w:t>t</w:t>
      </w:r>
      <w:r w:rsidR="00D870AD" w:rsidRPr="00341AD1">
        <w:rPr>
          <w:rFonts w:ascii="Times New Roman" w:hAnsi="Times New Roman" w:cs="Times New Roman"/>
          <w:sz w:val="28"/>
          <w:szCs w:val="28"/>
        </w:rPr>
        <w:t>s</w:t>
      </w:r>
      <w:r w:rsidRPr="00341AD1">
        <w:rPr>
          <w:rFonts w:ascii="Times New Roman" w:hAnsi="Times New Roman" w:cs="Times New Roman"/>
          <w:sz w:val="28"/>
          <w:szCs w:val="28"/>
        </w:rPr>
        <w:t xml:space="preserve"> optimāl</w:t>
      </w:r>
      <w:r w:rsidR="00D870AD" w:rsidRPr="00341AD1">
        <w:rPr>
          <w:rFonts w:ascii="Times New Roman" w:hAnsi="Times New Roman" w:cs="Times New Roman"/>
          <w:sz w:val="28"/>
          <w:szCs w:val="28"/>
        </w:rPr>
        <w:t>s</w:t>
      </w:r>
      <w:r w:rsidRPr="00341AD1">
        <w:rPr>
          <w:rFonts w:ascii="Times New Roman" w:hAnsi="Times New Roman" w:cs="Times New Roman"/>
          <w:sz w:val="28"/>
          <w:szCs w:val="28"/>
        </w:rPr>
        <w:t xml:space="preserve"> veid</w:t>
      </w:r>
      <w:r w:rsidR="00D870AD" w:rsidRPr="00341AD1">
        <w:rPr>
          <w:rFonts w:ascii="Times New Roman" w:hAnsi="Times New Roman" w:cs="Times New Roman"/>
          <w:sz w:val="28"/>
          <w:szCs w:val="28"/>
        </w:rPr>
        <w:t xml:space="preserve">s </w:t>
      </w:r>
      <w:r w:rsidRPr="00341AD1">
        <w:rPr>
          <w:rFonts w:ascii="Times New Roman" w:hAnsi="Times New Roman" w:cs="Times New Roman"/>
          <w:sz w:val="28"/>
          <w:szCs w:val="28"/>
        </w:rPr>
        <w:t xml:space="preserve">studiju rezultāta sasniegšanai, </w:t>
      </w:r>
      <w:r w:rsidR="00D870AD" w:rsidRPr="00341AD1">
        <w:rPr>
          <w:rFonts w:ascii="Times New Roman" w:hAnsi="Times New Roman" w:cs="Times New Roman"/>
          <w:sz w:val="28"/>
          <w:szCs w:val="28"/>
        </w:rPr>
        <w:lastRenderedPageBreak/>
        <w:t xml:space="preserve">kā arī rezidents tiek </w:t>
      </w:r>
      <w:r w:rsidRPr="00341AD1">
        <w:rPr>
          <w:rFonts w:ascii="Times New Roman" w:hAnsi="Times New Roman" w:cs="Times New Roman"/>
          <w:sz w:val="28"/>
          <w:szCs w:val="28"/>
        </w:rPr>
        <w:t>iepazīst</w:t>
      </w:r>
      <w:r w:rsidR="00D870AD" w:rsidRPr="00341AD1">
        <w:rPr>
          <w:rFonts w:ascii="Times New Roman" w:hAnsi="Times New Roman" w:cs="Times New Roman"/>
          <w:sz w:val="28"/>
          <w:szCs w:val="28"/>
        </w:rPr>
        <w:t>ināts ar</w:t>
      </w:r>
      <w:r w:rsidRPr="00341AD1">
        <w:rPr>
          <w:rFonts w:ascii="Times New Roman" w:hAnsi="Times New Roman" w:cs="Times New Roman"/>
          <w:sz w:val="28"/>
          <w:szCs w:val="28"/>
        </w:rPr>
        <w:t xml:space="preserve"> iespējam</w:t>
      </w:r>
      <w:r w:rsidR="00D870AD" w:rsidRPr="00341AD1">
        <w:rPr>
          <w:rFonts w:ascii="Times New Roman" w:hAnsi="Times New Roman" w:cs="Times New Roman"/>
          <w:sz w:val="28"/>
          <w:szCs w:val="28"/>
        </w:rPr>
        <w:t>o</w:t>
      </w:r>
      <w:r w:rsidRPr="00341AD1">
        <w:rPr>
          <w:rFonts w:ascii="Times New Roman" w:hAnsi="Times New Roman" w:cs="Times New Roman"/>
          <w:sz w:val="28"/>
          <w:szCs w:val="28"/>
        </w:rPr>
        <w:t xml:space="preserve"> darba viet</w:t>
      </w:r>
      <w:r w:rsidR="00D870AD" w:rsidRPr="00341AD1">
        <w:rPr>
          <w:rFonts w:ascii="Times New Roman" w:hAnsi="Times New Roman" w:cs="Times New Roman"/>
          <w:sz w:val="28"/>
          <w:szCs w:val="28"/>
        </w:rPr>
        <w:t>u</w:t>
      </w:r>
      <w:r w:rsidRPr="00341AD1">
        <w:rPr>
          <w:rFonts w:ascii="Times New Roman" w:hAnsi="Times New Roman" w:cs="Times New Roman"/>
          <w:sz w:val="28"/>
          <w:szCs w:val="28"/>
        </w:rPr>
        <w:t xml:space="preserve">. Praktisko iemaņu pilnveidošanas nolūkā rezidenti dežūrē klīnikās, </w:t>
      </w:r>
      <w:r w:rsidR="00CA13AB">
        <w:rPr>
          <w:rFonts w:ascii="Times New Roman" w:hAnsi="Times New Roman" w:cs="Times New Roman"/>
          <w:sz w:val="28"/>
          <w:szCs w:val="28"/>
        </w:rPr>
        <w:t xml:space="preserve">slimnīcas </w:t>
      </w:r>
      <w:r w:rsidRPr="00341AD1">
        <w:rPr>
          <w:rFonts w:ascii="Times New Roman" w:hAnsi="Times New Roman" w:cs="Times New Roman"/>
          <w:sz w:val="28"/>
          <w:szCs w:val="28"/>
        </w:rPr>
        <w:t>nodaļās vai ambulatorajās iestādēs, kuru profils atbilst apgūstamajam studiju kursam.</w:t>
      </w:r>
      <w:r w:rsidRPr="00341AD1">
        <w:rPr>
          <w:rFonts w:ascii="Times New Roman" w:hAnsi="Times New Roman" w:cs="Times New Roman"/>
          <w:color w:val="FF0000"/>
          <w:sz w:val="28"/>
          <w:szCs w:val="28"/>
        </w:rPr>
        <w:t xml:space="preserve"> </w:t>
      </w:r>
      <w:r w:rsidR="00D870AD" w:rsidRPr="00341AD1">
        <w:rPr>
          <w:rFonts w:ascii="Times New Roman" w:hAnsi="Times New Roman" w:cs="Times New Roman"/>
          <w:sz w:val="28"/>
          <w:szCs w:val="28"/>
        </w:rPr>
        <w:t>Papildus tam tiek organizēta teorētiskā apmācība problēmlekciju</w:t>
      </w:r>
      <w:r w:rsidR="00FB6D07" w:rsidRPr="00341AD1">
        <w:rPr>
          <w:rFonts w:ascii="Times New Roman" w:hAnsi="Times New Roman" w:cs="Times New Roman"/>
          <w:sz w:val="28"/>
          <w:szCs w:val="28"/>
        </w:rPr>
        <w:t xml:space="preserve"> un</w:t>
      </w:r>
      <w:r w:rsidR="00D870AD" w:rsidRPr="00341AD1">
        <w:rPr>
          <w:rFonts w:ascii="Times New Roman" w:hAnsi="Times New Roman" w:cs="Times New Roman"/>
          <w:sz w:val="28"/>
          <w:szCs w:val="28"/>
        </w:rPr>
        <w:t xml:space="preserve"> semināru veidā.</w:t>
      </w:r>
    </w:p>
    <w:p w:rsidR="00B63040" w:rsidRPr="00341AD1" w:rsidRDefault="00902E38" w:rsidP="00801A70">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RSU</w:t>
      </w:r>
      <w:r w:rsidR="001A0E6C" w:rsidRPr="00341AD1">
        <w:rPr>
          <w:rFonts w:ascii="Times New Roman" w:hAnsi="Times New Roman" w:cs="Times New Roman"/>
          <w:sz w:val="28"/>
          <w:szCs w:val="28"/>
        </w:rPr>
        <w:t xml:space="preserve"> otrā līmeņa profesionālās augstākās izglītības programma</w:t>
      </w:r>
      <w:r w:rsidR="00C1748F" w:rsidRPr="00341AD1">
        <w:rPr>
          <w:rFonts w:ascii="Times New Roman" w:hAnsi="Times New Roman" w:cs="Times New Roman"/>
          <w:sz w:val="28"/>
          <w:szCs w:val="28"/>
        </w:rPr>
        <w:t xml:space="preserve"> </w:t>
      </w:r>
      <w:r w:rsidR="001A0E6C" w:rsidRPr="00341AD1">
        <w:rPr>
          <w:rFonts w:ascii="Times New Roman" w:hAnsi="Times New Roman" w:cs="Times New Roman"/>
          <w:sz w:val="28"/>
          <w:szCs w:val="28"/>
        </w:rPr>
        <w:t>„Rezidentūra medicīnā”</w:t>
      </w:r>
      <w:r w:rsidR="00C1748F" w:rsidRPr="00341AD1">
        <w:rPr>
          <w:rFonts w:ascii="Times New Roman" w:hAnsi="Times New Roman" w:cs="Times New Roman"/>
          <w:sz w:val="28"/>
          <w:szCs w:val="28"/>
        </w:rPr>
        <w:t xml:space="preserve"> </w:t>
      </w:r>
      <w:r w:rsidR="001A0E6C" w:rsidRPr="00341AD1">
        <w:rPr>
          <w:rFonts w:ascii="Times New Roman" w:hAnsi="Times New Roman" w:cs="Times New Roman"/>
          <w:sz w:val="28"/>
          <w:szCs w:val="28"/>
        </w:rPr>
        <w:t xml:space="preserve">sastāv no </w:t>
      </w:r>
      <w:r w:rsidR="003A36B8" w:rsidRPr="00341AD1">
        <w:rPr>
          <w:rFonts w:ascii="Times New Roman" w:hAnsi="Times New Roman" w:cs="Times New Roman"/>
          <w:sz w:val="28"/>
          <w:szCs w:val="28"/>
        </w:rPr>
        <w:t>7</w:t>
      </w:r>
      <w:r w:rsidR="00B932DF" w:rsidRPr="00341AD1">
        <w:rPr>
          <w:rFonts w:ascii="Times New Roman" w:hAnsi="Times New Roman" w:cs="Times New Roman"/>
          <w:sz w:val="28"/>
          <w:szCs w:val="28"/>
        </w:rPr>
        <w:t>0</w:t>
      </w:r>
      <w:r w:rsidR="003A36B8" w:rsidRPr="00341AD1">
        <w:rPr>
          <w:rFonts w:ascii="Times New Roman" w:hAnsi="Times New Roman" w:cs="Times New Roman"/>
          <w:sz w:val="28"/>
          <w:szCs w:val="28"/>
        </w:rPr>
        <w:t xml:space="preserve"> </w:t>
      </w:r>
      <w:r w:rsidR="003672A7" w:rsidRPr="00341AD1">
        <w:rPr>
          <w:rFonts w:ascii="Times New Roman" w:hAnsi="Times New Roman" w:cs="Times New Roman"/>
          <w:sz w:val="28"/>
          <w:szCs w:val="28"/>
        </w:rPr>
        <w:t>specialitā</w:t>
      </w:r>
      <w:r w:rsidR="008F1175">
        <w:rPr>
          <w:rFonts w:ascii="Times New Roman" w:hAnsi="Times New Roman" w:cs="Times New Roman"/>
          <w:sz w:val="28"/>
          <w:szCs w:val="28"/>
        </w:rPr>
        <w:t>šu</w:t>
      </w:r>
      <w:r w:rsidR="003672A7" w:rsidRPr="00341AD1">
        <w:rPr>
          <w:rFonts w:ascii="Times New Roman" w:hAnsi="Times New Roman" w:cs="Times New Roman"/>
          <w:sz w:val="28"/>
          <w:szCs w:val="28"/>
        </w:rPr>
        <w:t xml:space="preserve"> </w:t>
      </w:r>
      <w:r w:rsidR="001A0E6C" w:rsidRPr="00341AD1">
        <w:rPr>
          <w:rFonts w:ascii="Times New Roman" w:hAnsi="Times New Roman" w:cs="Times New Roman"/>
          <w:sz w:val="28"/>
          <w:szCs w:val="28"/>
        </w:rPr>
        <w:t>(pamatspecialitāšu, apakšspecialitāšu un papildspecialitāšu) apakšprogrammām</w:t>
      </w:r>
      <w:r w:rsidR="00B64B33" w:rsidRPr="00341AD1">
        <w:rPr>
          <w:rFonts w:ascii="Times New Roman" w:hAnsi="Times New Roman" w:cs="Times New Roman"/>
          <w:sz w:val="28"/>
          <w:szCs w:val="28"/>
        </w:rPr>
        <w:t xml:space="preserve">. </w:t>
      </w:r>
      <w:r w:rsidR="00A8323A" w:rsidRPr="00341AD1">
        <w:rPr>
          <w:rFonts w:ascii="Times New Roman" w:hAnsi="Times New Roman" w:cs="Times New Roman"/>
          <w:sz w:val="28"/>
          <w:szCs w:val="28"/>
        </w:rPr>
        <w:t>L</w:t>
      </w:r>
      <w:r w:rsidR="00C76557" w:rsidRPr="00341AD1">
        <w:rPr>
          <w:rFonts w:ascii="Times New Roman" w:hAnsi="Times New Roman" w:cs="Times New Roman"/>
          <w:sz w:val="28"/>
          <w:szCs w:val="28"/>
        </w:rPr>
        <w:t>U</w:t>
      </w:r>
      <w:r w:rsidR="00A8323A" w:rsidRPr="00341AD1">
        <w:rPr>
          <w:rFonts w:ascii="Times New Roman" w:hAnsi="Times New Roman" w:cs="Times New Roman"/>
          <w:sz w:val="28"/>
          <w:szCs w:val="28"/>
        </w:rPr>
        <w:t xml:space="preserve"> otrā līmeņa profesionālās augstākās izglītības programmā „Rezidentūra” realizē</w:t>
      </w:r>
      <w:r w:rsidR="00B63040" w:rsidRPr="00341AD1">
        <w:rPr>
          <w:rFonts w:ascii="Times New Roman" w:hAnsi="Times New Roman" w:cs="Times New Roman"/>
          <w:sz w:val="28"/>
          <w:szCs w:val="28"/>
        </w:rPr>
        <w:t xml:space="preserve"> </w:t>
      </w:r>
      <w:r w:rsidR="00A8323A" w:rsidRPr="00341AD1">
        <w:rPr>
          <w:rFonts w:ascii="Times New Roman" w:hAnsi="Times New Roman" w:cs="Times New Roman"/>
          <w:sz w:val="28"/>
          <w:szCs w:val="28"/>
        </w:rPr>
        <w:t xml:space="preserve">apmācību </w:t>
      </w:r>
      <w:r w:rsidR="00B63040" w:rsidRPr="00341AD1">
        <w:rPr>
          <w:rFonts w:ascii="Times New Roman" w:hAnsi="Times New Roman" w:cs="Times New Roman"/>
          <w:sz w:val="28"/>
          <w:szCs w:val="28"/>
        </w:rPr>
        <w:t>26</w:t>
      </w:r>
      <w:r w:rsidR="00B63040" w:rsidRPr="00341AD1">
        <w:rPr>
          <w:rFonts w:ascii="Times New Roman" w:hAnsi="Times New Roman" w:cs="Times New Roman"/>
          <w:color w:val="FF0000"/>
          <w:sz w:val="28"/>
          <w:szCs w:val="28"/>
        </w:rPr>
        <w:t xml:space="preserve"> </w:t>
      </w:r>
      <w:r w:rsidR="00B63040" w:rsidRPr="00341AD1">
        <w:rPr>
          <w:rFonts w:ascii="Times New Roman" w:hAnsi="Times New Roman" w:cs="Times New Roman"/>
          <w:sz w:val="28"/>
          <w:szCs w:val="28"/>
        </w:rPr>
        <w:t>specialitātēs</w:t>
      </w:r>
      <w:r w:rsidR="00BC4BAE" w:rsidRPr="00341AD1">
        <w:rPr>
          <w:rFonts w:ascii="Times New Roman" w:hAnsi="Times New Roman" w:cs="Times New Roman"/>
          <w:sz w:val="28"/>
          <w:szCs w:val="28"/>
        </w:rPr>
        <w:t xml:space="preserve"> (6</w:t>
      </w:r>
      <w:r w:rsidR="0062662C" w:rsidRPr="00341AD1">
        <w:rPr>
          <w:rFonts w:ascii="Times New Roman" w:hAnsi="Times New Roman" w:cs="Times New Roman"/>
          <w:sz w:val="28"/>
          <w:szCs w:val="28"/>
        </w:rPr>
        <w:t>.tabula)</w:t>
      </w:r>
      <w:r w:rsidR="00B63040" w:rsidRPr="00341AD1">
        <w:rPr>
          <w:rFonts w:ascii="Times New Roman" w:hAnsi="Times New Roman" w:cs="Times New Roman"/>
          <w:sz w:val="28"/>
          <w:szCs w:val="28"/>
        </w:rPr>
        <w:t>.</w:t>
      </w:r>
    </w:p>
    <w:p w:rsidR="0062662C" w:rsidRPr="00341AD1" w:rsidRDefault="00024EFA" w:rsidP="0062662C">
      <w:pPr>
        <w:spacing w:after="0"/>
        <w:ind w:firstLine="720"/>
        <w:jc w:val="right"/>
        <w:rPr>
          <w:rFonts w:ascii="Times New Roman" w:hAnsi="Times New Roman" w:cs="Times New Roman"/>
          <w:i/>
          <w:sz w:val="24"/>
          <w:szCs w:val="24"/>
        </w:rPr>
      </w:pPr>
      <w:r w:rsidRPr="00341AD1">
        <w:rPr>
          <w:rFonts w:ascii="Times New Roman" w:hAnsi="Times New Roman" w:cs="Times New Roman"/>
          <w:i/>
          <w:sz w:val="24"/>
          <w:szCs w:val="24"/>
        </w:rPr>
        <w:t>6</w:t>
      </w:r>
      <w:r w:rsidR="0062662C" w:rsidRPr="00341AD1">
        <w:rPr>
          <w:rFonts w:ascii="Times New Roman" w:hAnsi="Times New Roman" w:cs="Times New Roman"/>
          <w:i/>
          <w:sz w:val="24"/>
          <w:szCs w:val="24"/>
        </w:rPr>
        <w:t>.tabula</w:t>
      </w:r>
    </w:p>
    <w:p w:rsidR="0062662C" w:rsidRPr="00341AD1" w:rsidRDefault="00731942" w:rsidP="00731942">
      <w:pPr>
        <w:spacing w:after="0"/>
        <w:ind w:firstLine="720"/>
        <w:jc w:val="center"/>
        <w:rPr>
          <w:rFonts w:ascii="Times New Roman" w:hAnsi="Times New Roman" w:cs="Times New Roman"/>
          <w:b/>
          <w:sz w:val="24"/>
          <w:szCs w:val="24"/>
        </w:rPr>
      </w:pPr>
      <w:r w:rsidRPr="00341AD1">
        <w:rPr>
          <w:rFonts w:ascii="Times New Roman" w:hAnsi="Times New Roman" w:cs="Times New Roman"/>
          <w:b/>
          <w:sz w:val="24"/>
          <w:szCs w:val="24"/>
        </w:rPr>
        <w:t>Specialitātes, kuras var apgūt izglītības programmā „Rezidentūra medicīnā”</w:t>
      </w:r>
    </w:p>
    <w:tbl>
      <w:tblPr>
        <w:tblStyle w:val="TableGrid"/>
        <w:tblW w:w="0" w:type="auto"/>
        <w:tblLook w:val="04A0"/>
      </w:tblPr>
      <w:tblGrid>
        <w:gridCol w:w="4715"/>
        <w:gridCol w:w="4715"/>
      </w:tblGrid>
      <w:tr w:rsidR="00731942" w:rsidRPr="00341AD1" w:rsidTr="00731942">
        <w:tc>
          <w:tcPr>
            <w:tcW w:w="4715" w:type="dxa"/>
          </w:tcPr>
          <w:p w:rsidR="00731942" w:rsidRPr="00341AD1" w:rsidRDefault="00731942" w:rsidP="00902E38">
            <w:pPr>
              <w:jc w:val="center"/>
              <w:rPr>
                <w:rFonts w:ascii="Times New Roman" w:hAnsi="Times New Roman"/>
                <w:sz w:val="24"/>
                <w:szCs w:val="24"/>
              </w:rPr>
            </w:pPr>
            <w:r w:rsidRPr="00341AD1">
              <w:rPr>
                <w:rFonts w:ascii="Times New Roman" w:hAnsi="Times New Roman"/>
                <w:sz w:val="24"/>
                <w:szCs w:val="24"/>
              </w:rPr>
              <w:t>R</w:t>
            </w:r>
            <w:r w:rsidR="00902E38" w:rsidRPr="00341AD1">
              <w:rPr>
                <w:rFonts w:ascii="Times New Roman" w:hAnsi="Times New Roman"/>
                <w:sz w:val="24"/>
                <w:szCs w:val="24"/>
              </w:rPr>
              <w:t>SU</w:t>
            </w:r>
          </w:p>
        </w:tc>
        <w:tc>
          <w:tcPr>
            <w:tcW w:w="4715" w:type="dxa"/>
          </w:tcPr>
          <w:p w:rsidR="00731942" w:rsidRPr="00341AD1" w:rsidRDefault="00731942" w:rsidP="00C76557">
            <w:pPr>
              <w:jc w:val="center"/>
              <w:rPr>
                <w:rFonts w:ascii="Times New Roman" w:hAnsi="Times New Roman"/>
                <w:sz w:val="24"/>
                <w:szCs w:val="24"/>
              </w:rPr>
            </w:pPr>
            <w:r w:rsidRPr="00341AD1">
              <w:rPr>
                <w:rFonts w:ascii="Times New Roman" w:hAnsi="Times New Roman"/>
                <w:sz w:val="24"/>
                <w:szCs w:val="24"/>
              </w:rPr>
              <w:t>L</w:t>
            </w:r>
            <w:r w:rsidR="00C76557" w:rsidRPr="00341AD1">
              <w:rPr>
                <w:rFonts w:ascii="Times New Roman" w:hAnsi="Times New Roman"/>
                <w:sz w:val="24"/>
                <w:szCs w:val="24"/>
              </w:rPr>
              <w:t>U</w:t>
            </w:r>
          </w:p>
        </w:tc>
      </w:tr>
      <w:tr w:rsidR="00731942" w:rsidRPr="00341AD1" w:rsidTr="00731942">
        <w:tc>
          <w:tcPr>
            <w:tcW w:w="4715" w:type="dxa"/>
          </w:tcPr>
          <w:p w:rsidR="007C0E15" w:rsidRPr="00341AD1" w:rsidRDefault="00731942" w:rsidP="008F1175">
            <w:pPr>
              <w:jc w:val="both"/>
              <w:rPr>
                <w:rFonts w:ascii="Times New Roman" w:hAnsi="Times New Roman"/>
                <w:sz w:val="24"/>
                <w:szCs w:val="24"/>
              </w:rPr>
            </w:pPr>
            <w:r w:rsidRPr="00341AD1">
              <w:rPr>
                <w:rFonts w:ascii="Times New Roman" w:hAnsi="Times New Roman"/>
                <w:sz w:val="24"/>
                <w:szCs w:val="24"/>
              </w:rPr>
              <w:t>Anesteziologs, reanimatologs</w:t>
            </w:r>
            <w:r w:rsidR="002864FB" w:rsidRPr="00341AD1">
              <w:rPr>
                <w:rFonts w:ascii="Times New Roman" w:hAnsi="Times New Roman"/>
                <w:sz w:val="24"/>
                <w:szCs w:val="24"/>
              </w:rPr>
              <w:t>,</w:t>
            </w:r>
            <w:r w:rsidRPr="00341AD1">
              <w:rPr>
                <w:rFonts w:ascii="Times New Roman" w:hAnsi="Times New Roman"/>
                <w:sz w:val="24"/>
                <w:szCs w:val="24"/>
              </w:rPr>
              <w:t xml:space="preserve"> Arodveselības un arodslimību ārsts</w:t>
            </w:r>
            <w:r w:rsidR="009D0F56" w:rsidRPr="00341AD1">
              <w:rPr>
                <w:rFonts w:ascii="Times New Roman" w:hAnsi="Times New Roman"/>
                <w:sz w:val="24"/>
                <w:szCs w:val="24"/>
              </w:rPr>
              <w:t xml:space="preserve">, </w:t>
            </w:r>
            <w:r w:rsidRPr="00341AD1">
              <w:rPr>
                <w:rFonts w:ascii="Times New Roman" w:hAnsi="Times New Roman"/>
                <w:sz w:val="24"/>
                <w:szCs w:val="24"/>
              </w:rPr>
              <w:t>Asinsvadu ķirurgs</w:t>
            </w:r>
            <w:r w:rsidR="009D0F56" w:rsidRPr="00341AD1">
              <w:rPr>
                <w:rFonts w:ascii="Times New Roman" w:hAnsi="Times New Roman"/>
                <w:sz w:val="24"/>
                <w:szCs w:val="24"/>
              </w:rPr>
              <w:t xml:space="preserve">, </w:t>
            </w:r>
            <w:r w:rsidRPr="00341AD1">
              <w:rPr>
                <w:rFonts w:ascii="Times New Roman" w:hAnsi="Times New Roman"/>
                <w:sz w:val="24"/>
                <w:szCs w:val="24"/>
              </w:rPr>
              <w:t>Bērnu ķirurgs</w:t>
            </w:r>
            <w:r w:rsidR="009D0F56" w:rsidRPr="00341AD1">
              <w:rPr>
                <w:rFonts w:ascii="Times New Roman" w:hAnsi="Times New Roman"/>
                <w:sz w:val="24"/>
                <w:szCs w:val="24"/>
              </w:rPr>
              <w:t xml:space="preserve">, </w:t>
            </w:r>
            <w:r w:rsidRPr="00341AD1">
              <w:rPr>
                <w:rFonts w:ascii="Times New Roman" w:hAnsi="Times New Roman"/>
                <w:sz w:val="24"/>
                <w:szCs w:val="24"/>
              </w:rPr>
              <w:t>Dermatologs, venerologs</w:t>
            </w:r>
            <w:r w:rsidR="009D0F56" w:rsidRPr="00341AD1">
              <w:rPr>
                <w:rFonts w:ascii="Times New Roman" w:hAnsi="Times New Roman"/>
                <w:sz w:val="24"/>
                <w:szCs w:val="24"/>
              </w:rPr>
              <w:t xml:space="preserve">, </w:t>
            </w:r>
            <w:r w:rsidRPr="00341AD1">
              <w:rPr>
                <w:rFonts w:ascii="Times New Roman" w:hAnsi="Times New Roman"/>
                <w:sz w:val="24"/>
                <w:szCs w:val="24"/>
              </w:rPr>
              <w:t>Fizikālās un rehabilitācijas medicīnas ārsts</w:t>
            </w:r>
            <w:r w:rsidR="009D0F56" w:rsidRPr="00341AD1">
              <w:rPr>
                <w:rFonts w:ascii="Times New Roman" w:hAnsi="Times New Roman"/>
                <w:sz w:val="24"/>
                <w:szCs w:val="24"/>
              </w:rPr>
              <w:t xml:space="preserve">, </w:t>
            </w:r>
            <w:r w:rsidRPr="00341AD1">
              <w:rPr>
                <w:rFonts w:ascii="Times New Roman" w:hAnsi="Times New Roman"/>
                <w:sz w:val="24"/>
                <w:szCs w:val="24"/>
              </w:rPr>
              <w:t>Balneologs (kurortologs)</w:t>
            </w:r>
            <w:r w:rsidR="009D0F56" w:rsidRPr="00341AD1">
              <w:rPr>
                <w:rFonts w:ascii="Times New Roman" w:hAnsi="Times New Roman"/>
                <w:sz w:val="24"/>
                <w:szCs w:val="24"/>
              </w:rPr>
              <w:t xml:space="preserve">, </w:t>
            </w:r>
            <w:r w:rsidRPr="00341AD1">
              <w:rPr>
                <w:rFonts w:ascii="Times New Roman" w:hAnsi="Times New Roman"/>
                <w:sz w:val="24"/>
                <w:szCs w:val="24"/>
              </w:rPr>
              <w:t>Geriatrs</w:t>
            </w:r>
            <w:r w:rsidR="009D0F56" w:rsidRPr="00341AD1">
              <w:rPr>
                <w:rFonts w:ascii="Times New Roman" w:hAnsi="Times New Roman"/>
                <w:sz w:val="24"/>
                <w:szCs w:val="24"/>
              </w:rPr>
              <w:t xml:space="preserve">, </w:t>
            </w:r>
            <w:r w:rsidRPr="00341AD1">
              <w:rPr>
                <w:rFonts w:ascii="Times New Roman" w:hAnsi="Times New Roman"/>
                <w:sz w:val="24"/>
                <w:szCs w:val="24"/>
              </w:rPr>
              <w:t>Ginekologs, dzemdību speciālists</w:t>
            </w:r>
            <w:r w:rsidR="009D0F56" w:rsidRPr="00341AD1">
              <w:rPr>
                <w:rFonts w:ascii="Times New Roman" w:hAnsi="Times New Roman"/>
                <w:sz w:val="24"/>
                <w:szCs w:val="24"/>
              </w:rPr>
              <w:t xml:space="preserve">, </w:t>
            </w:r>
            <w:r w:rsidRPr="00341AD1">
              <w:rPr>
                <w:rFonts w:ascii="Times New Roman" w:hAnsi="Times New Roman"/>
                <w:sz w:val="24"/>
                <w:szCs w:val="24"/>
              </w:rPr>
              <w:t>Onkoloģijas ginekologs</w:t>
            </w:r>
            <w:r w:rsidR="009D0F56" w:rsidRPr="00341AD1">
              <w:rPr>
                <w:rFonts w:ascii="Times New Roman" w:hAnsi="Times New Roman"/>
                <w:sz w:val="24"/>
                <w:szCs w:val="24"/>
              </w:rPr>
              <w:t xml:space="preserve">, </w:t>
            </w:r>
            <w:r w:rsidRPr="00341AD1">
              <w:rPr>
                <w:rFonts w:ascii="Times New Roman" w:hAnsi="Times New Roman"/>
                <w:sz w:val="24"/>
                <w:szCs w:val="24"/>
              </w:rPr>
              <w:t>Ģenētiķis</w:t>
            </w:r>
            <w:r w:rsidR="009D0F56" w:rsidRPr="00341AD1">
              <w:rPr>
                <w:rFonts w:ascii="Times New Roman" w:hAnsi="Times New Roman"/>
                <w:sz w:val="24"/>
                <w:szCs w:val="24"/>
              </w:rPr>
              <w:t xml:space="preserve">, </w:t>
            </w:r>
            <w:r w:rsidRPr="00341AD1">
              <w:rPr>
                <w:rFonts w:ascii="Times New Roman" w:hAnsi="Times New Roman"/>
                <w:sz w:val="24"/>
                <w:szCs w:val="24"/>
              </w:rPr>
              <w:t>Ģimenes (vispārējās prakses) ārsts</w:t>
            </w:r>
            <w:r w:rsidR="009D0F56" w:rsidRPr="00341AD1">
              <w:rPr>
                <w:rFonts w:ascii="Times New Roman" w:hAnsi="Times New Roman"/>
                <w:sz w:val="24"/>
                <w:szCs w:val="24"/>
              </w:rPr>
              <w:t xml:space="preserve">, </w:t>
            </w:r>
            <w:r w:rsidRPr="00341AD1">
              <w:rPr>
                <w:rFonts w:ascii="Times New Roman" w:hAnsi="Times New Roman"/>
                <w:sz w:val="24"/>
                <w:szCs w:val="24"/>
              </w:rPr>
              <w:t>Hematologs</w:t>
            </w:r>
            <w:r w:rsidR="009D0F56" w:rsidRPr="00341AD1">
              <w:rPr>
                <w:rFonts w:ascii="Times New Roman" w:hAnsi="Times New Roman"/>
                <w:sz w:val="24"/>
                <w:szCs w:val="24"/>
              </w:rPr>
              <w:t xml:space="preserve">, </w:t>
            </w:r>
            <w:r w:rsidRPr="00341AD1">
              <w:rPr>
                <w:rFonts w:ascii="Times New Roman" w:hAnsi="Times New Roman"/>
                <w:sz w:val="24"/>
                <w:szCs w:val="24"/>
              </w:rPr>
              <w:t>Infektologs</w:t>
            </w:r>
            <w:r w:rsidR="009D0F56" w:rsidRPr="00341AD1">
              <w:rPr>
                <w:rFonts w:ascii="Times New Roman" w:hAnsi="Times New Roman"/>
                <w:sz w:val="24"/>
                <w:szCs w:val="24"/>
              </w:rPr>
              <w:t xml:space="preserve">, </w:t>
            </w:r>
            <w:r w:rsidRPr="00341AD1">
              <w:rPr>
                <w:rFonts w:ascii="Times New Roman" w:hAnsi="Times New Roman"/>
                <w:sz w:val="24"/>
                <w:szCs w:val="24"/>
              </w:rPr>
              <w:t>Internists</w:t>
            </w:r>
            <w:r w:rsidR="009D0F56" w:rsidRPr="00341AD1">
              <w:rPr>
                <w:rFonts w:ascii="Times New Roman" w:hAnsi="Times New Roman"/>
                <w:sz w:val="24"/>
                <w:szCs w:val="24"/>
              </w:rPr>
              <w:t xml:space="preserve">, </w:t>
            </w:r>
            <w:r w:rsidRPr="00341AD1">
              <w:rPr>
                <w:rFonts w:ascii="Times New Roman" w:hAnsi="Times New Roman"/>
                <w:sz w:val="24"/>
                <w:szCs w:val="24"/>
              </w:rPr>
              <w:t>Endokrinologs</w:t>
            </w:r>
            <w:r w:rsidR="009D0F56" w:rsidRPr="00341AD1">
              <w:rPr>
                <w:rFonts w:ascii="Times New Roman" w:hAnsi="Times New Roman"/>
                <w:sz w:val="24"/>
                <w:szCs w:val="24"/>
              </w:rPr>
              <w:t xml:space="preserve">, </w:t>
            </w:r>
            <w:r w:rsidRPr="00341AD1">
              <w:rPr>
                <w:rFonts w:ascii="Times New Roman" w:hAnsi="Times New Roman"/>
                <w:sz w:val="24"/>
                <w:szCs w:val="24"/>
              </w:rPr>
              <w:t>Gastroenterologs</w:t>
            </w:r>
            <w:r w:rsidR="009D0F56" w:rsidRPr="00341AD1">
              <w:rPr>
                <w:rFonts w:ascii="Times New Roman" w:hAnsi="Times New Roman"/>
                <w:sz w:val="24"/>
                <w:szCs w:val="24"/>
              </w:rPr>
              <w:t xml:space="preserve">, </w:t>
            </w:r>
            <w:r w:rsidRPr="00341AD1">
              <w:rPr>
                <w:rFonts w:ascii="Times New Roman" w:hAnsi="Times New Roman"/>
                <w:sz w:val="24"/>
                <w:szCs w:val="24"/>
              </w:rPr>
              <w:t>Nefrologs</w:t>
            </w:r>
            <w:r w:rsidR="009D0F56" w:rsidRPr="00341AD1">
              <w:rPr>
                <w:rFonts w:ascii="Times New Roman" w:hAnsi="Times New Roman"/>
                <w:sz w:val="24"/>
                <w:szCs w:val="24"/>
              </w:rPr>
              <w:t xml:space="preserve">, </w:t>
            </w:r>
            <w:r w:rsidRPr="00341AD1">
              <w:rPr>
                <w:rFonts w:ascii="Times New Roman" w:hAnsi="Times New Roman"/>
                <w:sz w:val="24"/>
                <w:szCs w:val="24"/>
              </w:rPr>
              <w:t>Pneimonologs</w:t>
            </w:r>
            <w:r w:rsidR="009D0F56" w:rsidRPr="00341AD1">
              <w:rPr>
                <w:rFonts w:ascii="Times New Roman" w:hAnsi="Times New Roman"/>
                <w:sz w:val="24"/>
                <w:szCs w:val="24"/>
              </w:rPr>
              <w:t xml:space="preserve">, </w:t>
            </w:r>
            <w:r w:rsidRPr="00341AD1">
              <w:rPr>
                <w:rFonts w:ascii="Times New Roman" w:hAnsi="Times New Roman"/>
                <w:sz w:val="24"/>
                <w:szCs w:val="24"/>
              </w:rPr>
              <w:t>Reimatologs</w:t>
            </w:r>
            <w:r w:rsidR="009D0F56" w:rsidRPr="00341AD1">
              <w:rPr>
                <w:rFonts w:ascii="Times New Roman" w:hAnsi="Times New Roman"/>
                <w:sz w:val="24"/>
                <w:szCs w:val="24"/>
              </w:rPr>
              <w:t xml:space="preserve">, </w:t>
            </w:r>
            <w:r w:rsidRPr="00341AD1">
              <w:rPr>
                <w:rFonts w:ascii="Times New Roman" w:hAnsi="Times New Roman"/>
                <w:sz w:val="24"/>
                <w:szCs w:val="24"/>
              </w:rPr>
              <w:t>Kardiologs</w:t>
            </w:r>
            <w:r w:rsidR="009D0F56" w:rsidRPr="00341AD1">
              <w:rPr>
                <w:rFonts w:ascii="Times New Roman" w:hAnsi="Times New Roman"/>
                <w:sz w:val="24"/>
                <w:szCs w:val="24"/>
              </w:rPr>
              <w:t xml:space="preserve">, </w:t>
            </w:r>
            <w:r w:rsidRPr="00341AD1">
              <w:rPr>
                <w:rFonts w:ascii="Times New Roman" w:hAnsi="Times New Roman"/>
                <w:sz w:val="24"/>
                <w:szCs w:val="24"/>
              </w:rPr>
              <w:t>Ķirurgs</w:t>
            </w:r>
            <w:r w:rsidR="009D0F56" w:rsidRPr="00341AD1">
              <w:rPr>
                <w:rFonts w:ascii="Times New Roman" w:hAnsi="Times New Roman"/>
                <w:sz w:val="24"/>
                <w:szCs w:val="24"/>
              </w:rPr>
              <w:t xml:space="preserve">, </w:t>
            </w:r>
            <w:r w:rsidRPr="00341AD1">
              <w:rPr>
                <w:rFonts w:ascii="Times New Roman" w:hAnsi="Times New Roman"/>
                <w:sz w:val="24"/>
                <w:szCs w:val="24"/>
              </w:rPr>
              <w:t>Laboratorijas ārsts</w:t>
            </w:r>
            <w:r w:rsidR="009D0F56" w:rsidRPr="00341AD1">
              <w:rPr>
                <w:rFonts w:ascii="Times New Roman" w:hAnsi="Times New Roman"/>
                <w:sz w:val="24"/>
                <w:szCs w:val="24"/>
              </w:rPr>
              <w:t xml:space="preserve">, </w:t>
            </w:r>
            <w:r w:rsidRPr="00341AD1">
              <w:rPr>
                <w:rFonts w:ascii="Times New Roman" w:hAnsi="Times New Roman"/>
                <w:sz w:val="24"/>
                <w:szCs w:val="24"/>
              </w:rPr>
              <w:t>Mutes, sejas un žokļu ķirurgs</w:t>
            </w:r>
            <w:r w:rsidR="009D0F56" w:rsidRPr="00341AD1">
              <w:rPr>
                <w:rFonts w:ascii="Times New Roman" w:hAnsi="Times New Roman"/>
                <w:sz w:val="24"/>
                <w:szCs w:val="24"/>
              </w:rPr>
              <w:t xml:space="preserve">, </w:t>
            </w:r>
            <w:r w:rsidRPr="00341AD1">
              <w:rPr>
                <w:rFonts w:ascii="Times New Roman" w:hAnsi="Times New Roman"/>
                <w:sz w:val="24"/>
                <w:szCs w:val="24"/>
              </w:rPr>
              <w:t>Narkologs</w:t>
            </w:r>
            <w:r w:rsidR="009D0F56" w:rsidRPr="00341AD1">
              <w:rPr>
                <w:rFonts w:ascii="Times New Roman" w:hAnsi="Times New Roman"/>
                <w:sz w:val="24"/>
                <w:szCs w:val="24"/>
              </w:rPr>
              <w:t xml:space="preserve">, Neatliekamās medicīnas ārsts, </w:t>
            </w:r>
            <w:r w:rsidRPr="00341AD1">
              <w:rPr>
                <w:rFonts w:ascii="Times New Roman" w:hAnsi="Times New Roman"/>
                <w:sz w:val="24"/>
                <w:szCs w:val="24"/>
              </w:rPr>
              <w:t>Neiroķirurgs</w:t>
            </w:r>
            <w:r w:rsidR="009D0F56" w:rsidRPr="00341AD1">
              <w:rPr>
                <w:rFonts w:ascii="Times New Roman" w:hAnsi="Times New Roman"/>
                <w:sz w:val="24"/>
                <w:szCs w:val="24"/>
              </w:rPr>
              <w:t xml:space="preserve">, </w:t>
            </w:r>
            <w:r w:rsidRPr="00341AD1">
              <w:rPr>
                <w:rFonts w:ascii="Times New Roman" w:hAnsi="Times New Roman"/>
                <w:sz w:val="24"/>
                <w:szCs w:val="24"/>
              </w:rPr>
              <w:t>Neirologs</w:t>
            </w:r>
            <w:r w:rsidR="009D0F56" w:rsidRPr="00341AD1">
              <w:rPr>
                <w:rFonts w:ascii="Times New Roman" w:hAnsi="Times New Roman"/>
                <w:sz w:val="24"/>
                <w:szCs w:val="24"/>
              </w:rPr>
              <w:t xml:space="preserve">, </w:t>
            </w:r>
            <w:r w:rsidRPr="00341AD1">
              <w:rPr>
                <w:rFonts w:ascii="Times New Roman" w:hAnsi="Times New Roman"/>
                <w:sz w:val="24"/>
                <w:szCs w:val="24"/>
              </w:rPr>
              <w:t>Oftalmologs</w:t>
            </w:r>
            <w:r w:rsidR="009D0F56" w:rsidRPr="00341AD1">
              <w:rPr>
                <w:rFonts w:ascii="Times New Roman" w:hAnsi="Times New Roman"/>
                <w:sz w:val="24"/>
                <w:szCs w:val="24"/>
              </w:rPr>
              <w:t xml:space="preserve">, </w:t>
            </w:r>
            <w:r w:rsidRPr="00341AD1">
              <w:rPr>
                <w:rFonts w:ascii="Times New Roman" w:hAnsi="Times New Roman"/>
                <w:sz w:val="24"/>
                <w:szCs w:val="24"/>
              </w:rPr>
              <w:t>Onkologs ķīmijterapeits</w:t>
            </w:r>
            <w:r w:rsidR="009D0F56" w:rsidRPr="00341AD1">
              <w:rPr>
                <w:rFonts w:ascii="Times New Roman" w:hAnsi="Times New Roman"/>
                <w:sz w:val="24"/>
                <w:szCs w:val="24"/>
              </w:rPr>
              <w:t xml:space="preserve">, </w:t>
            </w:r>
            <w:r w:rsidRPr="00341AD1">
              <w:rPr>
                <w:rFonts w:ascii="Times New Roman" w:hAnsi="Times New Roman"/>
                <w:sz w:val="24"/>
                <w:szCs w:val="24"/>
              </w:rPr>
              <w:t>Otolaringologs</w:t>
            </w:r>
            <w:r w:rsidR="009D0F56" w:rsidRPr="00341AD1">
              <w:rPr>
                <w:rFonts w:ascii="Times New Roman" w:hAnsi="Times New Roman"/>
                <w:sz w:val="24"/>
                <w:szCs w:val="24"/>
              </w:rPr>
              <w:t xml:space="preserve">, </w:t>
            </w:r>
            <w:r w:rsidRPr="00341AD1">
              <w:rPr>
                <w:rFonts w:ascii="Times New Roman" w:hAnsi="Times New Roman"/>
                <w:sz w:val="24"/>
                <w:szCs w:val="24"/>
              </w:rPr>
              <w:t>Patologs</w:t>
            </w:r>
            <w:r w:rsidR="009D0F56" w:rsidRPr="00341AD1">
              <w:rPr>
                <w:rFonts w:ascii="Times New Roman" w:hAnsi="Times New Roman"/>
                <w:sz w:val="24"/>
                <w:szCs w:val="24"/>
              </w:rPr>
              <w:t xml:space="preserve">, </w:t>
            </w:r>
            <w:r w:rsidRPr="00341AD1">
              <w:rPr>
                <w:rFonts w:ascii="Times New Roman" w:hAnsi="Times New Roman"/>
                <w:sz w:val="24"/>
                <w:szCs w:val="24"/>
              </w:rPr>
              <w:t>Pediatrs</w:t>
            </w:r>
            <w:r w:rsidR="009D0F56" w:rsidRPr="00341AD1">
              <w:rPr>
                <w:rFonts w:ascii="Times New Roman" w:hAnsi="Times New Roman"/>
                <w:sz w:val="24"/>
                <w:szCs w:val="24"/>
              </w:rPr>
              <w:t xml:space="preserve">, </w:t>
            </w:r>
            <w:r w:rsidRPr="00341AD1">
              <w:rPr>
                <w:rFonts w:ascii="Times New Roman" w:hAnsi="Times New Roman"/>
                <w:sz w:val="24"/>
                <w:szCs w:val="24"/>
              </w:rPr>
              <w:t>Bērnu alergologs</w:t>
            </w:r>
            <w:r w:rsidR="009D0F56" w:rsidRPr="00341AD1">
              <w:rPr>
                <w:rFonts w:ascii="Times New Roman" w:hAnsi="Times New Roman"/>
                <w:sz w:val="24"/>
                <w:szCs w:val="24"/>
              </w:rPr>
              <w:t xml:space="preserve">, </w:t>
            </w:r>
            <w:r w:rsidRPr="00341AD1">
              <w:rPr>
                <w:rFonts w:ascii="Times New Roman" w:hAnsi="Times New Roman"/>
                <w:sz w:val="24"/>
                <w:szCs w:val="24"/>
              </w:rPr>
              <w:t>Bērnu infektologs</w:t>
            </w:r>
            <w:r w:rsidR="009D0F56" w:rsidRPr="00341AD1">
              <w:rPr>
                <w:rFonts w:ascii="Times New Roman" w:hAnsi="Times New Roman"/>
                <w:sz w:val="24"/>
                <w:szCs w:val="24"/>
              </w:rPr>
              <w:t xml:space="preserve">, </w:t>
            </w:r>
            <w:r w:rsidRPr="00341AD1">
              <w:rPr>
                <w:rFonts w:ascii="Times New Roman" w:hAnsi="Times New Roman"/>
                <w:sz w:val="24"/>
                <w:szCs w:val="24"/>
              </w:rPr>
              <w:t>Bērnu kardiologs</w:t>
            </w:r>
            <w:r w:rsidR="009D0F56" w:rsidRPr="00341AD1">
              <w:rPr>
                <w:rFonts w:ascii="Times New Roman" w:hAnsi="Times New Roman"/>
                <w:sz w:val="24"/>
                <w:szCs w:val="24"/>
              </w:rPr>
              <w:t xml:space="preserve">, </w:t>
            </w:r>
            <w:r w:rsidRPr="00341AD1">
              <w:rPr>
                <w:rFonts w:ascii="Times New Roman" w:hAnsi="Times New Roman"/>
                <w:sz w:val="24"/>
                <w:szCs w:val="24"/>
              </w:rPr>
              <w:t>Bērnu reimatologs</w:t>
            </w:r>
            <w:r w:rsidR="009D0F56" w:rsidRPr="00341AD1">
              <w:rPr>
                <w:rFonts w:ascii="Times New Roman" w:hAnsi="Times New Roman"/>
                <w:sz w:val="24"/>
                <w:szCs w:val="24"/>
              </w:rPr>
              <w:t xml:space="preserve">, </w:t>
            </w:r>
            <w:r w:rsidRPr="00341AD1">
              <w:rPr>
                <w:rFonts w:ascii="Times New Roman" w:hAnsi="Times New Roman"/>
                <w:sz w:val="24"/>
                <w:szCs w:val="24"/>
              </w:rPr>
              <w:t>Bērnu pneimonologs</w:t>
            </w:r>
            <w:r w:rsidR="009D0F56" w:rsidRPr="00341AD1">
              <w:rPr>
                <w:rFonts w:ascii="Times New Roman" w:hAnsi="Times New Roman"/>
                <w:sz w:val="24"/>
                <w:szCs w:val="24"/>
              </w:rPr>
              <w:t xml:space="preserve">, </w:t>
            </w:r>
            <w:r w:rsidRPr="00341AD1">
              <w:rPr>
                <w:rFonts w:ascii="Times New Roman" w:hAnsi="Times New Roman"/>
                <w:sz w:val="24"/>
                <w:szCs w:val="24"/>
              </w:rPr>
              <w:t>Bērnu endokrinologs</w:t>
            </w:r>
            <w:r w:rsidR="009D0F56" w:rsidRPr="00341AD1">
              <w:rPr>
                <w:rFonts w:ascii="Times New Roman" w:hAnsi="Times New Roman"/>
                <w:sz w:val="24"/>
                <w:szCs w:val="24"/>
              </w:rPr>
              <w:t xml:space="preserve">, </w:t>
            </w:r>
            <w:r w:rsidRPr="00341AD1">
              <w:rPr>
                <w:rFonts w:ascii="Times New Roman" w:hAnsi="Times New Roman"/>
                <w:sz w:val="24"/>
                <w:szCs w:val="24"/>
              </w:rPr>
              <w:t>Bērnu nefrologs</w:t>
            </w:r>
            <w:r w:rsidR="009D0F56" w:rsidRPr="00341AD1">
              <w:rPr>
                <w:rFonts w:ascii="Times New Roman" w:hAnsi="Times New Roman"/>
                <w:sz w:val="24"/>
                <w:szCs w:val="24"/>
              </w:rPr>
              <w:t xml:space="preserve">, </w:t>
            </w:r>
            <w:r w:rsidRPr="00341AD1">
              <w:rPr>
                <w:rFonts w:ascii="Times New Roman" w:hAnsi="Times New Roman"/>
                <w:sz w:val="24"/>
                <w:szCs w:val="24"/>
              </w:rPr>
              <w:t>Bērnu gastroenterologs</w:t>
            </w:r>
            <w:r w:rsidR="009D0F56" w:rsidRPr="00341AD1">
              <w:rPr>
                <w:rFonts w:ascii="Times New Roman" w:hAnsi="Times New Roman"/>
                <w:sz w:val="24"/>
                <w:szCs w:val="24"/>
              </w:rPr>
              <w:t xml:space="preserve">, </w:t>
            </w:r>
            <w:r w:rsidRPr="00341AD1">
              <w:rPr>
                <w:rFonts w:ascii="Times New Roman" w:hAnsi="Times New Roman"/>
                <w:sz w:val="24"/>
                <w:szCs w:val="24"/>
              </w:rPr>
              <w:t>Bērnu hematoonkologs</w:t>
            </w:r>
            <w:r w:rsidR="009D0F56" w:rsidRPr="00341AD1">
              <w:rPr>
                <w:rFonts w:ascii="Times New Roman" w:hAnsi="Times New Roman"/>
                <w:sz w:val="24"/>
                <w:szCs w:val="24"/>
              </w:rPr>
              <w:t xml:space="preserve">, </w:t>
            </w:r>
            <w:r w:rsidRPr="00341AD1">
              <w:rPr>
                <w:rFonts w:ascii="Times New Roman" w:hAnsi="Times New Roman"/>
                <w:sz w:val="24"/>
                <w:szCs w:val="24"/>
              </w:rPr>
              <w:t>Neonatologs</w:t>
            </w:r>
            <w:r w:rsidR="009D0F56" w:rsidRPr="00341AD1">
              <w:rPr>
                <w:rFonts w:ascii="Times New Roman" w:hAnsi="Times New Roman"/>
                <w:sz w:val="24"/>
                <w:szCs w:val="24"/>
              </w:rPr>
              <w:t xml:space="preserve">, </w:t>
            </w:r>
            <w:r w:rsidRPr="00341AD1">
              <w:rPr>
                <w:rFonts w:ascii="Times New Roman" w:hAnsi="Times New Roman"/>
                <w:sz w:val="24"/>
                <w:szCs w:val="24"/>
              </w:rPr>
              <w:t>Plastiskas ķirurgs</w:t>
            </w:r>
            <w:r w:rsidR="009D0F56" w:rsidRPr="00341AD1">
              <w:rPr>
                <w:rFonts w:ascii="Times New Roman" w:hAnsi="Times New Roman"/>
                <w:sz w:val="24"/>
                <w:szCs w:val="24"/>
              </w:rPr>
              <w:t xml:space="preserve">, </w:t>
            </w:r>
            <w:r w:rsidRPr="00341AD1">
              <w:rPr>
                <w:rFonts w:ascii="Times New Roman" w:hAnsi="Times New Roman"/>
                <w:sz w:val="24"/>
                <w:szCs w:val="24"/>
              </w:rPr>
              <w:t>Psihiatrs</w:t>
            </w:r>
            <w:r w:rsidR="009D0F56" w:rsidRPr="00341AD1">
              <w:rPr>
                <w:rFonts w:ascii="Times New Roman" w:hAnsi="Times New Roman"/>
                <w:sz w:val="24"/>
                <w:szCs w:val="24"/>
              </w:rPr>
              <w:t xml:space="preserve">, </w:t>
            </w:r>
            <w:r w:rsidRPr="00341AD1">
              <w:rPr>
                <w:rFonts w:ascii="Times New Roman" w:hAnsi="Times New Roman"/>
                <w:sz w:val="24"/>
                <w:szCs w:val="24"/>
              </w:rPr>
              <w:t>Tiesu psihiatrijas eksperts</w:t>
            </w:r>
            <w:r w:rsidR="009D0F56" w:rsidRPr="00341AD1">
              <w:rPr>
                <w:rFonts w:ascii="Times New Roman" w:hAnsi="Times New Roman"/>
                <w:sz w:val="24"/>
                <w:szCs w:val="24"/>
              </w:rPr>
              <w:t xml:space="preserve">, </w:t>
            </w:r>
            <w:r w:rsidRPr="00341AD1">
              <w:rPr>
                <w:rFonts w:ascii="Times New Roman" w:hAnsi="Times New Roman"/>
                <w:sz w:val="24"/>
                <w:szCs w:val="24"/>
              </w:rPr>
              <w:t>Bērnu psihiatrs</w:t>
            </w:r>
            <w:r w:rsidR="009D0F56" w:rsidRPr="00341AD1">
              <w:rPr>
                <w:rFonts w:ascii="Times New Roman" w:hAnsi="Times New Roman"/>
                <w:sz w:val="24"/>
                <w:szCs w:val="24"/>
              </w:rPr>
              <w:t xml:space="preserve">, </w:t>
            </w:r>
            <w:r w:rsidRPr="00341AD1">
              <w:rPr>
                <w:rFonts w:ascii="Times New Roman" w:hAnsi="Times New Roman"/>
                <w:sz w:val="24"/>
                <w:szCs w:val="24"/>
              </w:rPr>
              <w:t>Psihoterapeits</w:t>
            </w:r>
            <w:r w:rsidR="009D0F56" w:rsidRPr="00341AD1">
              <w:rPr>
                <w:rFonts w:ascii="Times New Roman" w:hAnsi="Times New Roman"/>
                <w:sz w:val="24"/>
                <w:szCs w:val="24"/>
              </w:rPr>
              <w:t xml:space="preserve">, </w:t>
            </w:r>
            <w:r w:rsidRPr="00341AD1">
              <w:rPr>
                <w:rFonts w:ascii="Times New Roman" w:hAnsi="Times New Roman"/>
                <w:sz w:val="24"/>
                <w:szCs w:val="24"/>
              </w:rPr>
              <w:t>Radiologs diagnosts</w:t>
            </w:r>
            <w:r w:rsidR="009D0F56" w:rsidRPr="00341AD1">
              <w:rPr>
                <w:rFonts w:ascii="Times New Roman" w:hAnsi="Times New Roman"/>
                <w:sz w:val="24"/>
                <w:szCs w:val="24"/>
              </w:rPr>
              <w:t xml:space="preserve">, </w:t>
            </w:r>
            <w:r w:rsidR="007C0E15" w:rsidRPr="00341AD1">
              <w:rPr>
                <w:rFonts w:ascii="Times New Roman" w:hAnsi="Times New Roman"/>
                <w:sz w:val="24"/>
                <w:szCs w:val="24"/>
              </w:rPr>
              <w:t>Sirds ķirurgs</w:t>
            </w:r>
            <w:r w:rsidR="009D0F56" w:rsidRPr="00341AD1">
              <w:rPr>
                <w:rFonts w:ascii="Times New Roman" w:hAnsi="Times New Roman"/>
                <w:sz w:val="24"/>
                <w:szCs w:val="24"/>
              </w:rPr>
              <w:t xml:space="preserve">, </w:t>
            </w:r>
            <w:r w:rsidR="007C0E15" w:rsidRPr="00341AD1">
              <w:rPr>
                <w:rFonts w:ascii="Times New Roman" w:hAnsi="Times New Roman"/>
                <w:sz w:val="24"/>
                <w:szCs w:val="24"/>
              </w:rPr>
              <w:t>Sporta ārsts</w:t>
            </w:r>
            <w:r w:rsidR="009D0F56" w:rsidRPr="00341AD1">
              <w:rPr>
                <w:rFonts w:ascii="Times New Roman" w:hAnsi="Times New Roman"/>
                <w:sz w:val="24"/>
                <w:szCs w:val="24"/>
              </w:rPr>
              <w:t xml:space="preserve">, </w:t>
            </w:r>
            <w:r w:rsidR="007C0E15" w:rsidRPr="00341AD1">
              <w:rPr>
                <w:rFonts w:ascii="Times New Roman" w:hAnsi="Times New Roman"/>
                <w:sz w:val="24"/>
                <w:szCs w:val="24"/>
              </w:rPr>
              <w:t>Tiesu medicīnas eksperts</w:t>
            </w:r>
            <w:r w:rsidR="009D0F56" w:rsidRPr="00341AD1">
              <w:rPr>
                <w:rFonts w:ascii="Times New Roman" w:hAnsi="Times New Roman"/>
                <w:sz w:val="24"/>
                <w:szCs w:val="24"/>
              </w:rPr>
              <w:t xml:space="preserve">, </w:t>
            </w:r>
            <w:r w:rsidR="007C0E15" w:rsidRPr="00341AD1">
              <w:rPr>
                <w:rFonts w:ascii="Times New Roman" w:hAnsi="Times New Roman"/>
                <w:sz w:val="24"/>
                <w:szCs w:val="24"/>
              </w:rPr>
              <w:t>Torakālais ķirurgs</w:t>
            </w:r>
            <w:r w:rsidR="009D0F56" w:rsidRPr="00341AD1">
              <w:rPr>
                <w:rFonts w:ascii="Times New Roman" w:hAnsi="Times New Roman"/>
                <w:sz w:val="24"/>
                <w:szCs w:val="24"/>
              </w:rPr>
              <w:t>,</w:t>
            </w:r>
            <w:r w:rsidR="00C64B84" w:rsidRPr="00341AD1">
              <w:rPr>
                <w:rFonts w:ascii="Times New Roman" w:hAnsi="Times New Roman"/>
                <w:sz w:val="24"/>
                <w:szCs w:val="24"/>
              </w:rPr>
              <w:t xml:space="preserve"> </w:t>
            </w:r>
            <w:r w:rsidR="007C0E15" w:rsidRPr="00341AD1">
              <w:rPr>
                <w:rFonts w:ascii="Times New Roman" w:hAnsi="Times New Roman"/>
                <w:sz w:val="24"/>
                <w:szCs w:val="24"/>
              </w:rPr>
              <w:t>Traumatologs, ortopēds</w:t>
            </w:r>
            <w:r w:rsidR="00C64B84" w:rsidRPr="00341AD1">
              <w:rPr>
                <w:rFonts w:ascii="Times New Roman" w:hAnsi="Times New Roman"/>
                <w:sz w:val="24"/>
                <w:szCs w:val="24"/>
              </w:rPr>
              <w:t xml:space="preserve">, </w:t>
            </w:r>
            <w:r w:rsidR="007C0E15" w:rsidRPr="00341AD1">
              <w:rPr>
                <w:rFonts w:ascii="Times New Roman" w:hAnsi="Times New Roman"/>
                <w:sz w:val="24"/>
                <w:szCs w:val="24"/>
              </w:rPr>
              <w:t>Urologs</w:t>
            </w:r>
            <w:r w:rsidR="00C64B84" w:rsidRPr="00341AD1">
              <w:rPr>
                <w:rFonts w:ascii="Times New Roman" w:hAnsi="Times New Roman"/>
                <w:sz w:val="24"/>
                <w:szCs w:val="24"/>
              </w:rPr>
              <w:t>, A</w:t>
            </w:r>
            <w:r w:rsidR="007C0E15" w:rsidRPr="00341AD1">
              <w:rPr>
                <w:rFonts w:ascii="Times New Roman" w:hAnsi="Times New Roman"/>
                <w:sz w:val="24"/>
                <w:szCs w:val="24"/>
              </w:rPr>
              <w:t>lergologs</w:t>
            </w:r>
            <w:r w:rsidR="00C64B84" w:rsidRPr="00341AD1">
              <w:rPr>
                <w:rFonts w:ascii="Times New Roman" w:hAnsi="Times New Roman"/>
                <w:sz w:val="24"/>
                <w:szCs w:val="24"/>
              </w:rPr>
              <w:t>, A</w:t>
            </w:r>
            <w:r w:rsidR="007C0E15" w:rsidRPr="00341AD1">
              <w:rPr>
                <w:rFonts w:ascii="Times New Roman" w:hAnsi="Times New Roman"/>
                <w:sz w:val="24"/>
                <w:szCs w:val="24"/>
              </w:rPr>
              <w:t>lgologs</w:t>
            </w:r>
            <w:r w:rsidR="00C64B84" w:rsidRPr="00341AD1">
              <w:rPr>
                <w:rFonts w:ascii="Times New Roman" w:hAnsi="Times New Roman"/>
                <w:sz w:val="24"/>
                <w:szCs w:val="24"/>
              </w:rPr>
              <w:t>, B</w:t>
            </w:r>
            <w:r w:rsidR="007C0E15" w:rsidRPr="00341AD1">
              <w:rPr>
                <w:rFonts w:ascii="Times New Roman" w:hAnsi="Times New Roman"/>
                <w:sz w:val="24"/>
                <w:szCs w:val="24"/>
              </w:rPr>
              <w:t>ērnu neirologs</w:t>
            </w:r>
            <w:r w:rsidR="00C64B84" w:rsidRPr="00341AD1">
              <w:rPr>
                <w:rFonts w:ascii="Times New Roman" w:hAnsi="Times New Roman"/>
                <w:sz w:val="24"/>
                <w:szCs w:val="24"/>
              </w:rPr>
              <w:t>, Ek</w:t>
            </w:r>
            <w:r w:rsidR="007C0E15" w:rsidRPr="00341AD1">
              <w:rPr>
                <w:rFonts w:ascii="Times New Roman" w:hAnsi="Times New Roman"/>
                <w:sz w:val="24"/>
                <w:szCs w:val="24"/>
              </w:rPr>
              <w:t>sperts</w:t>
            </w:r>
            <w:r w:rsidR="00C64B84" w:rsidRPr="00341AD1">
              <w:rPr>
                <w:rFonts w:ascii="Times New Roman" w:hAnsi="Times New Roman"/>
                <w:sz w:val="24"/>
                <w:szCs w:val="24"/>
              </w:rPr>
              <w:t>, I</w:t>
            </w:r>
            <w:r w:rsidR="007C0E15" w:rsidRPr="00341AD1">
              <w:rPr>
                <w:rFonts w:ascii="Times New Roman" w:hAnsi="Times New Roman"/>
                <w:sz w:val="24"/>
                <w:szCs w:val="24"/>
              </w:rPr>
              <w:t>munologs</w:t>
            </w:r>
            <w:r w:rsidR="00C64B84" w:rsidRPr="00341AD1">
              <w:rPr>
                <w:rFonts w:ascii="Times New Roman" w:hAnsi="Times New Roman"/>
                <w:sz w:val="24"/>
                <w:szCs w:val="24"/>
              </w:rPr>
              <w:t>, P</w:t>
            </w:r>
            <w:r w:rsidR="007C0E15" w:rsidRPr="00341AD1">
              <w:rPr>
                <w:rFonts w:ascii="Times New Roman" w:hAnsi="Times New Roman"/>
                <w:sz w:val="24"/>
                <w:szCs w:val="24"/>
              </w:rPr>
              <w:t>aliatīvās aprūpes speciālists</w:t>
            </w:r>
            <w:r w:rsidR="00C64B84" w:rsidRPr="00341AD1">
              <w:rPr>
                <w:rFonts w:ascii="Times New Roman" w:hAnsi="Times New Roman"/>
                <w:sz w:val="24"/>
                <w:szCs w:val="24"/>
              </w:rPr>
              <w:t>, T</w:t>
            </w:r>
            <w:r w:rsidR="007C0E15" w:rsidRPr="00341AD1">
              <w:rPr>
                <w:rFonts w:ascii="Times New Roman" w:hAnsi="Times New Roman"/>
                <w:sz w:val="24"/>
                <w:szCs w:val="24"/>
              </w:rPr>
              <w:t>ransfuziologs</w:t>
            </w:r>
            <w:r w:rsidR="00C64B84" w:rsidRPr="00341AD1">
              <w:rPr>
                <w:rFonts w:ascii="Times New Roman" w:hAnsi="Times New Roman"/>
                <w:sz w:val="24"/>
                <w:szCs w:val="24"/>
              </w:rPr>
              <w:t>, T</w:t>
            </w:r>
            <w:r w:rsidR="007C0E15" w:rsidRPr="00341AD1">
              <w:rPr>
                <w:rFonts w:ascii="Times New Roman" w:hAnsi="Times New Roman"/>
                <w:sz w:val="24"/>
                <w:szCs w:val="24"/>
              </w:rPr>
              <w:t>ransplantologs</w:t>
            </w:r>
            <w:r w:rsidR="00C64B84" w:rsidRPr="00341AD1">
              <w:rPr>
                <w:rFonts w:ascii="Times New Roman" w:hAnsi="Times New Roman"/>
                <w:sz w:val="24"/>
                <w:szCs w:val="24"/>
              </w:rPr>
              <w:t>, B</w:t>
            </w:r>
            <w:r w:rsidR="007C0E15" w:rsidRPr="00341AD1">
              <w:rPr>
                <w:rFonts w:ascii="Times New Roman" w:hAnsi="Times New Roman"/>
                <w:sz w:val="24"/>
                <w:szCs w:val="24"/>
              </w:rPr>
              <w:t>ērnu zobār</w:t>
            </w:r>
            <w:r w:rsidR="00E24216" w:rsidRPr="00341AD1">
              <w:rPr>
                <w:rFonts w:ascii="Times New Roman" w:hAnsi="Times New Roman"/>
                <w:sz w:val="24"/>
                <w:szCs w:val="24"/>
              </w:rPr>
              <w:t>s</w:t>
            </w:r>
            <w:r w:rsidR="007C0E15" w:rsidRPr="00341AD1">
              <w:rPr>
                <w:rFonts w:ascii="Times New Roman" w:hAnsi="Times New Roman"/>
                <w:sz w:val="24"/>
                <w:szCs w:val="24"/>
              </w:rPr>
              <w:t>ts</w:t>
            </w:r>
            <w:r w:rsidR="00C64B84" w:rsidRPr="00341AD1">
              <w:rPr>
                <w:rFonts w:ascii="Times New Roman" w:hAnsi="Times New Roman"/>
                <w:sz w:val="24"/>
                <w:szCs w:val="24"/>
              </w:rPr>
              <w:t>, P</w:t>
            </w:r>
            <w:r w:rsidR="007C0E15" w:rsidRPr="00341AD1">
              <w:rPr>
                <w:rFonts w:ascii="Times New Roman" w:hAnsi="Times New Roman"/>
                <w:sz w:val="24"/>
                <w:szCs w:val="24"/>
              </w:rPr>
              <w:t>aradontologs</w:t>
            </w:r>
            <w:r w:rsidR="00C64B84" w:rsidRPr="00341AD1">
              <w:rPr>
                <w:rFonts w:ascii="Times New Roman" w:hAnsi="Times New Roman"/>
                <w:sz w:val="24"/>
                <w:szCs w:val="24"/>
              </w:rPr>
              <w:t>, E</w:t>
            </w:r>
            <w:r w:rsidR="007C0E15" w:rsidRPr="00341AD1">
              <w:rPr>
                <w:rFonts w:ascii="Times New Roman" w:hAnsi="Times New Roman"/>
                <w:sz w:val="24"/>
                <w:szCs w:val="24"/>
              </w:rPr>
              <w:t>ndodontists</w:t>
            </w:r>
            <w:r w:rsidR="00C64B84" w:rsidRPr="00341AD1">
              <w:rPr>
                <w:rFonts w:ascii="Times New Roman" w:hAnsi="Times New Roman"/>
                <w:sz w:val="24"/>
                <w:szCs w:val="24"/>
              </w:rPr>
              <w:t>, O</w:t>
            </w:r>
            <w:r w:rsidR="007C0E15" w:rsidRPr="00341AD1">
              <w:rPr>
                <w:rFonts w:ascii="Times New Roman" w:hAnsi="Times New Roman"/>
                <w:sz w:val="24"/>
                <w:szCs w:val="24"/>
              </w:rPr>
              <w:t>rtodonts</w:t>
            </w:r>
            <w:r w:rsidR="00C64B84" w:rsidRPr="00341AD1">
              <w:rPr>
                <w:rFonts w:ascii="Times New Roman" w:hAnsi="Times New Roman"/>
                <w:sz w:val="24"/>
                <w:szCs w:val="24"/>
              </w:rPr>
              <w:t xml:space="preserve">, </w:t>
            </w:r>
            <w:r w:rsidR="007C0E15" w:rsidRPr="00341AD1">
              <w:rPr>
                <w:rFonts w:ascii="Times New Roman" w:hAnsi="Times New Roman"/>
                <w:sz w:val="24"/>
                <w:szCs w:val="24"/>
              </w:rPr>
              <w:t>Zobu protēzists</w:t>
            </w:r>
            <w:r w:rsidR="00E24216" w:rsidRPr="00341AD1">
              <w:rPr>
                <w:rFonts w:ascii="Times New Roman" w:hAnsi="Times New Roman"/>
                <w:sz w:val="24"/>
                <w:szCs w:val="24"/>
              </w:rPr>
              <w:t>, Dietologs, Sabiedrības</w:t>
            </w:r>
            <w:r w:rsidR="00B932DF" w:rsidRPr="00341AD1">
              <w:rPr>
                <w:rFonts w:ascii="Times New Roman" w:hAnsi="Times New Roman"/>
                <w:sz w:val="24"/>
                <w:szCs w:val="24"/>
              </w:rPr>
              <w:t xml:space="preserve"> veselības ārsts</w:t>
            </w:r>
            <w:r w:rsidR="00E24216" w:rsidRPr="00341AD1">
              <w:rPr>
                <w:rFonts w:ascii="Times New Roman" w:hAnsi="Times New Roman"/>
                <w:sz w:val="24"/>
                <w:szCs w:val="24"/>
              </w:rPr>
              <w:t>.</w:t>
            </w:r>
          </w:p>
        </w:tc>
        <w:tc>
          <w:tcPr>
            <w:tcW w:w="4715" w:type="dxa"/>
          </w:tcPr>
          <w:p w:rsidR="002864FB" w:rsidRPr="00341AD1" w:rsidRDefault="002864FB" w:rsidP="00C64B84">
            <w:pPr>
              <w:spacing w:after="200" w:line="276" w:lineRule="auto"/>
              <w:jc w:val="both"/>
              <w:rPr>
                <w:rFonts w:ascii="Times New Roman" w:hAnsi="Times New Roman"/>
                <w:sz w:val="24"/>
                <w:szCs w:val="24"/>
              </w:rPr>
            </w:pPr>
            <w:r w:rsidRPr="00341AD1">
              <w:rPr>
                <w:rFonts w:ascii="Times New Roman" w:hAnsi="Times New Roman"/>
                <w:sz w:val="24"/>
                <w:szCs w:val="24"/>
              </w:rPr>
              <w:t>Anesteziologs, reanimatologs,</w:t>
            </w:r>
            <w:r w:rsidR="00C64B84" w:rsidRPr="00341AD1">
              <w:rPr>
                <w:rFonts w:ascii="Times New Roman" w:hAnsi="Times New Roman"/>
                <w:sz w:val="24"/>
                <w:szCs w:val="24"/>
              </w:rPr>
              <w:t xml:space="preserve"> </w:t>
            </w:r>
            <w:r w:rsidRPr="00341AD1">
              <w:rPr>
                <w:rFonts w:ascii="Times New Roman" w:hAnsi="Times New Roman"/>
                <w:sz w:val="24"/>
                <w:szCs w:val="24"/>
              </w:rPr>
              <w:t>Asinsvadu ķirurgs</w:t>
            </w:r>
            <w:r w:rsidR="00C64B84" w:rsidRPr="00341AD1">
              <w:rPr>
                <w:rFonts w:ascii="Times New Roman" w:hAnsi="Times New Roman"/>
                <w:sz w:val="24"/>
                <w:szCs w:val="24"/>
              </w:rPr>
              <w:t xml:space="preserve">, </w:t>
            </w:r>
            <w:r w:rsidRPr="00341AD1">
              <w:rPr>
                <w:rFonts w:ascii="Times New Roman" w:hAnsi="Times New Roman"/>
                <w:sz w:val="24"/>
                <w:szCs w:val="24"/>
              </w:rPr>
              <w:t>Dermatologs, venerologs</w:t>
            </w:r>
            <w:r w:rsidR="00C64B84" w:rsidRPr="00341AD1">
              <w:rPr>
                <w:rFonts w:ascii="Times New Roman" w:hAnsi="Times New Roman"/>
                <w:sz w:val="24"/>
                <w:szCs w:val="24"/>
              </w:rPr>
              <w:t xml:space="preserve">, </w:t>
            </w:r>
            <w:r w:rsidRPr="00341AD1">
              <w:rPr>
                <w:rFonts w:ascii="Times New Roman" w:hAnsi="Times New Roman"/>
                <w:sz w:val="24"/>
                <w:szCs w:val="24"/>
              </w:rPr>
              <w:t>Ginekologs, dzemdību speciālists</w:t>
            </w:r>
            <w:r w:rsidR="00C64B84" w:rsidRPr="00341AD1">
              <w:rPr>
                <w:rFonts w:ascii="Times New Roman" w:hAnsi="Times New Roman"/>
                <w:sz w:val="24"/>
                <w:szCs w:val="24"/>
              </w:rPr>
              <w:t xml:space="preserve">, </w:t>
            </w:r>
            <w:r w:rsidRPr="00341AD1">
              <w:rPr>
                <w:rFonts w:ascii="Times New Roman" w:hAnsi="Times New Roman"/>
                <w:sz w:val="24"/>
                <w:szCs w:val="24"/>
              </w:rPr>
              <w:t>Ģimenes (vispārējās prakses) ārsts</w:t>
            </w:r>
            <w:r w:rsidR="00C64B84" w:rsidRPr="00341AD1">
              <w:rPr>
                <w:rFonts w:ascii="Times New Roman" w:hAnsi="Times New Roman"/>
                <w:sz w:val="24"/>
                <w:szCs w:val="24"/>
              </w:rPr>
              <w:t xml:space="preserve">, </w:t>
            </w:r>
            <w:r w:rsidRPr="00341AD1">
              <w:rPr>
                <w:rFonts w:ascii="Times New Roman" w:hAnsi="Times New Roman"/>
                <w:sz w:val="24"/>
                <w:szCs w:val="24"/>
              </w:rPr>
              <w:t>Internists</w:t>
            </w:r>
            <w:r w:rsidR="00C64B84" w:rsidRPr="00341AD1">
              <w:rPr>
                <w:rFonts w:ascii="Times New Roman" w:hAnsi="Times New Roman"/>
                <w:sz w:val="24"/>
                <w:szCs w:val="24"/>
              </w:rPr>
              <w:t xml:space="preserve">, </w:t>
            </w:r>
            <w:r w:rsidRPr="00341AD1">
              <w:rPr>
                <w:rFonts w:ascii="Times New Roman" w:hAnsi="Times New Roman"/>
                <w:sz w:val="24"/>
                <w:szCs w:val="24"/>
              </w:rPr>
              <w:t>Endokrinologs</w:t>
            </w:r>
            <w:r w:rsidR="00C64B84" w:rsidRPr="00341AD1">
              <w:rPr>
                <w:rFonts w:ascii="Times New Roman" w:hAnsi="Times New Roman"/>
                <w:sz w:val="24"/>
                <w:szCs w:val="24"/>
              </w:rPr>
              <w:t xml:space="preserve">, </w:t>
            </w:r>
            <w:r w:rsidRPr="00341AD1">
              <w:rPr>
                <w:rFonts w:ascii="Times New Roman" w:hAnsi="Times New Roman"/>
                <w:sz w:val="24"/>
                <w:szCs w:val="24"/>
              </w:rPr>
              <w:t>Gastroenterologs</w:t>
            </w:r>
            <w:r w:rsidR="00C64B84" w:rsidRPr="00341AD1">
              <w:rPr>
                <w:rFonts w:ascii="Times New Roman" w:hAnsi="Times New Roman"/>
                <w:sz w:val="24"/>
                <w:szCs w:val="24"/>
              </w:rPr>
              <w:t xml:space="preserve">, </w:t>
            </w:r>
            <w:r w:rsidRPr="00341AD1">
              <w:rPr>
                <w:rFonts w:ascii="Times New Roman" w:hAnsi="Times New Roman"/>
                <w:sz w:val="24"/>
                <w:szCs w:val="24"/>
              </w:rPr>
              <w:t>Nefrologs</w:t>
            </w:r>
            <w:r w:rsidR="00C64B84" w:rsidRPr="00341AD1">
              <w:rPr>
                <w:rFonts w:ascii="Times New Roman" w:hAnsi="Times New Roman"/>
                <w:sz w:val="24"/>
                <w:szCs w:val="24"/>
              </w:rPr>
              <w:t xml:space="preserve">, </w:t>
            </w:r>
            <w:r w:rsidRPr="00341AD1">
              <w:rPr>
                <w:rFonts w:ascii="Times New Roman" w:hAnsi="Times New Roman"/>
                <w:sz w:val="24"/>
                <w:szCs w:val="24"/>
              </w:rPr>
              <w:t>Pneimonologs</w:t>
            </w:r>
            <w:r w:rsidR="00C64B84" w:rsidRPr="00341AD1">
              <w:rPr>
                <w:rFonts w:ascii="Times New Roman" w:hAnsi="Times New Roman"/>
                <w:sz w:val="24"/>
                <w:szCs w:val="24"/>
              </w:rPr>
              <w:t>, R</w:t>
            </w:r>
            <w:r w:rsidRPr="00341AD1">
              <w:rPr>
                <w:rFonts w:ascii="Times New Roman" w:hAnsi="Times New Roman"/>
                <w:sz w:val="24"/>
                <w:szCs w:val="24"/>
              </w:rPr>
              <w:t>eimatologs</w:t>
            </w:r>
            <w:r w:rsidR="00C64B84" w:rsidRPr="00341AD1">
              <w:rPr>
                <w:rFonts w:ascii="Times New Roman" w:hAnsi="Times New Roman"/>
                <w:sz w:val="24"/>
                <w:szCs w:val="24"/>
              </w:rPr>
              <w:t xml:space="preserve">, </w:t>
            </w:r>
            <w:r w:rsidRPr="00341AD1">
              <w:rPr>
                <w:rFonts w:ascii="Times New Roman" w:hAnsi="Times New Roman"/>
                <w:sz w:val="24"/>
                <w:szCs w:val="24"/>
              </w:rPr>
              <w:t>Kardiologs</w:t>
            </w:r>
            <w:r w:rsidR="00C64B84" w:rsidRPr="00341AD1">
              <w:rPr>
                <w:rFonts w:ascii="Times New Roman" w:hAnsi="Times New Roman"/>
                <w:sz w:val="24"/>
                <w:szCs w:val="24"/>
              </w:rPr>
              <w:t xml:space="preserve">, </w:t>
            </w:r>
            <w:r w:rsidRPr="00341AD1">
              <w:rPr>
                <w:rFonts w:ascii="Times New Roman" w:hAnsi="Times New Roman"/>
                <w:sz w:val="24"/>
                <w:szCs w:val="24"/>
              </w:rPr>
              <w:t>Ķirurgs</w:t>
            </w:r>
            <w:r w:rsidR="00C64B84" w:rsidRPr="00341AD1">
              <w:rPr>
                <w:rFonts w:ascii="Times New Roman" w:hAnsi="Times New Roman"/>
                <w:sz w:val="24"/>
                <w:szCs w:val="24"/>
              </w:rPr>
              <w:t xml:space="preserve">, </w:t>
            </w:r>
            <w:r w:rsidRPr="00341AD1">
              <w:rPr>
                <w:rFonts w:ascii="Times New Roman" w:hAnsi="Times New Roman"/>
                <w:sz w:val="24"/>
                <w:szCs w:val="24"/>
              </w:rPr>
              <w:t>Neiroķirurgs</w:t>
            </w:r>
            <w:r w:rsidR="00C64B84" w:rsidRPr="00341AD1">
              <w:rPr>
                <w:rFonts w:ascii="Times New Roman" w:hAnsi="Times New Roman"/>
                <w:sz w:val="24"/>
                <w:szCs w:val="24"/>
              </w:rPr>
              <w:t xml:space="preserve">, </w:t>
            </w:r>
            <w:r w:rsidRPr="00341AD1">
              <w:rPr>
                <w:rFonts w:ascii="Times New Roman" w:hAnsi="Times New Roman"/>
                <w:sz w:val="24"/>
                <w:szCs w:val="24"/>
              </w:rPr>
              <w:t>Oftalmologs</w:t>
            </w:r>
            <w:r w:rsidR="00C64B84" w:rsidRPr="00341AD1">
              <w:rPr>
                <w:rFonts w:ascii="Times New Roman" w:hAnsi="Times New Roman"/>
                <w:sz w:val="24"/>
                <w:szCs w:val="24"/>
              </w:rPr>
              <w:t xml:space="preserve">, </w:t>
            </w:r>
            <w:r w:rsidRPr="00341AD1">
              <w:rPr>
                <w:rFonts w:ascii="Times New Roman" w:hAnsi="Times New Roman"/>
                <w:sz w:val="24"/>
                <w:szCs w:val="24"/>
              </w:rPr>
              <w:t>Onkologs ķīmijterapeits</w:t>
            </w:r>
            <w:r w:rsidR="00C64B84" w:rsidRPr="00341AD1">
              <w:rPr>
                <w:rFonts w:ascii="Times New Roman" w:hAnsi="Times New Roman"/>
                <w:sz w:val="24"/>
                <w:szCs w:val="24"/>
              </w:rPr>
              <w:t xml:space="preserve">, </w:t>
            </w:r>
            <w:r w:rsidRPr="00341AD1">
              <w:rPr>
                <w:rFonts w:ascii="Times New Roman" w:hAnsi="Times New Roman"/>
                <w:sz w:val="24"/>
                <w:szCs w:val="24"/>
              </w:rPr>
              <w:t>Otolaringologs</w:t>
            </w:r>
            <w:r w:rsidR="00C64B84" w:rsidRPr="00341AD1">
              <w:rPr>
                <w:rFonts w:ascii="Times New Roman" w:hAnsi="Times New Roman"/>
                <w:sz w:val="24"/>
                <w:szCs w:val="24"/>
              </w:rPr>
              <w:t xml:space="preserve">, </w:t>
            </w:r>
            <w:r w:rsidRPr="00341AD1">
              <w:rPr>
                <w:rFonts w:ascii="Times New Roman" w:hAnsi="Times New Roman"/>
                <w:sz w:val="24"/>
                <w:szCs w:val="24"/>
              </w:rPr>
              <w:t>Patologs</w:t>
            </w:r>
            <w:r w:rsidR="00C64B84" w:rsidRPr="00341AD1">
              <w:rPr>
                <w:rFonts w:ascii="Times New Roman" w:hAnsi="Times New Roman"/>
                <w:sz w:val="24"/>
                <w:szCs w:val="24"/>
              </w:rPr>
              <w:t xml:space="preserve">, </w:t>
            </w:r>
            <w:r w:rsidRPr="00341AD1">
              <w:rPr>
                <w:rFonts w:ascii="Times New Roman" w:hAnsi="Times New Roman"/>
                <w:sz w:val="24"/>
                <w:szCs w:val="24"/>
              </w:rPr>
              <w:t>Pediatrs</w:t>
            </w:r>
            <w:r w:rsidR="00C64B84" w:rsidRPr="00341AD1">
              <w:rPr>
                <w:rFonts w:ascii="Times New Roman" w:hAnsi="Times New Roman"/>
                <w:sz w:val="24"/>
                <w:szCs w:val="24"/>
              </w:rPr>
              <w:t xml:space="preserve">, </w:t>
            </w:r>
            <w:r w:rsidRPr="00341AD1">
              <w:rPr>
                <w:rFonts w:ascii="Times New Roman" w:hAnsi="Times New Roman"/>
                <w:sz w:val="24"/>
                <w:szCs w:val="24"/>
              </w:rPr>
              <w:t>Neonatologs</w:t>
            </w:r>
            <w:r w:rsidR="00C64B84" w:rsidRPr="00341AD1">
              <w:rPr>
                <w:rFonts w:ascii="Times New Roman" w:hAnsi="Times New Roman"/>
                <w:sz w:val="24"/>
                <w:szCs w:val="24"/>
              </w:rPr>
              <w:t xml:space="preserve">, </w:t>
            </w:r>
            <w:r w:rsidRPr="00341AD1">
              <w:rPr>
                <w:rFonts w:ascii="Times New Roman" w:hAnsi="Times New Roman"/>
                <w:sz w:val="24"/>
                <w:szCs w:val="24"/>
              </w:rPr>
              <w:t>Radiologs diagnosts</w:t>
            </w:r>
            <w:r w:rsidR="00C64B84" w:rsidRPr="00341AD1">
              <w:rPr>
                <w:rFonts w:ascii="Times New Roman" w:hAnsi="Times New Roman"/>
                <w:sz w:val="24"/>
                <w:szCs w:val="24"/>
              </w:rPr>
              <w:t xml:space="preserve">, </w:t>
            </w:r>
            <w:r w:rsidRPr="00341AD1">
              <w:rPr>
                <w:rFonts w:ascii="Times New Roman" w:hAnsi="Times New Roman"/>
                <w:sz w:val="24"/>
                <w:szCs w:val="24"/>
              </w:rPr>
              <w:t>Radiologs terapeits</w:t>
            </w:r>
            <w:r w:rsidR="00C64B84" w:rsidRPr="00341AD1">
              <w:rPr>
                <w:rFonts w:ascii="Times New Roman" w:hAnsi="Times New Roman"/>
                <w:sz w:val="24"/>
                <w:szCs w:val="24"/>
              </w:rPr>
              <w:t xml:space="preserve">, </w:t>
            </w:r>
            <w:r w:rsidRPr="00341AD1">
              <w:rPr>
                <w:rFonts w:ascii="Times New Roman" w:hAnsi="Times New Roman"/>
                <w:sz w:val="24"/>
                <w:szCs w:val="24"/>
              </w:rPr>
              <w:t>Sirds ķirurgs</w:t>
            </w:r>
            <w:r w:rsidR="00C64B84" w:rsidRPr="00341AD1">
              <w:rPr>
                <w:rFonts w:ascii="Times New Roman" w:hAnsi="Times New Roman"/>
                <w:sz w:val="24"/>
                <w:szCs w:val="24"/>
              </w:rPr>
              <w:t xml:space="preserve">, </w:t>
            </w:r>
            <w:r w:rsidRPr="00341AD1">
              <w:rPr>
                <w:rFonts w:ascii="Times New Roman" w:hAnsi="Times New Roman"/>
                <w:sz w:val="24"/>
                <w:szCs w:val="24"/>
              </w:rPr>
              <w:t>Sporta ārsts</w:t>
            </w:r>
            <w:r w:rsidR="00C64B84" w:rsidRPr="00341AD1">
              <w:rPr>
                <w:rFonts w:ascii="Times New Roman" w:hAnsi="Times New Roman"/>
                <w:sz w:val="24"/>
                <w:szCs w:val="24"/>
              </w:rPr>
              <w:t xml:space="preserve">, </w:t>
            </w:r>
            <w:r w:rsidRPr="00341AD1">
              <w:rPr>
                <w:rFonts w:ascii="Times New Roman" w:hAnsi="Times New Roman"/>
                <w:sz w:val="24"/>
                <w:szCs w:val="24"/>
              </w:rPr>
              <w:t>Torakālais ķirurgs</w:t>
            </w:r>
            <w:r w:rsidR="00C64B84" w:rsidRPr="00341AD1">
              <w:rPr>
                <w:rFonts w:ascii="Times New Roman" w:hAnsi="Times New Roman"/>
                <w:sz w:val="24"/>
                <w:szCs w:val="24"/>
              </w:rPr>
              <w:t xml:space="preserve">, </w:t>
            </w:r>
            <w:r w:rsidRPr="00341AD1">
              <w:rPr>
                <w:rFonts w:ascii="Times New Roman" w:hAnsi="Times New Roman"/>
                <w:sz w:val="24"/>
                <w:szCs w:val="24"/>
              </w:rPr>
              <w:t>Traumatologs, ortopēds</w:t>
            </w:r>
            <w:r w:rsidR="00C64B84" w:rsidRPr="00341AD1">
              <w:rPr>
                <w:rFonts w:ascii="Times New Roman" w:hAnsi="Times New Roman"/>
                <w:sz w:val="24"/>
                <w:szCs w:val="24"/>
              </w:rPr>
              <w:t xml:space="preserve">, </w:t>
            </w:r>
            <w:r w:rsidRPr="00341AD1">
              <w:rPr>
                <w:rFonts w:ascii="Times New Roman" w:hAnsi="Times New Roman"/>
                <w:sz w:val="24"/>
                <w:szCs w:val="24"/>
              </w:rPr>
              <w:t>Urologs</w:t>
            </w:r>
            <w:r w:rsidR="00C64B84" w:rsidRPr="00341AD1">
              <w:rPr>
                <w:rFonts w:ascii="Times New Roman" w:hAnsi="Times New Roman"/>
                <w:sz w:val="24"/>
                <w:szCs w:val="24"/>
              </w:rPr>
              <w:t>, A</w:t>
            </w:r>
            <w:r w:rsidRPr="00341AD1">
              <w:rPr>
                <w:rFonts w:ascii="Times New Roman" w:hAnsi="Times New Roman"/>
                <w:sz w:val="24"/>
                <w:szCs w:val="24"/>
              </w:rPr>
              <w:t>lergologs</w:t>
            </w:r>
            <w:r w:rsidR="00C64B84" w:rsidRPr="00341AD1">
              <w:rPr>
                <w:rFonts w:ascii="Times New Roman" w:hAnsi="Times New Roman"/>
                <w:sz w:val="24"/>
                <w:szCs w:val="24"/>
              </w:rPr>
              <w:t>, O</w:t>
            </w:r>
            <w:r w:rsidRPr="00341AD1">
              <w:rPr>
                <w:rFonts w:ascii="Times New Roman" w:hAnsi="Times New Roman"/>
                <w:sz w:val="24"/>
                <w:szCs w:val="24"/>
              </w:rPr>
              <w:t xml:space="preserve">steopāts </w:t>
            </w:r>
          </w:p>
        </w:tc>
      </w:tr>
    </w:tbl>
    <w:p w:rsidR="00C64B84" w:rsidRPr="00341AD1" w:rsidRDefault="008815B1" w:rsidP="00F82943">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Attiecīgi r</w:t>
      </w:r>
      <w:r w:rsidR="00F82943" w:rsidRPr="00341AD1">
        <w:rPr>
          <w:rFonts w:ascii="Times New Roman" w:hAnsi="Times New Roman" w:cs="Times New Roman"/>
          <w:sz w:val="28"/>
          <w:szCs w:val="28"/>
        </w:rPr>
        <w:t>egulāri tiek pārskatīts ārstniecības personu (t.sk. ārstu) specialitāšu saraksts</w:t>
      </w:r>
      <w:r w:rsidR="00F82943" w:rsidRPr="00341AD1">
        <w:rPr>
          <w:rStyle w:val="FootnoteReference"/>
          <w:rFonts w:ascii="Times New Roman" w:hAnsi="Times New Roman" w:cs="Times New Roman"/>
          <w:sz w:val="28"/>
          <w:szCs w:val="28"/>
        </w:rPr>
        <w:footnoteReference w:id="29"/>
      </w:r>
      <w:r w:rsidR="00F82943" w:rsidRPr="00341AD1">
        <w:rPr>
          <w:rFonts w:ascii="Times New Roman" w:hAnsi="Times New Roman" w:cs="Times New Roman"/>
          <w:sz w:val="28"/>
          <w:szCs w:val="28"/>
        </w:rPr>
        <w:t xml:space="preserve">. </w:t>
      </w:r>
    </w:p>
    <w:p w:rsidR="001A0E6C" w:rsidRPr="00341AD1" w:rsidRDefault="00835194" w:rsidP="009D711E">
      <w:pPr>
        <w:spacing w:before="240" w:after="240"/>
        <w:jc w:val="both"/>
        <w:rPr>
          <w:rFonts w:ascii="Times New Roman" w:hAnsi="Times New Roman" w:cs="Times New Roman"/>
          <w:b/>
          <w:sz w:val="28"/>
          <w:szCs w:val="28"/>
        </w:rPr>
      </w:pPr>
      <w:r w:rsidRPr="00341AD1">
        <w:rPr>
          <w:rFonts w:ascii="Times New Roman" w:hAnsi="Times New Roman" w:cs="Times New Roman"/>
          <w:b/>
          <w:sz w:val="28"/>
          <w:szCs w:val="28"/>
        </w:rPr>
        <w:t>3</w:t>
      </w:r>
      <w:r w:rsidR="009541D1" w:rsidRPr="00341AD1">
        <w:rPr>
          <w:rFonts w:ascii="Times New Roman" w:hAnsi="Times New Roman" w:cs="Times New Roman"/>
          <w:b/>
          <w:sz w:val="28"/>
          <w:szCs w:val="28"/>
        </w:rPr>
        <w:t xml:space="preserve">.3.4.1. </w:t>
      </w:r>
      <w:r w:rsidR="00F65248" w:rsidRPr="00341AD1">
        <w:rPr>
          <w:rFonts w:ascii="Times New Roman" w:hAnsi="Times New Roman" w:cs="Times New Roman"/>
          <w:b/>
          <w:sz w:val="28"/>
          <w:szCs w:val="28"/>
        </w:rPr>
        <w:t xml:space="preserve">Rezidentu </w:t>
      </w:r>
      <w:r w:rsidR="00B168FC" w:rsidRPr="00341AD1">
        <w:rPr>
          <w:rFonts w:ascii="Times New Roman" w:hAnsi="Times New Roman" w:cs="Times New Roman"/>
          <w:b/>
          <w:sz w:val="28"/>
          <w:szCs w:val="28"/>
        </w:rPr>
        <w:t xml:space="preserve">plānošanas un </w:t>
      </w:r>
      <w:r w:rsidR="00F65248" w:rsidRPr="00341AD1">
        <w:rPr>
          <w:rFonts w:ascii="Times New Roman" w:hAnsi="Times New Roman" w:cs="Times New Roman"/>
          <w:b/>
          <w:sz w:val="28"/>
          <w:szCs w:val="28"/>
        </w:rPr>
        <w:t>sadales kārtība</w:t>
      </w:r>
    </w:p>
    <w:p w:rsidR="00D43925" w:rsidRPr="00341AD1" w:rsidRDefault="00D43925" w:rsidP="00D43925">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Veselības ministrija veic rezidentūras studiju programmās studējošo personu vietu skaita plānošanu un nodrošina studiju vietu finansējumu rezidentūrā (ik gadu apstiprinot ~ 200 rezidentūras vietas). </w:t>
      </w:r>
    </w:p>
    <w:p w:rsidR="00647C84" w:rsidRPr="00341AD1" w:rsidRDefault="00647C84" w:rsidP="00647C84">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Veicot no valsts budžeta līdzekļiem finansēto rezidentūras vietu skaita sadalījumu pa specialitātēm tiek izmantoti noteikumu Nr.685 3.punktā noteiktie kritēriji:</w:t>
      </w:r>
    </w:p>
    <w:p w:rsidR="00647C84" w:rsidRPr="00341AD1" w:rsidRDefault="00647C84" w:rsidP="00647C84">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a)</w:t>
      </w:r>
      <w:r w:rsidRPr="00341AD1">
        <w:rPr>
          <w:rFonts w:ascii="Times New Roman" w:hAnsi="Times New Roman" w:cs="Times New Roman"/>
          <w:sz w:val="28"/>
          <w:szCs w:val="28"/>
        </w:rPr>
        <w:tab/>
        <w:t>ārstniecības iestāžu sniegt</w:t>
      </w:r>
      <w:r w:rsidR="00097DDD" w:rsidRPr="00341AD1">
        <w:rPr>
          <w:rFonts w:ascii="Times New Roman" w:hAnsi="Times New Roman" w:cs="Times New Roman"/>
          <w:sz w:val="28"/>
          <w:szCs w:val="28"/>
        </w:rPr>
        <w:t>ā</w:t>
      </w:r>
      <w:r w:rsidRPr="00341AD1">
        <w:rPr>
          <w:rFonts w:ascii="Times New Roman" w:hAnsi="Times New Roman" w:cs="Times New Roman"/>
          <w:sz w:val="28"/>
          <w:szCs w:val="28"/>
        </w:rPr>
        <w:t xml:space="preserve"> informācij</w:t>
      </w:r>
      <w:r w:rsidR="00097DDD" w:rsidRPr="00341AD1">
        <w:rPr>
          <w:rFonts w:ascii="Times New Roman" w:hAnsi="Times New Roman" w:cs="Times New Roman"/>
          <w:sz w:val="28"/>
          <w:szCs w:val="28"/>
        </w:rPr>
        <w:t>a</w:t>
      </w:r>
      <w:r w:rsidRPr="00341AD1">
        <w:rPr>
          <w:rFonts w:ascii="Times New Roman" w:hAnsi="Times New Roman" w:cs="Times New Roman"/>
          <w:sz w:val="28"/>
          <w:szCs w:val="28"/>
        </w:rPr>
        <w:t xml:space="preserve"> par nepieciešamo</w:t>
      </w:r>
      <w:r w:rsidR="0038465C" w:rsidRPr="00341AD1">
        <w:rPr>
          <w:rFonts w:ascii="Times New Roman" w:hAnsi="Times New Roman" w:cs="Times New Roman"/>
          <w:sz w:val="28"/>
          <w:szCs w:val="28"/>
        </w:rPr>
        <w:t xml:space="preserve"> konkrēto specialitāšu, apakšspecialitāšu un papildspecialitāšu</w:t>
      </w:r>
      <w:r w:rsidRPr="00341AD1">
        <w:rPr>
          <w:rFonts w:ascii="Times New Roman" w:hAnsi="Times New Roman" w:cs="Times New Roman"/>
          <w:sz w:val="28"/>
          <w:szCs w:val="28"/>
        </w:rPr>
        <w:t xml:space="preserve"> ārstu skaitu. Veselības ministrija ārstniecības iestādēm lūdz norādīt nepieciešamo specializēto ārstu skaitu sešu gadu periodā, jo rezidentūras studiju programmas (atkarībā no specialitātes) ilgums var būt no viena līdz sešiem gadiem;</w:t>
      </w:r>
    </w:p>
    <w:p w:rsidR="00647C84" w:rsidRPr="00341AD1" w:rsidRDefault="00647C84" w:rsidP="00647C84">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b)</w:t>
      </w:r>
      <w:r w:rsidRPr="00341AD1">
        <w:rPr>
          <w:rFonts w:ascii="Times New Roman" w:hAnsi="Times New Roman" w:cs="Times New Roman"/>
          <w:sz w:val="28"/>
          <w:szCs w:val="28"/>
        </w:rPr>
        <w:tab/>
        <w:t>pamatdarbā nestrādājošo ārstu skait</w:t>
      </w:r>
      <w:r w:rsidR="00097DDD" w:rsidRPr="00341AD1">
        <w:rPr>
          <w:rFonts w:ascii="Times New Roman" w:hAnsi="Times New Roman" w:cs="Times New Roman"/>
          <w:sz w:val="28"/>
          <w:szCs w:val="28"/>
        </w:rPr>
        <w:t>s</w:t>
      </w:r>
      <w:r w:rsidRPr="00341AD1">
        <w:rPr>
          <w:rFonts w:ascii="Times New Roman" w:hAnsi="Times New Roman" w:cs="Times New Roman"/>
          <w:sz w:val="28"/>
          <w:szCs w:val="28"/>
        </w:rPr>
        <w:t xml:space="preserve"> (informācija no Ārstniecības personu un ārstniecības atbalsta personu reģistra);</w:t>
      </w:r>
    </w:p>
    <w:p w:rsidR="00647C84" w:rsidRPr="00341AD1" w:rsidRDefault="00647C84" w:rsidP="00647C84">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c)</w:t>
      </w:r>
      <w:r w:rsidRPr="00341AD1">
        <w:rPr>
          <w:rFonts w:ascii="Times New Roman" w:hAnsi="Times New Roman" w:cs="Times New Roman"/>
          <w:sz w:val="28"/>
          <w:szCs w:val="28"/>
        </w:rPr>
        <w:tab/>
        <w:t>ārstu bezdarbnieku skait</w:t>
      </w:r>
      <w:r w:rsidR="00097DDD" w:rsidRPr="00341AD1">
        <w:rPr>
          <w:rFonts w:ascii="Times New Roman" w:hAnsi="Times New Roman" w:cs="Times New Roman"/>
          <w:sz w:val="28"/>
          <w:szCs w:val="28"/>
        </w:rPr>
        <w:t>s</w:t>
      </w:r>
      <w:r w:rsidRPr="00341AD1">
        <w:rPr>
          <w:rFonts w:ascii="Times New Roman" w:hAnsi="Times New Roman" w:cs="Times New Roman"/>
          <w:sz w:val="28"/>
          <w:szCs w:val="28"/>
        </w:rPr>
        <w:t xml:space="preserve"> (informācija no Nodarbinātības valsts aģentūras);</w:t>
      </w:r>
    </w:p>
    <w:p w:rsidR="00647C84" w:rsidRPr="00341AD1" w:rsidRDefault="00647C84" w:rsidP="00647C84">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d)</w:t>
      </w:r>
      <w:r w:rsidRPr="00341AD1">
        <w:rPr>
          <w:rFonts w:ascii="Times New Roman" w:hAnsi="Times New Roman" w:cs="Times New Roman"/>
          <w:sz w:val="28"/>
          <w:szCs w:val="28"/>
        </w:rPr>
        <w:tab/>
        <w:t>prognozējamo ārstu skait</w:t>
      </w:r>
      <w:r w:rsidR="00097DDD" w:rsidRPr="00341AD1">
        <w:rPr>
          <w:rFonts w:ascii="Times New Roman" w:hAnsi="Times New Roman" w:cs="Times New Roman"/>
          <w:sz w:val="28"/>
          <w:szCs w:val="28"/>
        </w:rPr>
        <w:t>s</w:t>
      </w:r>
      <w:r w:rsidRPr="00341AD1">
        <w:rPr>
          <w:rFonts w:ascii="Times New Roman" w:hAnsi="Times New Roman" w:cs="Times New Roman"/>
          <w:sz w:val="28"/>
          <w:szCs w:val="28"/>
        </w:rPr>
        <w:t>, kuri sasniegs pensijas vecumu turpmāko piecu gadu laikā (informācija no Ārstniecības personu un ārstniec</w:t>
      </w:r>
      <w:r w:rsidR="008815B1">
        <w:rPr>
          <w:rFonts w:ascii="Times New Roman" w:hAnsi="Times New Roman" w:cs="Times New Roman"/>
          <w:sz w:val="28"/>
          <w:szCs w:val="28"/>
        </w:rPr>
        <w:t>ības atbalsta personu reģistra).</w:t>
      </w:r>
    </w:p>
    <w:p w:rsidR="00E65231" w:rsidRPr="00341AD1" w:rsidRDefault="00BB14C0" w:rsidP="0047711C">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Veselības ministrija katru gadu līdz 1.aprīlim apstiprina rezidentu vietu skaitu sadalījumā pa specialitātēm</w:t>
      </w:r>
      <w:r w:rsidR="0047711C" w:rsidRPr="00341AD1">
        <w:rPr>
          <w:rFonts w:ascii="Times New Roman" w:hAnsi="Times New Roman" w:cs="Times New Roman"/>
          <w:sz w:val="28"/>
          <w:szCs w:val="28"/>
        </w:rPr>
        <w:t xml:space="preserve"> (Veselības ministrijas rīkojums par rezidentūras vietu skaitu)</w:t>
      </w:r>
      <w:r w:rsidRPr="00341AD1">
        <w:rPr>
          <w:rFonts w:ascii="Times New Roman" w:hAnsi="Times New Roman" w:cs="Times New Roman"/>
          <w:sz w:val="28"/>
          <w:szCs w:val="28"/>
        </w:rPr>
        <w:t xml:space="preserve">. </w:t>
      </w:r>
      <w:r w:rsidR="00B64B33" w:rsidRPr="00341AD1">
        <w:rPr>
          <w:rFonts w:ascii="Times New Roman" w:hAnsi="Times New Roman" w:cs="Times New Roman"/>
          <w:sz w:val="28"/>
          <w:szCs w:val="28"/>
        </w:rPr>
        <w:t>A</w:t>
      </w:r>
      <w:r w:rsidR="0047711C" w:rsidRPr="00341AD1">
        <w:rPr>
          <w:rFonts w:ascii="Times New Roman" w:hAnsi="Times New Roman" w:cs="Times New Roman"/>
          <w:sz w:val="28"/>
          <w:szCs w:val="28"/>
        </w:rPr>
        <w:t>ugstskolas (</w:t>
      </w:r>
      <w:r w:rsidR="00853B37" w:rsidRPr="00341AD1">
        <w:rPr>
          <w:rFonts w:ascii="Times New Roman" w:hAnsi="Times New Roman" w:cs="Times New Roman"/>
          <w:sz w:val="28"/>
          <w:szCs w:val="28"/>
        </w:rPr>
        <w:t>R</w:t>
      </w:r>
      <w:r w:rsidR="00BB6433">
        <w:rPr>
          <w:rFonts w:ascii="Times New Roman" w:hAnsi="Times New Roman" w:cs="Times New Roman"/>
          <w:sz w:val="28"/>
          <w:szCs w:val="28"/>
        </w:rPr>
        <w:t>SU</w:t>
      </w:r>
      <w:r w:rsidR="00853B37" w:rsidRPr="00341AD1">
        <w:rPr>
          <w:rFonts w:ascii="Times New Roman" w:hAnsi="Times New Roman" w:cs="Times New Roman"/>
          <w:sz w:val="28"/>
          <w:szCs w:val="28"/>
        </w:rPr>
        <w:t xml:space="preserve"> </w:t>
      </w:r>
      <w:r w:rsidR="0047711C" w:rsidRPr="00341AD1">
        <w:rPr>
          <w:rFonts w:ascii="Times New Roman" w:hAnsi="Times New Roman" w:cs="Times New Roman"/>
          <w:sz w:val="28"/>
          <w:szCs w:val="28"/>
        </w:rPr>
        <w:t>un</w:t>
      </w:r>
      <w:r w:rsidR="00BB6433">
        <w:rPr>
          <w:rFonts w:ascii="Times New Roman" w:hAnsi="Times New Roman" w:cs="Times New Roman"/>
          <w:sz w:val="28"/>
          <w:szCs w:val="28"/>
        </w:rPr>
        <w:t xml:space="preserve"> LU</w:t>
      </w:r>
      <w:r w:rsidR="00853B37">
        <w:rPr>
          <w:rFonts w:ascii="Times New Roman" w:hAnsi="Times New Roman" w:cs="Times New Roman"/>
          <w:sz w:val="28"/>
          <w:szCs w:val="28"/>
        </w:rPr>
        <w:t>)</w:t>
      </w:r>
      <w:r w:rsidR="0047711C" w:rsidRPr="00341AD1">
        <w:rPr>
          <w:rFonts w:ascii="Times New Roman" w:hAnsi="Times New Roman" w:cs="Times New Roman"/>
          <w:sz w:val="28"/>
          <w:szCs w:val="28"/>
        </w:rPr>
        <w:t xml:space="preserve"> katru gadu līdz 8.jūlijam organizē rezidentūras pretendentu pieteikšanos rezidentūras studiju programmās un iesniedz Veselības ministrijā rezidentūras pretendentu sarakstu. Attiecīgi Veselības ministrija līdz 22.jūlijam </w:t>
      </w:r>
      <w:r w:rsidR="007F69FD">
        <w:rPr>
          <w:rFonts w:ascii="Times New Roman" w:hAnsi="Times New Roman" w:cs="Times New Roman"/>
          <w:sz w:val="28"/>
          <w:szCs w:val="28"/>
        </w:rPr>
        <w:t xml:space="preserve">ar rīkojumu </w:t>
      </w:r>
      <w:r w:rsidR="0047711C" w:rsidRPr="00341AD1">
        <w:rPr>
          <w:rFonts w:ascii="Times New Roman" w:hAnsi="Times New Roman" w:cs="Times New Roman"/>
          <w:sz w:val="28"/>
          <w:szCs w:val="28"/>
        </w:rPr>
        <w:t>apstiprina rezidentu vie</w:t>
      </w:r>
      <w:r w:rsidR="007F69FD">
        <w:rPr>
          <w:rFonts w:ascii="Times New Roman" w:hAnsi="Times New Roman" w:cs="Times New Roman"/>
          <w:sz w:val="28"/>
          <w:szCs w:val="28"/>
        </w:rPr>
        <w:t xml:space="preserve">tu sadalījumu starp augstskolām un tālāk </w:t>
      </w:r>
      <w:r w:rsidR="0047711C" w:rsidRPr="00341AD1">
        <w:rPr>
          <w:rFonts w:ascii="Times New Roman" w:hAnsi="Times New Roman" w:cs="Times New Roman"/>
          <w:sz w:val="28"/>
          <w:szCs w:val="28"/>
        </w:rPr>
        <w:t>augstskolas organizē rezidentūras pretendentu uzņemšanu studiju programmā</w:t>
      </w:r>
      <w:r w:rsidR="00AB0434" w:rsidRPr="00341AD1">
        <w:rPr>
          <w:rFonts w:ascii="Times New Roman" w:hAnsi="Times New Roman" w:cs="Times New Roman"/>
          <w:sz w:val="28"/>
          <w:szCs w:val="28"/>
        </w:rPr>
        <w:t>s</w:t>
      </w:r>
      <w:r w:rsidR="0047711C" w:rsidRPr="00341AD1">
        <w:rPr>
          <w:rFonts w:ascii="Times New Roman" w:hAnsi="Times New Roman" w:cs="Times New Roman"/>
          <w:sz w:val="28"/>
          <w:szCs w:val="28"/>
        </w:rPr>
        <w:t xml:space="preserve">. </w:t>
      </w:r>
    </w:p>
    <w:p w:rsidR="00DF6017" w:rsidRPr="00341AD1" w:rsidRDefault="00C079F8" w:rsidP="00DF6017">
      <w:pPr>
        <w:spacing w:after="0"/>
        <w:ind w:firstLine="720"/>
        <w:jc w:val="both"/>
        <w:rPr>
          <w:rFonts w:ascii="Times New Roman" w:hAnsi="Times New Roman" w:cs="Times New Roman"/>
          <w:sz w:val="28"/>
          <w:szCs w:val="28"/>
        </w:rPr>
      </w:pPr>
      <w:r>
        <w:rPr>
          <w:rFonts w:ascii="Times New Roman" w:hAnsi="Times New Roman" w:cs="Times New Roman"/>
          <w:sz w:val="28"/>
          <w:szCs w:val="28"/>
        </w:rPr>
        <w:t>R</w:t>
      </w:r>
      <w:r w:rsidR="00DF6017" w:rsidRPr="00341AD1">
        <w:rPr>
          <w:rFonts w:ascii="Times New Roman" w:hAnsi="Times New Roman" w:cs="Times New Roman"/>
          <w:sz w:val="28"/>
          <w:szCs w:val="28"/>
        </w:rPr>
        <w:t>ezidentūras pretendenti pies</w:t>
      </w:r>
      <w:r w:rsidR="00053844" w:rsidRPr="00341AD1">
        <w:rPr>
          <w:rFonts w:ascii="Times New Roman" w:hAnsi="Times New Roman" w:cs="Times New Roman"/>
          <w:sz w:val="28"/>
          <w:szCs w:val="28"/>
        </w:rPr>
        <w:t>akās</w:t>
      </w:r>
      <w:r w:rsidR="00DF6017" w:rsidRPr="00341AD1">
        <w:rPr>
          <w:rFonts w:ascii="Times New Roman" w:hAnsi="Times New Roman" w:cs="Times New Roman"/>
          <w:sz w:val="28"/>
          <w:szCs w:val="28"/>
        </w:rPr>
        <w:t xml:space="preserve"> rezidentūras studijām, gan</w:t>
      </w:r>
      <w:r w:rsidR="00BB6433">
        <w:rPr>
          <w:rFonts w:ascii="Times New Roman" w:hAnsi="Times New Roman" w:cs="Times New Roman"/>
          <w:sz w:val="28"/>
          <w:szCs w:val="28"/>
        </w:rPr>
        <w:t xml:space="preserve"> RSU</w:t>
      </w:r>
      <w:r w:rsidR="00DF6017" w:rsidRPr="00341AD1">
        <w:rPr>
          <w:rFonts w:ascii="Times New Roman" w:hAnsi="Times New Roman" w:cs="Times New Roman"/>
          <w:sz w:val="28"/>
          <w:szCs w:val="28"/>
        </w:rPr>
        <w:t>, gan</w:t>
      </w:r>
      <w:r w:rsidR="00BB6433">
        <w:rPr>
          <w:rFonts w:ascii="Times New Roman" w:hAnsi="Times New Roman" w:cs="Times New Roman"/>
          <w:sz w:val="28"/>
          <w:szCs w:val="28"/>
        </w:rPr>
        <w:t xml:space="preserve"> LU</w:t>
      </w:r>
      <w:r w:rsidR="00DF6017" w:rsidRPr="00341AD1">
        <w:rPr>
          <w:rFonts w:ascii="Times New Roman" w:hAnsi="Times New Roman" w:cs="Times New Roman"/>
          <w:sz w:val="28"/>
          <w:szCs w:val="28"/>
        </w:rPr>
        <w:t xml:space="preserve">, tikai atšķirīgās pirmās izvēles specialitāšu programmās. </w:t>
      </w:r>
    </w:p>
    <w:p w:rsidR="008F1175" w:rsidRDefault="008F1175" w:rsidP="00CE303B">
      <w:pPr>
        <w:spacing w:before="120" w:after="120"/>
        <w:jc w:val="both"/>
        <w:rPr>
          <w:rFonts w:ascii="Times New Roman" w:hAnsi="Times New Roman" w:cs="Times New Roman"/>
          <w:i/>
          <w:sz w:val="28"/>
          <w:szCs w:val="28"/>
        </w:rPr>
      </w:pPr>
    </w:p>
    <w:p w:rsidR="008F1175" w:rsidRDefault="008F1175" w:rsidP="00CE303B">
      <w:pPr>
        <w:spacing w:before="120" w:after="120"/>
        <w:jc w:val="both"/>
        <w:rPr>
          <w:rFonts w:ascii="Times New Roman" w:hAnsi="Times New Roman" w:cs="Times New Roman"/>
          <w:i/>
          <w:sz w:val="28"/>
          <w:szCs w:val="28"/>
        </w:rPr>
      </w:pPr>
    </w:p>
    <w:p w:rsidR="00CE303B" w:rsidRPr="00341AD1" w:rsidRDefault="00B168FC" w:rsidP="00CE303B">
      <w:pPr>
        <w:spacing w:before="120" w:after="120"/>
        <w:jc w:val="both"/>
        <w:rPr>
          <w:rFonts w:ascii="Times New Roman" w:hAnsi="Times New Roman" w:cs="Times New Roman"/>
          <w:sz w:val="28"/>
          <w:szCs w:val="28"/>
        </w:rPr>
      </w:pPr>
      <w:r w:rsidRPr="00341AD1">
        <w:rPr>
          <w:rFonts w:ascii="Times New Roman" w:hAnsi="Times New Roman" w:cs="Times New Roman"/>
          <w:i/>
          <w:sz w:val="28"/>
          <w:szCs w:val="28"/>
        </w:rPr>
        <w:lastRenderedPageBreak/>
        <w:t>Identificētās p</w:t>
      </w:r>
      <w:r w:rsidR="00CE303B" w:rsidRPr="00341AD1">
        <w:rPr>
          <w:rFonts w:ascii="Times New Roman" w:hAnsi="Times New Roman" w:cs="Times New Roman"/>
          <w:i/>
          <w:sz w:val="28"/>
          <w:szCs w:val="28"/>
        </w:rPr>
        <w:t>roblēmas</w:t>
      </w:r>
      <w:r w:rsidR="00CE303B" w:rsidRPr="00341AD1">
        <w:rPr>
          <w:rFonts w:ascii="Times New Roman" w:hAnsi="Times New Roman" w:cs="Times New Roman"/>
          <w:sz w:val="28"/>
          <w:szCs w:val="28"/>
        </w:rPr>
        <w:t>:</w:t>
      </w:r>
    </w:p>
    <w:p w:rsidR="00CE303B" w:rsidRPr="00341AD1" w:rsidRDefault="00CE303B" w:rsidP="00CB618E">
      <w:pPr>
        <w:pStyle w:val="ListParagraph"/>
        <w:numPr>
          <w:ilvl w:val="0"/>
          <w:numId w:val="19"/>
        </w:numPr>
        <w:spacing w:after="0"/>
        <w:jc w:val="both"/>
        <w:rPr>
          <w:rFonts w:ascii="Times New Roman" w:eastAsia="Calibri" w:hAnsi="Times New Roman" w:cs="Times New Roman"/>
          <w:sz w:val="28"/>
          <w:szCs w:val="28"/>
        </w:rPr>
      </w:pPr>
      <w:r w:rsidRPr="00341AD1">
        <w:rPr>
          <w:rFonts w:ascii="Times New Roman" w:eastAsia="Calibri" w:hAnsi="Times New Roman" w:cs="Times New Roman"/>
          <w:sz w:val="28"/>
          <w:szCs w:val="28"/>
        </w:rPr>
        <w:t>Rezidentu uzņemšana notiek divos posmos</w:t>
      </w:r>
      <w:r w:rsidR="00B64B33" w:rsidRPr="00341AD1">
        <w:rPr>
          <w:rFonts w:ascii="Times New Roman" w:eastAsia="Calibri" w:hAnsi="Times New Roman" w:cs="Times New Roman"/>
          <w:sz w:val="28"/>
          <w:szCs w:val="28"/>
        </w:rPr>
        <w:t>,</w:t>
      </w:r>
      <w:r w:rsidRPr="00341AD1">
        <w:rPr>
          <w:rFonts w:ascii="Times New Roman" w:eastAsia="Calibri" w:hAnsi="Times New Roman" w:cs="Times New Roman"/>
          <w:sz w:val="28"/>
          <w:szCs w:val="28"/>
        </w:rPr>
        <w:t xml:space="preserve"> vispirms augstskolas organizē pretendentu pieteikšanos rezidentūras studiju programmās un pēc Veselības ministrijas rīkojuma par rezidentūras vietu skaita sadalījumu starp augstskolām organizē rezidentūras pretendentu uzņemšanu rezidentūras studiju programmās. Lai </w:t>
      </w:r>
      <w:r w:rsidR="002216BF">
        <w:rPr>
          <w:rFonts w:ascii="Times New Roman" w:eastAsia="Calibri" w:hAnsi="Times New Roman" w:cs="Times New Roman"/>
          <w:sz w:val="28"/>
          <w:szCs w:val="28"/>
        </w:rPr>
        <w:t xml:space="preserve">vienkāršotu </w:t>
      </w:r>
      <w:r w:rsidRPr="00341AD1">
        <w:rPr>
          <w:rFonts w:ascii="Times New Roman" w:eastAsia="Calibri" w:hAnsi="Times New Roman" w:cs="Times New Roman"/>
          <w:sz w:val="28"/>
          <w:szCs w:val="28"/>
        </w:rPr>
        <w:t>šo procedūru, Veselības ministrijas ieskatā rezidentūras studiju programmā būtu lietderīga vienotas uzņemšanas komisijas izveide</w:t>
      </w:r>
      <w:r w:rsidR="00CE0F2D" w:rsidRPr="00341AD1">
        <w:rPr>
          <w:rFonts w:ascii="Times New Roman" w:eastAsia="Calibri" w:hAnsi="Times New Roman" w:cs="Times New Roman"/>
          <w:sz w:val="28"/>
          <w:szCs w:val="28"/>
        </w:rPr>
        <w:t>.</w:t>
      </w:r>
    </w:p>
    <w:p w:rsidR="00285FD9" w:rsidRPr="00341AD1" w:rsidRDefault="00285FD9" w:rsidP="00CB618E">
      <w:pPr>
        <w:pStyle w:val="ListParagraph"/>
        <w:numPr>
          <w:ilvl w:val="0"/>
          <w:numId w:val="19"/>
        </w:numPr>
        <w:spacing w:after="0"/>
        <w:jc w:val="both"/>
        <w:rPr>
          <w:rFonts w:ascii="Times New Roman" w:hAnsi="Times New Roman" w:cs="Times New Roman"/>
          <w:sz w:val="28"/>
          <w:szCs w:val="28"/>
        </w:rPr>
      </w:pPr>
      <w:r w:rsidRPr="00341AD1">
        <w:rPr>
          <w:rFonts w:ascii="Times New Roman" w:hAnsi="Times New Roman" w:cs="Times New Roman"/>
          <w:sz w:val="28"/>
          <w:szCs w:val="28"/>
        </w:rPr>
        <w:t>Apsveram</w:t>
      </w:r>
      <w:r w:rsidR="00C079F8">
        <w:rPr>
          <w:rFonts w:ascii="Times New Roman" w:hAnsi="Times New Roman" w:cs="Times New Roman"/>
          <w:sz w:val="28"/>
          <w:szCs w:val="28"/>
        </w:rPr>
        <w:t>s, ka</w:t>
      </w:r>
      <w:r w:rsidRPr="00341AD1">
        <w:rPr>
          <w:rFonts w:ascii="Times New Roman" w:hAnsi="Times New Roman" w:cs="Times New Roman"/>
          <w:sz w:val="28"/>
          <w:szCs w:val="28"/>
        </w:rPr>
        <w:t xml:space="preserve"> </w:t>
      </w:r>
      <w:r w:rsidR="0043696B" w:rsidRPr="00341AD1">
        <w:rPr>
          <w:rFonts w:ascii="Times New Roman" w:hAnsi="Times New Roman" w:cs="Times New Roman"/>
          <w:sz w:val="28"/>
          <w:szCs w:val="28"/>
        </w:rPr>
        <w:t xml:space="preserve">rezidentūras ietvaros </w:t>
      </w:r>
      <w:r w:rsidRPr="00341AD1">
        <w:rPr>
          <w:rFonts w:ascii="Times New Roman" w:hAnsi="Times New Roman" w:cs="Times New Roman"/>
          <w:sz w:val="28"/>
          <w:szCs w:val="28"/>
        </w:rPr>
        <w:t xml:space="preserve">teorētiskās izglītības </w:t>
      </w:r>
      <w:r w:rsidR="00C079F8">
        <w:rPr>
          <w:rFonts w:ascii="Times New Roman" w:hAnsi="Times New Roman" w:cs="Times New Roman"/>
          <w:sz w:val="28"/>
          <w:szCs w:val="28"/>
        </w:rPr>
        <w:t xml:space="preserve">sadaļa tiek </w:t>
      </w:r>
      <w:r w:rsidRPr="00341AD1">
        <w:rPr>
          <w:rFonts w:ascii="Times New Roman" w:hAnsi="Times New Roman" w:cs="Times New Roman"/>
          <w:sz w:val="28"/>
          <w:szCs w:val="28"/>
        </w:rPr>
        <w:t>deleģē</w:t>
      </w:r>
      <w:r w:rsidR="00C079F8">
        <w:rPr>
          <w:rFonts w:ascii="Times New Roman" w:hAnsi="Times New Roman" w:cs="Times New Roman"/>
          <w:sz w:val="28"/>
          <w:szCs w:val="28"/>
        </w:rPr>
        <w:t>ta</w:t>
      </w:r>
      <w:r w:rsidRPr="00341AD1">
        <w:rPr>
          <w:rFonts w:ascii="Times New Roman" w:hAnsi="Times New Roman" w:cs="Times New Roman"/>
          <w:sz w:val="28"/>
          <w:szCs w:val="28"/>
        </w:rPr>
        <w:t xml:space="preserve"> augstskolai un prakse deleģē</w:t>
      </w:r>
      <w:r w:rsidR="00C079F8">
        <w:rPr>
          <w:rFonts w:ascii="Times New Roman" w:hAnsi="Times New Roman" w:cs="Times New Roman"/>
          <w:sz w:val="28"/>
          <w:szCs w:val="28"/>
        </w:rPr>
        <w:t>ta</w:t>
      </w:r>
      <w:r w:rsidRPr="00341AD1">
        <w:rPr>
          <w:rFonts w:ascii="Times New Roman" w:hAnsi="Times New Roman" w:cs="Times New Roman"/>
          <w:sz w:val="28"/>
          <w:szCs w:val="28"/>
        </w:rPr>
        <w:t xml:space="preserve"> ārstniecības iestādei.</w:t>
      </w:r>
    </w:p>
    <w:p w:rsidR="00DC1B76" w:rsidRPr="00341AD1" w:rsidRDefault="0043696B" w:rsidP="00DC1B76">
      <w:pPr>
        <w:spacing w:before="240" w:after="240"/>
        <w:jc w:val="both"/>
        <w:rPr>
          <w:rFonts w:ascii="Times New Roman" w:hAnsi="Times New Roman" w:cs="Times New Roman"/>
          <w:b/>
          <w:sz w:val="28"/>
          <w:szCs w:val="28"/>
        </w:rPr>
      </w:pPr>
      <w:r w:rsidRPr="00341AD1">
        <w:rPr>
          <w:rFonts w:ascii="Times New Roman" w:hAnsi="Times New Roman" w:cs="Times New Roman"/>
          <w:b/>
          <w:sz w:val="28"/>
          <w:szCs w:val="28"/>
        </w:rPr>
        <w:t>3</w:t>
      </w:r>
      <w:r w:rsidR="009541D1" w:rsidRPr="00341AD1">
        <w:rPr>
          <w:rFonts w:ascii="Times New Roman" w:hAnsi="Times New Roman" w:cs="Times New Roman"/>
          <w:b/>
          <w:sz w:val="28"/>
          <w:szCs w:val="28"/>
        </w:rPr>
        <w:t xml:space="preserve">.3.4.2. </w:t>
      </w:r>
      <w:r w:rsidR="00DC1B76" w:rsidRPr="00341AD1">
        <w:rPr>
          <w:rFonts w:ascii="Times New Roman" w:hAnsi="Times New Roman" w:cs="Times New Roman"/>
          <w:b/>
          <w:sz w:val="28"/>
          <w:szCs w:val="28"/>
        </w:rPr>
        <w:t xml:space="preserve">Rezidentūras finansēšana </w:t>
      </w:r>
    </w:p>
    <w:p w:rsidR="00D43925" w:rsidRPr="00341AD1" w:rsidRDefault="00CE62BB" w:rsidP="00DC1B76">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No valsts budžeta līdzekļiem finansējamo rezidentūras vietu skaitu plāno atbilstoši pieejamajiem valsts budžeta līdzekļiem saskaņā ar likumu par valsts budžetu kārtējam gadam, ņemot vērā esošo rezidentu skaitu, kas turpinās mācības un līdz ar to plānojot jauno rezidentu uzņemšanas iespējas. 201</w:t>
      </w:r>
      <w:r w:rsidR="00D725AF">
        <w:rPr>
          <w:rFonts w:ascii="Times New Roman" w:hAnsi="Times New Roman" w:cs="Times New Roman"/>
          <w:sz w:val="28"/>
          <w:szCs w:val="28"/>
        </w:rPr>
        <w:t>6</w:t>
      </w:r>
      <w:r w:rsidRPr="00341AD1">
        <w:rPr>
          <w:rFonts w:ascii="Times New Roman" w:hAnsi="Times New Roman" w:cs="Times New Roman"/>
          <w:sz w:val="28"/>
          <w:szCs w:val="28"/>
        </w:rPr>
        <w:t xml:space="preserve">.gadā viena rezidenta apmācību izmaksas mēnesī </w:t>
      </w:r>
      <w:r w:rsidR="006B4D47">
        <w:rPr>
          <w:rFonts w:ascii="Times New Roman" w:hAnsi="Times New Roman" w:cs="Times New Roman"/>
          <w:sz w:val="28"/>
          <w:szCs w:val="28"/>
        </w:rPr>
        <w:t>ir</w:t>
      </w:r>
      <w:r w:rsidRPr="00341AD1">
        <w:rPr>
          <w:rFonts w:ascii="Times New Roman" w:hAnsi="Times New Roman" w:cs="Times New Roman"/>
          <w:sz w:val="28"/>
          <w:szCs w:val="28"/>
        </w:rPr>
        <w:t xml:space="preserve"> 12</w:t>
      </w:r>
      <w:r w:rsidR="00D725AF">
        <w:rPr>
          <w:rFonts w:ascii="Times New Roman" w:hAnsi="Times New Roman" w:cs="Times New Roman"/>
          <w:sz w:val="28"/>
          <w:szCs w:val="28"/>
        </w:rPr>
        <w:t>62</w:t>
      </w:r>
      <w:r w:rsidRPr="00341AD1">
        <w:rPr>
          <w:rFonts w:ascii="Times New Roman" w:hAnsi="Times New Roman" w:cs="Times New Roman"/>
          <w:sz w:val="28"/>
          <w:szCs w:val="28"/>
        </w:rPr>
        <w:t>,</w:t>
      </w:r>
      <w:r w:rsidR="00D725AF">
        <w:rPr>
          <w:rFonts w:ascii="Times New Roman" w:hAnsi="Times New Roman" w:cs="Times New Roman"/>
          <w:sz w:val="28"/>
          <w:szCs w:val="28"/>
        </w:rPr>
        <w:t>34</w:t>
      </w:r>
      <w:r w:rsidRPr="00341AD1">
        <w:rPr>
          <w:rFonts w:ascii="Times New Roman" w:hAnsi="Times New Roman" w:cs="Times New Roman"/>
          <w:sz w:val="28"/>
          <w:szCs w:val="28"/>
        </w:rPr>
        <w:t xml:space="preserve"> </w:t>
      </w:r>
      <w:r w:rsidRPr="00341AD1">
        <w:rPr>
          <w:rFonts w:ascii="Times New Roman" w:hAnsi="Times New Roman" w:cs="Times New Roman"/>
          <w:i/>
          <w:sz w:val="28"/>
          <w:szCs w:val="28"/>
        </w:rPr>
        <w:t>euro</w:t>
      </w:r>
      <w:r w:rsidRPr="00341AD1">
        <w:rPr>
          <w:rFonts w:ascii="Times New Roman" w:hAnsi="Times New Roman" w:cs="Times New Roman"/>
          <w:sz w:val="28"/>
          <w:szCs w:val="28"/>
        </w:rPr>
        <w:t xml:space="preserve"> (rezidentiem, k</w:t>
      </w:r>
      <w:r w:rsidR="00570791" w:rsidRPr="00341AD1">
        <w:rPr>
          <w:rFonts w:ascii="Times New Roman" w:hAnsi="Times New Roman" w:cs="Times New Roman"/>
          <w:sz w:val="28"/>
          <w:szCs w:val="28"/>
        </w:rPr>
        <w:t>uri</w:t>
      </w:r>
      <w:r w:rsidRPr="00341AD1">
        <w:rPr>
          <w:rFonts w:ascii="Times New Roman" w:hAnsi="Times New Roman" w:cs="Times New Roman"/>
          <w:sz w:val="28"/>
          <w:szCs w:val="28"/>
        </w:rPr>
        <w:t xml:space="preserve"> apgūst rezidentūru Rīgā) un 1</w:t>
      </w:r>
      <w:r w:rsidR="00D725AF">
        <w:rPr>
          <w:rFonts w:ascii="Times New Roman" w:hAnsi="Times New Roman" w:cs="Times New Roman"/>
          <w:sz w:val="28"/>
          <w:szCs w:val="28"/>
        </w:rPr>
        <w:t>512</w:t>
      </w:r>
      <w:r w:rsidRPr="00341AD1">
        <w:rPr>
          <w:rFonts w:ascii="Times New Roman" w:hAnsi="Times New Roman" w:cs="Times New Roman"/>
          <w:sz w:val="28"/>
          <w:szCs w:val="28"/>
        </w:rPr>
        <w:t>,</w:t>
      </w:r>
      <w:r w:rsidR="00D725AF">
        <w:rPr>
          <w:rFonts w:ascii="Times New Roman" w:hAnsi="Times New Roman" w:cs="Times New Roman"/>
          <w:sz w:val="28"/>
          <w:szCs w:val="28"/>
        </w:rPr>
        <w:t>30</w:t>
      </w:r>
      <w:r w:rsidRPr="00341AD1">
        <w:rPr>
          <w:rFonts w:ascii="Times New Roman" w:hAnsi="Times New Roman" w:cs="Times New Roman"/>
          <w:sz w:val="28"/>
          <w:szCs w:val="28"/>
        </w:rPr>
        <w:t xml:space="preserve"> </w:t>
      </w:r>
      <w:r w:rsidRPr="00341AD1">
        <w:rPr>
          <w:rFonts w:ascii="Times New Roman" w:hAnsi="Times New Roman" w:cs="Times New Roman"/>
          <w:i/>
          <w:sz w:val="28"/>
          <w:szCs w:val="28"/>
        </w:rPr>
        <w:t>euro</w:t>
      </w:r>
      <w:r w:rsidRPr="00341AD1">
        <w:rPr>
          <w:rFonts w:ascii="Times New Roman" w:hAnsi="Times New Roman" w:cs="Times New Roman"/>
          <w:sz w:val="28"/>
          <w:szCs w:val="28"/>
        </w:rPr>
        <w:t xml:space="preserve"> (rezidentiem, k</w:t>
      </w:r>
      <w:r w:rsidR="00570791" w:rsidRPr="00341AD1">
        <w:rPr>
          <w:rFonts w:ascii="Times New Roman" w:hAnsi="Times New Roman" w:cs="Times New Roman"/>
          <w:sz w:val="28"/>
          <w:szCs w:val="28"/>
        </w:rPr>
        <w:t>uri</w:t>
      </w:r>
      <w:r w:rsidRPr="00341AD1">
        <w:rPr>
          <w:rFonts w:ascii="Times New Roman" w:hAnsi="Times New Roman" w:cs="Times New Roman"/>
          <w:sz w:val="28"/>
          <w:szCs w:val="28"/>
        </w:rPr>
        <w:t xml:space="preserve"> apgūst rezidentūru reģionālajā daudzprofilu slimnīcā vai ģimenes (vispārējās prakses) ārsta praksē ārpus Rīgas)</w:t>
      </w:r>
      <w:r w:rsidR="00013DE0" w:rsidRPr="00341AD1">
        <w:rPr>
          <w:rFonts w:ascii="Times New Roman" w:hAnsi="Times New Roman" w:cs="Times New Roman"/>
          <w:sz w:val="28"/>
          <w:szCs w:val="28"/>
        </w:rPr>
        <w:t>.</w:t>
      </w:r>
      <w:r w:rsidR="00D43925" w:rsidRPr="00341AD1">
        <w:rPr>
          <w:rFonts w:ascii="Times New Roman" w:hAnsi="Times New Roman" w:cs="Times New Roman"/>
          <w:sz w:val="28"/>
          <w:szCs w:val="28"/>
        </w:rPr>
        <w:t xml:space="preserve"> </w:t>
      </w:r>
      <w:r w:rsidR="008F1175">
        <w:rPr>
          <w:rFonts w:ascii="Times New Roman" w:hAnsi="Times New Roman" w:cs="Times New Roman"/>
          <w:sz w:val="28"/>
          <w:szCs w:val="28"/>
        </w:rPr>
        <w:t xml:space="preserve"> </w:t>
      </w:r>
      <w:r w:rsidR="00D43925" w:rsidRPr="00341AD1">
        <w:rPr>
          <w:rFonts w:ascii="Times New Roman" w:hAnsi="Times New Roman" w:cs="Times New Roman"/>
          <w:sz w:val="28"/>
          <w:szCs w:val="28"/>
        </w:rPr>
        <w:t xml:space="preserve">Rezidentūras finansējuma izlietojums atspoguļots </w:t>
      </w:r>
      <w:r w:rsidR="00AB0434" w:rsidRPr="00341AD1">
        <w:rPr>
          <w:rFonts w:ascii="Times New Roman" w:hAnsi="Times New Roman" w:cs="Times New Roman"/>
          <w:i/>
          <w:sz w:val="28"/>
          <w:szCs w:val="28"/>
        </w:rPr>
        <w:t>4</w:t>
      </w:r>
      <w:r w:rsidR="00D43925" w:rsidRPr="00341AD1">
        <w:rPr>
          <w:rFonts w:ascii="Times New Roman" w:hAnsi="Times New Roman" w:cs="Times New Roman"/>
          <w:i/>
          <w:sz w:val="28"/>
          <w:szCs w:val="28"/>
        </w:rPr>
        <w:t>.shēmā</w:t>
      </w:r>
      <w:r w:rsidR="00D43925" w:rsidRPr="00341AD1">
        <w:rPr>
          <w:rFonts w:ascii="Times New Roman" w:hAnsi="Times New Roman" w:cs="Times New Roman"/>
          <w:sz w:val="28"/>
          <w:szCs w:val="28"/>
        </w:rPr>
        <w:t>.</w:t>
      </w:r>
    </w:p>
    <w:p w:rsidR="00B81A53" w:rsidRPr="00341AD1" w:rsidRDefault="00B81A53" w:rsidP="00B81A53">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Katru gadu kopējais pieejamais finansējums tiek plānots ņemot vērā: </w:t>
      </w:r>
    </w:p>
    <w:p w:rsidR="00B81A53" w:rsidRPr="00341AD1" w:rsidRDefault="00B81A53" w:rsidP="00AA2C91">
      <w:pPr>
        <w:pStyle w:val="ListParagraph"/>
        <w:numPr>
          <w:ilvl w:val="0"/>
          <w:numId w:val="1"/>
        </w:numPr>
        <w:spacing w:after="0"/>
        <w:jc w:val="both"/>
        <w:rPr>
          <w:rFonts w:ascii="Times New Roman" w:hAnsi="Times New Roman" w:cs="Times New Roman"/>
          <w:sz w:val="28"/>
          <w:szCs w:val="28"/>
        </w:rPr>
      </w:pPr>
      <w:r w:rsidRPr="00341AD1">
        <w:rPr>
          <w:rFonts w:ascii="Times New Roman" w:hAnsi="Times New Roman" w:cs="Times New Roman"/>
          <w:sz w:val="28"/>
          <w:szCs w:val="28"/>
        </w:rPr>
        <w:t>iepriekšējā gada finansējuma atlikumu augstskolām – uzkrājums vai pārtēriņš;</w:t>
      </w:r>
    </w:p>
    <w:p w:rsidR="00B81A53" w:rsidRPr="00341AD1" w:rsidRDefault="00B81A53" w:rsidP="00AA2C91">
      <w:pPr>
        <w:pStyle w:val="ListParagraph"/>
        <w:numPr>
          <w:ilvl w:val="0"/>
          <w:numId w:val="1"/>
        </w:numPr>
        <w:spacing w:after="0"/>
        <w:jc w:val="both"/>
        <w:rPr>
          <w:rFonts w:ascii="Times New Roman" w:hAnsi="Times New Roman" w:cs="Times New Roman"/>
          <w:sz w:val="28"/>
          <w:szCs w:val="28"/>
        </w:rPr>
      </w:pPr>
      <w:r w:rsidRPr="00341AD1">
        <w:rPr>
          <w:rFonts w:ascii="Times New Roman" w:hAnsi="Times New Roman" w:cs="Times New Roman"/>
          <w:sz w:val="28"/>
          <w:szCs w:val="28"/>
        </w:rPr>
        <w:t>ikgadējā likuma par valsts budžetu kārtējam gadam plānotais finansējums apakšprogrammā  „Rezidentu apmācība”.</w:t>
      </w:r>
    </w:p>
    <w:p w:rsidR="00B81A53" w:rsidRPr="00341AD1" w:rsidRDefault="00B81A53" w:rsidP="00B81A53">
      <w:pPr>
        <w:pStyle w:val="FootnoteText"/>
        <w:spacing w:line="276" w:lineRule="auto"/>
        <w:ind w:firstLine="360"/>
        <w:jc w:val="both"/>
        <w:rPr>
          <w:rFonts w:ascii="Times New Roman" w:hAnsi="Times New Roman" w:cs="Times New Roman"/>
          <w:sz w:val="28"/>
          <w:szCs w:val="28"/>
        </w:rPr>
      </w:pPr>
      <w:r w:rsidRPr="00341AD1">
        <w:rPr>
          <w:rFonts w:ascii="Times New Roman" w:hAnsi="Times New Roman" w:cs="Times New Roman"/>
          <w:sz w:val="28"/>
          <w:szCs w:val="28"/>
        </w:rPr>
        <w:t xml:space="preserve">Veselības ministrija ar </w:t>
      </w:r>
      <w:r w:rsidR="00BB6433">
        <w:rPr>
          <w:rFonts w:ascii="Times New Roman" w:hAnsi="Times New Roman" w:cs="Times New Roman"/>
          <w:sz w:val="28"/>
          <w:szCs w:val="28"/>
        </w:rPr>
        <w:t xml:space="preserve">RSU </w:t>
      </w:r>
      <w:r w:rsidRPr="00341AD1">
        <w:rPr>
          <w:rFonts w:ascii="Times New Roman" w:hAnsi="Times New Roman" w:cs="Times New Roman"/>
          <w:sz w:val="28"/>
          <w:szCs w:val="28"/>
        </w:rPr>
        <w:t xml:space="preserve">un </w:t>
      </w:r>
      <w:r w:rsidR="00C76557" w:rsidRPr="00341AD1">
        <w:rPr>
          <w:rFonts w:ascii="Times New Roman" w:hAnsi="Times New Roman" w:cs="Times New Roman"/>
          <w:sz w:val="28"/>
          <w:szCs w:val="28"/>
        </w:rPr>
        <w:t>L</w:t>
      </w:r>
      <w:r w:rsidR="00853B37">
        <w:rPr>
          <w:rFonts w:ascii="Times New Roman" w:hAnsi="Times New Roman" w:cs="Times New Roman"/>
          <w:sz w:val="28"/>
          <w:szCs w:val="28"/>
        </w:rPr>
        <w:t>U</w:t>
      </w:r>
      <w:r w:rsidRPr="00341AD1">
        <w:rPr>
          <w:rFonts w:ascii="Times New Roman" w:hAnsi="Times New Roman" w:cs="Times New Roman"/>
          <w:sz w:val="28"/>
          <w:szCs w:val="28"/>
        </w:rPr>
        <w:t xml:space="preserve"> </w:t>
      </w:r>
      <w:r w:rsidR="00D725AF">
        <w:rPr>
          <w:rFonts w:ascii="Times New Roman" w:hAnsi="Times New Roman" w:cs="Times New Roman"/>
          <w:sz w:val="28"/>
          <w:szCs w:val="28"/>
        </w:rPr>
        <w:t xml:space="preserve">slēdz </w:t>
      </w:r>
      <w:r w:rsidRPr="00341AD1">
        <w:rPr>
          <w:rFonts w:ascii="Times New Roman" w:hAnsi="Times New Roman" w:cs="Times New Roman"/>
          <w:sz w:val="28"/>
          <w:szCs w:val="28"/>
        </w:rPr>
        <w:t>līgumus par rezidentu apmācību un apmācībai paredzēto finanšu līdzekļu piešķiršanu kārtējā gada janvārī, kad augstskolas vēl nav iesniegušas atskaites par iepriekšējā gada 2.pusgadu</w:t>
      </w:r>
      <w:r w:rsidR="00AB0434" w:rsidRPr="00341AD1">
        <w:rPr>
          <w:rFonts w:ascii="Times New Roman" w:hAnsi="Times New Roman" w:cs="Times New Roman"/>
          <w:sz w:val="28"/>
          <w:szCs w:val="28"/>
        </w:rPr>
        <w:t>.</w:t>
      </w:r>
      <w:r w:rsidRPr="00341AD1">
        <w:rPr>
          <w:rFonts w:ascii="Times New Roman" w:hAnsi="Times New Roman" w:cs="Times New Roman"/>
          <w:sz w:val="28"/>
          <w:szCs w:val="28"/>
        </w:rPr>
        <w:t xml:space="preserve"> Līdz ar to </w:t>
      </w:r>
      <w:r w:rsidR="00B111D9">
        <w:rPr>
          <w:rFonts w:ascii="Times New Roman" w:hAnsi="Times New Roman" w:cs="Times New Roman"/>
          <w:sz w:val="28"/>
          <w:szCs w:val="28"/>
        </w:rPr>
        <w:t xml:space="preserve">ir nepieciešama </w:t>
      </w:r>
      <w:r w:rsidRPr="00341AD1">
        <w:rPr>
          <w:rFonts w:ascii="Times New Roman" w:hAnsi="Times New Roman" w:cs="Times New Roman"/>
          <w:sz w:val="28"/>
          <w:szCs w:val="28"/>
        </w:rPr>
        <w:t>informācija par iepriekšējā gada faktiski izlietoto finansējumu sadalījumā pa augstskolām (uzkrājums vai pārtēriņš), augstskolu sniegtā informācija par faktisko rezidentu skaitu, faktisko absolvēšanu un uzņemšanu, kā arī faktisko rezidentu prombūtni</w:t>
      </w:r>
      <w:r w:rsidR="005660E9" w:rsidRPr="00341AD1">
        <w:rPr>
          <w:rFonts w:ascii="Times New Roman" w:hAnsi="Times New Roman" w:cs="Times New Roman"/>
          <w:sz w:val="28"/>
          <w:szCs w:val="28"/>
        </w:rPr>
        <w:t>.</w:t>
      </w:r>
      <w:r w:rsidRPr="00341AD1">
        <w:rPr>
          <w:rFonts w:ascii="Times New Roman" w:hAnsi="Times New Roman" w:cs="Times New Roman"/>
          <w:sz w:val="28"/>
          <w:szCs w:val="28"/>
        </w:rPr>
        <w:t xml:space="preserve"> </w:t>
      </w:r>
    </w:p>
    <w:p w:rsidR="00D43925" w:rsidRPr="00341AD1" w:rsidRDefault="00D43925" w:rsidP="00DC1B76">
      <w:pPr>
        <w:spacing w:after="0"/>
        <w:ind w:firstLine="720"/>
        <w:jc w:val="both"/>
        <w:rPr>
          <w:rFonts w:ascii="Times New Roman" w:hAnsi="Times New Roman" w:cs="Times New Roman"/>
          <w:sz w:val="28"/>
          <w:szCs w:val="28"/>
        </w:rPr>
      </w:pPr>
    </w:p>
    <w:p w:rsidR="00D43925" w:rsidRPr="00341AD1" w:rsidRDefault="00D43925" w:rsidP="00D43925">
      <w:pPr>
        <w:jc w:val="center"/>
        <w:rPr>
          <w:rFonts w:ascii="Times New Roman" w:eastAsia="Times New Roman" w:hAnsi="Times New Roman" w:cs="Times New Roman"/>
          <w:b/>
          <w:bCs/>
          <w:color w:val="000000"/>
          <w:sz w:val="24"/>
          <w:szCs w:val="24"/>
          <w:lang w:eastAsia="lv-LV"/>
        </w:rPr>
        <w:sectPr w:rsidR="00D43925" w:rsidRPr="00341AD1" w:rsidSect="00495E52">
          <w:headerReference w:type="even" r:id="rId27"/>
          <w:headerReference w:type="default" r:id="rId28"/>
          <w:footerReference w:type="default" r:id="rId29"/>
          <w:headerReference w:type="first" r:id="rId30"/>
          <w:footerReference w:type="first" r:id="rId31"/>
          <w:pgSz w:w="11906" w:h="16838"/>
          <w:pgMar w:top="1440" w:right="1274" w:bottom="1440" w:left="1418" w:header="708" w:footer="1134" w:gutter="0"/>
          <w:cols w:space="708"/>
          <w:titlePg/>
          <w:docGrid w:linePitch="360"/>
        </w:sectPr>
      </w:pPr>
    </w:p>
    <w:p w:rsidR="00D43925" w:rsidRPr="00341AD1" w:rsidRDefault="00AB0434" w:rsidP="00D43925">
      <w:pPr>
        <w:jc w:val="right"/>
        <w:rPr>
          <w:rFonts w:ascii="Times New Roman" w:eastAsia="Times New Roman" w:hAnsi="Times New Roman" w:cs="Times New Roman"/>
          <w:bCs/>
          <w:i/>
          <w:color w:val="000000"/>
          <w:sz w:val="24"/>
          <w:szCs w:val="24"/>
          <w:lang w:eastAsia="lv-LV"/>
        </w:rPr>
      </w:pPr>
      <w:r w:rsidRPr="00341AD1">
        <w:rPr>
          <w:rFonts w:ascii="Times New Roman" w:eastAsia="Times New Roman" w:hAnsi="Times New Roman" w:cs="Times New Roman"/>
          <w:bCs/>
          <w:i/>
          <w:color w:val="000000"/>
          <w:sz w:val="24"/>
          <w:szCs w:val="24"/>
          <w:lang w:eastAsia="lv-LV"/>
        </w:rPr>
        <w:lastRenderedPageBreak/>
        <w:t>4</w:t>
      </w:r>
      <w:r w:rsidR="00D43925" w:rsidRPr="00341AD1">
        <w:rPr>
          <w:rFonts w:ascii="Times New Roman" w:eastAsia="Times New Roman" w:hAnsi="Times New Roman" w:cs="Times New Roman"/>
          <w:bCs/>
          <w:i/>
          <w:color w:val="000000"/>
          <w:sz w:val="24"/>
          <w:szCs w:val="24"/>
          <w:lang w:eastAsia="lv-LV"/>
        </w:rPr>
        <w:t>.shēma</w:t>
      </w:r>
    </w:p>
    <w:p w:rsidR="00D43925" w:rsidRPr="00341AD1" w:rsidRDefault="00677F7A" w:rsidP="00D43925">
      <w:pPr>
        <w:jc w:val="center"/>
        <w:rPr>
          <w:rFonts w:ascii="Times New Roman" w:eastAsia="Times New Roman" w:hAnsi="Times New Roman" w:cs="Times New Roman"/>
          <w:b/>
          <w:bCs/>
          <w:color w:val="000000"/>
          <w:sz w:val="24"/>
          <w:szCs w:val="24"/>
          <w:lang w:eastAsia="lv-LV"/>
        </w:rPr>
      </w:pPr>
      <w:r w:rsidRPr="00677F7A">
        <w:rPr>
          <w:i/>
          <w:lang w:eastAsia="en-US"/>
        </w:rPr>
        <w:pict>
          <v:shapetype id="_x0000_t202" coordsize="21600,21600" o:spt="202" path="m,l,21600r21600,l21600,xe">
            <v:stroke joinstyle="miter"/>
            <v:path gradientshapeok="t" o:connecttype="rect"/>
          </v:shapetype>
          <v:shape id="Text Box 12" o:spid="_x0000_s1026" type="#_x0000_t202" style="position:absolute;left:0;text-align:left;margin-left:321pt;margin-top:15.25pt;width:1in;height:24.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" fillcolor="#b2a1c7 [1943]" strokecolor="#b2a1c7 [1943]" strokeweight="1pt">
            <v:fill color2="#e5dfec [663]" angle="-45" focus="-50%" type="gradient"/>
            <v:shadow on="t" color="#3f3151 [1607]" opacity=".5" offset="1pt"/>
            <v:textbox>
              <w:txbxContent>
                <w:p w:rsidR="00911D52" w:rsidRPr="00264785" w:rsidRDefault="00911D52" w:rsidP="00D43925">
                  <w:pPr>
                    <w:jc w:val="center"/>
                    <w:rPr>
                      <w:rFonts w:ascii="Times New Roman" w:hAnsi="Times New Roman" w:cs="Times New Roman"/>
                      <w:b/>
                    </w:rPr>
                  </w:pPr>
                  <w:r w:rsidRPr="00264785">
                    <w:rPr>
                      <w:rFonts w:ascii="Times New Roman" w:hAnsi="Times New Roman" w:cs="Times New Roman"/>
                      <w:b/>
                    </w:rPr>
                    <w:t>100%</w:t>
                  </w:r>
                </w:p>
              </w:txbxContent>
            </v:textbox>
          </v:shape>
        </w:pict>
      </w:r>
      <w:r w:rsidR="00D43925" w:rsidRPr="00341AD1">
        <w:rPr>
          <w:rFonts w:ascii="Times New Roman" w:eastAsia="Times New Roman" w:hAnsi="Times New Roman" w:cs="Times New Roman"/>
          <w:b/>
          <w:bCs/>
          <w:color w:val="000000"/>
          <w:sz w:val="24"/>
          <w:szCs w:val="24"/>
          <w:lang w:eastAsia="lv-LV"/>
        </w:rPr>
        <w:t xml:space="preserve">Rezidentūras finansēšana </w:t>
      </w:r>
    </w:p>
    <w:p w:rsidR="00D43925" w:rsidRPr="00341AD1" w:rsidRDefault="00677F7A" w:rsidP="00D43925">
      <w:pPr>
        <w:jc w:val="center"/>
        <w:rPr>
          <w:rFonts w:ascii="Times New Roman" w:eastAsia="Times New Roman" w:hAnsi="Times New Roman" w:cs="Times New Roman"/>
          <w:color w:val="000000"/>
          <w:sz w:val="24"/>
          <w:szCs w:val="24"/>
          <w:lang w:eastAsia="lv-LV"/>
        </w:rPr>
      </w:pPr>
      <w:r w:rsidRPr="00677F7A">
        <w:rPr>
          <w:rFonts w:ascii="Times New Roman" w:eastAsia="Times New Roman" w:hAnsi="Times New Roman" w:cs="Times New Roman"/>
          <w:color w:val="000000"/>
          <w:sz w:val="24"/>
          <w:szCs w:val="24"/>
          <w:lang w:eastAsia="en-US"/>
        </w:rPr>
        <w:pict>
          <v:shapetype id="_x0000_t32" coordsize="21600,21600" o:spt="32" o:oned="t" path="m,l21600,21600e" filled="f">
            <v:path arrowok="t" fillok="f" o:connecttype="none"/>
            <o:lock v:ext="edit" shapetype="t"/>
          </v:shapetype>
          <v:shape id="AutoShape 14" o:spid="_x0000_s1043" type="#_x0000_t32" style="position:absolute;left:0;text-align:left;margin-left:355.5pt;margin-top:15.25pt;width:18.75pt;height:12.7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">
            <v:stroke endarrow="block"/>
          </v:shape>
        </w:pict>
      </w:r>
      <w:r w:rsidRPr="00677F7A">
        <w:rPr>
          <w:rFonts w:ascii="Times New Roman" w:eastAsia="Times New Roman" w:hAnsi="Times New Roman" w:cs="Times New Roman"/>
          <w:color w:val="000000"/>
          <w:sz w:val="24"/>
          <w:szCs w:val="24"/>
          <w:lang w:eastAsia="en-US"/>
        </w:rPr>
        <w:pict>
          <v:shape id="AutoShape 15" o:spid="_x0000_s1042" type="#_x0000_t32" style="position:absolute;left:0;text-align:left;margin-left:135pt;margin-top:15.25pt;width:219.75pt;height:12.75pt;flip:x;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">
            <v:stroke endarrow="block"/>
          </v:shape>
        </w:pict>
      </w:r>
    </w:p>
    <w:p w:rsidR="00D43925" w:rsidRPr="00341AD1" w:rsidRDefault="00D43925" w:rsidP="00D43925">
      <w:pPr>
        <w:tabs>
          <w:tab w:val="center" w:pos="6979"/>
          <w:tab w:val="left" w:pos="8040"/>
        </w:tabs>
      </w:pPr>
      <w:r w:rsidRPr="00341AD1">
        <w:tab/>
      </w:r>
      <w:r w:rsidR="00677F7A" w:rsidRPr="00677F7A">
        <w:rPr>
          <w:lang w:eastAsia="en-US"/>
        </w:rPr>
        <w:pict>
          <v:shape id="Text Box 2" o:spid="_x0000_s1027" type="#_x0000_t202" style="position:absolute;margin-left:-8.95pt;margin-top:2.1pt;width:158.25pt;height:37.5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" fillcolor="white [3201]" strokecolor="#c2d69b [1942]" strokeweight="1pt">
            <v:fill color2="#d6e3bc [1302]" focus="100%" type="gradient"/>
            <v:shadow on="t" color="#4e6128 [1606]" opacity=".5" offset="1pt"/>
            <v:textbox>
              <w:txbxContent>
                <w:p w:rsidR="00911D52" w:rsidRDefault="00911D52" w:rsidP="00D43925">
                  <w:pPr>
                    <w:jc w:val="center"/>
                  </w:pPr>
                  <w:r w:rsidRPr="005570C9">
                    <w:rPr>
                      <w:rFonts w:ascii="Times New Roman" w:eastAsia="Times New Roman" w:hAnsi="Times New Roman" w:cs="Times New Roman"/>
                      <w:b/>
                      <w:bCs/>
                      <w:color w:val="000000"/>
                      <w:lang w:eastAsia="lv-LV"/>
                    </w:rPr>
                    <w:t xml:space="preserve">9% augstskolai </w:t>
                  </w:r>
                  <w:r w:rsidRPr="005570C9">
                    <w:rPr>
                      <w:rFonts w:ascii="Times New Roman" w:eastAsia="Times New Roman" w:hAnsi="Times New Roman" w:cs="Times New Roman"/>
                      <w:color w:val="000000"/>
                      <w:lang w:eastAsia="lv-LV"/>
                    </w:rPr>
                    <w:br/>
                  </w:r>
                </w:p>
              </w:txbxContent>
            </v:textbox>
          </v:shape>
        </w:pict>
      </w:r>
      <w:r w:rsidR="00677F7A" w:rsidRPr="00677F7A">
        <w:rPr>
          <w:lang w:eastAsia="en-US"/>
        </w:rPr>
        <w:pict>
          <v:shape id="Text Box 3" o:spid="_x0000_s1028" type="#_x0000_t202" style="position:absolute;margin-left:172.5pt;margin-top:2.1pt;width:542.25pt;height:37.5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" fillcolor="#95b3d7 [1940]" strokecolor="#95b3d7 [1940]" strokeweight="1pt">
            <v:fill color2="#dbe5f1 [660]" angle="-45" focus="-50%" type="gradient"/>
            <v:shadow on="t" color="#243f60 [1604]" opacity=".5" offset="1pt"/>
            <v:textbox>
              <w:txbxContent>
                <w:p w:rsidR="00911D52" w:rsidRDefault="00911D52" w:rsidP="00D43925">
                  <w:pPr>
                    <w:jc w:val="center"/>
                  </w:pPr>
                  <w:r w:rsidRPr="005570C9">
                    <w:rPr>
                      <w:rFonts w:ascii="Times New Roman" w:eastAsia="Times New Roman" w:hAnsi="Times New Roman" w:cs="Times New Roman"/>
                      <w:b/>
                      <w:bCs/>
                      <w:color w:val="000000"/>
                      <w:lang w:eastAsia="lv-LV"/>
                    </w:rPr>
                    <w:t>91% ārstniecīb</w:t>
                  </w:r>
                  <w:r>
                    <w:rPr>
                      <w:rFonts w:ascii="Times New Roman" w:eastAsia="Times New Roman" w:hAnsi="Times New Roman" w:cs="Times New Roman"/>
                      <w:b/>
                      <w:bCs/>
                      <w:color w:val="000000"/>
                      <w:lang w:eastAsia="lv-LV"/>
                    </w:rPr>
                    <w:t>a</w:t>
                  </w:r>
                  <w:r w:rsidRPr="005570C9">
                    <w:rPr>
                      <w:rFonts w:ascii="Times New Roman" w:eastAsia="Times New Roman" w:hAnsi="Times New Roman" w:cs="Times New Roman"/>
                      <w:b/>
                      <w:bCs/>
                      <w:color w:val="000000"/>
                      <w:lang w:eastAsia="lv-LV"/>
                    </w:rPr>
                    <w:t>s iestādēm</w:t>
                  </w:r>
                  <w:r w:rsidRPr="005570C9">
                    <w:rPr>
                      <w:rFonts w:ascii="Times New Roman" w:eastAsia="Times New Roman" w:hAnsi="Times New Roman" w:cs="Times New Roman"/>
                      <w:color w:val="000000"/>
                      <w:lang w:eastAsia="lv-LV"/>
                    </w:rPr>
                    <w:t xml:space="preserve"> </w:t>
                  </w:r>
                  <w:r w:rsidRPr="005570C9">
                    <w:rPr>
                      <w:rFonts w:ascii="Times New Roman" w:eastAsia="Times New Roman" w:hAnsi="Times New Roman" w:cs="Times New Roman"/>
                      <w:color w:val="000000"/>
                      <w:lang w:eastAsia="lv-LV"/>
                    </w:rPr>
                    <w:br/>
                  </w:r>
                </w:p>
              </w:txbxContent>
            </v:textbox>
          </v:shape>
        </w:pict>
      </w:r>
      <w:r w:rsidRPr="00341AD1">
        <w:tab/>
      </w:r>
    </w:p>
    <w:p w:rsidR="00D43925" w:rsidRPr="00341AD1" w:rsidRDefault="00677F7A" w:rsidP="00D43925">
      <w:r w:rsidRPr="00677F7A">
        <w:rPr>
          <w:lang w:eastAsia="en-US"/>
        </w:rPr>
        <w:pict>
          <v:shape id="AutoShape 18" o:spid="_x0000_s1041" type="#_x0000_t32" style="position:absolute;margin-left:425.25pt;margin-top:14.15pt;width:74.25pt;height:14.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">
            <v:stroke endarrow="block"/>
          </v:shape>
        </w:pict>
      </w:r>
      <w:r w:rsidRPr="00677F7A">
        <w:rPr>
          <w:lang w:eastAsia="en-US"/>
        </w:rPr>
        <w:pict>
          <v:shape id="AutoShape 17" o:spid="_x0000_s1040" type="#_x0000_t32" style="position:absolute;margin-left:354.75pt;margin-top:14.15pt;width:70.5pt;height:14.5pt;flip:x;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">
            <v:stroke endarrow="block"/>
          </v:shape>
        </w:pict>
      </w:r>
      <w:r w:rsidRPr="00677F7A">
        <w:rPr>
          <w:lang w:eastAsia="en-US"/>
        </w:rPr>
        <w:pict>
          <v:shape id="AutoShape 16" o:spid="_x0000_s1039" type="#_x0000_t32" style="position:absolute;margin-left:65.25pt;margin-top:14.15pt;width:.75pt;height:22.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">
            <v:stroke endarrow="block"/>
          </v:shape>
        </w:pict>
      </w:r>
      <w:r w:rsidRPr="00677F7A">
        <w:rPr>
          <w:lang w:eastAsia="en-US"/>
        </w:rPr>
        <w:pict>
          <v:shape id="Text Box 5" o:spid="_x0000_s1029" type="#_x0000_t202" style="position:absolute;margin-left:172.5pt;margin-top:24.9pt;width:220.5pt;height:1in;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" fillcolor="white [3201]" strokecolor="#92cddc [1944]" strokeweight="1pt">
            <v:fill color2="#b6dde8 [1304]" focus="100%" type="gradient"/>
            <v:shadow on="t" color="#205867 [1608]" opacity=".5" offset="1pt"/>
            <v:textbox>
              <w:txbxContent>
                <w:p w:rsidR="00911D52" w:rsidRPr="00264785" w:rsidRDefault="00911D52" w:rsidP="00D43925">
                  <w:pPr>
                    <w:spacing w:before="120" w:after="0"/>
                    <w:jc w:val="center"/>
                    <w:rPr>
                      <w:rFonts w:ascii="Times New Roman" w:eastAsia="Times New Roman" w:hAnsi="Times New Roman" w:cs="Times New Roman"/>
                      <w:b/>
                      <w:color w:val="000000"/>
                      <w:lang w:eastAsia="lv-LV"/>
                    </w:rPr>
                  </w:pPr>
                  <w:r w:rsidRPr="00264785">
                    <w:rPr>
                      <w:rFonts w:ascii="Times New Roman" w:eastAsia="Times New Roman" w:hAnsi="Times New Roman" w:cs="Times New Roman"/>
                      <w:b/>
                      <w:color w:val="000000"/>
                      <w:lang w:eastAsia="lv-LV"/>
                    </w:rPr>
                    <w:t>rezidenta atlīdzībai</w:t>
                  </w:r>
                </w:p>
              </w:txbxContent>
            </v:textbox>
          </v:shape>
        </w:pict>
      </w:r>
      <w:r w:rsidRPr="00677F7A">
        <w:rPr>
          <w:lang w:eastAsia="en-US"/>
        </w:rPr>
        <w:pict>
          <v:shape id="Text Box 9" o:spid="_x0000_s1030" type="#_x0000_t202" style="position:absolute;margin-left:417pt;margin-top:20.4pt;width:297.75pt;height:71.2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" fillcolor="white [3201]" strokecolor="#95b3d7 [1940]" strokeweight="1pt">
            <v:fill color2="#b8cce4 [1300]" focus="100%" type="gradient"/>
            <v:shadow on="t" color="#243f60 [1604]" opacity=".5" offset="1pt"/>
            <v:textbox>
              <w:txbxContent>
                <w:p w:rsidR="00911D52" w:rsidRDefault="00911D52" w:rsidP="00D43925">
                  <w:pPr>
                    <w:spacing w:before="120" w:after="0"/>
                    <w:jc w:val="both"/>
                    <w:rPr>
                      <w:rFonts w:ascii="Times New Roman" w:eastAsia="Times New Roman" w:hAnsi="Times New Roman" w:cs="Times New Roman"/>
                      <w:color w:val="000000"/>
                      <w:lang w:eastAsia="lv-LV"/>
                    </w:rPr>
                  </w:pPr>
                  <w:r w:rsidRPr="00264785">
                    <w:rPr>
                      <w:rFonts w:ascii="Times New Roman" w:eastAsia="Times New Roman" w:hAnsi="Times New Roman" w:cs="Times New Roman"/>
                      <w:b/>
                      <w:color w:val="000000"/>
                      <w:lang w:eastAsia="lv-LV"/>
                    </w:rPr>
                    <w:t>ar rezidenta teorētisko un praktisko apmācību saistīto izdevumu segšanai</w:t>
                  </w:r>
                  <w:r w:rsidRPr="00B07A8D">
                    <w:rPr>
                      <w:rFonts w:ascii="Times New Roman" w:eastAsia="Times New Roman" w:hAnsi="Times New Roman" w:cs="Times New Roman"/>
                      <w:color w:val="000000"/>
                      <w:lang w:eastAsia="lv-LV"/>
                    </w:rPr>
                    <w:t xml:space="preserve"> – </w:t>
                  </w:r>
                  <w:r w:rsidRPr="00B07A8D">
                    <w:rPr>
                      <w:rFonts w:ascii="Times New Roman" w:eastAsia="Times New Roman" w:hAnsi="Times New Roman" w:cs="Times New Roman"/>
                      <w:b/>
                      <w:color w:val="000000"/>
                      <w:lang w:eastAsia="lv-LV"/>
                    </w:rPr>
                    <w:t>ne vairāk kā 29 %</w:t>
                  </w:r>
                  <w:r w:rsidRPr="00B07A8D">
                    <w:rPr>
                      <w:rFonts w:ascii="Times New Roman" w:eastAsia="Times New Roman" w:hAnsi="Times New Roman" w:cs="Times New Roman"/>
                      <w:color w:val="000000"/>
                      <w:lang w:eastAsia="lv-LV"/>
                    </w:rPr>
                    <w:t xml:space="preserve"> </w:t>
                  </w:r>
                </w:p>
              </w:txbxContent>
            </v:textbox>
          </v:shape>
        </w:pict>
      </w:r>
    </w:p>
    <w:p w:rsidR="00D43925" w:rsidRPr="00341AD1" w:rsidRDefault="00677F7A" w:rsidP="00D43925">
      <w:pPr>
        <w:tabs>
          <w:tab w:val="left" w:pos="2310"/>
        </w:tabs>
      </w:pPr>
      <w:r w:rsidRPr="00677F7A">
        <w:rPr>
          <w:lang w:eastAsia="en-US"/>
        </w:rPr>
        <w:pict>
          <v:shape id="Text Box 4" o:spid="_x0000_s1031" type="#_x0000_t202" style="position:absolute;margin-left:-8.95pt;margin-top:11.25pt;width:158.25pt;height:163.7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" fillcolor="white [3201]" strokecolor="#9bbb59 [3206]" strokeweight="2.5pt">
            <v:shadow color="#868686" opacity="49150f"/>
            <v:textbox>
              <w:txbxContent>
                <w:p w:rsidR="00911D52" w:rsidRPr="00BB17D9" w:rsidRDefault="00911D52" w:rsidP="00AA2C91">
                  <w:pPr>
                    <w:pStyle w:val="ListParagraph"/>
                    <w:numPr>
                      <w:ilvl w:val="0"/>
                      <w:numId w:val="5"/>
                    </w:numPr>
                    <w:spacing w:after="0" w:line="240" w:lineRule="auto"/>
                    <w:rPr>
                      <w:rFonts w:ascii="Times New Roman" w:eastAsia="Times New Roman" w:hAnsi="Times New Roman" w:cs="Times New Roman"/>
                      <w:color w:val="000000"/>
                      <w:lang w:eastAsia="lv-LV"/>
                    </w:rPr>
                  </w:pPr>
                  <w:r w:rsidRPr="00BB17D9">
                    <w:rPr>
                      <w:rFonts w:ascii="Times New Roman" w:eastAsia="Times New Roman" w:hAnsi="Times New Roman" w:cs="Times New Roman"/>
                      <w:color w:val="000000"/>
                      <w:lang w:eastAsia="lv-LV"/>
                    </w:rPr>
                    <w:t xml:space="preserve">ar </w:t>
                  </w:r>
                  <w:r w:rsidRPr="00BB17D9">
                    <w:rPr>
                      <w:rFonts w:ascii="Times New Roman" w:eastAsia="Times New Roman" w:hAnsi="Times New Roman" w:cs="Times New Roman"/>
                      <w:i/>
                      <w:color w:val="000000"/>
                      <w:lang w:eastAsia="lv-LV"/>
                    </w:rPr>
                    <w:t>rezidenta apmācību saistīto izdevumu segšanai</w:t>
                  </w:r>
                  <w:r w:rsidRPr="00BB17D9">
                    <w:rPr>
                      <w:rFonts w:ascii="Times New Roman" w:eastAsia="Times New Roman" w:hAnsi="Times New Roman" w:cs="Times New Roman"/>
                      <w:color w:val="000000"/>
                      <w:lang w:eastAsia="lv-LV"/>
                    </w:rPr>
                    <w:t xml:space="preserve"> (tai skaitā augs</w:t>
                  </w:r>
                  <w:r>
                    <w:rPr>
                      <w:rFonts w:ascii="Times New Roman" w:eastAsia="Times New Roman" w:hAnsi="Times New Roman" w:cs="Times New Roman"/>
                      <w:color w:val="000000"/>
                      <w:lang w:eastAsia="lv-LV"/>
                    </w:rPr>
                    <w:t>tskolu pedagogu darba samaksai)</w:t>
                  </w:r>
                  <w:r w:rsidRPr="006C08C2">
                    <w:rPr>
                      <w:rFonts w:ascii="Times New Roman" w:eastAsia="Times New Roman" w:hAnsi="Times New Roman" w:cs="Times New Roman"/>
                      <w:color w:val="000000"/>
                      <w:sz w:val="20"/>
                      <w:szCs w:val="20"/>
                      <w:lang w:eastAsia="lv-LV"/>
                    </w:rPr>
                    <w:t>;</w:t>
                  </w:r>
                </w:p>
                <w:p w:rsidR="00911D52" w:rsidRDefault="00911D52" w:rsidP="00D43925">
                  <w:pPr>
                    <w:spacing w:after="0" w:line="240" w:lineRule="auto"/>
                    <w:rPr>
                      <w:rFonts w:ascii="Times New Roman" w:eastAsia="Times New Roman" w:hAnsi="Times New Roman" w:cs="Times New Roman"/>
                      <w:color w:val="000000"/>
                      <w:lang w:eastAsia="lv-LV"/>
                    </w:rPr>
                  </w:pPr>
                </w:p>
                <w:p w:rsidR="00911D52" w:rsidRPr="00BB17D9" w:rsidRDefault="00911D52" w:rsidP="00AA2C91">
                  <w:pPr>
                    <w:pStyle w:val="ListParagraph"/>
                    <w:numPr>
                      <w:ilvl w:val="0"/>
                      <w:numId w:val="5"/>
                    </w:numPr>
                    <w:spacing w:after="0" w:line="240" w:lineRule="auto"/>
                    <w:rPr>
                      <w:rFonts w:ascii="Times New Roman" w:eastAsia="Times New Roman" w:hAnsi="Times New Roman" w:cs="Times New Roman"/>
                      <w:color w:val="000000"/>
                      <w:lang w:eastAsia="lv-LV"/>
                    </w:rPr>
                  </w:pPr>
                  <w:r w:rsidRPr="00BB17D9">
                    <w:rPr>
                      <w:rFonts w:ascii="Times New Roman" w:eastAsia="Times New Roman" w:hAnsi="Times New Roman" w:cs="Times New Roman"/>
                      <w:i/>
                      <w:color w:val="000000"/>
                      <w:lang w:eastAsia="lv-LV"/>
                    </w:rPr>
                    <w:t>rezidenta zinātniskajai darbībai</w:t>
                  </w:r>
                  <w:r w:rsidRPr="00BB17D9">
                    <w:rPr>
                      <w:rFonts w:ascii="Times New Roman" w:eastAsia="Times New Roman" w:hAnsi="Times New Roman" w:cs="Times New Roman"/>
                      <w:color w:val="000000"/>
                      <w:lang w:eastAsia="lv-LV"/>
                    </w:rPr>
                    <w:t xml:space="preserve"> rezidentūras ietvaros.</w:t>
                  </w:r>
                </w:p>
                <w:p w:rsidR="00911D52" w:rsidRDefault="00911D52" w:rsidP="00D43925"/>
              </w:txbxContent>
            </v:textbox>
          </v:shape>
        </w:pict>
      </w:r>
      <w:r w:rsidRPr="00677F7A">
        <w:rPr>
          <w:lang w:eastAsia="en-US"/>
        </w:rPr>
        <w:pict>
          <v:shape id="Text Box 8" o:spid="_x0000_s1032" type="#_x0000_t202" style="position:absolute;margin-left:172.5pt;margin-top:220.75pt;width:220.5pt;height:110.2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" fillcolor="white [3201]" strokecolor="#4bacc6 [3208]" strokeweight="2.5pt">
            <v:shadow color="#868686" opacity="49150f"/>
            <v:textbox>
              <w:txbxContent>
                <w:p w:rsidR="00911D52" w:rsidRPr="00BB17D9" w:rsidRDefault="00911D52" w:rsidP="00D43925">
                  <w:pPr>
                    <w:rPr>
                      <w:rFonts w:ascii="Times New Roman" w:hAnsi="Times New Roman" w:cs="Times New Roman"/>
                    </w:rPr>
                  </w:pPr>
                  <w:r w:rsidRPr="00BB17D9">
                    <w:rPr>
                      <w:rFonts w:ascii="Times New Roman" w:hAnsi="Times New Roman" w:cs="Times New Roman"/>
                      <w:i/>
                    </w:rPr>
                    <w:t>pārējie izdevumi rezidentu atlīdzībai</w:t>
                  </w:r>
                  <w:r>
                    <w:rPr>
                      <w:rFonts w:ascii="Times New Roman" w:hAnsi="Times New Roman" w:cs="Times New Roman"/>
                    </w:rPr>
                    <w:t xml:space="preserve"> – s</w:t>
                  </w:r>
                  <w:r w:rsidRPr="00BB17D9">
                    <w:rPr>
                      <w:rFonts w:ascii="Times New Roman" w:hAnsi="Times New Roman" w:cs="Times New Roman"/>
                    </w:rPr>
                    <w:t>amaksa par dežūru stundām virs normālā darba laika (24 stundas mēnesī), piemaksas par nakts dežūrām, svētku dienām, mājas dežūrām un darba samaksas mainīgajai daļai, tajā ārstniecības iestādē, ar kuru rezidentam pastāv darba tiesiskas attiecības</w:t>
                  </w:r>
                  <w:r>
                    <w:rPr>
                      <w:rFonts w:ascii="Times New Roman" w:hAnsi="Times New Roman" w:cs="Times New Roman"/>
                    </w:rPr>
                    <w:t>.</w:t>
                  </w:r>
                </w:p>
              </w:txbxContent>
            </v:textbox>
          </v:shape>
        </w:pict>
      </w:r>
      <w:r w:rsidRPr="00677F7A">
        <w:rPr>
          <w:lang w:eastAsia="en-US"/>
        </w:rPr>
        <w:pict>
          <v:shape id="Text Box 7" o:spid="_x0000_s1033" type="#_x0000_t202" style="position:absolute;margin-left:172.5pt;margin-top:175pt;width:220.5pt;height:38.2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" fillcolor="white [3201]" strokecolor="#4bacc6 [3208]" strokeweight="2.5pt">
            <v:shadow color="#868686" opacity="49150f"/>
            <v:textbox>
              <w:txbxContent>
                <w:p w:rsidR="00911D52" w:rsidRPr="00BB17D9" w:rsidRDefault="00911D52" w:rsidP="00D43925">
                  <w:pPr>
                    <w:rPr>
                      <w:rFonts w:ascii="Times New Roman" w:hAnsi="Times New Roman" w:cs="Times New Roman"/>
                    </w:rPr>
                  </w:pPr>
                  <w:r w:rsidRPr="00BB17D9">
                    <w:rPr>
                      <w:rFonts w:ascii="Times New Roman" w:hAnsi="Times New Roman" w:cs="Times New Roman"/>
                    </w:rPr>
                    <w:t>darba devēja valsts sociālās apdrošināšanas obligātās iemaksas</w:t>
                  </w:r>
                </w:p>
              </w:txbxContent>
            </v:textbox>
          </v:shape>
        </w:pict>
      </w:r>
      <w:r w:rsidRPr="00677F7A">
        <w:rPr>
          <w:lang w:eastAsia="en-US"/>
        </w:rPr>
        <w:pict>
          <v:shape id="Text Box 6" o:spid="_x0000_s1034" type="#_x0000_t202" style="position:absolute;margin-left:172.5pt;margin-top:84.25pt;width:220.5pt;height:81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" fillcolor="white [3201]" strokecolor="#4bacc6 [3208]" strokeweight="2.5pt">
            <v:shadow color="#868686" opacity="49150f"/>
            <v:textbox>
              <w:txbxContent>
                <w:p w:rsidR="00911D52" w:rsidRDefault="00911D52" w:rsidP="00AA2C91">
                  <w:pPr>
                    <w:pStyle w:val="ListParagraph"/>
                    <w:numPr>
                      <w:ilvl w:val="0"/>
                      <w:numId w:val="6"/>
                    </w:numPr>
                    <w:rPr>
                      <w:rFonts w:ascii="Times New Roman" w:hAnsi="Times New Roman" w:cs="Times New Roman"/>
                    </w:rPr>
                  </w:pPr>
                  <w:r w:rsidRPr="00BB17D9">
                    <w:rPr>
                      <w:rFonts w:ascii="Times New Roman" w:hAnsi="Times New Roman" w:cs="Times New Roman"/>
                    </w:rPr>
                    <w:t xml:space="preserve">amatalga </w:t>
                  </w:r>
                </w:p>
                <w:p w:rsidR="00911D52" w:rsidRDefault="00911D52" w:rsidP="00AA2C91">
                  <w:pPr>
                    <w:pStyle w:val="ListParagraph"/>
                    <w:numPr>
                      <w:ilvl w:val="0"/>
                      <w:numId w:val="6"/>
                    </w:numPr>
                    <w:rPr>
                      <w:rFonts w:ascii="Times New Roman" w:hAnsi="Times New Roman" w:cs="Times New Roman"/>
                    </w:rPr>
                  </w:pPr>
                  <w:r w:rsidRPr="00BB17D9">
                    <w:rPr>
                      <w:rFonts w:ascii="Times New Roman" w:hAnsi="Times New Roman" w:cs="Times New Roman"/>
                    </w:rPr>
                    <w:t xml:space="preserve">amatalga  reģionālajā daudzprofilu slimnīcā vai ģimenes (vispārējās prakses) ārstu praksē ārpus Rīgas </w:t>
                  </w:r>
                </w:p>
              </w:txbxContent>
            </v:textbox>
          </v:shape>
        </w:pict>
      </w:r>
      <w:r w:rsidR="00D43925" w:rsidRPr="00341AD1">
        <w:tab/>
      </w:r>
    </w:p>
    <w:p w:rsidR="00D43925" w:rsidRPr="00341AD1" w:rsidRDefault="00D43925" w:rsidP="00D43925">
      <w:pPr>
        <w:tabs>
          <w:tab w:val="left" w:pos="2310"/>
        </w:tabs>
      </w:pPr>
    </w:p>
    <w:p w:rsidR="00D43925" w:rsidRPr="00341AD1" w:rsidRDefault="00677F7A" w:rsidP="00D43925">
      <w:pPr>
        <w:tabs>
          <w:tab w:val="left" w:pos="2310"/>
        </w:tabs>
      </w:pPr>
      <w:r w:rsidRPr="00677F7A">
        <w:rPr>
          <w:lang w:eastAsia="en-US"/>
        </w:rPr>
        <w:pict>
          <v:shape id="AutoShape 20" o:spid="_x0000_s1038" type="#_x0000_t32" style="position:absolute;margin-left:565.5pt;margin-top:15.35pt;width:63pt;height:22.65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">
            <v:stroke endarrow="block"/>
          </v:shape>
        </w:pict>
      </w:r>
      <w:r w:rsidRPr="00677F7A">
        <w:rPr>
          <w:lang w:eastAsia="en-US"/>
        </w:rPr>
        <w:pict>
          <v:shape id="AutoShape 19" o:spid="_x0000_s1037" type="#_x0000_t32" style="position:absolute;margin-left:495pt;margin-top:15.35pt;width:70.5pt;height:22.65pt;flip:x;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">
            <v:stroke endarrow="block"/>
          </v:shape>
        </w:pict>
      </w:r>
    </w:p>
    <w:p w:rsidR="00D43925" w:rsidRPr="00341AD1" w:rsidRDefault="00677F7A" w:rsidP="00D43925">
      <w:pPr>
        <w:tabs>
          <w:tab w:val="left" w:pos="2310"/>
        </w:tabs>
      </w:pPr>
      <w:r w:rsidRPr="00677F7A">
        <w:rPr>
          <w:lang w:eastAsia="en-US"/>
        </w:rPr>
        <w:pict>
          <v:shape id="Text Box 10" o:spid="_x0000_s1036" type="#_x0000_t202" style="position:absolute;margin-left:402.75pt;margin-top:12.55pt;width:134.25pt;height:273pt;z-index:251659263;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" fillcolor="white [3201]" strokecolor="#4f81bd [3204]" strokeweight="2.5pt">
            <v:shadow color="#868686" opacity="49150f"/>
            <v:textbox>
              <w:txbxContent>
                <w:p w:rsidR="00911D52" w:rsidRPr="006C08C2" w:rsidRDefault="00911D52" w:rsidP="00AA2C91">
                  <w:pPr>
                    <w:pStyle w:val="ListParagraph"/>
                    <w:numPr>
                      <w:ilvl w:val="0"/>
                      <w:numId w:val="7"/>
                    </w:numPr>
                    <w:spacing w:after="0" w:line="240" w:lineRule="auto"/>
                    <w:jc w:val="both"/>
                    <w:rPr>
                      <w:rFonts w:ascii="Times New Roman" w:eastAsia="Times New Roman" w:hAnsi="Times New Roman" w:cs="Times New Roman"/>
                      <w:color w:val="000000"/>
                      <w:lang w:eastAsia="lv-LV"/>
                    </w:rPr>
                  </w:pPr>
                  <w:r w:rsidRPr="006C08C2">
                    <w:rPr>
                      <w:rFonts w:ascii="Times New Roman" w:eastAsia="Times New Roman" w:hAnsi="Times New Roman" w:cs="Times New Roman"/>
                      <w:color w:val="000000"/>
                      <w:lang w:eastAsia="lv-LV"/>
                    </w:rPr>
                    <w:t xml:space="preserve">ne mazāk kā 90 % – </w:t>
                  </w:r>
                  <w:r w:rsidRPr="006C08C2">
                    <w:rPr>
                      <w:rFonts w:ascii="Times New Roman" w:eastAsia="Times New Roman" w:hAnsi="Times New Roman" w:cs="Times New Roman"/>
                      <w:i/>
                      <w:color w:val="000000"/>
                      <w:lang w:eastAsia="lv-LV"/>
                    </w:rPr>
                    <w:t>ārstu un cita mācību personāla atlīdzībai</w:t>
                  </w:r>
                  <w:r w:rsidRPr="006C08C2">
                    <w:rPr>
                      <w:rFonts w:ascii="Times New Roman" w:eastAsia="Times New Roman" w:hAnsi="Times New Roman" w:cs="Times New Roman"/>
                      <w:color w:val="000000"/>
                      <w:lang w:eastAsia="lv-LV"/>
                    </w:rPr>
                    <w:t xml:space="preserve"> (atalgojums un darba devēja sociālās apdrošināšanas obligātās iemaksas)</w:t>
                  </w:r>
                </w:p>
                <w:p w:rsidR="00911D52" w:rsidRPr="006C08C2" w:rsidRDefault="00911D52" w:rsidP="00AA2C91">
                  <w:pPr>
                    <w:pStyle w:val="ListParagraph"/>
                    <w:numPr>
                      <w:ilvl w:val="0"/>
                      <w:numId w:val="7"/>
                    </w:numPr>
                    <w:spacing w:after="0" w:line="240" w:lineRule="auto"/>
                    <w:jc w:val="both"/>
                    <w:rPr>
                      <w:rFonts w:ascii="Times New Roman" w:eastAsia="Times New Roman" w:hAnsi="Times New Roman" w:cs="Times New Roman"/>
                      <w:color w:val="000000"/>
                      <w:lang w:eastAsia="lv-LV"/>
                    </w:rPr>
                  </w:pPr>
                  <w:r w:rsidRPr="006C08C2">
                    <w:rPr>
                      <w:rFonts w:ascii="Times New Roman" w:eastAsia="Times New Roman" w:hAnsi="Times New Roman" w:cs="Times New Roman"/>
                      <w:color w:val="000000"/>
                      <w:lang w:eastAsia="lv-LV"/>
                    </w:rPr>
                    <w:t>tai skaitā ne vairāk kā 10 % –</w:t>
                  </w:r>
                  <w:r w:rsidRPr="00B07A8D">
                    <w:t xml:space="preserve"> </w:t>
                  </w:r>
                  <w:r w:rsidRPr="006C08C2">
                    <w:rPr>
                      <w:rFonts w:ascii="Times New Roman" w:eastAsia="Times New Roman" w:hAnsi="Times New Roman" w:cs="Times New Roman"/>
                      <w:i/>
                      <w:color w:val="000000"/>
                      <w:lang w:eastAsia="lv-LV"/>
                    </w:rPr>
                    <w:t xml:space="preserve">ārstu atlīdzībai, kas atbildīgi par rezidentūras organizāciju </w:t>
                  </w:r>
                  <w:r w:rsidRPr="006C08C2">
                    <w:rPr>
                      <w:rFonts w:ascii="Times New Roman" w:eastAsia="Times New Roman" w:hAnsi="Times New Roman" w:cs="Times New Roman"/>
                      <w:color w:val="000000"/>
                      <w:lang w:eastAsia="lv-LV"/>
                    </w:rPr>
                    <w:t>(atalgojums un darba devēja sociālās apdrošināšanas obligātās iemaksas</w:t>
                  </w:r>
                  <w:r>
                    <w:rPr>
                      <w:rFonts w:ascii="Times New Roman" w:eastAsia="Times New Roman" w:hAnsi="Times New Roman" w:cs="Times New Roman"/>
                      <w:color w:val="000000"/>
                      <w:lang w:eastAsia="lv-LV"/>
                    </w:rPr>
                    <w:t>)</w:t>
                  </w:r>
                </w:p>
              </w:txbxContent>
            </v:textbox>
          </v:shape>
        </w:pict>
      </w:r>
      <w:r w:rsidRPr="00677F7A">
        <w:rPr>
          <w:lang w:eastAsia="en-US"/>
        </w:rPr>
        <w:pict>
          <v:shape id="Text Box 11" o:spid="_x0000_s1035" type="#_x0000_t202" style="position:absolute;margin-left:551.25pt;margin-top:12.55pt;width:163.5pt;height:363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" fillcolor="white [3201]" strokecolor="#4f81bd [3204]" strokeweight="2.5pt">
            <v:shadow color="#868686" opacity="49150f"/>
            <v:textbox>
              <w:txbxContent>
                <w:p w:rsidR="00911D52" w:rsidRPr="006C08C2" w:rsidRDefault="00911D52" w:rsidP="00AA2C91">
                  <w:pPr>
                    <w:pStyle w:val="ListParagraph"/>
                    <w:numPr>
                      <w:ilvl w:val="0"/>
                      <w:numId w:val="8"/>
                    </w:numPr>
                  </w:pPr>
                  <w:r w:rsidRPr="006C08C2">
                    <w:rPr>
                      <w:rFonts w:ascii="Times New Roman" w:eastAsia="Times New Roman" w:hAnsi="Times New Roman" w:cs="Times New Roman"/>
                      <w:color w:val="000000"/>
                      <w:lang w:eastAsia="lv-LV"/>
                    </w:rPr>
                    <w:t xml:space="preserve">ne vairāk kā 10 % – ar </w:t>
                  </w:r>
                  <w:r w:rsidRPr="006C08C2">
                    <w:rPr>
                      <w:rFonts w:ascii="Times New Roman" w:eastAsia="Times New Roman" w:hAnsi="Times New Roman" w:cs="Times New Roman"/>
                      <w:i/>
                      <w:color w:val="000000"/>
                      <w:lang w:eastAsia="lv-LV"/>
                    </w:rPr>
                    <w:t>rezidentūras organizēšanu saistīto izdevumu segšanai</w:t>
                  </w:r>
                  <w:r w:rsidRPr="006C08C2">
                    <w:rPr>
                      <w:rFonts w:ascii="Times New Roman" w:eastAsia="Times New Roman" w:hAnsi="Times New Roman" w:cs="Times New Roman"/>
                      <w:color w:val="000000"/>
                      <w:lang w:eastAsia="lv-LV"/>
                    </w:rPr>
                    <w:t xml:space="preserve"> </w:t>
                  </w:r>
                  <w:r w:rsidRPr="006C08C2">
                    <w:rPr>
                      <w:rFonts w:ascii="Times New Roman" w:eastAsia="Times New Roman" w:hAnsi="Times New Roman" w:cs="Times New Roman"/>
                      <w:color w:val="000000"/>
                      <w:sz w:val="20"/>
                      <w:szCs w:val="20"/>
                      <w:lang w:eastAsia="lv-LV"/>
                    </w:rPr>
                    <w:t>(saprot izdevumus saimniecisko, komunālo un ārstniecības iestādes citu kārtējo izdevumu segšanai, kas attiecas uz rezidentūras organizēšanu ārstniecības iestādē, t.sk. rezidentu telpu iekārtošanas, identifikācijas karšu iegādes, vienotas e-adreses nodrošināšanas, zīmogu izgatavošanas izdevumus u.tml.)</w:t>
                  </w:r>
                </w:p>
                <w:p w:rsidR="00911D52" w:rsidRPr="00D43925" w:rsidRDefault="00911D52" w:rsidP="00AA2C91">
                  <w:pPr>
                    <w:pStyle w:val="ListParagraph"/>
                    <w:numPr>
                      <w:ilvl w:val="0"/>
                      <w:numId w:val="8"/>
                    </w:numPr>
                    <w:rPr>
                      <w:sz w:val="20"/>
                      <w:szCs w:val="20"/>
                    </w:rPr>
                  </w:pPr>
                  <w:r w:rsidRPr="00D43925">
                    <w:rPr>
                      <w:rFonts w:ascii="Times New Roman" w:eastAsia="Times New Roman" w:hAnsi="Times New Roman" w:cs="Times New Roman"/>
                      <w:color w:val="000000"/>
                      <w:lang w:eastAsia="lv-LV"/>
                    </w:rPr>
                    <w:t xml:space="preserve">tai skaitā ne vairāk kā 5 % – ar </w:t>
                  </w:r>
                  <w:r w:rsidRPr="00D43925">
                    <w:rPr>
                      <w:rFonts w:ascii="Times New Roman" w:eastAsia="Times New Roman" w:hAnsi="Times New Roman" w:cs="Times New Roman"/>
                      <w:i/>
                      <w:color w:val="000000"/>
                      <w:lang w:eastAsia="lv-LV"/>
                    </w:rPr>
                    <w:t xml:space="preserve">rezidenta pašizglītību </w:t>
                  </w:r>
                  <w:r w:rsidRPr="00D43925">
                    <w:rPr>
                      <w:rFonts w:ascii="Times New Roman" w:eastAsia="Times New Roman" w:hAnsi="Times New Roman" w:cs="Times New Roman"/>
                      <w:color w:val="000000"/>
                      <w:lang w:eastAsia="lv-LV"/>
                    </w:rPr>
                    <w:t xml:space="preserve">saistīto izdevumu segšanai </w:t>
                  </w:r>
                  <w:r w:rsidRPr="00D43925">
                    <w:rPr>
                      <w:rFonts w:ascii="Times New Roman" w:eastAsia="Times New Roman" w:hAnsi="Times New Roman" w:cs="Times New Roman"/>
                      <w:color w:val="000000"/>
                      <w:sz w:val="20"/>
                      <w:szCs w:val="20"/>
                      <w:lang w:eastAsia="lv-LV"/>
                    </w:rPr>
                    <w:t>(saprot izdevumus medicīniskās literatūras, datu bāžu, grāmatu u.c. iegādei bibliotēkai, aprīkojuma, datoru iegādi, u.tml., kas paliek ārstniecības iestādes īpašumā)</w:t>
                  </w:r>
                </w:p>
              </w:txbxContent>
            </v:textbox>
          </v:shape>
        </w:pict>
      </w:r>
    </w:p>
    <w:p w:rsidR="00D43925" w:rsidRPr="00341AD1" w:rsidRDefault="00D43925" w:rsidP="00D43925">
      <w:pPr>
        <w:tabs>
          <w:tab w:val="left" w:pos="2310"/>
        </w:tabs>
      </w:pPr>
    </w:p>
    <w:p w:rsidR="00D43925" w:rsidRPr="00341AD1" w:rsidRDefault="00D43925" w:rsidP="00D43925">
      <w:pPr>
        <w:tabs>
          <w:tab w:val="left" w:pos="2310"/>
        </w:tabs>
      </w:pPr>
    </w:p>
    <w:p w:rsidR="00D43925" w:rsidRPr="00341AD1" w:rsidRDefault="00D43925" w:rsidP="00D43925">
      <w:pPr>
        <w:tabs>
          <w:tab w:val="left" w:pos="2310"/>
        </w:tabs>
      </w:pPr>
    </w:p>
    <w:p w:rsidR="00D43925" w:rsidRPr="00341AD1" w:rsidRDefault="00D43925" w:rsidP="00D43925">
      <w:pPr>
        <w:tabs>
          <w:tab w:val="left" w:pos="2310"/>
        </w:tabs>
      </w:pPr>
    </w:p>
    <w:p w:rsidR="00D43925" w:rsidRPr="00341AD1" w:rsidRDefault="00D43925" w:rsidP="00D43925">
      <w:pPr>
        <w:tabs>
          <w:tab w:val="left" w:pos="2310"/>
        </w:tabs>
      </w:pPr>
    </w:p>
    <w:p w:rsidR="00D43925" w:rsidRPr="00341AD1" w:rsidRDefault="00D43925" w:rsidP="00D43925">
      <w:pPr>
        <w:tabs>
          <w:tab w:val="left" w:pos="2310"/>
        </w:tabs>
      </w:pPr>
    </w:p>
    <w:p w:rsidR="00D43925" w:rsidRPr="00341AD1" w:rsidRDefault="00D43925" w:rsidP="00D43925">
      <w:pPr>
        <w:tabs>
          <w:tab w:val="left" w:pos="2310"/>
        </w:tabs>
        <w:sectPr w:rsidR="00D43925" w:rsidRPr="00341AD1" w:rsidSect="00D43925">
          <w:pgSz w:w="16838" w:h="11906" w:orient="landscape"/>
          <w:pgMar w:top="851" w:right="1440" w:bottom="851" w:left="1440" w:header="709" w:footer="709" w:gutter="0"/>
          <w:cols w:space="708"/>
          <w:titlePg/>
          <w:docGrid w:linePitch="360"/>
        </w:sectPr>
      </w:pPr>
    </w:p>
    <w:p w:rsidR="00EA750D" w:rsidRPr="00341AD1" w:rsidRDefault="00013DE0" w:rsidP="00EA750D">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lastRenderedPageBreak/>
        <w:t>Attiecībā uz rezidentūras vietu skait</w:t>
      </w:r>
      <w:r w:rsidR="000C2CAB" w:rsidRPr="00341AD1">
        <w:rPr>
          <w:rFonts w:ascii="Times New Roman" w:hAnsi="Times New Roman" w:cs="Times New Roman"/>
          <w:sz w:val="28"/>
          <w:szCs w:val="28"/>
        </w:rPr>
        <w:t>a neatbilstību pretendentu skaitam,</w:t>
      </w:r>
      <w:r w:rsidRPr="00341AD1">
        <w:rPr>
          <w:rFonts w:ascii="Times New Roman" w:hAnsi="Times New Roman" w:cs="Times New Roman"/>
          <w:sz w:val="28"/>
          <w:szCs w:val="28"/>
        </w:rPr>
        <w:t xml:space="preserve"> jāatzīmē</w:t>
      </w:r>
      <w:r w:rsidR="00EA750D" w:rsidRPr="00341AD1">
        <w:rPr>
          <w:rFonts w:ascii="Times New Roman" w:hAnsi="Times New Roman" w:cs="Times New Roman"/>
          <w:sz w:val="28"/>
          <w:szCs w:val="28"/>
        </w:rPr>
        <w:t>, ka uz rezidentūras vietām var pretendēt arī ārsti, kuri ir beiguši pamatstudijas iepriekšējos gados un vēlas sākt studēt rezidentūrā vai ārsti, kuri vēlas apgūt pamatspecialitāt</w:t>
      </w:r>
      <w:r w:rsidR="00911D52">
        <w:rPr>
          <w:rFonts w:ascii="Times New Roman" w:hAnsi="Times New Roman" w:cs="Times New Roman"/>
          <w:sz w:val="28"/>
          <w:szCs w:val="28"/>
        </w:rPr>
        <w:t>i</w:t>
      </w:r>
      <w:r w:rsidR="0043696B" w:rsidRPr="00341AD1">
        <w:rPr>
          <w:rFonts w:ascii="Times New Roman" w:hAnsi="Times New Roman" w:cs="Times New Roman"/>
          <w:sz w:val="28"/>
          <w:szCs w:val="28"/>
        </w:rPr>
        <w:t>,</w:t>
      </w:r>
      <w:r w:rsidR="00EA750D" w:rsidRPr="00341AD1">
        <w:rPr>
          <w:rFonts w:ascii="Times New Roman" w:hAnsi="Times New Roman" w:cs="Times New Roman"/>
          <w:sz w:val="28"/>
          <w:szCs w:val="28"/>
        </w:rPr>
        <w:t xml:space="preserve"> apakšspecialitāti vai papildspecialitāti vai arī vēlas pārkvalificēties. Līdz ar to pretendentu skaits vienmēr būs lielāks par valsts iespējām (gan finanšu, gan apmācību resursu)</w:t>
      </w:r>
      <w:r w:rsidR="00911D52">
        <w:rPr>
          <w:rFonts w:ascii="Times New Roman" w:hAnsi="Times New Roman" w:cs="Times New Roman"/>
          <w:sz w:val="28"/>
          <w:szCs w:val="28"/>
        </w:rPr>
        <w:t>, lai</w:t>
      </w:r>
      <w:r w:rsidR="00EA750D" w:rsidRPr="00341AD1">
        <w:rPr>
          <w:rFonts w:ascii="Times New Roman" w:hAnsi="Times New Roman" w:cs="Times New Roman"/>
          <w:sz w:val="28"/>
          <w:szCs w:val="28"/>
        </w:rPr>
        <w:t xml:space="preserve"> šīs vietas nodrošināt. Otrs būtisks aspekts ir pamatstudiju maksas studiju vietas, ko valsts neregulē, bet studenti, beidzot</w:t>
      </w:r>
      <w:r w:rsidRPr="00341AD1">
        <w:rPr>
          <w:rFonts w:ascii="Times New Roman" w:hAnsi="Times New Roman" w:cs="Times New Roman"/>
          <w:sz w:val="28"/>
          <w:szCs w:val="28"/>
        </w:rPr>
        <w:t xml:space="preserve"> maksas pamatstudijas</w:t>
      </w:r>
      <w:r w:rsidR="00EA750D" w:rsidRPr="00341AD1">
        <w:rPr>
          <w:rFonts w:ascii="Times New Roman" w:hAnsi="Times New Roman" w:cs="Times New Roman"/>
          <w:sz w:val="28"/>
          <w:szCs w:val="28"/>
        </w:rPr>
        <w:t xml:space="preserve">, ir tiesīgi pretendēt uz valsts finansētu rezidentūru. Attiecīgi 2014./2015. studiju gadā no valsts budžeta finansētās studiju vietās </w:t>
      </w:r>
      <w:r w:rsidR="00BB6433">
        <w:rPr>
          <w:rFonts w:ascii="Times New Roman" w:hAnsi="Times New Roman" w:cs="Times New Roman"/>
          <w:sz w:val="28"/>
          <w:szCs w:val="28"/>
        </w:rPr>
        <w:t xml:space="preserve">RSU </w:t>
      </w:r>
      <w:r w:rsidR="00EA750D" w:rsidRPr="00341AD1">
        <w:rPr>
          <w:rFonts w:ascii="Times New Roman" w:hAnsi="Times New Roman" w:cs="Times New Roman"/>
          <w:sz w:val="28"/>
          <w:szCs w:val="28"/>
        </w:rPr>
        <w:t>pamatstudijas beidza 186 ārsti un 24 ārsti pediatrijas programmā (no tiem neviens maksas students), bet L</w:t>
      </w:r>
      <w:r w:rsidR="00C76557" w:rsidRPr="00341AD1">
        <w:rPr>
          <w:rFonts w:ascii="Times New Roman" w:hAnsi="Times New Roman" w:cs="Times New Roman"/>
          <w:sz w:val="28"/>
          <w:szCs w:val="28"/>
        </w:rPr>
        <w:t>U</w:t>
      </w:r>
      <w:r w:rsidR="00EA750D" w:rsidRPr="00341AD1">
        <w:rPr>
          <w:rFonts w:ascii="Times New Roman" w:hAnsi="Times New Roman" w:cs="Times New Roman"/>
          <w:sz w:val="28"/>
          <w:szCs w:val="28"/>
        </w:rPr>
        <w:t xml:space="preserve"> pamatstudijas beidza 70 ārsti (no tiem 38 maksas vietu studenti), kas kopā veido </w:t>
      </w:r>
      <w:r w:rsidRPr="00341AD1">
        <w:rPr>
          <w:rFonts w:ascii="Times New Roman" w:hAnsi="Times New Roman" w:cs="Times New Roman"/>
          <w:sz w:val="28"/>
          <w:szCs w:val="28"/>
        </w:rPr>
        <w:t xml:space="preserve">pamatstudiju beidzēju </w:t>
      </w:r>
      <w:r w:rsidR="00EA750D" w:rsidRPr="00341AD1">
        <w:rPr>
          <w:rFonts w:ascii="Times New Roman" w:hAnsi="Times New Roman" w:cs="Times New Roman"/>
          <w:sz w:val="28"/>
          <w:szCs w:val="28"/>
        </w:rPr>
        <w:t xml:space="preserve">skaitu 280. </w:t>
      </w:r>
    </w:p>
    <w:p w:rsidR="00C651CC" w:rsidRPr="00341AD1" w:rsidRDefault="00C651CC" w:rsidP="00C651CC">
      <w:pPr>
        <w:spacing w:after="0"/>
        <w:ind w:firstLine="720"/>
        <w:jc w:val="right"/>
        <w:rPr>
          <w:rFonts w:ascii="Times New Roman" w:hAnsi="Times New Roman" w:cs="Times New Roman"/>
          <w:i/>
          <w:sz w:val="24"/>
          <w:szCs w:val="24"/>
        </w:rPr>
      </w:pPr>
      <w:r w:rsidRPr="00341AD1">
        <w:rPr>
          <w:rFonts w:ascii="Times New Roman" w:hAnsi="Times New Roman" w:cs="Times New Roman"/>
          <w:i/>
          <w:sz w:val="24"/>
          <w:szCs w:val="24"/>
        </w:rPr>
        <w:t xml:space="preserve">8.tabula. </w:t>
      </w:r>
    </w:p>
    <w:p w:rsidR="00C651CC" w:rsidRPr="00341AD1" w:rsidRDefault="00C651CC" w:rsidP="00C651CC">
      <w:pPr>
        <w:spacing w:after="0"/>
        <w:ind w:firstLine="720"/>
        <w:jc w:val="center"/>
        <w:rPr>
          <w:rFonts w:ascii="Times New Roman" w:hAnsi="Times New Roman" w:cs="Times New Roman"/>
          <w:b/>
          <w:sz w:val="24"/>
          <w:szCs w:val="24"/>
        </w:rPr>
      </w:pPr>
      <w:r w:rsidRPr="00341AD1">
        <w:rPr>
          <w:rFonts w:ascii="Times New Roman" w:hAnsi="Times New Roman" w:cs="Times New Roman"/>
          <w:b/>
          <w:sz w:val="24"/>
          <w:szCs w:val="24"/>
        </w:rPr>
        <w:t>Līgumos par rezidentu apmācību un apmācībai paredzēto finanšu līdzekļu piešķiršanu noteiktais rezidentu skaits (bez prombūtnē esošajiem).</w:t>
      </w:r>
    </w:p>
    <w:tbl>
      <w:tblPr>
        <w:tblStyle w:val="TableGrid"/>
        <w:tblW w:w="0" w:type="auto"/>
        <w:tblInd w:w="720" w:type="dxa"/>
        <w:tblLook w:val="04A0"/>
      </w:tblPr>
      <w:tblGrid>
        <w:gridCol w:w="2900"/>
        <w:gridCol w:w="2904"/>
        <w:gridCol w:w="2906"/>
      </w:tblGrid>
      <w:tr w:rsidR="00C651CC" w:rsidRPr="00341AD1" w:rsidTr="00C651CC">
        <w:tc>
          <w:tcPr>
            <w:tcW w:w="2900" w:type="dxa"/>
            <w:vMerge w:val="restart"/>
          </w:tcPr>
          <w:p w:rsidR="00C651CC" w:rsidRPr="00341AD1" w:rsidRDefault="00C651CC" w:rsidP="00C651CC">
            <w:pPr>
              <w:spacing w:after="200" w:line="276" w:lineRule="auto"/>
              <w:jc w:val="center"/>
              <w:rPr>
                <w:rFonts w:ascii="Times New Roman" w:hAnsi="Times New Roman"/>
                <w:sz w:val="24"/>
                <w:szCs w:val="24"/>
              </w:rPr>
            </w:pPr>
          </w:p>
        </w:tc>
        <w:tc>
          <w:tcPr>
            <w:tcW w:w="5810" w:type="dxa"/>
            <w:gridSpan w:val="2"/>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 xml:space="preserve">Rezidentu skaits </w:t>
            </w:r>
          </w:p>
        </w:tc>
      </w:tr>
      <w:tr w:rsidR="00C651CC" w:rsidRPr="00341AD1" w:rsidTr="00C651CC">
        <w:tc>
          <w:tcPr>
            <w:tcW w:w="2900" w:type="dxa"/>
            <w:vMerge/>
          </w:tcPr>
          <w:p w:rsidR="00C651CC" w:rsidRPr="00341AD1" w:rsidRDefault="00C651CC" w:rsidP="00C651CC">
            <w:pPr>
              <w:spacing w:after="200" w:line="276" w:lineRule="auto"/>
              <w:jc w:val="center"/>
              <w:rPr>
                <w:rFonts w:ascii="Times New Roman" w:hAnsi="Times New Roman"/>
                <w:sz w:val="24"/>
                <w:szCs w:val="24"/>
              </w:rPr>
            </w:pPr>
          </w:p>
        </w:tc>
        <w:tc>
          <w:tcPr>
            <w:tcW w:w="2904" w:type="dxa"/>
          </w:tcPr>
          <w:p w:rsidR="00C651CC" w:rsidRPr="00341AD1" w:rsidRDefault="00BB6433" w:rsidP="00853B37">
            <w:pPr>
              <w:spacing w:after="200" w:line="276" w:lineRule="auto"/>
              <w:jc w:val="center"/>
              <w:rPr>
                <w:rFonts w:ascii="Times New Roman" w:hAnsi="Times New Roman"/>
                <w:sz w:val="24"/>
                <w:szCs w:val="24"/>
              </w:rPr>
            </w:pPr>
            <w:r>
              <w:rPr>
                <w:rFonts w:ascii="Times New Roman" w:hAnsi="Times New Roman"/>
                <w:sz w:val="24"/>
                <w:szCs w:val="24"/>
              </w:rPr>
              <w:t xml:space="preserve">RSU </w:t>
            </w:r>
          </w:p>
        </w:tc>
        <w:tc>
          <w:tcPr>
            <w:tcW w:w="2906" w:type="dxa"/>
          </w:tcPr>
          <w:p w:rsidR="00C651CC" w:rsidRPr="00341AD1" w:rsidRDefault="00C651CC" w:rsidP="00BB6433">
            <w:pPr>
              <w:spacing w:after="200" w:line="276" w:lineRule="auto"/>
              <w:jc w:val="center"/>
              <w:rPr>
                <w:rFonts w:ascii="Times New Roman" w:hAnsi="Times New Roman"/>
                <w:sz w:val="24"/>
                <w:szCs w:val="24"/>
              </w:rPr>
            </w:pPr>
            <w:r w:rsidRPr="00341AD1">
              <w:rPr>
                <w:rFonts w:ascii="Times New Roman" w:hAnsi="Times New Roman"/>
                <w:sz w:val="24"/>
                <w:szCs w:val="24"/>
              </w:rPr>
              <w:t>L</w:t>
            </w:r>
            <w:r w:rsidR="00C76557" w:rsidRPr="00341AD1">
              <w:rPr>
                <w:rFonts w:ascii="Times New Roman" w:hAnsi="Times New Roman"/>
                <w:sz w:val="24"/>
                <w:szCs w:val="24"/>
              </w:rPr>
              <w:t>U</w:t>
            </w:r>
          </w:p>
        </w:tc>
      </w:tr>
      <w:tr w:rsidR="00C651CC" w:rsidRPr="00341AD1" w:rsidTr="00C651CC">
        <w:tc>
          <w:tcPr>
            <w:tcW w:w="2900" w:type="dxa"/>
          </w:tcPr>
          <w:p w:rsidR="00C651CC" w:rsidRPr="00341AD1" w:rsidRDefault="00C651CC" w:rsidP="00C651CC">
            <w:pPr>
              <w:spacing w:after="200" w:line="276" w:lineRule="auto"/>
              <w:jc w:val="both"/>
              <w:rPr>
                <w:rFonts w:ascii="Times New Roman" w:hAnsi="Times New Roman"/>
                <w:sz w:val="24"/>
                <w:szCs w:val="24"/>
              </w:rPr>
            </w:pPr>
            <w:r w:rsidRPr="00341AD1">
              <w:rPr>
                <w:rFonts w:ascii="Times New Roman" w:hAnsi="Times New Roman"/>
                <w:sz w:val="24"/>
                <w:szCs w:val="24"/>
              </w:rPr>
              <w:t>2015.gads</w:t>
            </w:r>
          </w:p>
        </w:tc>
        <w:tc>
          <w:tcPr>
            <w:tcW w:w="2904"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425</w:t>
            </w:r>
          </w:p>
        </w:tc>
        <w:tc>
          <w:tcPr>
            <w:tcW w:w="2906"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218</w:t>
            </w:r>
          </w:p>
        </w:tc>
      </w:tr>
      <w:tr w:rsidR="00C651CC" w:rsidRPr="00341AD1" w:rsidTr="00C651CC">
        <w:tc>
          <w:tcPr>
            <w:tcW w:w="2900" w:type="dxa"/>
          </w:tcPr>
          <w:p w:rsidR="00C651CC" w:rsidRPr="00341AD1" w:rsidRDefault="00C651CC" w:rsidP="00C651CC">
            <w:pPr>
              <w:spacing w:after="200" w:line="276" w:lineRule="auto"/>
              <w:jc w:val="both"/>
              <w:rPr>
                <w:rFonts w:ascii="Times New Roman" w:hAnsi="Times New Roman"/>
                <w:sz w:val="24"/>
                <w:szCs w:val="24"/>
              </w:rPr>
            </w:pPr>
            <w:r w:rsidRPr="00341AD1">
              <w:rPr>
                <w:rFonts w:ascii="Times New Roman" w:hAnsi="Times New Roman"/>
                <w:sz w:val="24"/>
                <w:szCs w:val="24"/>
              </w:rPr>
              <w:t>2014.gads</w:t>
            </w:r>
          </w:p>
        </w:tc>
        <w:tc>
          <w:tcPr>
            <w:tcW w:w="2904"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425</w:t>
            </w:r>
          </w:p>
        </w:tc>
        <w:tc>
          <w:tcPr>
            <w:tcW w:w="2906"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198</w:t>
            </w:r>
          </w:p>
        </w:tc>
      </w:tr>
      <w:tr w:rsidR="00C651CC" w:rsidRPr="00341AD1" w:rsidTr="00C651CC">
        <w:tc>
          <w:tcPr>
            <w:tcW w:w="2900" w:type="dxa"/>
          </w:tcPr>
          <w:p w:rsidR="00C651CC" w:rsidRPr="00341AD1" w:rsidRDefault="00C651CC" w:rsidP="00C651CC">
            <w:pPr>
              <w:spacing w:after="200" w:line="276" w:lineRule="auto"/>
              <w:jc w:val="both"/>
              <w:rPr>
                <w:rFonts w:ascii="Times New Roman" w:hAnsi="Times New Roman"/>
                <w:sz w:val="24"/>
                <w:szCs w:val="24"/>
              </w:rPr>
            </w:pPr>
            <w:r w:rsidRPr="00341AD1">
              <w:rPr>
                <w:rFonts w:ascii="Times New Roman" w:hAnsi="Times New Roman"/>
                <w:sz w:val="24"/>
                <w:szCs w:val="24"/>
              </w:rPr>
              <w:t>2013.gads</w:t>
            </w:r>
          </w:p>
        </w:tc>
        <w:tc>
          <w:tcPr>
            <w:tcW w:w="2904"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420</w:t>
            </w:r>
          </w:p>
        </w:tc>
        <w:tc>
          <w:tcPr>
            <w:tcW w:w="2906"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162</w:t>
            </w:r>
          </w:p>
        </w:tc>
      </w:tr>
      <w:tr w:rsidR="00C651CC" w:rsidRPr="00341AD1" w:rsidTr="00C651CC">
        <w:tc>
          <w:tcPr>
            <w:tcW w:w="2900" w:type="dxa"/>
          </w:tcPr>
          <w:p w:rsidR="00C651CC" w:rsidRPr="00341AD1" w:rsidRDefault="00C651CC" w:rsidP="00C651CC">
            <w:pPr>
              <w:spacing w:after="200" w:line="276" w:lineRule="auto"/>
              <w:jc w:val="both"/>
              <w:rPr>
                <w:rFonts w:ascii="Times New Roman" w:hAnsi="Times New Roman"/>
                <w:sz w:val="24"/>
                <w:szCs w:val="24"/>
              </w:rPr>
            </w:pPr>
            <w:r w:rsidRPr="00341AD1">
              <w:rPr>
                <w:rFonts w:ascii="Times New Roman" w:hAnsi="Times New Roman"/>
                <w:sz w:val="24"/>
                <w:szCs w:val="24"/>
              </w:rPr>
              <w:t>2012.gads</w:t>
            </w:r>
          </w:p>
        </w:tc>
        <w:tc>
          <w:tcPr>
            <w:tcW w:w="2904"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420</w:t>
            </w:r>
          </w:p>
        </w:tc>
        <w:tc>
          <w:tcPr>
            <w:tcW w:w="2906"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132</w:t>
            </w:r>
          </w:p>
        </w:tc>
      </w:tr>
      <w:tr w:rsidR="00C651CC" w:rsidRPr="00341AD1" w:rsidTr="00C651CC">
        <w:tc>
          <w:tcPr>
            <w:tcW w:w="2900" w:type="dxa"/>
          </w:tcPr>
          <w:p w:rsidR="00C651CC" w:rsidRPr="00341AD1" w:rsidRDefault="00C651CC" w:rsidP="00C651CC">
            <w:pPr>
              <w:spacing w:after="200" w:line="276" w:lineRule="auto"/>
              <w:jc w:val="both"/>
              <w:rPr>
                <w:rFonts w:ascii="Times New Roman" w:hAnsi="Times New Roman"/>
                <w:sz w:val="24"/>
                <w:szCs w:val="24"/>
              </w:rPr>
            </w:pPr>
            <w:r w:rsidRPr="00341AD1">
              <w:rPr>
                <w:rFonts w:ascii="Times New Roman" w:hAnsi="Times New Roman"/>
                <w:sz w:val="24"/>
                <w:szCs w:val="24"/>
              </w:rPr>
              <w:t>2011.gads</w:t>
            </w:r>
          </w:p>
        </w:tc>
        <w:tc>
          <w:tcPr>
            <w:tcW w:w="2904"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445*</w:t>
            </w:r>
          </w:p>
        </w:tc>
        <w:tc>
          <w:tcPr>
            <w:tcW w:w="2906" w:type="dxa"/>
          </w:tcPr>
          <w:p w:rsidR="00C651CC" w:rsidRPr="00341AD1" w:rsidRDefault="00C651CC" w:rsidP="00C651CC">
            <w:pPr>
              <w:spacing w:after="200" w:line="276" w:lineRule="auto"/>
              <w:jc w:val="center"/>
              <w:rPr>
                <w:rFonts w:ascii="Times New Roman" w:hAnsi="Times New Roman"/>
                <w:sz w:val="24"/>
                <w:szCs w:val="24"/>
              </w:rPr>
            </w:pPr>
            <w:r w:rsidRPr="00341AD1">
              <w:rPr>
                <w:rFonts w:ascii="Times New Roman" w:hAnsi="Times New Roman"/>
                <w:sz w:val="24"/>
                <w:szCs w:val="24"/>
              </w:rPr>
              <w:t>140*</w:t>
            </w:r>
          </w:p>
        </w:tc>
      </w:tr>
    </w:tbl>
    <w:p w:rsidR="00C651CC" w:rsidRPr="00341AD1" w:rsidRDefault="00C651CC" w:rsidP="00C651CC">
      <w:pPr>
        <w:spacing w:after="0"/>
        <w:ind w:firstLine="720"/>
        <w:jc w:val="both"/>
        <w:rPr>
          <w:rFonts w:ascii="Times New Roman" w:hAnsi="Times New Roman" w:cs="Times New Roman"/>
          <w:sz w:val="24"/>
          <w:szCs w:val="24"/>
        </w:rPr>
      </w:pPr>
      <w:r w:rsidRPr="00341AD1">
        <w:rPr>
          <w:rFonts w:ascii="Times New Roman" w:hAnsi="Times New Roman" w:cs="Times New Roman"/>
          <w:sz w:val="24"/>
          <w:szCs w:val="24"/>
        </w:rPr>
        <w:t>*2011.gada rezidentu skaitu ietekmēja iepriekšējā rezidentu plānošanas kārtība</w:t>
      </w:r>
    </w:p>
    <w:p w:rsidR="00C651CC" w:rsidRPr="00341AD1" w:rsidRDefault="00C651CC" w:rsidP="00570791">
      <w:pPr>
        <w:spacing w:after="0"/>
        <w:jc w:val="both"/>
        <w:rPr>
          <w:rFonts w:ascii="Times New Roman" w:hAnsi="Times New Roman" w:cs="Times New Roman"/>
          <w:sz w:val="28"/>
          <w:szCs w:val="28"/>
        </w:rPr>
      </w:pPr>
    </w:p>
    <w:p w:rsidR="007B1AD2" w:rsidRPr="00341AD1" w:rsidRDefault="00013DE0" w:rsidP="000C2CAB">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Lai daļēji risinātu rezidentūras nepietiekamo vietu skaitu</w:t>
      </w:r>
      <w:r w:rsidR="000C2CAB" w:rsidRPr="00341AD1">
        <w:rPr>
          <w:rFonts w:ascii="Times New Roman" w:hAnsi="Times New Roman" w:cs="Times New Roman"/>
          <w:sz w:val="28"/>
          <w:szCs w:val="28"/>
        </w:rPr>
        <w:t>,</w:t>
      </w:r>
      <w:r w:rsidRPr="00341AD1">
        <w:rPr>
          <w:rFonts w:ascii="Times New Roman" w:hAnsi="Times New Roman" w:cs="Times New Roman"/>
          <w:sz w:val="28"/>
          <w:szCs w:val="28"/>
        </w:rPr>
        <w:t xml:space="preserve"> </w:t>
      </w:r>
      <w:r w:rsidR="00EA750D" w:rsidRPr="00341AD1">
        <w:rPr>
          <w:rFonts w:ascii="Times New Roman" w:hAnsi="Times New Roman" w:cs="Times New Roman"/>
          <w:sz w:val="28"/>
          <w:szCs w:val="28"/>
        </w:rPr>
        <w:t>Veselības ministrija</w:t>
      </w:r>
      <w:r w:rsidRPr="00341AD1">
        <w:rPr>
          <w:rFonts w:ascii="Times New Roman" w:hAnsi="Times New Roman" w:cs="Times New Roman"/>
          <w:sz w:val="28"/>
          <w:szCs w:val="28"/>
        </w:rPr>
        <w:t xml:space="preserve"> </w:t>
      </w:r>
      <w:r w:rsidRPr="00341AD1">
        <w:rPr>
          <w:rFonts w:ascii="Times New Roman" w:hAnsi="Times New Roman"/>
          <w:sz w:val="28"/>
          <w:szCs w:val="28"/>
        </w:rPr>
        <w:t>likumprojekta „Par valsts budžetu 2016.gadam” un likumprojekta „Par vidējā termiņa budžeta ietvaru 2016., 2017. un 2018.</w:t>
      </w:r>
      <w:r w:rsidR="00CD04E6" w:rsidRPr="00341AD1">
        <w:rPr>
          <w:rFonts w:ascii="Times New Roman" w:hAnsi="Times New Roman"/>
          <w:sz w:val="28"/>
          <w:szCs w:val="28"/>
        </w:rPr>
        <w:t xml:space="preserve"> </w:t>
      </w:r>
      <w:r w:rsidRPr="00341AD1">
        <w:rPr>
          <w:rFonts w:ascii="Times New Roman" w:hAnsi="Times New Roman"/>
          <w:sz w:val="28"/>
          <w:szCs w:val="28"/>
        </w:rPr>
        <w:t xml:space="preserve">gadam” </w:t>
      </w:r>
      <w:r w:rsidRPr="00341AD1">
        <w:rPr>
          <w:rFonts w:ascii="Times New Roman" w:hAnsi="Times New Roman" w:cs="Times New Roman"/>
          <w:sz w:val="28"/>
          <w:szCs w:val="28"/>
        </w:rPr>
        <w:t>izstrādes gaitā</w:t>
      </w:r>
      <w:r w:rsidR="00EA750D" w:rsidRPr="00341AD1">
        <w:rPr>
          <w:rFonts w:ascii="Times New Roman" w:hAnsi="Times New Roman" w:cs="Times New Roman"/>
          <w:sz w:val="28"/>
          <w:szCs w:val="28"/>
        </w:rPr>
        <w:t xml:space="preserve"> jaunajās politikas iniciatīvās 2016.gadam </w:t>
      </w:r>
      <w:r w:rsidRPr="00341AD1">
        <w:rPr>
          <w:rFonts w:ascii="Times New Roman" w:hAnsi="Times New Roman"/>
          <w:sz w:val="28"/>
          <w:szCs w:val="28"/>
        </w:rPr>
        <w:t>kā vienu no prioritārajiem pasākumiem</w:t>
      </w:r>
      <w:r w:rsidRPr="00341AD1">
        <w:rPr>
          <w:rFonts w:ascii="Times New Roman" w:hAnsi="Times New Roman" w:cs="Times New Roman"/>
          <w:sz w:val="28"/>
          <w:szCs w:val="28"/>
        </w:rPr>
        <w:t xml:space="preserve"> </w:t>
      </w:r>
      <w:r w:rsidR="00EA750D" w:rsidRPr="00341AD1">
        <w:rPr>
          <w:rFonts w:ascii="Times New Roman" w:hAnsi="Times New Roman" w:cs="Times New Roman"/>
          <w:sz w:val="28"/>
          <w:szCs w:val="28"/>
        </w:rPr>
        <w:t xml:space="preserve">bija iekļāvusi </w:t>
      </w:r>
      <w:r w:rsidRPr="00341AD1">
        <w:rPr>
          <w:rFonts w:ascii="Times New Roman" w:hAnsi="Times New Roman" w:cs="Times New Roman"/>
          <w:sz w:val="28"/>
          <w:szCs w:val="28"/>
        </w:rPr>
        <w:t xml:space="preserve">- </w:t>
      </w:r>
      <w:r w:rsidR="00EA750D" w:rsidRPr="00341AD1">
        <w:rPr>
          <w:rFonts w:ascii="Times New Roman" w:hAnsi="Times New Roman" w:cs="Times New Roman"/>
          <w:sz w:val="28"/>
          <w:szCs w:val="28"/>
        </w:rPr>
        <w:t>rezidentu apmācības nodrošināšanu, kur ietilpa esošā rezidentu uzņemšanas līmeņa – 200 rezidenti ik gadu – saglabāšana turpmākajos gados, papildu 30 rezidentu uzņemšana 2016.</w:t>
      </w:r>
      <w:r w:rsidR="003733D7" w:rsidRPr="00341AD1">
        <w:rPr>
          <w:rFonts w:ascii="Times New Roman" w:hAnsi="Times New Roman" w:cs="Times New Roman"/>
          <w:sz w:val="28"/>
          <w:szCs w:val="28"/>
        </w:rPr>
        <w:t xml:space="preserve"> </w:t>
      </w:r>
      <w:r w:rsidR="00EA750D" w:rsidRPr="00341AD1">
        <w:rPr>
          <w:rFonts w:ascii="Times New Roman" w:hAnsi="Times New Roman" w:cs="Times New Roman"/>
          <w:sz w:val="28"/>
          <w:szCs w:val="28"/>
        </w:rPr>
        <w:t xml:space="preserve">gadā, lai nodrošinātu ģimenes ārstu pieejamību un papildu 100 rezidentu uzņemšana ik gadu jau plānotajai 200 rezidentu uzņemšanai, nodrošinot rezidentūras vietas lielākai daļai medicīnas </w:t>
      </w:r>
      <w:r w:rsidR="00EA750D" w:rsidRPr="00341AD1">
        <w:rPr>
          <w:rFonts w:ascii="Times New Roman" w:hAnsi="Times New Roman" w:cs="Times New Roman"/>
          <w:sz w:val="28"/>
          <w:szCs w:val="28"/>
        </w:rPr>
        <w:lastRenderedPageBreak/>
        <w:t>studiju beidzēju.</w:t>
      </w:r>
      <w:r w:rsidR="000C2CAB" w:rsidRPr="00341AD1">
        <w:rPr>
          <w:rFonts w:ascii="Times New Roman" w:hAnsi="Times New Roman" w:cs="Times New Roman"/>
          <w:sz w:val="28"/>
          <w:szCs w:val="28"/>
        </w:rPr>
        <w:t xml:space="preserve"> Šai</w:t>
      </w:r>
      <w:r w:rsidR="003A4FE1" w:rsidRPr="00341AD1">
        <w:rPr>
          <w:rFonts w:ascii="Times New Roman" w:hAnsi="Times New Roman" w:cs="Times New Roman"/>
          <w:sz w:val="28"/>
          <w:szCs w:val="28"/>
        </w:rPr>
        <w:t xml:space="preserve"> </w:t>
      </w:r>
      <w:r w:rsidR="00EA750D" w:rsidRPr="00341AD1">
        <w:rPr>
          <w:rFonts w:ascii="Times New Roman" w:hAnsi="Times New Roman" w:cs="Times New Roman"/>
          <w:sz w:val="28"/>
          <w:szCs w:val="28"/>
        </w:rPr>
        <w:t xml:space="preserve">jaunās politikas iniciatīvai papildus tika prasīti finanšu līdzekļi 2016.gadam 658 601 </w:t>
      </w:r>
      <w:r w:rsidR="00EA750D" w:rsidRPr="00341AD1">
        <w:rPr>
          <w:rFonts w:ascii="Times New Roman" w:hAnsi="Times New Roman" w:cs="Times New Roman"/>
          <w:i/>
          <w:sz w:val="28"/>
          <w:szCs w:val="28"/>
        </w:rPr>
        <w:t>euro</w:t>
      </w:r>
      <w:r w:rsidR="00EA750D" w:rsidRPr="00341AD1">
        <w:rPr>
          <w:rFonts w:ascii="Times New Roman" w:hAnsi="Times New Roman" w:cs="Times New Roman"/>
          <w:sz w:val="28"/>
          <w:szCs w:val="28"/>
        </w:rPr>
        <w:t xml:space="preserve"> apmērā, 2017.gadam – 3 049 251 </w:t>
      </w:r>
      <w:r w:rsidR="00EA750D" w:rsidRPr="00341AD1">
        <w:rPr>
          <w:rFonts w:ascii="Times New Roman" w:hAnsi="Times New Roman" w:cs="Times New Roman"/>
          <w:i/>
          <w:sz w:val="28"/>
          <w:szCs w:val="28"/>
        </w:rPr>
        <w:t>euro</w:t>
      </w:r>
      <w:r w:rsidR="00EA750D" w:rsidRPr="00341AD1">
        <w:rPr>
          <w:rFonts w:ascii="Times New Roman" w:hAnsi="Times New Roman" w:cs="Times New Roman"/>
          <w:sz w:val="28"/>
          <w:szCs w:val="28"/>
        </w:rPr>
        <w:t xml:space="preserve"> apmērā un 2018.gadam – 5 077 482 </w:t>
      </w:r>
      <w:r w:rsidR="00EA750D" w:rsidRPr="00341AD1">
        <w:rPr>
          <w:rFonts w:ascii="Times New Roman" w:hAnsi="Times New Roman" w:cs="Times New Roman"/>
          <w:i/>
          <w:sz w:val="28"/>
          <w:szCs w:val="28"/>
        </w:rPr>
        <w:t>euro</w:t>
      </w:r>
      <w:r w:rsidR="00EA750D" w:rsidRPr="00341AD1">
        <w:rPr>
          <w:rFonts w:ascii="Times New Roman" w:hAnsi="Times New Roman" w:cs="Times New Roman"/>
          <w:sz w:val="28"/>
          <w:szCs w:val="28"/>
        </w:rPr>
        <w:t xml:space="preserve"> apmērā. </w:t>
      </w:r>
    </w:p>
    <w:p w:rsidR="000C2CAB" w:rsidRPr="00341AD1" w:rsidRDefault="000C2CAB" w:rsidP="000C2CAB">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Arī finanšu līdzekļu pārdale nozares budžeta ietvaros no līdzdiploma izglītības uz pēcdiploma izglītību nav realizējama, jo </w:t>
      </w:r>
      <w:r w:rsidR="00BB6433">
        <w:rPr>
          <w:rFonts w:ascii="Times New Roman" w:hAnsi="Times New Roman" w:cs="Times New Roman"/>
          <w:sz w:val="28"/>
          <w:szCs w:val="28"/>
        </w:rPr>
        <w:t xml:space="preserve">RSU </w:t>
      </w:r>
      <w:r w:rsidRPr="00341AD1">
        <w:rPr>
          <w:rFonts w:ascii="Times New Roman" w:hAnsi="Times New Roman" w:cs="Times New Roman"/>
          <w:sz w:val="28"/>
          <w:szCs w:val="28"/>
        </w:rPr>
        <w:t xml:space="preserve">realizēto programmu valsts budžeta apmaksātās studiju vietas tiek nodrošinātas </w:t>
      </w:r>
      <w:r w:rsidR="00CD04E6" w:rsidRPr="00341AD1">
        <w:rPr>
          <w:rFonts w:ascii="Times New Roman" w:hAnsi="Times New Roman" w:cs="Times New Roman"/>
          <w:sz w:val="28"/>
          <w:szCs w:val="28"/>
        </w:rPr>
        <w:t xml:space="preserve">zemāk par </w:t>
      </w:r>
      <w:r w:rsidRPr="00341AD1">
        <w:rPr>
          <w:rFonts w:ascii="Times New Roman" w:hAnsi="Times New Roman" w:cs="Times New Roman"/>
          <w:sz w:val="28"/>
          <w:szCs w:val="28"/>
        </w:rPr>
        <w:t>minimālo studiju tematisko jomu koeficientu apmēr</w:t>
      </w:r>
      <w:r w:rsidR="00CD04E6" w:rsidRPr="00341AD1">
        <w:rPr>
          <w:rFonts w:ascii="Times New Roman" w:hAnsi="Times New Roman" w:cs="Times New Roman"/>
          <w:sz w:val="28"/>
          <w:szCs w:val="28"/>
        </w:rPr>
        <w:t>u</w:t>
      </w:r>
      <w:r w:rsidRPr="00341AD1">
        <w:rPr>
          <w:rFonts w:ascii="Times New Roman" w:hAnsi="Times New Roman" w:cs="Times New Roman"/>
          <w:sz w:val="28"/>
          <w:szCs w:val="28"/>
        </w:rPr>
        <w:t xml:space="preserve"> (atbilstoši Ministru kabineta 2006.gada 12.decembra noteikumiem Nr.994 „Kārtība, kādā augstskolas un koledžas tiek finansētas no valsts budžeta līdzekļiem”). Atbilstoši esošajai situācijai, lai palielinātu uzņemamo rezidentu skaitu, uzņemamo studiju vietu skaits programmā „Ārstniecība” ir jāsamazina, kas attiecīgi ietekmēs pamatstudiju izlaidumu pēc sešiem gadiem</w:t>
      </w:r>
      <w:r w:rsidR="00A52304" w:rsidRPr="00341AD1">
        <w:rPr>
          <w:rFonts w:ascii="Times New Roman" w:hAnsi="Times New Roman" w:cs="Times New Roman"/>
          <w:sz w:val="28"/>
          <w:szCs w:val="28"/>
        </w:rPr>
        <w:t xml:space="preserve"> (attiecība 1:3)</w:t>
      </w:r>
      <w:r w:rsidRPr="00341AD1">
        <w:rPr>
          <w:rFonts w:ascii="Times New Roman" w:hAnsi="Times New Roman" w:cs="Times New Roman"/>
          <w:sz w:val="28"/>
          <w:szCs w:val="28"/>
        </w:rPr>
        <w:t xml:space="preserve">. </w:t>
      </w:r>
    </w:p>
    <w:p w:rsidR="004350A5" w:rsidRPr="00341AD1" w:rsidRDefault="00013DE0" w:rsidP="000C2CAB">
      <w:pPr>
        <w:spacing w:after="0"/>
        <w:ind w:firstLine="720"/>
        <w:jc w:val="both"/>
        <w:rPr>
          <w:rFonts w:ascii="Times New Roman" w:hAnsi="Times New Roman" w:cs="Times New Roman"/>
          <w:sz w:val="28"/>
          <w:szCs w:val="28"/>
        </w:rPr>
      </w:pPr>
      <w:r w:rsidRPr="00341AD1">
        <w:rPr>
          <w:rFonts w:ascii="Times New Roman" w:hAnsi="Times New Roman" w:cs="Times New Roman"/>
          <w:sz w:val="28"/>
          <w:szCs w:val="28"/>
        </w:rPr>
        <w:t xml:space="preserve">Ņemot vērā, ka </w:t>
      </w:r>
      <w:r w:rsidR="00BB6433">
        <w:rPr>
          <w:rFonts w:ascii="Times New Roman" w:hAnsi="Times New Roman" w:cs="Times New Roman"/>
          <w:sz w:val="28"/>
          <w:szCs w:val="28"/>
        </w:rPr>
        <w:t xml:space="preserve">RSU </w:t>
      </w:r>
      <w:r w:rsidRPr="00341AD1">
        <w:rPr>
          <w:rFonts w:ascii="Times New Roman" w:hAnsi="Times New Roman" w:cs="Times New Roman"/>
          <w:sz w:val="28"/>
          <w:szCs w:val="28"/>
        </w:rPr>
        <w:t>ir ievērojusi Veselības ministrijas norādījumus par studentu uzņemšanu studiju programmā „</w:t>
      </w:r>
      <w:r w:rsidR="00CA13AB">
        <w:rPr>
          <w:rFonts w:ascii="Times New Roman" w:hAnsi="Times New Roman" w:cs="Times New Roman"/>
          <w:sz w:val="28"/>
          <w:szCs w:val="28"/>
        </w:rPr>
        <w:t>Medicīna</w:t>
      </w:r>
      <w:r w:rsidRPr="00341AD1">
        <w:rPr>
          <w:rFonts w:ascii="Times New Roman" w:hAnsi="Times New Roman" w:cs="Times New Roman"/>
          <w:sz w:val="28"/>
          <w:szCs w:val="28"/>
        </w:rPr>
        <w:t>” un nav pārsniegusi Izglītības un zinātnes ministrijas ikgadējos rīkojumos „Par studiju vietu skaitu augstskolās” noteikto studiju vietu skaitu, bet 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xml:space="preserve"> turpināja palielināt studiju vietu skaitu un attiecīgi absolventu – nākošo rezidentu – skaitu, uzskatām, ka situācijas risināšanā par nepietiekamām rezidentūras vietām ir jāiesaistās arī 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nodrošinot papildus no L</w:t>
      </w:r>
      <w:r w:rsidR="00C76557" w:rsidRPr="00341AD1">
        <w:rPr>
          <w:rFonts w:ascii="Times New Roman" w:hAnsi="Times New Roman" w:cs="Times New Roman"/>
          <w:sz w:val="28"/>
          <w:szCs w:val="28"/>
        </w:rPr>
        <w:t>U</w:t>
      </w:r>
      <w:r w:rsidRPr="00341AD1">
        <w:rPr>
          <w:rFonts w:ascii="Times New Roman" w:hAnsi="Times New Roman" w:cs="Times New Roman"/>
          <w:sz w:val="28"/>
          <w:szCs w:val="28"/>
        </w:rPr>
        <w:t xml:space="preserve"> līdzekļiem finansētas rezidentūras vietas (līdzīgi kā tiek nodrošinātas papildus no valsts budžeta finansētās studiju vietas pamatstudiju programmā).</w:t>
      </w:r>
    </w:p>
    <w:p w:rsidR="0037393D" w:rsidRPr="00341AD1" w:rsidRDefault="00445C9B" w:rsidP="009D711E">
      <w:pPr>
        <w:spacing w:before="120" w:after="120"/>
        <w:ind w:firstLine="720"/>
        <w:jc w:val="both"/>
        <w:rPr>
          <w:rFonts w:ascii="Times New Roman" w:hAnsi="Times New Roman" w:cs="Times New Roman"/>
          <w:i/>
          <w:sz w:val="28"/>
          <w:szCs w:val="28"/>
        </w:rPr>
      </w:pPr>
      <w:r>
        <w:rPr>
          <w:rFonts w:ascii="Times New Roman" w:hAnsi="Times New Roman" w:cs="Times New Roman"/>
          <w:i/>
          <w:sz w:val="28"/>
          <w:szCs w:val="28"/>
        </w:rPr>
        <w:t xml:space="preserve">Identificētās </w:t>
      </w:r>
      <w:r w:rsidR="00AE7112" w:rsidRPr="00341AD1">
        <w:rPr>
          <w:rFonts w:ascii="Times New Roman" w:hAnsi="Times New Roman" w:cs="Times New Roman"/>
          <w:i/>
          <w:sz w:val="28"/>
          <w:szCs w:val="28"/>
        </w:rPr>
        <w:t>problēma</w:t>
      </w:r>
      <w:r>
        <w:rPr>
          <w:rFonts w:ascii="Times New Roman" w:hAnsi="Times New Roman" w:cs="Times New Roman"/>
          <w:i/>
          <w:sz w:val="28"/>
          <w:szCs w:val="28"/>
        </w:rPr>
        <w:t>s</w:t>
      </w:r>
      <w:r w:rsidR="00AE7112" w:rsidRPr="00341AD1">
        <w:rPr>
          <w:rFonts w:ascii="Times New Roman" w:hAnsi="Times New Roman" w:cs="Times New Roman"/>
          <w:i/>
          <w:sz w:val="28"/>
          <w:szCs w:val="28"/>
        </w:rPr>
        <w:t>:</w:t>
      </w:r>
    </w:p>
    <w:p w:rsidR="0037393D" w:rsidRDefault="0037393D" w:rsidP="009D711E">
      <w:pPr>
        <w:pStyle w:val="ListParagraph"/>
        <w:numPr>
          <w:ilvl w:val="0"/>
          <w:numId w:val="22"/>
        </w:numPr>
        <w:spacing w:after="0"/>
        <w:jc w:val="both"/>
        <w:rPr>
          <w:rFonts w:ascii="Times New Roman" w:hAnsi="Times New Roman"/>
          <w:sz w:val="28"/>
          <w:szCs w:val="28"/>
        </w:rPr>
      </w:pPr>
      <w:r w:rsidRPr="00341AD1">
        <w:rPr>
          <w:rFonts w:ascii="Times New Roman" w:hAnsi="Times New Roman"/>
          <w:sz w:val="28"/>
          <w:szCs w:val="28"/>
        </w:rPr>
        <w:t>Nepietiekošs finansējums rezidentūrai.</w:t>
      </w:r>
    </w:p>
    <w:p w:rsidR="00445C9B" w:rsidRPr="00445C9B" w:rsidRDefault="00445C9B" w:rsidP="00445C9B">
      <w:pPr>
        <w:pStyle w:val="ListParagraph"/>
        <w:numPr>
          <w:ilvl w:val="0"/>
          <w:numId w:val="22"/>
        </w:numPr>
        <w:spacing w:after="0"/>
        <w:jc w:val="both"/>
        <w:rPr>
          <w:rFonts w:ascii="Times New Roman" w:hAnsi="Times New Roman" w:cs="Times New Roman"/>
          <w:sz w:val="28"/>
          <w:szCs w:val="28"/>
        </w:rPr>
      </w:pPr>
      <w:r w:rsidRPr="00341AD1">
        <w:rPr>
          <w:rFonts w:ascii="Times New Roman" w:eastAsia="Calibri" w:hAnsi="Times New Roman" w:cs="Times New Roman"/>
          <w:sz w:val="28"/>
          <w:szCs w:val="28"/>
        </w:rPr>
        <w:t xml:space="preserve">Nepamatoti liels pamatstudiju absolventu skaits bez finansējuma rezidentūrai rada </w:t>
      </w:r>
      <w:r w:rsidR="00911D52">
        <w:rPr>
          <w:rFonts w:ascii="Times New Roman" w:eastAsia="Calibri" w:hAnsi="Times New Roman" w:cs="Times New Roman"/>
          <w:sz w:val="28"/>
          <w:szCs w:val="28"/>
        </w:rPr>
        <w:t xml:space="preserve">problēmas </w:t>
      </w:r>
      <w:r w:rsidRPr="00341AD1">
        <w:rPr>
          <w:rFonts w:ascii="Times New Roman" w:eastAsia="Calibri" w:hAnsi="Times New Roman" w:cs="Times New Roman"/>
          <w:sz w:val="28"/>
          <w:szCs w:val="28"/>
        </w:rPr>
        <w:t>cilvēkresursu plānošan</w:t>
      </w:r>
      <w:r w:rsidR="00911D52">
        <w:rPr>
          <w:rFonts w:ascii="Times New Roman" w:eastAsia="Calibri" w:hAnsi="Times New Roman" w:cs="Times New Roman"/>
          <w:sz w:val="28"/>
          <w:szCs w:val="28"/>
        </w:rPr>
        <w:t>ā</w:t>
      </w:r>
      <w:r w:rsidRPr="00341AD1">
        <w:rPr>
          <w:rFonts w:ascii="Times New Roman" w:eastAsia="Calibri" w:hAnsi="Times New Roman" w:cs="Times New Roman"/>
          <w:sz w:val="28"/>
          <w:szCs w:val="28"/>
        </w:rPr>
        <w:t xml:space="preserve"> veselības aprūpē.</w:t>
      </w:r>
    </w:p>
    <w:p w:rsidR="00902B52" w:rsidRPr="00341AD1" w:rsidRDefault="0037393D" w:rsidP="009D711E">
      <w:pPr>
        <w:spacing w:before="360" w:after="360"/>
        <w:ind w:left="357" w:firstLine="851"/>
        <w:jc w:val="both"/>
        <w:rPr>
          <w:rFonts w:ascii="Times New Roman" w:hAnsi="Times New Roman" w:cs="Times New Roman"/>
          <w:b/>
          <w:sz w:val="28"/>
          <w:szCs w:val="28"/>
        </w:rPr>
      </w:pPr>
      <w:r w:rsidRPr="00341AD1">
        <w:rPr>
          <w:rFonts w:ascii="Times New Roman" w:hAnsi="Times New Roman" w:cs="Times New Roman"/>
          <w:b/>
          <w:sz w:val="28"/>
          <w:szCs w:val="28"/>
        </w:rPr>
        <w:t>4</w:t>
      </w:r>
      <w:r w:rsidR="004350A5" w:rsidRPr="00341AD1">
        <w:rPr>
          <w:rFonts w:ascii="Times New Roman" w:hAnsi="Times New Roman" w:cs="Times New Roman"/>
          <w:b/>
          <w:sz w:val="28"/>
          <w:szCs w:val="28"/>
        </w:rPr>
        <w:t>.</w:t>
      </w:r>
      <w:r w:rsidR="00AA1CA7" w:rsidRPr="00341AD1">
        <w:rPr>
          <w:rFonts w:ascii="Times New Roman" w:hAnsi="Times New Roman" w:cs="Times New Roman"/>
          <w:b/>
          <w:sz w:val="28"/>
          <w:szCs w:val="28"/>
        </w:rPr>
        <w:t xml:space="preserve">Vienots valsts </w:t>
      </w:r>
      <w:r w:rsidR="00902B52" w:rsidRPr="00341AD1">
        <w:rPr>
          <w:rFonts w:ascii="Times New Roman" w:hAnsi="Times New Roman" w:cs="Times New Roman"/>
          <w:b/>
          <w:sz w:val="28"/>
          <w:szCs w:val="28"/>
        </w:rPr>
        <w:t>eksāmens</w:t>
      </w:r>
    </w:p>
    <w:p w:rsidR="00570791" w:rsidRPr="00341AD1" w:rsidRDefault="007801C3" w:rsidP="00570791">
      <w:pPr>
        <w:pStyle w:val="Default"/>
        <w:spacing w:line="276" w:lineRule="auto"/>
        <w:ind w:firstLine="357"/>
        <w:jc w:val="both"/>
        <w:rPr>
          <w:noProof/>
          <w:sz w:val="28"/>
          <w:szCs w:val="28"/>
          <w:lang w:val="lv-LV"/>
        </w:rPr>
      </w:pPr>
      <w:r w:rsidRPr="00341AD1">
        <w:rPr>
          <w:rFonts w:eastAsiaTheme="minorHAnsi"/>
          <w:noProof/>
          <w:color w:val="auto"/>
          <w:sz w:val="28"/>
          <w:szCs w:val="28"/>
          <w:lang w:val="lv-LV" w:eastAsia="en-US"/>
        </w:rPr>
        <w:t>Lai izskatītu iespēju ieviest vienotus pamatstudiju noslēguma pārbaudījumu</w:t>
      </w:r>
      <w:r w:rsidR="00CA13AB">
        <w:rPr>
          <w:rFonts w:eastAsiaTheme="minorHAnsi"/>
          <w:noProof/>
          <w:color w:val="auto"/>
          <w:sz w:val="28"/>
          <w:szCs w:val="28"/>
          <w:lang w:val="lv-LV" w:eastAsia="en-US"/>
        </w:rPr>
        <w:t>s</w:t>
      </w:r>
      <w:r w:rsidRPr="00341AD1">
        <w:rPr>
          <w:rFonts w:eastAsiaTheme="minorHAnsi"/>
          <w:noProof/>
          <w:color w:val="auto"/>
          <w:sz w:val="28"/>
          <w:szCs w:val="28"/>
          <w:lang w:val="lv-LV" w:eastAsia="en-US"/>
        </w:rPr>
        <w:t xml:space="preserve"> (valsts eksāmenus) ārstu, zobārstu, farmaceitu specialitātēs, Veselības ministrij</w:t>
      </w:r>
      <w:r w:rsidR="00097DDD" w:rsidRPr="00341AD1">
        <w:rPr>
          <w:rFonts w:eastAsiaTheme="minorHAnsi"/>
          <w:noProof/>
          <w:color w:val="auto"/>
          <w:sz w:val="28"/>
          <w:szCs w:val="28"/>
          <w:lang w:val="lv-LV" w:eastAsia="en-US"/>
        </w:rPr>
        <w:t>ā</w:t>
      </w:r>
      <w:r w:rsidRPr="00341AD1">
        <w:rPr>
          <w:rFonts w:eastAsiaTheme="minorHAnsi"/>
          <w:noProof/>
          <w:color w:val="auto"/>
          <w:sz w:val="28"/>
          <w:szCs w:val="28"/>
          <w:lang w:val="lv-LV" w:eastAsia="en-US"/>
        </w:rPr>
        <w:t xml:space="preserve"> 2015. gadā tika </w:t>
      </w:r>
      <w:r w:rsidRPr="00341AD1">
        <w:rPr>
          <w:noProof/>
          <w:sz w:val="28"/>
          <w:szCs w:val="28"/>
          <w:lang w:val="lv-LV"/>
        </w:rPr>
        <w:t>izveidota darba grupa. Vienota valsts nobeiguma pārbaudījumu ieviešana sekmētu vienotu studējošo izvērtējumu un salīdzināmu apmācību procesa novērtējumu ar mērķi uzlabot pārbaudījumu kvalitāti un mazināt procesa subjektivitāti.</w:t>
      </w:r>
    </w:p>
    <w:p w:rsidR="00570791" w:rsidRPr="00341AD1" w:rsidRDefault="007801C3" w:rsidP="00570791">
      <w:pPr>
        <w:pStyle w:val="Default"/>
        <w:spacing w:line="276" w:lineRule="auto"/>
        <w:ind w:firstLine="357"/>
        <w:jc w:val="both"/>
        <w:rPr>
          <w:noProof/>
          <w:sz w:val="28"/>
          <w:szCs w:val="28"/>
          <w:lang w:val="lv-LV"/>
        </w:rPr>
      </w:pPr>
      <w:r w:rsidRPr="00341AD1">
        <w:rPr>
          <w:iCs/>
          <w:noProof/>
          <w:color w:val="auto"/>
          <w:sz w:val="28"/>
          <w:szCs w:val="28"/>
          <w:lang w:val="lv-LV"/>
        </w:rPr>
        <w:lastRenderedPageBreak/>
        <w:t xml:space="preserve">Tāpat ir apzināta nepieciešamība šādus vienotus valsts nobeiguma pārbaudījumus nodrošināt arī citās ar veselības aprūpi saistītās profesijās: māsām, vecmātēm, ārsta palīgiem un funkcionālajiem speciālistiem, iegūstot kvalifikāciju, kā arī specializāciju. Process ir nepieciešams, lai risinātu un nodrošinātu ne tikai ar veselības aprūpi saistīto cilvēkresursu kvantitatīvos rādītājus, bet arī sniegtās aprūpes kvalitāti, kā arī veicinātu uz pierādījumiem balstītas izmaksu efektīvas prakses nodrošināšanu. </w:t>
      </w:r>
    </w:p>
    <w:p w:rsidR="00C954CB" w:rsidRPr="00341AD1" w:rsidRDefault="007801C3" w:rsidP="007B1AD2">
      <w:pPr>
        <w:pStyle w:val="Default"/>
        <w:spacing w:line="276" w:lineRule="auto"/>
        <w:ind w:firstLine="720"/>
        <w:jc w:val="both"/>
        <w:rPr>
          <w:rFonts w:eastAsiaTheme="minorHAnsi"/>
          <w:noProof/>
          <w:sz w:val="28"/>
          <w:szCs w:val="28"/>
          <w:lang w:val="lv-LV"/>
        </w:rPr>
      </w:pPr>
      <w:r w:rsidRPr="00341AD1">
        <w:rPr>
          <w:bCs/>
          <w:noProof/>
          <w:sz w:val="28"/>
          <w:szCs w:val="28"/>
          <w:lang w:val="lv-LV"/>
        </w:rPr>
        <w:t xml:space="preserve">Diskusiju rezultātā par vienotā valsts eksāmena norises organizāciju </w:t>
      </w:r>
      <w:r w:rsidRPr="00341AD1">
        <w:rPr>
          <w:rFonts w:eastAsiaTheme="minorHAnsi"/>
          <w:noProof/>
          <w:sz w:val="28"/>
          <w:szCs w:val="28"/>
          <w:lang w:val="lv-LV"/>
        </w:rPr>
        <w:t xml:space="preserve">netiek atbalstīta </w:t>
      </w:r>
      <w:r w:rsidR="00AE7112" w:rsidRPr="00341AD1">
        <w:rPr>
          <w:rFonts w:eastAsiaTheme="minorHAnsi"/>
          <w:noProof/>
          <w:sz w:val="28"/>
          <w:szCs w:val="28"/>
          <w:lang w:val="lv-LV"/>
        </w:rPr>
        <w:t>jaunas pārvaldes institūcijas radīšana</w:t>
      </w:r>
      <w:r w:rsidRPr="00341AD1">
        <w:rPr>
          <w:rFonts w:eastAsiaTheme="minorHAnsi"/>
          <w:noProof/>
          <w:sz w:val="28"/>
          <w:szCs w:val="28"/>
          <w:lang w:val="lv-LV"/>
        </w:rPr>
        <w:t xml:space="preserve">, kura nodrošinātu </w:t>
      </w:r>
      <w:r w:rsidRPr="00341AD1">
        <w:rPr>
          <w:noProof/>
          <w:sz w:val="28"/>
          <w:szCs w:val="28"/>
          <w:lang w:val="lv-LV"/>
        </w:rPr>
        <w:t>vienota valsts eksāmena norisi. Darba grupa vienojās, ka pirmais solis vienota valsts eksāmena ieviešanai varētu būt trīspusējs līgums starp Veselības ministriju, L</w:t>
      </w:r>
      <w:r w:rsidR="00C76557" w:rsidRPr="00341AD1">
        <w:rPr>
          <w:noProof/>
          <w:sz w:val="28"/>
          <w:szCs w:val="28"/>
          <w:lang w:val="lv-LV"/>
        </w:rPr>
        <w:t>U</w:t>
      </w:r>
      <w:r w:rsidRPr="00341AD1">
        <w:rPr>
          <w:noProof/>
          <w:sz w:val="28"/>
          <w:szCs w:val="28"/>
          <w:lang w:val="lv-LV"/>
        </w:rPr>
        <w:t xml:space="preserve"> un </w:t>
      </w:r>
      <w:r w:rsidRPr="00341AD1">
        <w:rPr>
          <w:rFonts w:eastAsiaTheme="minorHAnsi"/>
          <w:noProof/>
          <w:sz w:val="28"/>
          <w:szCs w:val="28"/>
          <w:lang w:val="lv-LV"/>
        </w:rPr>
        <w:t>R</w:t>
      </w:r>
      <w:r w:rsidR="00BB6433">
        <w:rPr>
          <w:rFonts w:eastAsiaTheme="minorHAnsi"/>
          <w:noProof/>
          <w:sz w:val="28"/>
          <w:szCs w:val="28"/>
          <w:lang w:val="lv-LV"/>
        </w:rPr>
        <w:t xml:space="preserve">SU </w:t>
      </w:r>
      <w:r w:rsidRPr="00341AD1">
        <w:rPr>
          <w:rFonts w:eastAsiaTheme="minorHAnsi"/>
          <w:noProof/>
          <w:sz w:val="28"/>
          <w:szCs w:val="28"/>
          <w:lang w:val="lv-LV"/>
        </w:rPr>
        <w:t>un paralēli nepieciešamo izmaiņu sagatavošana un virzīšana normatīvajos aktos. Diskusijās par vienotu valsts eksāmenu iezīmējas zināmas atšķirības studiju procesa organizācijā abās augstskolās – piemēram bakalaura un maģistra studijas iepretim profesionālajām studijām farmācijā (maģistra darbs un/vai nobeiguma eksāmens un kredītpunkti), kas tikai pasvītro nepieciešamību pēc vienotas, neatkarīgas metodikas nobeiguma eksāmenu organizācijā.</w:t>
      </w:r>
      <w:r w:rsidR="00B02BF7" w:rsidRPr="00341AD1">
        <w:rPr>
          <w:rFonts w:eastAsiaTheme="minorHAnsi"/>
          <w:noProof/>
          <w:sz w:val="28"/>
          <w:szCs w:val="28"/>
          <w:lang w:val="lv-LV"/>
        </w:rPr>
        <w:t xml:space="preserve"> Par šādu metodiku jāvienojas trīspusējā līguma ietvaros. </w:t>
      </w:r>
    </w:p>
    <w:p w:rsidR="0080175F" w:rsidRPr="00341AD1" w:rsidRDefault="007801C3" w:rsidP="007B1AD2">
      <w:pPr>
        <w:pStyle w:val="Default"/>
        <w:spacing w:line="276" w:lineRule="auto"/>
        <w:ind w:firstLine="720"/>
        <w:jc w:val="both"/>
        <w:rPr>
          <w:noProof/>
          <w:lang w:val="lv-LV"/>
        </w:rPr>
      </w:pPr>
      <w:r w:rsidRPr="00341AD1">
        <w:rPr>
          <w:rFonts w:eastAsiaTheme="minorHAnsi"/>
          <w:noProof/>
          <w:sz w:val="28"/>
          <w:szCs w:val="28"/>
          <w:lang w:val="lv-LV"/>
        </w:rPr>
        <w:t>Darba grupa secin</w:t>
      </w:r>
      <w:r w:rsidR="00097DDD" w:rsidRPr="00341AD1">
        <w:rPr>
          <w:rFonts w:eastAsiaTheme="minorHAnsi"/>
          <w:noProof/>
          <w:sz w:val="28"/>
          <w:szCs w:val="28"/>
          <w:lang w:val="lv-LV"/>
        </w:rPr>
        <w:t>āja</w:t>
      </w:r>
      <w:r w:rsidRPr="00341AD1">
        <w:rPr>
          <w:rFonts w:eastAsiaTheme="minorHAnsi"/>
          <w:noProof/>
          <w:sz w:val="28"/>
          <w:szCs w:val="28"/>
          <w:lang w:val="lv-LV"/>
        </w:rPr>
        <w:t>, ka p</w:t>
      </w:r>
      <w:r w:rsidRPr="00341AD1">
        <w:rPr>
          <w:noProof/>
          <w:sz w:val="28"/>
          <w:szCs w:val="28"/>
          <w:lang w:val="lv-LV"/>
        </w:rPr>
        <w:t xml:space="preserve">irms vienota valsts eksāmena ieviešanas uzsākšanas ir nepieciešams apstiprināt jaunu ārsta profesijas standartu atbilstoši </w:t>
      </w:r>
      <w:r w:rsidR="00853B37">
        <w:rPr>
          <w:noProof/>
          <w:sz w:val="28"/>
          <w:szCs w:val="28"/>
          <w:lang w:val="lv-LV"/>
        </w:rPr>
        <w:t xml:space="preserve">normatīvo aktu </w:t>
      </w:r>
      <w:r w:rsidRPr="00341AD1">
        <w:rPr>
          <w:noProof/>
          <w:sz w:val="28"/>
          <w:szCs w:val="28"/>
          <w:lang w:val="lv-LV"/>
        </w:rPr>
        <w:t>prasībām. Zobārstiem un farmaceitiem jauns profesijas standarts ir apstiprināts pēc 2008.gada, savukārt ārstiem ir spēkā 2006.gadā apstiprinātais profesijas standarts (dati no Valsts izglītības satura centra Profesiju standartu reģistra)</w:t>
      </w:r>
      <w:r w:rsidRPr="00341AD1">
        <w:rPr>
          <w:noProof/>
          <w:lang w:val="lv-LV"/>
        </w:rPr>
        <w:t xml:space="preserve">. </w:t>
      </w:r>
    </w:p>
    <w:p w:rsidR="0080175F" w:rsidRPr="00341AD1" w:rsidRDefault="007801C3" w:rsidP="007B1AD2">
      <w:pPr>
        <w:pStyle w:val="Default"/>
        <w:spacing w:line="276" w:lineRule="auto"/>
        <w:ind w:firstLine="720"/>
        <w:jc w:val="both"/>
        <w:rPr>
          <w:noProof/>
          <w:sz w:val="28"/>
          <w:szCs w:val="28"/>
          <w:lang w:val="lv-LV"/>
        </w:rPr>
      </w:pPr>
      <w:r w:rsidRPr="00341AD1">
        <w:rPr>
          <w:noProof/>
          <w:sz w:val="28"/>
          <w:szCs w:val="28"/>
          <w:lang w:val="lv-LV"/>
        </w:rPr>
        <w:t xml:space="preserve">Ja tiek secināts, ka trīspusējais sadarbības līgums vienota valsts eksāmena norisē neļauj </w:t>
      </w:r>
      <w:r w:rsidR="00E52C17" w:rsidRPr="00341AD1">
        <w:rPr>
          <w:noProof/>
          <w:sz w:val="28"/>
          <w:szCs w:val="28"/>
          <w:lang w:val="lv-LV"/>
        </w:rPr>
        <w:t xml:space="preserve">pilnvērtīgi </w:t>
      </w:r>
      <w:r w:rsidRPr="00341AD1">
        <w:rPr>
          <w:noProof/>
          <w:sz w:val="28"/>
          <w:szCs w:val="28"/>
          <w:lang w:val="lv-LV"/>
        </w:rPr>
        <w:t xml:space="preserve">realizēt vienota valsts eksāmena organizēšanu, tālākās likumdošanas procesa izmaiņas vienota valsts eksāmena ieviešanā būtu virzāmas </w:t>
      </w:r>
      <w:r w:rsidR="00CA13AB">
        <w:rPr>
          <w:noProof/>
          <w:sz w:val="28"/>
          <w:szCs w:val="28"/>
          <w:lang w:val="lv-LV"/>
        </w:rPr>
        <w:t xml:space="preserve">papildinot </w:t>
      </w:r>
      <w:r w:rsidRPr="00341AD1">
        <w:rPr>
          <w:noProof/>
          <w:sz w:val="28"/>
          <w:szCs w:val="28"/>
          <w:lang w:val="lv-LV"/>
        </w:rPr>
        <w:t>l</w:t>
      </w:r>
      <w:r w:rsidRPr="00341AD1">
        <w:rPr>
          <w:bCs/>
          <w:noProof/>
          <w:sz w:val="28"/>
          <w:szCs w:val="28"/>
          <w:lang w:val="lv-LV"/>
        </w:rPr>
        <w:t>ikum</w:t>
      </w:r>
      <w:r w:rsidR="00CA13AB">
        <w:rPr>
          <w:bCs/>
          <w:noProof/>
          <w:sz w:val="28"/>
          <w:szCs w:val="28"/>
          <w:lang w:val="lv-LV"/>
        </w:rPr>
        <w:t>u</w:t>
      </w:r>
      <w:r w:rsidRPr="00341AD1">
        <w:rPr>
          <w:bCs/>
          <w:noProof/>
          <w:sz w:val="28"/>
          <w:szCs w:val="28"/>
          <w:lang w:val="lv-LV"/>
        </w:rPr>
        <w:t xml:space="preserve"> „</w:t>
      </w:r>
      <w:r w:rsidRPr="00341AD1">
        <w:rPr>
          <w:noProof/>
          <w:sz w:val="28"/>
          <w:szCs w:val="28"/>
          <w:lang w:val="lv-LV"/>
        </w:rPr>
        <w:t>Par reglamentētajām profesijām un profesionālās kvalifikācijas atzīšanu”, ka „Ārsta, zobārsta un farmaceita studijas (tai skaitā studijas rezidentūrā), noslēdzas ar gala vai valsts pārbaudījumiem, kuru sastāvdaļa ir vienota valsts eksāmena kārtošana”.</w:t>
      </w:r>
    </w:p>
    <w:p w:rsidR="003E6123" w:rsidRPr="00341AD1" w:rsidRDefault="007801C3" w:rsidP="00A722A4">
      <w:pPr>
        <w:pStyle w:val="Default"/>
        <w:spacing w:line="276" w:lineRule="auto"/>
        <w:ind w:firstLine="720"/>
        <w:jc w:val="both"/>
        <w:rPr>
          <w:noProof/>
          <w:color w:val="auto"/>
          <w:sz w:val="28"/>
          <w:szCs w:val="28"/>
          <w:lang w:val="lv-LV"/>
        </w:rPr>
      </w:pPr>
      <w:r w:rsidRPr="00341AD1">
        <w:rPr>
          <w:noProof/>
          <w:color w:val="auto"/>
          <w:sz w:val="28"/>
          <w:szCs w:val="28"/>
          <w:lang w:val="lv-LV"/>
        </w:rPr>
        <w:t xml:space="preserve">Vienotā eksāmena princips būtu attiecināms arī uz māsām (t.sk. pamatspecialitātēs un papildspecialitātēs), vecmātēm, ārsta palīgiem (t.sk. specialitātēs) un funkcionālajiem speciālistiem. It īpaši, ja šobrīd jau normatīvajā regulējumā ir skaidri definētas apgūstamās kompetences un sasniedzamie studiju rezultāti. Studiju programmu pilnveides un attīstības rezultātā realizējams ir vienotā eksāmena princips. Tas pēc savas būtības ir uz spējām, kompetencēm </w:t>
      </w:r>
      <w:r w:rsidRPr="00341AD1">
        <w:rPr>
          <w:noProof/>
          <w:color w:val="auto"/>
          <w:sz w:val="28"/>
          <w:szCs w:val="28"/>
          <w:lang w:val="lv-LV"/>
        </w:rPr>
        <w:lastRenderedPageBreak/>
        <w:t>fokusēts rezultāts. Vienotā eksāmena rezultāti attēlos, kāds ir studenta zināšanu, izpratnes, prasmju un spēju līmenis apgūstot studiju programmu. Vienotā eksāmena rezultāti apliecinās, cik plānotās kompetences, ietverot pieprasīto zināšanu līmeni, ir studiju programmas apguves brīdī attīstītas vai iegūtas.</w:t>
      </w:r>
    </w:p>
    <w:p w:rsidR="00906BE0" w:rsidRPr="00341AD1" w:rsidRDefault="00906BE0" w:rsidP="00A722A4">
      <w:pPr>
        <w:pStyle w:val="Default"/>
        <w:spacing w:line="276" w:lineRule="auto"/>
        <w:ind w:firstLine="720"/>
        <w:jc w:val="both"/>
        <w:rPr>
          <w:noProof/>
          <w:color w:val="auto"/>
          <w:sz w:val="28"/>
          <w:szCs w:val="28"/>
          <w:lang w:val="lv-LV"/>
        </w:rPr>
      </w:pPr>
      <w:r w:rsidRPr="00341AD1">
        <w:rPr>
          <w:noProof/>
          <w:color w:val="auto"/>
          <w:sz w:val="28"/>
          <w:szCs w:val="28"/>
          <w:lang w:val="lv-LV"/>
        </w:rPr>
        <w:t>Valsts vienotais kvalifikācijas eksāmens ieviešams kā studiju programmas sastāvdaļa, un tas nosakāms kā obligāts profesionālās studiju programmas noslēgumā.</w:t>
      </w:r>
    </w:p>
    <w:p w:rsidR="00906BE0" w:rsidRPr="00341AD1" w:rsidRDefault="00906BE0" w:rsidP="00A722A4">
      <w:pPr>
        <w:pStyle w:val="Default"/>
        <w:spacing w:line="276" w:lineRule="auto"/>
        <w:ind w:firstLine="720"/>
        <w:jc w:val="both"/>
        <w:rPr>
          <w:noProof/>
          <w:color w:val="auto"/>
          <w:sz w:val="28"/>
          <w:szCs w:val="28"/>
          <w:lang w:val="lv-LV"/>
        </w:rPr>
      </w:pPr>
      <w:r w:rsidRPr="00341AD1">
        <w:rPr>
          <w:noProof/>
          <w:color w:val="auto"/>
          <w:sz w:val="28"/>
          <w:szCs w:val="28"/>
          <w:lang w:val="lv-LV"/>
        </w:rPr>
        <w:t xml:space="preserve">Vērtējot eksāmena ieviešanu kontekstā ar augstskolu autonomijas principu, jāņem vērā Augstskolu likuma regulējums. Proti, saskaņā ar Augstskolu likuma 4.panta pirmo daļu augstskolas ir autonomas izglītības un zinātnes institūcijas ar pašpārvaldes tiesībām. Augstskolu autonomiju raksturo varas un atbildības sadale starp valsts institūcijām un augstskolu vadību, kā arī starp vadību un akadēmisko personālu. Šā panta otrajā daļā noteikts, ka augstskolas autonomija izpaužas tiesībās brīvi izvēlēties augstskolas dibinātāju izvirzīto un šim likumam atbilstošo uzdevumu īstenošanas veidus un formas, kā arī atbildībā par augstskolā iegūtās izglītības kvalitāti, mērķtiecīgu un racionālu finanšu un materiālo resursu izmantošanu, demokrātisma principu un augstskolu darbību reglamentējošu likumu un citu normatīvo aktu ievērošanu. Augstskolu likuma 58.panta otrajā daļā noteikts, ka augstākās profesionālās izglītības studijas beidzas ar valsts pārbaudījumu, kura sastāvdaļa var būt diplomdarba (diplomprojekta) un bakalaura (maģistra) darba izstrādāšana un aizstāvēšana vai arī diplomdarba (diplomprojekta) vai bakalaura (maģistra) darba izstrādāšana un aizstāvēšana. Tādējādi ir pieļaujams, ka </w:t>
      </w:r>
      <w:r w:rsidR="00097DDD" w:rsidRPr="00341AD1">
        <w:rPr>
          <w:noProof/>
          <w:color w:val="auto"/>
          <w:sz w:val="28"/>
          <w:szCs w:val="28"/>
          <w:lang w:val="lv-LV"/>
        </w:rPr>
        <w:t xml:space="preserve">vienotam </w:t>
      </w:r>
      <w:r w:rsidRPr="00341AD1">
        <w:rPr>
          <w:noProof/>
          <w:color w:val="auto"/>
          <w:sz w:val="28"/>
          <w:szCs w:val="28"/>
          <w:lang w:val="lv-LV"/>
        </w:rPr>
        <w:t xml:space="preserve">valsts </w:t>
      </w:r>
      <w:r w:rsidR="00097DDD" w:rsidRPr="00341AD1">
        <w:rPr>
          <w:noProof/>
          <w:color w:val="auto"/>
          <w:sz w:val="28"/>
          <w:szCs w:val="28"/>
          <w:lang w:val="lv-LV"/>
        </w:rPr>
        <w:t xml:space="preserve">kvalifikācijas eksāmenam </w:t>
      </w:r>
      <w:r w:rsidRPr="00341AD1">
        <w:rPr>
          <w:noProof/>
          <w:color w:val="auto"/>
          <w:sz w:val="28"/>
          <w:szCs w:val="28"/>
          <w:lang w:val="lv-LV"/>
        </w:rPr>
        <w:t>nosaka atsevišķas prasības.</w:t>
      </w:r>
    </w:p>
    <w:p w:rsidR="001A2604" w:rsidRPr="00341AD1" w:rsidRDefault="00703372">
      <w:pPr>
        <w:pStyle w:val="Default"/>
        <w:ind w:firstLine="720"/>
        <w:jc w:val="both"/>
        <w:rPr>
          <w:noProof/>
          <w:color w:val="auto"/>
          <w:sz w:val="28"/>
          <w:szCs w:val="28"/>
          <w:lang w:val="lv-LV"/>
        </w:rPr>
      </w:pPr>
      <w:r w:rsidRPr="00341AD1">
        <w:rPr>
          <w:noProof/>
          <w:color w:val="auto"/>
          <w:sz w:val="28"/>
          <w:szCs w:val="28"/>
          <w:lang w:val="lv-LV"/>
        </w:rPr>
        <w:t xml:space="preserve">Ilgtermiņā tiktu nodrošināta vienota profesionālās kvalifikācijas teorētiskā un praktiskā sagatavotība un </w:t>
      </w:r>
      <w:r w:rsidR="00265FF5" w:rsidRPr="00341AD1">
        <w:rPr>
          <w:noProof/>
          <w:color w:val="auto"/>
          <w:sz w:val="28"/>
          <w:szCs w:val="28"/>
          <w:lang w:val="lv-LV"/>
        </w:rPr>
        <w:t xml:space="preserve">vienotas </w:t>
      </w:r>
      <w:r w:rsidRPr="00341AD1">
        <w:rPr>
          <w:noProof/>
          <w:color w:val="auto"/>
          <w:sz w:val="28"/>
          <w:szCs w:val="28"/>
          <w:lang w:val="lv-LV"/>
        </w:rPr>
        <w:t xml:space="preserve">paaugstināšanas iespējas. </w:t>
      </w:r>
    </w:p>
    <w:p w:rsidR="004350A5" w:rsidRPr="00341AD1" w:rsidRDefault="00C954CB" w:rsidP="009D711E">
      <w:pPr>
        <w:spacing w:before="120" w:after="120"/>
        <w:ind w:firstLine="720"/>
        <w:jc w:val="both"/>
        <w:rPr>
          <w:rFonts w:ascii="Times New Roman" w:hAnsi="Times New Roman" w:cs="Times New Roman"/>
          <w:bCs/>
          <w:i/>
          <w:iCs/>
          <w:sz w:val="28"/>
          <w:szCs w:val="28"/>
        </w:rPr>
      </w:pPr>
      <w:r w:rsidRPr="00341AD1">
        <w:rPr>
          <w:rFonts w:ascii="Times New Roman" w:hAnsi="Times New Roman" w:cs="Times New Roman"/>
          <w:bCs/>
          <w:i/>
          <w:iCs/>
          <w:sz w:val="28"/>
          <w:szCs w:val="28"/>
        </w:rPr>
        <w:t>Identificētā problēma</w:t>
      </w:r>
      <w:r w:rsidR="002D50CA" w:rsidRPr="00341AD1">
        <w:rPr>
          <w:rFonts w:ascii="Times New Roman" w:hAnsi="Times New Roman" w:cs="Times New Roman"/>
          <w:bCs/>
          <w:i/>
          <w:iCs/>
          <w:sz w:val="28"/>
          <w:szCs w:val="28"/>
        </w:rPr>
        <w:t>:</w:t>
      </w:r>
    </w:p>
    <w:p w:rsidR="003A4FE1" w:rsidRPr="00CA13AB" w:rsidRDefault="008263A1" w:rsidP="00CA13AB">
      <w:pPr>
        <w:spacing w:before="120" w:after="120"/>
        <w:ind w:left="720"/>
        <w:jc w:val="both"/>
        <w:rPr>
          <w:rFonts w:ascii="Times New Roman" w:hAnsi="Times New Roman" w:cs="Times New Roman"/>
          <w:b/>
          <w:sz w:val="28"/>
          <w:szCs w:val="28"/>
        </w:rPr>
      </w:pPr>
      <w:r w:rsidRPr="00CA13AB">
        <w:rPr>
          <w:rFonts w:ascii="Times New Roman" w:hAnsi="Times New Roman" w:cs="Times New Roman"/>
          <w:bCs/>
          <w:sz w:val="28"/>
          <w:szCs w:val="28"/>
        </w:rPr>
        <w:t>S</w:t>
      </w:r>
      <w:r w:rsidR="00C954CB" w:rsidRPr="00CA13AB">
        <w:rPr>
          <w:rFonts w:ascii="Times New Roman" w:hAnsi="Times New Roman" w:cs="Times New Roman"/>
          <w:bCs/>
          <w:sz w:val="28"/>
          <w:szCs w:val="28"/>
        </w:rPr>
        <w:t xml:space="preserve">ekmīgai vienota valsts eksāmena uzsākšanai nepieciešams </w:t>
      </w:r>
      <w:r w:rsidRPr="00CA13AB">
        <w:rPr>
          <w:rFonts w:ascii="Times New Roman" w:hAnsi="Times New Roman" w:cs="Times New Roman"/>
          <w:bCs/>
          <w:sz w:val="28"/>
          <w:szCs w:val="28"/>
        </w:rPr>
        <w:t>apstiprināt jaunu ārsta profesijas standartu.</w:t>
      </w:r>
    </w:p>
    <w:p w:rsidR="009D711E" w:rsidRPr="00341AD1" w:rsidRDefault="009D711E" w:rsidP="009D711E">
      <w:pPr>
        <w:spacing w:before="360" w:after="360"/>
        <w:ind w:firstLine="720"/>
        <w:jc w:val="both"/>
        <w:rPr>
          <w:rFonts w:ascii="Times New Roman" w:hAnsi="Times New Roman" w:cs="Times New Roman"/>
          <w:b/>
          <w:sz w:val="28"/>
          <w:szCs w:val="28"/>
        </w:rPr>
      </w:pPr>
    </w:p>
    <w:p w:rsidR="00FC59FA" w:rsidRPr="00341AD1" w:rsidRDefault="00FC59FA" w:rsidP="009D711E">
      <w:pPr>
        <w:spacing w:before="360" w:after="360"/>
        <w:ind w:firstLine="720"/>
        <w:jc w:val="both"/>
        <w:rPr>
          <w:rFonts w:ascii="Times New Roman" w:hAnsi="Times New Roman" w:cs="Times New Roman"/>
          <w:b/>
          <w:sz w:val="28"/>
          <w:szCs w:val="28"/>
        </w:rPr>
      </w:pPr>
    </w:p>
    <w:p w:rsidR="00FC59FA" w:rsidRDefault="00FC59FA" w:rsidP="009D711E">
      <w:pPr>
        <w:spacing w:before="360" w:after="360"/>
        <w:ind w:firstLine="720"/>
        <w:jc w:val="both"/>
        <w:rPr>
          <w:rFonts w:ascii="Times New Roman" w:hAnsi="Times New Roman" w:cs="Times New Roman"/>
          <w:b/>
          <w:sz w:val="28"/>
          <w:szCs w:val="28"/>
        </w:rPr>
      </w:pPr>
    </w:p>
    <w:p w:rsidR="00C876E5" w:rsidRPr="00341AD1" w:rsidRDefault="003A4FE1" w:rsidP="00CC3583">
      <w:pPr>
        <w:spacing w:after="120"/>
        <w:ind w:firstLine="720"/>
        <w:jc w:val="both"/>
        <w:rPr>
          <w:rFonts w:ascii="Times New Roman" w:hAnsi="Times New Roman" w:cs="Times New Roman"/>
          <w:b/>
          <w:sz w:val="28"/>
          <w:szCs w:val="28"/>
        </w:rPr>
      </w:pPr>
      <w:r w:rsidRPr="00341AD1">
        <w:rPr>
          <w:rFonts w:ascii="Times New Roman" w:hAnsi="Times New Roman" w:cs="Times New Roman"/>
          <w:b/>
          <w:sz w:val="28"/>
          <w:szCs w:val="28"/>
        </w:rPr>
        <w:lastRenderedPageBreak/>
        <w:t xml:space="preserve">6. </w:t>
      </w:r>
      <w:r w:rsidR="00B700F0" w:rsidRPr="00341AD1">
        <w:rPr>
          <w:rFonts w:ascii="Times New Roman" w:hAnsi="Times New Roman" w:cs="Times New Roman"/>
          <w:b/>
          <w:sz w:val="28"/>
          <w:szCs w:val="28"/>
        </w:rPr>
        <w:t>P</w:t>
      </w:r>
      <w:r w:rsidR="00C876E5" w:rsidRPr="00341AD1">
        <w:rPr>
          <w:rFonts w:ascii="Times New Roman" w:hAnsi="Times New Roman" w:cs="Times New Roman"/>
          <w:b/>
          <w:sz w:val="28"/>
          <w:szCs w:val="28"/>
        </w:rPr>
        <w:t>riekšlikumi</w:t>
      </w:r>
    </w:p>
    <w:tbl>
      <w:tblPr>
        <w:tblStyle w:val="TableGrid"/>
        <w:tblW w:w="10207" w:type="dxa"/>
        <w:tblInd w:w="-318" w:type="dxa"/>
        <w:tblLook w:val="04A0"/>
      </w:tblPr>
      <w:tblGrid>
        <w:gridCol w:w="568"/>
        <w:gridCol w:w="4536"/>
        <w:gridCol w:w="5103"/>
      </w:tblGrid>
      <w:tr w:rsidR="000074B6" w:rsidRPr="00341AD1" w:rsidTr="00CC3583">
        <w:trPr>
          <w:trHeight w:val="370"/>
        </w:trPr>
        <w:tc>
          <w:tcPr>
            <w:tcW w:w="568" w:type="dxa"/>
          </w:tcPr>
          <w:p w:rsidR="000074B6" w:rsidRPr="00341AD1" w:rsidRDefault="000074B6" w:rsidP="00CC3583">
            <w:pPr>
              <w:jc w:val="both"/>
              <w:rPr>
                <w:rFonts w:ascii="Times New Roman" w:hAnsi="Times New Roman"/>
                <w:b/>
                <w:sz w:val="28"/>
                <w:szCs w:val="28"/>
              </w:rPr>
            </w:pPr>
          </w:p>
        </w:tc>
        <w:tc>
          <w:tcPr>
            <w:tcW w:w="4536" w:type="dxa"/>
          </w:tcPr>
          <w:p w:rsidR="000074B6" w:rsidRPr="00341AD1" w:rsidRDefault="000074B6" w:rsidP="00CC3583">
            <w:pPr>
              <w:jc w:val="center"/>
              <w:rPr>
                <w:rFonts w:ascii="Times New Roman" w:hAnsi="Times New Roman"/>
                <w:b/>
                <w:sz w:val="28"/>
                <w:szCs w:val="28"/>
              </w:rPr>
            </w:pPr>
            <w:r w:rsidRPr="00341AD1">
              <w:rPr>
                <w:rFonts w:ascii="Times New Roman" w:hAnsi="Times New Roman"/>
                <w:b/>
                <w:sz w:val="28"/>
                <w:szCs w:val="28"/>
              </w:rPr>
              <w:t>Problēma</w:t>
            </w:r>
          </w:p>
        </w:tc>
        <w:tc>
          <w:tcPr>
            <w:tcW w:w="5103" w:type="dxa"/>
          </w:tcPr>
          <w:p w:rsidR="000074B6" w:rsidRPr="00341AD1" w:rsidRDefault="000074B6" w:rsidP="00CC3583">
            <w:pPr>
              <w:jc w:val="center"/>
              <w:rPr>
                <w:rFonts w:ascii="Times New Roman" w:hAnsi="Times New Roman"/>
                <w:b/>
                <w:sz w:val="28"/>
                <w:szCs w:val="28"/>
              </w:rPr>
            </w:pPr>
            <w:r w:rsidRPr="00341AD1">
              <w:rPr>
                <w:rFonts w:ascii="Times New Roman" w:hAnsi="Times New Roman"/>
                <w:b/>
                <w:sz w:val="28"/>
                <w:szCs w:val="28"/>
              </w:rPr>
              <w:t>Priekšlikums</w:t>
            </w:r>
          </w:p>
        </w:tc>
      </w:tr>
      <w:tr w:rsidR="00AB3E90" w:rsidRPr="00341AD1" w:rsidTr="00CC3583">
        <w:tc>
          <w:tcPr>
            <w:tcW w:w="568" w:type="dxa"/>
          </w:tcPr>
          <w:p w:rsidR="00AB3E90" w:rsidRPr="00341AD1" w:rsidRDefault="00AB3E90" w:rsidP="00E622CA">
            <w:pPr>
              <w:pStyle w:val="ListParagraph"/>
              <w:numPr>
                <w:ilvl w:val="0"/>
                <w:numId w:val="9"/>
              </w:numPr>
              <w:spacing w:before="120" w:after="120" w:line="276" w:lineRule="auto"/>
              <w:ind w:left="426" w:hanging="284"/>
              <w:rPr>
                <w:rFonts w:ascii="Times New Roman" w:hAnsi="Times New Roman"/>
                <w:sz w:val="28"/>
                <w:szCs w:val="28"/>
              </w:rPr>
            </w:pPr>
          </w:p>
        </w:tc>
        <w:tc>
          <w:tcPr>
            <w:tcW w:w="4536" w:type="dxa"/>
          </w:tcPr>
          <w:p w:rsidR="00AB3E90" w:rsidRPr="00341AD1" w:rsidRDefault="00BB6433" w:rsidP="00CC3583">
            <w:pPr>
              <w:jc w:val="both"/>
              <w:rPr>
                <w:rFonts w:ascii="Times New Roman" w:hAnsi="Times New Roman"/>
                <w:color w:val="FF0000"/>
                <w:sz w:val="28"/>
                <w:szCs w:val="28"/>
              </w:rPr>
            </w:pPr>
            <w:r>
              <w:rPr>
                <w:rFonts w:ascii="Times New Roman" w:hAnsi="Times New Roman"/>
                <w:sz w:val="28"/>
                <w:szCs w:val="28"/>
              </w:rPr>
              <w:t>RSU</w:t>
            </w:r>
            <w:r w:rsidR="00AB3E90" w:rsidRPr="00341AD1">
              <w:rPr>
                <w:rFonts w:ascii="Times New Roman" w:hAnsi="Times New Roman"/>
                <w:sz w:val="28"/>
                <w:szCs w:val="28"/>
              </w:rPr>
              <w:t xml:space="preserve"> no valsts budžeta līdzekļiem finansētajās otrā līmeņa profesionālās augstākās izglītības programmā „Medicīna” uzņemto personu skaitu ir samazinājusi. Savukārt L</w:t>
            </w:r>
            <w:r w:rsidR="00C76557" w:rsidRPr="00341AD1">
              <w:rPr>
                <w:rFonts w:ascii="Times New Roman" w:hAnsi="Times New Roman"/>
                <w:sz w:val="28"/>
                <w:szCs w:val="28"/>
              </w:rPr>
              <w:t>U</w:t>
            </w:r>
            <w:r w:rsidR="00AB3E90" w:rsidRPr="00341AD1">
              <w:rPr>
                <w:rFonts w:ascii="Times New Roman" w:hAnsi="Times New Roman"/>
                <w:sz w:val="28"/>
                <w:szCs w:val="28"/>
              </w:rPr>
              <w:t xml:space="preserve"> no valsts budžeta līdzekļiem finansētajās otrā līmeņa profesionālās augstākās izglītības programmā „Ārstniecība”, uzņemto personu skaitu ir kāpinājusi. L</w:t>
            </w:r>
            <w:r w:rsidR="00C76557" w:rsidRPr="00341AD1">
              <w:rPr>
                <w:rFonts w:ascii="Times New Roman" w:hAnsi="Times New Roman"/>
                <w:sz w:val="28"/>
                <w:szCs w:val="28"/>
              </w:rPr>
              <w:t>U</w:t>
            </w:r>
            <w:r w:rsidR="00AB3E90" w:rsidRPr="00341AD1">
              <w:rPr>
                <w:rFonts w:ascii="Times New Roman" w:hAnsi="Times New Roman"/>
                <w:sz w:val="28"/>
                <w:szCs w:val="28"/>
              </w:rPr>
              <w:t xml:space="preserve"> uzņem vairāk studentus studijām no valsts budžeta līdzekļiem finansētās studiju vietās, nekā to paredz Izglītības un zinātnes ministrijas ikgadējais rīkojums „Par studiju vietu skaitu augstskolās”.</w:t>
            </w:r>
          </w:p>
        </w:tc>
        <w:tc>
          <w:tcPr>
            <w:tcW w:w="5103" w:type="dxa"/>
          </w:tcPr>
          <w:p w:rsidR="00C079F8" w:rsidRDefault="006B153B" w:rsidP="00CC3583">
            <w:pPr>
              <w:pStyle w:val="ListParagraph"/>
              <w:numPr>
                <w:ilvl w:val="0"/>
                <w:numId w:val="26"/>
              </w:numPr>
              <w:spacing w:after="120"/>
              <w:ind w:left="357" w:hanging="357"/>
              <w:jc w:val="both"/>
              <w:rPr>
                <w:rFonts w:ascii="Times New Roman" w:hAnsi="Times New Roman"/>
                <w:sz w:val="28"/>
                <w:szCs w:val="28"/>
              </w:rPr>
            </w:pPr>
            <w:r>
              <w:rPr>
                <w:rFonts w:ascii="Times New Roman" w:hAnsi="Times New Roman"/>
                <w:sz w:val="28"/>
                <w:szCs w:val="28"/>
              </w:rPr>
              <w:t xml:space="preserve"> Izglītības un zinātnes ministrijai saskaņot ar Veselības ministriju studiju vietu (no valsts budžeta finansētās studiju un maksas studiju vietās) skaitu,</w:t>
            </w:r>
            <w:r w:rsidR="00C079F8">
              <w:rPr>
                <w:rFonts w:ascii="Times New Roman" w:hAnsi="Times New Roman"/>
                <w:sz w:val="28"/>
                <w:szCs w:val="28"/>
              </w:rPr>
              <w:t xml:space="preserve"> izglītības tematiskā jomā ”Ārstniecība”. </w:t>
            </w:r>
          </w:p>
          <w:p w:rsidR="00AB3E90" w:rsidRPr="003043DE" w:rsidRDefault="0022420E" w:rsidP="003043DE">
            <w:pPr>
              <w:pStyle w:val="ListParagraph"/>
              <w:numPr>
                <w:ilvl w:val="0"/>
                <w:numId w:val="26"/>
              </w:numPr>
              <w:jc w:val="both"/>
              <w:rPr>
                <w:rFonts w:ascii="Times New Roman" w:hAnsi="Times New Roman"/>
                <w:color w:val="FF0000"/>
                <w:sz w:val="28"/>
                <w:szCs w:val="28"/>
              </w:rPr>
            </w:pPr>
            <w:r w:rsidRPr="003043DE">
              <w:rPr>
                <w:rFonts w:ascii="Times New Roman" w:hAnsi="Times New Roman"/>
                <w:sz w:val="28"/>
                <w:szCs w:val="28"/>
              </w:rPr>
              <w:t>Izglītības un zinātnes ministrija</w:t>
            </w:r>
            <w:r w:rsidR="00C079F8" w:rsidRPr="003043DE">
              <w:rPr>
                <w:rFonts w:ascii="Times New Roman" w:hAnsi="Times New Roman"/>
                <w:sz w:val="28"/>
                <w:szCs w:val="28"/>
              </w:rPr>
              <w:t>i nodrošināt un sekot līdzi</w:t>
            </w:r>
            <w:r w:rsidRPr="003043DE">
              <w:rPr>
                <w:rFonts w:ascii="Times New Roman" w:hAnsi="Times New Roman"/>
                <w:sz w:val="28"/>
                <w:szCs w:val="28"/>
              </w:rPr>
              <w:t xml:space="preserve"> studiju vietu skaita ievērošan</w:t>
            </w:r>
            <w:r w:rsidR="00C079F8" w:rsidRPr="003043DE">
              <w:rPr>
                <w:rFonts w:ascii="Times New Roman" w:hAnsi="Times New Roman"/>
                <w:sz w:val="28"/>
                <w:szCs w:val="28"/>
              </w:rPr>
              <w:t>u</w:t>
            </w:r>
            <w:r w:rsidRPr="003043DE">
              <w:rPr>
                <w:rFonts w:ascii="Times New Roman" w:hAnsi="Times New Roman"/>
                <w:sz w:val="28"/>
                <w:szCs w:val="28"/>
              </w:rPr>
              <w:t xml:space="preserve"> Izglītības un zinātnes ministrijas izglītības iestādēs, kas realizē izglītības </w:t>
            </w:r>
            <w:r w:rsidR="00C079F8" w:rsidRPr="003043DE">
              <w:rPr>
                <w:rFonts w:ascii="Times New Roman" w:hAnsi="Times New Roman"/>
                <w:sz w:val="28"/>
                <w:szCs w:val="28"/>
              </w:rPr>
              <w:t xml:space="preserve">programmas izglītības </w:t>
            </w:r>
            <w:r w:rsidRPr="003043DE">
              <w:rPr>
                <w:rFonts w:ascii="Times New Roman" w:hAnsi="Times New Roman"/>
                <w:sz w:val="28"/>
                <w:szCs w:val="28"/>
              </w:rPr>
              <w:t>tematisk</w:t>
            </w:r>
            <w:r w:rsidR="00C079F8" w:rsidRPr="003043DE">
              <w:rPr>
                <w:rFonts w:ascii="Times New Roman" w:hAnsi="Times New Roman"/>
                <w:sz w:val="28"/>
                <w:szCs w:val="28"/>
              </w:rPr>
              <w:t>ajā</w:t>
            </w:r>
            <w:r w:rsidRPr="003043DE">
              <w:rPr>
                <w:rFonts w:ascii="Times New Roman" w:hAnsi="Times New Roman"/>
                <w:sz w:val="28"/>
                <w:szCs w:val="28"/>
              </w:rPr>
              <w:t xml:space="preserve"> jom</w:t>
            </w:r>
            <w:r w:rsidR="00C079F8" w:rsidRPr="003043DE">
              <w:rPr>
                <w:rFonts w:ascii="Times New Roman" w:hAnsi="Times New Roman"/>
                <w:sz w:val="28"/>
                <w:szCs w:val="28"/>
              </w:rPr>
              <w:t>ā</w:t>
            </w:r>
            <w:r w:rsidRPr="003043DE">
              <w:rPr>
                <w:rFonts w:ascii="Times New Roman" w:hAnsi="Times New Roman"/>
                <w:sz w:val="28"/>
                <w:szCs w:val="28"/>
              </w:rPr>
              <w:t xml:space="preserve"> </w:t>
            </w:r>
            <w:r w:rsidR="00F414D5" w:rsidRPr="003043DE">
              <w:rPr>
                <w:rFonts w:ascii="Times New Roman" w:hAnsi="Times New Roman"/>
                <w:sz w:val="28"/>
                <w:szCs w:val="28"/>
              </w:rPr>
              <w:t>”</w:t>
            </w:r>
            <w:r w:rsidRPr="003043DE">
              <w:rPr>
                <w:rFonts w:ascii="Times New Roman" w:hAnsi="Times New Roman"/>
                <w:sz w:val="28"/>
                <w:szCs w:val="28"/>
              </w:rPr>
              <w:t>Ārstniecība</w:t>
            </w:r>
            <w:r w:rsidR="00F414D5" w:rsidRPr="003043DE">
              <w:rPr>
                <w:rFonts w:ascii="Times New Roman" w:hAnsi="Times New Roman"/>
                <w:sz w:val="28"/>
                <w:szCs w:val="28"/>
              </w:rPr>
              <w:t>”.</w:t>
            </w:r>
            <w:r w:rsidRPr="003043DE">
              <w:rPr>
                <w:rFonts w:ascii="Times New Roman" w:hAnsi="Times New Roman"/>
                <w:sz w:val="28"/>
                <w:szCs w:val="28"/>
              </w:rPr>
              <w:t xml:space="preserve"> </w:t>
            </w:r>
          </w:p>
        </w:tc>
      </w:tr>
      <w:tr w:rsidR="00CE303B" w:rsidRPr="00341AD1" w:rsidTr="00CC3583">
        <w:tc>
          <w:tcPr>
            <w:tcW w:w="568" w:type="dxa"/>
          </w:tcPr>
          <w:p w:rsidR="00CE303B" w:rsidRPr="00341AD1" w:rsidRDefault="00CE303B" w:rsidP="00E622CA">
            <w:pPr>
              <w:pStyle w:val="ListParagraph"/>
              <w:numPr>
                <w:ilvl w:val="0"/>
                <w:numId w:val="9"/>
              </w:numPr>
              <w:spacing w:before="120" w:after="120" w:line="276" w:lineRule="auto"/>
              <w:ind w:left="426" w:hanging="284"/>
              <w:rPr>
                <w:rFonts w:ascii="Times New Roman" w:hAnsi="Times New Roman"/>
                <w:sz w:val="28"/>
                <w:szCs w:val="28"/>
              </w:rPr>
            </w:pPr>
          </w:p>
        </w:tc>
        <w:tc>
          <w:tcPr>
            <w:tcW w:w="4536" w:type="dxa"/>
          </w:tcPr>
          <w:p w:rsidR="00CE303B" w:rsidRPr="00341AD1" w:rsidRDefault="00CE303B" w:rsidP="00CC3583">
            <w:pPr>
              <w:spacing w:after="120"/>
              <w:jc w:val="both"/>
              <w:rPr>
                <w:rFonts w:ascii="Times New Roman" w:hAnsi="Times New Roman"/>
                <w:sz w:val="28"/>
                <w:szCs w:val="28"/>
              </w:rPr>
            </w:pPr>
            <w:r w:rsidRPr="00341AD1">
              <w:rPr>
                <w:rFonts w:ascii="Times New Roman" w:hAnsi="Times New Roman"/>
                <w:sz w:val="28"/>
                <w:szCs w:val="28"/>
              </w:rPr>
              <w:t>Nepietiekošs finansējums rezidentūrai</w:t>
            </w:r>
            <w:r w:rsidR="00185AD4" w:rsidRPr="00341AD1">
              <w:rPr>
                <w:rFonts w:ascii="Times New Roman" w:hAnsi="Times New Roman"/>
                <w:sz w:val="28"/>
                <w:szCs w:val="28"/>
              </w:rPr>
              <w:t>.</w:t>
            </w:r>
          </w:p>
        </w:tc>
        <w:tc>
          <w:tcPr>
            <w:tcW w:w="5103" w:type="dxa"/>
          </w:tcPr>
          <w:p w:rsidR="00CE303B" w:rsidRPr="003043DE" w:rsidRDefault="002C4F46" w:rsidP="00CC3583">
            <w:pPr>
              <w:jc w:val="both"/>
              <w:rPr>
                <w:rFonts w:ascii="Times New Roman" w:hAnsi="Times New Roman"/>
                <w:sz w:val="28"/>
                <w:szCs w:val="28"/>
              </w:rPr>
            </w:pPr>
            <w:r w:rsidRPr="003043DE">
              <w:rPr>
                <w:rFonts w:ascii="Times New Roman" w:hAnsi="Times New Roman"/>
                <w:sz w:val="28"/>
                <w:szCs w:val="28"/>
              </w:rPr>
              <w:t>Papildu finanšu līdzekļu piešķiršana no valsts budžeta fina</w:t>
            </w:r>
            <w:r w:rsidR="00756435">
              <w:rPr>
                <w:rFonts w:ascii="Times New Roman" w:hAnsi="Times New Roman"/>
                <w:sz w:val="28"/>
                <w:szCs w:val="28"/>
              </w:rPr>
              <w:t>n</w:t>
            </w:r>
            <w:r w:rsidRPr="003043DE">
              <w:rPr>
                <w:rFonts w:ascii="Times New Roman" w:hAnsi="Times New Roman"/>
                <w:sz w:val="28"/>
                <w:szCs w:val="28"/>
              </w:rPr>
              <w:t>sēto rezidentūras vietu nodrošināšanai.</w:t>
            </w:r>
          </w:p>
        </w:tc>
      </w:tr>
      <w:tr w:rsidR="00AB3E90" w:rsidRPr="00341AD1" w:rsidTr="00CC3583">
        <w:tc>
          <w:tcPr>
            <w:tcW w:w="568" w:type="dxa"/>
          </w:tcPr>
          <w:p w:rsidR="00AB3E90" w:rsidRPr="00341AD1" w:rsidRDefault="00AB3E90" w:rsidP="00E622CA">
            <w:pPr>
              <w:pStyle w:val="ListParagraph"/>
              <w:numPr>
                <w:ilvl w:val="0"/>
                <w:numId w:val="9"/>
              </w:numPr>
              <w:spacing w:before="120" w:after="120" w:line="276" w:lineRule="auto"/>
              <w:ind w:left="426" w:hanging="284"/>
              <w:rPr>
                <w:rFonts w:ascii="Times New Roman" w:hAnsi="Times New Roman"/>
                <w:sz w:val="28"/>
                <w:szCs w:val="28"/>
              </w:rPr>
            </w:pPr>
          </w:p>
        </w:tc>
        <w:tc>
          <w:tcPr>
            <w:tcW w:w="4536" w:type="dxa"/>
          </w:tcPr>
          <w:p w:rsidR="00AB3E90" w:rsidRPr="00341AD1" w:rsidRDefault="00CE303B" w:rsidP="00CC3583">
            <w:pPr>
              <w:jc w:val="both"/>
              <w:rPr>
                <w:rFonts w:ascii="Times New Roman" w:hAnsi="Times New Roman"/>
                <w:sz w:val="28"/>
                <w:szCs w:val="28"/>
              </w:rPr>
            </w:pPr>
            <w:r w:rsidRPr="00341AD1">
              <w:rPr>
                <w:rFonts w:ascii="Times New Roman" w:hAnsi="Times New Roman"/>
                <w:sz w:val="28"/>
                <w:szCs w:val="28"/>
              </w:rPr>
              <w:t xml:space="preserve">Rezidentu uzņemšana notiek divos posmos vispirms augstskolas organizē pretendentu pieteikšanos rezidentūras studiju programmās un pēc Veselības ministrijas rīkojuma par rezidentūras vietu skaita sadalījumu starp augstskolām organizē rezidentūras pretendentu uzņemšanu rezidentūras studiju programmās. </w:t>
            </w:r>
          </w:p>
        </w:tc>
        <w:tc>
          <w:tcPr>
            <w:tcW w:w="5103" w:type="dxa"/>
          </w:tcPr>
          <w:p w:rsidR="00CE303B" w:rsidRPr="003043DE" w:rsidRDefault="00CE303B" w:rsidP="00CC3583">
            <w:pPr>
              <w:spacing w:after="120"/>
              <w:jc w:val="both"/>
              <w:rPr>
                <w:rFonts w:ascii="Times New Roman" w:hAnsi="Times New Roman"/>
                <w:sz w:val="28"/>
                <w:szCs w:val="28"/>
              </w:rPr>
            </w:pPr>
            <w:r w:rsidRPr="003043DE">
              <w:rPr>
                <w:rFonts w:ascii="Times New Roman" w:hAnsi="Times New Roman"/>
                <w:sz w:val="28"/>
                <w:szCs w:val="28"/>
              </w:rPr>
              <w:t>Vienkāršot rezidentūras pretendentu uzņemšanas procedūru rezidentūras studiju programmās</w:t>
            </w:r>
            <w:r w:rsidR="00ED169B" w:rsidRPr="003043DE">
              <w:rPr>
                <w:rFonts w:ascii="Times New Roman" w:hAnsi="Times New Roman"/>
                <w:sz w:val="28"/>
                <w:szCs w:val="28"/>
              </w:rPr>
              <w:t>, izveidojot</w:t>
            </w:r>
            <w:r w:rsidRPr="003043DE">
              <w:rPr>
                <w:rFonts w:ascii="Times New Roman" w:hAnsi="Times New Roman"/>
                <w:sz w:val="28"/>
                <w:szCs w:val="28"/>
              </w:rPr>
              <w:t xml:space="preserve"> vienotu uzņemšanas komisiju.</w:t>
            </w:r>
          </w:p>
          <w:p w:rsidR="00FA5D02" w:rsidRPr="003043DE" w:rsidRDefault="00FA5D02" w:rsidP="003043DE">
            <w:pPr>
              <w:spacing w:before="120" w:after="120"/>
              <w:jc w:val="both"/>
              <w:rPr>
                <w:rFonts w:ascii="Times New Roman" w:hAnsi="Times New Roman"/>
                <w:color w:val="FF0000"/>
                <w:sz w:val="28"/>
                <w:szCs w:val="28"/>
              </w:rPr>
            </w:pPr>
          </w:p>
        </w:tc>
      </w:tr>
      <w:tr w:rsidR="006961B4" w:rsidRPr="00341AD1" w:rsidTr="00CC3583">
        <w:tc>
          <w:tcPr>
            <w:tcW w:w="568" w:type="dxa"/>
            <w:shd w:val="clear" w:color="auto" w:fill="auto"/>
          </w:tcPr>
          <w:p w:rsidR="006961B4" w:rsidRPr="00341AD1" w:rsidRDefault="006961B4" w:rsidP="00E622CA">
            <w:pPr>
              <w:pStyle w:val="ListParagraph"/>
              <w:numPr>
                <w:ilvl w:val="0"/>
                <w:numId w:val="9"/>
              </w:numPr>
              <w:spacing w:before="120" w:after="120"/>
              <w:ind w:left="426" w:hanging="284"/>
              <w:rPr>
                <w:rFonts w:ascii="Times New Roman" w:hAnsi="Times New Roman"/>
                <w:sz w:val="28"/>
                <w:szCs w:val="28"/>
              </w:rPr>
            </w:pPr>
          </w:p>
        </w:tc>
        <w:tc>
          <w:tcPr>
            <w:tcW w:w="4536" w:type="dxa"/>
            <w:shd w:val="clear" w:color="auto" w:fill="auto"/>
          </w:tcPr>
          <w:p w:rsidR="006961B4" w:rsidRPr="00341AD1" w:rsidRDefault="00ED251F" w:rsidP="00CC3583">
            <w:pPr>
              <w:spacing w:after="120"/>
              <w:jc w:val="both"/>
              <w:rPr>
                <w:rFonts w:ascii="Times New Roman" w:hAnsi="Times New Roman"/>
                <w:iCs/>
                <w:sz w:val="28"/>
                <w:szCs w:val="28"/>
              </w:rPr>
            </w:pPr>
            <w:r w:rsidRPr="00341AD1">
              <w:rPr>
                <w:rFonts w:ascii="Times New Roman" w:hAnsi="Times New Roman"/>
                <w:sz w:val="28"/>
                <w:szCs w:val="28"/>
              </w:rPr>
              <w:t xml:space="preserve">No valsts budžeta līdzekļiem netiek finansētas studiju vietas  ārsta palīga specialitātes ieguvei. </w:t>
            </w:r>
          </w:p>
        </w:tc>
        <w:tc>
          <w:tcPr>
            <w:tcW w:w="5103" w:type="dxa"/>
            <w:shd w:val="clear" w:color="auto" w:fill="auto"/>
          </w:tcPr>
          <w:p w:rsidR="006961B4" w:rsidRPr="00341AD1" w:rsidRDefault="007801C3" w:rsidP="00CC3583">
            <w:pPr>
              <w:jc w:val="both"/>
              <w:rPr>
                <w:iCs/>
                <w:sz w:val="28"/>
                <w:szCs w:val="28"/>
              </w:rPr>
            </w:pPr>
            <w:r w:rsidRPr="00341AD1">
              <w:rPr>
                <w:rFonts w:ascii="Times New Roman" w:hAnsi="Times New Roman"/>
                <w:sz w:val="28"/>
                <w:szCs w:val="28"/>
              </w:rPr>
              <w:t xml:space="preserve">Nodrošināt </w:t>
            </w:r>
            <w:r w:rsidR="00ED251F" w:rsidRPr="00341AD1">
              <w:rPr>
                <w:rFonts w:ascii="Times New Roman" w:hAnsi="Times New Roman"/>
                <w:sz w:val="28"/>
                <w:szCs w:val="28"/>
              </w:rPr>
              <w:t>no valsts budžeta līdzekļiem finansētas studiju vietas ārsta palīga specialitāt</w:t>
            </w:r>
            <w:r w:rsidR="00F414D5">
              <w:rPr>
                <w:rFonts w:ascii="Times New Roman" w:hAnsi="Times New Roman"/>
                <w:sz w:val="28"/>
                <w:szCs w:val="28"/>
              </w:rPr>
              <w:t>ē ”Neatliekamās medicīnas ārsta palīgs (feldšeris)”</w:t>
            </w:r>
            <w:r w:rsidR="00ED251F" w:rsidRPr="00341AD1">
              <w:rPr>
                <w:rFonts w:ascii="Times New Roman" w:hAnsi="Times New Roman"/>
                <w:sz w:val="28"/>
                <w:szCs w:val="28"/>
              </w:rPr>
              <w:t>.</w:t>
            </w:r>
          </w:p>
        </w:tc>
      </w:tr>
    </w:tbl>
    <w:p w:rsidR="00EF32F4" w:rsidRDefault="00E622CA" w:rsidP="00CC3583">
      <w:pPr>
        <w:spacing w:before="360" w:after="360"/>
        <w:jc w:val="both"/>
        <w:rPr>
          <w:rFonts w:ascii="Times New Roman" w:hAnsi="Times New Roman" w:cs="Times New Roman"/>
          <w:sz w:val="28"/>
          <w:szCs w:val="28"/>
        </w:rPr>
      </w:pPr>
      <w:r w:rsidRPr="00341AD1">
        <w:rPr>
          <w:rFonts w:ascii="Times New Roman" w:hAnsi="Times New Roman" w:cs="Times New Roman"/>
          <w:sz w:val="28"/>
          <w:szCs w:val="28"/>
        </w:rPr>
        <w:t>Ve</w:t>
      </w:r>
      <w:r w:rsidR="009D711E" w:rsidRPr="00341AD1">
        <w:rPr>
          <w:rFonts w:ascii="Times New Roman" w:hAnsi="Times New Roman" w:cs="Times New Roman"/>
          <w:sz w:val="28"/>
          <w:szCs w:val="28"/>
        </w:rPr>
        <w:t>selības ministr</w:t>
      </w:r>
      <w:r w:rsidR="00EC36FF">
        <w:rPr>
          <w:rFonts w:ascii="Times New Roman" w:hAnsi="Times New Roman" w:cs="Times New Roman"/>
          <w:sz w:val="28"/>
          <w:szCs w:val="28"/>
        </w:rPr>
        <w:t>e</w:t>
      </w:r>
      <w:r w:rsidR="00EF32F4">
        <w:rPr>
          <w:rFonts w:ascii="Times New Roman" w:hAnsi="Times New Roman" w:cs="Times New Roman"/>
          <w:sz w:val="28"/>
          <w:szCs w:val="28"/>
        </w:rPr>
        <w:t xml:space="preserve"> </w:t>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t xml:space="preserve">         Anda Čakša</w:t>
      </w:r>
    </w:p>
    <w:p w:rsidR="00EF32F4" w:rsidRDefault="00E622CA" w:rsidP="00EF32F4">
      <w:pPr>
        <w:spacing w:after="0"/>
        <w:jc w:val="both"/>
        <w:rPr>
          <w:rFonts w:ascii="Times New Roman" w:hAnsi="Times New Roman" w:cs="Times New Roman"/>
          <w:sz w:val="28"/>
          <w:szCs w:val="28"/>
        </w:rPr>
      </w:pPr>
      <w:r w:rsidRPr="00341AD1">
        <w:rPr>
          <w:rFonts w:ascii="Times New Roman" w:hAnsi="Times New Roman" w:cs="Times New Roman"/>
          <w:sz w:val="28"/>
          <w:szCs w:val="28"/>
        </w:rPr>
        <w:t>Iesnied</w:t>
      </w:r>
      <w:r w:rsidR="009D711E" w:rsidRPr="00341AD1">
        <w:rPr>
          <w:rFonts w:ascii="Times New Roman" w:hAnsi="Times New Roman" w:cs="Times New Roman"/>
          <w:sz w:val="28"/>
          <w:szCs w:val="28"/>
        </w:rPr>
        <w:t>zējs: Veselības ministr</w:t>
      </w:r>
      <w:r w:rsidR="00EC36FF">
        <w:rPr>
          <w:rFonts w:ascii="Times New Roman" w:hAnsi="Times New Roman" w:cs="Times New Roman"/>
          <w:sz w:val="28"/>
          <w:szCs w:val="28"/>
        </w:rPr>
        <w:t xml:space="preserve">e </w:t>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r>
      <w:r w:rsidR="00EC36FF">
        <w:rPr>
          <w:rFonts w:ascii="Times New Roman" w:hAnsi="Times New Roman" w:cs="Times New Roman"/>
          <w:sz w:val="28"/>
          <w:szCs w:val="28"/>
        </w:rPr>
        <w:tab/>
        <w:t xml:space="preserve">         Anda Čakša</w:t>
      </w:r>
    </w:p>
    <w:p w:rsidR="00446B36" w:rsidRDefault="00E622CA" w:rsidP="007F48A7">
      <w:pPr>
        <w:spacing w:before="480" w:after="480"/>
        <w:jc w:val="both"/>
        <w:rPr>
          <w:rFonts w:ascii="Times New Roman" w:hAnsi="Times New Roman" w:cs="Times New Roman"/>
          <w:sz w:val="20"/>
          <w:szCs w:val="20"/>
        </w:rPr>
      </w:pPr>
      <w:r w:rsidRPr="00341AD1">
        <w:rPr>
          <w:rFonts w:ascii="Times New Roman" w:hAnsi="Times New Roman" w:cs="Times New Roman"/>
          <w:sz w:val="28"/>
          <w:szCs w:val="28"/>
        </w:rPr>
        <w:t>Vīza: Valsts sekre</w:t>
      </w:r>
      <w:r w:rsidR="009D711E" w:rsidRPr="00341AD1">
        <w:rPr>
          <w:rFonts w:ascii="Times New Roman" w:hAnsi="Times New Roman" w:cs="Times New Roman"/>
          <w:sz w:val="28"/>
          <w:szCs w:val="28"/>
        </w:rPr>
        <w:t>tār</w:t>
      </w:r>
      <w:r w:rsidR="007F48A7">
        <w:rPr>
          <w:rFonts w:ascii="Times New Roman" w:hAnsi="Times New Roman" w:cs="Times New Roman"/>
          <w:sz w:val="28"/>
          <w:szCs w:val="28"/>
        </w:rPr>
        <w:t>a p.i.</w:t>
      </w:r>
      <w:r w:rsidR="009D711E" w:rsidRPr="00341AD1">
        <w:rPr>
          <w:rFonts w:ascii="Times New Roman" w:hAnsi="Times New Roman" w:cs="Times New Roman"/>
          <w:sz w:val="28"/>
          <w:szCs w:val="28"/>
        </w:rPr>
        <w:t xml:space="preserve"> </w:t>
      </w:r>
      <w:r w:rsidR="009D711E" w:rsidRPr="00341AD1">
        <w:rPr>
          <w:rFonts w:ascii="Times New Roman" w:hAnsi="Times New Roman" w:cs="Times New Roman"/>
          <w:sz w:val="28"/>
          <w:szCs w:val="28"/>
        </w:rPr>
        <w:tab/>
      </w:r>
      <w:r w:rsidR="009D711E" w:rsidRPr="00341AD1">
        <w:rPr>
          <w:rFonts w:ascii="Times New Roman" w:hAnsi="Times New Roman" w:cs="Times New Roman"/>
          <w:sz w:val="28"/>
          <w:szCs w:val="28"/>
        </w:rPr>
        <w:tab/>
      </w:r>
      <w:r w:rsidR="009D711E" w:rsidRPr="00341AD1">
        <w:rPr>
          <w:rFonts w:ascii="Times New Roman" w:hAnsi="Times New Roman" w:cs="Times New Roman"/>
          <w:sz w:val="28"/>
          <w:szCs w:val="28"/>
        </w:rPr>
        <w:tab/>
      </w:r>
      <w:r w:rsidR="009D711E" w:rsidRPr="00341AD1">
        <w:rPr>
          <w:rFonts w:ascii="Times New Roman" w:hAnsi="Times New Roman" w:cs="Times New Roman"/>
          <w:sz w:val="28"/>
          <w:szCs w:val="28"/>
        </w:rPr>
        <w:tab/>
      </w:r>
      <w:r w:rsidR="009D711E" w:rsidRPr="00341AD1">
        <w:rPr>
          <w:rFonts w:ascii="Times New Roman" w:hAnsi="Times New Roman" w:cs="Times New Roman"/>
          <w:sz w:val="28"/>
          <w:szCs w:val="28"/>
        </w:rPr>
        <w:tab/>
      </w:r>
      <w:r w:rsidR="009D711E" w:rsidRPr="00341AD1">
        <w:rPr>
          <w:rFonts w:ascii="Times New Roman" w:hAnsi="Times New Roman" w:cs="Times New Roman"/>
          <w:sz w:val="28"/>
          <w:szCs w:val="28"/>
        </w:rPr>
        <w:tab/>
      </w:r>
      <w:r w:rsidR="007F48A7">
        <w:rPr>
          <w:rFonts w:ascii="Times New Roman" w:hAnsi="Times New Roman" w:cs="Times New Roman"/>
          <w:sz w:val="28"/>
          <w:szCs w:val="28"/>
        </w:rPr>
        <w:t xml:space="preserve">     Kārlis Ketners</w:t>
      </w:r>
    </w:p>
    <w:p w:rsidR="00446B36" w:rsidRDefault="00446B36" w:rsidP="00E622CA">
      <w:pPr>
        <w:spacing w:after="0"/>
        <w:jc w:val="both"/>
        <w:rPr>
          <w:rFonts w:ascii="Times New Roman" w:hAnsi="Times New Roman" w:cs="Times New Roman"/>
          <w:sz w:val="20"/>
          <w:szCs w:val="20"/>
        </w:rPr>
      </w:pPr>
    </w:p>
    <w:p w:rsidR="00446B36" w:rsidRDefault="00446B36" w:rsidP="00E622CA">
      <w:pPr>
        <w:spacing w:after="0"/>
        <w:jc w:val="both"/>
        <w:rPr>
          <w:rFonts w:ascii="Times New Roman" w:hAnsi="Times New Roman" w:cs="Times New Roman"/>
          <w:sz w:val="20"/>
          <w:szCs w:val="20"/>
        </w:rPr>
      </w:pPr>
    </w:p>
    <w:p w:rsidR="00446B36" w:rsidRDefault="00446B36" w:rsidP="00E622CA">
      <w:pPr>
        <w:spacing w:after="0"/>
        <w:jc w:val="both"/>
        <w:rPr>
          <w:rFonts w:ascii="Times New Roman" w:hAnsi="Times New Roman" w:cs="Times New Roman"/>
          <w:sz w:val="20"/>
          <w:szCs w:val="20"/>
        </w:rPr>
      </w:pPr>
    </w:p>
    <w:p w:rsidR="00446B36" w:rsidRDefault="00446B36" w:rsidP="00E622CA">
      <w:pPr>
        <w:spacing w:after="0"/>
        <w:jc w:val="both"/>
        <w:rPr>
          <w:rFonts w:ascii="Times New Roman" w:hAnsi="Times New Roman" w:cs="Times New Roman"/>
          <w:sz w:val="20"/>
          <w:szCs w:val="20"/>
        </w:rPr>
      </w:pPr>
    </w:p>
    <w:p w:rsidR="003043DE" w:rsidRDefault="003043DE" w:rsidP="00E622CA">
      <w:pPr>
        <w:spacing w:after="0"/>
        <w:jc w:val="both"/>
        <w:rPr>
          <w:rFonts w:ascii="Times New Roman" w:hAnsi="Times New Roman" w:cs="Times New Roman"/>
          <w:sz w:val="20"/>
          <w:szCs w:val="20"/>
        </w:rPr>
      </w:pPr>
    </w:p>
    <w:p w:rsidR="003043DE" w:rsidRDefault="003043DE" w:rsidP="00E622CA">
      <w:pPr>
        <w:spacing w:after="0"/>
        <w:jc w:val="both"/>
        <w:rPr>
          <w:rFonts w:ascii="Times New Roman" w:hAnsi="Times New Roman" w:cs="Times New Roman"/>
          <w:sz w:val="20"/>
          <w:szCs w:val="20"/>
        </w:rPr>
      </w:pPr>
    </w:p>
    <w:p w:rsidR="00E622CA" w:rsidRPr="00341AD1" w:rsidRDefault="00CC3583" w:rsidP="00E622CA">
      <w:pPr>
        <w:spacing w:after="0"/>
        <w:jc w:val="both"/>
        <w:rPr>
          <w:rFonts w:ascii="Times New Roman" w:hAnsi="Times New Roman" w:cs="Times New Roman"/>
          <w:sz w:val="20"/>
          <w:szCs w:val="20"/>
        </w:rPr>
      </w:pPr>
      <w:r>
        <w:rPr>
          <w:rFonts w:ascii="Times New Roman" w:hAnsi="Times New Roman" w:cs="Times New Roman"/>
          <w:sz w:val="20"/>
          <w:szCs w:val="20"/>
        </w:rPr>
        <w:t>2</w:t>
      </w:r>
      <w:r w:rsidR="00756435">
        <w:rPr>
          <w:rFonts w:ascii="Times New Roman" w:hAnsi="Times New Roman" w:cs="Times New Roman"/>
          <w:sz w:val="20"/>
          <w:szCs w:val="20"/>
        </w:rPr>
        <w:t>8</w:t>
      </w:r>
      <w:r w:rsidR="00943515" w:rsidRPr="00341AD1">
        <w:rPr>
          <w:rFonts w:ascii="Times New Roman" w:hAnsi="Times New Roman" w:cs="Times New Roman"/>
          <w:sz w:val="20"/>
          <w:szCs w:val="20"/>
        </w:rPr>
        <w:t>.0</w:t>
      </w:r>
      <w:r w:rsidR="00E52C17">
        <w:rPr>
          <w:rFonts w:ascii="Times New Roman" w:hAnsi="Times New Roman" w:cs="Times New Roman"/>
          <w:sz w:val="20"/>
          <w:szCs w:val="20"/>
        </w:rPr>
        <w:t>6</w:t>
      </w:r>
      <w:r w:rsidR="00A115B1" w:rsidRPr="00341AD1">
        <w:rPr>
          <w:rFonts w:ascii="Times New Roman" w:hAnsi="Times New Roman" w:cs="Times New Roman"/>
          <w:sz w:val="20"/>
          <w:szCs w:val="20"/>
        </w:rPr>
        <w:t xml:space="preserve">.2016 </w:t>
      </w:r>
      <w:r w:rsidR="00756435">
        <w:rPr>
          <w:rFonts w:ascii="Times New Roman" w:hAnsi="Times New Roman" w:cs="Times New Roman"/>
          <w:sz w:val="20"/>
          <w:szCs w:val="20"/>
        </w:rPr>
        <w:t>08</w:t>
      </w:r>
      <w:r w:rsidR="00E622CA" w:rsidRPr="00341AD1">
        <w:rPr>
          <w:rFonts w:ascii="Times New Roman" w:hAnsi="Times New Roman" w:cs="Times New Roman"/>
          <w:sz w:val="20"/>
          <w:szCs w:val="20"/>
        </w:rPr>
        <w:t>:</w:t>
      </w:r>
      <w:r w:rsidR="007F48A7">
        <w:rPr>
          <w:rFonts w:ascii="Times New Roman" w:hAnsi="Times New Roman" w:cs="Times New Roman"/>
          <w:sz w:val="20"/>
          <w:szCs w:val="20"/>
        </w:rPr>
        <w:t>56</w:t>
      </w:r>
    </w:p>
    <w:p w:rsidR="00E622CA" w:rsidRPr="00341AD1" w:rsidRDefault="00CC3583" w:rsidP="00E622CA">
      <w:pPr>
        <w:spacing w:after="0"/>
        <w:jc w:val="both"/>
        <w:rPr>
          <w:rFonts w:ascii="Times New Roman" w:hAnsi="Times New Roman" w:cs="Times New Roman"/>
          <w:sz w:val="20"/>
          <w:szCs w:val="20"/>
        </w:rPr>
      </w:pPr>
      <w:r>
        <w:rPr>
          <w:rFonts w:ascii="Times New Roman" w:hAnsi="Times New Roman" w:cs="Times New Roman"/>
          <w:sz w:val="20"/>
          <w:szCs w:val="20"/>
        </w:rPr>
        <w:t>6 7</w:t>
      </w:r>
      <w:r w:rsidR="00C5626A">
        <w:rPr>
          <w:rFonts w:ascii="Times New Roman" w:hAnsi="Times New Roman" w:cs="Times New Roman"/>
          <w:sz w:val="20"/>
          <w:szCs w:val="20"/>
        </w:rPr>
        <w:t>3</w:t>
      </w:r>
      <w:r w:rsidR="007F48A7">
        <w:rPr>
          <w:rFonts w:ascii="Times New Roman" w:hAnsi="Times New Roman" w:cs="Times New Roman"/>
          <w:sz w:val="20"/>
          <w:szCs w:val="20"/>
        </w:rPr>
        <w:t>8</w:t>
      </w:r>
    </w:p>
    <w:p w:rsidR="00D2756A" w:rsidRDefault="00D2756A" w:rsidP="00E622CA">
      <w:pPr>
        <w:spacing w:after="0"/>
        <w:jc w:val="both"/>
        <w:rPr>
          <w:rFonts w:ascii="Times New Roman" w:hAnsi="Times New Roman" w:cs="Times New Roman"/>
          <w:sz w:val="20"/>
          <w:szCs w:val="20"/>
        </w:rPr>
      </w:pPr>
    </w:p>
    <w:p w:rsidR="00E622CA" w:rsidRPr="00341AD1" w:rsidRDefault="00E622CA" w:rsidP="00E622CA">
      <w:pPr>
        <w:spacing w:after="0"/>
        <w:jc w:val="both"/>
        <w:rPr>
          <w:rFonts w:ascii="Times New Roman" w:hAnsi="Times New Roman" w:cs="Times New Roman"/>
          <w:sz w:val="20"/>
          <w:szCs w:val="20"/>
        </w:rPr>
      </w:pPr>
      <w:r w:rsidRPr="00341AD1">
        <w:rPr>
          <w:rFonts w:ascii="Times New Roman" w:hAnsi="Times New Roman" w:cs="Times New Roman"/>
          <w:sz w:val="20"/>
          <w:szCs w:val="20"/>
        </w:rPr>
        <w:t xml:space="preserve">Roga </w:t>
      </w:r>
    </w:p>
    <w:p w:rsidR="00E622CA" w:rsidRPr="00341AD1" w:rsidRDefault="00E622CA" w:rsidP="00E622CA">
      <w:pPr>
        <w:spacing w:after="0"/>
        <w:jc w:val="both"/>
        <w:rPr>
          <w:rFonts w:ascii="Times New Roman" w:hAnsi="Times New Roman" w:cs="Times New Roman"/>
          <w:sz w:val="20"/>
          <w:szCs w:val="20"/>
        </w:rPr>
      </w:pPr>
      <w:r w:rsidRPr="00341AD1">
        <w:rPr>
          <w:rFonts w:ascii="Times New Roman" w:hAnsi="Times New Roman" w:cs="Times New Roman"/>
          <w:sz w:val="20"/>
          <w:szCs w:val="20"/>
        </w:rPr>
        <w:t>67876093, dace.roga@vm.gov.lv</w:t>
      </w:r>
    </w:p>
    <w:p w:rsidR="00E622CA" w:rsidRPr="00341AD1" w:rsidRDefault="00E622CA" w:rsidP="00E622CA">
      <w:pPr>
        <w:spacing w:after="0"/>
        <w:jc w:val="both"/>
        <w:rPr>
          <w:rFonts w:ascii="Times New Roman" w:hAnsi="Times New Roman" w:cs="Times New Roman"/>
          <w:sz w:val="20"/>
          <w:szCs w:val="20"/>
        </w:rPr>
      </w:pPr>
      <w:r w:rsidRPr="00341AD1">
        <w:rPr>
          <w:rFonts w:ascii="Times New Roman" w:hAnsi="Times New Roman" w:cs="Times New Roman"/>
          <w:sz w:val="20"/>
          <w:szCs w:val="20"/>
        </w:rPr>
        <w:t xml:space="preserve">Riekstiņa </w:t>
      </w:r>
    </w:p>
    <w:p w:rsidR="00E622CA" w:rsidRPr="00341AD1" w:rsidRDefault="00FC59FA" w:rsidP="00E622CA">
      <w:pPr>
        <w:spacing w:after="0"/>
        <w:jc w:val="both"/>
        <w:rPr>
          <w:rFonts w:ascii="Times New Roman" w:hAnsi="Times New Roman" w:cs="Times New Roman"/>
          <w:sz w:val="20"/>
          <w:szCs w:val="20"/>
        </w:rPr>
      </w:pPr>
      <w:r w:rsidRPr="00341AD1">
        <w:rPr>
          <w:rFonts w:ascii="Times New Roman" w:hAnsi="Times New Roman" w:cs="Times New Roman"/>
          <w:sz w:val="20"/>
          <w:szCs w:val="20"/>
        </w:rPr>
        <w:t xml:space="preserve">67876115, </w:t>
      </w:r>
      <w:r w:rsidR="00E622CA" w:rsidRPr="00341AD1">
        <w:rPr>
          <w:rFonts w:ascii="Times New Roman" w:hAnsi="Times New Roman" w:cs="Times New Roman"/>
          <w:sz w:val="20"/>
          <w:szCs w:val="20"/>
        </w:rPr>
        <w:t>silvija.riekstina@vm.gov.lv</w:t>
      </w:r>
    </w:p>
    <w:p w:rsidR="00E622CA" w:rsidRPr="00341AD1" w:rsidRDefault="00E622CA" w:rsidP="00E622CA">
      <w:pPr>
        <w:spacing w:after="0"/>
        <w:jc w:val="both"/>
        <w:rPr>
          <w:rFonts w:ascii="Times New Roman" w:hAnsi="Times New Roman" w:cs="Times New Roman"/>
          <w:sz w:val="20"/>
          <w:szCs w:val="20"/>
        </w:rPr>
      </w:pPr>
      <w:r w:rsidRPr="00341AD1">
        <w:rPr>
          <w:rFonts w:ascii="Times New Roman" w:hAnsi="Times New Roman" w:cs="Times New Roman"/>
          <w:sz w:val="20"/>
          <w:szCs w:val="20"/>
        </w:rPr>
        <w:t xml:space="preserve">Andersone </w:t>
      </w:r>
    </w:p>
    <w:p w:rsidR="000010BE" w:rsidRDefault="00FC59FA" w:rsidP="007D4863">
      <w:pPr>
        <w:spacing w:after="0"/>
        <w:jc w:val="both"/>
        <w:rPr>
          <w:rFonts w:ascii="Times New Roman" w:hAnsi="Times New Roman" w:cs="Times New Roman"/>
          <w:sz w:val="20"/>
          <w:szCs w:val="20"/>
        </w:rPr>
      </w:pPr>
      <w:r w:rsidRPr="00341AD1">
        <w:rPr>
          <w:rFonts w:ascii="Times New Roman" w:hAnsi="Times New Roman" w:cs="Times New Roman"/>
          <w:sz w:val="20"/>
          <w:szCs w:val="20"/>
        </w:rPr>
        <w:t xml:space="preserve">67876187, </w:t>
      </w:r>
      <w:hyperlink r:id="rId32" w:history="1">
        <w:r w:rsidR="00D2756A" w:rsidRPr="007011E0">
          <w:rPr>
            <w:rStyle w:val="Hyperlink"/>
            <w:rFonts w:ascii="Times New Roman" w:hAnsi="Times New Roman" w:cs="Times New Roman"/>
            <w:sz w:val="20"/>
            <w:szCs w:val="20"/>
          </w:rPr>
          <w:t>inese.andersone@vm.gov.lv</w:t>
        </w:r>
      </w:hyperlink>
    </w:p>
    <w:p w:rsidR="00D2756A" w:rsidRPr="00341AD1" w:rsidRDefault="00D2756A" w:rsidP="00D2756A">
      <w:pPr>
        <w:spacing w:after="0"/>
        <w:jc w:val="both"/>
        <w:rPr>
          <w:rFonts w:ascii="Times New Roman" w:hAnsi="Times New Roman" w:cs="Times New Roman"/>
          <w:sz w:val="20"/>
          <w:szCs w:val="20"/>
        </w:rPr>
      </w:pPr>
      <w:r w:rsidRPr="00341AD1">
        <w:rPr>
          <w:rFonts w:ascii="Times New Roman" w:hAnsi="Times New Roman" w:cs="Times New Roman"/>
          <w:sz w:val="20"/>
          <w:szCs w:val="20"/>
        </w:rPr>
        <w:t xml:space="preserve">Ābola </w:t>
      </w:r>
    </w:p>
    <w:p w:rsidR="00D2756A" w:rsidRPr="00341AD1" w:rsidRDefault="00D2756A" w:rsidP="00D2756A">
      <w:pPr>
        <w:spacing w:after="0"/>
        <w:jc w:val="both"/>
        <w:rPr>
          <w:rFonts w:ascii="Times New Roman" w:hAnsi="Times New Roman" w:cs="Times New Roman"/>
          <w:sz w:val="20"/>
          <w:szCs w:val="20"/>
        </w:rPr>
      </w:pPr>
      <w:r w:rsidRPr="00341AD1">
        <w:rPr>
          <w:rFonts w:ascii="Times New Roman" w:hAnsi="Times New Roman" w:cs="Times New Roman"/>
          <w:sz w:val="20"/>
          <w:szCs w:val="20"/>
        </w:rPr>
        <w:t>67876041, liene.abola@vm.gov.lv</w:t>
      </w:r>
    </w:p>
    <w:p w:rsidR="00D2756A" w:rsidRPr="00341AD1" w:rsidRDefault="00D2756A" w:rsidP="007D4863">
      <w:pPr>
        <w:spacing w:after="0"/>
        <w:jc w:val="both"/>
        <w:rPr>
          <w:rFonts w:ascii="Times New Roman" w:hAnsi="Times New Roman" w:cs="Times New Roman"/>
          <w:sz w:val="28"/>
          <w:szCs w:val="28"/>
        </w:rPr>
      </w:pPr>
    </w:p>
    <w:sectPr w:rsidR="00D2756A" w:rsidRPr="00341AD1" w:rsidSect="002473DB">
      <w:pgSz w:w="11906" w:h="16838"/>
      <w:pgMar w:top="1440" w:right="1274" w:bottom="1440" w:left="1418" w:header="1417"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52" w:rsidRDefault="00911D52" w:rsidP="00426818">
      <w:pPr>
        <w:spacing w:after="0" w:line="240" w:lineRule="auto"/>
      </w:pPr>
      <w:r>
        <w:separator/>
      </w:r>
    </w:p>
  </w:endnote>
  <w:endnote w:type="continuationSeparator" w:id="0">
    <w:p w:rsidR="00911D52" w:rsidRDefault="00911D52" w:rsidP="00426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Pr="00ED7E5D" w:rsidRDefault="00911D52" w:rsidP="00ED7E5D">
    <w:pPr>
      <w:spacing w:after="0" w:line="240" w:lineRule="auto"/>
      <w:rPr>
        <w:rFonts w:ascii="Times New Roman" w:eastAsia="Times New Roman" w:hAnsi="Times New Roman" w:cs="Times New Roman"/>
        <w:color w:val="2A2A2A"/>
        <w:sz w:val="24"/>
        <w:szCs w:val="24"/>
        <w:lang w:eastAsia="lv-LV"/>
      </w:rPr>
    </w:pPr>
    <w:r w:rsidRPr="00ED3723">
      <w:rPr>
        <w:rFonts w:ascii="Times New Roman" w:hAnsi="Times New Roman" w:cs="Times New Roman"/>
        <w:sz w:val="24"/>
        <w:szCs w:val="24"/>
      </w:rPr>
      <w:t>VM</w:t>
    </w:r>
    <w:r>
      <w:rPr>
        <w:rFonts w:ascii="Times New Roman" w:hAnsi="Times New Roman" w:cs="Times New Roman"/>
        <w:sz w:val="24"/>
        <w:szCs w:val="24"/>
      </w:rPr>
      <w:t>zino</w:t>
    </w:r>
    <w:r w:rsidRPr="00ED3723">
      <w:rPr>
        <w:rFonts w:ascii="Times New Roman" w:hAnsi="Times New Roman" w:cs="Times New Roman"/>
        <w:sz w:val="24"/>
        <w:szCs w:val="24"/>
      </w:rPr>
      <w:t>_</w:t>
    </w:r>
    <w:r w:rsidR="00CC3583">
      <w:rPr>
        <w:rFonts w:ascii="Times New Roman" w:hAnsi="Times New Roman" w:cs="Times New Roman"/>
        <w:sz w:val="24"/>
        <w:szCs w:val="24"/>
      </w:rPr>
      <w:t>2</w:t>
    </w:r>
    <w:r w:rsidR="00756435">
      <w:rPr>
        <w:rFonts w:ascii="Times New Roman" w:hAnsi="Times New Roman" w:cs="Times New Roman"/>
        <w:sz w:val="24"/>
        <w:szCs w:val="24"/>
      </w:rPr>
      <w:t>8</w:t>
    </w:r>
    <w:r>
      <w:rPr>
        <w:rFonts w:ascii="Times New Roman" w:hAnsi="Times New Roman" w:cs="Times New Roman"/>
        <w:sz w:val="24"/>
        <w:szCs w:val="24"/>
      </w:rPr>
      <w:t>0</w:t>
    </w:r>
    <w:r w:rsidR="00E52C17">
      <w:rPr>
        <w:rFonts w:ascii="Times New Roman" w:hAnsi="Times New Roman" w:cs="Times New Roman"/>
        <w:sz w:val="24"/>
        <w:szCs w:val="24"/>
      </w:rPr>
      <w:t>6</w:t>
    </w:r>
    <w:r>
      <w:rPr>
        <w:rFonts w:ascii="Times New Roman" w:hAnsi="Times New Roman" w:cs="Times New Roman"/>
        <w:sz w:val="24"/>
        <w:szCs w:val="24"/>
      </w:rPr>
      <w:t>16 _izgl ; Informatīvais ziņojums ”</w:t>
    </w:r>
    <w:r w:rsidRPr="00ED3723">
      <w:rPr>
        <w:rFonts w:ascii="Times New Roman" w:hAnsi="Times New Roman" w:cs="Times New Roman"/>
        <w:sz w:val="24"/>
        <w:szCs w:val="24"/>
      </w:rPr>
      <w:t>P</w:t>
    </w:r>
    <w:r w:rsidRPr="00ED3723">
      <w:rPr>
        <w:rFonts w:ascii="Times New Roman" w:eastAsia="Times New Roman" w:hAnsi="Times New Roman" w:cs="Times New Roman"/>
        <w:color w:val="2A2A2A"/>
        <w:sz w:val="24"/>
        <w:szCs w:val="24"/>
        <w:lang w:eastAsia="lv-LV"/>
      </w:rPr>
      <w:t>ar izglītības attīstību veselības jomā”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Pr="00ED7E5D" w:rsidRDefault="00911D52" w:rsidP="00ED7E5D">
    <w:pPr>
      <w:spacing w:after="0" w:line="240" w:lineRule="auto"/>
      <w:rPr>
        <w:rFonts w:ascii="Times New Roman" w:eastAsia="Times New Roman" w:hAnsi="Times New Roman" w:cs="Times New Roman"/>
        <w:color w:val="2A2A2A"/>
        <w:sz w:val="24"/>
        <w:szCs w:val="24"/>
        <w:lang w:eastAsia="lv-LV"/>
      </w:rPr>
    </w:pPr>
    <w:r w:rsidRPr="00ED3723">
      <w:rPr>
        <w:rFonts w:ascii="Times New Roman" w:hAnsi="Times New Roman" w:cs="Times New Roman"/>
        <w:sz w:val="24"/>
        <w:szCs w:val="24"/>
      </w:rPr>
      <w:t>VM</w:t>
    </w:r>
    <w:r>
      <w:rPr>
        <w:rFonts w:ascii="Times New Roman" w:hAnsi="Times New Roman" w:cs="Times New Roman"/>
        <w:sz w:val="24"/>
        <w:szCs w:val="24"/>
      </w:rPr>
      <w:t>zino</w:t>
    </w:r>
    <w:r w:rsidRPr="00ED3723">
      <w:rPr>
        <w:rFonts w:ascii="Times New Roman" w:hAnsi="Times New Roman" w:cs="Times New Roman"/>
        <w:sz w:val="24"/>
        <w:szCs w:val="24"/>
      </w:rPr>
      <w:t>_</w:t>
    </w:r>
    <w:r w:rsidR="00CC3583">
      <w:rPr>
        <w:rFonts w:ascii="Times New Roman" w:hAnsi="Times New Roman" w:cs="Times New Roman"/>
        <w:sz w:val="24"/>
        <w:szCs w:val="24"/>
      </w:rPr>
      <w:t>2</w:t>
    </w:r>
    <w:r w:rsidR="00756435">
      <w:rPr>
        <w:rFonts w:ascii="Times New Roman" w:hAnsi="Times New Roman" w:cs="Times New Roman"/>
        <w:sz w:val="24"/>
        <w:szCs w:val="24"/>
      </w:rPr>
      <w:t>8</w:t>
    </w:r>
    <w:r>
      <w:rPr>
        <w:rFonts w:ascii="Times New Roman" w:hAnsi="Times New Roman" w:cs="Times New Roman"/>
        <w:sz w:val="24"/>
        <w:szCs w:val="24"/>
      </w:rPr>
      <w:t>0</w:t>
    </w:r>
    <w:r w:rsidR="00E52C17">
      <w:rPr>
        <w:rFonts w:ascii="Times New Roman" w:hAnsi="Times New Roman" w:cs="Times New Roman"/>
        <w:sz w:val="24"/>
        <w:szCs w:val="24"/>
      </w:rPr>
      <w:t>6</w:t>
    </w:r>
    <w:r>
      <w:rPr>
        <w:rFonts w:ascii="Times New Roman" w:hAnsi="Times New Roman" w:cs="Times New Roman"/>
        <w:sz w:val="24"/>
        <w:szCs w:val="24"/>
      </w:rPr>
      <w:t>16 _izgl ; Informatīvais ziņojums ”</w:t>
    </w:r>
    <w:r w:rsidRPr="00ED3723">
      <w:rPr>
        <w:rFonts w:ascii="Times New Roman" w:hAnsi="Times New Roman" w:cs="Times New Roman"/>
        <w:sz w:val="24"/>
        <w:szCs w:val="24"/>
      </w:rPr>
      <w:t>P</w:t>
    </w:r>
    <w:r w:rsidRPr="00ED3723">
      <w:rPr>
        <w:rFonts w:ascii="Times New Roman" w:eastAsia="Times New Roman" w:hAnsi="Times New Roman" w:cs="Times New Roman"/>
        <w:color w:val="2A2A2A"/>
        <w:sz w:val="24"/>
        <w:szCs w:val="24"/>
        <w:lang w:eastAsia="lv-LV"/>
      </w:rPr>
      <w:t>ar izglītības attīstību veselības jomā”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Pr="00ED7E5D" w:rsidRDefault="00911D52" w:rsidP="00ED7E5D">
    <w:pPr>
      <w:spacing w:after="0" w:line="240" w:lineRule="auto"/>
      <w:rPr>
        <w:rFonts w:ascii="Times New Roman" w:eastAsia="Times New Roman" w:hAnsi="Times New Roman" w:cs="Times New Roman"/>
        <w:color w:val="2A2A2A"/>
        <w:sz w:val="24"/>
        <w:szCs w:val="24"/>
        <w:lang w:eastAsia="lv-LV"/>
      </w:rPr>
    </w:pPr>
    <w:r w:rsidRPr="00ED3723">
      <w:rPr>
        <w:rFonts w:ascii="Times New Roman" w:hAnsi="Times New Roman" w:cs="Times New Roman"/>
        <w:sz w:val="24"/>
        <w:szCs w:val="24"/>
      </w:rPr>
      <w:t>VM</w:t>
    </w:r>
    <w:r>
      <w:rPr>
        <w:rFonts w:ascii="Times New Roman" w:hAnsi="Times New Roman" w:cs="Times New Roman"/>
        <w:sz w:val="24"/>
        <w:szCs w:val="24"/>
      </w:rPr>
      <w:t>zino</w:t>
    </w:r>
    <w:r w:rsidRPr="00ED3723">
      <w:rPr>
        <w:rFonts w:ascii="Times New Roman" w:hAnsi="Times New Roman" w:cs="Times New Roman"/>
        <w:sz w:val="24"/>
        <w:szCs w:val="24"/>
      </w:rPr>
      <w:t>_</w:t>
    </w:r>
    <w:r w:rsidR="00CC3583">
      <w:rPr>
        <w:rFonts w:ascii="Times New Roman" w:hAnsi="Times New Roman" w:cs="Times New Roman"/>
        <w:sz w:val="24"/>
        <w:szCs w:val="24"/>
      </w:rPr>
      <w:t>2</w:t>
    </w:r>
    <w:r w:rsidR="00756435">
      <w:rPr>
        <w:rFonts w:ascii="Times New Roman" w:hAnsi="Times New Roman" w:cs="Times New Roman"/>
        <w:sz w:val="24"/>
        <w:szCs w:val="24"/>
      </w:rPr>
      <w:t>8</w:t>
    </w:r>
    <w:r>
      <w:rPr>
        <w:rFonts w:ascii="Times New Roman" w:hAnsi="Times New Roman" w:cs="Times New Roman"/>
        <w:sz w:val="24"/>
        <w:szCs w:val="24"/>
      </w:rPr>
      <w:t>0</w:t>
    </w:r>
    <w:r w:rsidR="00E52C17">
      <w:rPr>
        <w:rFonts w:ascii="Times New Roman" w:hAnsi="Times New Roman" w:cs="Times New Roman"/>
        <w:sz w:val="24"/>
        <w:szCs w:val="24"/>
      </w:rPr>
      <w:t>6</w:t>
    </w:r>
    <w:r>
      <w:rPr>
        <w:rFonts w:ascii="Times New Roman" w:hAnsi="Times New Roman" w:cs="Times New Roman"/>
        <w:sz w:val="24"/>
        <w:szCs w:val="24"/>
      </w:rPr>
      <w:t xml:space="preserve">16 _izgl ; </w:t>
    </w:r>
    <w:bookmarkStart w:id="0" w:name="OLE_LINK1"/>
    <w:bookmarkStart w:id="1" w:name="OLE_LINK2"/>
    <w:r>
      <w:rPr>
        <w:rFonts w:ascii="Times New Roman" w:hAnsi="Times New Roman" w:cs="Times New Roman"/>
        <w:sz w:val="24"/>
        <w:szCs w:val="24"/>
      </w:rPr>
      <w:t>Informatīvais ziņojums ”</w:t>
    </w:r>
    <w:r w:rsidRPr="00ED3723">
      <w:rPr>
        <w:rFonts w:ascii="Times New Roman" w:hAnsi="Times New Roman" w:cs="Times New Roman"/>
        <w:sz w:val="24"/>
        <w:szCs w:val="24"/>
      </w:rPr>
      <w:t>P</w:t>
    </w:r>
    <w:r w:rsidRPr="00ED3723">
      <w:rPr>
        <w:rFonts w:ascii="Times New Roman" w:eastAsia="Times New Roman" w:hAnsi="Times New Roman" w:cs="Times New Roman"/>
        <w:color w:val="2A2A2A"/>
        <w:sz w:val="24"/>
        <w:szCs w:val="24"/>
        <w:lang w:eastAsia="lv-LV"/>
      </w:rPr>
      <w:t>ar izglītības attīstību veselības jomā”</w:t>
    </w:r>
    <w:bookmarkEnd w:id="0"/>
    <w:bookmarkEnd w:id="1"/>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Pr="00ED7E5D" w:rsidRDefault="00911D52" w:rsidP="00FC59FA">
    <w:pPr>
      <w:spacing w:after="0" w:line="240" w:lineRule="auto"/>
      <w:ind w:left="-567" w:firstLine="567"/>
      <w:rPr>
        <w:rFonts w:ascii="Times New Roman" w:eastAsia="Times New Roman" w:hAnsi="Times New Roman" w:cs="Times New Roman"/>
        <w:color w:val="2A2A2A"/>
        <w:sz w:val="24"/>
        <w:szCs w:val="24"/>
        <w:lang w:eastAsia="lv-LV"/>
      </w:rPr>
    </w:pPr>
    <w:r w:rsidRPr="00ED3723">
      <w:rPr>
        <w:rFonts w:ascii="Times New Roman" w:hAnsi="Times New Roman" w:cs="Times New Roman"/>
        <w:sz w:val="24"/>
        <w:szCs w:val="24"/>
      </w:rPr>
      <w:t>VM</w:t>
    </w:r>
    <w:r>
      <w:rPr>
        <w:rFonts w:ascii="Times New Roman" w:hAnsi="Times New Roman" w:cs="Times New Roman"/>
        <w:sz w:val="24"/>
        <w:szCs w:val="24"/>
      </w:rPr>
      <w:t>zino</w:t>
    </w:r>
    <w:r w:rsidRPr="00ED3723">
      <w:rPr>
        <w:rFonts w:ascii="Times New Roman" w:hAnsi="Times New Roman" w:cs="Times New Roman"/>
        <w:sz w:val="24"/>
        <w:szCs w:val="24"/>
      </w:rPr>
      <w:t>_</w:t>
    </w:r>
    <w:r w:rsidR="00CC3583">
      <w:rPr>
        <w:rFonts w:ascii="Times New Roman" w:hAnsi="Times New Roman" w:cs="Times New Roman"/>
        <w:sz w:val="24"/>
        <w:szCs w:val="24"/>
      </w:rPr>
      <w:t>2</w:t>
    </w:r>
    <w:r w:rsidR="00756435">
      <w:rPr>
        <w:rFonts w:ascii="Times New Roman" w:hAnsi="Times New Roman" w:cs="Times New Roman"/>
        <w:sz w:val="24"/>
        <w:szCs w:val="24"/>
      </w:rPr>
      <w:t>8</w:t>
    </w:r>
    <w:r>
      <w:rPr>
        <w:rFonts w:ascii="Times New Roman" w:hAnsi="Times New Roman" w:cs="Times New Roman"/>
        <w:sz w:val="24"/>
        <w:szCs w:val="24"/>
      </w:rPr>
      <w:t>0</w:t>
    </w:r>
    <w:r w:rsidR="00E52C17">
      <w:rPr>
        <w:rFonts w:ascii="Times New Roman" w:hAnsi="Times New Roman" w:cs="Times New Roman"/>
        <w:sz w:val="24"/>
        <w:szCs w:val="24"/>
      </w:rPr>
      <w:t>6</w:t>
    </w:r>
    <w:r>
      <w:rPr>
        <w:rFonts w:ascii="Times New Roman" w:hAnsi="Times New Roman" w:cs="Times New Roman"/>
        <w:sz w:val="24"/>
        <w:szCs w:val="24"/>
      </w:rPr>
      <w:t>16 _izgl ; Informatīvais ziņojums ”</w:t>
    </w:r>
    <w:r w:rsidRPr="00ED3723">
      <w:rPr>
        <w:rFonts w:ascii="Times New Roman" w:hAnsi="Times New Roman" w:cs="Times New Roman"/>
        <w:sz w:val="24"/>
        <w:szCs w:val="24"/>
      </w:rPr>
      <w:t>P</w:t>
    </w:r>
    <w:r w:rsidRPr="00ED3723">
      <w:rPr>
        <w:rFonts w:ascii="Times New Roman" w:eastAsia="Times New Roman" w:hAnsi="Times New Roman" w:cs="Times New Roman"/>
        <w:color w:val="2A2A2A"/>
        <w:sz w:val="24"/>
        <w:szCs w:val="24"/>
        <w:lang w:eastAsia="lv-LV"/>
      </w:rPr>
      <w:t>ar izglītības attīstību veselības jomā”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52" w:rsidRDefault="00911D52" w:rsidP="00426818">
      <w:pPr>
        <w:spacing w:after="0" w:line="240" w:lineRule="auto"/>
      </w:pPr>
      <w:r>
        <w:separator/>
      </w:r>
    </w:p>
  </w:footnote>
  <w:footnote w:type="continuationSeparator" w:id="0">
    <w:p w:rsidR="00911D52" w:rsidRDefault="00911D52" w:rsidP="00426818">
      <w:pPr>
        <w:spacing w:after="0" w:line="240" w:lineRule="auto"/>
      </w:pPr>
      <w:r>
        <w:continuationSeparator/>
      </w:r>
    </w:p>
  </w:footnote>
  <w:footnote w:id="1">
    <w:p w:rsidR="00911D52" w:rsidRDefault="00911D52" w:rsidP="00CA2DE1">
      <w:pPr>
        <w:pStyle w:val="FootnoteText"/>
        <w:jc w:val="both"/>
      </w:pPr>
      <w:r>
        <w:rPr>
          <w:rStyle w:val="FootnoteReference"/>
        </w:rPr>
        <w:footnoteRef/>
      </w:r>
      <w:r>
        <w:t xml:space="preserve"> </w:t>
      </w:r>
      <w:r w:rsidRPr="00231502">
        <w:rPr>
          <w:rFonts w:ascii="Times New Roman" w:hAnsi="Times New Roman" w:cs="Times New Roman"/>
        </w:rPr>
        <w:t>Likuma „Par reglamentētajām profesijām un profesionālās kvalifikācijas atzīšanu” 3.panta otr</w:t>
      </w:r>
      <w:r>
        <w:rPr>
          <w:rFonts w:ascii="Times New Roman" w:hAnsi="Times New Roman" w:cs="Times New Roman"/>
        </w:rPr>
        <w:t>ā</w:t>
      </w:r>
      <w:r w:rsidRPr="00231502">
        <w:rPr>
          <w:rFonts w:ascii="Times New Roman" w:hAnsi="Times New Roman" w:cs="Times New Roman"/>
        </w:rPr>
        <w:t xml:space="preserve"> daļa</w:t>
      </w:r>
    </w:p>
  </w:footnote>
  <w:footnote w:id="2">
    <w:p w:rsidR="00911D52" w:rsidRDefault="00911D52" w:rsidP="00C83400">
      <w:pPr>
        <w:pStyle w:val="FootnoteText"/>
        <w:jc w:val="both"/>
      </w:pPr>
      <w:r>
        <w:rPr>
          <w:rStyle w:val="FootnoteReference"/>
        </w:rPr>
        <w:footnoteRef/>
      </w:r>
      <w:r>
        <w:t xml:space="preserve"> </w:t>
      </w:r>
      <w:r w:rsidRPr="00761227">
        <w:rPr>
          <w:rFonts w:ascii="Times New Roman" w:hAnsi="Times New Roman" w:cs="Times New Roman"/>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3">
    <w:p w:rsidR="00911D52" w:rsidRPr="00761227" w:rsidRDefault="00911D52" w:rsidP="00C83400">
      <w:pPr>
        <w:pStyle w:val="FootnoteText"/>
        <w:jc w:val="both"/>
        <w:rPr>
          <w:rFonts w:ascii="Times New Roman" w:hAnsi="Times New Roman" w:cs="Times New Roman"/>
        </w:rPr>
      </w:pPr>
      <w:r>
        <w:rPr>
          <w:rStyle w:val="FootnoteReference"/>
        </w:rPr>
        <w:footnoteRef/>
      </w:r>
      <w:r>
        <w:t xml:space="preserve"> </w:t>
      </w:r>
      <w:r w:rsidRPr="00761227">
        <w:rPr>
          <w:rFonts w:ascii="Times New Roman" w:hAnsi="Times New Roman" w:cs="Times New Roman"/>
        </w:rPr>
        <w:t>Ministru kabineta 2012.gada 18.decembra noteikumi Nr.943 „Ārstniecības personu sertifikācijas kārtība”</w:t>
      </w:r>
    </w:p>
  </w:footnote>
  <w:footnote w:id="4">
    <w:p w:rsidR="00911D52" w:rsidRPr="00BA2170" w:rsidRDefault="00911D52" w:rsidP="00C83400">
      <w:pPr>
        <w:pStyle w:val="FootnoteText"/>
        <w:jc w:val="both"/>
        <w:rPr>
          <w:rFonts w:ascii="Times New Roman" w:hAnsi="Times New Roman" w:cs="Times New Roman"/>
        </w:rPr>
      </w:pPr>
      <w:r>
        <w:rPr>
          <w:rStyle w:val="FootnoteReference"/>
        </w:rPr>
        <w:footnoteRef/>
      </w:r>
      <w:r>
        <w:t xml:space="preserve"> </w:t>
      </w:r>
      <w:r w:rsidRPr="00BA2170">
        <w:rPr>
          <w:rFonts w:ascii="Times New Roman" w:hAnsi="Times New Roman" w:cs="Times New Roman"/>
        </w:rPr>
        <w:t>Ministru kabineta 20</w:t>
      </w:r>
      <w:r>
        <w:rPr>
          <w:rFonts w:ascii="Times New Roman" w:hAnsi="Times New Roman" w:cs="Times New Roman"/>
        </w:rPr>
        <w:t>16</w:t>
      </w:r>
      <w:r w:rsidRPr="00BA2170">
        <w:rPr>
          <w:rFonts w:ascii="Times New Roman" w:hAnsi="Times New Roman" w:cs="Times New Roman"/>
        </w:rPr>
        <w:t>.gada 24.</w:t>
      </w:r>
      <w:r>
        <w:rPr>
          <w:rFonts w:ascii="Times New Roman" w:hAnsi="Times New Roman" w:cs="Times New Roman"/>
        </w:rPr>
        <w:t>maija</w:t>
      </w:r>
      <w:r w:rsidRPr="00BA2170">
        <w:rPr>
          <w:rFonts w:ascii="Times New Roman" w:hAnsi="Times New Roman" w:cs="Times New Roman"/>
        </w:rPr>
        <w:t xml:space="preserve"> noteikumi Nr.</w:t>
      </w:r>
      <w:r>
        <w:rPr>
          <w:rFonts w:ascii="Times New Roman" w:hAnsi="Times New Roman" w:cs="Times New Roman"/>
        </w:rPr>
        <w:t>317</w:t>
      </w:r>
      <w:r w:rsidRPr="00BA2170">
        <w:rPr>
          <w:rFonts w:ascii="Times New Roman" w:hAnsi="Times New Roman" w:cs="Times New Roman"/>
        </w:rPr>
        <w:t xml:space="preserve"> „Ārstniecības personu un ārstniecības atbalsta personu reģistra izveides, papildināšanas un uzturēšanas kārtība”</w:t>
      </w:r>
    </w:p>
  </w:footnote>
  <w:footnote w:id="5">
    <w:p w:rsidR="00911D52" w:rsidRDefault="00911D52" w:rsidP="00CA2DE1">
      <w:pPr>
        <w:pStyle w:val="FootnoteText"/>
        <w:jc w:val="both"/>
      </w:pPr>
      <w:r>
        <w:rPr>
          <w:rStyle w:val="FootnoteReference"/>
        </w:rPr>
        <w:footnoteRef/>
      </w:r>
      <w:r>
        <w:t xml:space="preserve"> </w:t>
      </w:r>
      <w:r w:rsidRPr="00A55F3E">
        <w:rPr>
          <w:rFonts w:ascii="Times New Roman" w:hAnsi="Times New Roman" w:cs="Times New Roman"/>
        </w:rPr>
        <w:t>Ministru kabineta 2002.gada 19.februāra noteikumi Nr. 68 „Izglītības programmu minimālās prasības zobārsta, farmaceita, māsas un vecmātes profesionālās kvalifikācijas iegūšanai”</w:t>
      </w:r>
    </w:p>
  </w:footnote>
  <w:footnote w:id="6">
    <w:p w:rsidR="00911D52" w:rsidRDefault="00911D52" w:rsidP="00CA2DE1">
      <w:pPr>
        <w:pStyle w:val="FootnoteText"/>
        <w:jc w:val="both"/>
      </w:pPr>
      <w:r>
        <w:rPr>
          <w:rStyle w:val="FootnoteReference"/>
        </w:rPr>
        <w:footnoteRef/>
      </w:r>
      <w:r>
        <w:t xml:space="preserve"> </w:t>
      </w:r>
      <w:r w:rsidRPr="000837DB">
        <w:rPr>
          <w:rFonts w:ascii="Times New Roman" w:hAnsi="Times New Roman" w:cs="Times New Roman"/>
        </w:rPr>
        <w:t>Ministru kabineta 2002.gada 23.jūlija noteikumi Nr.315 „Izglītības programmu minimālās prasības ārsta profesionālās kvalifikācijas iegūšanai”</w:t>
      </w:r>
    </w:p>
  </w:footnote>
  <w:footnote w:id="7">
    <w:p w:rsidR="00911D52" w:rsidRPr="00825846" w:rsidRDefault="00911D52" w:rsidP="0010047D">
      <w:pPr>
        <w:pStyle w:val="FootnoteText"/>
        <w:rPr>
          <w:rFonts w:ascii="Times New Roman" w:hAnsi="Times New Roman" w:cs="Times New Roman"/>
        </w:rPr>
      </w:pPr>
      <w:r>
        <w:rPr>
          <w:rStyle w:val="FootnoteReference"/>
        </w:rPr>
        <w:footnoteRef/>
      </w:r>
      <w:r>
        <w:t xml:space="preserve"> </w:t>
      </w:r>
      <w:r w:rsidRPr="00825846">
        <w:rPr>
          <w:rFonts w:ascii="Times New Roman" w:hAnsi="Times New Roman" w:cs="Times New Roman"/>
        </w:rPr>
        <w:t xml:space="preserve">Ārstniecības likuma </w:t>
      </w:r>
      <w:r>
        <w:rPr>
          <w:rFonts w:ascii="Times New Roman" w:hAnsi="Times New Roman" w:cs="Times New Roman"/>
        </w:rPr>
        <w:t xml:space="preserve">1., 12. un 26. </w:t>
      </w:r>
      <w:r w:rsidRPr="00825846">
        <w:rPr>
          <w:rFonts w:ascii="Times New Roman" w:hAnsi="Times New Roman" w:cs="Times New Roman"/>
        </w:rPr>
        <w:t xml:space="preserve">pants </w:t>
      </w:r>
    </w:p>
  </w:footnote>
  <w:footnote w:id="8">
    <w:p w:rsidR="00911D52" w:rsidRPr="00F033CE" w:rsidRDefault="00911D52" w:rsidP="003A1396">
      <w:pPr>
        <w:pStyle w:val="FootnoteText"/>
        <w:jc w:val="both"/>
        <w:rPr>
          <w:rFonts w:ascii="Times New Roman" w:hAnsi="Times New Roman" w:cs="Times New Roman"/>
        </w:rPr>
      </w:pPr>
      <w:r>
        <w:rPr>
          <w:rStyle w:val="FootnoteReference"/>
        </w:rPr>
        <w:footnoteRef/>
      </w:r>
      <w:r>
        <w:t xml:space="preserve"> </w:t>
      </w:r>
      <w:r w:rsidRPr="00F033CE">
        <w:rPr>
          <w:rFonts w:ascii="Times New Roman" w:hAnsi="Times New Roman" w:cs="Times New Roman"/>
        </w:rPr>
        <w:t>Ministru kabineta 2009.gada 24.augusta rīkojums Nr.574 „Par Rīgas Medicīnas koledžas reorganizāciju”</w:t>
      </w:r>
    </w:p>
  </w:footnote>
  <w:footnote w:id="9">
    <w:p w:rsidR="00911D52" w:rsidRDefault="00911D52" w:rsidP="0023477C">
      <w:pPr>
        <w:pStyle w:val="FootnoteText"/>
        <w:jc w:val="both"/>
      </w:pPr>
      <w:r>
        <w:rPr>
          <w:rStyle w:val="FootnoteReference"/>
        </w:rPr>
        <w:footnoteRef/>
      </w:r>
      <w:r>
        <w:t xml:space="preserve"> </w:t>
      </w:r>
      <w:r w:rsidRPr="004C6EA3">
        <w:rPr>
          <w:rFonts w:ascii="Times New Roman" w:hAnsi="Times New Roman" w:cs="Times New Roman"/>
        </w:rPr>
        <w:t>Ministru kabineta 2009.gada 24.augusta rīkojums Nr.573 „Par P.Stradiņa veselības un sociālās aprūpes koledžu”</w:t>
      </w:r>
    </w:p>
  </w:footnote>
  <w:footnote w:id="10">
    <w:p w:rsidR="00911D52" w:rsidRPr="004C6EA3" w:rsidRDefault="00911D52" w:rsidP="001D1A0F">
      <w:pPr>
        <w:pStyle w:val="FootnoteText"/>
        <w:jc w:val="both"/>
        <w:rPr>
          <w:rFonts w:ascii="Times New Roman" w:hAnsi="Times New Roman" w:cs="Times New Roman"/>
        </w:rPr>
      </w:pPr>
      <w:r>
        <w:rPr>
          <w:rStyle w:val="FootnoteReference"/>
        </w:rPr>
        <w:footnoteRef/>
      </w:r>
      <w:r>
        <w:t xml:space="preserve"> </w:t>
      </w:r>
      <w:r w:rsidRPr="004C6EA3">
        <w:rPr>
          <w:rFonts w:ascii="Times New Roman" w:hAnsi="Times New Roman" w:cs="Times New Roman"/>
        </w:rPr>
        <w:t>Ministru kabineta 2009.gada 25.augusta rīkojums Nr.578 „Par Sarkanā Krusta medicīnas koledžas reorganizāciju”</w:t>
      </w:r>
    </w:p>
  </w:footnote>
  <w:footnote w:id="11">
    <w:p w:rsidR="00911D52" w:rsidRDefault="00911D52" w:rsidP="00A808B3">
      <w:pPr>
        <w:pStyle w:val="FootnoteText"/>
        <w:jc w:val="both"/>
      </w:pPr>
      <w:r>
        <w:rPr>
          <w:rStyle w:val="FootnoteReference"/>
        </w:rPr>
        <w:footnoteRef/>
      </w:r>
      <w:r>
        <w:t xml:space="preserve"> </w:t>
      </w:r>
      <w:r w:rsidRPr="00A808B3">
        <w:rPr>
          <w:rFonts w:ascii="Times New Roman" w:hAnsi="Times New Roman" w:cs="Times New Roman"/>
        </w:rPr>
        <w:t>Ministru kabineta 2008.gada 2.decembra noteikumi Nr.990 „Noteikumi par Latvijas izglītības klasifikāciju”</w:t>
      </w:r>
    </w:p>
  </w:footnote>
  <w:footnote w:id="12">
    <w:p w:rsidR="00911D52" w:rsidRDefault="00911D52" w:rsidP="00D56DD2">
      <w:pPr>
        <w:pStyle w:val="FootnoteText"/>
        <w:jc w:val="both"/>
      </w:pPr>
      <w:r>
        <w:rPr>
          <w:rStyle w:val="FootnoteReference"/>
        </w:rPr>
        <w:footnoteRef/>
      </w:r>
      <w:r>
        <w:t xml:space="preserve"> </w:t>
      </w:r>
      <w:r w:rsidRPr="00D56DD2">
        <w:rPr>
          <w:rFonts w:ascii="Times New Roman" w:hAnsi="Times New Roman" w:cs="Times New Roman"/>
        </w:rPr>
        <w:t>Profesionālās izglītības likuma 4.pants</w:t>
      </w:r>
    </w:p>
  </w:footnote>
  <w:footnote w:id="13">
    <w:p w:rsidR="00911D52" w:rsidRDefault="00911D52">
      <w:pPr>
        <w:pStyle w:val="FootnoteText"/>
      </w:pPr>
      <w:r>
        <w:rPr>
          <w:rStyle w:val="FootnoteReference"/>
        </w:rPr>
        <w:footnoteRef/>
      </w:r>
      <w:r>
        <w:t xml:space="preserve"> </w:t>
      </w:r>
      <w:r w:rsidRPr="002D536A">
        <w:rPr>
          <w:rFonts w:ascii="Times New Roman" w:hAnsi="Times New Roman" w:cs="Times New Roman"/>
        </w:rPr>
        <w:t xml:space="preserve">Profesionālās izglītības likuma 1.panta </w:t>
      </w:r>
      <w:r>
        <w:rPr>
          <w:rFonts w:ascii="Times New Roman" w:hAnsi="Times New Roman" w:cs="Times New Roman"/>
        </w:rPr>
        <w:t>5.</w:t>
      </w:r>
      <w:r w:rsidRPr="002D536A">
        <w:rPr>
          <w:rFonts w:ascii="Times New Roman" w:hAnsi="Times New Roman" w:cs="Times New Roman"/>
        </w:rPr>
        <w:t xml:space="preserve"> </w:t>
      </w:r>
      <w:r>
        <w:rPr>
          <w:rFonts w:ascii="Times New Roman" w:hAnsi="Times New Roman" w:cs="Times New Roman"/>
        </w:rPr>
        <w:t>punkts</w:t>
      </w:r>
    </w:p>
  </w:footnote>
  <w:footnote w:id="14">
    <w:p w:rsidR="00911D52" w:rsidRDefault="00911D52">
      <w:pPr>
        <w:pStyle w:val="FootnoteText"/>
      </w:pPr>
      <w:r>
        <w:rPr>
          <w:rStyle w:val="FootnoteReference"/>
        </w:rPr>
        <w:footnoteRef/>
      </w:r>
      <w:r>
        <w:t xml:space="preserve"> </w:t>
      </w:r>
      <w:r w:rsidRPr="002D536A">
        <w:rPr>
          <w:rFonts w:ascii="Times New Roman" w:hAnsi="Times New Roman" w:cs="Times New Roman"/>
        </w:rPr>
        <w:t xml:space="preserve">Profesionālās izglītības likuma 1.panta </w:t>
      </w:r>
      <w:r>
        <w:rPr>
          <w:rFonts w:ascii="Times New Roman" w:hAnsi="Times New Roman" w:cs="Times New Roman"/>
        </w:rPr>
        <w:t>8. punkts</w:t>
      </w:r>
    </w:p>
  </w:footnote>
  <w:footnote w:id="15">
    <w:p w:rsidR="00911D52" w:rsidRPr="008815B1" w:rsidRDefault="00911D52">
      <w:pPr>
        <w:pStyle w:val="FootnoteText"/>
        <w:rPr>
          <w:rFonts w:ascii="Times New Roman" w:hAnsi="Times New Roman" w:cs="Times New Roman"/>
        </w:rPr>
      </w:pPr>
      <w:r w:rsidRPr="008815B1">
        <w:rPr>
          <w:rStyle w:val="FootnoteReference"/>
          <w:rFonts w:ascii="Times New Roman" w:hAnsi="Times New Roman" w:cs="Times New Roman"/>
        </w:rPr>
        <w:footnoteRef/>
      </w:r>
      <w:r w:rsidRPr="008815B1">
        <w:rPr>
          <w:rFonts w:ascii="Times New Roman" w:hAnsi="Times New Roman" w:cs="Times New Roman"/>
        </w:rPr>
        <w:t xml:space="preserve">  </w:t>
      </w:r>
      <w:hyperlink r:id="rId1" w:history="1">
        <w:r w:rsidRPr="008815B1">
          <w:rPr>
            <w:rStyle w:val="Hyperlink"/>
            <w:rFonts w:ascii="Times New Roman" w:hAnsi="Times New Roman" w:cs="Times New Roman"/>
            <w:color w:val="auto"/>
          </w:rPr>
          <w:t>http://www.izm.gov.lv/lv/publikacijas-un-statistika</w:t>
        </w:r>
      </w:hyperlink>
    </w:p>
  </w:footnote>
  <w:footnote w:id="16">
    <w:p w:rsidR="00911D52" w:rsidRPr="00644612" w:rsidRDefault="00911D52">
      <w:pPr>
        <w:pStyle w:val="FootnoteText"/>
        <w:rPr>
          <w:rFonts w:ascii="Times New Roman" w:hAnsi="Times New Roman" w:cs="Times New Roman"/>
        </w:rPr>
      </w:pPr>
      <w:r>
        <w:rPr>
          <w:rStyle w:val="FootnoteReference"/>
        </w:rPr>
        <w:footnoteRef/>
      </w:r>
      <w:r>
        <w:t xml:space="preserve"> </w:t>
      </w:r>
      <w:r w:rsidRPr="00644612">
        <w:rPr>
          <w:rFonts w:ascii="Times New Roman" w:hAnsi="Times New Roman" w:cs="Times New Roman"/>
        </w:rPr>
        <w:t>Augstskolu likuma 3.panta otrā daļa.</w:t>
      </w:r>
    </w:p>
  </w:footnote>
  <w:footnote w:id="17">
    <w:p w:rsidR="00911D52" w:rsidRPr="001B7F08" w:rsidRDefault="00911D52" w:rsidP="001B7F08">
      <w:pPr>
        <w:pStyle w:val="FootnoteText"/>
        <w:jc w:val="both"/>
        <w:rPr>
          <w:rFonts w:ascii="Times New Roman" w:hAnsi="Times New Roman" w:cs="Times New Roman"/>
        </w:rPr>
      </w:pPr>
      <w:r>
        <w:rPr>
          <w:rStyle w:val="FootnoteReference"/>
        </w:rPr>
        <w:footnoteRef/>
      </w:r>
      <w:r>
        <w:t xml:space="preserve"> </w:t>
      </w:r>
      <w:r w:rsidRPr="001B7F08">
        <w:rPr>
          <w:rFonts w:ascii="Times New Roman" w:hAnsi="Times New Roman" w:cs="Times New Roman"/>
        </w:rPr>
        <w:t>Ministru kabineta 2001.gada 20.marta noteikumi Nr. 141 „Noteikumi par pirmā līmeņa profesionālās augstākās izglītības valsts standartu”</w:t>
      </w:r>
    </w:p>
  </w:footnote>
  <w:footnote w:id="18">
    <w:p w:rsidR="00911D52" w:rsidRPr="0062151F" w:rsidRDefault="00911D52" w:rsidP="00D86402">
      <w:pPr>
        <w:pStyle w:val="FootnoteText"/>
        <w:jc w:val="both"/>
        <w:rPr>
          <w:rFonts w:ascii="Times New Roman" w:hAnsi="Times New Roman" w:cs="Times New Roman"/>
        </w:rPr>
      </w:pPr>
      <w:r>
        <w:rPr>
          <w:rStyle w:val="FootnoteReference"/>
        </w:rPr>
        <w:footnoteRef/>
      </w:r>
      <w:r>
        <w:t xml:space="preserve"> </w:t>
      </w:r>
      <w:r w:rsidRPr="0062151F">
        <w:rPr>
          <w:rFonts w:ascii="Times New Roman" w:hAnsi="Times New Roman" w:cs="Times New Roman"/>
        </w:rPr>
        <w:t>Ministru kabineta 2006.gada 6.jūnija noteikumi Nr.460 „Noteikumi par specialitāšu, apakšspecialitāšu un papildspecialitāšu sarakstu reglamentētajām profesijām”</w:t>
      </w:r>
    </w:p>
    <w:p w:rsidR="00911D52" w:rsidRDefault="00911D52" w:rsidP="00D86402">
      <w:pPr>
        <w:pStyle w:val="FootnoteText"/>
      </w:pPr>
    </w:p>
  </w:footnote>
  <w:footnote w:id="19">
    <w:p w:rsidR="00911D52" w:rsidRDefault="00911D52" w:rsidP="003C2C4F">
      <w:pPr>
        <w:pStyle w:val="FootnoteText"/>
        <w:jc w:val="both"/>
      </w:pPr>
      <w:r>
        <w:rPr>
          <w:rStyle w:val="FootnoteReference"/>
        </w:rPr>
        <w:footnoteRef/>
      </w:r>
      <w:r>
        <w:t xml:space="preserve"> </w:t>
      </w:r>
      <w:r w:rsidRPr="003C2C4F">
        <w:rPr>
          <w:rFonts w:ascii="Times New Roman" w:hAnsi="Times New Roman" w:cs="Times New Roman"/>
        </w:rPr>
        <w:t>Ministru kabineta 2014.gada 26.augusta noteikumi Nr. 512 „Noteikumi par otrā līmeņa profesionālās augstākās izglītības valsts standartu”</w:t>
      </w:r>
    </w:p>
  </w:footnote>
  <w:footnote w:id="20">
    <w:p w:rsidR="00911D52" w:rsidRPr="00252A71" w:rsidRDefault="00911D52" w:rsidP="009541D1">
      <w:pPr>
        <w:pStyle w:val="FootnoteText"/>
        <w:jc w:val="both"/>
        <w:rPr>
          <w:rFonts w:ascii="Times New Roman" w:hAnsi="Times New Roman" w:cs="Times New Roman"/>
        </w:rPr>
      </w:pPr>
      <w:r>
        <w:rPr>
          <w:rStyle w:val="FootnoteReference"/>
        </w:rPr>
        <w:footnoteRef/>
      </w:r>
      <w:r>
        <w:t xml:space="preserve"> </w:t>
      </w:r>
      <w:r w:rsidRPr="00252A71">
        <w:rPr>
          <w:rFonts w:ascii="Times New Roman" w:hAnsi="Times New Roman" w:cs="Times New Roman"/>
        </w:rPr>
        <w:t>Ministru kabineta 2009. gada 24.marta noteikumu Nr.268 „Noteikumi par ārstniecības personu un studējošo, kuri apgūst pirmā vai otrā līmeņa profesionālās augstākās medicīniskās izglītības programmas, kompetenci ārstniecībā un šo personu teorētisko un praktisko zināšanu apjomu” 2.nodaļa</w:t>
      </w:r>
    </w:p>
  </w:footnote>
  <w:footnote w:id="21">
    <w:p w:rsidR="00911D52" w:rsidRPr="0062151F" w:rsidRDefault="00911D52" w:rsidP="00050D0F">
      <w:pPr>
        <w:pStyle w:val="FootnoteText"/>
        <w:jc w:val="both"/>
        <w:rPr>
          <w:rFonts w:ascii="Times New Roman" w:hAnsi="Times New Roman" w:cs="Times New Roman"/>
        </w:rPr>
      </w:pPr>
      <w:r>
        <w:rPr>
          <w:rStyle w:val="FootnoteReference"/>
        </w:rPr>
        <w:footnoteRef/>
      </w:r>
      <w:r>
        <w:t xml:space="preserve"> </w:t>
      </w:r>
      <w:r w:rsidRPr="0062151F">
        <w:rPr>
          <w:rFonts w:ascii="Times New Roman" w:hAnsi="Times New Roman" w:cs="Times New Roman"/>
        </w:rPr>
        <w:t>Ministru kabineta 2006.gada 6.jūnija noteikumi Nr.460 „Noteikumi par specialitāšu, apakšspecialitāšu un papildspecialitāšu sarakstu reglamentētajām profesijām”</w:t>
      </w:r>
    </w:p>
  </w:footnote>
  <w:footnote w:id="22">
    <w:p w:rsidR="00911D52" w:rsidRPr="0062151F" w:rsidRDefault="00911D52" w:rsidP="009541D1">
      <w:pPr>
        <w:pStyle w:val="FootnoteText"/>
        <w:jc w:val="both"/>
        <w:rPr>
          <w:rFonts w:ascii="Times New Roman" w:hAnsi="Times New Roman" w:cs="Times New Roman"/>
        </w:rPr>
      </w:pPr>
      <w:r>
        <w:rPr>
          <w:rStyle w:val="FootnoteReference"/>
        </w:rPr>
        <w:footnoteRef/>
      </w:r>
      <w:r>
        <w:t xml:space="preserve"> </w:t>
      </w:r>
      <w:r w:rsidRPr="0062151F">
        <w:rPr>
          <w:rFonts w:ascii="Times New Roman" w:hAnsi="Times New Roman" w:cs="Times New Roman"/>
        </w:rPr>
        <w:t>Ministru kabineta 2006.gada 6.jūnija noteikumi Nr.460 „Noteikumi par specialitāšu, apakšspecialitāšu un papildspecialitāšu sarakstu reglamentētajām profesijām”</w:t>
      </w:r>
    </w:p>
    <w:p w:rsidR="00911D52" w:rsidRDefault="00911D52" w:rsidP="009541D1">
      <w:pPr>
        <w:pStyle w:val="FootnoteText"/>
      </w:pPr>
    </w:p>
  </w:footnote>
  <w:footnote w:id="23">
    <w:p w:rsidR="00911D52" w:rsidRDefault="00911D52" w:rsidP="00567B78">
      <w:pPr>
        <w:pStyle w:val="FootnoteText"/>
        <w:jc w:val="both"/>
      </w:pPr>
      <w:r>
        <w:rPr>
          <w:rStyle w:val="FootnoteReference"/>
        </w:rPr>
        <w:footnoteRef/>
      </w:r>
      <w:r>
        <w:t xml:space="preserve"> </w:t>
      </w:r>
      <w:r w:rsidRPr="00AB3E90">
        <w:rPr>
          <w:rFonts w:ascii="Times New Roman" w:hAnsi="Times New Roman" w:cs="Times New Roman"/>
        </w:rPr>
        <w:t>http://www.izm.gov.lv/lv/publikacijas-un-statistika/statistika-par-augstako-izglitibu</w:t>
      </w:r>
    </w:p>
  </w:footnote>
  <w:footnote w:id="24">
    <w:p w:rsidR="00911D52" w:rsidRPr="008A6C6A" w:rsidRDefault="00911D52" w:rsidP="008A6C6A">
      <w:pPr>
        <w:pStyle w:val="FootnoteText"/>
        <w:jc w:val="both"/>
        <w:rPr>
          <w:rFonts w:ascii="Times New Roman" w:hAnsi="Times New Roman" w:cs="Times New Roman"/>
        </w:rPr>
      </w:pPr>
      <w:r>
        <w:rPr>
          <w:rStyle w:val="FootnoteReference"/>
        </w:rPr>
        <w:footnoteRef/>
      </w:r>
      <w:r>
        <w:t xml:space="preserve"> </w:t>
      </w:r>
      <w:r w:rsidRPr="008A6C6A">
        <w:rPr>
          <w:rFonts w:ascii="Times New Roman" w:hAnsi="Times New Roman" w:cs="Times New Roman"/>
        </w:rPr>
        <w:t>Izglītības un zinātnes ministrijas 2014.gada 6.janvāra rīkojums Nr.9 „Par studiju vietu skaitu augstskolās 2014.gadā”</w:t>
      </w:r>
    </w:p>
  </w:footnote>
  <w:footnote w:id="25">
    <w:p w:rsidR="00911D52" w:rsidRDefault="00911D52">
      <w:pPr>
        <w:pStyle w:val="FootnoteText"/>
      </w:pPr>
      <w:r>
        <w:rPr>
          <w:rStyle w:val="FootnoteReference"/>
        </w:rPr>
        <w:footnoteRef/>
      </w:r>
      <w:r>
        <w:t xml:space="preserve"> </w:t>
      </w:r>
      <w:r w:rsidRPr="000B32CC">
        <w:rPr>
          <w:rFonts w:ascii="Times New Roman" w:hAnsi="Times New Roman" w:cs="Times New Roman"/>
        </w:rPr>
        <w:t>http://www.izm.gov.lv/lv/publikacijas-un-statistika/statistika-par-augstako-izglitibu</w:t>
      </w:r>
    </w:p>
  </w:footnote>
  <w:footnote w:id="26">
    <w:p w:rsidR="00911D52" w:rsidRDefault="00911D52">
      <w:pPr>
        <w:pStyle w:val="FootnoteText"/>
      </w:pPr>
      <w:r>
        <w:rPr>
          <w:rStyle w:val="FootnoteReference"/>
        </w:rPr>
        <w:footnoteRef/>
      </w:r>
      <w:r>
        <w:t xml:space="preserve"> </w:t>
      </w:r>
      <w:r w:rsidRPr="00AE7112">
        <w:rPr>
          <w:rFonts w:ascii="Times New Roman" w:hAnsi="Times New Roman" w:cs="Times New Roman"/>
        </w:rPr>
        <w:t>I</w:t>
      </w:r>
      <w:r>
        <w:rPr>
          <w:rFonts w:ascii="Times New Roman" w:hAnsi="Times New Roman" w:cs="Times New Roman"/>
        </w:rPr>
        <w:t xml:space="preserve">zglītības un zinātnes ministrijas 2015.gada </w:t>
      </w:r>
      <w:r w:rsidRPr="00AE7112">
        <w:rPr>
          <w:rFonts w:ascii="Times New Roman" w:hAnsi="Times New Roman" w:cs="Times New Roman"/>
        </w:rPr>
        <w:t>22.</w:t>
      </w:r>
      <w:r>
        <w:rPr>
          <w:rFonts w:ascii="Times New Roman" w:hAnsi="Times New Roman" w:cs="Times New Roman"/>
        </w:rPr>
        <w:t>decembra</w:t>
      </w:r>
      <w:r w:rsidRPr="00AE7112">
        <w:rPr>
          <w:rFonts w:ascii="Times New Roman" w:hAnsi="Times New Roman" w:cs="Times New Roman"/>
        </w:rPr>
        <w:t xml:space="preserve"> vēstule Nr.01-10e/5251</w:t>
      </w:r>
    </w:p>
  </w:footnote>
  <w:footnote w:id="27">
    <w:p w:rsidR="00911D52" w:rsidRPr="00CA078D" w:rsidRDefault="00911D52">
      <w:pPr>
        <w:pStyle w:val="FootnoteText"/>
        <w:rPr>
          <w:rFonts w:ascii="Times New Roman" w:hAnsi="Times New Roman" w:cs="Times New Roman"/>
        </w:rPr>
      </w:pPr>
      <w:r>
        <w:rPr>
          <w:rStyle w:val="FootnoteReference"/>
        </w:rPr>
        <w:footnoteRef/>
      </w:r>
      <w:r>
        <w:t xml:space="preserve"> </w:t>
      </w:r>
      <w:r w:rsidRPr="00CA078D">
        <w:rPr>
          <w:rFonts w:ascii="Times New Roman" w:hAnsi="Times New Roman" w:cs="Times New Roman"/>
        </w:rPr>
        <w:t>Ārstniecības likuma 1.panta 19.punkts</w:t>
      </w:r>
    </w:p>
  </w:footnote>
  <w:footnote w:id="28">
    <w:p w:rsidR="00911D52" w:rsidRDefault="00911D52" w:rsidP="008A59D5">
      <w:pPr>
        <w:pStyle w:val="FootnoteText"/>
      </w:pPr>
      <w:r>
        <w:rPr>
          <w:rStyle w:val="FootnoteReference"/>
        </w:rPr>
        <w:footnoteRef/>
      </w:r>
      <w:r>
        <w:t xml:space="preserve"> </w:t>
      </w:r>
      <w:r w:rsidRPr="00F83438">
        <w:rPr>
          <w:rFonts w:ascii="Times New Roman" w:hAnsi="Times New Roman" w:cs="Times New Roman"/>
        </w:rPr>
        <w:t>Ārstniecības likuma 1.panta 19. punkts</w:t>
      </w:r>
    </w:p>
  </w:footnote>
  <w:footnote w:id="29">
    <w:p w:rsidR="00911D52" w:rsidRPr="00F82943" w:rsidRDefault="00911D52" w:rsidP="00F82943">
      <w:pPr>
        <w:pStyle w:val="FootnoteText"/>
        <w:jc w:val="both"/>
        <w:rPr>
          <w:rFonts w:ascii="Times New Roman" w:hAnsi="Times New Roman" w:cs="Times New Roman"/>
        </w:rPr>
      </w:pPr>
      <w:r>
        <w:rPr>
          <w:rStyle w:val="FootnoteReference"/>
        </w:rPr>
        <w:footnoteRef/>
      </w:r>
      <w:r>
        <w:t xml:space="preserve"> </w:t>
      </w:r>
      <w:r w:rsidRPr="00F82943">
        <w:rPr>
          <w:rFonts w:ascii="Times New Roman" w:hAnsi="Times New Roman" w:cs="Times New Roman"/>
        </w:rPr>
        <w:t>Ministru kabineta 2006.gada 6.jūnija noteikumi Nr.460 „Noteikumi par specialitāšu, apakšspecialitāšu un papildspecialitāšu sarakstu reglamentētajām profesijām”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Default="00677F7A">
    <w:pPr>
      <w:pStyle w:val="Header"/>
    </w:pPr>
    <w:r>
      <w:rPr>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4.7pt;height:194.85pt;rotation:315;z-index:-251658752;mso-position-horizontal:center;mso-position-horizontal-relative:margin;mso-position-vertical:center;mso-position-vertical-relative:margin" o:allowincell="f" fillcolor="silver" stroked="f">
          <v:textpath style="font-family:&quot;Calibri&quot;;font-size:1pt" string="Projekts"/>
          <w10:wrap anchorx="margin" anchory="margin"/>
        </v:shape>
      </w:pict>
    </w:r>
  </w:p>
  <w:p w:rsidR="00911D52" w:rsidRDefault="00911D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Default="00677F7A">
    <w:pPr>
      <w:pStyle w:val="Header"/>
      <w:jc w:val="center"/>
    </w:pPr>
    <w:sdt>
      <w:sdtPr>
        <w:id w:val="15573644"/>
        <w:docPartObj>
          <w:docPartGallery w:val="Page Numbers (Top of Page)"/>
          <w:docPartUnique/>
        </w:docPartObj>
      </w:sdtPr>
      <w:sdtEndPr>
        <w:rPr>
          <w:rFonts w:ascii="Times New Roman" w:hAnsi="Times New Roman" w:cs="Times New Roman"/>
          <w:sz w:val="24"/>
          <w:szCs w:val="24"/>
        </w:rPr>
      </w:sdtEndPr>
      <w:sdtContent>
        <w:r w:rsidRPr="00F61002">
          <w:rPr>
            <w:rFonts w:ascii="Times New Roman" w:hAnsi="Times New Roman" w:cs="Times New Roman"/>
            <w:sz w:val="24"/>
            <w:szCs w:val="24"/>
          </w:rPr>
          <w:fldChar w:fldCharType="begin"/>
        </w:r>
        <w:r w:rsidR="00911D52" w:rsidRPr="00F61002">
          <w:rPr>
            <w:rFonts w:ascii="Times New Roman" w:hAnsi="Times New Roman" w:cs="Times New Roman"/>
            <w:sz w:val="24"/>
            <w:szCs w:val="24"/>
          </w:rPr>
          <w:instrText xml:space="preserve"> PAGE   \* MERGEFORMAT </w:instrText>
        </w:r>
        <w:r w:rsidRPr="00F61002">
          <w:rPr>
            <w:rFonts w:ascii="Times New Roman" w:hAnsi="Times New Roman" w:cs="Times New Roman"/>
            <w:sz w:val="24"/>
            <w:szCs w:val="24"/>
          </w:rPr>
          <w:fldChar w:fldCharType="separate"/>
        </w:r>
        <w:r w:rsidR="00756435">
          <w:rPr>
            <w:rFonts w:ascii="Times New Roman" w:hAnsi="Times New Roman" w:cs="Times New Roman"/>
            <w:sz w:val="24"/>
            <w:szCs w:val="24"/>
          </w:rPr>
          <w:t>6</w:t>
        </w:r>
        <w:r w:rsidRPr="00F61002">
          <w:rPr>
            <w:rFonts w:ascii="Times New Roman" w:hAnsi="Times New Roman" w:cs="Times New Roman"/>
            <w:sz w:val="24"/>
            <w:szCs w:val="24"/>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Default="00911D5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Default="00677F7A">
    <w:pPr>
      <w:pStyle w:val="Header"/>
      <w:jc w:val="center"/>
    </w:pPr>
    <w:sdt>
      <w:sdtPr>
        <w:id w:val="-2116893766"/>
        <w:docPartObj>
          <w:docPartGallery w:val="Page Numbers (Top of Page)"/>
          <w:docPartUnique/>
        </w:docPartObj>
      </w:sdtPr>
      <w:sdtEndPr>
        <w:rPr>
          <w:rFonts w:ascii="Times New Roman" w:hAnsi="Times New Roman" w:cs="Times New Roman"/>
          <w:sz w:val="24"/>
          <w:szCs w:val="24"/>
        </w:rPr>
      </w:sdtEndPr>
      <w:sdtContent>
        <w:r w:rsidRPr="00F61002">
          <w:rPr>
            <w:rFonts w:ascii="Times New Roman" w:hAnsi="Times New Roman" w:cs="Times New Roman"/>
            <w:sz w:val="24"/>
            <w:szCs w:val="24"/>
          </w:rPr>
          <w:fldChar w:fldCharType="begin"/>
        </w:r>
        <w:r w:rsidR="00911D52" w:rsidRPr="00F61002">
          <w:rPr>
            <w:rFonts w:ascii="Times New Roman" w:hAnsi="Times New Roman" w:cs="Times New Roman"/>
            <w:sz w:val="24"/>
            <w:szCs w:val="24"/>
          </w:rPr>
          <w:instrText xml:space="preserve"> PAGE   \* MERGEFORMAT </w:instrText>
        </w:r>
        <w:r w:rsidRPr="00F61002">
          <w:rPr>
            <w:rFonts w:ascii="Times New Roman" w:hAnsi="Times New Roman" w:cs="Times New Roman"/>
            <w:sz w:val="24"/>
            <w:szCs w:val="24"/>
          </w:rPr>
          <w:fldChar w:fldCharType="separate"/>
        </w:r>
        <w:r w:rsidR="00756435">
          <w:rPr>
            <w:rFonts w:ascii="Times New Roman" w:hAnsi="Times New Roman" w:cs="Times New Roman"/>
            <w:sz w:val="24"/>
            <w:szCs w:val="24"/>
          </w:rPr>
          <w:t>28</w:t>
        </w:r>
        <w:r w:rsidRPr="00F61002">
          <w:rPr>
            <w:rFonts w:ascii="Times New Roman" w:hAnsi="Times New Roman" w:cs="Times New Roman"/>
            <w:sz w:val="24"/>
            <w:szCs w:val="24"/>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52" w:rsidRDefault="00911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4BF"/>
    <w:multiLevelType w:val="hybridMultilevel"/>
    <w:tmpl w:val="7D3E510A"/>
    <w:lvl w:ilvl="0" w:tplc="3A10EA3C">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
    <w:nsid w:val="051D5ABC"/>
    <w:multiLevelType w:val="hybridMultilevel"/>
    <w:tmpl w:val="2AF212F6"/>
    <w:lvl w:ilvl="0" w:tplc="BF329418">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87F20F1"/>
    <w:multiLevelType w:val="hybridMultilevel"/>
    <w:tmpl w:val="E54C50CE"/>
    <w:lvl w:ilvl="0" w:tplc="04090011">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
    <w:nsid w:val="0BAE3E7B"/>
    <w:multiLevelType w:val="hybridMultilevel"/>
    <w:tmpl w:val="7A94EE8E"/>
    <w:lvl w:ilvl="0" w:tplc="568007B6">
      <w:start w:val="1"/>
      <w:numFmt w:val="decimal"/>
      <w:lvlText w:val="%1."/>
      <w:lvlJc w:val="left"/>
      <w:pPr>
        <w:ind w:left="360" w:hanging="360"/>
      </w:pPr>
      <w:rPr>
        <w:rFonts w:ascii="Times New Roman" w:hAnsi="Times New Roman" w:cs="Times New Roman" w:hint="default"/>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C123BD9"/>
    <w:multiLevelType w:val="hybridMultilevel"/>
    <w:tmpl w:val="CE5075EE"/>
    <w:lvl w:ilvl="0" w:tplc="4072A3DC">
      <w:start w:val="2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F641101"/>
    <w:multiLevelType w:val="hybridMultilevel"/>
    <w:tmpl w:val="A946747A"/>
    <w:lvl w:ilvl="0" w:tplc="BE5A1324">
      <w:start w:val="1"/>
      <w:numFmt w:val="decimal"/>
      <w:lvlText w:val="%1)"/>
      <w:lvlJc w:val="left"/>
      <w:pPr>
        <w:ind w:left="360" w:hanging="360"/>
      </w:pPr>
      <w:rPr>
        <w:rFonts w:hint="default"/>
      </w:rPr>
    </w:lvl>
    <w:lvl w:ilvl="1" w:tplc="04260019" w:tentative="1">
      <w:start w:val="1"/>
      <w:numFmt w:val="lowerLetter"/>
      <w:lvlText w:val="%2."/>
      <w:lvlJc w:val="left"/>
      <w:pPr>
        <w:ind w:left="807" w:hanging="360"/>
      </w:pPr>
    </w:lvl>
    <w:lvl w:ilvl="2" w:tplc="0426001B" w:tentative="1">
      <w:start w:val="1"/>
      <w:numFmt w:val="lowerRoman"/>
      <w:lvlText w:val="%3."/>
      <w:lvlJc w:val="right"/>
      <w:pPr>
        <w:ind w:left="1527" w:hanging="180"/>
      </w:pPr>
    </w:lvl>
    <w:lvl w:ilvl="3" w:tplc="0426000F" w:tentative="1">
      <w:start w:val="1"/>
      <w:numFmt w:val="decimal"/>
      <w:lvlText w:val="%4."/>
      <w:lvlJc w:val="left"/>
      <w:pPr>
        <w:ind w:left="2247" w:hanging="360"/>
      </w:pPr>
    </w:lvl>
    <w:lvl w:ilvl="4" w:tplc="04260019" w:tentative="1">
      <w:start w:val="1"/>
      <w:numFmt w:val="lowerLetter"/>
      <w:lvlText w:val="%5."/>
      <w:lvlJc w:val="left"/>
      <w:pPr>
        <w:ind w:left="2967" w:hanging="360"/>
      </w:pPr>
    </w:lvl>
    <w:lvl w:ilvl="5" w:tplc="0426001B" w:tentative="1">
      <w:start w:val="1"/>
      <w:numFmt w:val="lowerRoman"/>
      <w:lvlText w:val="%6."/>
      <w:lvlJc w:val="right"/>
      <w:pPr>
        <w:ind w:left="3687" w:hanging="180"/>
      </w:pPr>
    </w:lvl>
    <w:lvl w:ilvl="6" w:tplc="0426000F" w:tentative="1">
      <w:start w:val="1"/>
      <w:numFmt w:val="decimal"/>
      <w:lvlText w:val="%7."/>
      <w:lvlJc w:val="left"/>
      <w:pPr>
        <w:ind w:left="4407" w:hanging="360"/>
      </w:pPr>
    </w:lvl>
    <w:lvl w:ilvl="7" w:tplc="04260019" w:tentative="1">
      <w:start w:val="1"/>
      <w:numFmt w:val="lowerLetter"/>
      <w:lvlText w:val="%8."/>
      <w:lvlJc w:val="left"/>
      <w:pPr>
        <w:ind w:left="5127" w:hanging="360"/>
      </w:pPr>
    </w:lvl>
    <w:lvl w:ilvl="8" w:tplc="0426001B" w:tentative="1">
      <w:start w:val="1"/>
      <w:numFmt w:val="lowerRoman"/>
      <w:lvlText w:val="%9."/>
      <w:lvlJc w:val="right"/>
      <w:pPr>
        <w:ind w:left="5847" w:hanging="180"/>
      </w:pPr>
    </w:lvl>
  </w:abstractNum>
  <w:abstractNum w:abstractNumId="6">
    <w:nsid w:val="1723456C"/>
    <w:multiLevelType w:val="hybridMultilevel"/>
    <w:tmpl w:val="2294F0CE"/>
    <w:lvl w:ilvl="0" w:tplc="4072A3DC">
      <w:start w:val="24"/>
      <w:numFmt w:val="bullet"/>
      <w:lvlText w:val="-"/>
      <w:lvlJc w:val="left"/>
      <w:pPr>
        <w:ind w:left="360" w:hanging="360"/>
      </w:pPr>
      <w:rPr>
        <w:rFonts w:ascii="Times New Roman" w:eastAsiaTheme="minorHAnsi" w:hAnsi="Times New Roman" w:cs="Times New Roman" w:hint="default"/>
      </w:rPr>
    </w:lvl>
    <w:lvl w:ilvl="1" w:tplc="04260019" w:tentative="1">
      <w:start w:val="1"/>
      <w:numFmt w:val="lowerLetter"/>
      <w:lvlText w:val="%2."/>
      <w:lvlJc w:val="left"/>
      <w:pPr>
        <w:ind w:left="807" w:hanging="360"/>
      </w:pPr>
    </w:lvl>
    <w:lvl w:ilvl="2" w:tplc="0426001B" w:tentative="1">
      <w:start w:val="1"/>
      <w:numFmt w:val="lowerRoman"/>
      <w:lvlText w:val="%3."/>
      <w:lvlJc w:val="right"/>
      <w:pPr>
        <w:ind w:left="1527" w:hanging="180"/>
      </w:pPr>
    </w:lvl>
    <w:lvl w:ilvl="3" w:tplc="0426000F" w:tentative="1">
      <w:start w:val="1"/>
      <w:numFmt w:val="decimal"/>
      <w:lvlText w:val="%4."/>
      <w:lvlJc w:val="left"/>
      <w:pPr>
        <w:ind w:left="2247" w:hanging="360"/>
      </w:pPr>
    </w:lvl>
    <w:lvl w:ilvl="4" w:tplc="04260019" w:tentative="1">
      <w:start w:val="1"/>
      <w:numFmt w:val="lowerLetter"/>
      <w:lvlText w:val="%5."/>
      <w:lvlJc w:val="left"/>
      <w:pPr>
        <w:ind w:left="2967" w:hanging="360"/>
      </w:pPr>
    </w:lvl>
    <w:lvl w:ilvl="5" w:tplc="0426001B" w:tentative="1">
      <w:start w:val="1"/>
      <w:numFmt w:val="lowerRoman"/>
      <w:lvlText w:val="%6."/>
      <w:lvlJc w:val="right"/>
      <w:pPr>
        <w:ind w:left="3687" w:hanging="180"/>
      </w:pPr>
    </w:lvl>
    <w:lvl w:ilvl="6" w:tplc="0426000F" w:tentative="1">
      <w:start w:val="1"/>
      <w:numFmt w:val="decimal"/>
      <w:lvlText w:val="%7."/>
      <w:lvlJc w:val="left"/>
      <w:pPr>
        <w:ind w:left="4407" w:hanging="360"/>
      </w:pPr>
    </w:lvl>
    <w:lvl w:ilvl="7" w:tplc="04260019" w:tentative="1">
      <w:start w:val="1"/>
      <w:numFmt w:val="lowerLetter"/>
      <w:lvlText w:val="%8."/>
      <w:lvlJc w:val="left"/>
      <w:pPr>
        <w:ind w:left="5127" w:hanging="360"/>
      </w:pPr>
    </w:lvl>
    <w:lvl w:ilvl="8" w:tplc="0426001B" w:tentative="1">
      <w:start w:val="1"/>
      <w:numFmt w:val="lowerRoman"/>
      <w:lvlText w:val="%9."/>
      <w:lvlJc w:val="right"/>
      <w:pPr>
        <w:ind w:left="5847" w:hanging="180"/>
      </w:pPr>
    </w:lvl>
  </w:abstractNum>
  <w:abstractNum w:abstractNumId="7">
    <w:nsid w:val="1A625B7A"/>
    <w:multiLevelType w:val="hybridMultilevel"/>
    <w:tmpl w:val="304A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B13B7"/>
    <w:multiLevelType w:val="hybridMultilevel"/>
    <w:tmpl w:val="F7CAA488"/>
    <w:lvl w:ilvl="0" w:tplc="4072A3DC">
      <w:start w:val="2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5BC5F94"/>
    <w:multiLevelType w:val="hybridMultilevel"/>
    <w:tmpl w:val="1032B7DA"/>
    <w:lvl w:ilvl="0" w:tplc="EDF0A2AC">
      <w:numFmt w:val="bullet"/>
      <w:lvlText w:val=""/>
      <w:lvlJc w:val="left"/>
      <w:pPr>
        <w:ind w:left="1080" w:hanging="360"/>
      </w:pPr>
      <w:rPr>
        <w:rFonts w:ascii="Symbol" w:eastAsiaTheme="minorEastAsia"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36035554"/>
    <w:multiLevelType w:val="hybridMultilevel"/>
    <w:tmpl w:val="98EE47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7782F8A"/>
    <w:multiLevelType w:val="hybridMultilevel"/>
    <w:tmpl w:val="18EEDD7C"/>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7F62078"/>
    <w:multiLevelType w:val="hybridMultilevel"/>
    <w:tmpl w:val="A0520474"/>
    <w:lvl w:ilvl="0" w:tplc="4072A3DC">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ED41068"/>
    <w:multiLevelType w:val="hybridMultilevel"/>
    <w:tmpl w:val="42F87C96"/>
    <w:lvl w:ilvl="0" w:tplc="08090011">
      <w:start w:val="1"/>
      <w:numFmt w:val="decimal"/>
      <w:lvlText w:val="%1)"/>
      <w:lvlJc w:val="left"/>
      <w:pPr>
        <w:ind w:left="360" w:hanging="360"/>
      </w:pPr>
    </w:lvl>
    <w:lvl w:ilvl="1" w:tplc="E39C8CA2">
      <w:start w:val="3"/>
      <w:numFmt w:val="bullet"/>
      <w:lvlText w:val="•"/>
      <w:lvlJc w:val="left"/>
      <w:pPr>
        <w:ind w:left="1515" w:hanging="795"/>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7D508C"/>
    <w:multiLevelType w:val="hybridMultilevel"/>
    <w:tmpl w:val="E2C689B6"/>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41AE635C"/>
    <w:multiLevelType w:val="hybridMultilevel"/>
    <w:tmpl w:val="045A5CFC"/>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48121FC7"/>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88444C9"/>
    <w:multiLevelType w:val="hybridMultilevel"/>
    <w:tmpl w:val="4338344A"/>
    <w:lvl w:ilvl="0" w:tplc="4072A3DC">
      <w:start w:val="2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4FBA6AB3"/>
    <w:multiLevelType w:val="hybridMultilevel"/>
    <w:tmpl w:val="46D0272E"/>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51E326E7"/>
    <w:multiLevelType w:val="hybridMultilevel"/>
    <w:tmpl w:val="6CB4CBF8"/>
    <w:lvl w:ilvl="0" w:tplc="4072A3DC">
      <w:start w:val="2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5388629B"/>
    <w:multiLevelType w:val="hybridMultilevel"/>
    <w:tmpl w:val="46520820"/>
    <w:lvl w:ilvl="0" w:tplc="4072A3DC">
      <w:start w:val="2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6757C74"/>
    <w:multiLevelType w:val="hybridMultilevel"/>
    <w:tmpl w:val="7F94BCC4"/>
    <w:lvl w:ilvl="0" w:tplc="4072A3DC">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7F916F3"/>
    <w:multiLevelType w:val="hybridMultilevel"/>
    <w:tmpl w:val="3D1E139E"/>
    <w:lvl w:ilvl="0" w:tplc="A96655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60B2F"/>
    <w:multiLevelType w:val="hybridMultilevel"/>
    <w:tmpl w:val="B6E4C4E6"/>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754D6A33"/>
    <w:multiLevelType w:val="hybridMultilevel"/>
    <w:tmpl w:val="C5CE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77710"/>
    <w:multiLevelType w:val="hybridMultilevel"/>
    <w:tmpl w:val="FFB6709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3"/>
  </w:num>
  <w:num w:numId="2">
    <w:abstractNumId w:val="5"/>
  </w:num>
  <w:num w:numId="3">
    <w:abstractNumId w:val="16"/>
  </w:num>
  <w:num w:numId="4">
    <w:abstractNumId w:val="4"/>
  </w:num>
  <w:num w:numId="5">
    <w:abstractNumId w:val="14"/>
  </w:num>
  <w:num w:numId="6">
    <w:abstractNumId w:val="15"/>
  </w:num>
  <w:num w:numId="7">
    <w:abstractNumId w:val="23"/>
  </w:num>
  <w:num w:numId="8">
    <w:abstractNumId w:val="11"/>
  </w:num>
  <w:num w:numId="9">
    <w:abstractNumId w:val="18"/>
  </w:num>
  <w:num w:numId="10">
    <w:abstractNumId w:val="12"/>
  </w:num>
  <w:num w:numId="11">
    <w:abstractNumId w:val="8"/>
  </w:num>
  <w:num w:numId="12">
    <w:abstractNumId w:val="19"/>
  </w:num>
  <w:num w:numId="13">
    <w:abstractNumId w:val="22"/>
  </w:num>
  <w:num w:numId="14">
    <w:abstractNumId w:val="7"/>
  </w:num>
  <w:num w:numId="15">
    <w:abstractNumId w:val="24"/>
  </w:num>
  <w:num w:numId="16">
    <w:abstractNumId w:val="2"/>
  </w:num>
  <w:num w:numId="17">
    <w:abstractNumId w:val="0"/>
  </w:num>
  <w:num w:numId="18">
    <w:abstractNumId w:val="25"/>
  </w:num>
  <w:num w:numId="19">
    <w:abstractNumId w:val="6"/>
  </w:num>
  <w:num w:numId="20">
    <w:abstractNumId w:val="10"/>
  </w:num>
  <w:num w:numId="21">
    <w:abstractNumId w:val="9"/>
  </w:num>
  <w:num w:numId="22">
    <w:abstractNumId w:val="20"/>
  </w:num>
  <w:num w:numId="23">
    <w:abstractNumId w:val="21"/>
  </w:num>
  <w:num w:numId="24">
    <w:abstractNumId w:val="17"/>
  </w:num>
  <w:num w:numId="25">
    <w:abstractNumId w:val="3"/>
  </w:num>
  <w:num w:numId="26">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1471A1"/>
    <w:rsid w:val="000010BE"/>
    <w:rsid w:val="00001C9B"/>
    <w:rsid w:val="0000458D"/>
    <w:rsid w:val="00005FD8"/>
    <w:rsid w:val="000074B6"/>
    <w:rsid w:val="000122DB"/>
    <w:rsid w:val="00013CB5"/>
    <w:rsid w:val="00013DE0"/>
    <w:rsid w:val="00014266"/>
    <w:rsid w:val="00020281"/>
    <w:rsid w:val="00020B22"/>
    <w:rsid w:val="00024EFA"/>
    <w:rsid w:val="00026102"/>
    <w:rsid w:val="000271A9"/>
    <w:rsid w:val="000279F8"/>
    <w:rsid w:val="000304D1"/>
    <w:rsid w:val="0003136E"/>
    <w:rsid w:val="00035371"/>
    <w:rsid w:val="00041C18"/>
    <w:rsid w:val="00050D0F"/>
    <w:rsid w:val="00051165"/>
    <w:rsid w:val="0005240A"/>
    <w:rsid w:val="00053557"/>
    <w:rsid w:val="00053844"/>
    <w:rsid w:val="00055754"/>
    <w:rsid w:val="00055ABE"/>
    <w:rsid w:val="00056AA0"/>
    <w:rsid w:val="00060D83"/>
    <w:rsid w:val="000625AF"/>
    <w:rsid w:val="00062688"/>
    <w:rsid w:val="00071F74"/>
    <w:rsid w:val="00071F7C"/>
    <w:rsid w:val="000735E6"/>
    <w:rsid w:val="00073E6A"/>
    <w:rsid w:val="00080691"/>
    <w:rsid w:val="000837DB"/>
    <w:rsid w:val="0008718D"/>
    <w:rsid w:val="00091739"/>
    <w:rsid w:val="00095708"/>
    <w:rsid w:val="00096A9C"/>
    <w:rsid w:val="00097DDD"/>
    <w:rsid w:val="000A2E67"/>
    <w:rsid w:val="000A3492"/>
    <w:rsid w:val="000A3535"/>
    <w:rsid w:val="000A5B05"/>
    <w:rsid w:val="000A655B"/>
    <w:rsid w:val="000B0675"/>
    <w:rsid w:val="000B1376"/>
    <w:rsid w:val="000B32CC"/>
    <w:rsid w:val="000B3908"/>
    <w:rsid w:val="000B6855"/>
    <w:rsid w:val="000B6D84"/>
    <w:rsid w:val="000C0C9E"/>
    <w:rsid w:val="000C21AC"/>
    <w:rsid w:val="000C26A5"/>
    <w:rsid w:val="000C2CAB"/>
    <w:rsid w:val="000C2D7B"/>
    <w:rsid w:val="000C4DBA"/>
    <w:rsid w:val="000D0D2A"/>
    <w:rsid w:val="000D3E13"/>
    <w:rsid w:val="000D4D37"/>
    <w:rsid w:val="000E1B5C"/>
    <w:rsid w:val="000E33F2"/>
    <w:rsid w:val="000F15D3"/>
    <w:rsid w:val="000F2E3C"/>
    <w:rsid w:val="000F4302"/>
    <w:rsid w:val="000F4F6E"/>
    <w:rsid w:val="000F5306"/>
    <w:rsid w:val="000F5407"/>
    <w:rsid w:val="000F5864"/>
    <w:rsid w:val="000F5A53"/>
    <w:rsid w:val="000F7DBB"/>
    <w:rsid w:val="0010047D"/>
    <w:rsid w:val="001017F0"/>
    <w:rsid w:val="00102709"/>
    <w:rsid w:val="00106F2B"/>
    <w:rsid w:val="00110740"/>
    <w:rsid w:val="001165FB"/>
    <w:rsid w:val="0011760F"/>
    <w:rsid w:val="00122785"/>
    <w:rsid w:val="0012749D"/>
    <w:rsid w:val="00133029"/>
    <w:rsid w:val="00133514"/>
    <w:rsid w:val="00140758"/>
    <w:rsid w:val="00146102"/>
    <w:rsid w:val="001471A1"/>
    <w:rsid w:val="001564C6"/>
    <w:rsid w:val="001569D5"/>
    <w:rsid w:val="00162F0F"/>
    <w:rsid w:val="00163A3D"/>
    <w:rsid w:val="00164B7E"/>
    <w:rsid w:val="00167DF1"/>
    <w:rsid w:val="00172F1C"/>
    <w:rsid w:val="00174DAC"/>
    <w:rsid w:val="0017525C"/>
    <w:rsid w:val="00177DE4"/>
    <w:rsid w:val="001819B9"/>
    <w:rsid w:val="001859CD"/>
    <w:rsid w:val="00185AD4"/>
    <w:rsid w:val="0018771E"/>
    <w:rsid w:val="00191029"/>
    <w:rsid w:val="00191275"/>
    <w:rsid w:val="001945C7"/>
    <w:rsid w:val="001A0E6C"/>
    <w:rsid w:val="001A2604"/>
    <w:rsid w:val="001A3B0F"/>
    <w:rsid w:val="001A4DBD"/>
    <w:rsid w:val="001A60BE"/>
    <w:rsid w:val="001B0F9A"/>
    <w:rsid w:val="001B4B2A"/>
    <w:rsid w:val="001B5725"/>
    <w:rsid w:val="001B58EA"/>
    <w:rsid w:val="001B5D09"/>
    <w:rsid w:val="001B76A7"/>
    <w:rsid w:val="001B7F08"/>
    <w:rsid w:val="001C47C1"/>
    <w:rsid w:val="001C7576"/>
    <w:rsid w:val="001D042A"/>
    <w:rsid w:val="001D0516"/>
    <w:rsid w:val="001D1A0F"/>
    <w:rsid w:val="001D271D"/>
    <w:rsid w:val="001D45B7"/>
    <w:rsid w:val="001D5405"/>
    <w:rsid w:val="001D6173"/>
    <w:rsid w:val="001D680A"/>
    <w:rsid w:val="001E139B"/>
    <w:rsid w:val="001E26E3"/>
    <w:rsid w:val="001E3970"/>
    <w:rsid w:val="001F526D"/>
    <w:rsid w:val="0020303A"/>
    <w:rsid w:val="00205234"/>
    <w:rsid w:val="002176AC"/>
    <w:rsid w:val="00217928"/>
    <w:rsid w:val="00221161"/>
    <w:rsid w:val="002216BF"/>
    <w:rsid w:val="00223C82"/>
    <w:rsid w:val="00223DEE"/>
    <w:rsid w:val="00224020"/>
    <w:rsid w:val="0022420E"/>
    <w:rsid w:val="002259D0"/>
    <w:rsid w:val="00225C45"/>
    <w:rsid w:val="00227831"/>
    <w:rsid w:val="00227FDF"/>
    <w:rsid w:val="00231502"/>
    <w:rsid w:val="0023477C"/>
    <w:rsid w:val="0023767E"/>
    <w:rsid w:val="00240D45"/>
    <w:rsid w:val="00246084"/>
    <w:rsid w:val="00246892"/>
    <w:rsid w:val="002473DB"/>
    <w:rsid w:val="002522A9"/>
    <w:rsid w:val="00252A71"/>
    <w:rsid w:val="002533A4"/>
    <w:rsid w:val="002567D9"/>
    <w:rsid w:val="002602B2"/>
    <w:rsid w:val="00261CC5"/>
    <w:rsid w:val="00261EBC"/>
    <w:rsid w:val="00264120"/>
    <w:rsid w:val="00265C0A"/>
    <w:rsid w:val="00265FF5"/>
    <w:rsid w:val="002668D7"/>
    <w:rsid w:val="00267E50"/>
    <w:rsid w:val="00273C02"/>
    <w:rsid w:val="00273F2A"/>
    <w:rsid w:val="00276159"/>
    <w:rsid w:val="002764AF"/>
    <w:rsid w:val="0027682C"/>
    <w:rsid w:val="00285FD9"/>
    <w:rsid w:val="002864FB"/>
    <w:rsid w:val="00290B1E"/>
    <w:rsid w:val="00291703"/>
    <w:rsid w:val="00296395"/>
    <w:rsid w:val="00297CC8"/>
    <w:rsid w:val="002A39C9"/>
    <w:rsid w:val="002A4347"/>
    <w:rsid w:val="002B0A1B"/>
    <w:rsid w:val="002B11D0"/>
    <w:rsid w:val="002B5B21"/>
    <w:rsid w:val="002B79BB"/>
    <w:rsid w:val="002C4C82"/>
    <w:rsid w:val="002C4F46"/>
    <w:rsid w:val="002C6391"/>
    <w:rsid w:val="002D50CA"/>
    <w:rsid w:val="002D536A"/>
    <w:rsid w:val="002E4EF1"/>
    <w:rsid w:val="002E6A18"/>
    <w:rsid w:val="002F16DB"/>
    <w:rsid w:val="002F36B2"/>
    <w:rsid w:val="002F4515"/>
    <w:rsid w:val="002F6D7A"/>
    <w:rsid w:val="00304300"/>
    <w:rsid w:val="003043DE"/>
    <w:rsid w:val="00304B9E"/>
    <w:rsid w:val="00310224"/>
    <w:rsid w:val="0031231C"/>
    <w:rsid w:val="00312B0B"/>
    <w:rsid w:val="00316BBE"/>
    <w:rsid w:val="003171BD"/>
    <w:rsid w:val="00325A0C"/>
    <w:rsid w:val="003262D7"/>
    <w:rsid w:val="0032677E"/>
    <w:rsid w:val="00331B6D"/>
    <w:rsid w:val="00331E2A"/>
    <w:rsid w:val="003345E9"/>
    <w:rsid w:val="00341311"/>
    <w:rsid w:val="00341AD1"/>
    <w:rsid w:val="00344B0A"/>
    <w:rsid w:val="00344E0A"/>
    <w:rsid w:val="00344FAF"/>
    <w:rsid w:val="00350BE0"/>
    <w:rsid w:val="00352B5B"/>
    <w:rsid w:val="003672A7"/>
    <w:rsid w:val="00370BBE"/>
    <w:rsid w:val="00371202"/>
    <w:rsid w:val="003733D7"/>
    <w:rsid w:val="0037393D"/>
    <w:rsid w:val="0038465C"/>
    <w:rsid w:val="00391426"/>
    <w:rsid w:val="0039433F"/>
    <w:rsid w:val="003A1396"/>
    <w:rsid w:val="003A15BB"/>
    <w:rsid w:val="003A1CF1"/>
    <w:rsid w:val="003A36B8"/>
    <w:rsid w:val="003A4FE1"/>
    <w:rsid w:val="003A69F8"/>
    <w:rsid w:val="003B05A6"/>
    <w:rsid w:val="003B2C37"/>
    <w:rsid w:val="003B7B73"/>
    <w:rsid w:val="003C06D6"/>
    <w:rsid w:val="003C2C4F"/>
    <w:rsid w:val="003C6524"/>
    <w:rsid w:val="003C722D"/>
    <w:rsid w:val="003D180F"/>
    <w:rsid w:val="003D1EBC"/>
    <w:rsid w:val="003E0DD6"/>
    <w:rsid w:val="003E1AF1"/>
    <w:rsid w:val="003E32AC"/>
    <w:rsid w:val="003E45B8"/>
    <w:rsid w:val="003E6123"/>
    <w:rsid w:val="003F0918"/>
    <w:rsid w:val="003F0ABE"/>
    <w:rsid w:val="003F0BD0"/>
    <w:rsid w:val="003F2C06"/>
    <w:rsid w:val="003F3EF8"/>
    <w:rsid w:val="003F5844"/>
    <w:rsid w:val="003F6031"/>
    <w:rsid w:val="003F7E9E"/>
    <w:rsid w:val="004021F9"/>
    <w:rsid w:val="00406FF3"/>
    <w:rsid w:val="00413F5F"/>
    <w:rsid w:val="004149A6"/>
    <w:rsid w:val="00417D88"/>
    <w:rsid w:val="00423BCA"/>
    <w:rsid w:val="004240EC"/>
    <w:rsid w:val="0042649D"/>
    <w:rsid w:val="00426818"/>
    <w:rsid w:val="00431CE9"/>
    <w:rsid w:val="004350A5"/>
    <w:rsid w:val="0043696B"/>
    <w:rsid w:val="004372D5"/>
    <w:rsid w:val="0043783E"/>
    <w:rsid w:val="00444216"/>
    <w:rsid w:val="00445C9B"/>
    <w:rsid w:val="00446B36"/>
    <w:rsid w:val="00452593"/>
    <w:rsid w:val="00455C3A"/>
    <w:rsid w:val="00455FB8"/>
    <w:rsid w:val="0045629A"/>
    <w:rsid w:val="00456387"/>
    <w:rsid w:val="00457B35"/>
    <w:rsid w:val="00465044"/>
    <w:rsid w:val="00466911"/>
    <w:rsid w:val="0047159B"/>
    <w:rsid w:val="00473B34"/>
    <w:rsid w:val="00474AFD"/>
    <w:rsid w:val="0047711C"/>
    <w:rsid w:val="004817BC"/>
    <w:rsid w:val="00484F2C"/>
    <w:rsid w:val="004860B0"/>
    <w:rsid w:val="004870EA"/>
    <w:rsid w:val="004931E4"/>
    <w:rsid w:val="00495D12"/>
    <w:rsid w:val="00495E52"/>
    <w:rsid w:val="00496195"/>
    <w:rsid w:val="004A2A8F"/>
    <w:rsid w:val="004A3C2D"/>
    <w:rsid w:val="004A794E"/>
    <w:rsid w:val="004C235E"/>
    <w:rsid w:val="004C40B9"/>
    <w:rsid w:val="004C578F"/>
    <w:rsid w:val="004C6EA3"/>
    <w:rsid w:val="004D5181"/>
    <w:rsid w:val="004E2056"/>
    <w:rsid w:val="004E44EB"/>
    <w:rsid w:val="004E6599"/>
    <w:rsid w:val="004E7879"/>
    <w:rsid w:val="004F412F"/>
    <w:rsid w:val="004F47CA"/>
    <w:rsid w:val="004F5FAA"/>
    <w:rsid w:val="004F6848"/>
    <w:rsid w:val="005000CD"/>
    <w:rsid w:val="00503EAF"/>
    <w:rsid w:val="00506406"/>
    <w:rsid w:val="005161DE"/>
    <w:rsid w:val="00517EED"/>
    <w:rsid w:val="005240B9"/>
    <w:rsid w:val="00524716"/>
    <w:rsid w:val="00525A8A"/>
    <w:rsid w:val="00530195"/>
    <w:rsid w:val="00533235"/>
    <w:rsid w:val="00535BE8"/>
    <w:rsid w:val="005368A6"/>
    <w:rsid w:val="0054485F"/>
    <w:rsid w:val="00550CBB"/>
    <w:rsid w:val="0056157E"/>
    <w:rsid w:val="005660E9"/>
    <w:rsid w:val="00567B78"/>
    <w:rsid w:val="00570791"/>
    <w:rsid w:val="005751DB"/>
    <w:rsid w:val="0057545A"/>
    <w:rsid w:val="00580A2A"/>
    <w:rsid w:val="00583354"/>
    <w:rsid w:val="005849BE"/>
    <w:rsid w:val="00584D2F"/>
    <w:rsid w:val="005A6B07"/>
    <w:rsid w:val="005A76A4"/>
    <w:rsid w:val="005B6316"/>
    <w:rsid w:val="005B6363"/>
    <w:rsid w:val="005C02E5"/>
    <w:rsid w:val="005C48B4"/>
    <w:rsid w:val="005D046C"/>
    <w:rsid w:val="005D3140"/>
    <w:rsid w:val="005D5607"/>
    <w:rsid w:val="005D6481"/>
    <w:rsid w:val="005E50A8"/>
    <w:rsid w:val="005F1727"/>
    <w:rsid w:val="005F31BB"/>
    <w:rsid w:val="00600296"/>
    <w:rsid w:val="00602AA3"/>
    <w:rsid w:val="0060311D"/>
    <w:rsid w:val="00605243"/>
    <w:rsid w:val="00611155"/>
    <w:rsid w:val="00616AF1"/>
    <w:rsid w:val="0062151F"/>
    <w:rsid w:val="0062231B"/>
    <w:rsid w:val="00622969"/>
    <w:rsid w:val="006247D4"/>
    <w:rsid w:val="0062662C"/>
    <w:rsid w:val="0063162B"/>
    <w:rsid w:val="00633C90"/>
    <w:rsid w:val="00633CE4"/>
    <w:rsid w:val="0064339D"/>
    <w:rsid w:val="00644612"/>
    <w:rsid w:val="00647C84"/>
    <w:rsid w:val="0065481A"/>
    <w:rsid w:val="006602DB"/>
    <w:rsid w:val="0066190D"/>
    <w:rsid w:val="0067003C"/>
    <w:rsid w:val="006707D1"/>
    <w:rsid w:val="00670F6A"/>
    <w:rsid w:val="00675D90"/>
    <w:rsid w:val="00677F7A"/>
    <w:rsid w:val="00680AE3"/>
    <w:rsid w:val="00682F0B"/>
    <w:rsid w:val="006878FD"/>
    <w:rsid w:val="00687A78"/>
    <w:rsid w:val="006903B7"/>
    <w:rsid w:val="0069045B"/>
    <w:rsid w:val="00693FA7"/>
    <w:rsid w:val="0069473F"/>
    <w:rsid w:val="006961B4"/>
    <w:rsid w:val="00697EAC"/>
    <w:rsid w:val="006A1379"/>
    <w:rsid w:val="006A7F16"/>
    <w:rsid w:val="006B153B"/>
    <w:rsid w:val="006B16D0"/>
    <w:rsid w:val="006B4D47"/>
    <w:rsid w:val="006C0280"/>
    <w:rsid w:val="006C038A"/>
    <w:rsid w:val="006C30F4"/>
    <w:rsid w:val="006C3337"/>
    <w:rsid w:val="006C35EA"/>
    <w:rsid w:val="006C3FE5"/>
    <w:rsid w:val="006C7ED0"/>
    <w:rsid w:val="006D13B9"/>
    <w:rsid w:val="006E0650"/>
    <w:rsid w:val="006E1ABB"/>
    <w:rsid w:val="006E5665"/>
    <w:rsid w:val="006F1790"/>
    <w:rsid w:val="006F6109"/>
    <w:rsid w:val="006F6E66"/>
    <w:rsid w:val="007008DD"/>
    <w:rsid w:val="00702190"/>
    <w:rsid w:val="00703372"/>
    <w:rsid w:val="0071011C"/>
    <w:rsid w:val="007101F2"/>
    <w:rsid w:val="007105EB"/>
    <w:rsid w:val="00714596"/>
    <w:rsid w:val="007210F6"/>
    <w:rsid w:val="00721D30"/>
    <w:rsid w:val="00724D81"/>
    <w:rsid w:val="00730F14"/>
    <w:rsid w:val="00731942"/>
    <w:rsid w:val="00732331"/>
    <w:rsid w:val="0073668E"/>
    <w:rsid w:val="00746473"/>
    <w:rsid w:val="0075128C"/>
    <w:rsid w:val="00755B97"/>
    <w:rsid w:val="00756435"/>
    <w:rsid w:val="007565E0"/>
    <w:rsid w:val="00760D6D"/>
    <w:rsid w:val="00761227"/>
    <w:rsid w:val="00764ED5"/>
    <w:rsid w:val="00770FF9"/>
    <w:rsid w:val="00771B05"/>
    <w:rsid w:val="00776CEC"/>
    <w:rsid w:val="007801C3"/>
    <w:rsid w:val="007807CF"/>
    <w:rsid w:val="00782DB5"/>
    <w:rsid w:val="00784F6D"/>
    <w:rsid w:val="0078508C"/>
    <w:rsid w:val="00792187"/>
    <w:rsid w:val="007933FC"/>
    <w:rsid w:val="007A1422"/>
    <w:rsid w:val="007A3A88"/>
    <w:rsid w:val="007A441F"/>
    <w:rsid w:val="007A5C5B"/>
    <w:rsid w:val="007A7376"/>
    <w:rsid w:val="007B1AD2"/>
    <w:rsid w:val="007C0E15"/>
    <w:rsid w:val="007C193F"/>
    <w:rsid w:val="007C527D"/>
    <w:rsid w:val="007C7D22"/>
    <w:rsid w:val="007D0B06"/>
    <w:rsid w:val="007D0D5C"/>
    <w:rsid w:val="007D34B7"/>
    <w:rsid w:val="007D4863"/>
    <w:rsid w:val="007E09F6"/>
    <w:rsid w:val="007E15D4"/>
    <w:rsid w:val="007E2212"/>
    <w:rsid w:val="007E2FBC"/>
    <w:rsid w:val="007F1BF8"/>
    <w:rsid w:val="007F48A7"/>
    <w:rsid w:val="007F69FD"/>
    <w:rsid w:val="0080175F"/>
    <w:rsid w:val="00801A70"/>
    <w:rsid w:val="008158B9"/>
    <w:rsid w:val="00822284"/>
    <w:rsid w:val="008224FF"/>
    <w:rsid w:val="00825164"/>
    <w:rsid w:val="00825846"/>
    <w:rsid w:val="008263A1"/>
    <w:rsid w:val="0083076E"/>
    <w:rsid w:val="008329FC"/>
    <w:rsid w:val="00835194"/>
    <w:rsid w:val="00835E8C"/>
    <w:rsid w:val="00837C83"/>
    <w:rsid w:val="0084654F"/>
    <w:rsid w:val="00846CAD"/>
    <w:rsid w:val="00852775"/>
    <w:rsid w:val="008529C4"/>
    <w:rsid w:val="00853B37"/>
    <w:rsid w:val="00854DC2"/>
    <w:rsid w:val="00855122"/>
    <w:rsid w:val="00856D03"/>
    <w:rsid w:val="008572E3"/>
    <w:rsid w:val="0086533F"/>
    <w:rsid w:val="008671CF"/>
    <w:rsid w:val="00872370"/>
    <w:rsid w:val="00873D76"/>
    <w:rsid w:val="00873FAC"/>
    <w:rsid w:val="00874ECF"/>
    <w:rsid w:val="00874EFB"/>
    <w:rsid w:val="00875248"/>
    <w:rsid w:val="008815B1"/>
    <w:rsid w:val="00882AA8"/>
    <w:rsid w:val="00886272"/>
    <w:rsid w:val="00886783"/>
    <w:rsid w:val="00891A3B"/>
    <w:rsid w:val="00893106"/>
    <w:rsid w:val="00895190"/>
    <w:rsid w:val="00895FD9"/>
    <w:rsid w:val="0089620B"/>
    <w:rsid w:val="008A2EB6"/>
    <w:rsid w:val="008A37DD"/>
    <w:rsid w:val="008A57F1"/>
    <w:rsid w:val="008A59D5"/>
    <w:rsid w:val="008A6C6A"/>
    <w:rsid w:val="008B0A3E"/>
    <w:rsid w:val="008B7B41"/>
    <w:rsid w:val="008C3A0B"/>
    <w:rsid w:val="008C67CD"/>
    <w:rsid w:val="008D1CE4"/>
    <w:rsid w:val="008D28DD"/>
    <w:rsid w:val="008D2B36"/>
    <w:rsid w:val="008D3B41"/>
    <w:rsid w:val="008D5C56"/>
    <w:rsid w:val="008D62C5"/>
    <w:rsid w:val="008D7AE4"/>
    <w:rsid w:val="008E0573"/>
    <w:rsid w:val="008E3B1A"/>
    <w:rsid w:val="008E5317"/>
    <w:rsid w:val="008E7566"/>
    <w:rsid w:val="008E7EAF"/>
    <w:rsid w:val="008F1175"/>
    <w:rsid w:val="008F2EE7"/>
    <w:rsid w:val="008F4AA4"/>
    <w:rsid w:val="008F5794"/>
    <w:rsid w:val="008F601F"/>
    <w:rsid w:val="008F68A7"/>
    <w:rsid w:val="00900DAF"/>
    <w:rsid w:val="00902B52"/>
    <w:rsid w:val="00902E38"/>
    <w:rsid w:val="009043EE"/>
    <w:rsid w:val="00906BE0"/>
    <w:rsid w:val="00911D52"/>
    <w:rsid w:val="009148D3"/>
    <w:rsid w:val="009160BD"/>
    <w:rsid w:val="009171D4"/>
    <w:rsid w:val="00930346"/>
    <w:rsid w:val="00932FA8"/>
    <w:rsid w:val="0093499D"/>
    <w:rsid w:val="009369FD"/>
    <w:rsid w:val="00936D94"/>
    <w:rsid w:val="00940904"/>
    <w:rsid w:val="009421EC"/>
    <w:rsid w:val="00942A34"/>
    <w:rsid w:val="00943515"/>
    <w:rsid w:val="00945C9D"/>
    <w:rsid w:val="009514C5"/>
    <w:rsid w:val="009541D1"/>
    <w:rsid w:val="00955F5A"/>
    <w:rsid w:val="0095732C"/>
    <w:rsid w:val="00961BC6"/>
    <w:rsid w:val="009643A7"/>
    <w:rsid w:val="009650D2"/>
    <w:rsid w:val="009654E5"/>
    <w:rsid w:val="00970156"/>
    <w:rsid w:val="0097035B"/>
    <w:rsid w:val="009776D7"/>
    <w:rsid w:val="0098601C"/>
    <w:rsid w:val="0099360E"/>
    <w:rsid w:val="00994879"/>
    <w:rsid w:val="009A1222"/>
    <w:rsid w:val="009A16A8"/>
    <w:rsid w:val="009A7E1F"/>
    <w:rsid w:val="009B1F18"/>
    <w:rsid w:val="009B55D5"/>
    <w:rsid w:val="009B6891"/>
    <w:rsid w:val="009C099B"/>
    <w:rsid w:val="009D02BD"/>
    <w:rsid w:val="009D0F56"/>
    <w:rsid w:val="009D10C2"/>
    <w:rsid w:val="009D35AD"/>
    <w:rsid w:val="009D6ECE"/>
    <w:rsid w:val="009D711E"/>
    <w:rsid w:val="009E127B"/>
    <w:rsid w:val="009E4775"/>
    <w:rsid w:val="009E5F56"/>
    <w:rsid w:val="009F725A"/>
    <w:rsid w:val="00A0482D"/>
    <w:rsid w:val="00A04D97"/>
    <w:rsid w:val="00A07220"/>
    <w:rsid w:val="00A07357"/>
    <w:rsid w:val="00A115B1"/>
    <w:rsid w:val="00A1343C"/>
    <w:rsid w:val="00A15796"/>
    <w:rsid w:val="00A20785"/>
    <w:rsid w:val="00A23B67"/>
    <w:rsid w:val="00A24C1F"/>
    <w:rsid w:val="00A3031B"/>
    <w:rsid w:val="00A3741D"/>
    <w:rsid w:val="00A40A62"/>
    <w:rsid w:val="00A40B12"/>
    <w:rsid w:val="00A41C62"/>
    <w:rsid w:val="00A42C9D"/>
    <w:rsid w:val="00A475A2"/>
    <w:rsid w:val="00A50DDC"/>
    <w:rsid w:val="00A52304"/>
    <w:rsid w:val="00A5450C"/>
    <w:rsid w:val="00A55F3E"/>
    <w:rsid w:val="00A60603"/>
    <w:rsid w:val="00A60AB6"/>
    <w:rsid w:val="00A62DAC"/>
    <w:rsid w:val="00A63CDF"/>
    <w:rsid w:val="00A716F8"/>
    <w:rsid w:val="00A722A4"/>
    <w:rsid w:val="00A730ED"/>
    <w:rsid w:val="00A758E5"/>
    <w:rsid w:val="00A808B3"/>
    <w:rsid w:val="00A82602"/>
    <w:rsid w:val="00A8268D"/>
    <w:rsid w:val="00A8323A"/>
    <w:rsid w:val="00A86A22"/>
    <w:rsid w:val="00AA1CA7"/>
    <w:rsid w:val="00AA2C91"/>
    <w:rsid w:val="00AA3B31"/>
    <w:rsid w:val="00AA585B"/>
    <w:rsid w:val="00AA72A8"/>
    <w:rsid w:val="00AB0434"/>
    <w:rsid w:val="00AB0601"/>
    <w:rsid w:val="00AB239A"/>
    <w:rsid w:val="00AB2A53"/>
    <w:rsid w:val="00AB3E90"/>
    <w:rsid w:val="00AB40BE"/>
    <w:rsid w:val="00AB4F7A"/>
    <w:rsid w:val="00AB764C"/>
    <w:rsid w:val="00AD2074"/>
    <w:rsid w:val="00AD2C8D"/>
    <w:rsid w:val="00AD4B84"/>
    <w:rsid w:val="00AD6106"/>
    <w:rsid w:val="00AD6CCB"/>
    <w:rsid w:val="00AE04E6"/>
    <w:rsid w:val="00AE14DB"/>
    <w:rsid w:val="00AE664B"/>
    <w:rsid w:val="00AE7112"/>
    <w:rsid w:val="00AE7BAA"/>
    <w:rsid w:val="00AF269E"/>
    <w:rsid w:val="00AF5C62"/>
    <w:rsid w:val="00AF7F57"/>
    <w:rsid w:val="00B02BF7"/>
    <w:rsid w:val="00B111D9"/>
    <w:rsid w:val="00B15588"/>
    <w:rsid w:val="00B168FC"/>
    <w:rsid w:val="00B16B21"/>
    <w:rsid w:val="00B21E75"/>
    <w:rsid w:val="00B25B12"/>
    <w:rsid w:val="00B30C29"/>
    <w:rsid w:val="00B338B3"/>
    <w:rsid w:val="00B3602E"/>
    <w:rsid w:val="00B4196E"/>
    <w:rsid w:val="00B42512"/>
    <w:rsid w:val="00B42D75"/>
    <w:rsid w:val="00B45A93"/>
    <w:rsid w:val="00B46D1B"/>
    <w:rsid w:val="00B5545E"/>
    <w:rsid w:val="00B573C8"/>
    <w:rsid w:val="00B63040"/>
    <w:rsid w:val="00B64B33"/>
    <w:rsid w:val="00B66013"/>
    <w:rsid w:val="00B700F0"/>
    <w:rsid w:val="00B7275F"/>
    <w:rsid w:val="00B72DBF"/>
    <w:rsid w:val="00B7336B"/>
    <w:rsid w:val="00B73851"/>
    <w:rsid w:val="00B805AA"/>
    <w:rsid w:val="00B809F2"/>
    <w:rsid w:val="00B81A53"/>
    <w:rsid w:val="00B82A7C"/>
    <w:rsid w:val="00B930DF"/>
    <w:rsid w:val="00B932DF"/>
    <w:rsid w:val="00B9377E"/>
    <w:rsid w:val="00B94C39"/>
    <w:rsid w:val="00B966D0"/>
    <w:rsid w:val="00BA2170"/>
    <w:rsid w:val="00BA512F"/>
    <w:rsid w:val="00BB14C0"/>
    <w:rsid w:val="00BB1A90"/>
    <w:rsid w:val="00BB60D9"/>
    <w:rsid w:val="00BB6433"/>
    <w:rsid w:val="00BB7BB9"/>
    <w:rsid w:val="00BC0C4C"/>
    <w:rsid w:val="00BC2E75"/>
    <w:rsid w:val="00BC4BAE"/>
    <w:rsid w:val="00BC6981"/>
    <w:rsid w:val="00BD0177"/>
    <w:rsid w:val="00BD0A88"/>
    <w:rsid w:val="00BD744F"/>
    <w:rsid w:val="00BD7B2F"/>
    <w:rsid w:val="00BE13D8"/>
    <w:rsid w:val="00BF1119"/>
    <w:rsid w:val="00BF158C"/>
    <w:rsid w:val="00BF2AA8"/>
    <w:rsid w:val="00BF4973"/>
    <w:rsid w:val="00BF6C15"/>
    <w:rsid w:val="00BF7C05"/>
    <w:rsid w:val="00C003E3"/>
    <w:rsid w:val="00C079F8"/>
    <w:rsid w:val="00C11577"/>
    <w:rsid w:val="00C119F0"/>
    <w:rsid w:val="00C134A4"/>
    <w:rsid w:val="00C13C0F"/>
    <w:rsid w:val="00C1748F"/>
    <w:rsid w:val="00C21EE8"/>
    <w:rsid w:val="00C24385"/>
    <w:rsid w:val="00C3154C"/>
    <w:rsid w:val="00C31649"/>
    <w:rsid w:val="00C3196A"/>
    <w:rsid w:val="00C332F9"/>
    <w:rsid w:val="00C42FBC"/>
    <w:rsid w:val="00C446BC"/>
    <w:rsid w:val="00C45EF6"/>
    <w:rsid w:val="00C47D80"/>
    <w:rsid w:val="00C51CF5"/>
    <w:rsid w:val="00C5626A"/>
    <w:rsid w:val="00C5717B"/>
    <w:rsid w:val="00C57999"/>
    <w:rsid w:val="00C63EC6"/>
    <w:rsid w:val="00C64B84"/>
    <w:rsid w:val="00C651CC"/>
    <w:rsid w:val="00C67C25"/>
    <w:rsid w:val="00C718EE"/>
    <w:rsid w:val="00C72BE1"/>
    <w:rsid w:val="00C747C6"/>
    <w:rsid w:val="00C751DE"/>
    <w:rsid w:val="00C76557"/>
    <w:rsid w:val="00C80967"/>
    <w:rsid w:val="00C83400"/>
    <w:rsid w:val="00C83641"/>
    <w:rsid w:val="00C8518B"/>
    <w:rsid w:val="00C86516"/>
    <w:rsid w:val="00C8665F"/>
    <w:rsid w:val="00C876E5"/>
    <w:rsid w:val="00C91026"/>
    <w:rsid w:val="00C914AD"/>
    <w:rsid w:val="00C943D4"/>
    <w:rsid w:val="00C954CB"/>
    <w:rsid w:val="00C95BD6"/>
    <w:rsid w:val="00C9720E"/>
    <w:rsid w:val="00CA078D"/>
    <w:rsid w:val="00CA0D14"/>
    <w:rsid w:val="00CA13AB"/>
    <w:rsid w:val="00CA2376"/>
    <w:rsid w:val="00CA2DE1"/>
    <w:rsid w:val="00CA401C"/>
    <w:rsid w:val="00CA70DF"/>
    <w:rsid w:val="00CB0A9E"/>
    <w:rsid w:val="00CB525E"/>
    <w:rsid w:val="00CB618E"/>
    <w:rsid w:val="00CC1E34"/>
    <w:rsid w:val="00CC3583"/>
    <w:rsid w:val="00CC3A12"/>
    <w:rsid w:val="00CC3B76"/>
    <w:rsid w:val="00CC59E1"/>
    <w:rsid w:val="00CC6141"/>
    <w:rsid w:val="00CD04E6"/>
    <w:rsid w:val="00CD1FCA"/>
    <w:rsid w:val="00CD4DEF"/>
    <w:rsid w:val="00CE0F2D"/>
    <w:rsid w:val="00CE130D"/>
    <w:rsid w:val="00CE303B"/>
    <w:rsid w:val="00CE3302"/>
    <w:rsid w:val="00CE4B92"/>
    <w:rsid w:val="00CE59FE"/>
    <w:rsid w:val="00CE5CD0"/>
    <w:rsid w:val="00CE62BB"/>
    <w:rsid w:val="00CE7997"/>
    <w:rsid w:val="00CF174F"/>
    <w:rsid w:val="00CF5A4F"/>
    <w:rsid w:val="00D01693"/>
    <w:rsid w:val="00D11DFB"/>
    <w:rsid w:val="00D12271"/>
    <w:rsid w:val="00D12AD9"/>
    <w:rsid w:val="00D144E1"/>
    <w:rsid w:val="00D148AE"/>
    <w:rsid w:val="00D15B1C"/>
    <w:rsid w:val="00D17018"/>
    <w:rsid w:val="00D1719E"/>
    <w:rsid w:val="00D210A8"/>
    <w:rsid w:val="00D23B38"/>
    <w:rsid w:val="00D23BE7"/>
    <w:rsid w:val="00D26C21"/>
    <w:rsid w:val="00D2756A"/>
    <w:rsid w:val="00D31253"/>
    <w:rsid w:val="00D33E1D"/>
    <w:rsid w:val="00D347B9"/>
    <w:rsid w:val="00D37F7B"/>
    <w:rsid w:val="00D41355"/>
    <w:rsid w:val="00D43925"/>
    <w:rsid w:val="00D46889"/>
    <w:rsid w:val="00D54262"/>
    <w:rsid w:val="00D555AA"/>
    <w:rsid w:val="00D556BE"/>
    <w:rsid w:val="00D5682B"/>
    <w:rsid w:val="00D56DD2"/>
    <w:rsid w:val="00D6141D"/>
    <w:rsid w:val="00D709B9"/>
    <w:rsid w:val="00D71479"/>
    <w:rsid w:val="00D725AF"/>
    <w:rsid w:val="00D727CD"/>
    <w:rsid w:val="00D747B7"/>
    <w:rsid w:val="00D81D4D"/>
    <w:rsid w:val="00D81E78"/>
    <w:rsid w:val="00D82597"/>
    <w:rsid w:val="00D84549"/>
    <w:rsid w:val="00D86402"/>
    <w:rsid w:val="00D870AD"/>
    <w:rsid w:val="00D92866"/>
    <w:rsid w:val="00D96827"/>
    <w:rsid w:val="00DA1AF3"/>
    <w:rsid w:val="00DA38EA"/>
    <w:rsid w:val="00DA76FA"/>
    <w:rsid w:val="00DB0F26"/>
    <w:rsid w:val="00DB26B5"/>
    <w:rsid w:val="00DB7F43"/>
    <w:rsid w:val="00DC04A9"/>
    <w:rsid w:val="00DC1B76"/>
    <w:rsid w:val="00DC2D0C"/>
    <w:rsid w:val="00DD1EE2"/>
    <w:rsid w:val="00DD3690"/>
    <w:rsid w:val="00DD4643"/>
    <w:rsid w:val="00DE14F3"/>
    <w:rsid w:val="00DE29AD"/>
    <w:rsid w:val="00DE7E44"/>
    <w:rsid w:val="00DF3C15"/>
    <w:rsid w:val="00DF6017"/>
    <w:rsid w:val="00DF74EF"/>
    <w:rsid w:val="00E0119D"/>
    <w:rsid w:val="00E04780"/>
    <w:rsid w:val="00E16FE9"/>
    <w:rsid w:val="00E24216"/>
    <w:rsid w:val="00E24A95"/>
    <w:rsid w:val="00E24BB7"/>
    <w:rsid w:val="00E2662D"/>
    <w:rsid w:val="00E346A3"/>
    <w:rsid w:val="00E46346"/>
    <w:rsid w:val="00E468F9"/>
    <w:rsid w:val="00E50CBD"/>
    <w:rsid w:val="00E511DB"/>
    <w:rsid w:val="00E52C17"/>
    <w:rsid w:val="00E54D17"/>
    <w:rsid w:val="00E60FD9"/>
    <w:rsid w:val="00E622CA"/>
    <w:rsid w:val="00E65231"/>
    <w:rsid w:val="00E66038"/>
    <w:rsid w:val="00E66041"/>
    <w:rsid w:val="00E66FC0"/>
    <w:rsid w:val="00E77E7E"/>
    <w:rsid w:val="00E82459"/>
    <w:rsid w:val="00E82B7D"/>
    <w:rsid w:val="00E82FE7"/>
    <w:rsid w:val="00E957F0"/>
    <w:rsid w:val="00E976BC"/>
    <w:rsid w:val="00EA0038"/>
    <w:rsid w:val="00EA1385"/>
    <w:rsid w:val="00EA6507"/>
    <w:rsid w:val="00EA750D"/>
    <w:rsid w:val="00EA7D5A"/>
    <w:rsid w:val="00EB0BEB"/>
    <w:rsid w:val="00EB0E82"/>
    <w:rsid w:val="00EB50C4"/>
    <w:rsid w:val="00EB5DA0"/>
    <w:rsid w:val="00EB7FD3"/>
    <w:rsid w:val="00EC0D5D"/>
    <w:rsid w:val="00EC1F61"/>
    <w:rsid w:val="00EC2237"/>
    <w:rsid w:val="00EC35F4"/>
    <w:rsid w:val="00EC36FF"/>
    <w:rsid w:val="00EC6E28"/>
    <w:rsid w:val="00ED127C"/>
    <w:rsid w:val="00ED169B"/>
    <w:rsid w:val="00ED251F"/>
    <w:rsid w:val="00ED3723"/>
    <w:rsid w:val="00ED6C5A"/>
    <w:rsid w:val="00ED7E5D"/>
    <w:rsid w:val="00EE59B9"/>
    <w:rsid w:val="00EF21DF"/>
    <w:rsid w:val="00EF32F4"/>
    <w:rsid w:val="00F033CE"/>
    <w:rsid w:val="00F05674"/>
    <w:rsid w:val="00F10FB8"/>
    <w:rsid w:val="00F119BA"/>
    <w:rsid w:val="00F14A33"/>
    <w:rsid w:val="00F2009B"/>
    <w:rsid w:val="00F22940"/>
    <w:rsid w:val="00F23432"/>
    <w:rsid w:val="00F2638C"/>
    <w:rsid w:val="00F31278"/>
    <w:rsid w:val="00F34927"/>
    <w:rsid w:val="00F34D6C"/>
    <w:rsid w:val="00F4134F"/>
    <w:rsid w:val="00F413EE"/>
    <w:rsid w:val="00F414D5"/>
    <w:rsid w:val="00F4367D"/>
    <w:rsid w:val="00F46545"/>
    <w:rsid w:val="00F57B58"/>
    <w:rsid w:val="00F61002"/>
    <w:rsid w:val="00F629C7"/>
    <w:rsid w:val="00F62D38"/>
    <w:rsid w:val="00F63A98"/>
    <w:rsid w:val="00F65248"/>
    <w:rsid w:val="00F6560B"/>
    <w:rsid w:val="00F66D7D"/>
    <w:rsid w:val="00F67481"/>
    <w:rsid w:val="00F705DC"/>
    <w:rsid w:val="00F71774"/>
    <w:rsid w:val="00F750E6"/>
    <w:rsid w:val="00F755AC"/>
    <w:rsid w:val="00F82943"/>
    <w:rsid w:val="00F83438"/>
    <w:rsid w:val="00F85728"/>
    <w:rsid w:val="00F9213E"/>
    <w:rsid w:val="00FA1C60"/>
    <w:rsid w:val="00FA5D02"/>
    <w:rsid w:val="00FA742B"/>
    <w:rsid w:val="00FB0246"/>
    <w:rsid w:val="00FB05AB"/>
    <w:rsid w:val="00FB191C"/>
    <w:rsid w:val="00FB4192"/>
    <w:rsid w:val="00FB5B1F"/>
    <w:rsid w:val="00FB6D07"/>
    <w:rsid w:val="00FB7354"/>
    <w:rsid w:val="00FC1DEE"/>
    <w:rsid w:val="00FC59FA"/>
    <w:rsid w:val="00FC7159"/>
    <w:rsid w:val="00FD22AA"/>
    <w:rsid w:val="00FD3CB7"/>
    <w:rsid w:val="00FD71FA"/>
    <w:rsid w:val="00FF26F6"/>
    <w:rsid w:val="00FF5F3A"/>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rules v:ext="edit">
        <o:r id="V:Rule8" type="connector" idref="#AutoShape 17"/>
        <o:r id="V:Rule9" type="connector" idref="#AutoShape 20"/>
        <o:r id="V:Rule10" type="connector" idref="#AutoShape 18"/>
        <o:r id="V:Rule11" type="connector" idref="#AutoShape 14"/>
        <o:r id="V:Rule12" type="connector" idref="#AutoShape 15"/>
        <o:r id="V:Rule13" type="connector" idref="#AutoShape 19"/>
        <o:r id="V:Rule1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AD"/>
    <w:rPr>
      <w:noProof/>
      <w:lang w:val="lv-LV"/>
    </w:rPr>
  </w:style>
  <w:style w:type="paragraph" w:styleId="Heading1">
    <w:name w:val="heading 1"/>
    <w:basedOn w:val="Normal"/>
    <w:next w:val="Normal"/>
    <w:link w:val="Heading1Char"/>
    <w:uiPriority w:val="9"/>
    <w:qFormat/>
    <w:rsid w:val="0005116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9F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09F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09F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09F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09F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09F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9F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09F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1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1165"/>
    <w:pPr>
      <w:outlineLvl w:val="9"/>
    </w:pPr>
    <w:rPr>
      <w:lang w:val="en-US"/>
    </w:rPr>
  </w:style>
  <w:style w:type="paragraph" w:styleId="BalloonText">
    <w:name w:val="Balloon Text"/>
    <w:basedOn w:val="Normal"/>
    <w:link w:val="BalloonTextChar"/>
    <w:uiPriority w:val="99"/>
    <w:semiHidden/>
    <w:unhideWhenUsed/>
    <w:rsid w:val="0005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65"/>
    <w:rPr>
      <w:rFonts w:ascii="Tahoma" w:hAnsi="Tahoma" w:cs="Tahoma"/>
      <w:sz w:val="16"/>
      <w:szCs w:val="16"/>
    </w:rPr>
  </w:style>
  <w:style w:type="paragraph" w:styleId="ListParagraph">
    <w:name w:val="List Paragraph"/>
    <w:basedOn w:val="Normal"/>
    <w:uiPriority w:val="34"/>
    <w:qFormat/>
    <w:rsid w:val="0045629A"/>
    <w:pPr>
      <w:ind w:left="720"/>
      <w:contextualSpacing/>
    </w:pPr>
  </w:style>
  <w:style w:type="paragraph" w:styleId="Header">
    <w:name w:val="header"/>
    <w:basedOn w:val="Normal"/>
    <w:link w:val="HeaderChar"/>
    <w:uiPriority w:val="99"/>
    <w:unhideWhenUsed/>
    <w:rsid w:val="00426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6818"/>
  </w:style>
  <w:style w:type="paragraph" w:styleId="Footer">
    <w:name w:val="footer"/>
    <w:basedOn w:val="Normal"/>
    <w:link w:val="FooterChar"/>
    <w:uiPriority w:val="99"/>
    <w:unhideWhenUsed/>
    <w:rsid w:val="00426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6818"/>
  </w:style>
  <w:style w:type="character" w:styleId="Hyperlink">
    <w:name w:val="Hyperlink"/>
    <w:basedOn w:val="DefaultParagraphFont"/>
    <w:uiPriority w:val="99"/>
    <w:unhideWhenUsed/>
    <w:rsid w:val="000B1376"/>
    <w:rPr>
      <w:color w:val="0000FF"/>
      <w:u w:val="single"/>
    </w:rPr>
  </w:style>
  <w:style w:type="paragraph" w:styleId="FootnoteText">
    <w:name w:val="footnote text"/>
    <w:basedOn w:val="Normal"/>
    <w:link w:val="FootnoteTextChar"/>
    <w:unhideWhenUsed/>
    <w:rsid w:val="00A808B3"/>
    <w:pPr>
      <w:spacing w:after="0" w:line="240" w:lineRule="auto"/>
    </w:pPr>
    <w:rPr>
      <w:sz w:val="20"/>
      <w:szCs w:val="20"/>
    </w:rPr>
  </w:style>
  <w:style w:type="character" w:customStyle="1" w:styleId="FootnoteTextChar">
    <w:name w:val="Footnote Text Char"/>
    <w:basedOn w:val="DefaultParagraphFont"/>
    <w:link w:val="FootnoteText"/>
    <w:uiPriority w:val="99"/>
    <w:rsid w:val="00A808B3"/>
    <w:rPr>
      <w:sz w:val="20"/>
      <w:szCs w:val="20"/>
    </w:rPr>
  </w:style>
  <w:style w:type="character" w:styleId="FootnoteReference">
    <w:name w:val="footnote reference"/>
    <w:basedOn w:val="DefaultParagraphFont"/>
    <w:semiHidden/>
    <w:unhideWhenUsed/>
    <w:rsid w:val="00A808B3"/>
    <w:rPr>
      <w:vertAlign w:val="superscript"/>
    </w:rPr>
  </w:style>
  <w:style w:type="character" w:styleId="CommentReference">
    <w:name w:val="annotation reference"/>
    <w:basedOn w:val="DefaultParagraphFont"/>
    <w:uiPriority w:val="99"/>
    <w:semiHidden/>
    <w:unhideWhenUsed/>
    <w:rsid w:val="006A7F16"/>
    <w:rPr>
      <w:sz w:val="16"/>
      <w:szCs w:val="16"/>
    </w:rPr>
  </w:style>
  <w:style w:type="paragraph" w:styleId="CommentText">
    <w:name w:val="annotation text"/>
    <w:basedOn w:val="Normal"/>
    <w:link w:val="CommentTextChar"/>
    <w:uiPriority w:val="99"/>
    <w:unhideWhenUsed/>
    <w:rsid w:val="006A7F16"/>
    <w:pPr>
      <w:spacing w:line="240" w:lineRule="auto"/>
    </w:pPr>
    <w:rPr>
      <w:sz w:val="20"/>
      <w:szCs w:val="20"/>
    </w:rPr>
  </w:style>
  <w:style w:type="character" w:customStyle="1" w:styleId="CommentTextChar">
    <w:name w:val="Comment Text Char"/>
    <w:basedOn w:val="DefaultParagraphFont"/>
    <w:link w:val="CommentText"/>
    <w:uiPriority w:val="99"/>
    <w:rsid w:val="006A7F16"/>
    <w:rPr>
      <w:sz w:val="20"/>
      <w:szCs w:val="20"/>
    </w:rPr>
  </w:style>
  <w:style w:type="paragraph" w:styleId="CommentSubject">
    <w:name w:val="annotation subject"/>
    <w:basedOn w:val="CommentText"/>
    <w:next w:val="CommentText"/>
    <w:link w:val="CommentSubjectChar"/>
    <w:uiPriority w:val="99"/>
    <w:semiHidden/>
    <w:unhideWhenUsed/>
    <w:rsid w:val="006A7F16"/>
    <w:rPr>
      <w:b/>
      <w:bCs/>
    </w:rPr>
  </w:style>
  <w:style w:type="character" w:customStyle="1" w:styleId="CommentSubjectChar">
    <w:name w:val="Comment Subject Char"/>
    <w:basedOn w:val="CommentTextChar"/>
    <w:link w:val="CommentSubject"/>
    <w:uiPriority w:val="99"/>
    <w:semiHidden/>
    <w:rsid w:val="006A7F16"/>
    <w:rPr>
      <w:b/>
      <w:bCs/>
      <w:sz w:val="20"/>
      <w:szCs w:val="20"/>
    </w:rPr>
  </w:style>
  <w:style w:type="table" w:styleId="TableGrid">
    <w:name w:val="Table Grid"/>
    <w:basedOn w:val="TableNormal"/>
    <w:uiPriority w:val="59"/>
    <w:rsid w:val="00CC3A12"/>
    <w:pPr>
      <w:spacing w:after="0" w:line="240" w:lineRule="auto"/>
    </w:pPr>
    <w:rPr>
      <w:rFonts w:ascii="Calibri" w:eastAsia="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266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62D"/>
    <w:rPr>
      <w:sz w:val="20"/>
      <w:szCs w:val="20"/>
    </w:rPr>
  </w:style>
  <w:style w:type="character" w:styleId="EndnoteReference">
    <w:name w:val="endnote reference"/>
    <w:basedOn w:val="DefaultParagraphFont"/>
    <w:uiPriority w:val="99"/>
    <w:semiHidden/>
    <w:unhideWhenUsed/>
    <w:rsid w:val="00E2662D"/>
    <w:rPr>
      <w:vertAlign w:val="superscript"/>
    </w:rPr>
  </w:style>
  <w:style w:type="character" w:customStyle="1" w:styleId="apple-converted-space">
    <w:name w:val="apple-converted-space"/>
    <w:basedOn w:val="DefaultParagraphFont"/>
    <w:rsid w:val="00FD22AA"/>
  </w:style>
  <w:style w:type="paragraph" w:customStyle="1" w:styleId="tv213">
    <w:name w:val="tv213"/>
    <w:basedOn w:val="Normal"/>
    <w:rsid w:val="00B7336B"/>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Heading2Char">
    <w:name w:val="Heading 2 Char"/>
    <w:basedOn w:val="DefaultParagraphFont"/>
    <w:link w:val="Heading2"/>
    <w:uiPriority w:val="9"/>
    <w:rsid w:val="007E09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09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09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09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09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0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0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9F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9776D7"/>
    <w:pPr>
      <w:spacing w:after="100"/>
    </w:pPr>
  </w:style>
  <w:style w:type="paragraph" w:styleId="TOC2">
    <w:name w:val="toc 2"/>
    <w:basedOn w:val="Normal"/>
    <w:next w:val="Normal"/>
    <w:autoRedefine/>
    <w:uiPriority w:val="39"/>
    <w:unhideWhenUsed/>
    <w:rsid w:val="009776D7"/>
    <w:pPr>
      <w:spacing w:after="100"/>
      <w:ind w:left="220"/>
    </w:pPr>
  </w:style>
  <w:style w:type="paragraph" w:styleId="TOC3">
    <w:name w:val="toc 3"/>
    <w:basedOn w:val="Normal"/>
    <w:next w:val="Normal"/>
    <w:autoRedefine/>
    <w:uiPriority w:val="39"/>
    <w:unhideWhenUsed/>
    <w:rsid w:val="009776D7"/>
    <w:pPr>
      <w:spacing w:after="100"/>
      <w:ind w:left="440"/>
    </w:pPr>
  </w:style>
  <w:style w:type="paragraph" w:customStyle="1" w:styleId="Default">
    <w:name w:val="Default"/>
    <w:rsid w:val="00AA1CA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html">
    <w:name w:val="tv_html"/>
    <w:basedOn w:val="Normal"/>
    <w:rsid w:val="00B937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570791"/>
    <w:pPr>
      <w:spacing w:before="100" w:beforeAutospacing="1" w:after="100" w:afterAutospacing="1" w:line="240" w:lineRule="auto"/>
    </w:pPr>
    <w:rPr>
      <w:rFonts w:ascii="Times New Roman" w:hAnsi="Times New Roman" w:cs="Times New Roman"/>
      <w:sz w:val="24"/>
      <w:szCs w:val="24"/>
      <w:lang w:eastAsia="lv-LV"/>
    </w:rPr>
  </w:style>
  <w:style w:type="character" w:customStyle="1" w:styleId="BodyText2Char">
    <w:name w:val="Body Text 2 Char"/>
    <w:link w:val="BodyText2"/>
    <w:uiPriority w:val="99"/>
    <w:rsid w:val="00ED7E5D"/>
    <w:rPr>
      <w:rFonts w:eastAsia="Times New Roman"/>
    </w:rPr>
  </w:style>
  <w:style w:type="paragraph" w:styleId="BodyText2">
    <w:name w:val="Body Text 2"/>
    <w:basedOn w:val="Normal"/>
    <w:link w:val="BodyText2Char"/>
    <w:uiPriority w:val="99"/>
    <w:unhideWhenUsed/>
    <w:rsid w:val="00ED7E5D"/>
    <w:pPr>
      <w:spacing w:after="120" w:line="480" w:lineRule="auto"/>
    </w:pPr>
    <w:rPr>
      <w:rFonts w:eastAsia="Times New Roman"/>
      <w:noProof w:val="0"/>
      <w:lang w:val="en-GB"/>
    </w:rPr>
  </w:style>
  <w:style w:type="character" w:customStyle="1" w:styleId="BodyText2Char1">
    <w:name w:val="Body Text 2 Char1"/>
    <w:basedOn w:val="DefaultParagraphFont"/>
    <w:link w:val="BodyText2"/>
    <w:uiPriority w:val="99"/>
    <w:semiHidden/>
    <w:rsid w:val="00ED7E5D"/>
    <w:rPr>
      <w:noProof/>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lv-LV"/>
    </w:rPr>
  </w:style>
  <w:style w:type="paragraph" w:styleId="Heading1">
    <w:name w:val="heading 1"/>
    <w:basedOn w:val="Normal"/>
    <w:next w:val="Normal"/>
    <w:link w:val="Heading1Char"/>
    <w:uiPriority w:val="9"/>
    <w:qFormat/>
    <w:rsid w:val="0005116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9F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09F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09F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09F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09F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09F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9F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09F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1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1165"/>
    <w:pPr>
      <w:outlineLvl w:val="9"/>
    </w:pPr>
    <w:rPr>
      <w:lang w:val="en-US"/>
    </w:rPr>
  </w:style>
  <w:style w:type="paragraph" w:styleId="BalloonText">
    <w:name w:val="Balloon Text"/>
    <w:basedOn w:val="Normal"/>
    <w:link w:val="BalloonTextChar"/>
    <w:uiPriority w:val="99"/>
    <w:semiHidden/>
    <w:unhideWhenUsed/>
    <w:rsid w:val="00051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65"/>
    <w:rPr>
      <w:rFonts w:ascii="Tahoma" w:hAnsi="Tahoma" w:cs="Tahoma"/>
      <w:sz w:val="16"/>
      <w:szCs w:val="16"/>
    </w:rPr>
  </w:style>
  <w:style w:type="paragraph" w:styleId="ListParagraph">
    <w:name w:val="List Paragraph"/>
    <w:basedOn w:val="Normal"/>
    <w:uiPriority w:val="34"/>
    <w:qFormat/>
    <w:rsid w:val="0045629A"/>
    <w:pPr>
      <w:ind w:left="720"/>
      <w:contextualSpacing/>
    </w:pPr>
  </w:style>
  <w:style w:type="paragraph" w:styleId="Header">
    <w:name w:val="header"/>
    <w:basedOn w:val="Normal"/>
    <w:link w:val="HeaderChar"/>
    <w:uiPriority w:val="99"/>
    <w:unhideWhenUsed/>
    <w:rsid w:val="00426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6818"/>
  </w:style>
  <w:style w:type="paragraph" w:styleId="Footer">
    <w:name w:val="footer"/>
    <w:basedOn w:val="Normal"/>
    <w:link w:val="FooterChar"/>
    <w:uiPriority w:val="99"/>
    <w:unhideWhenUsed/>
    <w:rsid w:val="00426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6818"/>
  </w:style>
  <w:style w:type="character" w:styleId="Hyperlink">
    <w:name w:val="Hyperlink"/>
    <w:basedOn w:val="DefaultParagraphFont"/>
    <w:uiPriority w:val="99"/>
    <w:unhideWhenUsed/>
    <w:rsid w:val="000B1376"/>
    <w:rPr>
      <w:color w:val="0000FF"/>
      <w:u w:val="single"/>
    </w:rPr>
  </w:style>
  <w:style w:type="paragraph" w:styleId="FootnoteText">
    <w:name w:val="footnote text"/>
    <w:basedOn w:val="Normal"/>
    <w:link w:val="FootnoteTextChar"/>
    <w:unhideWhenUsed/>
    <w:rsid w:val="00A808B3"/>
    <w:pPr>
      <w:spacing w:after="0" w:line="240" w:lineRule="auto"/>
    </w:pPr>
    <w:rPr>
      <w:sz w:val="20"/>
      <w:szCs w:val="20"/>
    </w:rPr>
  </w:style>
  <w:style w:type="character" w:customStyle="1" w:styleId="FootnoteTextChar">
    <w:name w:val="Footnote Text Char"/>
    <w:basedOn w:val="DefaultParagraphFont"/>
    <w:link w:val="FootnoteText"/>
    <w:uiPriority w:val="99"/>
    <w:rsid w:val="00A808B3"/>
    <w:rPr>
      <w:sz w:val="20"/>
      <w:szCs w:val="20"/>
    </w:rPr>
  </w:style>
  <w:style w:type="character" w:styleId="FootnoteReference">
    <w:name w:val="footnote reference"/>
    <w:basedOn w:val="DefaultParagraphFont"/>
    <w:semiHidden/>
    <w:unhideWhenUsed/>
    <w:rsid w:val="00A808B3"/>
    <w:rPr>
      <w:vertAlign w:val="superscript"/>
    </w:rPr>
  </w:style>
  <w:style w:type="character" w:styleId="CommentReference">
    <w:name w:val="annotation reference"/>
    <w:basedOn w:val="DefaultParagraphFont"/>
    <w:uiPriority w:val="99"/>
    <w:semiHidden/>
    <w:unhideWhenUsed/>
    <w:rsid w:val="006A7F16"/>
    <w:rPr>
      <w:sz w:val="16"/>
      <w:szCs w:val="16"/>
    </w:rPr>
  </w:style>
  <w:style w:type="paragraph" w:styleId="CommentText">
    <w:name w:val="annotation text"/>
    <w:basedOn w:val="Normal"/>
    <w:link w:val="CommentTextChar"/>
    <w:uiPriority w:val="99"/>
    <w:unhideWhenUsed/>
    <w:rsid w:val="006A7F16"/>
    <w:pPr>
      <w:spacing w:line="240" w:lineRule="auto"/>
    </w:pPr>
    <w:rPr>
      <w:sz w:val="20"/>
      <w:szCs w:val="20"/>
    </w:rPr>
  </w:style>
  <w:style w:type="character" w:customStyle="1" w:styleId="CommentTextChar">
    <w:name w:val="Comment Text Char"/>
    <w:basedOn w:val="DefaultParagraphFont"/>
    <w:link w:val="CommentText"/>
    <w:uiPriority w:val="99"/>
    <w:rsid w:val="006A7F16"/>
    <w:rPr>
      <w:sz w:val="20"/>
      <w:szCs w:val="20"/>
    </w:rPr>
  </w:style>
  <w:style w:type="paragraph" w:styleId="CommentSubject">
    <w:name w:val="annotation subject"/>
    <w:basedOn w:val="CommentText"/>
    <w:next w:val="CommentText"/>
    <w:link w:val="CommentSubjectChar"/>
    <w:uiPriority w:val="99"/>
    <w:semiHidden/>
    <w:unhideWhenUsed/>
    <w:rsid w:val="006A7F16"/>
    <w:rPr>
      <w:b/>
      <w:bCs/>
    </w:rPr>
  </w:style>
  <w:style w:type="character" w:customStyle="1" w:styleId="CommentSubjectChar">
    <w:name w:val="Comment Subject Char"/>
    <w:basedOn w:val="CommentTextChar"/>
    <w:link w:val="CommentSubject"/>
    <w:uiPriority w:val="99"/>
    <w:semiHidden/>
    <w:rsid w:val="006A7F16"/>
    <w:rPr>
      <w:b/>
      <w:bCs/>
      <w:sz w:val="20"/>
      <w:szCs w:val="20"/>
    </w:rPr>
  </w:style>
  <w:style w:type="table" w:styleId="TableGrid">
    <w:name w:val="Table Grid"/>
    <w:basedOn w:val="TableNormal"/>
    <w:uiPriority w:val="59"/>
    <w:rsid w:val="00CC3A12"/>
    <w:pPr>
      <w:spacing w:after="0" w:line="240" w:lineRule="auto"/>
    </w:pPr>
    <w:rPr>
      <w:rFonts w:ascii="Calibri" w:eastAsia="Calibri" w:hAnsi="Calibri"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266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62D"/>
    <w:rPr>
      <w:sz w:val="20"/>
      <w:szCs w:val="20"/>
    </w:rPr>
  </w:style>
  <w:style w:type="character" w:styleId="EndnoteReference">
    <w:name w:val="endnote reference"/>
    <w:basedOn w:val="DefaultParagraphFont"/>
    <w:uiPriority w:val="99"/>
    <w:semiHidden/>
    <w:unhideWhenUsed/>
    <w:rsid w:val="00E2662D"/>
    <w:rPr>
      <w:vertAlign w:val="superscript"/>
    </w:rPr>
  </w:style>
  <w:style w:type="character" w:customStyle="1" w:styleId="apple-converted-space">
    <w:name w:val="apple-converted-space"/>
    <w:basedOn w:val="DefaultParagraphFont"/>
    <w:rsid w:val="00FD22AA"/>
  </w:style>
  <w:style w:type="paragraph" w:customStyle="1" w:styleId="tv213">
    <w:name w:val="tv213"/>
    <w:basedOn w:val="Normal"/>
    <w:rsid w:val="00B7336B"/>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Heading2Char">
    <w:name w:val="Heading 2 Char"/>
    <w:basedOn w:val="DefaultParagraphFont"/>
    <w:link w:val="Heading2"/>
    <w:uiPriority w:val="9"/>
    <w:rsid w:val="007E09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09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09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09F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09F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0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0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9F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9776D7"/>
    <w:pPr>
      <w:spacing w:after="100"/>
    </w:pPr>
  </w:style>
  <w:style w:type="paragraph" w:styleId="TOC2">
    <w:name w:val="toc 2"/>
    <w:basedOn w:val="Normal"/>
    <w:next w:val="Normal"/>
    <w:autoRedefine/>
    <w:uiPriority w:val="39"/>
    <w:unhideWhenUsed/>
    <w:rsid w:val="009776D7"/>
    <w:pPr>
      <w:spacing w:after="100"/>
      <w:ind w:left="220"/>
    </w:pPr>
  </w:style>
  <w:style w:type="paragraph" w:styleId="TOC3">
    <w:name w:val="toc 3"/>
    <w:basedOn w:val="Normal"/>
    <w:next w:val="Normal"/>
    <w:autoRedefine/>
    <w:uiPriority w:val="39"/>
    <w:unhideWhenUsed/>
    <w:rsid w:val="009776D7"/>
    <w:pPr>
      <w:spacing w:after="100"/>
      <w:ind w:left="440"/>
    </w:pPr>
  </w:style>
  <w:style w:type="paragraph" w:customStyle="1" w:styleId="Default">
    <w:name w:val="Default"/>
    <w:rsid w:val="00AA1CA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html">
    <w:name w:val="tv_html"/>
    <w:basedOn w:val="Normal"/>
    <w:rsid w:val="00B937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570791"/>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1852748">
      <w:bodyDiv w:val="1"/>
      <w:marLeft w:val="0"/>
      <w:marRight w:val="0"/>
      <w:marTop w:val="0"/>
      <w:marBottom w:val="0"/>
      <w:divBdr>
        <w:top w:val="none" w:sz="0" w:space="0" w:color="auto"/>
        <w:left w:val="none" w:sz="0" w:space="0" w:color="auto"/>
        <w:bottom w:val="none" w:sz="0" w:space="0" w:color="auto"/>
        <w:right w:val="none" w:sz="0" w:space="0" w:color="auto"/>
      </w:divBdr>
    </w:div>
    <w:div w:id="103966089">
      <w:bodyDiv w:val="1"/>
      <w:marLeft w:val="0"/>
      <w:marRight w:val="0"/>
      <w:marTop w:val="0"/>
      <w:marBottom w:val="0"/>
      <w:divBdr>
        <w:top w:val="none" w:sz="0" w:space="0" w:color="auto"/>
        <w:left w:val="none" w:sz="0" w:space="0" w:color="auto"/>
        <w:bottom w:val="none" w:sz="0" w:space="0" w:color="auto"/>
        <w:right w:val="none" w:sz="0" w:space="0" w:color="auto"/>
      </w:divBdr>
    </w:div>
    <w:div w:id="133179563">
      <w:bodyDiv w:val="1"/>
      <w:marLeft w:val="0"/>
      <w:marRight w:val="0"/>
      <w:marTop w:val="0"/>
      <w:marBottom w:val="0"/>
      <w:divBdr>
        <w:top w:val="none" w:sz="0" w:space="0" w:color="auto"/>
        <w:left w:val="none" w:sz="0" w:space="0" w:color="auto"/>
        <w:bottom w:val="none" w:sz="0" w:space="0" w:color="auto"/>
        <w:right w:val="none" w:sz="0" w:space="0" w:color="auto"/>
      </w:divBdr>
    </w:div>
    <w:div w:id="205264377">
      <w:bodyDiv w:val="1"/>
      <w:marLeft w:val="0"/>
      <w:marRight w:val="0"/>
      <w:marTop w:val="0"/>
      <w:marBottom w:val="0"/>
      <w:divBdr>
        <w:top w:val="none" w:sz="0" w:space="0" w:color="auto"/>
        <w:left w:val="none" w:sz="0" w:space="0" w:color="auto"/>
        <w:bottom w:val="none" w:sz="0" w:space="0" w:color="auto"/>
        <w:right w:val="none" w:sz="0" w:space="0" w:color="auto"/>
      </w:divBdr>
    </w:div>
    <w:div w:id="410735119">
      <w:bodyDiv w:val="1"/>
      <w:marLeft w:val="0"/>
      <w:marRight w:val="0"/>
      <w:marTop w:val="0"/>
      <w:marBottom w:val="0"/>
      <w:divBdr>
        <w:top w:val="none" w:sz="0" w:space="0" w:color="auto"/>
        <w:left w:val="none" w:sz="0" w:space="0" w:color="auto"/>
        <w:bottom w:val="none" w:sz="0" w:space="0" w:color="auto"/>
        <w:right w:val="none" w:sz="0" w:space="0" w:color="auto"/>
      </w:divBdr>
    </w:div>
    <w:div w:id="441537403">
      <w:bodyDiv w:val="1"/>
      <w:marLeft w:val="0"/>
      <w:marRight w:val="0"/>
      <w:marTop w:val="0"/>
      <w:marBottom w:val="0"/>
      <w:divBdr>
        <w:top w:val="none" w:sz="0" w:space="0" w:color="auto"/>
        <w:left w:val="none" w:sz="0" w:space="0" w:color="auto"/>
        <w:bottom w:val="none" w:sz="0" w:space="0" w:color="auto"/>
        <w:right w:val="none" w:sz="0" w:space="0" w:color="auto"/>
      </w:divBdr>
    </w:div>
    <w:div w:id="529146621">
      <w:bodyDiv w:val="1"/>
      <w:marLeft w:val="0"/>
      <w:marRight w:val="0"/>
      <w:marTop w:val="0"/>
      <w:marBottom w:val="0"/>
      <w:divBdr>
        <w:top w:val="none" w:sz="0" w:space="0" w:color="auto"/>
        <w:left w:val="none" w:sz="0" w:space="0" w:color="auto"/>
        <w:bottom w:val="none" w:sz="0" w:space="0" w:color="auto"/>
        <w:right w:val="none" w:sz="0" w:space="0" w:color="auto"/>
      </w:divBdr>
    </w:div>
    <w:div w:id="593559920">
      <w:bodyDiv w:val="1"/>
      <w:marLeft w:val="0"/>
      <w:marRight w:val="0"/>
      <w:marTop w:val="0"/>
      <w:marBottom w:val="0"/>
      <w:divBdr>
        <w:top w:val="none" w:sz="0" w:space="0" w:color="auto"/>
        <w:left w:val="none" w:sz="0" w:space="0" w:color="auto"/>
        <w:bottom w:val="none" w:sz="0" w:space="0" w:color="auto"/>
        <w:right w:val="none" w:sz="0" w:space="0" w:color="auto"/>
      </w:divBdr>
    </w:div>
    <w:div w:id="611016355">
      <w:bodyDiv w:val="1"/>
      <w:marLeft w:val="0"/>
      <w:marRight w:val="0"/>
      <w:marTop w:val="0"/>
      <w:marBottom w:val="0"/>
      <w:divBdr>
        <w:top w:val="none" w:sz="0" w:space="0" w:color="auto"/>
        <w:left w:val="none" w:sz="0" w:space="0" w:color="auto"/>
        <w:bottom w:val="none" w:sz="0" w:space="0" w:color="auto"/>
        <w:right w:val="none" w:sz="0" w:space="0" w:color="auto"/>
      </w:divBdr>
    </w:div>
    <w:div w:id="632560337">
      <w:bodyDiv w:val="1"/>
      <w:marLeft w:val="0"/>
      <w:marRight w:val="0"/>
      <w:marTop w:val="0"/>
      <w:marBottom w:val="0"/>
      <w:divBdr>
        <w:top w:val="none" w:sz="0" w:space="0" w:color="auto"/>
        <w:left w:val="none" w:sz="0" w:space="0" w:color="auto"/>
        <w:bottom w:val="none" w:sz="0" w:space="0" w:color="auto"/>
        <w:right w:val="none" w:sz="0" w:space="0" w:color="auto"/>
      </w:divBdr>
    </w:div>
    <w:div w:id="787701676">
      <w:bodyDiv w:val="1"/>
      <w:marLeft w:val="0"/>
      <w:marRight w:val="0"/>
      <w:marTop w:val="0"/>
      <w:marBottom w:val="0"/>
      <w:divBdr>
        <w:top w:val="none" w:sz="0" w:space="0" w:color="auto"/>
        <w:left w:val="none" w:sz="0" w:space="0" w:color="auto"/>
        <w:bottom w:val="none" w:sz="0" w:space="0" w:color="auto"/>
        <w:right w:val="none" w:sz="0" w:space="0" w:color="auto"/>
      </w:divBdr>
    </w:div>
    <w:div w:id="877813905">
      <w:bodyDiv w:val="1"/>
      <w:marLeft w:val="0"/>
      <w:marRight w:val="0"/>
      <w:marTop w:val="0"/>
      <w:marBottom w:val="0"/>
      <w:divBdr>
        <w:top w:val="none" w:sz="0" w:space="0" w:color="auto"/>
        <w:left w:val="none" w:sz="0" w:space="0" w:color="auto"/>
        <w:bottom w:val="none" w:sz="0" w:space="0" w:color="auto"/>
        <w:right w:val="none" w:sz="0" w:space="0" w:color="auto"/>
      </w:divBdr>
    </w:div>
    <w:div w:id="895898693">
      <w:bodyDiv w:val="1"/>
      <w:marLeft w:val="0"/>
      <w:marRight w:val="0"/>
      <w:marTop w:val="0"/>
      <w:marBottom w:val="0"/>
      <w:divBdr>
        <w:top w:val="none" w:sz="0" w:space="0" w:color="auto"/>
        <w:left w:val="none" w:sz="0" w:space="0" w:color="auto"/>
        <w:bottom w:val="none" w:sz="0" w:space="0" w:color="auto"/>
        <w:right w:val="none" w:sz="0" w:space="0" w:color="auto"/>
      </w:divBdr>
    </w:div>
    <w:div w:id="901908589">
      <w:bodyDiv w:val="1"/>
      <w:marLeft w:val="0"/>
      <w:marRight w:val="0"/>
      <w:marTop w:val="0"/>
      <w:marBottom w:val="0"/>
      <w:divBdr>
        <w:top w:val="none" w:sz="0" w:space="0" w:color="auto"/>
        <w:left w:val="none" w:sz="0" w:space="0" w:color="auto"/>
        <w:bottom w:val="none" w:sz="0" w:space="0" w:color="auto"/>
        <w:right w:val="none" w:sz="0" w:space="0" w:color="auto"/>
      </w:divBdr>
      <w:divsChild>
        <w:div w:id="791167946">
          <w:marLeft w:val="547"/>
          <w:marRight w:val="0"/>
          <w:marTop w:val="0"/>
          <w:marBottom w:val="0"/>
          <w:divBdr>
            <w:top w:val="none" w:sz="0" w:space="0" w:color="auto"/>
            <w:left w:val="none" w:sz="0" w:space="0" w:color="auto"/>
            <w:bottom w:val="none" w:sz="0" w:space="0" w:color="auto"/>
            <w:right w:val="none" w:sz="0" w:space="0" w:color="auto"/>
          </w:divBdr>
        </w:div>
      </w:divsChild>
    </w:div>
    <w:div w:id="904341542">
      <w:bodyDiv w:val="1"/>
      <w:marLeft w:val="0"/>
      <w:marRight w:val="0"/>
      <w:marTop w:val="0"/>
      <w:marBottom w:val="0"/>
      <w:divBdr>
        <w:top w:val="none" w:sz="0" w:space="0" w:color="auto"/>
        <w:left w:val="none" w:sz="0" w:space="0" w:color="auto"/>
        <w:bottom w:val="none" w:sz="0" w:space="0" w:color="auto"/>
        <w:right w:val="none" w:sz="0" w:space="0" w:color="auto"/>
      </w:divBdr>
    </w:div>
    <w:div w:id="959190142">
      <w:bodyDiv w:val="1"/>
      <w:marLeft w:val="0"/>
      <w:marRight w:val="0"/>
      <w:marTop w:val="0"/>
      <w:marBottom w:val="0"/>
      <w:divBdr>
        <w:top w:val="none" w:sz="0" w:space="0" w:color="auto"/>
        <w:left w:val="none" w:sz="0" w:space="0" w:color="auto"/>
        <w:bottom w:val="none" w:sz="0" w:space="0" w:color="auto"/>
        <w:right w:val="none" w:sz="0" w:space="0" w:color="auto"/>
      </w:divBdr>
      <w:divsChild>
        <w:div w:id="211187350">
          <w:marLeft w:val="547"/>
          <w:marRight w:val="0"/>
          <w:marTop w:val="0"/>
          <w:marBottom w:val="0"/>
          <w:divBdr>
            <w:top w:val="none" w:sz="0" w:space="0" w:color="auto"/>
            <w:left w:val="none" w:sz="0" w:space="0" w:color="auto"/>
            <w:bottom w:val="none" w:sz="0" w:space="0" w:color="auto"/>
            <w:right w:val="none" w:sz="0" w:space="0" w:color="auto"/>
          </w:divBdr>
        </w:div>
        <w:div w:id="2053773609">
          <w:marLeft w:val="547"/>
          <w:marRight w:val="0"/>
          <w:marTop w:val="0"/>
          <w:marBottom w:val="0"/>
          <w:divBdr>
            <w:top w:val="none" w:sz="0" w:space="0" w:color="auto"/>
            <w:left w:val="none" w:sz="0" w:space="0" w:color="auto"/>
            <w:bottom w:val="none" w:sz="0" w:space="0" w:color="auto"/>
            <w:right w:val="none" w:sz="0" w:space="0" w:color="auto"/>
          </w:divBdr>
        </w:div>
      </w:divsChild>
    </w:div>
    <w:div w:id="1016541284">
      <w:bodyDiv w:val="1"/>
      <w:marLeft w:val="0"/>
      <w:marRight w:val="0"/>
      <w:marTop w:val="0"/>
      <w:marBottom w:val="0"/>
      <w:divBdr>
        <w:top w:val="none" w:sz="0" w:space="0" w:color="auto"/>
        <w:left w:val="none" w:sz="0" w:space="0" w:color="auto"/>
        <w:bottom w:val="none" w:sz="0" w:space="0" w:color="auto"/>
        <w:right w:val="none" w:sz="0" w:space="0" w:color="auto"/>
      </w:divBdr>
    </w:div>
    <w:div w:id="1072508700">
      <w:bodyDiv w:val="1"/>
      <w:marLeft w:val="0"/>
      <w:marRight w:val="0"/>
      <w:marTop w:val="0"/>
      <w:marBottom w:val="0"/>
      <w:divBdr>
        <w:top w:val="none" w:sz="0" w:space="0" w:color="auto"/>
        <w:left w:val="none" w:sz="0" w:space="0" w:color="auto"/>
        <w:bottom w:val="none" w:sz="0" w:space="0" w:color="auto"/>
        <w:right w:val="none" w:sz="0" w:space="0" w:color="auto"/>
      </w:divBdr>
      <w:divsChild>
        <w:div w:id="262999469">
          <w:marLeft w:val="547"/>
          <w:marRight w:val="0"/>
          <w:marTop w:val="0"/>
          <w:marBottom w:val="0"/>
          <w:divBdr>
            <w:top w:val="none" w:sz="0" w:space="0" w:color="auto"/>
            <w:left w:val="none" w:sz="0" w:space="0" w:color="auto"/>
            <w:bottom w:val="none" w:sz="0" w:space="0" w:color="auto"/>
            <w:right w:val="none" w:sz="0" w:space="0" w:color="auto"/>
          </w:divBdr>
        </w:div>
      </w:divsChild>
    </w:div>
    <w:div w:id="1152867354">
      <w:bodyDiv w:val="1"/>
      <w:marLeft w:val="0"/>
      <w:marRight w:val="0"/>
      <w:marTop w:val="0"/>
      <w:marBottom w:val="0"/>
      <w:divBdr>
        <w:top w:val="none" w:sz="0" w:space="0" w:color="auto"/>
        <w:left w:val="none" w:sz="0" w:space="0" w:color="auto"/>
        <w:bottom w:val="none" w:sz="0" w:space="0" w:color="auto"/>
        <w:right w:val="none" w:sz="0" w:space="0" w:color="auto"/>
      </w:divBdr>
    </w:div>
    <w:div w:id="1240015693">
      <w:bodyDiv w:val="1"/>
      <w:marLeft w:val="0"/>
      <w:marRight w:val="0"/>
      <w:marTop w:val="0"/>
      <w:marBottom w:val="0"/>
      <w:divBdr>
        <w:top w:val="none" w:sz="0" w:space="0" w:color="auto"/>
        <w:left w:val="none" w:sz="0" w:space="0" w:color="auto"/>
        <w:bottom w:val="none" w:sz="0" w:space="0" w:color="auto"/>
        <w:right w:val="none" w:sz="0" w:space="0" w:color="auto"/>
      </w:divBdr>
    </w:div>
    <w:div w:id="1276519545">
      <w:bodyDiv w:val="1"/>
      <w:marLeft w:val="0"/>
      <w:marRight w:val="0"/>
      <w:marTop w:val="0"/>
      <w:marBottom w:val="0"/>
      <w:divBdr>
        <w:top w:val="none" w:sz="0" w:space="0" w:color="auto"/>
        <w:left w:val="none" w:sz="0" w:space="0" w:color="auto"/>
        <w:bottom w:val="none" w:sz="0" w:space="0" w:color="auto"/>
        <w:right w:val="none" w:sz="0" w:space="0" w:color="auto"/>
      </w:divBdr>
      <w:divsChild>
        <w:div w:id="1886061597">
          <w:marLeft w:val="547"/>
          <w:marRight w:val="0"/>
          <w:marTop w:val="0"/>
          <w:marBottom w:val="0"/>
          <w:divBdr>
            <w:top w:val="none" w:sz="0" w:space="0" w:color="auto"/>
            <w:left w:val="none" w:sz="0" w:space="0" w:color="auto"/>
            <w:bottom w:val="none" w:sz="0" w:space="0" w:color="auto"/>
            <w:right w:val="none" w:sz="0" w:space="0" w:color="auto"/>
          </w:divBdr>
        </w:div>
      </w:divsChild>
    </w:div>
    <w:div w:id="1347974331">
      <w:bodyDiv w:val="1"/>
      <w:marLeft w:val="0"/>
      <w:marRight w:val="0"/>
      <w:marTop w:val="0"/>
      <w:marBottom w:val="0"/>
      <w:divBdr>
        <w:top w:val="none" w:sz="0" w:space="0" w:color="auto"/>
        <w:left w:val="none" w:sz="0" w:space="0" w:color="auto"/>
        <w:bottom w:val="none" w:sz="0" w:space="0" w:color="auto"/>
        <w:right w:val="none" w:sz="0" w:space="0" w:color="auto"/>
      </w:divBdr>
    </w:div>
    <w:div w:id="1388994616">
      <w:bodyDiv w:val="1"/>
      <w:marLeft w:val="0"/>
      <w:marRight w:val="0"/>
      <w:marTop w:val="0"/>
      <w:marBottom w:val="0"/>
      <w:divBdr>
        <w:top w:val="none" w:sz="0" w:space="0" w:color="auto"/>
        <w:left w:val="none" w:sz="0" w:space="0" w:color="auto"/>
        <w:bottom w:val="none" w:sz="0" w:space="0" w:color="auto"/>
        <w:right w:val="none" w:sz="0" w:space="0" w:color="auto"/>
      </w:divBdr>
      <w:divsChild>
        <w:div w:id="1781870851">
          <w:marLeft w:val="547"/>
          <w:marRight w:val="0"/>
          <w:marTop w:val="0"/>
          <w:marBottom w:val="0"/>
          <w:divBdr>
            <w:top w:val="none" w:sz="0" w:space="0" w:color="auto"/>
            <w:left w:val="none" w:sz="0" w:space="0" w:color="auto"/>
            <w:bottom w:val="none" w:sz="0" w:space="0" w:color="auto"/>
            <w:right w:val="none" w:sz="0" w:space="0" w:color="auto"/>
          </w:divBdr>
        </w:div>
        <w:div w:id="1199470813">
          <w:marLeft w:val="547"/>
          <w:marRight w:val="0"/>
          <w:marTop w:val="0"/>
          <w:marBottom w:val="0"/>
          <w:divBdr>
            <w:top w:val="none" w:sz="0" w:space="0" w:color="auto"/>
            <w:left w:val="none" w:sz="0" w:space="0" w:color="auto"/>
            <w:bottom w:val="none" w:sz="0" w:space="0" w:color="auto"/>
            <w:right w:val="none" w:sz="0" w:space="0" w:color="auto"/>
          </w:divBdr>
        </w:div>
      </w:divsChild>
    </w:div>
    <w:div w:id="1475297481">
      <w:bodyDiv w:val="1"/>
      <w:marLeft w:val="0"/>
      <w:marRight w:val="0"/>
      <w:marTop w:val="0"/>
      <w:marBottom w:val="0"/>
      <w:divBdr>
        <w:top w:val="none" w:sz="0" w:space="0" w:color="auto"/>
        <w:left w:val="none" w:sz="0" w:space="0" w:color="auto"/>
        <w:bottom w:val="none" w:sz="0" w:space="0" w:color="auto"/>
        <w:right w:val="none" w:sz="0" w:space="0" w:color="auto"/>
      </w:divBdr>
    </w:div>
    <w:div w:id="1518499204">
      <w:bodyDiv w:val="1"/>
      <w:marLeft w:val="0"/>
      <w:marRight w:val="0"/>
      <w:marTop w:val="0"/>
      <w:marBottom w:val="0"/>
      <w:divBdr>
        <w:top w:val="none" w:sz="0" w:space="0" w:color="auto"/>
        <w:left w:val="none" w:sz="0" w:space="0" w:color="auto"/>
        <w:bottom w:val="none" w:sz="0" w:space="0" w:color="auto"/>
        <w:right w:val="none" w:sz="0" w:space="0" w:color="auto"/>
      </w:divBdr>
    </w:div>
    <w:div w:id="1550610869">
      <w:bodyDiv w:val="1"/>
      <w:marLeft w:val="0"/>
      <w:marRight w:val="0"/>
      <w:marTop w:val="0"/>
      <w:marBottom w:val="0"/>
      <w:divBdr>
        <w:top w:val="none" w:sz="0" w:space="0" w:color="auto"/>
        <w:left w:val="none" w:sz="0" w:space="0" w:color="auto"/>
        <w:bottom w:val="none" w:sz="0" w:space="0" w:color="auto"/>
        <w:right w:val="none" w:sz="0" w:space="0" w:color="auto"/>
      </w:divBdr>
      <w:divsChild>
        <w:div w:id="879777867">
          <w:marLeft w:val="547"/>
          <w:marRight w:val="0"/>
          <w:marTop w:val="0"/>
          <w:marBottom w:val="0"/>
          <w:divBdr>
            <w:top w:val="none" w:sz="0" w:space="0" w:color="auto"/>
            <w:left w:val="none" w:sz="0" w:space="0" w:color="auto"/>
            <w:bottom w:val="none" w:sz="0" w:space="0" w:color="auto"/>
            <w:right w:val="none" w:sz="0" w:space="0" w:color="auto"/>
          </w:divBdr>
        </w:div>
      </w:divsChild>
    </w:div>
    <w:div w:id="1650674881">
      <w:bodyDiv w:val="1"/>
      <w:marLeft w:val="0"/>
      <w:marRight w:val="0"/>
      <w:marTop w:val="0"/>
      <w:marBottom w:val="0"/>
      <w:divBdr>
        <w:top w:val="none" w:sz="0" w:space="0" w:color="auto"/>
        <w:left w:val="none" w:sz="0" w:space="0" w:color="auto"/>
        <w:bottom w:val="none" w:sz="0" w:space="0" w:color="auto"/>
        <w:right w:val="none" w:sz="0" w:space="0" w:color="auto"/>
      </w:divBdr>
    </w:div>
    <w:div w:id="2071033861">
      <w:bodyDiv w:val="1"/>
      <w:marLeft w:val="0"/>
      <w:marRight w:val="0"/>
      <w:marTop w:val="0"/>
      <w:marBottom w:val="0"/>
      <w:divBdr>
        <w:top w:val="none" w:sz="0" w:space="0" w:color="auto"/>
        <w:left w:val="none" w:sz="0" w:space="0" w:color="auto"/>
        <w:bottom w:val="none" w:sz="0" w:space="0" w:color="auto"/>
        <w:right w:val="none" w:sz="0" w:space="0" w:color="auto"/>
      </w:divBdr>
    </w:div>
    <w:div w:id="21342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QuickStyle" Target="diagrams/quickStyle3.xml"/><Relationship Id="rId32" Type="http://schemas.openxmlformats.org/officeDocument/2006/relationships/hyperlink" Target="mailto:inese.andersone@vm.gov.lv"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Layout" Target="diagrams/layout3.xm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Data" Target="diagrams/data3.xml"/><Relationship Id="rId27" Type="http://schemas.openxmlformats.org/officeDocument/2006/relationships/header" Target="header3.xm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izm.gov.lv/lv/publikacijas-un-statistika"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B84917-0F0C-4B92-AEE5-5DD9E8533A15}"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lv-LV"/>
        </a:p>
      </dgm:t>
    </dgm:pt>
    <dgm:pt modelId="{5EA45082-064D-4472-A584-27C7911218A3}">
      <dgm:prSet phldrT="[Text]" custT="1"/>
      <dgm:spPr/>
      <dgm:t>
        <a:bodyPr/>
        <a:lstStyle/>
        <a:p>
          <a:r>
            <a:rPr lang="lv-LV" sz="1400" b="1">
              <a:latin typeface="Times New Roman" pitchFamily="18" charset="0"/>
              <a:cs typeface="Times New Roman" pitchFamily="18" charset="0"/>
            </a:rPr>
            <a:t>Izglītības un zinātnes ministrija</a:t>
          </a:r>
        </a:p>
      </dgm:t>
    </dgm:pt>
    <dgm:pt modelId="{C3B08065-BEC2-4F07-BDBE-46ADD9AB3615}" type="parTrans" cxnId="{4A74271C-DFCB-4787-AA09-8C9D49B8EE64}">
      <dgm:prSet/>
      <dgm:spPr/>
      <dgm:t>
        <a:bodyPr/>
        <a:lstStyle/>
        <a:p>
          <a:endParaRPr lang="lv-LV"/>
        </a:p>
      </dgm:t>
    </dgm:pt>
    <dgm:pt modelId="{5187520F-DC14-48A8-8437-B8A5F3ED181C}" type="sibTrans" cxnId="{4A74271C-DFCB-4787-AA09-8C9D49B8EE64}">
      <dgm:prSet/>
      <dgm:spPr/>
      <dgm:t>
        <a:bodyPr/>
        <a:lstStyle/>
        <a:p>
          <a:endParaRPr lang="lv-LV"/>
        </a:p>
      </dgm:t>
    </dgm:pt>
    <dgm:pt modelId="{C3C5607F-AD72-46EE-ADB9-89B11DAFF573}">
      <dgm:prSet phldrT="[Text]" custT="1"/>
      <dgm:spPr/>
      <dgm:t>
        <a:bodyPr/>
        <a:lstStyle/>
        <a:p>
          <a:r>
            <a:rPr lang="lv-LV" sz="1000" b="1">
              <a:latin typeface="Times New Roman" pitchFamily="18" charset="0"/>
              <a:cs typeface="Times New Roman" pitchFamily="18" charset="0"/>
            </a:rPr>
            <a:t>Latvijas universitāte</a:t>
          </a:r>
        </a:p>
      </dgm:t>
    </dgm:pt>
    <dgm:pt modelId="{2AAD9F48-9D99-43D9-86B4-BCA012AB66B2}" type="parTrans" cxnId="{D779949E-7BE4-4EB9-A164-DEA7750E8CA1}">
      <dgm:prSet/>
      <dgm:spPr/>
      <dgm:t>
        <a:bodyPr/>
        <a:lstStyle/>
        <a:p>
          <a:endParaRPr lang="lv-LV"/>
        </a:p>
      </dgm:t>
    </dgm:pt>
    <dgm:pt modelId="{FD5C4F93-4D0D-4084-B77D-1F71B3E1DAF1}" type="sibTrans" cxnId="{D779949E-7BE4-4EB9-A164-DEA7750E8CA1}">
      <dgm:prSet/>
      <dgm:spPr/>
      <dgm:t>
        <a:bodyPr/>
        <a:lstStyle/>
        <a:p>
          <a:endParaRPr lang="lv-LV"/>
        </a:p>
      </dgm:t>
    </dgm:pt>
    <dgm:pt modelId="{9081AA43-6015-4C5E-A89B-53732ABDCDC3}">
      <dgm:prSet phldrT="[Text]" custT="1"/>
      <dgm:spPr/>
      <dgm:t>
        <a:bodyPr/>
        <a:lstStyle/>
        <a:p>
          <a:r>
            <a:rPr lang="lv-LV" sz="1000" b="1">
              <a:latin typeface="Times New Roman" pitchFamily="18" charset="0"/>
              <a:cs typeface="Times New Roman" pitchFamily="18" charset="0"/>
            </a:rPr>
            <a:t>Rīgas 1. medicīnas koledža</a:t>
          </a:r>
        </a:p>
      </dgm:t>
    </dgm:pt>
    <dgm:pt modelId="{9BB046D0-C6CD-4DF8-B324-1E4867AF730C}" type="parTrans" cxnId="{7E40DB25-DE70-47A9-8145-F954DBABB5F6}">
      <dgm:prSet/>
      <dgm:spPr/>
      <dgm:t>
        <a:bodyPr/>
        <a:lstStyle/>
        <a:p>
          <a:endParaRPr lang="lv-LV"/>
        </a:p>
      </dgm:t>
    </dgm:pt>
    <dgm:pt modelId="{E82AC769-23B1-4A24-A925-FA036254AD04}" type="sibTrans" cxnId="{7E40DB25-DE70-47A9-8145-F954DBABB5F6}">
      <dgm:prSet/>
      <dgm:spPr/>
      <dgm:t>
        <a:bodyPr/>
        <a:lstStyle/>
        <a:p>
          <a:endParaRPr lang="lv-LV"/>
        </a:p>
      </dgm:t>
    </dgm:pt>
    <dgm:pt modelId="{94475D8E-6AE0-4291-8595-6E0E1020ECB6}">
      <dgm:prSet phldrT="[Text]" custT="1"/>
      <dgm:spPr/>
      <dgm:t>
        <a:bodyPr/>
        <a:lstStyle/>
        <a:p>
          <a:r>
            <a:rPr lang="lv-LV" sz="1000" b="1">
              <a:latin typeface="Times New Roman" pitchFamily="18" charset="0"/>
              <a:cs typeface="Times New Roman" pitchFamily="18" charset="0"/>
            </a:rPr>
            <a:t>Daugavpils medicīnas koledža</a:t>
          </a:r>
        </a:p>
      </dgm:t>
    </dgm:pt>
    <dgm:pt modelId="{C06B3C3E-F3A7-43EE-9410-91160C39AE79}" type="parTrans" cxnId="{03959C44-14B3-4325-AD81-18089E001F90}">
      <dgm:prSet/>
      <dgm:spPr/>
      <dgm:t>
        <a:bodyPr/>
        <a:lstStyle/>
        <a:p>
          <a:endParaRPr lang="lv-LV"/>
        </a:p>
      </dgm:t>
    </dgm:pt>
    <dgm:pt modelId="{241752D4-4946-4D7A-AC6D-4D4416593B2D}" type="sibTrans" cxnId="{03959C44-14B3-4325-AD81-18089E001F90}">
      <dgm:prSet/>
      <dgm:spPr/>
      <dgm:t>
        <a:bodyPr/>
        <a:lstStyle/>
        <a:p>
          <a:endParaRPr lang="lv-LV"/>
        </a:p>
      </dgm:t>
    </dgm:pt>
    <dgm:pt modelId="{728E9236-CB28-4613-BE67-41BE98D5DB62}">
      <dgm:prSet custT="1"/>
      <dgm:spPr/>
      <dgm:t>
        <a:bodyPr/>
        <a:lstStyle/>
        <a:p>
          <a:r>
            <a:rPr lang="lv-LV" sz="1000" b="0">
              <a:latin typeface="Times New Roman" pitchFamily="18" charset="0"/>
              <a:cs typeface="Times New Roman" pitchFamily="18" charset="0"/>
            </a:rPr>
            <a:t>LU aģentūra „Rīgas Medicīnas koledža” </a:t>
          </a:r>
        </a:p>
      </dgm:t>
    </dgm:pt>
    <dgm:pt modelId="{AE9B868F-5062-4CB1-9723-A1AC5EB20636}" type="parTrans" cxnId="{454A5099-7E57-4A4F-BDD3-6079F421059B}">
      <dgm:prSet/>
      <dgm:spPr/>
      <dgm:t>
        <a:bodyPr/>
        <a:lstStyle/>
        <a:p>
          <a:endParaRPr lang="lv-LV"/>
        </a:p>
      </dgm:t>
    </dgm:pt>
    <dgm:pt modelId="{2C3C2E95-8CF0-414A-A670-66EEEED2F4C0}" type="sibTrans" cxnId="{454A5099-7E57-4A4F-BDD3-6079F421059B}">
      <dgm:prSet/>
      <dgm:spPr/>
      <dgm:t>
        <a:bodyPr/>
        <a:lstStyle/>
        <a:p>
          <a:endParaRPr lang="lv-LV"/>
        </a:p>
      </dgm:t>
    </dgm:pt>
    <dgm:pt modelId="{04CA9DBB-321D-43FB-83DA-D68E0B5CC5F3}">
      <dgm:prSet custT="1"/>
      <dgm:spPr/>
      <dgm:t>
        <a:bodyPr/>
        <a:lstStyle/>
        <a:p>
          <a:r>
            <a:rPr lang="lv-LV" sz="1000" b="0">
              <a:latin typeface="Times New Roman" pitchFamily="18" charset="0"/>
              <a:cs typeface="Times New Roman" pitchFamily="18" charset="0"/>
            </a:rPr>
            <a:t>LU aģentūra „Paula Stradiņa medicīnas koledža”</a:t>
          </a:r>
        </a:p>
      </dgm:t>
    </dgm:pt>
    <dgm:pt modelId="{8CBC3500-F7DB-40E2-9802-7851053CAF90}" type="parTrans" cxnId="{F3F70F6A-47D2-4ADD-95B1-238798D5D668}">
      <dgm:prSet/>
      <dgm:spPr/>
      <dgm:t>
        <a:bodyPr/>
        <a:lstStyle/>
        <a:p>
          <a:endParaRPr lang="lv-LV"/>
        </a:p>
      </dgm:t>
    </dgm:pt>
    <dgm:pt modelId="{F6A08CBA-94B5-4BB5-A753-B46A3431EAE9}" type="sibTrans" cxnId="{F3F70F6A-47D2-4ADD-95B1-238798D5D668}">
      <dgm:prSet/>
      <dgm:spPr/>
      <dgm:t>
        <a:bodyPr/>
        <a:lstStyle/>
        <a:p>
          <a:endParaRPr lang="lv-LV"/>
        </a:p>
      </dgm:t>
    </dgm:pt>
    <dgm:pt modelId="{C9083817-6EA4-4A52-A717-AE74F45E1E78}">
      <dgm:prSet phldrT="[Text]" custT="1"/>
      <dgm:spPr/>
      <dgm:t>
        <a:bodyPr/>
        <a:lstStyle/>
        <a:p>
          <a:r>
            <a:rPr lang="lv-LV" sz="1000" b="1">
              <a:latin typeface="Times New Roman" pitchFamily="18" charset="0"/>
              <a:cs typeface="Times New Roman" pitchFamily="18" charset="0"/>
            </a:rPr>
            <a:t>Rīgas stila un modes profesionālā vidusskola </a:t>
          </a:r>
        </a:p>
      </dgm:t>
    </dgm:pt>
    <dgm:pt modelId="{5599C892-CBA7-47AE-A4CA-D1AC936529DC}" type="parTrans" cxnId="{A49CB5B0-9659-4F0E-8D62-114FF242E975}">
      <dgm:prSet/>
      <dgm:spPr/>
      <dgm:t>
        <a:bodyPr/>
        <a:lstStyle/>
        <a:p>
          <a:endParaRPr lang="lv-LV"/>
        </a:p>
      </dgm:t>
    </dgm:pt>
    <dgm:pt modelId="{2114303E-D490-472A-806D-E8B19CD9E624}" type="sibTrans" cxnId="{A49CB5B0-9659-4F0E-8D62-114FF242E975}">
      <dgm:prSet/>
      <dgm:spPr/>
      <dgm:t>
        <a:bodyPr/>
        <a:lstStyle/>
        <a:p>
          <a:endParaRPr lang="lv-LV"/>
        </a:p>
      </dgm:t>
    </dgm:pt>
    <dgm:pt modelId="{9B8AA1F7-7933-4E72-8A94-558D176D3557}" type="pres">
      <dgm:prSet presAssocID="{83B84917-0F0C-4B92-AEE5-5DD9E8533A15}" presName="mainComposite" presStyleCnt="0">
        <dgm:presLayoutVars>
          <dgm:chPref val="1"/>
          <dgm:dir/>
          <dgm:animOne val="branch"/>
          <dgm:animLvl val="lvl"/>
          <dgm:resizeHandles val="exact"/>
        </dgm:presLayoutVars>
      </dgm:prSet>
      <dgm:spPr/>
      <dgm:t>
        <a:bodyPr/>
        <a:lstStyle/>
        <a:p>
          <a:endParaRPr lang="lv-LV"/>
        </a:p>
      </dgm:t>
    </dgm:pt>
    <dgm:pt modelId="{BE58F6D8-B9D9-494D-8D57-D4187B67AC8E}" type="pres">
      <dgm:prSet presAssocID="{83B84917-0F0C-4B92-AEE5-5DD9E8533A15}" presName="hierFlow" presStyleCnt="0"/>
      <dgm:spPr/>
    </dgm:pt>
    <dgm:pt modelId="{1AAD1A8E-5F53-45E4-9470-668C468BB3B9}" type="pres">
      <dgm:prSet presAssocID="{83B84917-0F0C-4B92-AEE5-5DD9E8533A15}" presName="hierChild1" presStyleCnt="0">
        <dgm:presLayoutVars>
          <dgm:chPref val="1"/>
          <dgm:animOne val="branch"/>
          <dgm:animLvl val="lvl"/>
        </dgm:presLayoutVars>
      </dgm:prSet>
      <dgm:spPr/>
    </dgm:pt>
    <dgm:pt modelId="{F8CAE89F-90F7-4D50-B262-70F6EBC4F11A}" type="pres">
      <dgm:prSet presAssocID="{5EA45082-064D-4472-A584-27C7911218A3}" presName="Name17" presStyleCnt="0"/>
      <dgm:spPr/>
    </dgm:pt>
    <dgm:pt modelId="{08A1F037-916E-46AE-827C-968355E045D9}" type="pres">
      <dgm:prSet presAssocID="{5EA45082-064D-4472-A584-27C7911218A3}" presName="level1Shape" presStyleLbl="node0" presStyleIdx="0" presStyleCnt="1" custScaleX="177333" custScaleY="200572" custLinFactX="-2919" custLinFactNeighborX="-100000" custLinFactNeighborY="-24843">
        <dgm:presLayoutVars>
          <dgm:chPref val="3"/>
        </dgm:presLayoutVars>
      </dgm:prSet>
      <dgm:spPr/>
      <dgm:t>
        <a:bodyPr/>
        <a:lstStyle/>
        <a:p>
          <a:endParaRPr lang="lv-LV"/>
        </a:p>
      </dgm:t>
    </dgm:pt>
    <dgm:pt modelId="{554B7049-5B26-4A8E-9CF8-B5313C955A2E}" type="pres">
      <dgm:prSet presAssocID="{5EA45082-064D-4472-A584-27C7911218A3}" presName="hierChild2" presStyleCnt="0"/>
      <dgm:spPr/>
    </dgm:pt>
    <dgm:pt modelId="{8EEE9681-F5FF-4B02-BAFA-7C794BF43162}" type="pres">
      <dgm:prSet presAssocID="{2AAD9F48-9D99-43D9-86B4-BCA012AB66B2}" presName="Name25" presStyleLbl="parChTrans1D2" presStyleIdx="0" presStyleCnt="4"/>
      <dgm:spPr/>
      <dgm:t>
        <a:bodyPr/>
        <a:lstStyle/>
        <a:p>
          <a:endParaRPr lang="lv-LV"/>
        </a:p>
      </dgm:t>
    </dgm:pt>
    <dgm:pt modelId="{2B1B1F85-6069-4437-B647-6FB33CC74F58}" type="pres">
      <dgm:prSet presAssocID="{2AAD9F48-9D99-43D9-86B4-BCA012AB66B2}" presName="connTx" presStyleLbl="parChTrans1D2" presStyleIdx="0" presStyleCnt="4"/>
      <dgm:spPr/>
      <dgm:t>
        <a:bodyPr/>
        <a:lstStyle/>
        <a:p>
          <a:endParaRPr lang="lv-LV"/>
        </a:p>
      </dgm:t>
    </dgm:pt>
    <dgm:pt modelId="{E35E5FF5-122B-4045-A565-208E83720BCF}" type="pres">
      <dgm:prSet presAssocID="{C3C5607F-AD72-46EE-ADB9-89B11DAFF573}" presName="Name30" presStyleCnt="0"/>
      <dgm:spPr/>
    </dgm:pt>
    <dgm:pt modelId="{28952C4E-A658-48C2-B6A2-3178AD35040B}" type="pres">
      <dgm:prSet presAssocID="{C3C5607F-AD72-46EE-ADB9-89B11DAFF573}" presName="level2Shape" presStyleLbl="node2" presStyleIdx="0" presStyleCnt="4" custScaleX="135141"/>
      <dgm:spPr/>
      <dgm:t>
        <a:bodyPr/>
        <a:lstStyle/>
        <a:p>
          <a:endParaRPr lang="lv-LV"/>
        </a:p>
      </dgm:t>
    </dgm:pt>
    <dgm:pt modelId="{DDC2959C-F477-4B59-B458-6A1907E14F3E}" type="pres">
      <dgm:prSet presAssocID="{C3C5607F-AD72-46EE-ADB9-89B11DAFF573}" presName="hierChild3" presStyleCnt="0"/>
      <dgm:spPr/>
    </dgm:pt>
    <dgm:pt modelId="{7AD546E3-B57B-448B-B935-DA9C5E3AA1C7}" type="pres">
      <dgm:prSet presAssocID="{AE9B868F-5062-4CB1-9723-A1AC5EB20636}" presName="Name25" presStyleLbl="parChTrans1D3" presStyleIdx="0" presStyleCnt="2"/>
      <dgm:spPr/>
      <dgm:t>
        <a:bodyPr/>
        <a:lstStyle/>
        <a:p>
          <a:endParaRPr lang="lv-LV"/>
        </a:p>
      </dgm:t>
    </dgm:pt>
    <dgm:pt modelId="{C540A930-160C-4913-8088-74136C94EB87}" type="pres">
      <dgm:prSet presAssocID="{AE9B868F-5062-4CB1-9723-A1AC5EB20636}" presName="connTx" presStyleLbl="parChTrans1D3" presStyleIdx="0" presStyleCnt="2"/>
      <dgm:spPr/>
      <dgm:t>
        <a:bodyPr/>
        <a:lstStyle/>
        <a:p>
          <a:endParaRPr lang="lv-LV"/>
        </a:p>
      </dgm:t>
    </dgm:pt>
    <dgm:pt modelId="{88AE5F8F-96AF-48FC-89A1-1DA71038A594}" type="pres">
      <dgm:prSet presAssocID="{728E9236-CB28-4613-BE67-41BE98D5DB62}" presName="Name30" presStyleCnt="0"/>
      <dgm:spPr/>
    </dgm:pt>
    <dgm:pt modelId="{0F8C16C7-9E76-4E8A-9840-8526BF9FB769}" type="pres">
      <dgm:prSet presAssocID="{728E9236-CB28-4613-BE67-41BE98D5DB62}" presName="level2Shape" presStyleLbl="node3" presStyleIdx="0" presStyleCnt="2" custScaleX="177219" custLinFactY="39759" custLinFactNeighborX="-2139" custLinFactNeighborY="100000"/>
      <dgm:spPr/>
      <dgm:t>
        <a:bodyPr/>
        <a:lstStyle/>
        <a:p>
          <a:endParaRPr lang="lv-LV"/>
        </a:p>
      </dgm:t>
    </dgm:pt>
    <dgm:pt modelId="{18FAC742-56E3-4362-9ED1-363908EC97C8}" type="pres">
      <dgm:prSet presAssocID="{728E9236-CB28-4613-BE67-41BE98D5DB62}" presName="hierChild3" presStyleCnt="0"/>
      <dgm:spPr/>
    </dgm:pt>
    <dgm:pt modelId="{00B33D9B-48A0-43B2-8265-EB275199293F}" type="pres">
      <dgm:prSet presAssocID="{8CBC3500-F7DB-40E2-9802-7851053CAF90}" presName="Name25" presStyleLbl="parChTrans1D3" presStyleIdx="1" presStyleCnt="2"/>
      <dgm:spPr/>
      <dgm:t>
        <a:bodyPr/>
        <a:lstStyle/>
        <a:p>
          <a:endParaRPr lang="lv-LV"/>
        </a:p>
      </dgm:t>
    </dgm:pt>
    <dgm:pt modelId="{92474CD1-8A35-4CA9-AB7A-FADFD9E4EC67}" type="pres">
      <dgm:prSet presAssocID="{8CBC3500-F7DB-40E2-9802-7851053CAF90}" presName="connTx" presStyleLbl="parChTrans1D3" presStyleIdx="1" presStyleCnt="2"/>
      <dgm:spPr/>
      <dgm:t>
        <a:bodyPr/>
        <a:lstStyle/>
        <a:p>
          <a:endParaRPr lang="lv-LV"/>
        </a:p>
      </dgm:t>
    </dgm:pt>
    <dgm:pt modelId="{339561B9-784A-4152-9142-B772F2C5B169}" type="pres">
      <dgm:prSet presAssocID="{04CA9DBB-321D-43FB-83DA-D68E0B5CC5F3}" presName="Name30" presStyleCnt="0"/>
      <dgm:spPr/>
    </dgm:pt>
    <dgm:pt modelId="{417D2697-FE38-4787-B5B1-D4013F5D9D03}" type="pres">
      <dgm:prSet presAssocID="{04CA9DBB-321D-43FB-83DA-D68E0B5CC5F3}" presName="level2Shape" presStyleLbl="node3" presStyleIdx="1" presStyleCnt="2" custScaleX="173846" custLinFactY="-10468" custLinFactNeighborX="1473" custLinFactNeighborY="-100000"/>
      <dgm:spPr/>
      <dgm:t>
        <a:bodyPr/>
        <a:lstStyle/>
        <a:p>
          <a:endParaRPr lang="lv-LV"/>
        </a:p>
      </dgm:t>
    </dgm:pt>
    <dgm:pt modelId="{D48172C8-ACD6-4F75-9605-05C8E9928935}" type="pres">
      <dgm:prSet presAssocID="{04CA9DBB-321D-43FB-83DA-D68E0B5CC5F3}" presName="hierChild3" presStyleCnt="0"/>
      <dgm:spPr/>
    </dgm:pt>
    <dgm:pt modelId="{3A443EA0-D120-431E-91D6-309661267CEE}" type="pres">
      <dgm:prSet presAssocID="{C06B3C3E-F3A7-43EE-9410-91160C39AE79}" presName="Name25" presStyleLbl="parChTrans1D2" presStyleIdx="1" presStyleCnt="4"/>
      <dgm:spPr/>
      <dgm:t>
        <a:bodyPr/>
        <a:lstStyle/>
        <a:p>
          <a:endParaRPr lang="lv-LV"/>
        </a:p>
      </dgm:t>
    </dgm:pt>
    <dgm:pt modelId="{D57F9D6F-54AB-41FF-A5A9-50EB60E0229F}" type="pres">
      <dgm:prSet presAssocID="{C06B3C3E-F3A7-43EE-9410-91160C39AE79}" presName="connTx" presStyleLbl="parChTrans1D2" presStyleIdx="1" presStyleCnt="4"/>
      <dgm:spPr/>
      <dgm:t>
        <a:bodyPr/>
        <a:lstStyle/>
        <a:p>
          <a:endParaRPr lang="lv-LV"/>
        </a:p>
      </dgm:t>
    </dgm:pt>
    <dgm:pt modelId="{9AFFCD76-F957-4849-A598-7FCF8F15F312}" type="pres">
      <dgm:prSet presAssocID="{94475D8E-6AE0-4291-8595-6E0E1020ECB6}" presName="Name30" presStyleCnt="0"/>
      <dgm:spPr/>
    </dgm:pt>
    <dgm:pt modelId="{E3ABD60D-83E5-446E-91CF-EC45711E9868}" type="pres">
      <dgm:prSet presAssocID="{94475D8E-6AE0-4291-8595-6E0E1020ECB6}" presName="level2Shape" presStyleLbl="node2" presStyleIdx="1" presStyleCnt="4" custScaleX="135141"/>
      <dgm:spPr/>
      <dgm:t>
        <a:bodyPr/>
        <a:lstStyle/>
        <a:p>
          <a:endParaRPr lang="lv-LV"/>
        </a:p>
      </dgm:t>
    </dgm:pt>
    <dgm:pt modelId="{A48E16FF-8410-4CD3-B2AD-697D10C5EBD4}" type="pres">
      <dgm:prSet presAssocID="{94475D8E-6AE0-4291-8595-6E0E1020ECB6}" presName="hierChild3" presStyleCnt="0"/>
      <dgm:spPr/>
    </dgm:pt>
    <dgm:pt modelId="{D448ECC1-83D8-4241-BA6C-365E3406ADD7}" type="pres">
      <dgm:prSet presAssocID="{9BB046D0-C6CD-4DF8-B324-1E4867AF730C}" presName="Name25" presStyleLbl="parChTrans1D2" presStyleIdx="2" presStyleCnt="4"/>
      <dgm:spPr/>
      <dgm:t>
        <a:bodyPr/>
        <a:lstStyle/>
        <a:p>
          <a:endParaRPr lang="lv-LV"/>
        </a:p>
      </dgm:t>
    </dgm:pt>
    <dgm:pt modelId="{D797EB31-C373-4736-90DA-D4883BE8C5CB}" type="pres">
      <dgm:prSet presAssocID="{9BB046D0-C6CD-4DF8-B324-1E4867AF730C}" presName="connTx" presStyleLbl="parChTrans1D2" presStyleIdx="2" presStyleCnt="4"/>
      <dgm:spPr/>
      <dgm:t>
        <a:bodyPr/>
        <a:lstStyle/>
        <a:p>
          <a:endParaRPr lang="lv-LV"/>
        </a:p>
      </dgm:t>
    </dgm:pt>
    <dgm:pt modelId="{15B99851-FDEE-4D1F-8CA6-A88597581981}" type="pres">
      <dgm:prSet presAssocID="{9081AA43-6015-4C5E-A89B-53732ABDCDC3}" presName="Name30" presStyleCnt="0"/>
      <dgm:spPr/>
    </dgm:pt>
    <dgm:pt modelId="{BF0B5353-FD35-418F-A9A7-05C65F7A87B0}" type="pres">
      <dgm:prSet presAssocID="{9081AA43-6015-4C5E-A89B-53732ABDCDC3}" presName="level2Shape" presStyleLbl="node2" presStyleIdx="2" presStyleCnt="4" custScaleX="136774"/>
      <dgm:spPr/>
      <dgm:t>
        <a:bodyPr/>
        <a:lstStyle/>
        <a:p>
          <a:endParaRPr lang="lv-LV"/>
        </a:p>
      </dgm:t>
    </dgm:pt>
    <dgm:pt modelId="{AF7E3F36-B235-4785-BB0E-20C97DF37544}" type="pres">
      <dgm:prSet presAssocID="{9081AA43-6015-4C5E-A89B-53732ABDCDC3}" presName="hierChild3" presStyleCnt="0"/>
      <dgm:spPr/>
    </dgm:pt>
    <dgm:pt modelId="{0511E074-B63A-4363-802B-6717E09E4684}" type="pres">
      <dgm:prSet presAssocID="{5599C892-CBA7-47AE-A4CA-D1AC936529DC}" presName="Name25" presStyleLbl="parChTrans1D2" presStyleIdx="3" presStyleCnt="4"/>
      <dgm:spPr/>
      <dgm:t>
        <a:bodyPr/>
        <a:lstStyle/>
        <a:p>
          <a:endParaRPr lang="lv-LV"/>
        </a:p>
      </dgm:t>
    </dgm:pt>
    <dgm:pt modelId="{5D5A7647-CFF4-4A33-B2B1-EAED9447B513}" type="pres">
      <dgm:prSet presAssocID="{5599C892-CBA7-47AE-A4CA-D1AC936529DC}" presName="connTx" presStyleLbl="parChTrans1D2" presStyleIdx="3" presStyleCnt="4"/>
      <dgm:spPr/>
      <dgm:t>
        <a:bodyPr/>
        <a:lstStyle/>
        <a:p>
          <a:endParaRPr lang="lv-LV"/>
        </a:p>
      </dgm:t>
    </dgm:pt>
    <dgm:pt modelId="{B43ADFE2-B9A2-433B-8873-E94E30A11625}" type="pres">
      <dgm:prSet presAssocID="{C9083817-6EA4-4A52-A717-AE74F45E1E78}" presName="Name30" presStyleCnt="0"/>
      <dgm:spPr/>
    </dgm:pt>
    <dgm:pt modelId="{BAD57BFF-4DF3-45E1-A0CF-FDD488A7153B}" type="pres">
      <dgm:prSet presAssocID="{C9083817-6EA4-4A52-A717-AE74F45E1E78}" presName="level2Shape" presStyleLbl="node2" presStyleIdx="3" presStyleCnt="4" custScaleX="141677"/>
      <dgm:spPr/>
      <dgm:t>
        <a:bodyPr/>
        <a:lstStyle/>
        <a:p>
          <a:endParaRPr lang="lv-LV"/>
        </a:p>
      </dgm:t>
    </dgm:pt>
    <dgm:pt modelId="{2B3DB135-90A3-4965-9E73-83066478777D}" type="pres">
      <dgm:prSet presAssocID="{C9083817-6EA4-4A52-A717-AE74F45E1E78}" presName="hierChild3" presStyleCnt="0"/>
      <dgm:spPr/>
    </dgm:pt>
    <dgm:pt modelId="{A61C05AA-5E05-40CF-A72B-06B9D6A159C4}" type="pres">
      <dgm:prSet presAssocID="{83B84917-0F0C-4B92-AEE5-5DD9E8533A15}" presName="bgShapesFlow" presStyleCnt="0"/>
      <dgm:spPr/>
    </dgm:pt>
  </dgm:ptLst>
  <dgm:cxnLst>
    <dgm:cxn modelId="{57BE07CC-C452-4648-BAC2-7A4176D429D5}" type="presOf" srcId="{5EA45082-064D-4472-A584-27C7911218A3}" destId="{08A1F037-916E-46AE-827C-968355E045D9}" srcOrd="0" destOrd="0" presId="urn:microsoft.com/office/officeart/2005/8/layout/hierarchy5"/>
    <dgm:cxn modelId="{B776BCA5-3A78-41C2-B04F-FEB1F62FF21B}" type="presOf" srcId="{94475D8E-6AE0-4291-8595-6E0E1020ECB6}" destId="{E3ABD60D-83E5-446E-91CF-EC45711E9868}" srcOrd="0" destOrd="0" presId="urn:microsoft.com/office/officeart/2005/8/layout/hierarchy5"/>
    <dgm:cxn modelId="{454A5099-7E57-4A4F-BDD3-6079F421059B}" srcId="{C3C5607F-AD72-46EE-ADB9-89B11DAFF573}" destId="{728E9236-CB28-4613-BE67-41BE98D5DB62}" srcOrd="0" destOrd="0" parTransId="{AE9B868F-5062-4CB1-9723-A1AC5EB20636}" sibTransId="{2C3C2E95-8CF0-414A-A670-66EEEED2F4C0}"/>
    <dgm:cxn modelId="{28A8C291-7F83-4F82-9400-E18FC5442A8F}" type="presOf" srcId="{83B84917-0F0C-4B92-AEE5-5DD9E8533A15}" destId="{9B8AA1F7-7933-4E72-8A94-558D176D3557}" srcOrd="0" destOrd="0" presId="urn:microsoft.com/office/officeart/2005/8/layout/hierarchy5"/>
    <dgm:cxn modelId="{BE172766-D0D6-423D-9964-E5D67E4B30E6}" type="presOf" srcId="{04CA9DBB-321D-43FB-83DA-D68E0B5CC5F3}" destId="{417D2697-FE38-4787-B5B1-D4013F5D9D03}" srcOrd="0" destOrd="0" presId="urn:microsoft.com/office/officeart/2005/8/layout/hierarchy5"/>
    <dgm:cxn modelId="{498FD2AB-A13D-4597-A027-C200830551A5}" type="presOf" srcId="{C3C5607F-AD72-46EE-ADB9-89B11DAFF573}" destId="{28952C4E-A658-48C2-B6A2-3178AD35040B}" srcOrd="0" destOrd="0" presId="urn:microsoft.com/office/officeart/2005/8/layout/hierarchy5"/>
    <dgm:cxn modelId="{920A4A7C-023B-4B77-B6CF-A5C714021D55}" type="presOf" srcId="{9BB046D0-C6CD-4DF8-B324-1E4867AF730C}" destId="{D448ECC1-83D8-4241-BA6C-365E3406ADD7}" srcOrd="0" destOrd="0" presId="urn:microsoft.com/office/officeart/2005/8/layout/hierarchy5"/>
    <dgm:cxn modelId="{5F07DED4-7B40-4A25-B879-6022FF606541}" type="presOf" srcId="{C06B3C3E-F3A7-43EE-9410-91160C39AE79}" destId="{3A443EA0-D120-431E-91D6-309661267CEE}" srcOrd="0" destOrd="0" presId="urn:microsoft.com/office/officeart/2005/8/layout/hierarchy5"/>
    <dgm:cxn modelId="{7E40DB25-DE70-47A9-8145-F954DBABB5F6}" srcId="{5EA45082-064D-4472-A584-27C7911218A3}" destId="{9081AA43-6015-4C5E-A89B-53732ABDCDC3}" srcOrd="2" destOrd="0" parTransId="{9BB046D0-C6CD-4DF8-B324-1E4867AF730C}" sibTransId="{E82AC769-23B1-4A24-A925-FA036254AD04}"/>
    <dgm:cxn modelId="{786230B2-1B39-4F14-9053-458CEBA1A412}" type="presOf" srcId="{5599C892-CBA7-47AE-A4CA-D1AC936529DC}" destId="{5D5A7647-CFF4-4A33-B2B1-EAED9447B513}" srcOrd="1" destOrd="0" presId="urn:microsoft.com/office/officeart/2005/8/layout/hierarchy5"/>
    <dgm:cxn modelId="{D779949E-7BE4-4EB9-A164-DEA7750E8CA1}" srcId="{5EA45082-064D-4472-A584-27C7911218A3}" destId="{C3C5607F-AD72-46EE-ADB9-89B11DAFF573}" srcOrd="0" destOrd="0" parTransId="{2AAD9F48-9D99-43D9-86B4-BCA012AB66B2}" sibTransId="{FD5C4F93-4D0D-4084-B77D-1F71B3E1DAF1}"/>
    <dgm:cxn modelId="{5050C048-7019-4035-A2D1-1F0663D6D701}" type="presOf" srcId="{9081AA43-6015-4C5E-A89B-53732ABDCDC3}" destId="{BF0B5353-FD35-418F-A9A7-05C65F7A87B0}" srcOrd="0" destOrd="0" presId="urn:microsoft.com/office/officeart/2005/8/layout/hierarchy5"/>
    <dgm:cxn modelId="{850019F4-232B-43DB-9929-699F0E6AFFDC}" type="presOf" srcId="{9BB046D0-C6CD-4DF8-B324-1E4867AF730C}" destId="{D797EB31-C373-4736-90DA-D4883BE8C5CB}" srcOrd="1" destOrd="0" presId="urn:microsoft.com/office/officeart/2005/8/layout/hierarchy5"/>
    <dgm:cxn modelId="{A49CB5B0-9659-4F0E-8D62-114FF242E975}" srcId="{5EA45082-064D-4472-A584-27C7911218A3}" destId="{C9083817-6EA4-4A52-A717-AE74F45E1E78}" srcOrd="3" destOrd="0" parTransId="{5599C892-CBA7-47AE-A4CA-D1AC936529DC}" sibTransId="{2114303E-D490-472A-806D-E8B19CD9E624}"/>
    <dgm:cxn modelId="{4D338D62-C43C-45EF-9F5B-401BBDB4A7CF}" type="presOf" srcId="{8CBC3500-F7DB-40E2-9802-7851053CAF90}" destId="{00B33D9B-48A0-43B2-8265-EB275199293F}" srcOrd="0" destOrd="0" presId="urn:microsoft.com/office/officeart/2005/8/layout/hierarchy5"/>
    <dgm:cxn modelId="{F3B6B610-E6FD-4EEA-8314-C720AF763DCF}" type="presOf" srcId="{2AAD9F48-9D99-43D9-86B4-BCA012AB66B2}" destId="{8EEE9681-F5FF-4B02-BAFA-7C794BF43162}" srcOrd="0" destOrd="0" presId="urn:microsoft.com/office/officeart/2005/8/layout/hierarchy5"/>
    <dgm:cxn modelId="{F3F70F6A-47D2-4ADD-95B1-238798D5D668}" srcId="{C3C5607F-AD72-46EE-ADB9-89B11DAFF573}" destId="{04CA9DBB-321D-43FB-83DA-D68E0B5CC5F3}" srcOrd="1" destOrd="0" parTransId="{8CBC3500-F7DB-40E2-9802-7851053CAF90}" sibTransId="{F6A08CBA-94B5-4BB5-A753-B46A3431EAE9}"/>
    <dgm:cxn modelId="{A3BF70D9-DCC1-4148-ABB4-0655B8F8ABD7}" type="presOf" srcId="{8CBC3500-F7DB-40E2-9802-7851053CAF90}" destId="{92474CD1-8A35-4CA9-AB7A-FADFD9E4EC67}" srcOrd="1" destOrd="0" presId="urn:microsoft.com/office/officeart/2005/8/layout/hierarchy5"/>
    <dgm:cxn modelId="{4A74271C-DFCB-4787-AA09-8C9D49B8EE64}" srcId="{83B84917-0F0C-4B92-AEE5-5DD9E8533A15}" destId="{5EA45082-064D-4472-A584-27C7911218A3}" srcOrd="0" destOrd="0" parTransId="{C3B08065-BEC2-4F07-BDBE-46ADD9AB3615}" sibTransId="{5187520F-DC14-48A8-8437-B8A5F3ED181C}"/>
    <dgm:cxn modelId="{1E447158-A267-49C3-8B90-B98F35DF85F3}" type="presOf" srcId="{C06B3C3E-F3A7-43EE-9410-91160C39AE79}" destId="{D57F9D6F-54AB-41FF-A5A9-50EB60E0229F}" srcOrd="1" destOrd="0" presId="urn:microsoft.com/office/officeart/2005/8/layout/hierarchy5"/>
    <dgm:cxn modelId="{10F72F2C-38C3-4915-ADEA-99B7357FB112}" type="presOf" srcId="{5599C892-CBA7-47AE-A4CA-D1AC936529DC}" destId="{0511E074-B63A-4363-802B-6717E09E4684}" srcOrd="0" destOrd="0" presId="urn:microsoft.com/office/officeart/2005/8/layout/hierarchy5"/>
    <dgm:cxn modelId="{03959C44-14B3-4325-AD81-18089E001F90}" srcId="{5EA45082-064D-4472-A584-27C7911218A3}" destId="{94475D8E-6AE0-4291-8595-6E0E1020ECB6}" srcOrd="1" destOrd="0" parTransId="{C06B3C3E-F3A7-43EE-9410-91160C39AE79}" sibTransId="{241752D4-4946-4D7A-AC6D-4D4416593B2D}"/>
    <dgm:cxn modelId="{6C011DB8-0BF5-4E6E-A425-46F1A8CC4EF8}" type="presOf" srcId="{C9083817-6EA4-4A52-A717-AE74F45E1E78}" destId="{BAD57BFF-4DF3-45E1-A0CF-FDD488A7153B}" srcOrd="0" destOrd="0" presId="urn:microsoft.com/office/officeart/2005/8/layout/hierarchy5"/>
    <dgm:cxn modelId="{807969B7-26D0-44E2-8C0B-BA148618EDF8}" type="presOf" srcId="{2AAD9F48-9D99-43D9-86B4-BCA012AB66B2}" destId="{2B1B1F85-6069-4437-B647-6FB33CC74F58}" srcOrd="1" destOrd="0" presId="urn:microsoft.com/office/officeart/2005/8/layout/hierarchy5"/>
    <dgm:cxn modelId="{35348F61-6972-459D-A572-B43059C56F13}" type="presOf" srcId="{728E9236-CB28-4613-BE67-41BE98D5DB62}" destId="{0F8C16C7-9E76-4E8A-9840-8526BF9FB769}" srcOrd="0" destOrd="0" presId="urn:microsoft.com/office/officeart/2005/8/layout/hierarchy5"/>
    <dgm:cxn modelId="{E376D3FC-0C78-4E98-ABFC-40E32A6A4C49}" type="presOf" srcId="{AE9B868F-5062-4CB1-9723-A1AC5EB20636}" destId="{C540A930-160C-4913-8088-74136C94EB87}" srcOrd="1" destOrd="0" presId="urn:microsoft.com/office/officeart/2005/8/layout/hierarchy5"/>
    <dgm:cxn modelId="{A276ACF1-2F52-4CD3-A9CA-82E807E49787}" type="presOf" srcId="{AE9B868F-5062-4CB1-9723-A1AC5EB20636}" destId="{7AD546E3-B57B-448B-B935-DA9C5E3AA1C7}" srcOrd="0" destOrd="0" presId="urn:microsoft.com/office/officeart/2005/8/layout/hierarchy5"/>
    <dgm:cxn modelId="{D82D5982-8A2F-4F7E-9F91-2ED91472782D}" type="presParOf" srcId="{9B8AA1F7-7933-4E72-8A94-558D176D3557}" destId="{BE58F6D8-B9D9-494D-8D57-D4187B67AC8E}" srcOrd="0" destOrd="0" presId="urn:microsoft.com/office/officeart/2005/8/layout/hierarchy5"/>
    <dgm:cxn modelId="{91FA4582-6BFA-40D7-BEF9-3D6B6C7117DC}" type="presParOf" srcId="{BE58F6D8-B9D9-494D-8D57-D4187B67AC8E}" destId="{1AAD1A8E-5F53-45E4-9470-668C468BB3B9}" srcOrd="0" destOrd="0" presId="urn:microsoft.com/office/officeart/2005/8/layout/hierarchy5"/>
    <dgm:cxn modelId="{0D46835B-6CDF-478B-8B89-547459BFCAEA}" type="presParOf" srcId="{1AAD1A8E-5F53-45E4-9470-668C468BB3B9}" destId="{F8CAE89F-90F7-4D50-B262-70F6EBC4F11A}" srcOrd="0" destOrd="0" presId="urn:microsoft.com/office/officeart/2005/8/layout/hierarchy5"/>
    <dgm:cxn modelId="{606462DA-0B21-4270-928F-3F9BAD78CED5}" type="presParOf" srcId="{F8CAE89F-90F7-4D50-B262-70F6EBC4F11A}" destId="{08A1F037-916E-46AE-827C-968355E045D9}" srcOrd="0" destOrd="0" presId="urn:microsoft.com/office/officeart/2005/8/layout/hierarchy5"/>
    <dgm:cxn modelId="{E91B9C9E-B0DA-4290-929D-7737AB93A2F1}" type="presParOf" srcId="{F8CAE89F-90F7-4D50-B262-70F6EBC4F11A}" destId="{554B7049-5B26-4A8E-9CF8-B5313C955A2E}" srcOrd="1" destOrd="0" presId="urn:microsoft.com/office/officeart/2005/8/layout/hierarchy5"/>
    <dgm:cxn modelId="{709B0B93-5731-4F90-B392-546D3CCDC764}" type="presParOf" srcId="{554B7049-5B26-4A8E-9CF8-B5313C955A2E}" destId="{8EEE9681-F5FF-4B02-BAFA-7C794BF43162}" srcOrd="0" destOrd="0" presId="urn:microsoft.com/office/officeart/2005/8/layout/hierarchy5"/>
    <dgm:cxn modelId="{D7974001-D358-4545-A829-C2F204887174}" type="presParOf" srcId="{8EEE9681-F5FF-4B02-BAFA-7C794BF43162}" destId="{2B1B1F85-6069-4437-B647-6FB33CC74F58}" srcOrd="0" destOrd="0" presId="urn:microsoft.com/office/officeart/2005/8/layout/hierarchy5"/>
    <dgm:cxn modelId="{357C9B31-4EFC-4867-B056-82DFA334C905}" type="presParOf" srcId="{554B7049-5B26-4A8E-9CF8-B5313C955A2E}" destId="{E35E5FF5-122B-4045-A565-208E83720BCF}" srcOrd="1" destOrd="0" presId="urn:microsoft.com/office/officeart/2005/8/layout/hierarchy5"/>
    <dgm:cxn modelId="{2670B58B-A4BD-4FFE-8C88-BFCB4669026B}" type="presParOf" srcId="{E35E5FF5-122B-4045-A565-208E83720BCF}" destId="{28952C4E-A658-48C2-B6A2-3178AD35040B}" srcOrd="0" destOrd="0" presId="urn:microsoft.com/office/officeart/2005/8/layout/hierarchy5"/>
    <dgm:cxn modelId="{727FA256-EE1E-4D24-832A-BF0D92128D8C}" type="presParOf" srcId="{E35E5FF5-122B-4045-A565-208E83720BCF}" destId="{DDC2959C-F477-4B59-B458-6A1907E14F3E}" srcOrd="1" destOrd="0" presId="urn:microsoft.com/office/officeart/2005/8/layout/hierarchy5"/>
    <dgm:cxn modelId="{F028C9DD-53D6-4069-99B3-D59D3C3C5D16}" type="presParOf" srcId="{DDC2959C-F477-4B59-B458-6A1907E14F3E}" destId="{7AD546E3-B57B-448B-B935-DA9C5E3AA1C7}" srcOrd="0" destOrd="0" presId="urn:microsoft.com/office/officeart/2005/8/layout/hierarchy5"/>
    <dgm:cxn modelId="{1D232682-5452-47ED-98CE-F6DA4DB96334}" type="presParOf" srcId="{7AD546E3-B57B-448B-B935-DA9C5E3AA1C7}" destId="{C540A930-160C-4913-8088-74136C94EB87}" srcOrd="0" destOrd="0" presId="urn:microsoft.com/office/officeart/2005/8/layout/hierarchy5"/>
    <dgm:cxn modelId="{3EB02EB0-864C-49E5-BDED-3B2B9217308F}" type="presParOf" srcId="{DDC2959C-F477-4B59-B458-6A1907E14F3E}" destId="{88AE5F8F-96AF-48FC-89A1-1DA71038A594}" srcOrd="1" destOrd="0" presId="urn:microsoft.com/office/officeart/2005/8/layout/hierarchy5"/>
    <dgm:cxn modelId="{E44BC0CB-EB74-42AE-8B8A-7BD6F6C55336}" type="presParOf" srcId="{88AE5F8F-96AF-48FC-89A1-1DA71038A594}" destId="{0F8C16C7-9E76-4E8A-9840-8526BF9FB769}" srcOrd="0" destOrd="0" presId="urn:microsoft.com/office/officeart/2005/8/layout/hierarchy5"/>
    <dgm:cxn modelId="{B1C4BED3-84DC-461E-9001-62B1E4A09158}" type="presParOf" srcId="{88AE5F8F-96AF-48FC-89A1-1DA71038A594}" destId="{18FAC742-56E3-4362-9ED1-363908EC97C8}" srcOrd="1" destOrd="0" presId="urn:microsoft.com/office/officeart/2005/8/layout/hierarchy5"/>
    <dgm:cxn modelId="{C9F6CD27-303E-441E-B1BF-828645E74A35}" type="presParOf" srcId="{DDC2959C-F477-4B59-B458-6A1907E14F3E}" destId="{00B33D9B-48A0-43B2-8265-EB275199293F}" srcOrd="2" destOrd="0" presId="urn:microsoft.com/office/officeart/2005/8/layout/hierarchy5"/>
    <dgm:cxn modelId="{46986D38-E164-4898-9620-273114FF1D9C}" type="presParOf" srcId="{00B33D9B-48A0-43B2-8265-EB275199293F}" destId="{92474CD1-8A35-4CA9-AB7A-FADFD9E4EC67}" srcOrd="0" destOrd="0" presId="urn:microsoft.com/office/officeart/2005/8/layout/hierarchy5"/>
    <dgm:cxn modelId="{A48C6E56-8158-4595-B0E7-15852EC9183D}" type="presParOf" srcId="{DDC2959C-F477-4B59-B458-6A1907E14F3E}" destId="{339561B9-784A-4152-9142-B772F2C5B169}" srcOrd="3" destOrd="0" presId="urn:microsoft.com/office/officeart/2005/8/layout/hierarchy5"/>
    <dgm:cxn modelId="{D318E1B9-2DFF-4E7A-86C6-782F1735FD75}" type="presParOf" srcId="{339561B9-784A-4152-9142-B772F2C5B169}" destId="{417D2697-FE38-4787-B5B1-D4013F5D9D03}" srcOrd="0" destOrd="0" presId="urn:microsoft.com/office/officeart/2005/8/layout/hierarchy5"/>
    <dgm:cxn modelId="{7DF8CD43-E6F0-4E2D-91F8-59B9F2F154B8}" type="presParOf" srcId="{339561B9-784A-4152-9142-B772F2C5B169}" destId="{D48172C8-ACD6-4F75-9605-05C8E9928935}" srcOrd="1" destOrd="0" presId="urn:microsoft.com/office/officeart/2005/8/layout/hierarchy5"/>
    <dgm:cxn modelId="{D0F93387-D16E-40EF-8FB4-E936312FD7C4}" type="presParOf" srcId="{554B7049-5B26-4A8E-9CF8-B5313C955A2E}" destId="{3A443EA0-D120-431E-91D6-309661267CEE}" srcOrd="2" destOrd="0" presId="urn:microsoft.com/office/officeart/2005/8/layout/hierarchy5"/>
    <dgm:cxn modelId="{E7317472-30C3-4053-BE54-94ADEEFD5CFB}" type="presParOf" srcId="{3A443EA0-D120-431E-91D6-309661267CEE}" destId="{D57F9D6F-54AB-41FF-A5A9-50EB60E0229F}" srcOrd="0" destOrd="0" presId="urn:microsoft.com/office/officeart/2005/8/layout/hierarchy5"/>
    <dgm:cxn modelId="{DAE1686E-966A-4A41-96E7-AADABE932C8A}" type="presParOf" srcId="{554B7049-5B26-4A8E-9CF8-B5313C955A2E}" destId="{9AFFCD76-F957-4849-A598-7FCF8F15F312}" srcOrd="3" destOrd="0" presId="urn:microsoft.com/office/officeart/2005/8/layout/hierarchy5"/>
    <dgm:cxn modelId="{8006650A-702F-4A48-8685-168690CDE14C}" type="presParOf" srcId="{9AFFCD76-F957-4849-A598-7FCF8F15F312}" destId="{E3ABD60D-83E5-446E-91CF-EC45711E9868}" srcOrd="0" destOrd="0" presId="urn:microsoft.com/office/officeart/2005/8/layout/hierarchy5"/>
    <dgm:cxn modelId="{EE32C167-B0FD-4E8B-BAAC-D3F1FBA07CD4}" type="presParOf" srcId="{9AFFCD76-F957-4849-A598-7FCF8F15F312}" destId="{A48E16FF-8410-4CD3-B2AD-697D10C5EBD4}" srcOrd="1" destOrd="0" presId="urn:microsoft.com/office/officeart/2005/8/layout/hierarchy5"/>
    <dgm:cxn modelId="{C3C2B580-8EB8-474A-B2A8-423919E2B697}" type="presParOf" srcId="{554B7049-5B26-4A8E-9CF8-B5313C955A2E}" destId="{D448ECC1-83D8-4241-BA6C-365E3406ADD7}" srcOrd="4" destOrd="0" presId="urn:microsoft.com/office/officeart/2005/8/layout/hierarchy5"/>
    <dgm:cxn modelId="{565EB630-6B9D-4F78-9A2F-14B08F5DB63D}" type="presParOf" srcId="{D448ECC1-83D8-4241-BA6C-365E3406ADD7}" destId="{D797EB31-C373-4736-90DA-D4883BE8C5CB}" srcOrd="0" destOrd="0" presId="urn:microsoft.com/office/officeart/2005/8/layout/hierarchy5"/>
    <dgm:cxn modelId="{B3F46E78-7FF0-4138-AB57-550DB3765B93}" type="presParOf" srcId="{554B7049-5B26-4A8E-9CF8-B5313C955A2E}" destId="{15B99851-FDEE-4D1F-8CA6-A88597581981}" srcOrd="5" destOrd="0" presId="urn:microsoft.com/office/officeart/2005/8/layout/hierarchy5"/>
    <dgm:cxn modelId="{41DD6AB4-71A3-40D4-8C0D-66EF9A7E148B}" type="presParOf" srcId="{15B99851-FDEE-4D1F-8CA6-A88597581981}" destId="{BF0B5353-FD35-418F-A9A7-05C65F7A87B0}" srcOrd="0" destOrd="0" presId="urn:microsoft.com/office/officeart/2005/8/layout/hierarchy5"/>
    <dgm:cxn modelId="{48CD436D-4908-47C9-B700-2A91A3E38797}" type="presParOf" srcId="{15B99851-FDEE-4D1F-8CA6-A88597581981}" destId="{AF7E3F36-B235-4785-BB0E-20C97DF37544}" srcOrd="1" destOrd="0" presId="urn:microsoft.com/office/officeart/2005/8/layout/hierarchy5"/>
    <dgm:cxn modelId="{27E12476-3877-48BF-9A32-7E50CD7FE893}" type="presParOf" srcId="{554B7049-5B26-4A8E-9CF8-B5313C955A2E}" destId="{0511E074-B63A-4363-802B-6717E09E4684}" srcOrd="6" destOrd="0" presId="urn:microsoft.com/office/officeart/2005/8/layout/hierarchy5"/>
    <dgm:cxn modelId="{179A141A-1A51-4030-AFCB-6DDCACD8F247}" type="presParOf" srcId="{0511E074-B63A-4363-802B-6717E09E4684}" destId="{5D5A7647-CFF4-4A33-B2B1-EAED9447B513}" srcOrd="0" destOrd="0" presId="urn:microsoft.com/office/officeart/2005/8/layout/hierarchy5"/>
    <dgm:cxn modelId="{8D3F3AB6-1BF4-49D9-A4A5-2A16C419CCAC}" type="presParOf" srcId="{554B7049-5B26-4A8E-9CF8-B5313C955A2E}" destId="{B43ADFE2-B9A2-433B-8873-E94E30A11625}" srcOrd="7" destOrd="0" presId="urn:microsoft.com/office/officeart/2005/8/layout/hierarchy5"/>
    <dgm:cxn modelId="{7BBFC17D-479F-4A21-9EB0-662A0F6A573E}" type="presParOf" srcId="{B43ADFE2-B9A2-433B-8873-E94E30A11625}" destId="{BAD57BFF-4DF3-45E1-A0CF-FDD488A7153B}" srcOrd="0" destOrd="0" presId="urn:microsoft.com/office/officeart/2005/8/layout/hierarchy5"/>
    <dgm:cxn modelId="{27708876-50E1-4163-AC96-6A8E3906A9D2}" type="presParOf" srcId="{B43ADFE2-B9A2-433B-8873-E94E30A11625}" destId="{2B3DB135-90A3-4965-9E73-83066478777D}" srcOrd="1" destOrd="0" presId="urn:microsoft.com/office/officeart/2005/8/layout/hierarchy5"/>
    <dgm:cxn modelId="{4F1EFB9A-7130-485F-BE7C-2682FE523988}" type="presParOf" srcId="{9B8AA1F7-7933-4E72-8A94-558D176D3557}" destId="{A61C05AA-5E05-40CF-A72B-06B9D6A159C4}" srcOrd="1" destOrd="0" presId="urn:microsoft.com/office/officeart/2005/8/layout/hierarchy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B84917-0F0C-4B92-AEE5-5DD9E8533A15}"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lv-LV"/>
        </a:p>
      </dgm:t>
    </dgm:pt>
    <dgm:pt modelId="{5EA45082-064D-4472-A584-27C7911218A3}">
      <dgm:prSet phldrT="[Text]" custT="1"/>
      <dgm:spPr/>
      <dgm:t>
        <a:bodyPr/>
        <a:lstStyle/>
        <a:p>
          <a:r>
            <a:rPr lang="lv-LV" sz="1000" b="1">
              <a:latin typeface="Times New Roman" pitchFamily="18" charset="0"/>
              <a:cs typeface="Times New Roman" pitchFamily="18" charset="0"/>
            </a:rPr>
            <a:t>Veselības ministrija</a:t>
          </a:r>
        </a:p>
      </dgm:t>
    </dgm:pt>
    <dgm:pt modelId="{C3B08065-BEC2-4F07-BDBE-46ADD9AB3615}" type="parTrans" cxnId="{4A74271C-DFCB-4787-AA09-8C9D49B8EE64}">
      <dgm:prSet/>
      <dgm:spPr/>
      <dgm:t>
        <a:bodyPr/>
        <a:lstStyle/>
        <a:p>
          <a:endParaRPr lang="lv-LV"/>
        </a:p>
      </dgm:t>
    </dgm:pt>
    <dgm:pt modelId="{5187520F-DC14-48A8-8437-B8A5F3ED181C}" type="sibTrans" cxnId="{4A74271C-DFCB-4787-AA09-8C9D49B8EE64}">
      <dgm:prSet/>
      <dgm:spPr/>
      <dgm:t>
        <a:bodyPr/>
        <a:lstStyle/>
        <a:p>
          <a:endParaRPr lang="lv-LV"/>
        </a:p>
      </dgm:t>
    </dgm:pt>
    <dgm:pt modelId="{C3C5607F-AD72-46EE-ADB9-89B11DAFF573}">
      <dgm:prSet phldrT="[Text]" custT="1"/>
      <dgm:spPr/>
      <dgm:t>
        <a:bodyPr/>
        <a:lstStyle/>
        <a:p>
          <a:r>
            <a:rPr lang="lv-LV" sz="1000" b="1">
              <a:latin typeface="Times New Roman" pitchFamily="18" charset="0"/>
              <a:cs typeface="Times New Roman" pitchFamily="18" charset="0"/>
            </a:rPr>
            <a:t>Rīgas Stradiņa universitāte</a:t>
          </a:r>
        </a:p>
        <a:p>
          <a:r>
            <a:rPr lang="lv-LV" sz="1000" b="0">
              <a:latin typeface="Times New Roman" pitchFamily="18" charset="0"/>
              <a:cs typeface="Times New Roman" pitchFamily="18" charset="0"/>
            </a:rPr>
            <a:t>-  RSU Liepājas filiāle</a:t>
          </a:r>
        </a:p>
      </dgm:t>
    </dgm:pt>
    <dgm:pt modelId="{2AAD9F48-9D99-43D9-86B4-BCA012AB66B2}" type="parTrans" cxnId="{D779949E-7BE4-4EB9-A164-DEA7750E8CA1}">
      <dgm:prSet/>
      <dgm:spPr/>
      <dgm:t>
        <a:bodyPr/>
        <a:lstStyle/>
        <a:p>
          <a:endParaRPr lang="lv-LV"/>
        </a:p>
      </dgm:t>
    </dgm:pt>
    <dgm:pt modelId="{FD5C4F93-4D0D-4084-B77D-1F71B3E1DAF1}" type="sibTrans" cxnId="{D779949E-7BE4-4EB9-A164-DEA7750E8CA1}">
      <dgm:prSet/>
      <dgm:spPr/>
      <dgm:t>
        <a:bodyPr/>
        <a:lstStyle/>
        <a:p>
          <a:endParaRPr lang="lv-LV"/>
        </a:p>
      </dgm:t>
    </dgm:pt>
    <dgm:pt modelId="{CDB6E0CD-0A13-452C-92E6-CF5820C00511}">
      <dgm:prSet custT="1"/>
      <dgm:spPr/>
      <dgm:t>
        <a:bodyPr/>
        <a:lstStyle/>
        <a:p>
          <a:r>
            <a:rPr lang="lv-LV" sz="1000" b="0">
              <a:latin typeface="Times New Roman" pitchFamily="18" charset="0"/>
              <a:cs typeface="Times New Roman" pitchFamily="18" charset="0"/>
            </a:rPr>
            <a:t>RSU aģentūra „Rīgas Stradiņa universitātes Sarkanā Krusta medicīnas koledža”</a:t>
          </a:r>
        </a:p>
      </dgm:t>
    </dgm:pt>
    <dgm:pt modelId="{12CB0AAD-4D68-4506-9F80-3046430C0550}" type="parTrans" cxnId="{F882DC62-D270-492E-9697-BAD92F7241CC}">
      <dgm:prSet/>
      <dgm:spPr/>
      <dgm:t>
        <a:bodyPr/>
        <a:lstStyle/>
        <a:p>
          <a:endParaRPr lang="lv-LV"/>
        </a:p>
      </dgm:t>
    </dgm:pt>
    <dgm:pt modelId="{04257FCB-3D92-4579-8033-842D64817AD2}" type="sibTrans" cxnId="{F882DC62-D270-492E-9697-BAD92F7241CC}">
      <dgm:prSet/>
      <dgm:spPr/>
      <dgm:t>
        <a:bodyPr/>
        <a:lstStyle/>
        <a:p>
          <a:endParaRPr lang="lv-LV"/>
        </a:p>
      </dgm:t>
    </dgm:pt>
    <dgm:pt modelId="{9B8AA1F7-7933-4E72-8A94-558D176D3557}" type="pres">
      <dgm:prSet presAssocID="{83B84917-0F0C-4B92-AEE5-5DD9E8533A15}" presName="mainComposite" presStyleCnt="0">
        <dgm:presLayoutVars>
          <dgm:chPref val="1"/>
          <dgm:dir/>
          <dgm:animOne val="branch"/>
          <dgm:animLvl val="lvl"/>
          <dgm:resizeHandles val="exact"/>
        </dgm:presLayoutVars>
      </dgm:prSet>
      <dgm:spPr/>
      <dgm:t>
        <a:bodyPr/>
        <a:lstStyle/>
        <a:p>
          <a:endParaRPr lang="lv-LV"/>
        </a:p>
      </dgm:t>
    </dgm:pt>
    <dgm:pt modelId="{BE58F6D8-B9D9-494D-8D57-D4187B67AC8E}" type="pres">
      <dgm:prSet presAssocID="{83B84917-0F0C-4B92-AEE5-5DD9E8533A15}" presName="hierFlow" presStyleCnt="0"/>
      <dgm:spPr/>
    </dgm:pt>
    <dgm:pt modelId="{1AAD1A8E-5F53-45E4-9470-668C468BB3B9}" type="pres">
      <dgm:prSet presAssocID="{83B84917-0F0C-4B92-AEE5-5DD9E8533A15}" presName="hierChild1" presStyleCnt="0">
        <dgm:presLayoutVars>
          <dgm:chPref val="1"/>
          <dgm:animOne val="branch"/>
          <dgm:animLvl val="lvl"/>
        </dgm:presLayoutVars>
      </dgm:prSet>
      <dgm:spPr/>
    </dgm:pt>
    <dgm:pt modelId="{F8CAE89F-90F7-4D50-B262-70F6EBC4F11A}" type="pres">
      <dgm:prSet presAssocID="{5EA45082-064D-4472-A584-27C7911218A3}" presName="Name17" presStyleCnt="0"/>
      <dgm:spPr/>
    </dgm:pt>
    <dgm:pt modelId="{08A1F037-916E-46AE-827C-968355E045D9}" type="pres">
      <dgm:prSet presAssocID="{5EA45082-064D-4472-A584-27C7911218A3}" presName="level1Shape" presStyleLbl="node0" presStyleIdx="0" presStyleCnt="1">
        <dgm:presLayoutVars>
          <dgm:chPref val="3"/>
        </dgm:presLayoutVars>
      </dgm:prSet>
      <dgm:spPr/>
      <dgm:t>
        <a:bodyPr/>
        <a:lstStyle/>
        <a:p>
          <a:endParaRPr lang="lv-LV"/>
        </a:p>
      </dgm:t>
    </dgm:pt>
    <dgm:pt modelId="{554B7049-5B26-4A8E-9CF8-B5313C955A2E}" type="pres">
      <dgm:prSet presAssocID="{5EA45082-064D-4472-A584-27C7911218A3}" presName="hierChild2" presStyleCnt="0"/>
      <dgm:spPr/>
    </dgm:pt>
    <dgm:pt modelId="{8EEE9681-F5FF-4B02-BAFA-7C794BF43162}" type="pres">
      <dgm:prSet presAssocID="{2AAD9F48-9D99-43D9-86B4-BCA012AB66B2}" presName="Name25" presStyleLbl="parChTrans1D2" presStyleIdx="0" presStyleCnt="1"/>
      <dgm:spPr/>
      <dgm:t>
        <a:bodyPr/>
        <a:lstStyle/>
        <a:p>
          <a:endParaRPr lang="lv-LV"/>
        </a:p>
      </dgm:t>
    </dgm:pt>
    <dgm:pt modelId="{2B1B1F85-6069-4437-B647-6FB33CC74F58}" type="pres">
      <dgm:prSet presAssocID="{2AAD9F48-9D99-43D9-86B4-BCA012AB66B2}" presName="connTx" presStyleLbl="parChTrans1D2" presStyleIdx="0" presStyleCnt="1"/>
      <dgm:spPr/>
      <dgm:t>
        <a:bodyPr/>
        <a:lstStyle/>
        <a:p>
          <a:endParaRPr lang="lv-LV"/>
        </a:p>
      </dgm:t>
    </dgm:pt>
    <dgm:pt modelId="{E35E5FF5-122B-4045-A565-208E83720BCF}" type="pres">
      <dgm:prSet presAssocID="{C3C5607F-AD72-46EE-ADB9-89B11DAFF573}" presName="Name30" presStyleCnt="0"/>
      <dgm:spPr/>
    </dgm:pt>
    <dgm:pt modelId="{28952C4E-A658-48C2-B6A2-3178AD35040B}" type="pres">
      <dgm:prSet presAssocID="{C3C5607F-AD72-46EE-ADB9-89B11DAFF573}" presName="level2Shape" presStyleLbl="node2" presStyleIdx="0" presStyleCnt="1"/>
      <dgm:spPr/>
      <dgm:t>
        <a:bodyPr/>
        <a:lstStyle/>
        <a:p>
          <a:endParaRPr lang="lv-LV"/>
        </a:p>
      </dgm:t>
    </dgm:pt>
    <dgm:pt modelId="{DDC2959C-F477-4B59-B458-6A1907E14F3E}" type="pres">
      <dgm:prSet presAssocID="{C3C5607F-AD72-46EE-ADB9-89B11DAFF573}" presName="hierChild3" presStyleCnt="0"/>
      <dgm:spPr/>
    </dgm:pt>
    <dgm:pt modelId="{8FFA0D0D-6D3A-444E-92EA-10B35C8076EF}" type="pres">
      <dgm:prSet presAssocID="{12CB0AAD-4D68-4506-9F80-3046430C0550}" presName="Name25" presStyleLbl="parChTrans1D3" presStyleIdx="0" presStyleCnt="1"/>
      <dgm:spPr/>
      <dgm:t>
        <a:bodyPr/>
        <a:lstStyle/>
        <a:p>
          <a:endParaRPr lang="lv-LV"/>
        </a:p>
      </dgm:t>
    </dgm:pt>
    <dgm:pt modelId="{2295EB6E-4D3A-4128-84B5-47747F78A9B0}" type="pres">
      <dgm:prSet presAssocID="{12CB0AAD-4D68-4506-9F80-3046430C0550}" presName="connTx" presStyleLbl="parChTrans1D3" presStyleIdx="0" presStyleCnt="1"/>
      <dgm:spPr/>
      <dgm:t>
        <a:bodyPr/>
        <a:lstStyle/>
        <a:p>
          <a:endParaRPr lang="lv-LV"/>
        </a:p>
      </dgm:t>
    </dgm:pt>
    <dgm:pt modelId="{EC5D2A7E-7435-4311-A630-7920C551EC26}" type="pres">
      <dgm:prSet presAssocID="{CDB6E0CD-0A13-452C-92E6-CF5820C00511}" presName="Name30" presStyleCnt="0"/>
      <dgm:spPr/>
    </dgm:pt>
    <dgm:pt modelId="{A466F6B6-CE73-4220-A7B8-1051BA7B24EA}" type="pres">
      <dgm:prSet presAssocID="{CDB6E0CD-0A13-452C-92E6-CF5820C00511}" presName="level2Shape" presStyleLbl="node3" presStyleIdx="0" presStyleCnt="1"/>
      <dgm:spPr/>
      <dgm:t>
        <a:bodyPr/>
        <a:lstStyle/>
        <a:p>
          <a:endParaRPr lang="lv-LV"/>
        </a:p>
      </dgm:t>
    </dgm:pt>
    <dgm:pt modelId="{A18EADF5-8406-4705-A0B7-CAA45C0F2A00}" type="pres">
      <dgm:prSet presAssocID="{CDB6E0CD-0A13-452C-92E6-CF5820C00511}" presName="hierChild3" presStyleCnt="0"/>
      <dgm:spPr/>
    </dgm:pt>
    <dgm:pt modelId="{A61C05AA-5E05-40CF-A72B-06B9D6A159C4}" type="pres">
      <dgm:prSet presAssocID="{83B84917-0F0C-4B92-AEE5-5DD9E8533A15}" presName="bgShapesFlow" presStyleCnt="0"/>
      <dgm:spPr/>
    </dgm:pt>
  </dgm:ptLst>
  <dgm:cxnLst>
    <dgm:cxn modelId="{8A17E057-E5EB-48D5-96C1-297DC807EF50}" type="presOf" srcId="{CDB6E0CD-0A13-452C-92E6-CF5820C00511}" destId="{A466F6B6-CE73-4220-A7B8-1051BA7B24EA}" srcOrd="0" destOrd="0" presId="urn:microsoft.com/office/officeart/2005/8/layout/hierarchy5"/>
    <dgm:cxn modelId="{A5DF6F56-C467-4B7D-B4D1-9F3A062D9C1F}" type="presOf" srcId="{C3C5607F-AD72-46EE-ADB9-89B11DAFF573}" destId="{28952C4E-A658-48C2-B6A2-3178AD35040B}" srcOrd="0" destOrd="0" presId="urn:microsoft.com/office/officeart/2005/8/layout/hierarchy5"/>
    <dgm:cxn modelId="{DC946F3B-ACDB-4D16-8A38-5E4C054A51DB}" type="presOf" srcId="{2AAD9F48-9D99-43D9-86B4-BCA012AB66B2}" destId="{2B1B1F85-6069-4437-B647-6FB33CC74F58}" srcOrd="1" destOrd="0" presId="urn:microsoft.com/office/officeart/2005/8/layout/hierarchy5"/>
    <dgm:cxn modelId="{DB671B7C-04A1-4AE9-B7E5-F234066B250A}" type="presOf" srcId="{83B84917-0F0C-4B92-AEE5-5DD9E8533A15}" destId="{9B8AA1F7-7933-4E72-8A94-558D176D3557}" srcOrd="0" destOrd="0" presId="urn:microsoft.com/office/officeart/2005/8/layout/hierarchy5"/>
    <dgm:cxn modelId="{8D08B86C-A414-44BA-AD32-76566A48AC29}" type="presOf" srcId="{12CB0AAD-4D68-4506-9F80-3046430C0550}" destId="{2295EB6E-4D3A-4128-84B5-47747F78A9B0}" srcOrd="1" destOrd="0" presId="urn:microsoft.com/office/officeart/2005/8/layout/hierarchy5"/>
    <dgm:cxn modelId="{50EBE32B-7E32-4248-A176-E4552F7939E0}" type="presOf" srcId="{12CB0AAD-4D68-4506-9F80-3046430C0550}" destId="{8FFA0D0D-6D3A-444E-92EA-10B35C8076EF}" srcOrd="0" destOrd="0" presId="urn:microsoft.com/office/officeart/2005/8/layout/hierarchy5"/>
    <dgm:cxn modelId="{4A74271C-DFCB-4787-AA09-8C9D49B8EE64}" srcId="{83B84917-0F0C-4B92-AEE5-5DD9E8533A15}" destId="{5EA45082-064D-4472-A584-27C7911218A3}" srcOrd="0" destOrd="0" parTransId="{C3B08065-BEC2-4F07-BDBE-46ADD9AB3615}" sibTransId="{5187520F-DC14-48A8-8437-B8A5F3ED181C}"/>
    <dgm:cxn modelId="{49829B2B-C3FC-40B1-9F1E-1EA339E9F328}" type="presOf" srcId="{5EA45082-064D-4472-A584-27C7911218A3}" destId="{08A1F037-916E-46AE-827C-968355E045D9}" srcOrd="0" destOrd="0" presId="urn:microsoft.com/office/officeart/2005/8/layout/hierarchy5"/>
    <dgm:cxn modelId="{D779949E-7BE4-4EB9-A164-DEA7750E8CA1}" srcId="{5EA45082-064D-4472-A584-27C7911218A3}" destId="{C3C5607F-AD72-46EE-ADB9-89B11DAFF573}" srcOrd="0" destOrd="0" parTransId="{2AAD9F48-9D99-43D9-86B4-BCA012AB66B2}" sibTransId="{FD5C4F93-4D0D-4084-B77D-1F71B3E1DAF1}"/>
    <dgm:cxn modelId="{F882DC62-D270-492E-9697-BAD92F7241CC}" srcId="{C3C5607F-AD72-46EE-ADB9-89B11DAFF573}" destId="{CDB6E0CD-0A13-452C-92E6-CF5820C00511}" srcOrd="0" destOrd="0" parTransId="{12CB0AAD-4D68-4506-9F80-3046430C0550}" sibTransId="{04257FCB-3D92-4579-8033-842D64817AD2}"/>
    <dgm:cxn modelId="{877EE227-B6A8-4522-A3A4-2EB0364E6BBF}" type="presOf" srcId="{2AAD9F48-9D99-43D9-86B4-BCA012AB66B2}" destId="{8EEE9681-F5FF-4B02-BAFA-7C794BF43162}" srcOrd="0" destOrd="0" presId="urn:microsoft.com/office/officeart/2005/8/layout/hierarchy5"/>
    <dgm:cxn modelId="{F3277C3E-8CE9-41CA-AF2D-9690C1850E91}" type="presParOf" srcId="{9B8AA1F7-7933-4E72-8A94-558D176D3557}" destId="{BE58F6D8-B9D9-494D-8D57-D4187B67AC8E}" srcOrd="0" destOrd="0" presId="urn:microsoft.com/office/officeart/2005/8/layout/hierarchy5"/>
    <dgm:cxn modelId="{E2EFA3C5-2F2D-4518-A4F4-EE85C290947E}" type="presParOf" srcId="{BE58F6D8-B9D9-494D-8D57-D4187B67AC8E}" destId="{1AAD1A8E-5F53-45E4-9470-668C468BB3B9}" srcOrd="0" destOrd="0" presId="urn:microsoft.com/office/officeart/2005/8/layout/hierarchy5"/>
    <dgm:cxn modelId="{3EA566BA-53AA-4E1E-9AEC-F323412B26DE}" type="presParOf" srcId="{1AAD1A8E-5F53-45E4-9470-668C468BB3B9}" destId="{F8CAE89F-90F7-4D50-B262-70F6EBC4F11A}" srcOrd="0" destOrd="0" presId="urn:microsoft.com/office/officeart/2005/8/layout/hierarchy5"/>
    <dgm:cxn modelId="{F41ED752-FC57-4F65-B5F5-F71E9A5CF9C2}" type="presParOf" srcId="{F8CAE89F-90F7-4D50-B262-70F6EBC4F11A}" destId="{08A1F037-916E-46AE-827C-968355E045D9}" srcOrd="0" destOrd="0" presId="urn:microsoft.com/office/officeart/2005/8/layout/hierarchy5"/>
    <dgm:cxn modelId="{5C5E7350-4879-4336-8B0E-1C2BBFF3A341}" type="presParOf" srcId="{F8CAE89F-90F7-4D50-B262-70F6EBC4F11A}" destId="{554B7049-5B26-4A8E-9CF8-B5313C955A2E}" srcOrd="1" destOrd="0" presId="urn:microsoft.com/office/officeart/2005/8/layout/hierarchy5"/>
    <dgm:cxn modelId="{7BF7BD29-BD95-4AD6-B441-23E64359437B}" type="presParOf" srcId="{554B7049-5B26-4A8E-9CF8-B5313C955A2E}" destId="{8EEE9681-F5FF-4B02-BAFA-7C794BF43162}" srcOrd="0" destOrd="0" presId="urn:microsoft.com/office/officeart/2005/8/layout/hierarchy5"/>
    <dgm:cxn modelId="{512529C7-A30A-44CD-944F-DF24F1719802}" type="presParOf" srcId="{8EEE9681-F5FF-4B02-BAFA-7C794BF43162}" destId="{2B1B1F85-6069-4437-B647-6FB33CC74F58}" srcOrd="0" destOrd="0" presId="urn:microsoft.com/office/officeart/2005/8/layout/hierarchy5"/>
    <dgm:cxn modelId="{3F4BC8AD-5729-48B0-8F25-80A53CB88E16}" type="presParOf" srcId="{554B7049-5B26-4A8E-9CF8-B5313C955A2E}" destId="{E35E5FF5-122B-4045-A565-208E83720BCF}" srcOrd="1" destOrd="0" presId="urn:microsoft.com/office/officeart/2005/8/layout/hierarchy5"/>
    <dgm:cxn modelId="{E6638B2B-FAC0-4026-9EB4-DEF02AE903FE}" type="presParOf" srcId="{E35E5FF5-122B-4045-A565-208E83720BCF}" destId="{28952C4E-A658-48C2-B6A2-3178AD35040B}" srcOrd="0" destOrd="0" presId="urn:microsoft.com/office/officeart/2005/8/layout/hierarchy5"/>
    <dgm:cxn modelId="{66F5CD79-14C4-4CE3-8E84-6623CB58A26F}" type="presParOf" srcId="{E35E5FF5-122B-4045-A565-208E83720BCF}" destId="{DDC2959C-F477-4B59-B458-6A1907E14F3E}" srcOrd="1" destOrd="0" presId="urn:microsoft.com/office/officeart/2005/8/layout/hierarchy5"/>
    <dgm:cxn modelId="{47A1DD0C-483F-4B9C-B741-DE2874E783E3}" type="presParOf" srcId="{DDC2959C-F477-4B59-B458-6A1907E14F3E}" destId="{8FFA0D0D-6D3A-444E-92EA-10B35C8076EF}" srcOrd="0" destOrd="0" presId="urn:microsoft.com/office/officeart/2005/8/layout/hierarchy5"/>
    <dgm:cxn modelId="{8DD78309-D981-468F-AB1C-D0DE037DE3E4}" type="presParOf" srcId="{8FFA0D0D-6D3A-444E-92EA-10B35C8076EF}" destId="{2295EB6E-4D3A-4128-84B5-47747F78A9B0}" srcOrd="0" destOrd="0" presId="urn:microsoft.com/office/officeart/2005/8/layout/hierarchy5"/>
    <dgm:cxn modelId="{28489A62-1279-4B0F-A703-1A65B0BE75C1}" type="presParOf" srcId="{DDC2959C-F477-4B59-B458-6A1907E14F3E}" destId="{EC5D2A7E-7435-4311-A630-7920C551EC26}" srcOrd="1" destOrd="0" presId="urn:microsoft.com/office/officeart/2005/8/layout/hierarchy5"/>
    <dgm:cxn modelId="{39977935-7A02-4206-BF7E-E16F363F8899}" type="presParOf" srcId="{EC5D2A7E-7435-4311-A630-7920C551EC26}" destId="{A466F6B6-CE73-4220-A7B8-1051BA7B24EA}" srcOrd="0" destOrd="0" presId="urn:microsoft.com/office/officeart/2005/8/layout/hierarchy5"/>
    <dgm:cxn modelId="{90D4CE51-9F8A-4315-AC4B-EDBB3149EA85}" type="presParOf" srcId="{EC5D2A7E-7435-4311-A630-7920C551EC26}" destId="{A18EADF5-8406-4705-A0B7-CAA45C0F2A00}" srcOrd="1" destOrd="0" presId="urn:microsoft.com/office/officeart/2005/8/layout/hierarchy5"/>
    <dgm:cxn modelId="{1B5293E3-AC47-4C6D-80D1-D68A1AA5217C}" type="presParOf" srcId="{9B8AA1F7-7933-4E72-8A94-558D176D3557}" destId="{A61C05AA-5E05-40CF-A72B-06B9D6A159C4}" srcOrd="1" destOrd="0" presId="urn:microsoft.com/office/officeart/2005/8/layout/hierarchy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911138-0F6B-430A-A48F-933F98F55F3B}" type="doc">
      <dgm:prSet loTypeId="urn:microsoft.com/office/officeart/2005/8/layout/pyramid1" loCatId="pyramid" qsTypeId="urn:microsoft.com/office/officeart/2005/8/quickstyle/3d1" qsCatId="3D" csTypeId="urn:microsoft.com/office/officeart/2005/8/colors/accent6_1" csCatId="accent6" phldr="1"/>
      <dgm:spPr/>
    </dgm:pt>
    <dgm:pt modelId="{20B67920-4A0D-4CAD-8A9A-8D5EBC761417}">
      <dgm:prSet phldrT="[Text]"/>
      <dgm:spPr/>
      <dgm:t>
        <a:bodyPr/>
        <a:lstStyle/>
        <a:p>
          <a:pPr algn="ctr">
            <a:lnSpc>
              <a:spcPct val="100000"/>
            </a:lnSpc>
            <a:spcAft>
              <a:spcPts val="0"/>
            </a:spcAft>
          </a:pPr>
          <a:endParaRPr lang="lv-LV" sz="1050" b="1">
            <a:latin typeface="Times New Roman" panose="02020603050405020304" pitchFamily="18" charset="0"/>
            <a:cs typeface="Times New Roman" panose="02020603050405020304" pitchFamily="18" charset="0"/>
          </a:endParaRPr>
        </a:p>
        <a:p>
          <a:pPr algn="ctr">
            <a:lnSpc>
              <a:spcPct val="100000"/>
            </a:lnSpc>
            <a:spcAft>
              <a:spcPts val="0"/>
            </a:spcAft>
          </a:pPr>
          <a:r>
            <a:rPr lang="en-GB" sz="1050" b="1">
              <a:latin typeface="Times New Roman" panose="02020603050405020304" pitchFamily="18" charset="0"/>
              <a:cs typeface="Times New Roman" panose="02020603050405020304" pitchFamily="18" charset="0"/>
            </a:rPr>
            <a:t>Profesionālā augstākā izglītība</a:t>
          </a:r>
          <a:endParaRPr lang="lv-LV" sz="1050" b="1">
            <a:latin typeface="Times New Roman" panose="02020603050405020304" pitchFamily="18" charset="0"/>
            <a:cs typeface="Times New Roman" panose="02020603050405020304" pitchFamily="18" charset="0"/>
          </a:endParaRPr>
        </a:p>
        <a:p>
          <a:pPr algn="ctr">
            <a:lnSpc>
              <a:spcPct val="100000"/>
            </a:lnSpc>
            <a:spcAft>
              <a:spcPts val="0"/>
            </a:spcAft>
          </a:pPr>
          <a:r>
            <a:rPr lang="lv-LV" sz="1050" b="0">
              <a:latin typeface="Times New Roman" panose="02020603050405020304" pitchFamily="18" charset="0"/>
              <a:cs typeface="Times New Roman" panose="02020603050405020304" pitchFamily="18" charset="0"/>
            </a:rPr>
            <a:t>1. līmeņa - koledžas  izglītība**</a:t>
          </a:r>
        </a:p>
        <a:p>
          <a:pPr algn="ctr">
            <a:lnSpc>
              <a:spcPct val="100000"/>
            </a:lnSpc>
            <a:spcAft>
              <a:spcPts val="0"/>
            </a:spcAft>
          </a:pPr>
          <a:r>
            <a:rPr lang="lv-LV" sz="1050" b="0">
              <a:latin typeface="Times New Roman" panose="02020603050405020304" pitchFamily="18" charset="0"/>
              <a:cs typeface="Times New Roman" panose="02020603050405020304" pitchFamily="18" charset="0"/>
            </a:rPr>
            <a:t>2. līmeņa - augstskola ***</a:t>
          </a:r>
        </a:p>
      </dgm:t>
    </dgm:pt>
    <dgm:pt modelId="{45AA0F85-2FFF-46E5-B6D1-687DD8D7CE11}" type="parTrans" cxnId="{0B15ABE7-E5F1-461A-9973-D2A48E99302B}">
      <dgm:prSet/>
      <dgm:spPr/>
      <dgm:t>
        <a:bodyPr/>
        <a:lstStyle/>
        <a:p>
          <a:pPr algn="ctr"/>
          <a:endParaRPr lang="lv-LV"/>
        </a:p>
      </dgm:t>
    </dgm:pt>
    <dgm:pt modelId="{C45AFFCA-4B14-413D-A789-ED045F581C88}" type="sibTrans" cxnId="{0B15ABE7-E5F1-461A-9973-D2A48E99302B}">
      <dgm:prSet/>
      <dgm:spPr/>
      <dgm:t>
        <a:bodyPr/>
        <a:lstStyle/>
        <a:p>
          <a:pPr algn="ctr"/>
          <a:endParaRPr lang="lv-LV"/>
        </a:p>
      </dgm:t>
    </dgm:pt>
    <dgm:pt modelId="{CE3B6C02-C8C8-4375-B691-A88A188893A1}">
      <dgm:prSet phldrT="[Text]" custT="1"/>
      <dgm:spPr/>
      <dgm:t>
        <a:bodyPr/>
        <a:lstStyle/>
        <a:p>
          <a:pPr algn="ctr"/>
          <a:r>
            <a:rPr lang="en-GB" sz="1050" b="1">
              <a:latin typeface="Times New Roman" panose="02020603050405020304" pitchFamily="18" charset="0"/>
              <a:cs typeface="Times New Roman" panose="02020603050405020304" pitchFamily="18" charset="0"/>
            </a:rPr>
            <a:t>Profesionālā vidējā izglītība</a:t>
          </a:r>
          <a:endParaRPr lang="lv-LV" sz="1050" b="1">
            <a:latin typeface="Times New Roman" panose="02020603050405020304" pitchFamily="18" charset="0"/>
            <a:cs typeface="Times New Roman" panose="02020603050405020304" pitchFamily="18" charset="0"/>
          </a:endParaRPr>
        </a:p>
        <a:p>
          <a:pPr algn="ctr"/>
          <a:r>
            <a:rPr lang="en-GB" sz="1050">
              <a:latin typeface="Times New Roman" panose="02020603050405020304" pitchFamily="18" charset="0"/>
              <a:cs typeface="Times New Roman" panose="02020603050405020304" pitchFamily="18" charset="0"/>
            </a:rPr>
            <a:t>Kosmētiķis</a:t>
          </a:r>
          <a:r>
            <a:rPr lang="lv-LV" sz="1050">
              <a:latin typeface="Times New Roman" panose="02020603050405020304" pitchFamily="18" charset="0"/>
              <a:cs typeface="Times New Roman" panose="02020603050405020304" pitchFamily="18" charset="0"/>
            </a:rPr>
            <a:t>, z</a:t>
          </a:r>
          <a:r>
            <a:rPr lang="en-GB" sz="1050">
              <a:latin typeface="Times New Roman" panose="02020603050405020304" pitchFamily="18" charset="0"/>
              <a:cs typeface="Times New Roman" panose="02020603050405020304" pitchFamily="18" charset="0"/>
            </a:rPr>
            <a:t>obārstniecības māsa</a:t>
          </a:r>
          <a:r>
            <a:rPr lang="lv-LV" sz="1050">
              <a:latin typeface="Times New Roman" panose="02020603050405020304" pitchFamily="18" charset="0"/>
              <a:cs typeface="Times New Roman" panose="02020603050405020304" pitchFamily="18" charset="0"/>
            </a:rPr>
            <a:t> </a:t>
          </a:r>
          <a:endParaRPr lang="lv-LV" sz="1050"/>
        </a:p>
      </dgm:t>
    </dgm:pt>
    <dgm:pt modelId="{FF9A47D5-621E-46E9-832C-25C413FB3EE6}" type="parTrans" cxnId="{DF1A3C3C-C6C2-4DA3-BB06-5E1BD0F1048D}">
      <dgm:prSet/>
      <dgm:spPr/>
      <dgm:t>
        <a:bodyPr/>
        <a:lstStyle/>
        <a:p>
          <a:pPr algn="ctr"/>
          <a:endParaRPr lang="lv-LV"/>
        </a:p>
      </dgm:t>
    </dgm:pt>
    <dgm:pt modelId="{E5C47A68-66E4-429E-BC94-B045177914C2}" type="sibTrans" cxnId="{DF1A3C3C-C6C2-4DA3-BB06-5E1BD0F1048D}">
      <dgm:prSet/>
      <dgm:spPr/>
      <dgm:t>
        <a:bodyPr/>
        <a:lstStyle/>
        <a:p>
          <a:pPr algn="ctr"/>
          <a:endParaRPr lang="lv-LV"/>
        </a:p>
      </dgm:t>
    </dgm:pt>
    <dgm:pt modelId="{4FFBEC9A-1AC4-4F52-A342-703354D3CC06}">
      <dgm:prSet phldrT="[Text]" custT="1"/>
      <dgm:spPr/>
      <dgm:t>
        <a:bodyPr/>
        <a:lstStyle/>
        <a:p>
          <a:pPr algn="ctr"/>
          <a:endParaRPr lang="lv-LV" sz="1050" b="1">
            <a:latin typeface="Times New Roman" pitchFamily="18" charset="0"/>
            <a:cs typeface="Times New Roman" pitchFamily="18" charset="0"/>
          </a:endParaRPr>
        </a:p>
        <a:p>
          <a:pPr algn="ctr"/>
          <a:endParaRPr lang="lv-LV" sz="1050" b="1">
            <a:latin typeface="Times New Roman" pitchFamily="18" charset="0"/>
            <a:cs typeface="Times New Roman" pitchFamily="18" charset="0"/>
          </a:endParaRPr>
        </a:p>
        <a:p>
          <a:pPr algn="ctr"/>
          <a:r>
            <a:rPr lang="lv-LV" sz="1050" b="1">
              <a:latin typeface="Times New Roman" pitchFamily="18" charset="0"/>
              <a:cs typeface="Times New Roman" pitchFamily="18" charset="0"/>
            </a:rPr>
            <a:t>Doktorantūra*</a:t>
          </a:r>
        </a:p>
      </dgm:t>
    </dgm:pt>
    <dgm:pt modelId="{2EC72D94-521A-42AE-85AD-2545AB600819}" type="parTrans" cxnId="{C3237143-734B-4964-AA21-1BB7658E28E4}">
      <dgm:prSet/>
      <dgm:spPr/>
      <dgm:t>
        <a:bodyPr/>
        <a:lstStyle/>
        <a:p>
          <a:pPr algn="ctr"/>
          <a:endParaRPr lang="lv-LV"/>
        </a:p>
      </dgm:t>
    </dgm:pt>
    <dgm:pt modelId="{20A3FDDA-CD46-499C-BEC1-AC238E615B86}" type="sibTrans" cxnId="{C3237143-734B-4964-AA21-1BB7658E28E4}">
      <dgm:prSet/>
      <dgm:spPr/>
      <dgm:t>
        <a:bodyPr/>
        <a:lstStyle/>
        <a:p>
          <a:pPr algn="ctr"/>
          <a:endParaRPr lang="lv-LV"/>
        </a:p>
      </dgm:t>
    </dgm:pt>
    <dgm:pt modelId="{B7DD9076-F6ED-4FF8-A4A9-E33C9B424E7C}">
      <dgm:prSet phldrT="[Text]" custT="1"/>
      <dgm:spPr/>
      <dgm:t>
        <a:bodyPr/>
        <a:lstStyle/>
        <a:p>
          <a:pPr algn="ctr"/>
          <a:r>
            <a:rPr lang="lv-LV" sz="1050" b="1">
              <a:latin typeface="Times New Roman" panose="02020603050405020304" pitchFamily="18" charset="0"/>
              <a:cs typeface="Times New Roman" panose="02020603050405020304" pitchFamily="18" charset="0"/>
            </a:rPr>
            <a:t>Arodizglītība </a:t>
          </a:r>
        </a:p>
        <a:p>
          <a:pPr algn="ctr"/>
          <a:r>
            <a:rPr lang="lv-LV" sz="1050">
              <a:latin typeface="Times New Roman" panose="02020603050405020304" pitchFamily="18" charset="0"/>
              <a:cs typeface="Times New Roman" panose="02020603050405020304" pitchFamily="18" charset="0"/>
            </a:rPr>
            <a:t>M</a:t>
          </a:r>
          <a:r>
            <a:rPr lang="en-GB" sz="1050">
              <a:latin typeface="Times New Roman" panose="02020603050405020304" pitchFamily="18" charset="0"/>
              <a:cs typeface="Times New Roman" panose="02020603050405020304" pitchFamily="18" charset="0"/>
            </a:rPr>
            <a:t>āsas palīg</a:t>
          </a:r>
          <a:r>
            <a:rPr lang="lv-LV" sz="1050">
              <a:latin typeface="Times New Roman" panose="02020603050405020304" pitchFamily="18" charset="0"/>
              <a:cs typeface="Times New Roman" panose="02020603050405020304" pitchFamily="18" charset="0"/>
            </a:rPr>
            <a:t>s, </a:t>
          </a:r>
          <a:r>
            <a:rPr lang="en-GB" sz="1050">
              <a:latin typeface="Times New Roman" panose="02020603050405020304" pitchFamily="18" charset="0"/>
              <a:cs typeface="Times New Roman" panose="02020603050405020304" pitchFamily="18" charset="0"/>
            </a:rPr>
            <a:t>zobārsta asistents</a:t>
          </a:r>
          <a:r>
            <a:rPr lang="lv-LV" sz="1050">
              <a:latin typeface="Times New Roman" panose="02020603050405020304" pitchFamily="18" charset="0"/>
              <a:cs typeface="Times New Roman" panose="02020603050405020304" pitchFamily="18" charset="0"/>
            </a:rPr>
            <a:t>, </a:t>
          </a:r>
          <a:r>
            <a:rPr lang="en-GB" sz="1050">
              <a:latin typeface="Times New Roman" panose="02020603050405020304" pitchFamily="18" charset="0"/>
              <a:cs typeface="Times New Roman" panose="02020603050405020304" pitchFamily="18" charset="0"/>
            </a:rPr>
            <a:t>zobu tehniķis</a:t>
          </a:r>
          <a:endParaRPr lang="lv-LV" sz="1050"/>
        </a:p>
      </dgm:t>
    </dgm:pt>
    <dgm:pt modelId="{505F8EA7-F879-4F3D-85BF-16AF58A16203}" type="sibTrans" cxnId="{18C3AEF4-7672-4D4F-BF33-0DFDA193645B}">
      <dgm:prSet/>
      <dgm:spPr/>
      <dgm:t>
        <a:bodyPr/>
        <a:lstStyle/>
        <a:p>
          <a:pPr algn="ctr"/>
          <a:endParaRPr lang="lv-LV"/>
        </a:p>
      </dgm:t>
    </dgm:pt>
    <dgm:pt modelId="{24989F35-AD1A-4856-B5B5-6C474E2F9C59}" type="parTrans" cxnId="{18C3AEF4-7672-4D4F-BF33-0DFDA193645B}">
      <dgm:prSet/>
      <dgm:spPr/>
      <dgm:t>
        <a:bodyPr/>
        <a:lstStyle/>
        <a:p>
          <a:pPr algn="ctr"/>
          <a:endParaRPr lang="lv-LV"/>
        </a:p>
      </dgm:t>
    </dgm:pt>
    <dgm:pt modelId="{FF81F2D3-2B54-4355-A717-41F01E5CE606}" type="pres">
      <dgm:prSet presAssocID="{A2911138-0F6B-430A-A48F-933F98F55F3B}" presName="Name0" presStyleCnt="0">
        <dgm:presLayoutVars>
          <dgm:dir/>
          <dgm:animLvl val="lvl"/>
          <dgm:resizeHandles val="exact"/>
        </dgm:presLayoutVars>
      </dgm:prSet>
      <dgm:spPr/>
    </dgm:pt>
    <dgm:pt modelId="{B02B739B-959F-450C-8CF9-A2D379E1FBE1}" type="pres">
      <dgm:prSet presAssocID="{4FFBEC9A-1AC4-4F52-A342-703354D3CC06}" presName="Name8" presStyleCnt="0"/>
      <dgm:spPr/>
    </dgm:pt>
    <dgm:pt modelId="{46751D5A-DA12-4767-A386-07DED8239D59}" type="pres">
      <dgm:prSet presAssocID="{4FFBEC9A-1AC4-4F52-A342-703354D3CC06}" presName="level" presStyleLbl="node1" presStyleIdx="0" presStyleCnt="4">
        <dgm:presLayoutVars>
          <dgm:chMax val="1"/>
          <dgm:bulletEnabled val="1"/>
        </dgm:presLayoutVars>
      </dgm:prSet>
      <dgm:spPr/>
      <dgm:t>
        <a:bodyPr/>
        <a:lstStyle/>
        <a:p>
          <a:endParaRPr lang="lv-LV"/>
        </a:p>
      </dgm:t>
    </dgm:pt>
    <dgm:pt modelId="{1246497F-0924-4E89-94DF-C0EF6890B8CF}" type="pres">
      <dgm:prSet presAssocID="{4FFBEC9A-1AC4-4F52-A342-703354D3CC06}" presName="levelTx" presStyleLbl="revTx" presStyleIdx="0" presStyleCnt="0">
        <dgm:presLayoutVars>
          <dgm:chMax val="1"/>
          <dgm:bulletEnabled val="1"/>
        </dgm:presLayoutVars>
      </dgm:prSet>
      <dgm:spPr/>
      <dgm:t>
        <a:bodyPr/>
        <a:lstStyle/>
        <a:p>
          <a:endParaRPr lang="lv-LV"/>
        </a:p>
      </dgm:t>
    </dgm:pt>
    <dgm:pt modelId="{F9795FCF-7443-4402-A9A3-7891E191B46E}" type="pres">
      <dgm:prSet presAssocID="{20B67920-4A0D-4CAD-8A9A-8D5EBC761417}" presName="Name8" presStyleCnt="0"/>
      <dgm:spPr/>
    </dgm:pt>
    <dgm:pt modelId="{7B38C750-FB2C-4D08-B992-17DB4FDB7B47}" type="pres">
      <dgm:prSet presAssocID="{20B67920-4A0D-4CAD-8A9A-8D5EBC761417}" presName="level" presStyleLbl="node1" presStyleIdx="1" presStyleCnt="4">
        <dgm:presLayoutVars>
          <dgm:chMax val="1"/>
          <dgm:bulletEnabled val="1"/>
        </dgm:presLayoutVars>
      </dgm:prSet>
      <dgm:spPr/>
      <dgm:t>
        <a:bodyPr/>
        <a:lstStyle/>
        <a:p>
          <a:endParaRPr lang="lv-LV"/>
        </a:p>
      </dgm:t>
    </dgm:pt>
    <dgm:pt modelId="{C187FD41-96F9-4CDA-AC84-55EE65BD427C}" type="pres">
      <dgm:prSet presAssocID="{20B67920-4A0D-4CAD-8A9A-8D5EBC761417}" presName="levelTx" presStyleLbl="revTx" presStyleIdx="0" presStyleCnt="0">
        <dgm:presLayoutVars>
          <dgm:chMax val="1"/>
          <dgm:bulletEnabled val="1"/>
        </dgm:presLayoutVars>
      </dgm:prSet>
      <dgm:spPr/>
      <dgm:t>
        <a:bodyPr/>
        <a:lstStyle/>
        <a:p>
          <a:endParaRPr lang="lv-LV"/>
        </a:p>
      </dgm:t>
    </dgm:pt>
    <dgm:pt modelId="{ACFCF4A6-C41D-413F-948A-764E83A938D2}" type="pres">
      <dgm:prSet presAssocID="{CE3B6C02-C8C8-4375-B691-A88A188893A1}" presName="Name8" presStyleCnt="0"/>
      <dgm:spPr/>
    </dgm:pt>
    <dgm:pt modelId="{B7AF866D-6078-40ED-9760-41D2EB35E146}" type="pres">
      <dgm:prSet presAssocID="{CE3B6C02-C8C8-4375-B691-A88A188893A1}" presName="level" presStyleLbl="node1" presStyleIdx="2" presStyleCnt="4">
        <dgm:presLayoutVars>
          <dgm:chMax val="1"/>
          <dgm:bulletEnabled val="1"/>
        </dgm:presLayoutVars>
      </dgm:prSet>
      <dgm:spPr/>
      <dgm:t>
        <a:bodyPr/>
        <a:lstStyle/>
        <a:p>
          <a:endParaRPr lang="lv-LV"/>
        </a:p>
      </dgm:t>
    </dgm:pt>
    <dgm:pt modelId="{4A3CEF20-A01F-4FDA-B2B7-C6128B95446A}" type="pres">
      <dgm:prSet presAssocID="{CE3B6C02-C8C8-4375-B691-A88A188893A1}" presName="levelTx" presStyleLbl="revTx" presStyleIdx="0" presStyleCnt="0">
        <dgm:presLayoutVars>
          <dgm:chMax val="1"/>
          <dgm:bulletEnabled val="1"/>
        </dgm:presLayoutVars>
      </dgm:prSet>
      <dgm:spPr/>
      <dgm:t>
        <a:bodyPr/>
        <a:lstStyle/>
        <a:p>
          <a:endParaRPr lang="lv-LV"/>
        </a:p>
      </dgm:t>
    </dgm:pt>
    <dgm:pt modelId="{32CC634D-8592-4FC8-9610-42BB8B3597EC}" type="pres">
      <dgm:prSet presAssocID="{B7DD9076-F6ED-4FF8-A4A9-E33C9B424E7C}" presName="Name8" presStyleCnt="0"/>
      <dgm:spPr/>
    </dgm:pt>
    <dgm:pt modelId="{C272685D-B633-4330-ABE2-890C12CE8240}" type="pres">
      <dgm:prSet presAssocID="{B7DD9076-F6ED-4FF8-A4A9-E33C9B424E7C}" presName="level" presStyleLbl="node1" presStyleIdx="3" presStyleCnt="4" custLinFactNeighborX="2143" custLinFactNeighborY="-11940">
        <dgm:presLayoutVars>
          <dgm:chMax val="1"/>
          <dgm:bulletEnabled val="1"/>
        </dgm:presLayoutVars>
      </dgm:prSet>
      <dgm:spPr/>
      <dgm:t>
        <a:bodyPr/>
        <a:lstStyle/>
        <a:p>
          <a:endParaRPr lang="lv-LV"/>
        </a:p>
      </dgm:t>
    </dgm:pt>
    <dgm:pt modelId="{B3AA83E9-90CD-461B-BE4D-34FDF4120E39}" type="pres">
      <dgm:prSet presAssocID="{B7DD9076-F6ED-4FF8-A4A9-E33C9B424E7C}" presName="levelTx" presStyleLbl="revTx" presStyleIdx="0" presStyleCnt="0">
        <dgm:presLayoutVars>
          <dgm:chMax val="1"/>
          <dgm:bulletEnabled val="1"/>
        </dgm:presLayoutVars>
      </dgm:prSet>
      <dgm:spPr/>
      <dgm:t>
        <a:bodyPr/>
        <a:lstStyle/>
        <a:p>
          <a:endParaRPr lang="lv-LV"/>
        </a:p>
      </dgm:t>
    </dgm:pt>
  </dgm:ptLst>
  <dgm:cxnLst>
    <dgm:cxn modelId="{FA48C681-E99A-461C-BD97-743471CCAFD9}" type="presOf" srcId="{4FFBEC9A-1AC4-4F52-A342-703354D3CC06}" destId="{46751D5A-DA12-4767-A386-07DED8239D59}" srcOrd="0" destOrd="0" presId="urn:microsoft.com/office/officeart/2005/8/layout/pyramid1"/>
    <dgm:cxn modelId="{FEA96133-4D30-4064-9702-CA770C2650B0}" type="presOf" srcId="{4FFBEC9A-1AC4-4F52-A342-703354D3CC06}" destId="{1246497F-0924-4E89-94DF-C0EF6890B8CF}" srcOrd="1" destOrd="0" presId="urn:microsoft.com/office/officeart/2005/8/layout/pyramid1"/>
    <dgm:cxn modelId="{78951B39-415A-432B-BFDE-E5B2394E7A97}" type="presOf" srcId="{B7DD9076-F6ED-4FF8-A4A9-E33C9B424E7C}" destId="{B3AA83E9-90CD-461B-BE4D-34FDF4120E39}" srcOrd="1" destOrd="0" presId="urn:microsoft.com/office/officeart/2005/8/layout/pyramid1"/>
    <dgm:cxn modelId="{C3237143-734B-4964-AA21-1BB7658E28E4}" srcId="{A2911138-0F6B-430A-A48F-933F98F55F3B}" destId="{4FFBEC9A-1AC4-4F52-A342-703354D3CC06}" srcOrd="0" destOrd="0" parTransId="{2EC72D94-521A-42AE-85AD-2545AB600819}" sibTransId="{20A3FDDA-CD46-499C-BEC1-AC238E615B86}"/>
    <dgm:cxn modelId="{DF1A3C3C-C6C2-4DA3-BB06-5E1BD0F1048D}" srcId="{A2911138-0F6B-430A-A48F-933F98F55F3B}" destId="{CE3B6C02-C8C8-4375-B691-A88A188893A1}" srcOrd="2" destOrd="0" parTransId="{FF9A47D5-621E-46E9-832C-25C413FB3EE6}" sibTransId="{E5C47A68-66E4-429E-BC94-B045177914C2}"/>
    <dgm:cxn modelId="{D01CCF4C-FC31-4A70-992F-B00174AFC4BF}" type="presOf" srcId="{A2911138-0F6B-430A-A48F-933F98F55F3B}" destId="{FF81F2D3-2B54-4355-A717-41F01E5CE606}" srcOrd="0" destOrd="0" presId="urn:microsoft.com/office/officeart/2005/8/layout/pyramid1"/>
    <dgm:cxn modelId="{0B15ABE7-E5F1-461A-9973-D2A48E99302B}" srcId="{A2911138-0F6B-430A-A48F-933F98F55F3B}" destId="{20B67920-4A0D-4CAD-8A9A-8D5EBC761417}" srcOrd="1" destOrd="0" parTransId="{45AA0F85-2FFF-46E5-B6D1-687DD8D7CE11}" sibTransId="{C45AFFCA-4B14-413D-A789-ED045F581C88}"/>
    <dgm:cxn modelId="{7CE95793-0156-4D70-8520-7E94B83EEDF7}" type="presOf" srcId="{20B67920-4A0D-4CAD-8A9A-8D5EBC761417}" destId="{C187FD41-96F9-4CDA-AC84-55EE65BD427C}" srcOrd="1" destOrd="0" presId="urn:microsoft.com/office/officeart/2005/8/layout/pyramid1"/>
    <dgm:cxn modelId="{34ABAD5E-7A0C-4087-8231-FECF96050FC8}" type="presOf" srcId="{20B67920-4A0D-4CAD-8A9A-8D5EBC761417}" destId="{7B38C750-FB2C-4D08-B992-17DB4FDB7B47}" srcOrd="0" destOrd="0" presId="urn:microsoft.com/office/officeart/2005/8/layout/pyramid1"/>
    <dgm:cxn modelId="{DE11EACD-B42D-498D-BFFE-7AD1C4361A63}" type="presOf" srcId="{CE3B6C02-C8C8-4375-B691-A88A188893A1}" destId="{4A3CEF20-A01F-4FDA-B2B7-C6128B95446A}" srcOrd="1" destOrd="0" presId="urn:microsoft.com/office/officeart/2005/8/layout/pyramid1"/>
    <dgm:cxn modelId="{A1DE6247-24BB-4180-86CB-D657BA6C01F0}" type="presOf" srcId="{CE3B6C02-C8C8-4375-B691-A88A188893A1}" destId="{B7AF866D-6078-40ED-9760-41D2EB35E146}" srcOrd="0" destOrd="0" presId="urn:microsoft.com/office/officeart/2005/8/layout/pyramid1"/>
    <dgm:cxn modelId="{18C3AEF4-7672-4D4F-BF33-0DFDA193645B}" srcId="{A2911138-0F6B-430A-A48F-933F98F55F3B}" destId="{B7DD9076-F6ED-4FF8-A4A9-E33C9B424E7C}" srcOrd="3" destOrd="0" parTransId="{24989F35-AD1A-4856-B5B5-6C474E2F9C59}" sibTransId="{505F8EA7-F879-4F3D-85BF-16AF58A16203}"/>
    <dgm:cxn modelId="{D440373F-BE6F-4E96-9A8B-0D4A7D9D2FBE}" type="presOf" srcId="{B7DD9076-F6ED-4FF8-A4A9-E33C9B424E7C}" destId="{C272685D-B633-4330-ABE2-890C12CE8240}" srcOrd="0" destOrd="0" presId="urn:microsoft.com/office/officeart/2005/8/layout/pyramid1"/>
    <dgm:cxn modelId="{30CE37CE-CB1E-4DC6-AB37-6E49F5748A59}" type="presParOf" srcId="{FF81F2D3-2B54-4355-A717-41F01E5CE606}" destId="{B02B739B-959F-450C-8CF9-A2D379E1FBE1}" srcOrd="0" destOrd="0" presId="urn:microsoft.com/office/officeart/2005/8/layout/pyramid1"/>
    <dgm:cxn modelId="{059A834F-21C3-4D13-81A8-29A09A66B77D}" type="presParOf" srcId="{B02B739B-959F-450C-8CF9-A2D379E1FBE1}" destId="{46751D5A-DA12-4767-A386-07DED8239D59}" srcOrd="0" destOrd="0" presId="urn:microsoft.com/office/officeart/2005/8/layout/pyramid1"/>
    <dgm:cxn modelId="{1593E508-08F5-4B9A-83D3-443ED1BDDB0C}" type="presParOf" srcId="{B02B739B-959F-450C-8CF9-A2D379E1FBE1}" destId="{1246497F-0924-4E89-94DF-C0EF6890B8CF}" srcOrd="1" destOrd="0" presId="urn:microsoft.com/office/officeart/2005/8/layout/pyramid1"/>
    <dgm:cxn modelId="{28EC372F-700F-45C8-9FAC-056D476F2A2B}" type="presParOf" srcId="{FF81F2D3-2B54-4355-A717-41F01E5CE606}" destId="{F9795FCF-7443-4402-A9A3-7891E191B46E}" srcOrd="1" destOrd="0" presId="urn:microsoft.com/office/officeart/2005/8/layout/pyramid1"/>
    <dgm:cxn modelId="{FBA12252-DB0E-4CFB-BD85-C3CEC2D3E952}" type="presParOf" srcId="{F9795FCF-7443-4402-A9A3-7891E191B46E}" destId="{7B38C750-FB2C-4D08-B992-17DB4FDB7B47}" srcOrd="0" destOrd="0" presId="urn:microsoft.com/office/officeart/2005/8/layout/pyramid1"/>
    <dgm:cxn modelId="{989422C2-F0BF-4CFC-A2C6-D053E2E17BAE}" type="presParOf" srcId="{F9795FCF-7443-4402-A9A3-7891E191B46E}" destId="{C187FD41-96F9-4CDA-AC84-55EE65BD427C}" srcOrd="1" destOrd="0" presId="urn:microsoft.com/office/officeart/2005/8/layout/pyramid1"/>
    <dgm:cxn modelId="{AF6CC346-ECD9-48ED-99DA-61DCFE75C74D}" type="presParOf" srcId="{FF81F2D3-2B54-4355-A717-41F01E5CE606}" destId="{ACFCF4A6-C41D-413F-948A-764E83A938D2}" srcOrd="2" destOrd="0" presId="urn:microsoft.com/office/officeart/2005/8/layout/pyramid1"/>
    <dgm:cxn modelId="{DF63A641-4367-4C10-B8B5-F9E731F76ECA}" type="presParOf" srcId="{ACFCF4A6-C41D-413F-948A-764E83A938D2}" destId="{B7AF866D-6078-40ED-9760-41D2EB35E146}" srcOrd="0" destOrd="0" presId="urn:microsoft.com/office/officeart/2005/8/layout/pyramid1"/>
    <dgm:cxn modelId="{FD052CA8-0DD1-45A1-BB26-EBADD3525FD6}" type="presParOf" srcId="{ACFCF4A6-C41D-413F-948A-764E83A938D2}" destId="{4A3CEF20-A01F-4FDA-B2B7-C6128B95446A}" srcOrd="1" destOrd="0" presId="urn:microsoft.com/office/officeart/2005/8/layout/pyramid1"/>
    <dgm:cxn modelId="{C7E13C4F-C882-4EF0-9982-B990BC52F9C4}" type="presParOf" srcId="{FF81F2D3-2B54-4355-A717-41F01E5CE606}" destId="{32CC634D-8592-4FC8-9610-42BB8B3597EC}" srcOrd="3" destOrd="0" presId="urn:microsoft.com/office/officeart/2005/8/layout/pyramid1"/>
    <dgm:cxn modelId="{F103FDFD-8681-4877-A2FE-9B5AC6BA626D}" type="presParOf" srcId="{32CC634D-8592-4FC8-9610-42BB8B3597EC}" destId="{C272685D-B633-4330-ABE2-890C12CE8240}" srcOrd="0" destOrd="0" presId="urn:microsoft.com/office/officeart/2005/8/layout/pyramid1"/>
    <dgm:cxn modelId="{0F9609A3-F4C3-4FCC-86EC-8A4B919B4C6F}" type="presParOf" srcId="{32CC634D-8592-4FC8-9610-42BB8B3597EC}" destId="{B3AA83E9-90CD-461B-BE4D-34FDF4120E39}" srcOrd="1" destOrd="0" presId="urn:microsoft.com/office/officeart/2005/8/layout/pyramid1"/>
  </dgm:cxnLst>
  <dgm:bg/>
  <dgm:whole>
    <a:ln>
      <a:solidFill>
        <a:schemeClr val="accent6"/>
      </a:solidFill>
    </a:ln>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A1F037-916E-46AE-827C-968355E045D9}">
      <dsp:nvSpPr>
        <dsp:cNvPr id="0" name=""/>
        <dsp:cNvSpPr/>
      </dsp:nvSpPr>
      <dsp:spPr>
        <a:xfrm>
          <a:off x="0" y="787027"/>
          <a:ext cx="1642523" cy="9288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v-LV" sz="1400" b="1" kern="1200">
              <a:latin typeface="Times New Roman" pitchFamily="18" charset="0"/>
              <a:cs typeface="Times New Roman" pitchFamily="18" charset="0"/>
            </a:rPr>
            <a:t>Izglītības un zinātnes ministrija</a:t>
          </a:r>
        </a:p>
      </dsp:txBody>
      <dsp:txXfrm>
        <a:off x="0" y="787027"/>
        <a:ext cx="1642523" cy="928885"/>
      </dsp:txXfrm>
    </dsp:sp>
    <dsp:sp modelId="{8EEE9681-F5FF-4B02-BAFA-7C794BF43162}">
      <dsp:nvSpPr>
        <dsp:cNvPr id="0" name=""/>
        <dsp:cNvSpPr/>
      </dsp:nvSpPr>
      <dsp:spPr>
        <a:xfrm rot="17909780">
          <a:off x="1439091" y="892660"/>
          <a:ext cx="778094" cy="33793"/>
        </a:xfrm>
        <a:custGeom>
          <a:avLst/>
          <a:gdLst/>
          <a:ahLst/>
          <a:cxnLst/>
          <a:rect l="0" t="0" r="0" b="0"/>
          <a:pathLst>
            <a:path>
              <a:moveTo>
                <a:pt x="0" y="16896"/>
              </a:moveTo>
              <a:lnTo>
                <a:pt x="778094" y="168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rot="17909780">
        <a:off x="1808686" y="890104"/>
        <a:ext cx="38904" cy="38904"/>
      </dsp:txXfrm>
    </dsp:sp>
    <dsp:sp modelId="{28952C4E-A658-48C2-B6A2-3178AD35040B}">
      <dsp:nvSpPr>
        <dsp:cNvPr id="0" name=""/>
        <dsp:cNvSpPr/>
      </dsp:nvSpPr>
      <dsp:spPr>
        <a:xfrm>
          <a:off x="2013754" y="336084"/>
          <a:ext cx="1251725" cy="463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latin typeface="Times New Roman" pitchFamily="18" charset="0"/>
              <a:cs typeface="Times New Roman" pitchFamily="18" charset="0"/>
            </a:rPr>
            <a:t>Latvijas universitāte</a:t>
          </a:r>
        </a:p>
      </dsp:txBody>
      <dsp:txXfrm>
        <a:off x="2013754" y="336084"/>
        <a:ext cx="1251725" cy="463118"/>
      </dsp:txXfrm>
    </dsp:sp>
    <dsp:sp modelId="{7AD546E3-B57B-448B-B935-DA9C5E3AA1C7}">
      <dsp:nvSpPr>
        <dsp:cNvPr id="0" name=""/>
        <dsp:cNvSpPr/>
      </dsp:nvSpPr>
      <dsp:spPr>
        <a:xfrm rot="2842167">
          <a:off x="3181926" y="741225"/>
          <a:ext cx="517789" cy="33793"/>
        </a:xfrm>
        <a:custGeom>
          <a:avLst/>
          <a:gdLst/>
          <a:ahLst/>
          <a:cxnLst/>
          <a:rect l="0" t="0" r="0" b="0"/>
          <a:pathLst>
            <a:path>
              <a:moveTo>
                <a:pt x="0" y="16896"/>
              </a:moveTo>
              <a:lnTo>
                <a:pt x="517789" y="168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rot="2842167">
        <a:off x="3427876" y="745177"/>
        <a:ext cx="25889" cy="25889"/>
      </dsp:txXfrm>
    </dsp:sp>
    <dsp:sp modelId="{0F8C16C7-9E76-4E8A-9840-8526BF9FB769}">
      <dsp:nvSpPr>
        <dsp:cNvPr id="0" name=""/>
        <dsp:cNvSpPr/>
      </dsp:nvSpPr>
      <dsp:spPr>
        <a:xfrm>
          <a:off x="3616162" y="717041"/>
          <a:ext cx="1641467" cy="463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0" kern="1200">
              <a:latin typeface="Times New Roman" pitchFamily="18" charset="0"/>
              <a:cs typeface="Times New Roman" pitchFamily="18" charset="0"/>
            </a:rPr>
            <a:t>LU aģentūra „Rīgas Medicīnas koledža” </a:t>
          </a:r>
        </a:p>
      </dsp:txBody>
      <dsp:txXfrm>
        <a:off x="3616162" y="717041"/>
        <a:ext cx="1641467" cy="463118"/>
      </dsp:txXfrm>
    </dsp:sp>
    <dsp:sp modelId="{00B33D9B-48A0-43B2-8265-EB275199293F}">
      <dsp:nvSpPr>
        <dsp:cNvPr id="0" name=""/>
        <dsp:cNvSpPr/>
      </dsp:nvSpPr>
      <dsp:spPr>
        <a:xfrm rot="19646301">
          <a:off x="3229658" y="428094"/>
          <a:ext cx="455781" cy="33793"/>
        </a:xfrm>
        <a:custGeom>
          <a:avLst/>
          <a:gdLst/>
          <a:ahLst/>
          <a:cxnLst/>
          <a:rect l="0" t="0" r="0" b="0"/>
          <a:pathLst>
            <a:path>
              <a:moveTo>
                <a:pt x="0" y="16896"/>
              </a:moveTo>
              <a:lnTo>
                <a:pt x="455781" y="168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rot="19646301">
        <a:off x="3446154" y="433596"/>
        <a:ext cx="22789" cy="22789"/>
      </dsp:txXfrm>
    </dsp:sp>
    <dsp:sp modelId="{417D2697-FE38-4787-B5B1-D4013F5D9D03}">
      <dsp:nvSpPr>
        <dsp:cNvPr id="0" name=""/>
        <dsp:cNvSpPr/>
      </dsp:nvSpPr>
      <dsp:spPr>
        <a:xfrm>
          <a:off x="3649618" y="90779"/>
          <a:ext cx="1610225" cy="463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0" kern="1200">
              <a:latin typeface="Times New Roman" pitchFamily="18" charset="0"/>
              <a:cs typeface="Times New Roman" pitchFamily="18" charset="0"/>
            </a:rPr>
            <a:t>LU aģentūra „Paula Stradiņa medicīnas koledža”</a:t>
          </a:r>
        </a:p>
      </dsp:txBody>
      <dsp:txXfrm>
        <a:off x="3649618" y="90779"/>
        <a:ext cx="1610225" cy="463118"/>
      </dsp:txXfrm>
    </dsp:sp>
    <dsp:sp modelId="{3A443EA0-D120-431E-91D6-309661267CEE}">
      <dsp:nvSpPr>
        <dsp:cNvPr id="0" name=""/>
        <dsp:cNvSpPr/>
      </dsp:nvSpPr>
      <dsp:spPr>
        <a:xfrm rot="20270033">
          <a:off x="1627710" y="1158953"/>
          <a:ext cx="400856" cy="33793"/>
        </a:xfrm>
        <a:custGeom>
          <a:avLst/>
          <a:gdLst/>
          <a:ahLst/>
          <a:cxnLst/>
          <a:rect l="0" t="0" r="0" b="0"/>
          <a:pathLst>
            <a:path>
              <a:moveTo>
                <a:pt x="0" y="16896"/>
              </a:moveTo>
              <a:lnTo>
                <a:pt x="400856" y="168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rot="20270033">
        <a:off x="1818117" y="1165828"/>
        <a:ext cx="20042" cy="20042"/>
      </dsp:txXfrm>
    </dsp:sp>
    <dsp:sp modelId="{E3ABD60D-83E5-446E-91CF-EC45711E9868}">
      <dsp:nvSpPr>
        <dsp:cNvPr id="0" name=""/>
        <dsp:cNvSpPr/>
      </dsp:nvSpPr>
      <dsp:spPr>
        <a:xfrm>
          <a:off x="2013754" y="868670"/>
          <a:ext cx="1251725" cy="463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latin typeface="Times New Roman" pitchFamily="18" charset="0"/>
              <a:cs typeface="Times New Roman" pitchFamily="18" charset="0"/>
            </a:rPr>
            <a:t>Daugavpils medicīnas koledža</a:t>
          </a:r>
        </a:p>
      </dsp:txBody>
      <dsp:txXfrm>
        <a:off x="2013754" y="868670"/>
        <a:ext cx="1251725" cy="463118"/>
      </dsp:txXfrm>
    </dsp:sp>
    <dsp:sp modelId="{D448ECC1-83D8-4241-BA6C-365E3406ADD7}">
      <dsp:nvSpPr>
        <dsp:cNvPr id="0" name=""/>
        <dsp:cNvSpPr/>
      </dsp:nvSpPr>
      <dsp:spPr>
        <a:xfrm rot="2746200">
          <a:off x="1562039" y="1425246"/>
          <a:ext cx="532200" cy="33793"/>
        </a:xfrm>
        <a:custGeom>
          <a:avLst/>
          <a:gdLst/>
          <a:ahLst/>
          <a:cxnLst/>
          <a:rect l="0" t="0" r="0" b="0"/>
          <a:pathLst>
            <a:path>
              <a:moveTo>
                <a:pt x="0" y="16896"/>
              </a:moveTo>
              <a:lnTo>
                <a:pt x="532200" y="168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rot="2746200">
        <a:off x="1814834" y="1428838"/>
        <a:ext cx="26610" cy="26610"/>
      </dsp:txXfrm>
    </dsp:sp>
    <dsp:sp modelId="{BF0B5353-FD35-418F-A9A7-05C65F7A87B0}">
      <dsp:nvSpPr>
        <dsp:cNvPr id="0" name=""/>
        <dsp:cNvSpPr/>
      </dsp:nvSpPr>
      <dsp:spPr>
        <a:xfrm>
          <a:off x="2013754" y="1401256"/>
          <a:ext cx="1266851" cy="463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latin typeface="Times New Roman" pitchFamily="18" charset="0"/>
              <a:cs typeface="Times New Roman" pitchFamily="18" charset="0"/>
            </a:rPr>
            <a:t>Rīgas 1. medicīnas koledža</a:t>
          </a:r>
        </a:p>
      </dsp:txBody>
      <dsp:txXfrm>
        <a:off x="2013754" y="1401256"/>
        <a:ext cx="1266851" cy="463118"/>
      </dsp:txXfrm>
    </dsp:sp>
    <dsp:sp modelId="{0511E074-B63A-4363-802B-6717E09E4684}">
      <dsp:nvSpPr>
        <dsp:cNvPr id="0" name=""/>
        <dsp:cNvSpPr/>
      </dsp:nvSpPr>
      <dsp:spPr>
        <a:xfrm rot="4073607">
          <a:off x="1334914" y="1691539"/>
          <a:ext cx="986450" cy="33793"/>
        </a:xfrm>
        <a:custGeom>
          <a:avLst/>
          <a:gdLst/>
          <a:ahLst/>
          <a:cxnLst/>
          <a:rect l="0" t="0" r="0" b="0"/>
          <a:pathLst>
            <a:path>
              <a:moveTo>
                <a:pt x="0" y="16896"/>
              </a:moveTo>
              <a:lnTo>
                <a:pt x="986450" y="1689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rot="4073607">
        <a:off x="1803477" y="1683775"/>
        <a:ext cx="49322" cy="49322"/>
      </dsp:txXfrm>
    </dsp:sp>
    <dsp:sp modelId="{BAD57BFF-4DF3-45E1-A0CF-FDD488A7153B}">
      <dsp:nvSpPr>
        <dsp:cNvPr id="0" name=""/>
        <dsp:cNvSpPr/>
      </dsp:nvSpPr>
      <dsp:spPr>
        <a:xfrm>
          <a:off x="2013754" y="1933843"/>
          <a:ext cx="1312264" cy="463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latin typeface="Times New Roman" pitchFamily="18" charset="0"/>
              <a:cs typeface="Times New Roman" pitchFamily="18" charset="0"/>
            </a:rPr>
            <a:t>Rīgas stila un modes profesionālā vidusskola </a:t>
          </a:r>
        </a:p>
      </dsp:txBody>
      <dsp:txXfrm>
        <a:off x="2013754" y="1933843"/>
        <a:ext cx="1312264" cy="46311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A1F037-916E-46AE-827C-968355E045D9}">
      <dsp:nvSpPr>
        <dsp:cNvPr id="0" name=""/>
        <dsp:cNvSpPr/>
      </dsp:nvSpPr>
      <dsp:spPr>
        <a:xfrm>
          <a:off x="2431" y="743938"/>
          <a:ext cx="1386696" cy="6933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latin typeface="Times New Roman" pitchFamily="18" charset="0"/>
              <a:cs typeface="Times New Roman" pitchFamily="18" charset="0"/>
            </a:rPr>
            <a:t>Veselības ministrija</a:t>
          </a:r>
        </a:p>
      </dsp:txBody>
      <dsp:txXfrm>
        <a:off x="2431" y="743938"/>
        <a:ext cx="1386696" cy="693348"/>
      </dsp:txXfrm>
    </dsp:sp>
    <dsp:sp modelId="{8EEE9681-F5FF-4B02-BAFA-7C794BF43162}">
      <dsp:nvSpPr>
        <dsp:cNvPr id="0" name=""/>
        <dsp:cNvSpPr/>
      </dsp:nvSpPr>
      <dsp:spPr>
        <a:xfrm>
          <a:off x="1389127" y="1062004"/>
          <a:ext cx="554678" cy="57216"/>
        </a:xfrm>
        <a:custGeom>
          <a:avLst/>
          <a:gdLst/>
          <a:ahLst/>
          <a:cxnLst/>
          <a:rect l="0" t="0" r="0" b="0"/>
          <a:pathLst>
            <a:path>
              <a:moveTo>
                <a:pt x="0" y="28608"/>
              </a:moveTo>
              <a:lnTo>
                <a:pt x="554678" y="2860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1652600" y="1076745"/>
        <a:ext cx="27733" cy="27733"/>
      </dsp:txXfrm>
    </dsp:sp>
    <dsp:sp modelId="{28952C4E-A658-48C2-B6A2-3178AD35040B}">
      <dsp:nvSpPr>
        <dsp:cNvPr id="0" name=""/>
        <dsp:cNvSpPr/>
      </dsp:nvSpPr>
      <dsp:spPr>
        <a:xfrm>
          <a:off x="1943806" y="743938"/>
          <a:ext cx="1386696" cy="6933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1" kern="1200">
              <a:latin typeface="Times New Roman" pitchFamily="18" charset="0"/>
              <a:cs typeface="Times New Roman" pitchFamily="18" charset="0"/>
            </a:rPr>
            <a:t>Rīgas Stradiņa universitāte</a:t>
          </a:r>
        </a:p>
        <a:p>
          <a:pPr lvl="0" algn="ctr" defTabSz="444500">
            <a:lnSpc>
              <a:spcPct val="90000"/>
            </a:lnSpc>
            <a:spcBef>
              <a:spcPct val="0"/>
            </a:spcBef>
            <a:spcAft>
              <a:spcPct val="35000"/>
            </a:spcAft>
          </a:pPr>
          <a:r>
            <a:rPr lang="lv-LV" sz="1000" b="0" kern="1200">
              <a:latin typeface="Times New Roman" pitchFamily="18" charset="0"/>
              <a:cs typeface="Times New Roman" pitchFamily="18" charset="0"/>
            </a:rPr>
            <a:t>-  RSU Liepājas filiāle</a:t>
          </a:r>
        </a:p>
      </dsp:txBody>
      <dsp:txXfrm>
        <a:off x="1943806" y="743938"/>
        <a:ext cx="1386696" cy="693348"/>
      </dsp:txXfrm>
    </dsp:sp>
    <dsp:sp modelId="{8FFA0D0D-6D3A-444E-92EA-10B35C8076EF}">
      <dsp:nvSpPr>
        <dsp:cNvPr id="0" name=""/>
        <dsp:cNvSpPr/>
      </dsp:nvSpPr>
      <dsp:spPr>
        <a:xfrm>
          <a:off x="3330503" y="1062004"/>
          <a:ext cx="554678" cy="57216"/>
        </a:xfrm>
        <a:custGeom>
          <a:avLst/>
          <a:gdLst/>
          <a:ahLst/>
          <a:cxnLst/>
          <a:rect l="0" t="0" r="0" b="0"/>
          <a:pathLst>
            <a:path>
              <a:moveTo>
                <a:pt x="0" y="28608"/>
              </a:moveTo>
              <a:lnTo>
                <a:pt x="554678" y="2860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593975" y="1076745"/>
        <a:ext cx="27733" cy="27733"/>
      </dsp:txXfrm>
    </dsp:sp>
    <dsp:sp modelId="{A466F6B6-CE73-4220-A7B8-1051BA7B24EA}">
      <dsp:nvSpPr>
        <dsp:cNvPr id="0" name=""/>
        <dsp:cNvSpPr/>
      </dsp:nvSpPr>
      <dsp:spPr>
        <a:xfrm>
          <a:off x="3885182" y="743938"/>
          <a:ext cx="1386696" cy="6933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b="0" kern="1200">
              <a:latin typeface="Times New Roman" pitchFamily="18" charset="0"/>
              <a:cs typeface="Times New Roman" pitchFamily="18" charset="0"/>
            </a:rPr>
            <a:t>RSU aģentūra „Rīgas Stradiņa universitātes Sarkanā Krusta medicīnas koledža”</a:t>
          </a:r>
        </a:p>
      </dsp:txBody>
      <dsp:txXfrm>
        <a:off x="3885182" y="743938"/>
        <a:ext cx="1386696" cy="69334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751D5A-DA12-4767-A386-07DED8239D59}">
      <dsp:nvSpPr>
        <dsp:cNvPr id="0" name=""/>
        <dsp:cNvSpPr/>
      </dsp:nvSpPr>
      <dsp:spPr>
        <a:xfrm>
          <a:off x="2087217" y="0"/>
          <a:ext cx="1391478" cy="932290"/>
        </a:xfrm>
        <a:prstGeom prst="trapezoid">
          <a:avLst>
            <a:gd name="adj" fmla="val 74627"/>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endParaRPr lang="lv-LV" sz="1050" b="1" kern="1200">
            <a:latin typeface="Times New Roman" pitchFamily="18" charset="0"/>
            <a:cs typeface="Times New Roman" pitchFamily="18" charset="0"/>
          </a:endParaRPr>
        </a:p>
        <a:p>
          <a:pPr lvl="0" algn="ctr" defTabSz="466725">
            <a:lnSpc>
              <a:spcPct val="90000"/>
            </a:lnSpc>
            <a:spcBef>
              <a:spcPct val="0"/>
            </a:spcBef>
            <a:spcAft>
              <a:spcPct val="35000"/>
            </a:spcAft>
          </a:pPr>
          <a:endParaRPr lang="lv-LV" sz="1050" b="1" kern="1200">
            <a:latin typeface="Times New Roman" pitchFamily="18" charset="0"/>
            <a:cs typeface="Times New Roman" pitchFamily="18" charset="0"/>
          </a:endParaRPr>
        </a:p>
        <a:p>
          <a:pPr lvl="0" algn="ctr" defTabSz="466725">
            <a:lnSpc>
              <a:spcPct val="90000"/>
            </a:lnSpc>
            <a:spcBef>
              <a:spcPct val="0"/>
            </a:spcBef>
            <a:spcAft>
              <a:spcPct val="35000"/>
            </a:spcAft>
          </a:pPr>
          <a:r>
            <a:rPr lang="lv-LV" sz="1050" b="1" kern="1200">
              <a:latin typeface="Times New Roman" pitchFamily="18" charset="0"/>
              <a:cs typeface="Times New Roman" pitchFamily="18" charset="0"/>
            </a:rPr>
            <a:t>Doktorantūra*</a:t>
          </a:r>
        </a:p>
      </dsp:txBody>
      <dsp:txXfrm>
        <a:off x="2087217" y="0"/>
        <a:ext cx="1391478" cy="932290"/>
      </dsp:txXfrm>
    </dsp:sp>
    <dsp:sp modelId="{7B38C750-FB2C-4D08-B992-17DB4FDB7B47}">
      <dsp:nvSpPr>
        <dsp:cNvPr id="0" name=""/>
        <dsp:cNvSpPr/>
      </dsp:nvSpPr>
      <dsp:spPr>
        <a:xfrm>
          <a:off x="1391478" y="932290"/>
          <a:ext cx="2782956" cy="932290"/>
        </a:xfrm>
        <a:prstGeom prst="trapezoid">
          <a:avLst>
            <a:gd name="adj" fmla="val 74627"/>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100000"/>
            </a:lnSpc>
            <a:spcBef>
              <a:spcPct val="0"/>
            </a:spcBef>
            <a:spcAft>
              <a:spcPts val="0"/>
            </a:spcAft>
          </a:pPr>
          <a:endParaRPr lang="lv-LV" sz="1000" b="1" kern="1200">
            <a:latin typeface="Times New Roman" panose="02020603050405020304" pitchFamily="18" charset="0"/>
            <a:cs typeface="Times New Roman" panose="02020603050405020304" pitchFamily="18" charset="0"/>
          </a:endParaRPr>
        </a:p>
        <a:p>
          <a:pPr lvl="0" algn="ctr" defTabSz="444500">
            <a:lnSpc>
              <a:spcPct val="100000"/>
            </a:lnSpc>
            <a:spcBef>
              <a:spcPct val="0"/>
            </a:spcBef>
            <a:spcAft>
              <a:spcPts val="0"/>
            </a:spcAft>
          </a:pPr>
          <a:r>
            <a:rPr lang="en-GB" sz="1000" b="1" kern="1200">
              <a:latin typeface="Times New Roman" panose="02020603050405020304" pitchFamily="18" charset="0"/>
              <a:cs typeface="Times New Roman" panose="02020603050405020304" pitchFamily="18" charset="0"/>
            </a:rPr>
            <a:t>Profesionālā augstākā izglītība</a:t>
          </a:r>
          <a:endParaRPr lang="lv-LV" sz="1000" b="1" kern="1200">
            <a:latin typeface="Times New Roman" panose="02020603050405020304" pitchFamily="18" charset="0"/>
            <a:cs typeface="Times New Roman" panose="02020603050405020304" pitchFamily="18" charset="0"/>
          </a:endParaRPr>
        </a:p>
        <a:p>
          <a:pPr lvl="0" algn="ctr" defTabSz="444500">
            <a:lnSpc>
              <a:spcPct val="100000"/>
            </a:lnSpc>
            <a:spcBef>
              <a:spcPct val="0"/>
            </a:spcBef>
            <a:spcAft>
              <a:spcPts val="0"/>
            </a:spcAft>
          </a:pPr>
          <a:r>
            <a:rPr lang="lv-LV" sz="1000" b="0" kern="1200">
              <a:latin typeface="Times New Roman" panose="02020603050405020304" pitchFamily="18" charset="0"/>
              <a:cs typeface="Times New Roman" panose="02020603050405020304" pitchFamily="18" charset="0"/>
            </a:rPr>
            <a:t>1. līmeņa - koledžas  izglītība**</a:t>
          </a:r>
        </a:p>
        <a:p>
          <a:pPr lvl="0" algn="ctr" defTabSz="444500">
            <a:lnSpc>
              <a:spcPct val="100000"/>
            </a:lnSpc>
            <a:spcBef>
              <a:spcPct val="0"/>
            </a:spcBef>
            <a:spcAft>
              <a:spcPts val="0"/>
            </a:spcAft>
          </a:pPr>
          <a:r>
            <a:rPr lang="lv-LV" sz="1000" b="0" kern="1200">
              <a:latin typeface="Times New Roman" panose="02020603050405020304" pitchFamily="18" charset="0"/>
              <a:cs typeface="Times New Roman" panose="02020603050405020304" pitchFamily="18" charset="0"/>
            </a:rPr>
            <a:t>2. līmeņa - augstskola ***</a:t>
          </a:r>
        </a:p>
      </dsp:txBody>
      <dsp:txXfrm>
        <a:off x="1878495" y="932290"/>
        <a:ext cx="1808921" cy="932290"/>
      </dsp:txXfrm>
    </dsp:sp>
    <dsp:sp modelId="{B7AF866D-6078-40ED-9760-41D2EB35E146}">
      <dsp:nvSpPr>
        <dsp:cNvPr id="0" name=""/>
        <dsp:cNvSpPr/>
      </dsp:nvSpPr>
      <dsp:spPr>
        <a:xfrm>
          <a:off x="695739" y="1864581"/>
          <a:ext cx="4174434" cy="932290"/>
        </a:xfrm>
        <a:prstGeom prst="trapezoid">
          <a:avLst>
            <a:gd name="adj" fmla="val 74627"/>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latin typeface="Times New Roman" panose="02020603050405020304" pitchFamily="18" charset="0"/>
              <a:cs typeface="Times New Roman" panose="02020603050405020304" pitchFamily="18" charset="0"/>
            </a:rPr>
            <a:t>Profesionālā vidējā izglītība</a:t>
          </a:r>
          <a:endParaRPr lang="lv-LV" sz="1050" b="1" kern="1200">
            <a:latin typeface="Times New Roman" panose="02020603050405020304" pitchFamily="18" charset="0"/>
            <a:cs typeface="Times New Roman" panose="02020603050405020304" pitchFamily="18" charset="0"/>
          </a:endParaRPr>
        </a:p>
        <a:p>
          <a:pPr lvl="0" algn="ctr" defTabSz="466725">
            <a:lnSpc>
              <a:spcPct val="90000"/>
            </a:lnSpc>
            <a:spcBef>
              <a:spcPct val="0"/>
            </a:spcBef>
            <a:spcAft>
              <a:spcPct val="35000"/>
            </a:spcAft>
          </a:pPr>
          <a:r>
            <a:rPr lang="en-GB" sz="1050" kern="1200">
              <a:latin typeface="Times New Roman" panose="02020603050405020304" pitchFamily="18" charset="0"/>
              <a:cs typeface="Times New Roman" panose="02020603050405020304" pitchFamily="18" charset="0"/>
            </a:rPr>
            <a:t>Kosmētiķis</a:t>
          </a:r>
          <a:r>
            <a:rPr lang="lv-LV" sz="1050" kern="1200">
              <a:latin typeface="Times New Roman" panose="02020603050405020304" pitchFamily="18" charset="0"/>
              <a:cs typeface="Times New Roman" panose="02020603050405020304" pitchFamily="18" charset="0"/>
            </a:rPr>
            <a:t>, z</a:t>
          </a:r>
          <a:r>
            <a:rPr lang="en-GB" sz="1050" kern="1200">
              <a:latin typeface="Times New Roman" panose="02020603050405020304" pitchFamily="18" charset="0"/>
              <a:cs typeface="Times New Roman" panose="02020603050405020304" pitchFamily="18" charset="0"/>
            </a:rPr>
            <a:t>obārstniecības māsa</a:t>
          </a:r>
          <a:r>
            <a:rPr lang="lv-LV" sz="1050" kern="1200">
              <a:latin typeface="Times New Roman" panose="02020603050405020304" pitchFamily="18" charset="0"/>
              <a:cs typeface="Times New Roman" panose="02020603050405020304" pitchFamily="18" charset="0"/>
            </a:rPr>
            <a:t> </a:t>
          </a:r>
          <a:endParaRPr lang="lv-LV" sz="1050" kern="1200"/>
        </a:p>
      </dsp:txBody>
      <dsp:txXfrm>
        <a:off x="1426265" y="1864581"/>
        <a:ext cx="2713382" cy="932290"/>
      </dsp:txXfrm>
    </dsp:sp>
    <dsp:sp modelId="{C272685D-B633-4330-ABE2-890C12CE8240}">
      <dsp:nvSpPr>
        <dsp:cNvPr id="0" name=""/>
        <dsp:cNvSpPr/>
      </dsp:nvSpPr>
      <dsp:spPr>
        <a:xfrm>
          <a:off x="0" y="2685556"/>
          <a:ext cx="5565912" cy="932290"/>
        </a:xfrm>
        <a:prstGeom prst="trapezoid">
          <a:avLst>
            <a:gd name="adj" fmla="val 74627"/>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lv-LV" sz="1050" b="1" kern="1200">
              <a:latin typeface="Times New Roman" panose="02020603050405020304" pitchFamily="18" charset="0"/>
              <a:cs typeface="Times New Roman" panose="02020603050405020304" pitchFamily="18" charset="0"/>
            </a:rPr>
            <a:t>Arodizglītība </a:t>
          </a:r>
        </a:p>
        <a:p>
          <a:pPr lvl="0" algn="ctr" defTabSz="466725">
            <a:lnSpc>
              <a:spcPct val="90000"/>
            </a:lnSpc>
            <a:spcBef>
              <a:spcPct val="0"/>
            </a:spcBef>
            <a:spcAft>
              <a:spcPct val="35000"/>
            </a:spcAft>
          </a:pPr>
          <a:r>
            <a:rPr lang="lv-LV" sz="1050" kern="1200">
              <a:latin typeface="Times New Roman" panose="02020603050405020304" pitchFamily="18" charset="0"/>
              <a:cs typeface="Times New Roman" panose="02020603050405020304" pitchFamily="18" charset="0"/>
            </a:rPr>
            <a:t>M</a:t>
          </a:r>
          <a:r>
            <a:rPr lang="en-GB" sz="1050" kern="1200">
              <a:latin typeface="Times New Roman" panose="02020603050405020304" pitchFamily="18" charset="0"/>
              <a:cs typeface="Times New Roman" panose="02020603050405020304" pitchFamily="18" charset="0"/>
            </a:rPr>
            <a:t>āsas palīg</a:t>
          </a:r>
          <a:r>
            <a:rPr lang="lv-LV" sz="1050" kern="1200">
              <a:latin typeface="Times New Roman" panose="02020603050405020304" pitchFamily="18" charset="0"/>
              <a:cs typeface="Times New Roman" panose="02020603050405020304" pitchFamily="18" charset="0"/>
            </a:rPr>
            <a:t>s, </a:t>
          </a:r>
          <a:r>
            <a:rPr lang="en-GB" sz="1050" kern="1200">
              <a:latin typeface="Times New Roman" panose="02020603050405020304" pitchFamily="18" charset="0"/>
              <a:cs typeface="Times New Roman" panose="02020603050405020304" pitchFamily="18" charset="0"/>
            </a:rPr>
            <a:t>zobārsta asistents</a:t>
          </a:r>
          <a:r>
            <a:rPr lang="lv-LV" sz="1050" kern="1200">
              <a:latin typeface="Times New Roman" panose="02020603050405020304" pitchFamily="18" charset="0"/>
              <a:cs typeface="Times New Roman" panose="02020603050405020304" pitchFamily="18" charset="0"/>
            </a:rPr>
            <a:t>, </a:t>
          </a:r>
          <a:r>
            <a:rPr lang="en-GB" sz="1050" kern="1200">
              <a:latin typeface="Times New Roman" panose="02020603050405020304" pitchFamily="18" charset="0"/>
              <a:cs typeface="Times New Roman" panose="02020603050405020304" pitchFamily="18" charset="0"/>
            </a:rPr>
            <a:t>zobu tehniķis</a:t>
          </a:r>
          <a:endParaRPr lang="lv-LV" sz="1050" kern="1200"/>
        </a:p>
      </dsp:txBody>
      <dsp:txXfrm>
        <a:off x="974034" y="2685556"/>
        <a:ext cx="3617843" cy="932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BD968-36CE-485D-B58D-45B87861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7923</Words>
  <Characters>45162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Informatīvais ziņojums ”Par izglītības attīstību veselības jomā”</vt:lpstr>
    </vt:vector>
  </TitlesOfParts>
  <Company>Veselības ministrija</Company>
  <LinksUpToDate>false</LinksUpToDate>
  <CharactersWithSpaces>52980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izglītības attīstību veselības jomā”</dc:title>
  <dc:subject>Informatīvais ziņojums</dc:subject>
  <dc:creator>Dace Roga</dc:creator>
  <dc:description>67876093, dace.roga@vm.gov.lv</dc:description>
  <cp:lastModifiedBy>leglite</cp:lastModifiedBy>
  <cp:revision>3</cp:revision>
  <cp:lastPrinted>2016-06-22T07:06:00Z</cp:lastPrinted>
  <dcterms:created xsi:type="dcterms:W3CDTF">2016-06-28T05:52:00Z</dcterms:created>
  <dcterms:modified xsi:type="dcterms:W3CDTF">2016-06-28T05:56:00Z</dcterms:modified>
</cp:coreProperties>
</file>