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42ADE" w14:textId="08638FAB" w:rsidR="00050F48" w:rsidRPr="00986BC6" w:rsidRDefault="00050F48" w:rsidP="00174DC4">
      <w:pPr>
        <w:ind w:firstLine="720"/>
        <w:jc w:val="center"/>
        <w:rPr>
          <w:b/>
          <w:bCs/>
          <w:color w:val="000000" w:themeColor="text1"/>
          <w:lang w:val="lv-LV"/>
        </w:rPr>
      </w:pPr>
      <w:bookmarkStart w:id="0" w:name="OLE_LINK7"/>
      <w:bookmarkStart w:id="1" w:name="OLE_LINK8"/>
      <w:r w:rsidRPr="00986BC6">
        <w:rPr>
          <w:b/>
          <w:bCs/>
          <w:lang w:val="lv-LV"/>
        </w:rPr>
        <w:t xml:space="preserve">Ministru kabineta noteikumu projekta </w:t>
      </w:r>
      <w:r w:rsidRPr="00986BC6">
        <w:rPr>
          <w:b/>
          <w:lang w:val="lv-LV"/>
        </w:rPr>
        <w:t>„</w:t>
      </w:r>
      <w:bookmarkStart w:id="2" w:name="OLE_LINK1"/>
      <w:bookmarkStart w:id="3" w:name="OLE_LINK2"/>
      <w:bookmarkStart w:id="4" w:name="OLE_LINK3"/>
      <w:r w:rsidR="00CF45A0" w:rsidRPr="00986BC6">
        <w:rPr>
          <w:b/>
          <w:bCs/>
          <w:lang w:val="lv-LV"/>
        </w:rPr>
        <w:t>Veterināro zāļu marķēšanas</w:t>
      </w:r>
      <w:r w:rsidR="00FD275D" w:rsidRPr="00986BC6">
        <w:rPr>
          <w:b/>
          <w:bCs/>
          <w:lang w:val="lv-LV"/>
        </w:rPr>
        <w:t xml:space="preserve"> noteikumi</w:t>
      </w:r>
      <w:r w:rsidRPr="00986BC6">
        <w:rPr>
          <w:b/>
          <w:bCs/>
          <w:lang w:val="lv-LV"/>
        </w:rPr>
        <w:t>”</w:t>
      </w:r>
      <w:bookmarkEnd w:id="2"/>
      <w:bookmarkEnd w:id="3"/>
      <w:bookmarkEnd w:id="4"/>
      <w:r w:rsidR="00E47EB4" w:rsidRPr="00986BC6">
        <w:rPr>
          <w:b/>
          <w:color w:val="000000" w:themeColor="text1"/>
          <w:lang w:val="lv-LV"/>
        </w:rPr>
        <w:t xml:space="preserve"> </w:t>
      </w:r>
      <w:r w:rsidR="00E61AD5" w:rsidRPr="00986BC6">
        <w:rPr>
          <w:b/>
          <w:color w:val="000000" w:themeColor="text1"/>
          <w:lang w:val="lv-LV"/>
        </w:rPr>
        <w:t xml:space="preserve">sākotnējās </w:t>
      </w:r>
      <w:r w:rsidR="00757B05" w:rsidRPr="00986BC6">
        <w:rPr>
          <w:b/>
          <w:color w:val="000000" w:themeColor="text1"/>
          <w:lang w:val="lv-LV"/>
        </w:rPr>
        <w:t>ietekmes novērtējuma ziņojums</w:t>
      </w:r>
      <w:r w:rsidR="00757B05" w:rsidRPr="00986BC6">
        <w:rPr>
          <w:b/>
          <w:bCs/>
          <w:color w:val="000000" w:themeColor="text1"/>
          <w:lang w:val="lv-LV"/>
        </w:rPr>
        <w:t xml:space="preserve"> </w:t>
      </w:r>
    </w:p>
    <w:p w14:paraId="71A089C0" w14:textId="27268725" w:rsidR="00757B05" w:rsidRPr="00986BC6" w:rsidRDefault="00757B05" w:rsidP="00174DC4">
      <w:pPr>
        <w:ind w:firstLine="720"/>
        <w:jc w:val="center"/>
        <w:rPr>
          <w:b/>
          <w:lang w:val="lv-LV"/>
        </w:rPr>
      </w:pPr>
      <w:r w:rsidRPr="00986BC6">
        <w:rPr>
          <w:b/>
          <w:bCs/>
          <w:color w:val="000000" w:themeColor="text1"/>
          <w:lang w:val="lv-LV"/>
        </w:rPr>
        <w:t>(anotācija)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7"/>
        <w:gridCol w:w="2551"/>
        <w:gridCol w:w="6236"/>
      </w:tblGrid>
      <w:tr w:rsidR="005D73DE" w:rsidRPr="00D82EEB" w14:paraId="1BB63377" w14:textId="77777777" w:rsidTr="00536DF6">
        <w:tc>
          <w:tcPr>
            <w:tcW w:w="5000" w:type="pct"/>
            <w:gridSpan w:val="3"/>
            <w:vAlign w:val="center"/>
          </w:tcPr>
          <w:bookmarkEnd w:id="0"/>
          <w:bookmarkEnd w:id="1"/>
          <w:p w14:paraId="36D16FAE" w14:textId="77777777" w:rsidR="00A162FE" w:rsidRPr="00986BC6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986BC6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5D73DE" w:rsidRPr="00D82EEB" w14:paraId="7A767E51" w14:textId="77777777" w:rsidTr="00536DF6">
        <w:tc>
          <w:tcPr>
            <w:tcW w:w="247" w:type="pct"/>
          </w:tcPr>
          <w:p w14:paraId="37E11A1F" w14:textId="77777777" w:rsidR="00A162FE" w:rsidRPr="001F423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1F4236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80" w:type="pct"/>
          </w:tcPr>
          <w:p w14:paraId="51B3F273" w14:textId="77777777" w:rsidR="00A162FE" w:rsidRPr="001F4236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1F4236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73" w:type="pct"/>
          </w:tcPr>
          <w:p w14:paraId="7F6901C9" w14:textId="61584B21" w:rsidR="00A162FE" w:rsidRPr="00FD275D" w:rsidRDefault="00FD275D" w:rsidP="00AB5AA0">
            <w:pPr>
              <w:jc w:val="both"/>
              <w:rPr>
                <w:lang w:val="lv-LV"/>
              </w:rPr>
            </w:pPr>
            <w:r w:rsidRPr="00FD275D">
              <w:rPr>
                <w:lang w:val="lv-LV"/>
              </w:rPr>
              <w:t>Farmācijas likuma</w:t>
            </w:r>
            <w:r>
              <w:rPr>
                <w:lang w:val="lv-LV"/>
              </w:rPr>
              <w:t xml:space="preserve"> 5.panta 3. un 12.punkts</w:t>
            </w:r>
            <w:r w:rsidR="00C138C0">
              <w:rPr>
                <w:lang w:val="lv-LV"/>
              </w:rPr>
              <w:t>.</w:t>
            </w:r>
            <w:r w:rsidRPr="00FD275D">
              <w:rPr>
                <w:lang w:val="lv-LV"/>
              </w:rPr>
              <w:t xml:space="preserve"> </w:t>
            </w:r>
          </w:p>
        </w:tc>
      </w:tr>
      <w:tr w:rsidR="005D73DE" w:rsidRPr="00174DC4" w14:paraId="727D8BB0" w14:textId="77777777" w:rsidTr="00536DF6">
        <w:tc>
          <w:tcPr>
            <w:tcW w:w="247" w:type="pct"/>
          </w:tcPr>
          <w:p w14:paraId="2ED8E4D6" w14:textId="77777777" w:rsidR="00A162FE" w:rsidRPr="001F423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1F4236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80" w:type="pct"/>
          </w:tcPr>
          <w:p w14:paraId="51CF9F83" w14:textId="7F9FFC97" w:rsidR="00EA2176" w:rsidRDefault="00050F48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1F4236">
              <w:rPr>
                <w:color w:val="000000"/>
                <w:lang w:val="lv-LV"/>
              </w:rPr>
              <w:t>Pašreizējā situācija un problēmas</w:t>
            </w:r>
            <w:r w:rsidR="00FD275D">
              <w:rPr>
                <w:color w:val="000000"/>
                <w:lang w:val="lv-LV"/>
              </w:rPr>
              <w:t>, kuru risināšanai tiesību akta projekts izstrādāts, tiesiskā regulējuma mērķis un būtība</w:t>
            </w:r>
          </w:p>
          <w:p w14:paraId="20D8CE87" w14:textId="77777777" w:rsidR="00EA2176" w:rsidRPr="00EA2176" w:rsidRDefault="00EA2176" w:rsidP="00EA2176">
            <w:pPr>
              <w:rPr>
                <w:lang w:val="lv-LV" w:eastAsia="lv-LV"/>
              </w:rPr>
            </w:pPr>
          </w:p>
          <w:p w14:paraId="67F41A61" w14:textId="77777777" w:rsidR="00EA2176" w:rsidRPr="00EA2176" w:rsidRDefault="00EA2176" w:rsidP="00EA2176">
            <w:pPr>
              <w:rPr>
                <w:lang w:val="lv-LV" w:eastAsia="lv-LV"/>
              </w:rPr>
            </w:pPr>
          </w:p>
          <w:p w14:paraId="44B10258" w14:textId="77777777" w:rsidR="00EA2176" w:rsidRPr="00EA2176" w:rsidRDefault="00EA2176" w:rsidP="00EA2176">
            <w:pPr>
              <w:rPr>
                <w:lang w:val="lv-LV" w:eastAsia="lv-LV"/>
              </w:rPr>
            </w:pPr>
          </w:p>
          <w:p w14:paraId="6F0C4F9B" w14:textId="77777777" w:rsidR="00EA2176" w:rsidRPr="00EA2176" w:rsidRDefault="00EA2176" w:rsidP="00EA2176">
            <w:pPr>
              <w:rPr>
                <w:lang w:val="lv-LV" w:eastAsia="lv-LV"/>
              </w:rPr>
            </w:pPr>
          </w:p>
          <w:p w14:paraId="0F08162B" w14:textId="77777777" w:rsidR="00EA2176" w:rsidRPr="00EA2176" w:rsidRDefault="00EA2176" w:rsidP="00EA2176">
            <w:pPr>
              <w:rPr>
                <w:lang w:val="lv-LV" w:eastAsia="lv-LV"/>
              </w:rPr>
            </w:pPr>
          </w:p>
          <w:p w14:paraId="7A05D1A3" w14:textId="77777777" w:rsidR="00EA2176" w:rsidRPr="00EA2176" w:rsidRDefault="00EA2176" w:rsidP="00EA2176">
            <w:pPr>
              <w:rPr>
                <w:lang w:val="lv-LV" w:eastAsia="lv-LV"/>
              </w:rPr>
            </w:pPr>
          </w:p>
          <w:p w14:paraId="0C9105C4" w14:textId="77777777" w:rsidR="00EA2176" w:rsidRPr="00EA2176" w:rsidRDefault="00EA2176" w:rsidP="00EA2176">
            <w:pPr>
              <w:rPr>
                <w:lang w:val="lv-LV" w:eastAsia="lv-LV"/>
              </w:rPr>
            </w:pPr>
          </w:p>
          <w:p w14:paraId="614A8026" w14:textId="77777777" w:rsidR="00EA2176" w:rsidRPr="00EA2176" w:rsidRDefault="00EA2176" w:rsidP="00EA2176">
            <w:pPr>
              <w:rPr>
                <w:lang w:val="lv-LV" w:eastAsia="lv-LV"/>
              </w:rPr>
            </w:pPr>
          </w:p>
          <w:p w14:paraId="1893474F" w14:textId="77777777" w:rsidR="00EA2176" w:rsidRPr="00EA2176" w:rsidRDefault="00EA2176" w:rsidP="00EA2176">
            <w:pPr>
              <w:rPr>
                <w:lang w:val="lv-LV" w:eastAsia="lv-LV"/>
              </w:rPr>
            </w:pPr>
          </w:p>
          <w:p w14:paraId="1B55FC2F" w14:textId="77777777" w:rsidR="00EA2176" w:rsidRPr="00EA2176" w:rsidRDefault="00EA2176" w:rsidP="00EA2176">
            <w:pPr>
              <w:rPr>
                <w:lang w:val="lv-LV" w:eastAsia="lv-LV"/>
              </w:rPr>
            </w:pPr>
          </w:p>
          <w:p w14:paraId="56FF3EA6" w14:textId="77777777" w:rsidR="00EA2176" w:rsidRPr="00EA2176" w:rsidRDefault="00EA2176" w:rsidP="00EA2176">
            <w:pPr>
              <w:rPr>
                <w:lang w:val="lv-LV" w:eastAsia="lv-LV"/>
              </w:rPr>
            </w:pPr>
          </w:p>
          <w:p w14:paraId="1581BB3C" w14:textId="77777777" w:rsidR="00EA2176" w:rsidRPr="00EA2176" w:rsidRDefault="00EA2176" w:rsidP="00EA2176">
            <w:pPr>
              <w:rPr>
                <w:lang w:val="lv-LV" w:eastAsia="lv-LV"/>
              </w:rPr>
            </w:pPr>
          </w:p>
          <w:p w14:paraId="58437972" w14:textId="77777777" w:rsidR="00EA2176" w:rsidRPr="00EA2176" w:rsidRDefault="00EA2176" w:rsidP="00EA2176">
            <w:pPr>
              <w:rPr>
                <w:lang w:val="lv-LV" w:eastAsia="lv-LV"/>
              </w:rPr>
            </w:pPr>
          </w:p>
          <w:p w14:paraId="37AA1F7F" w14:textId="2F96FA95" w:rsidR="00EA2176" w:rsidRDefault="00EA2176" w:rsidP="00EA2176">
            <w:pPr>
              <w:rPr>
                <w:lang w:val="lv-LV" w:eastAsia="lv-LV"/>
              </w:rPr>
            </w:pPr>
          </w:p>
          <w:p w14:paraId="4E17FCBF" w14:textId="09480455" w:rsidR="00EA2176" w:rsidRDefault="00EA2176" w:rsidP="00EA2176">
            <w:pPr>
              <w:rPr>
                <w:lang w:val="lv-LV" w:eastAsia="lv-LV"/>
              </w:rPr>
            </w:pPr>
          </w:p>
          <w:p w14:paraId="2ADAD54C" w14:textId="77777777" w:rsidR="00A162FE" w:rsidRPr="00EA2176" w:rsidRDefault="00A162FE" w:rsidP="00EA2176">
            <w:pPr>
              <w:ind w:firstLine="720"/>
              <w:rPr>
                <w:lang w:val="lv-LV" w:eastAsia="lv-LV"/>
              </w:rPr>
            </w:pPr>
          </w:p>
        </w:tc>
        <w:tc>
          <w:tcPr>
            <w:tcW w:w="3373" w:type="pct"/>
          </w:tcPr>
          <w:p w14:paraId="51A23E2B" w14:textId="3D9257E5" w:rsidR="00B50756" w:rsidRPr="00B50756" w:rsidRDefault="00FD275D" w:rsidP="00B50756">
            <w:pPr>
              <w:tabs>
                <w:tab w:val="left" w:pos="1252"/>
              </w:tabs>
              <w:jc w:val="both"/>
              <w:rPr>
                <w:lang w:val="lv-LV"/>
              </w:rPr>
            </w:pPr>
            <w:r w:rsidRPr="00FD275D">
              <w:rPr>
                <w:lang w:val="lv-LV"/>
              </w:rPr>
              <w:t>Ministru kabineta 2007.gada 19.jūnija noteikumos Nr.407 „Veterināro zāļu marķēšanas, izplatīšanas un kontroles noteikumi”</w:t>
            </w:r>
            <w:r>
              <w:rPr>
                <w:lang w:val="lv-LV"/>
              </w:rPr>
              <w:t xml:space="preserve"> (turpmāk </w:t>
            </w:r>
            <w:r w:rsidR="00104CC3">
              <w:rPr>
                <w:lang w:val="lv-LV"/>
              </w:rPr>
              <w:t>–</w:t>
            </w:r>
            <w:r>
              <w:rPr>
                <w:lang w:val="lv-LV"/>
              </w:rPr>
              <w:t xml:space="preserve"> noteikumi Nr.407) </w:t>
            </w:r>
            <w:r w:rsidR="00D82EEB">
              <w:rPr>
                <w:lang w:val="lv-LV"/>
              </w:rPr>
              <w:t xml:space="preserve">ir </w:t>
            </w:r>
            <w:r>
              <w:rPr>
                <w:lang w:val="lv-LV"/>
              </w:rPr>
              <w:t xml:space="preserve">noteiktas prasības veterināro zāļu uzskaitei, uzglabāšanai, transportēšanai un izsniegšanai izplatīšanas ķēdē no ražotāja līdz dzīvnieku īpašniekam. </w:t>
            </w:r>
            <w:r w:rsidR="00540516">
              <w:rPr>
                <w:lang w:val="lv-LV"/>
              </w:rPr>
              <w:t>Iepriekšējie grozīju</w:t>
            </w:r>
            <w:r w:rsidR="00CF45A0">
              <w:rPr>
                <w:lang w:val="lv-LV"/>
              </w:rPr>
              <w:t xml:space="preserve">mi noteikumos </w:t>
            </w:r>
            <w:r w:rsidR="00DB40B6">
              <w:rPr>
                <w:lang w:val="lv-LV"/>
              </w:rPr>
              <w:t>N</w:t>
            </w:r>
            <w:r w:rsidR="00CF45A0">
              <w:rPr>
                <w:lang w:val="lv-LV"/>
              </w:rPr>
              <w:t xml:space="preserve">r.407 </w:t>
            </w:r>
            <w:r w:rsidR="00B9033A">
              <w:rPr>
                <w:lang w:val="lv-LV"/>
              </w:rPr>
              <w:t>izdarī</w:t>
            </w:r>
            <w:r w:rsidR="00CF45A0">
              <w:rPr>
                <w:lang w:val="lv-LV"/>
              </w:rPr>
              <w:t>ti 2011</w:t>
            </w:r>
            <w:r w:rsidR="00540516">
              <w:rPr>
                <w:lang w:val="lv-LV"/>
              </w:rPr>
              <w:t>.gadā</w:t>
            </w:r>
            <w:r w:rsidR="006061E3">
              <w:rPr>
                <w:lang w:val="lv-LV"/>
              </w:rPr>
              <w:t xml:space="preserve">. </w:t>
            </w:r>
            <w:r w:rsidR="00B50756" w:rsidRPr="00B50756">
              <w:rPr>
                <w:lang w:val="lv-LV"/>
              </w:rPr>
              <w:t xml:space="preserve">Lai nodrošinātu prasību optimālu </w:t>
            </w:r>
            <w:r w:rsidR="00B9033A">
              <w:rPr>
                <w:lang w:val="lv-LV"/>
              </w:rPr>
              <w:t>nošķiršanu</w:t>
            </w:r>
            <w:r w:rsidR="00B50756" w:rsidRPr="00B50756">
              <w:rPr>
                <w:lang w:val="lv-LV"/>
              </w:rPr>
              <w:t xml:space="preserve"> pa darbības jomām un pārskatāmu noteikumu tekstu, noteikumi </w:t>
            </w:r>
            <w:r w:rsidR="00195BFB">
              <w:rPr>
                <w:lang w:val="lv-LV"/>
              </w:rPr>
              <w:t>N</w:t>
            </w:r>
            <w:r w:rsidR="00B50756" w:rsidRPr="00B50756">
              <w:rPr>
                <w:lang w:val="lv-LV"/>
              </w:rPr>
              <w:t xml:space="preserve">r.407 </w:t>
            </w:r>
            <w:r w:rsidR="00B9033A">
              <w:rPr>
                <w:lang w:val="lv-LV"/>
              </w:rPr>
              <w:t>ir</w:t>
            </w:r>
            <w:r w:rsidR="00B50756" w:rsidRPr="00B50756">
              <w:rPr>
                <w:lang w:val="lv-LV"/>
              </w:rPr>
              <w:t xml:space="preserve"> </w:t>
            </w:r>
            <w:r w:rsidR="00B9033A">
              <w:rPr>
                <w:lang w:val="lv-LV"/>
              </w:rPr>
              <w:t>sa</w:t>
            </w:r>
            <w:r w:rsidR="00B50756" w:rsidRPr="00B50756">
              <w:rPr>
                <w:lang w:val="lv-LV"/>
              </w:rPr>
              <w:t xml:space="preserve">dalīti, </w:t>
            </w:r>
            <w:r w:rsidR="00B9033A">
              <w:rPr>
                <w:lang w:val="lv-LV"/>
              </w:rPr>
              <w:t>sagatavojot</w:t>
            </w:r>
            <w:r w:rsidR="00B50756" w:rsidRPr="00B50756">
              <w:rPr>
                <w:lang w:val="lv-LV"/>
              </w:rPr>
              <w:t xml:space="preserve"> trīs jaunus noteikumu projektus šādā</w:t>
            </w:r>
            <w:r w:rsidR="00B9033A">
              <w:rPr>
                <w:lang w:val="lv-LV"/>
              </w:rPr>
              <w:t>s</w:t>
            </w:r>
            <w:r w:rsidR="00B50756" w:rsidRPr="00B50756">
              <w:rPr>
                <w:lang w:val="lv-LV"/>
              </w:rPr>
              <w:t xml:space="preserve"> atšķirīgā</w:t>
            </w:r>
            <w:r w:rsidR="00B9033A">
              <w:rPr>
                <w:lang w:val="lv-LV"/>
              </w:rPr>
              <w:t>s</w:t>
            </w:r>
            <w:r w:rsidR="00B50756" w:rsidRPr="00B50756">
              <w:rPr>
                <w:lang w:val="lv-LV"/>
              </w:rPr>
              <w:t xml:space="preserve"> darbības jomā</w:t>
            </w:r>
            <w:r w:rsidR="00B9033A">
              <w:rPr>
                <w:lang w:val="lv-LV"/>
              </w:rPr>
              <w:t>s</w:t>
            </w:r>
            <w:r w:rsidR="00B50756" w:rsidRPr="00B50756">
              <w:rPr>
                <w:lang w:val="lv-LV"/>
              </w:rPr>
              <w:t>:</w:t>
            </w:r>
          </w:p>
          <w:p w14:paraId="5837E085" w14:textId="31EB7DB5" w:rsidR="00B50756" w:rsidRPr="00B50756" w:rsidRDefault="00B50756" w:rsidP="00B50756">
            <w:pPr>
              <w:tabs>
                <w:tab w:val="left" w:pos="1252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a) </w:t>
            </w:r>
            <w:r w:rsidRPr="00B50756">
              <w:rPr>
                <w:lang w:val="lv-LV"/>
              </w:rPr>
              <w:t>prasības veterināro zāļu ievešanai un izvešanai;</w:t>
            </w:r>
          </w:p>
          <w:p w14:paraId="7B9B27E3" w14:textId="4F6FB5B4" w:rsidR="00B50756" w:rsidRDefault="00B50756" w:rsidP="00B50756">
            <w:pPr>
              <w:tabs>
                <w:tab w:val="left" w:pos="1252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b) </w:t>
            </w:r>
            <w:r w:rsidRPr="00B50756">
              <w:rPr>
                <w:lang w:val="lv-LV"/>
              </w:rPr>
              <w:t xml:space="preserve">prasības veterināro </w:t>
            </w:r>
            <w:r>
              <w:rPr>
                <w:lang w:val="lv-LV"/>
              </w:rPr>
              <w:t>zāļu izplatīšanai un kontrolei;</w:t>
            </w:r>
          </w:p>
          <w:p w14:paraId="72AD338B" w14:textId="4456B71E" w:rsidR="00B50756" w:rsidRDefault="00B50756" w:rsidP="00B50756">
            <w:pPr>
              <w:tabs>
                <w:tab w:val="left" w:pos="1252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c) </w:t>
            </w:r>
            <w:r w:rsidRPr="00B50756">
              <w:rPr>
                <w:lang w:val="lv-LV"/>
              </w:rPr>
              <w:t>prasības veterināro zāļu marķēš</w:t>
            </w:r>
            <w:r>
              <w:rPr>
                <w:lang w:val="lv-LV"/>
              </w:rPr>
              <w:t>anai un lietošanas instrukcijai.</w:t>
            </w:r>
          </w:p>
          <w:p w14:paraId="251FB203" w14:textId="221DEED4" w:rsidR="00A47F83" w:rsidRPr="00B50756" w:rsidRDefault="00A47F83" w:rsidP="00B50756">
            <w:pPr>
              <w:tabs>
                <w:tab w:val="left" w:pos="1252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Ar minēto noteikumu projektu pieņemšanu </w:t>
            </w:r>
            <w:r w:rsidRPr="00A47F83">
              <w:rPr>
                <w:lang w:val="lv-LV"/>
              </w:rPr>
              <w:t>spēku zaudē</w:t>
            </w:r>
            <w:r>
              <w:rPr>
                <w:lang w:val="lv-LV"/>
              </w:rPr>
              <w:t>s no</w:t>
            </w:r>
            <w:r w:rsidRPr="00A47F83">
              <w:rPr>
                <w:lang w:val="lv-LV"/>
              </w:rPr>
              <w:t>teikum</w:t>
            </w:r>
            <w:r>
              <w:rPr>
                <w:lang w:val="lv-LV"/>
              </w:rPr>
              <w:t>i</w:t>
            </w:r>
            <w:r w:rsidRPr="00A47F83">
              <w:rPr>
                <w:lang w:val="lv-LV"/>
              </w:rPr>
              <w:t xml:space="preserve"> Nr.407</w:t>
            </w:r>
            <w:r>
              <w:rPr>
                <w:lang w:val="lv-LV"/>
              </w:rPr>
              <w:t>.</w:t>
            </w:r>
          </w:p>
          <w:p w14:paraId="48AEAF2A" w14:textId="6CB5056F" w:rsidR="005827FC" w:rsidRDefault="005827FC" w:rsidP="00B50756">
            <w:pPr>
              <w:tabs>
                <w:tab w:val="left" w:pos="1252"/>
              </w:tabs>
              <w:jc w:val="both"/>
              <w:rPr>
                <w:lang w:val="lv-LV"/>
              </w:rPr>
            </w:pPr>
            <w:r w:rsidRPr="005827FC">
              <w:rPr>
                <w:lang w:val="lv-LV"/>
              </w:rPr>
              <w:t xml:space="preserve">Ministru kabineta noteikumu projekts „Veterināro zāļu marķēšanas noteikumi” (turpmāk </w:t>
            </w:r>
            <w:r w:rsidR="00E72C25">
              <w:rPr>
                <w:lang w:val="lv-LV"/>
              </w:rPr>
              <w:t>–</w:t>
            </w:r>
            <w:r w:rsidR="00E72C25" w:rsidRPr="005827FC">
              <w:rPr>
                <w:lang w:val="lv-LV"/>
              </w:rPr>
              <w:t xml:space="preserve"> </w:t>
            </w:r>
            <w:r w:rsidRPr="005827FC">
              <w:rPr>
                <w:lang w:val="lv-LV"/>
              </w:rPr>
              <w:t xml:space="preserve">noteikumu projekts) </w:t>
            </w:r>
            <w:r w:rsidR="00B9033A">
              <w:rPr>
                <w:lang w:val="lv-LV"/>
              </w:rPr>
              <w:t>sagatavo</w:t>
            </w:r>
            <w:r w:rsidRPr="005827FC">
              <w:rPr>
                <w:lang w:val="lv-LV"/>
              </w:rPr>
              <w:t xml:space="preserve">ts, lai </w:t>
            </w:r>
            <w:r w:rsidR="00B9033A">
              <w:rPr>
                <w:lang w:val="lv-LV"/>
              </w:rPr>
              <w:t>precizētu</w:t>
            </w:r>
            <w:r w:rsidRPr="005827FC">
              <w:rPr>
                <w:lang w:val="lv-LV"/>
              </w:rPr>
              <w:t xml:space="preserve"> noteikum</w:t>
            </w:r>
            <w:r w:rsidR="00B50756">
              <w:rPr>
                <w:lang w:val="lv-LV"/>
              </w:rPr>
              <w:t>o</w:t>
            </w:r>
            <w:r w:rsidR="00E72C25">
              <w:rPr>
                <w:lang w:val="lv-LV"/>
              </w:rPr>
              <w:t>s Nr.407</w:t>
            </w:r>
            <w:r w:rsidRPr="005827FC">
              <w:rPr>
                <w:lang w:val="lv-LV"/>
              </w:rPr>
              <w:t xml:space="preserve"> izmantoto</w:t>
            </w:r>
            <w:r w:rsidR="00B9033A">
              <w:rPr>
                <w:lang w:val="lv-LV"/>
              </w:rPr>
              <w:t>s</w:t>
            </w:r>
            <w:r w:rsidRPr="005827FC">
              <w:rPr>
                <w:lang w:val="lv-LV"/>
              </w:rPr>
              <w:t xml:space="preserve"> termin</w:t>
            </w:r>
            <w:r w:rsidR="00B9033A">
              <w:rPr>
                <w:lang w:val="lv-LV"/>
              </w:rPr>
              <w:t>us</w:t>
            </w:r>
            <w:r w:rsidRPr="005827FC">
              <w:rPr>
                <w:lang w:val="lv-LV"/>
              </w:rPr>
              <w:t xml:space="preserve">, nodrošinātu skaidras un nepārprotamas tiesību normas, </w:t>
            </w:r>
            <w:r w:rsidR="00B9033A">
              <w:rPr>
                <w:lang w:val="lv-LV"/>
              </w:rPr>
              <w:t xml:space="preserve">kā arī </w:t>
            </w:r>
            <w:r w:rsidR="00CF45A0">
              <w:rPr>
                <w:lang w:val="lv-LV"/>
              </w:rPr>
              <w:t>aktualizē</w:t>
            </w:r>
            <w:r w:rsidRPr="005827FC">
              <w:rPr>
                <w:lang w:val="lv-LV"/>
              </w:rPr>
              <w:t>t</w:t>
            </w:r>
            <w:r w:rsidR="00CF45A0">
              <w:rPr>
                <w:lang w:val="lv-LV"/>
              </w:rPr>
              <w:t>u</w:t>
            </w:r>
            <w:r w:rsidRPr="005827FC">
              <w:rPr>
                <w:lang w:val="lv-LV"/>
              </w:rPr>
              <w:t xml:space="preserve"> prasības veterināro zāļu marķēšanai </w:t>
            </w:r>
            <w:r w:rsidR="00CF45A0">
              <w:rPr>
                <w:lang w:val="lv-LV"/>
              </w:rPr>
              <w:t>un lietošanas instrukcijai.</w:t>
            </w:r>
          </w:p>
          <w:p w14:paraId="70DDFDB4" w14:textId="77777777" w:rsidR="0091769B" w:rsidRDefault="0091769B" w:rsidP="006B1394">
            <w:pPr>
              <w:tabs>
                <w:tab w:val="left" w:pos="1252"/>
              </w:tabs>
              <w:jc w:val="both"/>
              <w:rPr>
                <w:lang w:val="lv-LV"/>
              </w:rPr>
            </w:pPr>
          </w:p>
          <w:p w14:paraId="4876E394" w14:textId="58A78FE4" w:rsidR="0048080B" w:rsidRDefault="00517013" w:rsidP="006B1394">
            <w:pPr>
              <w:tabs>
                <w:tab w:val="left" w:pos="1252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="0091769B">
              <w:rPr>
                <w:lang w:val="lv-LV"/>
              </w:rPr>
              <w:t xml:space="preserve">. </w:t>
            </w:r>
            <w:r w:rsidR="00EE64F8">
              <w:rPr>
                <w:lang w:val="lv-LV"/>
              </w:rPr>
              <w:t>Noteikumos Nr.407 ir noteiktas p</w:t>
            </w:r>
            <w:r w:rsidR="0048080B">
              <w:rPr>
                <w:lang w:val="lv-LV"/>
              </w:rPr>
              <w:t>rasības informācijai, ko norāda lietošanas instrukcijā un marķējumā</w:t>
            </w:r>
            <w:r w:rsidR="006E7D2A">
              <w:rPr>
                <w:lang w:val="lv-LV"/>
              </w:rPr>
              <w:t>,</w:t>
            </w:r>
            <w:r w:rsidR="0048080B">
              <w:rPr>
                <w:lang w:val="lv-LV"/>
              </w:rPr>
              <w:t xml:space="preserve"> </w:t>
            </w:r>
            <w:r w:rsidR="00B9033A">
              <w:rPr>
                <w:lang w:val="lv-LV"/>
              </w:rPr>
              <w:t xml:space="preserve">bet </w:t>
            </w:r>
            <w:r w:rsidR="0048080B">
              <w:rPr>
                <w:lang w:val="lv-LV"/>
              </w:rPr>
              <w:t>nav noteikts lietošanas instrukcijas un marķējuma formāts, kādā norād</w:t>
            </w:r>
            <w:r w:rsidR="00B9033A">
              <w:rPr>
                <w:lang w:val="lv-LV"/>
              </w:rPr>
              <w:t>āma</w:t>
            </w:r>
            <w:r w:rsidR="0048080B">
              <w:rPr>
                <w:lang w:val="lv-LV"/>
              </w:rPr>
              <w:t xml:space="preserve"> informācij</w:t>
            </w:r>
            <w:r w:rsidR="00D1205E">
              <w:rPr>
                <w:lang w:val="lv-LV"/>
              </w:rPr>
              <w:t>a</w:t>
            </w:r>
            <w:r w:rsidR="0048080B">
              <w:rPr>
                <w:lang w:val="lv-LV"/>
              </w:rPr>
              <w:t xml:space="preserve">. Šis formāts ir harmonizēts Eiropas Savienības līmenī un tiek regulāri aktualizēts. Formāts ir </w:t>
            </w:r>
            <w:r w:rsidR="00D1205E" w:rsidRPr="00E91251">
              <w:rPr>
                <w:lang w:val="lv-LV"/>
              </w:rPr>
              <w:t>paredzē</w:t>
            </w:r>
            <w:r w:rsidR="0048080B" w:rsidRPr="00D1205E">
              <w:rPr>
                <w:lang w:val="lv-LV"/>
              </w:rPr>
              <w:t>ts</w:t>
            </w:r>
            <w:r w:rsidR="0048080B">
              <w:rPr>
                <w:lang w:val="lv-LV"/>
              </w:rPr>
              <w:t xml:space="preserve"> Farmācijas likum</w:t>
            </w:r>
            <w:r w:rsidR="008970CA">
              <w:rPr>
                <w:lang w:val="lv-LV"/>
              </w:rPr>
              <w:t>a 25.²pantā</w:t>
            </w:r>
            <w:r w:rsidR="0048080B">
              <w:rPr>
                <w:lang w:val="lv-LV"/>
              </w:rPr>
              <w:t xml:space="preserve"> minētajos Eiropas Komisijas ieteikumos iesnieguma iesniedzējam un </w:t>
            </w:r>
            <w:r w:rsidR="00354BCE">
              <w:rPr>
                <w:lang w:val="lv-LV"/>
              </w:rPr>
              <w:t xml:space="preserve">publicēts </w:t>
            </w:r>
            <w:r w:rsidR="00330D62">
              <w:rPr>
                <w:lang w:val="lv-LV"/>
              </w:rPr>
              <w:t xml:space="preserve">Pārtikas un veterinārā </w:t>
            </w:r>
            <w:r w:rsidR="00354BCE">
              <w:rPr>
                <w:lang w:val="lv-LV"/>
              </w:rPr>
              <w:t>dienesta</w:t>
            </w:r>
            <w:r w:rsidR="00330D62">
              <w:rPr>
                <w:lang w:val="lv-LV"/>
              </w:rPr>
              <w:t xml:space="preserve"> (turpmāk – dienests)</w:t>
            </w:r>
            <w:r w:rsidR="00354BCE">
              <w:rPr>
                <w:lang w:val="lv-LV"/>
              </w:rPr>
              <w:t xml:space="preserve"> </w:t>
            </w:r>
            <w:r w:rsidR="00330D62">
              <w:rPr>
                <w:lang w:val="lv-LV"/>
              </w:rPr>
              <w:t>tīmekļa vietnē</w:t>
            </w:r>
            <w:r w:rsidR="0048080B">
              <w:rPr>
                <w:lang w:val="lv-LV"/>
              </w:rPr>
              <w:t xml:space="preserve">. Lai nodrošinātu veterināro zāļu lietošanas instrukcijas un marķējuma vienotu harmonizēto formātu, </w:t>
            </w:r>
            <w:r w:rsidR="0091769B">
              <w:rPr>
                <w:lang w:val="lv-LV"/>
              </w:rPr>
              <w:t>noteikumu projektā noteikts, ka lietošanas instrukcija</w:t>
            </w:r>
            <w:r w:rsidR="00A50EB6">
              <w:rPr>
                <w:lang w:val="lv-LV"/>
              </w:rPr>
              <w:t>i</w:t>
            </w:r>
            <w:r w:rsidR="0091769B">
              <w:rPr>
                <w:lang w:val="lv-LV"/>
              </w:rPr>
              <w:t xml:space="preserve"> un marķējum</w:t>
            </w:r>
            <w:r w:rsidR="00A50EB6">
              <w:rPr>
                <w:lang w:val="lv-LV"/>
              </w:rPr>
              <w:t>a</w:t>
            </w:r>
            <w:r w:rsidR="00B50756">
              <w:rPr>
                <w:lang w:val="lv-LV"/>
              </w:rPr>
              <w:t>m</w:t>
            </w:r>
            <w:r w:rsidR="0091769B">
              <w:rPr>
                <w:lang w:val="lv-LV"/>
              </w:rPr>
              <w:t xml:space="preserve"> </w:t>
            </w:r>
            <w:r w:rsidR="005F076D">
              <w:rPr>
                <w:lang w:val="lv-LV"/>
              </w:rPr>
              <w:t xml:space="preserve">ir </w:t>
            </w:r>
            <w:r w:rsidR="00A50EB6">
              <w:rPr>
                <w:lang w:val="lv-LV"/>
              </w:rPr>
              <w:t xml:space="preserve">jābūt </w:t>
            </w:r>
            <w:r w:rsidR="0091769B">
              <w:rPr>
                <w:lang w:val="lv-LV"/>
              </w:rPr>
              <w:t>noformēt</w:t>
            </w:r>
            <w:r w:rsidR="00A50EB6">
              <w:rPr>
                <w:lang w:val="lv-LV"/>
              </w:rPr>
              <w:t>am</w:t>
            </w:r>
            <w:r w:rsidR="0091769B">
              <w:rPr>
                <w:lang w:val="lv-LV"/>
              </w:rPr>
              <w:t xml:space="preserve"> atbilstoši</w:t>
            </w:r>
            <w:r w:rsidR="0048080B">
              <w:rPr>
                <w:lang w:val="lv-LV"/>
              </w:rPr>
              <w:t xml:space="preserve"> </w:t>
            </w:r>
            <w:r w:rsidR="0091769B">
              <w:rPr>
                <w:lang w:val="lv-LV"/>
              </w:rPr>
              <w:t>Eiropas Komisijas ieteikumiem.</w:t>
            </w:r>
          </w:p>
          <w:p w14:paraId="746265A6" w14:textId="2E400BBE" w:rsidR="0091769B" w:rsidRDefault="00A72DFE" w:rsidP="00A72DFE">
            <w:pPr>
              <w:tabs>
                <w:tab w:val="left" w:pos="1252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ab/>
            </w:r>
          </w:p>
          <w:p w14:paraId="33FC0BBF" w14:textId="3AFE6DF1" w:rsidR="008B73EB" w:rsidRDefault="00517013" w:rsidP="008B73EB">
            <w:pPr>
              <w:tabs>
                <w:tab w:val="left" w:pos="1252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91769B">
              <w:rPr>
                <w:lang w:val="lv-LV"/>
              </w:rPr>
              <w:t xml:space="preserve">. </w:t>
            </w:r>
            <w:r w:rsidR="00354BCE">
              <w:rPr>
                <w:lang w:val="lv-LV"/>
              </w:rPr>
              <w:t>Lai nodrošinātu aktuālas, skaidras un nepārprotamas tiesību normas, i</w:t>
            </w:r>
            <w:r w:rsidR="0048080B">
              <w:rPr>
                <w:lang w:val="lv-LV"/>
              </w:rPr>
              <w:t xml:space="preserve">r nepieciešams aktualizēt </w:t>
            </w:r>
            <w:r w:rsidR="00060C26">
              <w:rPr>
                <w:lang w:val="lv-LV"/>
              </w:rPr>
              <w:t xml:space="preserve">marķējumā un lietošanas instrukcijā </w:t>
            </w:r>
            <w:r w:rsidR="0048080B">
              <w:rPr>
                <w:lang w:val="lv-LV"/>
              </w:rPr>
              <w:t xml:space="preserve">norādāmo informāciju. </w:t>
            </w:r>
            <w:r w:rsidR="00354BCE">
              <w:rPr>
                <w:lang w:val="lv-LV"/>
              </w:rPr>
              <w:t>N</w:t>
            </w:r>
            <w:r w:rsidR="0091769B">
              <w:rPr>
                <w:lang w:val="lv-LV"/>
              </w:rPr>
              <w:t>oteikumu projek</w:t>
            </w:r>
            <w:r w:rsidR="00354BCE">
              <w:rPr>
                <w:lang w:val="lv-LV"/>
              </w:rPr>
              <w:t>tā</w:t>
            </w:r>
            <w:r w:rsidR="00060C26">
              <w:rPr>
                <w:lang w:val="lv-LV"/>
              </w:rPr>
              <w:t xml:space="preserve"> redakcionāli</w:t>
            </w:r>
            <w:r w:rsidR="00354BCE">
              <w:rPr>
                <w:lang w:val="lv-LV"/>
              </w:rPr>
              <w:t xml:space="preserve"> precizētas prasības attiecībā</w:t>
            </w:r>
            <w:r w:rsidR="0091769B">
              <w:rPr>
                <w:lang w:val="lv-LV"/>
              </w:rPr>
              <w:t xml:space="preserve"> uz lietošanas instrukciju un marķējumu</w:t>
            </w:r>
            <w:r w:rsidR="00060C26">
              <w:rPr>
                <w:lang w:val="lv-LV"/>
              </w:rPr>
              <w:t xml:space="preserve">, kā arī noteikts, ka dienests apstiprina </w:t>
            </w:r>
            <w:r w:rsidR="007433FF">
              <w:rPr>
                <w:lang w:val="lv-LV"/>
              </w:rPr>
              <w:t xml:space="preserve">pārbaudīto </w:t>
            </w:r>
            <w:r w:rsidR="00060C26">
              <w:rPr>
                <w:lang w:val="lv-LV"/>
              </w:rPr>
              <w:t>lietošanas instrukciju, nepiešķirot tai identifikācijas numuru</w:t>
            </w:r>
            <w:r w:rsidR="0091769B">
              <w:rPr>
                <w:lang w:val="lv-LV"/>
              </w:rPr>
              <w:t>.</w:t>
            </w:r>
          </w:p>
          <w:p w14:paraId="6104286E" w14:textId="77777777" w:rsidR="009A3C46" w:rsidRDefault="009A3C46" w:rsidP="008B73EB">
            <w:pPr>
              <w:tabs>
                <w:tab w:val="left" w:pos="1252"/>
              </w:tabs>
              <w:jc w:val="both"/>
              <w:rPr>
                <w:lang w:val="lv-LV"/>
              </w:rPr>
            </w:pPr>
          </w:p>
          <w:p w14:paraId="7D866255" w14:textId="0F0B7CBF" w:rsidR="00265368" w:rsidRPr="00952A2B" w:rsidRDefault="00517013" w:rsidP="00536DF6">
            <w:pPr>
              <w:tabs>
                <w:tab w:val="left" w:pos="1252"/>
              </w:tabs>
              <w:jc w:val="both"/>
              <w:rPr>
                <w:lang w:val="lv-LV"/>
              </w:rPr>
            </w:pPr>
            <w:r w:rsidRPr="00952A2B">
              <w:rPr>
                <w:lang w:val="lv-LV"/>
              </w:rPr>
              <w:t>3</w:t>
            </w:r>
            <w:r w:rsidR="009A3C46" w:rsidRPr="00952A2B">
              <w:rPr>
                <w:lang w:val="lv-LV"/>
              </w:rPr>
              <w:t xml:space="preserve">. </w:t>
            </w:r>
            <w:r w:rsidR="00536DF6" w:rsidRPr="00952A2B">
              <w:rPr>
                <w:lang w:val="lv-LV"/>
              </w:rPr>
              <w:t xml:space="preserve">Atbilstoši </w:t>
            </w:r>
            <w:r w:rsidR="00072076" w:rsidRPr="00952A2B">
              <w:rPr>
                <w:lang w:val="lv-LV"/>
              </w:rPr>
              <w:t>spēkā esošajiem normatīvajiem aktiem</w:t>
            </w:r>
            <w:r w:rsidR="00D94F7A" w:rsidRPr="00952A2B">
              <w:rPr>
                <w:lang w:val="lv-LV"/>
              </w:rPr>
              <w:t xml:space="preserve"> veterināro </w:t>
            </w:r>
            <w:r w:rsidR="00D94F7A" w:rsidRPr="00952A2B">
              <w:rPr>
                <w:lang w:val="lv-LV"/>
              </w:rPr>
              <w:lastRenderedPageBreak/>
              <w:t>zāļu reģistrācijas apliecības īpašniekam (turētājam)</w:t>
            </w:r>
            <w:r w:rsidR="00327DEC" w:rsidRPr="00952A2B">
              <w:rPr>
                <w:lang w:val="lv-LV"/>
              </w:rPr>
              <w:t xml:space="preserve"> (turpmāk – reģistrācijas īpašnieks)</w:t>
            </w:r>
            <w:r w:rsidR="00D94F7A" w:rsidRPr="00952A2B">
              <w:rPr>
                <w:lang w:val="lv-LV"/>
              </w:rPr>
              <w:t xml:space="preserve"> marķējuma maket</w:t>
            </w:r>
            <w:r w:rsidR="00D82EEB">
              <w:rPr>
                <w:lang w:val="lv-LV"/>
              </w:rPr>
              <w:t>s</w:t>
            </w:r>
            <w:r w:rsidR="00536DF6" w:rsidRPr="00952A2B">
              <w:rPr>
                <w:lang w:val="lv-LV"/>
              </w:rPr>
              <w:t xml:space="preserve"> apstiprināšanai dienestā jāiesniedz vienlaikus ar iesniegumu</w:t>
            </w:r>
            <w:r w:rsidR="00D94F7A" w:rsidRPr="00952A2B">
              <w:rPr>
                <w:lang w:val="lv-LV"/>
              </w:rPr>
              <w:t xml:space="preserve"> </w:t>
            </w:r>
            <w:r w:rsidR="00327DEC" w:rsidRPr="00952A2B">
              <w:rPr>
                <w:lang w:val="lv-LV"/>
              </w:rPr>
              <w:t xml:space="preserve">veterināro zāļu reģistrēšanai, pārreģistrēšanai vai izmaiņu apstiprināšanai </w:t>
            </w:r>
            <w:r w:rsidR="00960685" w:rsidRPr="00952A2B">
              <w:rPr>
                <w:lang w:val="lv-LV"/>
              </w:rPr>
              <w:t>veterināro zāļu</w:t>
            </w:r>
            <w:r w:rsidR="00327DEC" w:rsidRPr="00952A2B">
              <w:rPr>
                <w:lang w:val="lv-LV"/>
              </w:rPr>
              <w:t xml:space="preserve"> reģistrācijas dokumentācijā</w:t>
            </w:r>
            <w:r w:rsidR="00960685" w:rsidRPr="00952A2B">
              <w:rPr>
                <w:lang w:val="lv-LV"/>
              </w:rPr>
              <w:t xml:space="preserve"> </w:t>
            </w:r>
            <w:r w:rsidR="00D94F7A" w:rsidRPr="00952A2B">
              <w:rPr>
                <w:lang w:val="lv-LV"/>
              </w:rPr>
              <w:t>un</w:t>
            </w:r>
            <w:r w:rsidR="00536DF6" w:rsidRPr="00952A2B">
              <w:rPr>
                <w:lang w:val="lv-LV"/>
              </w:rPr>
              <w:t xml:space="preserve"> tam pievienot</w:t>
            </w:r>
            <w:r w:rsidR="00D82EEB">
              <w:rPr>
                <w:lang w:val="lv-LV"/>
              </w:rPr>
              <w:t>aj</w:t>
            </w:r>
            <w:r w:rsidR="00536DF6" w:rsidRPr="00952A2B">
              <w:rPr>
                <w:lang w:val="lv-LV"/>
              </w:rPr>
              <w:t>o</w:t>
            </w:r>
            <w:r w:rsidR="00327DEC" w:rsidRPr="00952A2B">
              <w:rPr>
                <w:lang w:val="lv-LV"/>
              </w:rPr>
              <w:t>s</w:t>
            </w:r>
            <w:r w:rsidR="00536DF6" w:rsidRPr="00952A2B">
              <w:rPr>
                <w:lang w:val="lv-LV"/>
              </w:rPr>
              <w:t xml:space="preserve"> dokument</w:t>
            </w:r>
            <w:r w:rsidR="00D82EEB">
              <w:rPr>
                <w:lang w:val="lv-LV"/>
              </w:rPr>
              <w:t>o</w:t>
            </w:r>
            <w:r w:rsidR="00327DEC" w:rsidRPr="00952A2B">
              <w:rPr>
                <w:lang w:val="lv-LV"/>
              </w:rPr>
              <w:t>s</w:t>
            </w:r>
            <w:r w:rsidR="00D94F7A" w:rsidRPr="00952A2B">
              <w:rPr>
                <w:lang w:val="lv-LV"/>
              </w:rPr>
              <w:t xml:space="preserve"> (tostarp</w:t>
            </w:r>
            <w:r w:rsidR="00003C96">
              <w:rPr>
                <w:lang w:val="lv-LV"/>
              </w:rPr>
              <w:t>,</w:t>
            </w:r>
            <w:r w:rsidR="00D94F7A" w:rsidRPr="00952A2B">
              <w:rPr>
                <w:lang w:val="lv-LV"/>
              </w:rPr>
              <w:t xml:space="preserve"> marķējumā norādāmo tekstu)</w:t>
            </w:r>
            <w:r w:rsidR="00536DF6" w:rsidRPr="00952A2B">
              <w:rPr>
                <w:lang w:val="lv-LV"/>
              </w:rPr>
              <w:t xml:space="preserve">. Minēto procedūru laikā </w:t>
            </w:r>
            <w:r w:rsidR="00960685" w:rsidRPr="00952A2B">
              <w:rPr>
                <w:lang w:val="lv-LV"/>
              </w:rPr>
              <w:t xml:space="preserve">ir biežas situācijas, kad marķējuma teksts ir jāpārstrādā saskaņā ar </w:t>
            </w:r>
            <w:r w:rsidR="00072076" w:rsidRPr="00952A2B">
              <w:rPr>
                <w:lang w:val="lv-LV"/>
              </w:rPr>
              <w:t>dienesta norādījumiem</w:t>
            </w:r>
            <w:r w:rsidR="00536DF6" w:rsidRPr="00952A2B">
              <w:rPr>
                <w:lang w:val="lv-LV"/>
              </w:rPr>
              <w:t xml:space="preserve">. </w:t>
            </w:r>
            <w:r w:rsidR="009053E7" w:rsidRPr="00952A2B">
              <w:rPr>
                <w:lang w:val="lv-LV"/>
              </w:rPr>
              <w:t>R</w:t>
            </w:r>
            <w:r w:rsidR="00536DF6" w:rsidRPr="00952A2B">
              <w:rPr>
                <w:lang w:val="lv-LV"/>
              </w:rPr>
              <w:t>eģistrācijas īpašniek</w:t>
            </w:r>
            <w:r w:rsidR="00D94F7A" w:rsidRPr="00952A2B">
              <w:rPr>
                <w:lang w:val="lv-LV"/>
              </w:rPr>
              <w:t>am</w:t>
            </w:r>
            <w:r w:rsidR="00536DF6" w:rsidRPr="00952A2B">
              <w:rPr>
                <w:lang w:val="lv-LV"/>
              </w:rPr>
              <w:t xml:space="preserve"> racionālāk</w:t>
            </w:r>
            <w:r w:rsidR="00E3709A" w:rsidRPr="00952A2B">
              <w:rPr>
                <w:lang w:val="lv-LV"/>
              </w:rPr>
              <w:t xml:space="preserve"> (ar mazāku resursu patēriņu)</w:t>
            </w:r>
            <w:r w:rsidR="00536DF6" w:rsidRPr="00952A2B">
              <w:rPr>
                <w:lang w:val="lv-LV"/>
              </w:rPr>
              <w:t xml:space="preserve"> ir iesniegt marķējuma maketu apstiprināšanai</w:t>
            </w:r>
            <w:r w:rsidR="00D94F7A" w:rsidRPr="00952A2B">
              <w:rPr>
                <w:lang w:val="lv-LV"/>
              </w:rPr>
              <w:t xml:space="preserve"> dienestā</w:t>
            </w:r>
            <w:r w:rsidR="00536DF6" w:rsidRPr="00952A2B">
              <w:rPr>
                <w:lang w:val="lv-LV"/>
              </w:rPr>
              <w:t xml:space="preserve"> pēc tam, kad ir panākta vienošanās </w:t>
            </w:r>
            <w:r w:rsidR="00D94F7A" w:rsidRPr="00952A2B">
              <w:rPr>
                <w:lang w:val="lv-LV"/>
              </w:rPr>
              <w:t xml:space="preserve">ar </w:t>
            </w:r>
            <w:r w:rsidR="00536DF6" w:rsidRPr="00952A2B">
              <w:rPr>
                <w:lang w:val="lv-LV"/>
              </w:rPr>
              <w:t xml:space="preserve">dienestu par marķējuma teksta galīgo variantu. </w:t>
            </w:r>
          </w:p>
          <w:p w14:paraId="161221F9" w14:textId="5241A33F" w:rsidR="00394E8C" w:rsidRPr="00952A2B" w:rsidRDefault="00394E8C" w:rsidP="00536DF6">
            <w:pPr>
              <w:tabs>
                <w:tab w:val="left" w:pos="1252"/>
              </w:tabs>
              <w:jc w:val="both"/>
              <w:rPr>
                <w:lang w:val="lv-LV"/>
              </w:rPr>
            </w:pPr>
            <w:r w:rsidRPr="00952A2B">
              <w:rPr>
                <w:lang w:val="lv-LV"/>
              </w:rPr>
              <w:t>D</w:t>
            </w:r>
            <w:r w:rsidR="00536DF6" w:rsidRPr="00952A2B">
              <w:rPr>
                <w:lang w:val="lv-LV"/>
              </w:rPr>
              <w:t xml:space="preserve">ienests </w:t>
            </w:r>
            <w:r w:rsidR="009053E7" w:rsidRPr="00952A2B">
              <w:rPr>
                <w:lang w:val="lv-LV"/>
              </w:rPr>
              <w:t>pie</w:t>
            </w:r>
            <w:r w:rsidR="00D94F7A" w:rsidRPr="00952A2B">
              <w:rPr>
                <w:lang w:val="lv-LV"/>
              </w:rPr>
              <w:t>ļauj</w:t>
            </w:r>
            <w:r w:rsidR="00265368" w:rsidRPr="00952A2B">
              <w:rPr>
                <w:lang w:val="lv-LV"/>
              </w:rPr>
              <w:t>, ka</w:t>
            </w:r>
            <w:r w:rsidR="00D94F7A" w:rsidRPr="00952A2B">
              <w:rPr>
                <w:lang w:val="lv-LV"/>
              </w:rPr>
              <w:t xml:space="preserve"> </w:t>
            </w:r>
            <w:r w:rsidR="00536DF6" w:rsidRPr="00952A2B">
              <w:rPr>
                <w:lang w:val="lv-LV"/>
              </w:rPr>
              <w:t xml:space="preserve">reģistrācijas </w:t>
            </w:r>
            <w:r w:rsidR="009053E7" w:rsidRPr="00952A2B">
              <w:rPr>
                <w:lang w:val="lv-LV"/>
              </w:rPr>
              <w:t>īpašniek</w:t>
            </w:r>
            <w:r w:rsidR="00265368" w:rsidRPr="00952A2B">
              <w:rPr>
                <w:lang w:val="lv-LV"/>
              </w:rPr>
              <w:t>s</w:t>
            </w:r>
            <w:r w:rsidR="009053E7" w:rsidRPr="00952A2B">
              <w:rPr>
                <w:lang w:val="lv-LV"/>
              </w:rPr>
              <w:t xml:space="preserve"> trīs mēnešu</w:t>
            </w:r>
            <w:r w:rsidR="00D94F7A" w:rsidRPr="00952A2B">
              <w:rPr>
                <w:lang w:val="lv-LV"/>
              </w:rPr>
              <w:t xml:space="preserve"> laikā</w:t>
            </w:r>
            <w:r w:rsidR="009053E7" w:rsidRPr="00952A2B">
              <w:rPr>
                <w:lang w:val="lv-LV"/>
              </w:rPr>
              <w:t xml:space="preserve"> pēc procedūras </w:t>
            </w:r>
            <w:r w:rsidR="00960685" w:rsidRPr="00952A2B">
              <w:rPr>
                <w:lang w:val="lv-LV"/>
              </w:rPr>
              <w:t>pabeigšanas</w:t>
            </w:r>
            <w:r w:rsidR="009053E7" w:rsidRPr="00952A2B">
              <w:rPr>
                <w:lang w:val="lv-LV"/>
              </w:rPr>
              <w:t xml:space="preserve"> </w:t>
            </w:r>
            <w:r w:rsidR="00265368" w:rsidRPr="00952A2B">
              <w:rPr>
                <w:lang w:val="lv-LV"/>
              </w:rPr>
              <w:t>sagatavo</w:t>
            </w:r>
            <w:r w:rsidR="00536DF6" w:rsidRPr="00952A2B">
              <w:rPr>
                <w:lang w:val="lv-LV"/>
              </w:rPr>
              <w:t xml:space="preserve"> marķējuma maketu</w:t>
            </w:r>
            <w:r w:rsidR="00D94F7A" w:rsidRPr="00952A2B">
              <w:rPr>
                <w:lang w:val="lv-LV"/>
              </w:rPr>
              <w:t xml:space="preserve"> </w:t>
            </w:r>
            <w:r w:rsidR="00265368" w:rsidRPr="00952A2B">
              <w:rPr>
                <w:lang w:val="lv-LV"/>
              </w:rPr>
              <w:t>un iesniedz</w:t>
            </w:r>
            <w:r w:rsidR="00536DF6" w:rsidRPr="00952A2B">
              <w:rPr>
                <w:lang w:val="lv-LV"/>
              </w:rPr>
              <w:t xml:space="preserve"> to apstiprināšanai</w:t>
            </w:r>
            <w:r w:rsidR="00265368" w:rsidRPr="00952A2B">
              <w:rPr>
                <w:lang w:val="lv-LV"/>
              </w:rPr>
              <w:t>,</w:t>
            </w:r>
            <w:r w:rsidRPr="00952A2B">
              <w:rPr>
                <w:lang w:val="lv-LV"/>
              </w:rPr>
              <w:t xml:space="preserve"> lai pēc iespējas samazinātu reģistrācijas īpašnieka </w:t>
            </w:r>
            <w:r w:rsidR="0018621A" w:rsidRPr="00952A2B">
              <w:rPr>
                <w:lang w:val="lv-LV"/>
              </w:rPr>
              <w:t xml:space="preserve">laika un </w:t>
            </w:r>
            <w:r w:rsidRPr="00952A2B">
              <w:rPr>
                <w:lang w:val="lv-LV"/>
              </w:rPr>
              <w:t>resursu patēriņu.</w:t>
            </w:r>
            <w:r w:rsidR="00265368" w:rsidRPr="00952A2B">
              <w:rPr>
                <w:lang w:val="lv-LV"/>
              </w:rPr>
              <w:t xml:space="preserve"> </w:t>
            </w:r>
            <w:r w:rsidR="003D6E7E" w:rsidRPr="00952A2B">
              <w:rPr>
                <w:lang w:val="lv-LV"/>
              </w:rPr>
              <w:t>Tād</w:t>
            </w:r>
            <w:r w:rsidR="00D82EEB">
              <w:rPr>
                <w:lang w:val="lv-LV"/>
              </w:rPr>
              <w:t>ē</w:t>
            </w:r>
            <w:r w:rsidR="003D6E7E" w:rsidRPr="00952A2B">
              <w:rPr>
                <w:lang w:val="lv-LV"/>
              </w:rPr>
              <w:t xml:space="preserve">jādi </w:t>
            </w:r>
            <w:r w:rsidR="00D82EEB" w:rsidRPr="00952A2B">
              <w:rPr>
                <w:lang w:val="lv-LV"/>
              </w:rPr>
              <w:t xml:space="preserve">dienests </w:t>
            </w:r>
            <w:r w:rsidR="003D6E7E" w:rsidRPr="00952A2B">
              <w:rPr>
                <w:lang w:val="lv-LV"/>
              </w:rPr>
              <w:t>marķējuma maket</w:t>
            </w:r>
            <w:r w:rsidR="00D82EEB">
              <w:rPr>
                <w:lang w:val="lv-LV"/>
              </w:rPr>
              <w:t>u</w:t>
            </w:r>
            <w:r w:rsidR="003D6E7E" w:rsidRPr="00952A2B">
              <w:rPr>
                <w:lang w:val="lv-LV"/>
              </w:rPr>
              <w:t xml:space="preserve"> izvērtē un apstiprin</w:t>
            </w:r>
            <w:r w:rsidR="00D82EEB">
              <w:rPr>
                <w:lang w:val="lv-LV"/>
              </w:rPr>
              <w:t>a, īstenojot</w:t>
            </w:r>
            <w:r w:rsidR="003D6E7E" w:rsidRPr="00952A2B">
              <w:rPr>
                <w:lang w:val="lv-LV"/>
              </w:rPr>
              <w:t xml:space="preserve"> esoš</w:t>
            </w:r>
            <w:r w:rsidR="00D82EEB">
              <w:rPr>
                <w:lang w:val="lv-LV"/>
              </w:rPr>
              <w:t>o</w:t>
            </w:r>
            <w:r w:rsidR="003D6E7E" w:rsidRPr="00952A2B">
              <w:rPr>
                <w:lang w:val="lv-LV"/>
              </w:rPr>
              <w:t xml:space="preserve"> procedūr</w:t>
            </w:r>
            <w:r w:rsidR="00D82EEB">
              <w:rPr>
                <w:lang w:val="lv-LV"/>
              </w:rPr>
              <w:t>u</w:t>
            </w:r>
            <w:r w:rsidR="003D6E7E" w:rsidRPr="00952A2B">
              <w:rPr>
                <w:lang w:val="lv-LV"/>
              </w:rPr>
              <w:t xml:space="preserve">, </w:t>
            </w:r>
            <w:r w:rsidR="00D82EEB">
              <w:rPr>
                <w:lang w:val="lv-LV"/>
              </w:rPr>
              <w:t xml:space="preserve">lai </w:t>
            </w:r>
            <w:r w:rsidR="003D6E7E" w:rsidRPr="00952A2B">
              <w:rPr>
                <w:lang w:val="lv-LV"/>
              </w:rPr>
              <w:t>samazin</w:t>
            </w:r>
            <w:r w:rsidR="00D82EEB">
              <w:rPr>
                <w:lang w:val="lv-LV"/>
              </w:rPr>
              <w:t>ātu</w:t>
            </w:r>
            <w:r w:rsidR="003D6E7E" w:rsidRPr="00952A2B">
              <w:rPr>
                <w:lang w:val="lv-LV"/>
              </w:rPr>
              <w:t xml:space="preserve"> nepieciešamību reģistrācijas apliecības īpašniekam atkārtoti labot marķējuma maketu. </w:t>
            </w:r>
            <w:r w:rsidR="00265368" w:rsidRPr="00952A2B">
              <w:rPr>
                <w:lang w:val="lv-LV"/>
              </w:rPr>
              <w:t xml:space="preserve">Trīs mēnešu laika periodu dienests nosaka, pamatojoties uz praktisko pieredzi par laika periodu, </w:t>
            </w:r>
            <w:r w:rsidR="003D6E7E" w:rsidRPr="00952A2B">
              <w:rPr>
                <w:lang w:val="lv-LV"/>
              </w:rPr>
              <w:t>kurā reģistrācijas īpašnieks veic turpmākās izmaiņas reģistrācijas dokumentācijā</w:t>
            </w:r>
            <w:r w:rsidR="00536DF6" w:rsidRPr="00952A2B">
              <w:rPr>
                <w:lang w:val="lv-LV"/>
              </w:rPr>
              <w:t xml:space="preserve">. </w:t>
            </w:r>
          </w:p>
          <w:p w14:paraId="25D6C88B" w14:textId="50AE013B" w:rsidR="00846BEC" w:rsidRPr="00952A2B" w:rsidRDefault="00536DF6" w:rsidP="00536DF6">
            <w:pPr>
              <w:tabs>
                <w:tab w:val="left" w:pos="1252"/>
              </w:tabs>
              <w:jc w:val="both"/>
              <w:rPr>
                <w:lang w:val="lv-LV"/>
              </w:rPr>
            </w:pPr>
            <w:r w:rsidRPr="00952A2B">
              <w:rPr>
                <w:lang w:val="lv-LV"/>
              </w:rPr>
              <w:t>Līdz šim tiesību aktos n</w:t>
            </w:r>
            <w:r w:rsidR="00D94F7A" w:rsidRPr="00952A2B">
              <w:rPr>
                <w:lang w:val="lv-LV"/>
              </w:rPr>
              <w:t>av</w:t>
            </w:r>
            <w:r w:rsidRPr="00952A2B">
              <w:rPr>
                <w:lang w:val="lv-LV"/>
              </w:rPr>
              <w:t xml:space="preserve"> noteikts</w:t>
            </w:r>
            <w:r w:rsidR="00207929" w:rsidRPr="00952A2B">
              <w:rPr>
                <w:lang w:val="lv-LV"/>
              </w:rPr>
              <w:t xml:space="preserve"> </w:t>
            </w:r>
            <w:r w:rsidR="009053E7" w:rsidRPr="00952A2B">
              <w:rPr>
                <w:lang w:val="lv-LV"/>
              </w:rPr>
              <w:t xml:space="preserve">termiņš marķējuma maketa </w:t>
            </w:r>
            <w:r w:rsidR="009727E5" w:rsidRPr="00952A2B">
              <w:rPr>
                <w:lang w:val="lv-LV"/>
              </w:rPr>
              <w:t>iesniegšanai</w:t>
            </w:r>
            <w:r w:rsidR="009053E7" w:rsidRPr="00952A2B">
              <w:rPr>
                <w:lang w:val="lv-LV"/>
              </w:rPr>
              <w:t xml:space="preserve">. </w:t>
            </w:r>
            <w:r w:rsidR="00846BEC" w:rsidRPr="00952A2B">
              <w:rPr>
                <w:lang w:val="lv-LV"/>
              </w:rPr>
              <w:t xml:space="preserve"> </w:t>
            </w:r>
          </w:p>
          <w:p w14:paraId="0D744C46" w14:textId="2EA7E532" w:rsidR="00225A7C" w:rsidRPr="00952A2B" w:rsidRDefault="00846BEC" w:rsidP="00536DF6">
            <w:pPr>
              <w:tabs>
                <w:tab w:val="left" w:pos="1252"/>
              </w:tabs>
              <w:jc w:val="both"/>
              <w:rPr>
                <w:lang w:val="lv-LV"/>
              </w:rPr>
            </w:pPr>
            <w:r w:rsidRPr="00952A2B">
              <w:rPr>
                <w:lang w:val="lv-LV"/>
              </w:rPr>
              <w:t xml:space="preserve">Marķējumā norādīta </w:t>
            </w:r>
            <w:r w:rsidR="00327DEC" w:rsidRPr="00952A2B">
              <w:rPr>
                <w:lang w:val="lv-LV"/>
              </w:rPr>
              <w:t xml:space="preserve">svarīga </w:t>
            </w:r>
            <w:r w:rsidR="00225A7C" w:rsidRPr="00952A2B">
              <w:rPr>
                <w:lang w:val="lv-LV"/>
              </w:rPr>
              <w:t>patērētājam paredzēt</w:t>
            </w:r>
            <w:r w:rsidR="00207929" w:rsidRPr="00952A2B">
              <w:rPr>
                <w:lang w:val="lv-LV"/>
              </w:rPr>
              <w:t>a</w:t>
            </w:r>
            <w:r w:rsidR="00327DEC" w:rsidRPr="00952A2B">
              <w:rPr>
                <w:lang w:val="lv-LV"/>
              </w:rPr>
              <w:t xml:space="preserve"> </w:t>
            </w:r>
            <w:r w:rsidRPr="00952A2B">
              <w:rPr>
                <w:lang w:val="lv-LV"/>
              </w:rPr>
              <w:t>informācija par veterinārajām zālēm un to pareizu lietošanu dzīvniekiem</w:t>
            </w:r>
            <w:r w:rsidR="00207929" w:rsidRPr="00952A2B">
              <w:rPr>
                <w:lang w:val="lv-LV"/>
              </w:rPr>
              <w:t>. Savukārt</w:t>
            </w:r>
            <w:r w:rsidRPr="00952A2B">
              <w:rPr>
                <w:lang w:val="lv-LV"/>
              </w:rPr>
              <w:t xml:space="preserve"> </w:t>
            </w:r>
            <w:r w:rsidR="00225A7C" w:rsidRPr="00952A2B">
              <w:rPr>
                <w:lang w:val="lv-LV"/>
              </w:rPr>
              <w:t>pēc izmaiņu veikšanas veterināro zāļu reģistrācijas dokumentācijā</w:t>
            </w:r>
            <w:r w:rsidR="00207929" w:rsidRPr="00952A2B">
              <w:rPr>
                <w:lang w:val="lv-LV"/>
              </w:rPr>
              <w:t xml:space="preserve"> bieži vien</w:t>
            </w:r>
            <w:r w:rsidR="009727E5" w:rsidRPr="00952A2B">
              <w:rPr>
                <w:lang w:val="lv-LV"/>
              </w:rPr>
              <w:t>,</w:t>
            </w:r>
            <w:r w:rsidR="00207929" w:rsidRPr="00952A2B">
              <w:rPr>
                <w:lang w:val="lv-LV"/>
              </w:rPr>
              <w:t xml:space="preserve"> </w:t>
            </w:r>
            <w:r w:rsidR="009727E5" w:rsidRPr="00952A2B">
              <w:rPr>
                <w:lang w:val="lv-LV"/>
              </w:rPr>
              <w:t xml:space="preserve">pamatojoties uz jaunākajiem zinātnes un tehnikas atklājumiem, </w:t>
            </w:r>
            <w:r w:rsidR="00207929" w:rsidRPr="00952A2B">
              <w:rPr>
                <w:lang w:val="lv-LV"/>
              </w:rPr>
              <w:t xml:space="preserve">jāmaina </w:t>
            </w:r>
            <w:r w:rsidR="009727E5" w:rsidRPr="00952A2B">
              <w:rPr>
                <w:lang w:val="lv-LV"/>
              </w:rPr>
              <w:t>informācija par veterinārajām zālēm, kas norādīta arī marķējumā</w:t>
            </w:r>
            <w:r w:rsidR="00207929" w:rsidRPr="00952A2B">
              <w:rPr>
                <w:lang w:val="lv-LV"/>
              </w:rPr>
              <w:t>. Lai</w:t>
            </w:r>
            <w:r w:rsidR="00225A7C" w:rsidRPr="00952A2B">
              <w:rPr>
                <w:lang w:val="lv-LV"/>
              </w:rPr>
              <w:t xml:space="preserve"> </w:t>
            </w:r>
            <w:r w:rsidR="00207929" w:rsidRPr="00952A2B">
              <w:rPr>
                <w:lang w:val="lv-LV"/>
              </w:rPr>
              <w:t xml:space="preserve">nodrošinātu patērētājiem aktuālāko informāciju par veterināro zāļu pareizu lietošanu dzīvniekiem, ir </w:t>
            </w:r>
            <w:r w:rsidRPr="00952A2B">
              <w:rPr>
                <w:lang w:val="lv-LV"/>
              </w:rPr>
              <w:t>svar</w:t>
            </w:r>
            <w:r w:rsidR="00225A7C" w:rsidRPr="00952A2B">
              <w:rPr>
                <w:lang w:val="lv-LV"/>
              </w:rPr>
              <w:t xml:space="preserve">īgi </w:t>
            </w:r>
            <w:r w:rsidR="00D82EEB" w:rsidRPr="00952A2B">
              <w:rPr>
                <w:lang w:val="lv-LV"/>
              </w:rPr>
              <w:t xml:space="preserve">pēc izmaiņu apstiprināšanas informāciju marķējumā </w:t>
            </w:r>
            <w:r w:rsidR="00225A7C" w:rsidRPr="00952A2B">
              <w:rPr>
                <w:lang w:val="lv-LV"/>
              </w:rPr>
              <w:t>lai</w:t>
            </w:r>
            <w:r w:rsidR="00D82EEB">
              <w:rPr>
                <w:lang w:val="lv-LV"/>
              </w:rPr>
              <w:t>kus</w:t>
            </w:r>
            <w:r w:rsidR="00225A7C" w:rsidRPr="00952A2B">
              <w:rPr>
                <w:lang w:val="lv-LV"/>
              </w:rPr>
              <w:t xml:space="preserve"> </w:t>
            </w:r>
            <w:r w:rsidR="004627EE" w:rsidRPr="00952A2B">
              <w:rPr>
                <w:lang w:val="lv-LV"/>
              </w:rPr>
              <w:t>aktualizēt</w:t>
            </w:r>
            <w:r w:rsidR="00225A7C" w:rsidRPr="00952A2B">
              <w:rPr>
                <w:lang w:val="lv-LV"/>
              </w:rPr>
              <w:t xml:space="preserve">. </w:t>
            </w:r>
          </w:p>
          <w:p w14:paraId="6B3A5652" w14:textId="3F31641F" w:rsidR="00952A2B" w:rsidRPr="00952A2B" w:rsidRDefault="00225A7C" w:rsidP="00952A2B">
            <w:pPr>
              <w:tabs>
                <w:tab w:val="left" w:pos="1252"/>
              </w:tabs>
              <w:jc w:val="both"/>
              <w:rPr>
                <w:lang w:val="lv-LV"/>
              </w:rPr>
            </w:pPr>
            <w:r w:rsidRPr="00952A2B">
              <w:rPr>
                <w:lang w:val="lv-LV"/>
              </w:rPr>
              <w:t>Diemžēl spēkā esoš</w:t>
            </w:r>
            <w:r w:rsidR="003F4A0D" w:rsidRPr="00952A2B">
              <w:rPr>
                <w:lang w:val="lv-LV"/>
              </w:rPr>
              <w:t>ā</w:t>
            </w:r>
            <w:r w:rsidRPr="00952A2B">
              <w:rPr>
                <w:lang w:val="lv-LV"/>
              </w:rPr>
              <w:t xml:space="preserve"> sistēm</w:t>
            </w:r>
            <w:r w:rsidR="003F4A0D" w:rsidRPr="00952A2B">
              <w:rPr>
                <w:lang w:val="lv-LV"/>
              </w:rPr>
              <w:t>a</w:t>
            </w:r>
            <w:r w:rsidRPr="00952A2B">
              <w:rPr>
                <w:lang w:val="lv-LV"/>
              </w:rPr>
              <w:t xml:space="preserve">, </w:t>
            </w:r>
            <w:r w:rsidR="00207929" w:rsidRPr="00952A2B">
              <w:rPr>
                <w:lang w:val="lv-LV"/>
              </w:rPr>
              <w:t>kurā</w:t>
            </w:r>
            <w:r w:rsidRPr="00952A2B">
              <w:rPr>
                <w:lang w:val="lv-LV"/>
              </w:rPr>
              <w:t xml:space="preserve"> nav noteikts konkrēts termiņš aktualizētā marķējuma maketa iesniegšanai dienestā</w:t>
            </w:r>
            <w:r w:rsidR="00D82EEB">
              <w:rPr>
                <w:lang w:val="lv-LV"/>
              </w:rPr>
              <w:t>,</w:t>
            </w:r>
            <w:r w:rsidRPr="00952A2B">
              <w:rPr>
                <w:lang w:val="lv-LV"/>
              </w:rPr>
              <w:t xml:space="preserve"> un </w:t>
            </w:r>
            <w:r w:rsidR="004627EE" w:rsidRPr="00952A2B">
              <w:rPr>
                <w:lang w:val="lv-LV"/>
              </w:rPr>
              <w:t xml:space="preserve">situācija, kad </w:t>
            </w:r>
            <w:r w:rsidR="00207929" w:rsidRPr="00952A2B">
              <w:rPr>
                <w:lang w:val="lv-LV"/>
              </w:rPr>
              <w:t xml:space="preserve">reģistrācijas īpašnieki </w:t>
            </w:r>
            <w:r w:rsidRPr="00952A2B">
              <w:rPr>
                <w:lang w:val="lv-LV"/>
              </w:rPr>
              <w:t>jebkur</w:t>
            </w:r>
            <w:r w:rsidR="00207929" w:rsidRPr="00952A2B">
              <w:rPr>
                <w:lang w:val="lv-LV"/>
              </w:rPr>
              <w:t xml:space="preserve">ā laikā </w:t>
            </w:r>
            <w:r w:rsidR="005C24FA" w:rsidRPr="00952A2B">
              <w:rPr>
                <w:lang w:val="lv-LV"/>
              </w:rPr>
              <w:t xml:space="preserve">pēc procedūras </w:t>
            </w:r>
            <w:r w:rsidR="00D82EEB">
              <w:rPr>
                <w:lang w:val="lv-LV"/>
              </w:rPr>
              <w:t>pabeig</w:t>
            </w:r>
            <w:r w:rsidR="005C24FA" w:rsidRPr="00952A2B">
              <w:rPr>
                <w:lang w:val="lv-LV"/>
              </w:rPr>
              <w:t xml:space="preserve">šanas </w:t>
            </w:r>
            <w:r w:rsidR="00207929" w:rsidRPr="00952A2B">
              <w:rPr>
                <w:lang w:val="lv-LV"/>
              </w:rPr>
              <w:t>var iesniegt</w:t>
            </w:r>
            <w:r w:rsidRPr="00952A2B">
              <w:rPr>
                <w:lang w:val="lv-LV"/>
              </w:rPr>
              <w:t xml:space="preserve"> </w:t>
            </w:r>
            <w:r w:rsidR="0018621A" w:rsidRPr="00952A2B">
              <w:rPr>
                <w:lang w:val="lv-LV"/>
              </w:rPr>
              <w:t>atsevišķu iesniegumu par marķējuma maketa apstiprināšanu</w:t>
            </w:r>
            <w:r w:rsidRPr="00952A2B">
              <w:rPr>
                <w:lang w:val="lv-LV"/>
              </w:rPr>
              <w:t xml:space="preserve"> </w:t>
            </w:r>
            <w:r w:rsidR="00207929" w:rsidRPr="00952A2B">
              <w:rPr>
                <w:lang w:val="lv-LV"/>
              </w:rPr>
              <w:t>un saņemt dienesta pakalpojumus</w:t>
            </w:r>
            <w:r w:rsidRPr="00952A2B">
              <w:rPr>
                <w:lang w:val="lv-LV"/>
              </w:rPr>
              <w:t xml:space="preserve"> bez maksas, </w:t>
            </w:r>
            <w:r w:rsidR="00207929" w:rsidRPr="00952A2B">
              <w:rPr>
                <w:lang w:val="lv-LV"/>
              </w:rPr>
              <w:t xml:space="preserve">neveicina </w:t>
            </w:r>
            <w:r w:rsidRPr="00952A2B">
              <w:rPr>
                <w:lang w:val="lv-LV"/>
              </w:rPr>
              <w:t xml:space="preserve">reģistrācijas apliecības </w:t>
            </w:r>
            <w:r w:rsidR="00207929" w:rsidRPr="00952A2B">
              <w:rPr>
                <w:lang w:val="lv-LV"/>
              </w:rPr>
              <w:t>īpašnieku</w:t>
            </w:r>
            <w:r w:rsidRPr="00952A2B">
              <w:rPr>
                <w:lang w:val="lv-LV"/>
              </w:rPr>
              <w:t xml:space="preserve"> </w:t>
            </w:r>
            <w:r w:rsidR="00207929" w:rsidRPr="00952A2B">
              <w:rPr>
                <w:lang w:val="lv-LV"/>
              </w:rPr>
              <w:t>vēlmi lai</w:t>
            </w:r>
            <w:r w:rsidR="00D82EEB">
              <w:rPr>
                <w:lang w:val="lv-LV"/>
              </w:rPr>
              <w:t>kus</w:t>
            </w:r>
            <w:r w:rsidR="00207929" w:rsidRPr="00952A2B">
              <w:rPr>
                <w:lang w:val="lv-LV"/>
              </w:rPr>
              <w:t xml:space="preserve"> aktualizēt informāciju marķējumā.</w:t>
            </w:r>
            <w:r w:rsidR="0018621A" w:rsidRPr="00952A2B">
              <w:rPr>
                <w:lang w:val="lv-LV"/>
              </w:rPr>
              <w:t xml:space="preserve"> </w:t>
            </w:r>
            <w:r w:rsidR="00207929" w:rsidRPr="00952A2B">
              <w:rPr>
                <w:lang w:val="lv-LV"/>
              </w:rPr>
              <w:t xml:space="preserve">Bieži </w:t>
            </w:r>
            <w:r w:rsidR="00D82EEB">
              <w:rPr>
                <w:lang w:val="lv-LV"/>
              </w:rPr>
              <w:t xml:space="preserve">vien </w:t>
            </w:r>
            <w:r w:rsidR="00327DEC" w:rsidRPr="00952A2B">
              <w:rPr>
                <w:lang w:val="lv-LV"/>
              </w:rPr>
              <w:t xml:space="preserve">reģistrācijas īpašnieki </w:t>
            </w:r>
            <w:r w:rsidRPr="00952A2B">
              <w:rPr>
                <w:lang w:val="lv-LV"/>
              </w:rPr>
              <w:t>pēc izmaiņu apstiprināšanas veterināro zāļu reģistrācijas dokumentācijā turpin</w:t>
            </w:r>
            <w:r w:rsidR="00327DEC" w:rsidRPr="00952A2B">
              <w:rPr>
                <w:lang w:val="lv-LV"/>
              </w:rPr>
              <w:t>a</w:t>
            </w:r>
            <w:r w:rsidRPr="00952A2B">
              <w:rPr>
                <w:lang w:val="lv-LV"/>
              </w:rPr>
              <w:t xml:space="preserve"> </w:t>
            </w:r>
            <w:r w:rsidR="00D82EEB" w:rsidRPr="00952A2B">
              <w:rPr>
                <w:lang w:val="lv-LV"/>
              </w:rPr>
              <w:t>vēl ilgu laika posmu (līdz pat vienam gadam)</w:t>
            </w:r>
            <w:r w:rsidR="00D82EEB">
              <w:rPr>
                <w:lang w:val="lv-LV"/>
              </w:rPr>
              <w:t xml:space="preserve"> </w:t>
            </w:r>
            <w:r w:rsidRPr="00952A2B">
              <w:rPr>
                <w:lang w:val="lv-LV"/>
              </w:rPr>
              <w:t>laist apritē</w:t>
            </w:r>
            <w:r w:rsidR="00207929" w:rsidRPr="00952A2B">
              <w:rPr>
                <w:lang w:val="lv-LV"/>
              </w:rPr>
              <w:t xml:space="preserve"> </w:t>
            </w:r>
            <w:r w:rsidR="00846BEC" w:rsidRPr="00952A2B">
              <w:rPr>
                <w:lang w:val="lv-LV"/>
              </w:rPr>
              <w:t>veterinārās z</w:t>
            </w:r>
            <w:r w:rsidRPr="00952A2B">
              <w:rPr>
                <w:lang w:val="lv-LV"/>
              </w:rPr>
              <w:t>āles ar neaktualizētu marķējumu</w:t>
            </w:r>
            <w:r w:rsidR="00207929" w:rsidRPr="00952A2B">
              <w:rPr>
                <w:lang w:val="lv-LV"/>
              </w:rPr>
              <w:t>,</w:t>
            </w:r>
            <w:r w:rsidR="00D82EEB">
              <w:rPr>
                <w:lang w:val="lv-LV"/>
              </w:rPr>
              <w:t xml:space="preserve"> tāpēc</w:t>
            </w:r>
            <w:r w:rsidR="00207929" w:rsidRPr="00952A2B">
              <w:rPr>
                <w:lang w:val="lv-LV"/>
              </w:rPr>
              <w:t xml:space="preserve"> patērēt</w:t>
            </w:r>
            <w:r w:rsidR="00327DEC" w:rsidRPr="00952A2B">
              <w:rPr>
                <w:lang w:val="lv-LV"/>
              </w:rPr>
              <w:t xml:space="preserve">āji </w:t>
            </w:r>
            <w:r w:rsidR="0018621A" w:rsidRPr="00952A2B">
              <w:rPr>
                <w:lang w:val="lv-LV"/>
              </w:rPr>
              <w:t xml:space="preserve">arī </w:t>
            </w:r>
            <w:r w:rsidR="00394E8C" w:rsidRPr="00952A2B">
              <w:rPr>
                <w:lang w:val="lv-LV"/>
              </w:rPr>
              <w:t xml:space="preserve">pēc izmaiņu veikšanas </w:t>
            </w:r>
            <w:r w:rsidR="00327DEC" w:rsidRPr="00952A2B">
              <w:rPr>
                <w:lang w:val="lv-LV"/>
              </w:rPr>
              <w:t>sa</w:t>
            </w:r>
            <w:r w:rsidR="003F4A0D" w:rsidRPr="00952A2B">
              <w:rPr>
                <w:lang w:val="lv-LV"/>
              </w:rPr>
              <w:t>ņem</w:t>
            </w:r>
            <w:r w:rsidR="00327DEC" w:rsidRPr="00952A2B">
              <w:rPr>
                <w:lang w:val="lv-LV"/>
              </w:rPr>
              <w:t xml:space="preserve"> veterinārās zāles</w:t>
            </w:r>
            <w:r w:rsidR="0018621A" w:rsidRPr="00952A2B">
              <w:rPr>
                <w:lang w:val="lv-LV"/>
              </w:rPr>
              <w:t>, kuru marķējum</w:t>
            </w:r>
            <w:r w:rsidR="00D82EEB">
              <w:rPr>
                <w:lang w:val="lv-LV"/>
              </w:rPr>
              <w:t>ā</w:t>
            </w:r>
            <w:r w:rsidR="0018621A" w:rsidRPr="00952A2B">
              <w:rPr>
                <w:lang w:val="lv-LV"/>
              </w:rPr>
              <w:t xml:space="preserve"> norādīta neaktuāla informācija</w:t>
            </w:r>
            <w:r w:rsidR="00327DEC" w:rsidRPr="00952A2B">
              <w:rPr>
                <w:lang w:val="lv-LV"/>
              </w:rPr>
              <w:t xml:space="preserve">. </w:t>
            </w:r>
            <w:r w:rsidR="00C919B0" w:rsidRPr="00952A2B">
              <w:rPr>
                <w:lang w:val="lv-LV"/>
              </w:rPr>
              <w:t xml:space="preserve">Gadā dienests izskata apmēram 140 marķējumu maketu, </w:t>
            </w:r>
            <w:r w:rsidR="00D82EEB">
              <w:rPr>
                <w:lang w:val="lv-LV"/>
              </w:rPr>
              <w:t xml:space="preserve">un </w:t>
            </w:r>
            <w:r w:rsidR="00C919B0" w:rsidRPr="00952A2B">
              <w:rPr>
                <w:lang w:val="lv-LV"/>
              </w:rPr>
              <w:t xml:space="preserve">no tiem 90 % maketu dienests izskata pēc tam, kad </w:t>
            </w:r>
            <w:r w:rsidR="00D82EEB" w:rsidRPr="00952A2B">
              <w:rPr>
                <w:lang w:val="lv-LV"/>
              </w:rPr>
              <w:t xml:space="preserve">procedūra </w:t>
            </w:r>
            <w:r w:rsidR="00C919B0" w:rsidRPr="00952A2B">
              <w:rPr>
                <w:lang w:val="lv-LV"/>
              </w:rPr>
              <w:t xml:space="preserve">jau </w:t>
            </w:r>
            <w:r w:rsidR="00D82EEB">
              <w:rPr>
                <w:lang w:val="lv-LV"/>
              </w:rPr>
              <w:t>ir pabei</w:t>
            </w:r>
            <w:r w:rsidR="00C919B0" w:rsidRPr="00952A2B">
              <w:rPr>
                <w:lang w:val="lv-LV"/>
              </w:rPr>
              <w:t xml:space="preserve">gta. </w:t>
            </w:r>
            <w:r w:rsidR="00952A2B" w:rsidRPr="00952A2B">
              <w:rPr>
                <w:lang w:val="lv-LV"/>
              </w:rPr>
              <w:t>Lai novērstu šādas situācijas, nepieciešams noteikt termiņu, kura laikā reģistrācijas īpašniekam jāiesniedz marķējuma makets apstiprināšanai dienestā. Tād</w:t>
            </w:r>
            <w:r w:rsidR="00D82EEB">
              <w:rPr>
                <w:lang w:val="lv-LV"/>
              </w:rPr>
              <w:t>ē</w:t>
            </w:r>
            <w:r w:rsidR="00952A2B" w:rsidRPr="00952A2B">
              <w:rPr>
                <w:lang w:val="lv-LV"/>
              </w:rPr>
              <w:t xml:space="preserve">jādi tiks nodrošināts, ka </w:t>
            </w:r>
            <w:r w:rsidR="00952A2B" w:rsidRPr="00952A2B">
              <w:rPr>
                <w:lang w:val="lv-LV"/>
              </w:rPr>
              <w:lastRenderedPageBreak/>
              <w:t>reģistrācijas īpašnieks lai</w:t>
            </w:r>
            <w:r w:rsidR="00D82EEB">
              <w:rPr>
                <w:lang w:val="lv-LV"/>
              </w:rPr>
              <w:t>kus</w:t>
            </w:r>
            <w:r w:rsidR="00952A2B" w:rsidRPr="00952A2B">
              <w:rPr>
                <w:lang w:val="lv-LV"/>
              </w:rPr>
              <w:t xml:space="preserve"> aktualizēs marķējumā norādāmo informāciju un patērētājs saņems veterinārās zāles, kuru marķējumā norādīta aktuālākā jaunākajām zinātnes un tehnikas atziņām atbilstoša informācija.</w:t>
            </w:r>
          </w:p>
          <w:p w14:paraId="6B135B37" w14:textId="4EBFEBA3" w:rsidR="003F4A0D" w:rsidRPr="00952A2B" w:rsidRDefault="003F4A0D" w:rsidP="00536DF6">
            <w:pPr>
              <w:tabs>
                <w:tab w:val="left" w:pos="1252"/>
              </w:tabs>
              <w:jc w:val="both"/>
              <w:rPr>
                <w:lang w:val="lv-LV"/>
              </w:rPr>
            </w:pPr>
            <w:r w:rsidRPr="00952A2B">
              <w:rPr>
                <w:lang w:val="lv-LV"/>
              </w:rPr>
              <w:t>Sevišķi būtiski</w:t>
            </w:r>
            <w:r w:rsidR="009727E5" w:rsidRPr="00952A2B">
              <w:rPr>
                <w:lang w:val="lv-LV"/>
              </w:rPr>
              <w:t xml:space="preserve"> lai</w:t>
            </w:r>
            <w:r w:rsidR="00D82EEB">
              <w:rPr>
                <w:lang w:val="lv-LV"/>
              </w:rPr>
              <w:t>kus</w:t>
            </w:r>
            <w:r w:rsidR="009727E5" w:rsidRPr="00952A2B">
              <w:rPr>
                <w:lang w:val="lv-LV"/>
              </w:rPr>
              <w:t xml:space="preserve"> aktualizēt informāciju marķējumā </w:t>
            </w:r>
            <w:r w:rsidRPr="00952A2B">
              <w:rPr>
                <w:lang w:val="lv-LV"/>
              </w:rPr>
              <w:t>ir gadījumo</w:t>
            </w:r>
            <w:r w:rsidR="009727E5" w:rsidRPr="00952A2B">
              <w:rPr>
                <w:lang w:val="lv-LV"/>
              </w:rPr>
              <w:t xml:space="preserve">s, kad </w:t>
            </w:r>
            <w:r w:rsidRPr="00952A2B">
              <w:rPr>
                <w:lang w:val="lv-LV"/>
              </w:rPr>
              <w:t>mainās informācij</w:t>
            </w:r>
            <w:r w:rsidR="009727E5" w:rsidRPr="00952A2B">
              <w:rPr>
                <w:lang w:val="lv-LV"/>
              </w:rPr>
              <w:t>a par veterināro zāļu izdalīšanā</w:t>
            </w:r>
            <w:r w:rsidRPr="00952A2B">
              <w:rPr>
                <w:lang w:val="lv-LV"/>
              </w:rPr>
              <w:t>s period</w:t>
            </w:r>
            <w:r w:rsidR="00D82EEB">
              <w:rPr>
                <w:lang w:val="lv-LV"/>
              </w:rPr>
              <w:t>u</w:t>
            </w:r>
            <w:r w:rsidRPr="00952A2B">
              <w:rPr>
                <w:lang w:val="lv-LV"/>
              </w:rPr>
              <w:t xml:space="preserve"> no dzīvnieku organisma</w:t>
            </w:r>
            <w:r w:rsidR="009727E5" w:rsidRPr="00952A2B">
              <w:rPr>
                <w:lang w:val="lv-LV"/>
              </w:rPr>
              <w:t>, veterināro zāļu mērķsugām, diagnozēm, norādījumiem par ievadīšanu, ja bezrecepšu veterināro zāļu klasifikācija mainās uz recepšu veterinārajam zālēm</w:t>
            </w:r>
            <w:r w:rsidR="00D82EEB">
              <w:rPr>
                <w:lang w:val="lv-LV"/>
              </w:rPr>
              <w:t>,</w:t>
            </w:r>
            <w:r w:rsidR="0018621A" w:rsidRPr="00952A2B">
              <w:rPr>
                <w:lang w:val="lv-LV"/>
              </w:rPr>
              <w:t xml:space="preserve"> un cita sabiedrības un dzīvnieku veselības nodrošināšanai būtiska informācija</w:t>
            </w:r>
            <w:r w:rsidR="009727E5" w:rsidRPr="00952A2B">
              <w:rPr>
                <w:lang w:val="lv-LV"/>
              </w:rPr>
              <w:t>.</w:t>
            </w:r>
          </w:p>
          <w:p w14:paraId="635D9102" w14:textId="33BFA648" w:rsidR="00846BEC" w:rsidRPr="00952A2B" w:rsidRDefault="00846BEC" w:rsidP="00536DF6">
            <w:pPr>
              <w:tabs>
                <w:tab w:val="left" w:pos="1252"/>
              </w:tabs>
              <w:jc w:val="both"/>
              <w:rPr>
                <w:lang w:val="lv-LV"/>
              </w:rPr>
            </w:pPr>
          </w:p>
          <w:p w14:paraId="67358722" w14:textId="6A2B8189" w:rsidR="0018621A" w:rsidRPr="00952A2B" w:rsidRDefault="004627EE" w:rsidP="00BC2FD5">
            <w:pPr>
              <w:tabs>
                <w:tab w:val="left" w:pos="1252"/>
              </w:tabs>
              <w:jc w:val="both"/>
              <w:rPr>
                <w:lang w:val="lv-LV"/>
              </w:rPr>
            </w:pPr>
            <w:r w:rsidRPr="00952A2B">
              <w:rPr>
                <w:lang w:val="lv-LV"/>
              </w:rPr>
              <w:t>Lai apstiprinātu</w:t>
            </w:r>
            <w:r w:rsidR="00C919B0" w:rsidRPr="00952A2B">
              <w:rPr>
                <w:lang w:val="lv-LV"/>
              </w:rPr>
              <w:t xml:space="preserve"> marķējuma maketu</w:t>
            </w:r>
            <w:r w:rsidR="00536DF6" w:rsidRPr="00952A2B">
              <w:rPr>
                <w:lang w:val="lv-LV"/>
              </w:rPr>
              <w:t>, ko reģi</w:t>
            </w:r>
            <w:r w:rsidR="00BC2FD5" w:rsidRPr="00952A2B">
              <w:rPr>
                <w:lang w:val="lv-LV"/>
              </w:rPr>
              <w:t xml:space="preserve">strācijas īpašnieks </w:t>
            </w:r>
            <w:r w:rsidR="00536DF6" w:rsidRPr="00952A2B">
              <w:rPr>
                <w:lang w:val="lv-LV"/>
              </w:rPr>
              <w:t>iesniedzis</w:t>
            </w:r>
            <w:r w:rsidR="00EF23AE" w:rsidRPr="00952A2B">
              <w:rPr>
                <w:lang w:val="lv-LV"/>
              </w:rPr>
              <w:t xml:space="preserve"> pēc tam, kad </w:t>
            </w:r>
            <w:r w:rsidRPr="00952A2B">
              <w:rPr>
                <w:lang w:val="lv-LV"/>
              </w:rPr>
              <w:t xml:space="preserve">jau </w:t>
            </w:r>
            <w:r w:rsidR="00EF23AE" w:rsidRPr="00952A2B">
              <w:rPr>
                <w:lang w:val="lv-LV"/>
              </w:rPr>
              <w:t xml:space="preserve">ir </w:t>
            </w:r>
            <w:r w:rsidR="00D82EEB">
              <w:rPr>
                <w:lang w:val="lv-LV"/>
              </w:rPr>
              <w:t>pabei</w:t>
            </w:r>
            <w:r w:rsidR="00960685" w:rsidRPr="00952A2B">
              <w:rPr>
                <w:lang w:val="lv-LV"/>
              </w:rPr>
              <w:t>gta</w:t>
            </w:r>
            <w:r w:rsidR="00EF23AE" w:rsidRPr="00952A2B">
              <w:rPr>
                <w:lang w:val="lv-LV"/>
              </w:rPr>
              <w:t xml:space="preserve"> </w:t>
            </w:r>
            <w:r w:rsidR="00F81589" w:rsidRPr="00952A2B">
              <w:rPr>
                <w:lang w:val="lv-LV"/>
              </w:rPr>
              <w:t>reģistrācijas</w:t>
            </w:r>
            <w:r w:rsidR="00EF23AE" w:rsidRPr="00952A2B">
              <w:rPr>
                <w:lang w:val="lv-LV"/>
              </w:rPr>
              <w:t>, pārreģistrācijas</w:t>
            </w:r>
            <w:r w:rsidR="00F81589" w:rsidRPr="00952A2B">
              <w:rPr>
                <w:lang w:val="lv-LV"/>
              </w:rPr>
              <w:t xml:space="preserve"> </w:t>
            </w:r>
            <w:r w:rsidR="00536DF6" w:rsidRPr="00952A2B">
              <w:rPr>
                <w:lang w:val="lv-LV"/>
              </w:rPr>
              <w:t>vai izmaiņu procedūra</w:t>
            </w:r>
            <w:r w:rsidR="00BC2FD5" w:rsidRPr="00952A2B">
              <w:rPr>
                <w:lang w:val="lv-LV"/>
              </w:rPr>
              <w:t xml:space="preserve"> un attiecīgo veterināro zāļu reģistrācijas fails (dokumentācija)</w:t>
            </w:r>
            <w:r w:rsidR="00C919B0" w:rsidRPr="00952A2B">
              <w:rPr>
                <w:lang w:val="lv-LV"/>
              </w:rPr>
              <w:t xml:space="preserve"> ir noslēgts</w:t>
            </w:r>
            <w:r w:rsidR="00BC2FD5" w:rsidRPr="00952A2B">
              <w:rPr>
                <w:lang w:val="lv-LV"/>
              </w:rPr>
              <w:t xml:space="preserve">, </w:t>
            </w:r>
            <w:r w:rsidR="0018621A" w:rsidRPr="00952A2B">
              <w:rPr>
                <w:lang w:val="lv-LV"/>
              </w:rPr>
              <w:t xml:space="preserve">reģistrācijas īpašniekam ir jāiesniedz </w:t>
            </w:r>
            <w:r w:rsidR="00C919B0" w:rsidRPr="00952A2B">
              <w:rPr>
                <w:lang w:val="lv-LV"/>
              </w:rPr>
              <w:t xml:space="preserve">jauns </w:t>
            </w:r>
            <w:r w:rsidR="0018621A" w:rsidRPr="00952A2B">
              <w:rPr>
                <w:lang w:val="lv-LV"/>
              </w:rPr>
              <w:t xml:space="preserve">iesniegums par marķējuma maketa apstiprināšanu. </w:t>
            </w:r>
          </w:p>
          <w:p w14:paraId="1F0C4F3D" w14:textId="4871C0AF" w:rsidR="0018621A" w:rsidRPr="00952A2B" w:rsidRDefault="0018621A" w:rsidP="00BC2FD5">
            <w:pPr>
              <w:tabs>
                <w:tab w:val="left" w:pos="1252"/>
              </w:tabs>
              <w:jc w:val="both"/>
              <w:rPr>
                <w:lang w:val="lv-LV"/>
              </w:rPr>
            </w:pPr>
            <w:r w:rsidRPr="00952A2B">
              <w:rPr>
                <w:lang w:val="lv-LV"/>
              </w:rPr>
              <w:t xml:space="preserve">Dienests uzsāk jaunu procedūru, kurā </w:t>
            </w:r>
            <w:r w:rsidR="00536DF6" w:rsidRPr="00952A2B">
              <w:rPr>
                <w:lang w:val="lv-LV"/>
              </w:rPr>
              <w:t>dienesta ekspert</w:t>
            </w:r>
            <w:r w:rsidRPr="00952A2B">
              <w:rPr>
                <w:lang w:val="lv-LV"/>
              </w:rPr>
              <w:t>s</w:t>
            </w:r>
            <w:r w:rsidR="00536DF6" w:rsidRPr="00952A2B">
              <w:rPr>
                <w:lang w:val="lv-LV"/>
              </w:rPr>
              <w:t xml:space="preserve"> </w:t>
            </w:r>
            <w:r w:rsidRPr="00952A2B">
              <w:rPr>
                <w:lang w:val="lv-LV"/>
              </w:rPr>
              <w:t>patērē laiku un resursus</w:t>
            </w:r>
            <w:r w:rsidR="005C24FA" w:rsidRPr="00952A2B">
              <w:rPr>
                <w:lang w:val="lv-LV"/>
              </w:rPr>
              <w:t>, la</w:t>
            </w:r>
            <w:r w:rsidRPr="00952A2B">
              <w:rPr>
                <w:lang w:val="lv-LV"/>
              </w:rPr>
              <w:t>i</w:t>
            </w:r>
            <w:r w:rsidR="00536DF6" w:rsidRPr="00952A2B">
              <w:rPr>
                <w:lang w:val="lv-LV"/>
              </w:rPr>
              <w:t xml:space="preserve"> </w:t>
            </w:r>
            <w:r w:rsidR="005C24FA" w:rsidRPr="00952A2B">
              <w:rPr>
                <w:lang w:val="lv-LV"/>
              </w:rPr>
              <w:t>atgriezto</w:t>
            </w:r>
            <w:r w:rsidR="00F81589" w:rsidRPr="00952A2B">
              <w:rPr>
                <w:lang w:val="lv-LV"/>
              </w:rPr>
              <w:t>s</w:t>
            </w:r>
            <w:r w:rsidR="00536DF6" w:rsidRPr="00952A2B">
              <w:rPr>
                <w:lang w:val="lv-LV"/>
              </w:rPr>
              <w:t xml:space="preserve"> pie attiecīgo veterināro zāļu </w:t>
            </w:r>
            <w:r w:rsidR="00BC2FD5" w:rsidRPr="00952A2B">
              <w:rPr>
                <w:lang w:val="lv-LV"/>
              </w:rPr>
              <w:t>faila</w:t>
            </w:r>
            <w:r w:rsidRPr="00952A2B">
              <w:rPr>
                <w:lang w:val="lv-LV"/>
              </w:rPr>
              <w:t>,</w:t>
            </w:r>
            <w:r w:rsidR="00536DF6" w:rsidRPr="00952A2B">
              <w:rPr>
                <w:lang w:val="lv-LV"/>
              </w:rPr>
              <w:t xml:space="preserve"> </w:t>
            </w:r>
            <w:r w:rsidRPr="00952A2B">
              <w:rPr>
                <w:lang w:val="lv-LV"/>
              </w:rPr>
              <w:t>pārbauda</w:t>
            </w:r>
            <w:r w:rsidR="008A5843" w:rsidRPr="00952A2B">
              <w:rPr>
                <w:lang w:val="lv-LV"/>
              </w:rPr>
              <w:t xml:space="preserve">, vai </w:t>
            </w:r>
            <w:r w:rsidR="00536DF6" w:rsidRPr="00952A2B">
              <w:rPr>
                <w:lang w:val="lv-LV"/>
              </w:rPr>
              <w:t xml:space="preserve">nav </w:t>
            </w:r>
            <w:r w:rsidRPr="00952A2B">
              <w:rPr>
                <w:lang w:val="lv-LV"/>
              </w:rPr>
              <w:t xml:space="preserve">veiktas </w:t>
            </w:r>
            <w:r w:rsidR="00536DF6" w:rsidRPr="00952A2B">
              <w:rPr>
                <w:lang w:val="lv-LV"/>
              </w:rPr>
              <w:t xml:space="preserve">jaunas izmaiņas </w:t>
            </w:r>
            <w:r w:rsidRPr="00952A2B">
              <w:rPr>
                <w:lang w:val="lv-LV"/>
              </w:rPr>
              <w:t xml:space="preserve">attiecīgajā </w:t>
            </w:r>
            <w:r w:rsidR="00536DF6" w:rsidRPr="00952A2B">
              <w:rPr>
                <w:lang w:val="lv-LV"/>
              </w:rPr>
              <w:t>failā</w:t>
            </w:r>
            <w:r w:rsidR="00BC2FD5" w:rsidRPr="00952A2B">
              <w:rPr>
                <w:lang w:val="lv-LV"/>
              </w:rPr>
              <w:t xml:space="preserve">, </w:t>
            </w:r>
            <w:r w:rsidR="00F81589" w:rsidRPr="00952A2B">
              <w:rPr>
                <w:lang w:val="lv-LV"/>
              </w:rPr>
              <w:t xml:space="preserve">kā arī </w:t>
            </w:r>
            <w:r w:rsidRPr="00952A2B">
              <w:rPr>
                <w:lang w:val="lv-LV"/>
              </w:rPr>
              <w:t xml:space="preserve">atkārtoti </w:t>
            </w:r>
            <w:r w:rsidR="00BC2FD5" w:rsidRPr="00952A2B">
              <w:rPr>
                <w:lang w:val="lv-LV"/>
              </w:rPr>
              <w:t>izvērtē</w:t>
            </w:r>
            <w:r w:rsidRPr="00952A2B">
              <w:rPr>
                <w:lang w:val="lv-LV"/>
              </w:rPr>
              <w:t xml:space="preserve"> marķējuma tekstu</w:t>
            </w:r>
            <w:r w:rsidR="00C919B0" w:rsidRPr="00952A2B">
              <w:rPr>
                <w:lang w:val="lv-LV"/>
              </w:rPr>
              <w:t xml:space="preserve"> un tā atbilstību </w:t>
            </w:r>
            <w:r w:rsidR="00D82EEB">
              <w:rPr>
                <w:lang w:val="lv-LV"/>
              </w:rPr>
              <w:t xml:space="preserve">to </w:t>
            </w:r>
            <w:r w:rsidR="00C919B0" w:rsidRPr="00952A2B">
              <w:rPr>
                <w:lang w:val="lv-LV"/>
              </w:rPr>
              <w:t>citu Eiropas Savienības dalībvalstu</w:t>
            </w:r>
            <w:r w:rsidR="00D82EEB" w:rsidRPr="00952A2B">
              <w:rPr>
                <w:lang w:val="lv-LV"/>
              </w:rPr>
              <w:t xml:space="preserve"> valodām</w:t>
            </w:r>
            <w:r w:rsidR="00C919B0" w:rsidRPr="00952A2B">
              <w:rPr>
                <w:lang w:val="lv-LV"/>
              </w:rPr>
              <w:t xml:space="preserve">, kurās arī </w:t>
            </w:r>
            <w:r w:rsidR="00D82EEB">
              <w:rPr>
                <w:lang w:val="lv-LV"/>
              </w:rPr>
              <w:t xml:space="preserve">tiek </w:t>
            </w:r>
            <w:r w:rsidR="00C919B0" w:rsidRPr="00952A2B">
              <w:rPr>
                <w:lang w:val="lv-LV"/>
              </w:rPr>
              <w:t>izplat</w:t>
            </w:r>
            <w:r w:rsidR="00D82EEB">
              <w:rPr>
                <w:lang w:val="lv-LV"/>
              </w:rPr>
              <w:t>ītas</w:t>
            </w:r>
            <w:r w:rsidR="00C919B0" w:rsidRPr="00952A2B">
              <w:rPr>
                <w:lang w:val="lv-LV"/>
              </w:rPr>
              <w:t xml:space="preserve"> attiecīgās zāles. </w:t>
            </w:r>
            <w:r w:rsidRPr="00952A2B">
              <w:rPr>
                <w:lang w:val="lv-LV"/>
              </w:rPr>
              <w:t>Dažkārt reģistrācijas īpašnieks nākamās izmaiņas failā veic jau pēc trīs mēnešiem</w:t>
            </w:r>
            <w:r w:rsidR="00C919B0" w:rsidRPr="00952A2B">
              <w:rPr>
                <w:lang w:val="lv-LV"/>
              </w:rPr>
              <w:t xml:space="preserve">, </w:t>
            </w:r>
            <w:r w:rsidR="00D82EEB">
              <w:rPr>
                <w:lang w:val="lv-LV"/>
              </w:rPr>
              <w:t xml:space="preserve">un </w:t>
            </w:r>
            <w:r w:rsidR="00C919B0" w:rsidRPr="00952A2B">
              <w:rPr>
                <w:lang w:val="lv-LV"/>
              </w:rPr>
              <w:t>dažkārt marķējuma teksts dažādu valstu valodās atšķiras, lai gan tam jābūt identiskam</w:t>
            </w:r>
            <w:r w:rsidRPr="00952A2B">
              <w:rPr>
                <w:lang w:val="lv-LV"/>
              </w:rPr>
              <w:t>.</w:t>
            </w:r>
          </w:p>
          <w:p w14:paraId="383B705F" w14:textId="2905631B" w:rsidR="00BC2FD5" w:rsidRPr="00952A2B" w:rsidRDefault="00D82EEB" w:rsidP="00BC2FD5">
            <w:pPr>
              <w:tabs>
                <w:tab w:val="left" w:pos="1252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Mēdz būt</w:t>
            </w:r>
            <w:r w:rsidR="00072076" w:rsidRPr="00952A2B">
              <w:rPr>
                <w:lang w:val="lv-LV"/>
              </w:rPr>
              <w:t xml:space="preserve"> gadījumi, kad</w:t>
            </w:r>
            <w:r w:rsidR="00536DF6" w:rsidRPr="00952A2B">
              <w:rPr>
                <w:lang w:val="lv-LV"/>
              </w:rPr>
              <w:t xml:space="preserve"> dienests konstatē pārkāpumus tirgū e</w:t>
            </w:r>
            <w:r w:rsidR="00072076" w:rsidRPr="00952A2B">
              <w:rPr>
                <w:lang w:val="lv-LV"/>
              </w:rPr>
              <w:t xml:space="preserve">sošo veterināro zāļu marķējumā, piemēram, </w:t>
            </w:r>
            <w:r w:rsidR="00536DF6" w:rsidRPr="00952A2B">
              <w:rPr>
                <w:lang w:val="lv-LV"/>
              </w:rPr>
              <w:t>tiek izplatītas zāles ar novecojušu marķējumu, tiek lietotas neapstiprinātas uzlīmes</w:t>
            </w:r>
            <w:r w:rsidR="00072076" w:rsidRPr="00952A2B">
              <w:rPr>
                <w:lang w:val="lv-LV"/>
              </w:rPr>
              <w:t xml:space="preserve">. </w:t>
            </w:r>
            <w:r w:rsidR="00536DF6" w:rsidRPr="00952A2B">
              <w:rPr>
                <w:lang w:val="lv-LV"/>
              </w:rPr>
              <w:t>Š</w:t>
            </w:r>
            <w:r>
              <w:rPr>
                <w:lang w:val="lv-LV"/>
              </w:rPr>
              <w:t>ādā</w:t>
            </w:r>
            <w:r w:rsidR="00536DF6" w:rsidRPr="00952A2B">
              <w:rPr>
                <w:lang w:val="lv-LV"/>
              </w:rPr>
              <w:t xml:space="preserve"> </w:t>
            </w:r>
            <w:r>
              <w:rPr>
                <w:lang w:val="lv-LV"/>
              </w:rPr>
              <w:t>situācijā</w:t>
            </w:r>
            <w:r w:rsidR="00536DF6" w:rsidRPr="00952A2B">
              <w:rPr>
                <w:lang w:val="lv-LV"/>
              </w:rPr>
              <w:t xml:space="preserve"> </w:t>
            </w:r>
            <w:r w:rsidR="00D94F7A" w:rsidRPr="00952A2B">
              <w:rPr>
                <w:lang w:val="lv-LV"/>
              </w:rPr>
              <w:t xml:space="preserve">arī </w:t>
            </w:r>
            <w:r w:rsidR="00536DF6" w:rsidRPr="00952A2B">
              <w:rPr>
                <w:lang w:val="lv-LV"/>
              </w:rPr>
              <w:t xml:space="preserve">reģistrācijas īpašniekam </w:t>
            </w:r>
            <w:r w:rsidR="00BC2FD5" w:rsidRPr="00952A2B">
              <w:rPr>
                <w:lang w:val="lv-LV"/>
              </w:rPr>
              <w:t xml:space="preserve">aktualizētais </w:t>
            </w:r>
            <w:r w:rsidR="00536DF6" w:rsidRPr="00952A2B">
              <w:rPr>
                <w:lang w:val="lv-LV"/>
              </w:rPr>
              <w:t xml:space="preserve">marķējuma makets ir jāiesniedz apstiprināšanai </w:t>
            </w:r>
            <w:r w:rsidR="00072076" w:rsidRPr="00952A2B">
              <w:rPr>
                <w:lang w:val="lv-LV"/>
              </w:rPr>
              <w:t>dienestā</w:t>
            </w:r>
            <w:r w:rsidR="00536DF6" w:rsidRPr="00952A2B">
              <w:rPr>
                <w:lang w:val="lv-LV"/>
              </w:rPr>
              <w:t xml:space="preserve">. </w:t>
            </w:r>
            <w:r w:rsidR="00BC2FD5" w:rsidRPr="00952A2B">
              <w:rPr>
                <w:lang w:val="lv-LV"/>
              </w:rPr>
              <w:t>Tād</w:t>
            </w:r>
            <w:r>
              <w:rPr>
                <w:lang w:val="lv-LV"/>
              </w:rPr>
              <w:t>ē</w:t>
            </w:r>
            <w:r w:rsidR="00BC2FD5" w:rsidRPr="00952A2B">
              <w:rPr>
                <w:lang w:val="lv-LV"/>
              </w:rPr>
              <w:t>jādi marķējuma maketa apstiprināšana pēc</w:t>
            </w:r>
            <w:r w:rsidR="0018621A" w:rsidRPr="00952A2B">
              <w:rPr>
                <w:lang w:val="lv-LV"/>
              </w:rPr>
              <w:t xml:space="preserve"> tam, kad </w:t>
            </w:r>
            <w:r>
              <w:rPr>
                <w:lang w:val="lv-LV"/>
              </w:rPr>
              <w:t>pabei</w:t>
            </w:r>
            <w:r w:rsidR="0018621A" w:rsidRPr="00952A2B">
              <w:rPr>
                <w:lang w:val="lv-LV"/>
              </w:rPr>
              <w:t>gta</w:t>
            </w:r>
            <w:r w:rsidR="00BC2FD5" w:rsidRPr="00952A2B">
              <w:rPr>
                <w:lang w:val="lv-LV"/>
              </w:rPr>
              <w:t xml:space="preserve"> veterināro zāļu reģistrācijas, pārreģistrācijas vai izmaiņu procedūra</w:t>
            </w:r>
            <w:r w:rsidR="0018621A" w:rsidRPr="00952A2B">
              <w:rPr>
                <w:lang w:val="lv-LV"/>
              </w:rPr>
              <w:t xml:space="preserve">, </w:t>
            </w:r>
            <w:r w:rsidR="00BC2FD5" w:rsidRPr="00952A2B">
              <w:rPr>
                <w:lang w:val="lv-LV"/>
              </w:rPr>
              <w:t xml:space="preserve">ir </w:t>
            </w:r>
            <w:r w:rsidR="0018621A" w:rsidRPr="00952A2B">
              <w:rPr>
                <w:lang w:val="lv-LV"/>
              </w:rPr>
              <w:t>jauna procedūra</w:t>
            </w:r>
            <w:r w:rsidR="00BC2FD5" w:rsidRPr="00952A2B">
              <w:rPr>
                <w:lang w:val="lv-LV"/>
              </w:rPr>
              <w:t xml:space="preserve">.  </w:t>
            </w:r>
          </w:p>
          <w:p w14:paraId="05476011" w14:textId="1BBDE96B" w:rsidR="00BC2FD5" w:rsidRPr="00952A2B" w:rsidRDefault="00BC2FD5" w:rsidP="008A5843">
            <w:pPr>
              <w:tabs>
                <w:tab w:val="left" w:pos="1252"/>
              </w:tabs>
              <w:jc w:val="both"/>
              <w:rPr>
                <w:lang w:val="lv-LV"/>
              </w:rPr>
            </w:pPr>
          </w:p>
          <w:p w14:paraId="0CF95E3C" w14:textId="00E4CB3F" w:rsidR="00EF23AE" w:rsidRPr="00952A2B" w:rsidRDefault="00D82EEB" w:rsidP="008A5843">
            <w:pPr>
              <w:tabs>
                <w:tab w:val="left" w:pos="1252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Patlaban</w:t>
            </w:r>
            <w:r w:rsidR="00536DF6" w:rsidRPr="00952A2B">
              <w:rPr>
                <w:lang w:val="lv-LV"/>
              </w:rPr>
              <w:t xml:space="preserve"> </w:t>
            </w:r>
            <w:r w:rsidR="00EF23AE" w:rsidRPr="00952A2B">
              <w:rPr>
                <w:lang w:val="lv-LV"/>
              </w:rPr>
              <w:t>marķējuma maketa apstiprināšana nav noteikta kā maksas</w:t>
            </w:r>
            <w:r w:rsidR="00536DF6" w:rsidRPr="00952A2B">
              <w:rPr>
                <w:lang w:val="lv-LV"/>
              </w:rPr>
              <w:t xml:space="preserve"> pakalpojums, bet </w:t>
            </w:r>
            <w:r w:rsidR="009736FE" w:rsidRPr="00952A2B">
              <w:rPr>
                <w:lang w:val="lv-LV"/>
              </w:rPr>
              <w:t xml:space="preserve">dienestam </w:t>
            </w:r>
            <w:r w:rsidR="00536DF6" w:rsidRPr="00952A2B">
              <w:rPr>
                <w:lang w:val="lv-LV"/>
              </w:rPr>
              <w:t xml:space="preserve">ir papildu </w:t>
            </w:r>
            <w:r w:rsidR="00E3709A" w:rsidRPr="00952A2B">
              <w:rPr>
                <w:lang w:val="lv-LV"/>
              </w:rPr>
              <w:t xml:space="preserve">administratīvo </w:t>
            </w:r>
            <w:r w:rsidR="004627EE" w:rsidRPr="00952A2B">
              <w:rPr>
                <w:lang w:val="lv-LV"/>
              </w:rPr>
              <w:t xml:space="preserve">un finansiālo </w:t>
            </w:r>
            <w:r w:rsidR="00072076" w:rsidRPr="00952A2B">
              <w:rPr>
                <w:lang w:val="lv-LV"/>
              </w:rPr>
              <w:t>resursu patēriņš</w:t>
            </w:r>
            <w:r w:rsidR="009736FE" w:rsidRPr="00952A2B">
              <w:rPr>
                <w:lang w:val="lv-LV"/>
              </w:rPr>
              <w:t>, kas j</w:t>
            </w:r>
            <w:r w:rsidR="004627EE" w:rsidRPr="00952A2B">
              <w:rPr>
                <w:lang w:val="lv-LV"/>
              </w:rPr>
              <w:t>ākompensē</w:t>
            </w:r>
            <w:r w:rsidR="009736FE" w:rsidRPr="00952A2B">
              <w:rPr>
                <w:lang w:val="lv-LV"/>
              </w:rPr>
              <w:t xml:space="preserve"> no citiem avotiem</w:t>
            </w:r>
            <w:r w:rsidR="00536DF6" w:rsidRPr="00952A2B">
              <w:rPr>
                <w:lang w:val="lv-LV"/>
              </w:rPr>
              <w:t>.</w:t>
            </w:r>
            <w:r w:rsidR="0018621A" w:rsidRPr="00952A2B">
              <w:rPr>
                <w:lang w:val="lv-LV"/>
              </w:rPr>
              <w:t xml:space="preserve"> </w:t>
            </w:r>
            <w:r w:rsidR="009736FE" w:rsidRPr="00952A2B">
              <w:rPr>
                <w:lang w:val="lv-LV"/>
              </w:rPr>
              <w:t xml:space="preserve">Ministru kabineta noteikumu projektā “Grozījumi Ministru kabineta 2013. gada 8. oktobra noteikumos Nr.1083 "Kārtība, kādā veicama samaksa par Pārtikas un veterinārā dienesta valsts uzraudzības un kontroles darbībām un maksas pakalpojumiem” </w:t>
            </w:r>
            <w:r w:rsidR="00BC2FD5" w:rsidRPr="00952A2B">
              <w:rPr>
                <w:lang w:val="lv-LV"/>
              </w:rPr>
              <w:t>(VSS -</w:t>
            </w:r>
            <w:r w:rsidR="003F4A0D" w:rsidRPr="00952A2B">
              <w:rPr>
                <w:lang w:val="lv-LV"/>
              </w:rPr>
              <w:t xml:space="preserve"> 1262) </w:t>
            </w:r>
            <w:r w:rsidR="009736FE" w:rsidRPr="00952A2B">
              <w:rPr>
                <w:lang w:val="lv-LV"/>
              </w:rPr>
              <w:t xml:space="preserve">paredzēts, ka persona sedz dienesta izdevumus par </w:t>
            </w:r>
            <w:r w:rsidR="00C919B0" w:rsidRPr="00952A2B">
              <w:rPr>
                <w:lang w:val="lv-LV"/>
              </w:rPr>
              <w:t>marķējuma maketa apstiprināšanu</w:t>
            </w:r>
            <w:r>
              <w:rPr>
                <w:lang w:val="lv-LV"/>
              </w:rPr>
              <w:t>,</w:t>
            </w:r>
            <w:r w:rsidR="00C919B0" w:rsidRPr="00952A2B">
              <w:rPr>
                <w:lang w:val="lv-LV"/>
              </w:rPr>
              <w:t xml:space="preserve"> </w:t>
            </w:r>
            <w:r w:rsidR="009736FE" w:rsidRPr="00952A2B">
              <w:rPr>
                <w:lang w:val="lv-LV"/>
              </w:rPr>
              <w:t>un noteikta sedzamā summa.</w:t>
            </w:r>
          </w:p>
          <w:p w14:paraId="7F634DE9" w14:textId="6455DE91" w:rsidR="008A5843" w:rsidRPr="00952A2B" w:rsidRDefault="00BF4A39" w:rsidP="008A5843">
            <w:pPr>
              <w:tabs>
                <w:tab w:val="left" w:pos="1252"/>
              </w:tabs>
              <w:jc w:val="both"/>
              <w:rPr>
                <w:lang w:val="lv-LV"/>
              </w:rPr>
            </w:pPr>
            <w:r w:rsidRPr="00952A2B">
              <w:rPr>
                <w:lang w:val="lv-LV"/>
              </w:rPr>
              <w:t>Lai nodrošinātu</w:t>
            </w:r>
            <w:r w:rsidR="00D82EEB">
              <w:rPr>
                <w:lang w:val="lv-LV"/>
              </w:rPr>
              <w:t xml:space="preserve"> to</w:t>
            </w:r>
            <w:r w:rsidRPr="00952A2B">
              <w:rPr>
                <w:lang w:val="lv-LV"/>
              </w:rPr>
              <w:t xml:space="preserve">, ka patērētāji saņem veterinārās zāles, kuru </w:t>
            </w:r>
            <w:r w:rsidR="004627EE" w:rsidRPr="00952A2B">
              <w:rPr>
                <w:lang w:val="lv-LV"/>
              </w:rPr>
              <w:t>marķējumā</w:t>
            </w:r>
            <w:r w:rsidRPr="00952A2B">
              <w:rPr>
                <w:lang w:val="lv-LV"/>
              </w:rPr>
              <w:t xml:space="preserve"> norādīta aktuāla informācija</w:t>
            </w:r>
            <w:r w:rsidR="004627EE" w:rsidRPr="00952A2B">
              <w:rPr>
                <w:lang w:val="lv-LV"/>
              </w:rPr>
              <w:t xml:space="preserve">, </w:t>
            </w:r>
            <w:r w:rsidR="00072076" w:rsidRPr="00952A2B">
              <w:rPr>
                <w:lang w:val="lv-LV"/>
              </w:rPr>
              <w:t xml:space="preserve">projektā ir noteikts pienākums </w:t>
            </w:r>
            <w:r w:rsidR="009A3C46" w:rsidRPr="00952A2B">
              <w:rPr>
                <w:lang w:val="lv-LV"/>
              </w:rPr>
              <w:t xml:space="preserve">reģistrācijas īpašniekam iesniegt dienestā apstiprināšanai marķējuma maketu </w:t>
            </w:r>
            <w:r w:rsidR="004627EE" w:rsidRPr="00952A2B">
              <w:rPr>
                <w:lang w:val="lv-LV"/>
              </w:rPr>
              <w:t>trīs</w:t>
            </w:r>
            <w:r w:rsidR="00D94F7A" w:rsidRPr="00952A2B">
              <w:rPr>
                <w:lang w:val="lv-LV"/>
              </w:rPr>
              <w:t xml:space="preserve"> mēnešu laikā pēc dienesta</w:t>
            </w:r>
            <w:r w:rsidR="009A3C46" w:rsidRPr="00952A2B">
              <w:rPr>
                <w:lang w:val="lv-LV"/>
              </w:rPr>
              <w:t xml:space="preserve"> </w:t>
            </w:r>
            <w:r w:rsidR="008A5843" w:rsidRPr="00952A2B">
              <w:rPr>
                <w:lang w:val="lv-LV"/>
              </w:rPr>
              <w:t>lēmuma par izmaiņ</w:t>
            </w:r>
            <w:r w:rsidR="004627EE" w:rsidRPr="00952A2B">
              <w:rPr>
                <w:lang w:val="lv-LV"/>
              </w:rPr>
              <w:t>u veikšanu</w:t>
            </w:r>
            <w:r w:rsidR="009A3C46" w:rsidRPr="00952A2B">
              <w:rPr>
                <w:lang w:val="lv-LV"/>
              </w:rPr>
              <w:t xml:space="preserve"> attiecīgo veterināro zāļu </w:t>
            </w:r>
            <w:r w:rsidR="009A3C46" w:rsidRPr="00952A2B">
              <w:rPr>
                <w:lang w:val="lv-LV"/>
              </w:rPr>
              <w:lastRenderedPageBreak/>
              <w:t xml:space="preserve">reģistrācijas </w:t>
            </w:r>
            <w:r w:rsidR="009736FE" w:rsidRPr="00952A2B">
              <w:rPr>
                <w:lang w:val="lv-LV"/>
              </w:rPr>
              <w:t>dokum</w:t>
            </w:r>
            <w:r w:rsidR="00EF23AE" w:rsidRPr="00952A2B">
              <w:rPr>
                <w:lang w:val="lv-LV"/>
              </w:rPr>
              <w:t>e</w:t>
            </w:r>
            <w:r w:rsidR="009736FE" w:rsidRPr="00952A2B">
              <w:rPr>
                <w:lang w:val="lv-LV"/>
              </w:rPr>
              <w:t>n</w:t>
            </w:r>
            <w:r w:rsidR="00EF23AE" w:rsidRPr="00952A2B">
              <w:rPr>
                <w:lang w:val="lv-LV"/>
              </w:rPr>
              <w:t>tācijā</w:t>
            </w:r>
            <w:r w:rsidR="008A5843" w:rsidRPr="00952A2B">
              <w:rPr>
                <w:lang w:val="lv-LV"/>
              </w:rPr>
              <w:t>,</w:t>
            </w:r>
            <w:r w:rsidR="00F81589" w:rsidRPr="00952A2B">
              <w:rPr>
                <w:lang w:val="lv-LV"/>
              </w:rPr>
              <w:t xml:space="preserve"> </w:t>
            </w:r>
            <w:r w:rsidR="008A5843" w:rsidRPr="00952A2B">
              <w:rPr>
                <w:lang w:val="lv-LV"/>
              </w:rPr>
              <w:t xml:space="preserve">ja to </w:t>
            </w:r>
            <w:r w:rsidR="00D82EEB">
              <w:rPr>
                <w:lang w:val="lv-LV"/>
              </w:rPr>
              <w:t>dēļ</w:t>
            </w:r>
            <w:r w:rsidR="009A3C46" w:rsidRPr="00952A2B">
              <w:rPr>
                <w:lang w:val="lv-LV"/>
              </w:rPr>
              <w:t xml:space="preserve"> </w:t>
            </w:r>
            <w:r w:rsidR="008A5843" w:rsidRPr="00952A2B">
              <w:rPr>
                <w:lang w:val="lv-LV"/>
              </w:rPr>
              <w:t>jāmaina</w:t>
            </w:r>
            <w:r w:rsidR="00B9033A" w:rsidRPr="00952A2B">
              <w:rPr>
                <w:lang w:val="lv-LV"/>
              </w:rPr>
              <w:t xml:space="preserve"> arī </w:t>
            </w:r>
            <w:r w:rsidR="009A3C46" w:rsidRPr="00952A2B">
              <w:rPr>
                <w:lang w:val="lv-LV"/>
              </w:rPr>
              <w:t>marķējum</w:t>
            </w:r>
            <w:r w:rsidR="008A5843" w:rsidRPr="00952A2B">
              <w:rPr>
                <w:lang w:val="lv-LV"/>
              </w:rPr>
              <w:t xml:space="preserve">s. </w:t>
            </w:r>
          </w:p>
          <w:p w14:paraId="7FC2EB7D" w14:textId="67E84C5A" w:rsidR="00393A73" w:rsidRPr="00952A2B" w:rsidRDefault="00DF6223" w:rsidP="008A5843">
            <w:pPr>
              <w:tabs>
                <w:tab w:val="left" w:pos="1252"/>
              </w:tabs>
              <w:jc w:val="both"/>
              <w:rPr>
                <w:lang w:val="lv-LV"/>
              </w:rPr>
            </w:pPr>
            <w:r w:rsidRPr="00952A2B">
              <w:rPr>
                <w:lang w:val="lv-LV"/>
              </w:rPr>
              <w:t xml:space="preserve">Ja marķējuma makets tiek </w:t>
            </w:r>
            <w:r w:rsidR="00517013" w:rsidRPr="00952A2B">
              <w:rPr>
                <w:lang w:val="lv-LV"/>
              </w:rPr>
              <w:t>iesniegts p</w:t>
            </w:r>
            <w:r w:rsidR="009A3C46" w:rsidRPr="00952A2B">
              <w:rPr>
                <w:lang w:val="lv-LV"/>
              </w:rPr>
              <w:t>ēc noteikt</w:t>
            </w:r>
            <w:r w:rsidR="00334FA5" w:rsidRPr="00952A2B">
              <w:rPr>
                <w:lang w:val="lv-LV"/>
              </w:rPr>
              <w:t>ā termiņ</w:t>
            </w:r>
            <w:r w:rsidR="00F543E0" w:rsidRPr="00952A2B">
              <w:rPr>
                <w:lang w:val="lv-LV"/>
              </w:rPr>
              <w:t xml:space="preserve">a, </w:t>
            </w:r>
            <w:r w:rsidR="009A3C46" w:rsidRPr="00952A2B">
              <w:rPr>
                <w:lang w:val="lv-LV"/>
              </w:rPr>
              <w:t>reģistrācijas īpašniekam</w:t>
            </w:r>
            <w:r w:rsidRPr="00952A2B">
              <w:rPr>
                <w:lang w:val="lv-LV"/>
              </w:rPr>
              <w:t xml:space="preserve"> </w:t>
            </w:r>
            <w:r w:rsidR="009A3C46" w:rsidRPr="00952A2B">
              <w:rPr>
                <w:lang w:val="lv-LV"/>
              </w:rPr>
              <w:t xml:space="preserve">jāsedz dienesta izdevumi </w:t>
            </w:r>
            <w:r w:rsidR="008A5843" w:rsidRPr="00952A2B">
              <w:rPr>
                <w:lang w:val="lv-LV"/>
              </w:rPr>
              <w:t>saskaņā ar normatīvajiem aktiem par kārtību, kādā veicama samaksa par Pārtikas un veterinārā dienesta valsts uzraudzības un kontroles darbībām un maksas pakalpojumiem</w:t>
            </w:r>
            <w:r w:rsidR="004627EE" w:rsidRPr="00952A2B">
              <w:rPr>
                <w:lang w:val="lv-LV"/>
              </w:rPr>
              <w:t>, lai kompensētu dienesta resursu patēriņu par marķējuma maketa izvērtēšanu un izskatīšanu</w:t>
            </w:r>
            <w:r w:rsidR="00D82EEB">
              <w:rPr>
                <w:lang w:val="lv-LV"/>
              </w:rPr>
              <w:t>, īstenojot</w:t>
            </w:r>
            <w:r w:rsidR="004627EE" w:rsidRPr="00952A2B">
              <w:rPr>
                <w:lang w:val="lv-LV"/>
              </w:rPr>
              <w:t xml:space="preserve"> atsevišķ</w:t>
            </w:r>
            <w:r w:rsidR="00D82EEB">
              <w:rPr>
                <w:lang w:val="lv-LV"/>
              </w:rPr>
              <w:t>u</w:t>
            </w:r>
            <w:r w:rsidR="004627EE" w:rsidRPr="00952A2B">
              <w:rPr>
                <w:lang w:val="lv-LV"/>
              </w:rPr>
              <w:t xml:space="preserve"> procedūr</w:t>
            </w:r>
            <w:r w:rsidR="00D82EEB">
              <w:rPr>
                <w:lang w:val="lv-LV"/>
              </w:rPr>
              <w:t>u</w:t>
            </w:r>
            <w:r w:rsidR="008A5843" w:rsidRPr="00952A2B">
              <w:rPr>
                <w:lang w:val="lv-LV"/>
              </w:rPr>
              <w:t>.</w:t>
            </w:r>
          </w:p>
          <w:p w14:paraId="2CAFE1FE" w14:textId="42259E53" w:rsidR="009736FE" w:rsidRPr="009736FE" w:rsidRDefault="009736FE" w:rsidP="00846BEC">
            <w:pPr>
              <w:tabs>
                <w:tab w:val="left" w:pos="1252"/>
              </w:tabs>
              <w:jc w:val="both"/>
              <w:rPr>
                <w:b/>
                <w:lang w:val="lv-LV"/>
              </w:rPr>
            </w:pPr>
          </w:p>
        </w:tc>
      </w:tr>
      <w:tr w:rsidR="005D73DE" w:rsidRPr="00971C97" w14:paraId="57527F52" w14:textId="77777777" w:rsidTr="00536DF6">
        <w:tc>
          <w:tcPr>
            <w:tcW w:w="247" w:type="pct"/>
          </w:tcPr>
          <w:p w14:paraId="5564C48A" w14:textId="364898B9" w:rsidR="00A162FE" w:rsidRPr="00F6488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80" w:type="pct"/>
          </w:tcPr>
          <w:p w14:paraId="15D4C7AA" w14:textId="77777777" w:rsidR="00A162FE" w:rsidRPr="00F64886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73" w:type="pct"/>
          </w:tcPr>
          <w:p w14:paraId="1EFC7CF5" w14:textId="241DD249" w:rsidR="00A162FE" w:rsidRPr="00F64886" w:rsidRDefault="00F6202B" w:rsidP="00971C97">
            <w:pPr>
              <w:jc w:val="both"/>
              <w:rPr>
                <w:color w:val="000000" w:themeColor="text1"/>
                <w:highlight w:val="yellow"/>
                <w:lang w:val="lv-LV" w:eastAsia="lv-LV"/>
              </w:rPr>
            </w:pPr>
            <w:r w:rsidRPr="00F64886">
              <w:rPr>
                <w:lang w:val="lv-LV"/>
              </w:rPr>
              <w:t>Pārtikas un veterinārais dienests</w:t>
            </w:r>
          </w:p>
        </w:tc>
      </w:tr>
      <w:tr w:rsidR="005D73DE" w:rsidRPr="00F64886" w14:paraId="3D73FBED" w14:textId="77777777" w:rsidTr="00536DF6">
        <w:tc>
          <w:tcPr>
            <w:tcW w:w="247" w:type="pct"/>
          </w:tcPr>
          <w:p w14:paraId="12EB4F19" w14:textId="77777777" w:rsidR="00A162FE" w:rsidRPr="00F64886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80" w:type="pct"/>
          </w:tcPr>
          <w:p w14:paraId="6846318B" w14:textId="77777777" w:rsidR="00A162FE" w:rsidRPr="00F64886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73" w:type="pct"/>
          </w:tcPr>
          <w:p w14:paraId="7FFD8F6B" w14:textId="0440A2EE" w:rsidR="00A162FE" w:rsidRPr="00F64886" w:rsidRDefault="00F6202B" w:rsidP="004C18F4">
            <w:pPr>
              <w:jc w:val="both"/>
              <w:rPr>
                <w:color w:val="000000" w:themeColor="text1"/>
                <w:highlight w:val="yellow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Nav.</w:t>
            </w:r>
            <w:r w:rsidR="00E94A28" w:rsidRPr="00F64886">
              <w:rPr>
                <w:color w:val="000000" w:themeColor="text1"/>
                <w:lang w:val="lv-LV"/>
              </w:rPr>
              <w:t xml:space="preserve"> </w:t>
            </w:r>
          </w:p>
        </w:tc>
      </w:tr>
    </w:tbl>
    <w:p w14:paraId="25948273" w14:textId="77777777" w:rsidR="00C21DCA" w:rsidRPr="00F64886" w:rsidRDefault="00C21DCA">
      <w:pPr>
        <w:rPr>
          <w:color w:val="000000" w:themeColor="text1"/>
          <w:lang w:val="lv-LV"/>
        </w:rPr>
      </w:pPr>
    </w:p>
    <w:tbl>
      <w:tblPr>
        <w:tblW w:w="492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5D73DE" w:rsidRPr="00174DC4" w14:paraId="0C127C9F" w14:textId="77777777" w:rsidTr="00C21D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D36F7" w14:textId="77777777" w:rsidR="008F3459" w:rsidRPr="00986BC6" w:rsidRDefault="008F3459" w:rsidP="005D73D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986BC6">
              <w:rPr>
                <w:b/>
                <w:color w:val="000000" w:themeColor="text1"/>
                <w:lang w:val="lv-LV"/>
              </w:rPr>
              <w:t>II. Tiesību akta projekta ietekme uz sabiedrību</w:t>
            </w:r>
            <w:r w:rsidR="00D533EA" w:rsidRPr="00986BC6">
              <w:rPr>
                <w:b/>
                <w:color w:val="000000" w:themeColor="text1"/>
                <w:lang w:val="lv-LV"/>
              </w:rPr>
              <w:t>,</w:t>
            </w:r>
            <w:r w:rsidR="00D533EA" w:rsidRPr="00986BC6">
              <w:rPr>
                <w:b/>
                <w:bCs/>
                <w:color w:val="000000" w:themeColor="text1"/>
                <w:lang w:val="lv-LV"/>
              </w:rPr>
              <w:t xml:space="preserve"> tautsaimniecības attīstību un administratīvo slogu</w:t>
            </w:r>
          </w:p>
        </w:tc>
      </w:tr>
      <w:tr w:rsidR="005D73DE" w:rsidRPr="00D1205E" w14:paraId="332EB60F" w14:textId="77777777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C439FE7" w14:textId="77777777" w:rsidR="00BE26B5" w:rsidRPr="00F64886" w:rsidRDefault="00BE26B5" w:rsidP="00C21DCA">
            <w:pPr>
              <w:jc w:val="center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95A26FB" w14:textId="77777777" w:rsidR="00BE26B5" w:rsidRPr="006B1394" w:rsidRDefault="00BE26B5" w:rsidP="00C21DCA">
            <w:pPr>
              <w:jc w:val="both"/>
              <w:rPr>
                <w:color w:val="000000" w:themeColor="text1"/>
                <w:lang w:val="lv-LV"/>
              </w:rPr>
            </w:pPr>
            <w:r w:rsidRPr="006B1394">
              <w:rPr>
                <w:color w:val="000000" w:themeColor="text1"/>
                <w:lang w:val="lv-LV"/>
              </w:rPr>
              <w:t>Sabiedrības mērķgrupa</w:t>
            </w:r>
            <w:r w:rsidR="00BA3E1C" w:rsidRPr="006B1394">
              <w:rPr>
                <w:color w:val="000000" w:themeColor="text1"/>
                <w:lang w:val="lv-LV"/>
              </w:rPr>
              <w:t>s, kuras tiesiskais regulējums ietekmē vai varētu ietekmēt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5A7D165" w14:textId="1567EB6B" w:rsidR="00FD275D" w:rsidRPr="00952A2B" w:rsidRDefault="00354BCE" w:rsidP="00AA5C45">
            <w:pPr>
              <w:jc w:val="both"/>
              <w:rPr>
                <w:lang w:val="lv-LV"/>
              </w:rPr>
            </w:pPr>
            <w:r w:rsidRPr="00952A2B">
              <w:rPr>
                <w:lang w:val="lv-LV"/>
              </w:rPr>
              <w:t>N</w:t>
            </w:r>
            <w:r w:rsidR="00050F48" w:rsidRPr="00952A2B">
              <w:rPr>
                <w:lang w:val="lv-LV"/>
              </w:rPr>
              <w:t>oteikumu projekts attiecas uz</w:t>
            </w:r>
            <w:r w:rsidR="00FD275D" w:rsidRPr="00952A2B">
              <w:rPr>
                <w:lang w:val="lv-LV"/>
              </w:rPr>
              <w:t>:</w:t>
            </w:r>
          </w:p>
          <w:p w14:paraId="5D4368D6" w14:textId="212248EA" w:rsidR="00D961E7" w:rsidRPr="00952A2B" w:rsidRDefault="00D961E7" w:rsidP="00AA5C45">
            <w:pPr>
              <w:jc w:val="both"/>
              <w:rPr>
                <w:lang w:val="lv-LV"/>
              </w:rPr>
            </w:pPr>
            <w:r w:rsidRPr="00952A2B">
              <w:rPr>
                <w:lang w:val="lv-LV"/>
              </w:rPr>
              <w:t xml:space="preserve">1) veterināro zāļu reģistrācijas </w:t>
            </w:r>
            <w:r w:rsidR="00F543E0" w:rsidRPr="00952A2B">
              <w:rPr>
                <w:lang w:val="lv-LV"/>
              </w:rPr>
              <w:t xml:space="preserve">īpašniekiem. </w:t>
            </w:r>
            <w:r w:rsidRPr="00952A2B">
              <w:rPr>
                <w:lang w:val="lv-LV"/>
              </w:rPr>
              <w:t xml:space="preserve">Šobrīd Veterināro zāļu reģistrā ir iekļautas </w:t>
            </w:r>
            <w:r w:rsidR="00F543E0" w:rsidRPr="00952A2B">
              <w:rPr>
                <w:lang w:val="lv-LV"/>
              </w:rPr>
              <w:t xml:space="preserve">vidēji </w:t>
            </w:r>
            <w:r w:rsidRPr="00952A2B">
              <w:rPr>
                <w:lang w:val="lv-LV"/>
              </w:rPr>
              <w:t xml:space="preserve">800 veterinārās zāles, par kurām reģistrācijas apliecību saņēmuši </w:t>
            </w:r>
            <w:r w:rsidR="005C24FA" w:rsidRPr="00952A2B">
              <w:rPr>
                <w:lang w:val="lv-LV"/>
              </w:rPr>
              <w:t>70</w:t>
            </w:r>
            <w:r w:rsidRPr="00952A2B">
              <w:rPr>
                <w:lang w:val="lv-LV"/>
              </w:rPr>
              <w:t xml:space="preserve"> veterināro zāļu reģistrācijas apliecības īpašnieki (turētāji);</w:t>
            </w:r>
          </w:p>
          <w:p w14:paraId="5374DC84" w14:textId="294B409B" w:rsidR="00FD275D" w:rsidRPr="006B1394" w:rsidRDefault="00D961E7" w:rsidP="00FD275D">
            <w:pPr>
              <w:jc w:val="both"/>
              <w:rPr>
                <w:lang w:val="lv-LV"/>
              </w:rPr>
            </w:pPr>
            <w:r w:rsidRPr="00952A2B">
              <w:rPr>
                <w:lang w:val="lv-LV"/>
              </w:rPr>
              <w:t>2</w:t>
            </w:r>
            <w:r w:rsidR="00354BCE" w:rsidRPr="00952A2B">
              <w:rPr>
                <w:lang w:val="lv-LV"/>
              </w:rPr>
              <w:t>)</w:t>
            </w:r>
            <w:r w:rsidR="00FD275D" w:rsidRPr="00952A2B">
              <w:rPr>
                <w:lang w:val="lv-LV"/>
              </w:rPr>
              <w:t xml:space="preserve"> veterināro zāļu ražotājiem un importētājiem</w:t>
            </w:r>
            <w:r w:rsidR="00FD275D" w:rsidRPr="006B1394">
              <w:rPr>
                <w:lang w:val="lv-LV"/>
              </w:rPr>
              <w:t>, kas izplata saražotās vai importētās veterinārās zāles. Šobrīd valstī ir:</w:t>
            </w:r>
          </w:p>
          <w:p w14:paraId="50F80966" w14:textId="01DB5F70" w:rsidR="00FD275D" w:rsidRPr="006B1394" w:rsidRDefault="00354BCE" w:rsidP="00FD275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a)</w:t>
            </w:r>
            <w:r w:rsidR="006B1394">
              <w:rPr>
                <w:lang w:val="lv-LV"/>
              </w:rPr>
              <w:t xml:space="preserve"> </w:t>
            </w:r>
            <w:r w:rsidR="00020146">
              <w:rPr>
                <w:lang w:val="lv-LV"/>
              </w:rPr>
              <w:t xml:space="preserve">septiņi </w:t>
            </w:r>
            <w:r>
              <w:rPr>
                <w:lang w:val="lv-LV"/>
              </w:rPr>
              <w:t>v</w:t>
            </w:r>
            <w:r w:rsidR="006B1394">
              <w:rPr>
                <w:lang w:val="lv-LV"/>
              </w:rPr>
              <w:t xml:space="preserve">eterināro zāļu ražotāji un </w:t>
            </w:r>
            <w:r w:rsidR="00FD275D" w:rsidRPr="006B1394">
              <w:rPr>
                <w:lang w:val="lv-LV"/>
              </w:rPr>
              <w:t>importētāj</w:t>
            </w:r>
            <w:r w:rsidR="006B1394">
              <w:rPr>
                <w:lang w:val="lv-LV"/>
              </w:rPr>
              <w:t>i</w:t>
            </w:r>
            <w:r w:rsidR="00020146">
              <w:rPr>
                <w:lang w:val="lv-LV"/>
              </w:rPr>
              <w:t>;</w:t>
            </w:r>
          </w:p>
          <w:p w14:paraId="5CD03C4E" w14:textId="2276C9DF" w:rsidR="00FD275D" w:rsidRPr="006B1394" w:rsidRDefault="00354BCE" w:rsidP="00FD275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b) </w:t>
            </w:r>
            <w:r w:rsidR="00020146">
              <w:rPr>
                <w:lang w:val="lv-LV"/>
              </w:rPr>
              <w:t>seši</w:t>
            </w:r>
            <w:r w:rsidR="006B1394">
              <w:rPr>
                <w:lang w:val="lv-LV"/>
              </w:rPr>
              <w:t xml:space="preserve"> </w:t>
            </w:r>
            <w:r w:rsidR="00FD275D" w:rsidRPr="006B1394">
              <w:rPr>
                <w:lang w:val="lv-LV"/>
              </w:rPr>
              <w:t>c</w:t>
            </w:r>
            <w:r>
              <w:rPr>
                <w:lang w:val="lv-LV"/>
              </w:rPr>
              <w:t xml:space="preserve">ilvēkiem paredzēto zāļu ražotāji un importētāji, kas </w:t>
            </w:r>
            <w:r w:rsidR="00B9033A">
              <w:rPr>
                <w:lang w:val="lv-LV"/>
              </w:rPr>
              <w:t xml:space="preserve">ir </w:t>
            </w:r>
            <w:r>
              <w:rPr>
                <w:lang w:val="lv-LV"/>
              </w:rPr>
              <w:t>tiesīgi</w:t>
            </w:r>
            <w:r w:rsidR="00FD275D" w:rsidRPr="006B1394">
              <w:rPr>
                <w:lang w:val="lv-LV"/>
              </w:rPr>
              <w:t xml:space="preserve"> ražot un izplatīt veterinārās zāles</w:t>
            </w:r>
            <w:r w:rsidR="008B73EB">
              <w:rPr>
                <w:lang w:val="lv-LV"/>
              </w:rPr>
              <w:t>.</w:t>
            </w:r>
          </w:p>
          <w:p w14:paraId="6296184A" w14:textId="4E30E97B" w:rsidR="00FD275D" w:rsidRPr="006B1394" w:rsidRDefault="006B1394" w:rsidP="00AE66BA">
            <w:pPr>
              <w:jc w:val="both"/>
              <w:rPr>
                <w:color w:val="000000" w:themeColor="text1"/>
                <w:lang w:val="lv-LV"/>
              </w:rPr>
            </w:pPr>
            <w:r w:rsidRPr="006B1394">
              <w:rPr>
                <w:color w:val="000000" w:themeColor="text1"/>
                <w:lang w:val="lv-LV"/>
              </w:rPr>
              <w:t>(</w:t>
            </w:r>
            <w:r w:rsidR="00B9033A">
              <w:rPr>
                <w:color w:val="000000" w:themeColor="text1"/>
                <w:lang w:val="lv-LV"/>
              </w:rPr>
              <w:t>D</w:t>
            </w:r>
            <w:r w:rsidRPr="006B1394">
              <w:rPr>
                <w:color w:val="000000" w:themeColor="text1"/>
                <w:lang w:val="lv-LV"/>
              </w:rPr>
              <w:t xml:space="preserve">ati no </w:t>
            </w:r>
            <w:r>
              <w:rPr>
                <w:color w:val="000000" w:themeColor="text1"/>
                <w:lang w:val="lv-LV"/>
              </w:rPr>
              <w:t xml:space="preserve">dienesta </w:t>
            </w:r>
            <w:r w:rsidR="00AE66BA">
              <w:rPr>
                <w:color w:val="000000" w:themeColor="text1"/>
                <w:lang w:val="lv-LV"/>
              </w:rPr>
              <w:t>tīmekļa vietnes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6B1394">
              <w:rPr>
                <w:i/>
                <w:color w:val="000000" w:themeColor="text1"/>
                <w:lang w:val="lv-LV"/>
              </w:rPr>
              <w:t>www.pvd.gov.lv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5D73DE" w:rsidRPr="00174DC4" w14:paraId="16C43C6B" w14:textId="77777777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20B3BDC" w14:textId="453C99DB" w:rsidR="00BE26B5" w:rsidRPr="00F64886" w:rsidRDefault="00BE26B5" w:rsidP="005D73DE">
            <w:pPr>
              <w:jc w:val="center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043BAB" w14:textId="77777777" w:rsidR="00BE26B5" w:rsidRPr="00F64886" w:rsidRDefault="00BA3E1C" w:rsidP="00C21DC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AE640A2" w14:textId="2538B687" w:rsidR="005C24FA" w:rsidRDefault="00354BCE" w:rsidP="006B1394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1. </w:t>
            </w:r>
            <w:r w:rsidR="005C6F5C">
              <w:rPr>
                <w:color w:val="000000" w:themeColor="text1"/>
                <w:lang w:val="lv-LV"/>
              </w:rPr>
              <w:t>Tiesiskā regulējuma ietekme uz uzņēmējdarbības vidi būs pozitīva, jo tiks noteiktas nepārprotamas tiesību normas</w:t>
            </w:r>
            <w:r w:rsidR="00514BCD">
              <w:rPr>
                <w:color w:val="000000" w:themeColor="text1"/>
                <w:lang w:val="lv-LV"/>
              </w:rPr>
              <w:t>.</w:t>
            </w:r>
          </w:p>
          <w:p w14:paraId="5171D34E" w14:textId="2AECCA48" w:rsidR="005C6F5C" w:rsidRPr="00AA5C45" w:rsidRDefault="00354BCE" w:rsidP="00A4574D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2</w:t>
            </w:r>
            <w:r w:rsidRPr="00952A2B">
              <w:rPr>
                <w:color w:val="000000" w:themeColor="text1"/>
                <w:lang w:val="lv-LV"/>
              </w:rPr>
              <w:t>.</w:t>
            </w:r>
            <w:r w:rsidR="008B73EB" w:rsidRPr="00952A2B">
              <w:rPr>
                <w:color w:val="000000" w:themeColor="text1"/>
                <w:lang w:val="lv-LV"/>
              </w:rPr>
              <w:t xml:space="preserve"> Tiesiskais regulējums </w:t>
            </w:r>
            <w:r w:rsidR="00A4574D" w:rsidRPr="00952A2B">
              <w:rPr>
                <w:color w:val="000000" w:themeColor="text1"/>
                <w:lang w:val="lv-LV"/>
              </w:rPr>
              <w:t xml:space="preserve">personām un dienestam </w:t>
            </w:r>
            <w:r w:rsidR="00730D57" w:rsidRPr="00952A2B">
              <w:rPr>
                <w:color w:val="000000" w:themeColor="text1"/>
                <w:lang w:val="lv-LV"/>
              </w:rPr>
              <w:t xml:space="preserve">nemaina </w:t>
            </w:r>
            <w:r w:rsidR="00A4574D" w:rsidRPr="00952A2B">
              <w:rPr>
                <w:color w:val="000000" w:themeColor="text1"/>
                <w:lang w:val="lv-LV"/>
              </w:rPr>
              <w:t xml:space="preserve">tiesības un pienākumus, </w:t>
            </w:r>
            <w:r w:rsidR="00D82EEB">
              <w:rPr>
                <w:color w:val="000000" w:themeColor="text1"/>
                <w:lang w:val="lv-LV"/>
              </w:rPr>
              <w:t>ne</w:t>
            </w:r>
            <w:r w:rsidR="00A4574D" w:rsidRPr="00952A2B">
              <w:rPr>
                <w:color w:val="000000" w:themeColor="text1"/>
                <w:lang w:val="lv-LV"/>
              </w:rPr>
              <w:t xml:space="preserve"> arī veicamās darbības</w:t>
            </w:r>
            <w:r w:rsidRPr="00952A2B">
              <w:rPr>
                <w:color w:val="000000" w:themeColor="text1"/>
                <w:lang w:val="lv-LV"/>
              </w:rPr>
              <w:t>, jo</w:t>
            </w:r>
            <w:r w:rsidR="005C6F5C" w:rsidRPr="00952A2B">
              <w:rPr>
                <w:color w:val="000000" w:themeColor="text1"/>
                <w:lang w:val="lv-LV"/>
              </w:rPr>
              <w:t xml:space="preserve"> </w:t>
            </w:r>
            <w:r w:rsidR="00D961E7" w:rsidRPr="00952A2B">
              <w:rPr>
                <w:color w:val="000000" w:themeColor="text1"/>
                <w:lang w:val="lv-LV"/>
              </w:rPr>
              <w:t xml:space="preserve">noteikumu projektā noteiktās </w:t>
            </w:r>
            <w:r w:rsidR="00A4574D" w:rsidRPr="00952A2B">
              <w:rPr>
                <w:color w:val="000000" w:themeColor="text1"/>
                <w:lang w:val="lv-LV"/>
              </w:rPr>
              <w:t>prasības</w:t>
            </w:r>
            <w:r w:rsidR="008B73EB" w:rsidRPr="00952A2B">
              <w:rPr>
                <w:color w:val="000000" w:themeColor="text1"/>
                <w:lang w:val="lv-LV"/>
              </w:rPr>
              <w:t xml:space="preserve"> veterināro zā</w:t>
            </w:r>
            <w:r w:rsidR="00A4574D" w:rsidRPr="00952A2B">
              <w:rPr>
                <w:color w:val="000000" w:themeColor="text1"/>
                <w:lang w:val="lv-LV"/>
              </w:rPr>
              <w:t>ļu lietošanas instrukcijai</w:t>
            </w:r>
            <w:r w:rsidR="008B73EB" w:rsidRPr="00952A2B">
              <w:rPr>
                <w:color w:val="000000" w:themeColor="text1"/>
                <w:lang w:val="lv-LV"/>
              </w:rPr>
              <w:t xml:space="preserve"> un marķējum</w:t>
            </w:r>
            <w:r w:rsidR="00A4574D" w:rsidRPr="00952A2B">
              <w:rPr>
                <w:color w:val="000000" w:themeColor="text1"/>
                <w:lang w:val="lv-LV"/>
              </w:rPr>
              <w:t xml:space="preserve">am un dienesta pienākumi </w:t>
            </w:r>
            <w:r w:rsidR="008B73EB" w:rsidRPr="00952A2B">
              <w:rPr>
                <w:color w:val="000000" w:themeColor="text1"/>
                <w:lang w:val="lv-LV"/>
              </w:rPr>
              <w:t xml:space="preserve">neatšķiras no </w:t>
            </w:r>
            <w:r w:rsidR="00A4574D" w:rsidRPr="00952A2B">
              <w:rPr>
                <w:color w:val="000000" w:themeColor="text1"/>
                <w:lang w:val="lv-LV"/>
              </w:rPr>
              <w:t xml:space="preserve">līdz šim spēkā esošajām prasībām, kas noteiktas </w:t>
            </w:r>
            <w:r w:rsidR="00514BCD" w:rsidRPr="00952A2B">
              <w:rPr>
                <w:color w:val="000000" w:themeColor="text1"/>
                <w:lang w:val="lv-LV"/>
              </w:rPr>
              <w:t>noteikumos Nr.407</w:t>
            </w:r>
            <w:r w:rsidR="008B73EB" w:rsidRPr="00952A2B">
              <w:rPr>
                <w:color w:val="000000" w:themeColor="text1"/>
                <w:lang w:val="lv-LV"/>
              </w:rPr>
              <w:t>.</w:t>
            </w:r>
          </w:p>
        </w:tc>
      </w:tr>
      <w:tr w:rsidR="005D73DE" w:rsidRPr="00154FF3" w14:paraId="4C5387D8" w14:textId="77777777" w:rsidTr="006E4419">
        <w:trPr>
          <w:trHeight w:val="664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14E89A0" w14:textId="73702E28" w:rsidR="00BE26B5" w:rsidRPr="00F64886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D026DCE" w14:textId="77777777" w:rsidR="00BE26B5" w:rsidRPr="00F64886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166FC3B" w14:textId="77777777" w:rsidR="00846BEC" w:rsidRPr="00952A2B" w:rsidRDefault="00846BEC" w:rsidP="00846BEC">
            <w:pPr>
              <w:jc w:val="both"/>
              <w:rPr>
                <w:color w:val="000000" w:themeColor="text1"/>
                <w:lang w:val="lv-LV"/>
              </w:rPr>
            </w:pPr>
            <w:r w:rsidRPr="00952A2B">
              <w:rPr>
                <w:color w:val="000000" w:themeColor="text1"/>
                <w:lang w:val="lv-LV"/>
              </w:rPr>
              <w:t>Tiesiskais regulējums nemaina personu un dienesta administratīvās izmaksas.</w:t>
            </w:r>
          </w:p>
          <w:p w14:paraId="56E73F98" w14:textId="77777777" w:rsidR="00846BEC" w:rsidRPr="00952A2B" w:rsidRDefault="00846BEC" w:rsidP="00846BEC">
            <w:pPr>
              <w:jc w:val="both"/>
              <w:rPr>
                <w:color w:val="000000" w:themeColor="text1"/>
                <w:u w:val="single"/>
                <w:lang w:val="lv-LV"/>
              </w:rPr>
            </w:pPr>
          </w:p>
          <w:p w14:paraId="007F9419" w14:textId="355375B0" w:rsidR="00846BEC" w:rsidRPr="00952A2B" w:rsidRDefault="00846BEC" w:rsidP="00846BEC">
            <w:pPr>
              <w:jc w:val="both"/>
              <w:rPr>
                <w:color w:val="000000" w:themeColor="text1"/>
                <w:lang w:val="lv-LV"/>
              </w:rPr>
            </w:pPr>
            <w:r w:rsidRPr="00952A2B">
              <w:rPr>
                <w:color w:val="000000" w:themeColor="text1"/>
                <w:lang w:val="lv-LV"/>
              </w:rPr>
              <w:t>Privātā sektora administratīvās izmaksas nav iespējams aprēķināt, jo veterināro zāļu reģistrācijas atļaujas īpašnieki (turētāji) galvenokārt ir ārvalstu rezidenti.</w:t>
            </w:r>
          </w:p>
          <w:p w14:paraId="39612972" w14:textId="77777777" w:rsidR="00846BEC" w:rsidRDefault="00846BEC" w:rsidP="00846BEC">
            <w:pPr>
              <w:jc w:val="both"/>
              <w:rPr>
                <w:b/>
                <w:color w:val="000000" w:themeColor="text1"/>
                <w:lang w:val="lv-LV"/>
              </w:rPr>
            </w:pPr>
          </w:p>
          <w:p w14:paraId="5F7FD441" w14:textId="77777777" w:rsidR="00846BEC" w:rsidRPr="00952A2B" w:rsidRDefault="00846BEC" w:rsidP="00846BEC">
            <w:pPr>
              <w:jc w:val="both"/>
              <w:rPr>
                <w:color w:val="000000" w:themeColor="text1"/>
                <w:lang w:val="lv-LV"/>
              </w:rPr>
            </w:pPr>
            <w:r w:rsidRPr="00952A2B">
              <w:rPr>
                <w:color w:val="000000" w:themeColor="text1"/>
                <w:lang w:val="lv-LV"/>
              </w:rPr>
              <w:t>Sabiedriskā sektora administratīvās izmaksas:</w:t>
            </w:r>
          </w:p>
          <w:p w14:paraId="45FE9EC0" w14:textId="1037CBE6" w:rsidR="00846BEC" w:rsidRPr="00952A2B" w:rsidRDefault="00846BEC" w:rsidP="00846BEC">
            <w:pPr>
              <w:jc w:val="both"/>
              <w:rPr>
                <w:color w:val="000000" w:themeColor="text1"/>
                <w:lang w:val="lv-LV"/>
              </w:rPr>
            </w:pPr>
            <w:r w:rsidRPr="00952A2B">
              <w:rPr>
                <w:color w:val="000000" w:themeColor="text1"/>
                <w:lang w:val="lv-LV"/>
              </w:rPr>
              <w:t>Pieņemot, ka dienests gadā vidēji izskata 236 veterināro zāļu lietošanas instrukcijas</w:t>
            </w:r>
            <w:r w:rsidR="00D82EEB">
              <w:rPr>
                <w:color w:val="000000" w:themeColor="text1"/>
                <w:lang w:val="lv-LV"/>
              </w:rPr>
              <w:t xml:space="preserve"> ar</w:t>
            </w:r>
            <w:r w:rsidRPr="00952A2B">
              <w:rPr>
                <w:color w:val="000000" w:themeColor="text1"/>
                <w:lang w:val="lv-LV"/>
              </w:rPr>
              <w:t xml:space="preserve"> </w:t>
            </w:r>
            <w:r w:rsidR="00D82EEB" w:rsidRPr="00952A2B">
              <w:rPr>
                <w:color w:val="000000" w:themeColor="text1"/>
                <w:lang w:val="lv-LV"/>
              </w:rPr>
              <w:t>divas stundas</w:t>
            </w:r>
            <w:r w:rsidR="00D82EEB">
              <w:rPr>
                <w:color w:val="000000" w:themeColor="text1"/>
                <w:lang w:val="lv-LV"/>
              </w:rPr>
              <w:t xml:space="preserve"> ilgu</w:t>
            </w:r>
            <w:r w:rsidR="00D82EEB" w:rsidRPr="00952A2B">
              <w:rPr>
                <w:color w:val="000000" w:themeColor="text1"/>
                <w:lang w:val="lv-LV"/>
              </w:rPr>
              <w:t xml:space="preserve"> </w:t>
            </w:r>
            <w:r w:rsidRPr="00952A2B">
              <w:rPr>
                <w:color w:val="000000" w:themeColor="text1"/>
                <w:lang w:val="lv-LV"/>
              </w:rPr>
              <w:t>vidēj</w:t>
            </w:r>
            <w:r w:rsidR="00D82EEB">
              <w:rPr>
                <w:color w:val="000000" w:themeColor="text1"/>
                <w:lang w:val="lv-LV"/>
              </w:rPr>
              <w:t>o</w:t>
            </w:r>
            <w:r w:rsidRPr="00952A2B">
              <w:rPr>
                <w:color w:val="000000" w:themeColor="text1"/>
                <w:lang w:val="lv-LV"/>
              </w:rPr>
              <w:t xml:space="preserve"> izskatīšanas laik</w:t>
            </w:r>
            <w:r w:rsidR="00D82EEB">
              <w:rPr>
                <w:color w:val="000000" w:themeColor="text1"/>
                <w:lang w:val="lv-LV"/>
              </w:rPr>
              <w:t>u</w:t>
            </w:r>
            <w:r w:rsidRPr="00952A2B">
              <w:rPr>
                <w:color w:val="000000" w:themeColor="text1"/>
                <w:lang w:val="lv-LV"/>
              </w:rPr>
              <w:t>, kā arī izskata un apstiprina</w:t>
            </w:r>
            <w:r w:rsidR="00F543E0" w:rsidRPr="00952A2B">
              <w:rPr>
                <w:color w:val="000000" w:themeColor="text1"/>
                <w:lang w:val="lv-LV"/>
              </w:rPr>
              <w:t xml:space="preserve"> vidēji</w:t>
            </w:r>
            <w:r w:rsidRPr="00952A2B">
              <w:rPr>
                <w:color w:val="000000" w:themeColor="text1"/>
                <w:lang w:val="lv-LV"/>
              </w:rPr>
              <w:t xml:space="preserve"> 140 marķējuma maketu, kuru vidējais izskatīšanas laiks ir astoņas stundas</w:t>
            </w:r>
            <w:r w:rsidR="00D82EEB">
              <w:rPr>
                <w:color w:val="000000" w:themeColor="text1"/>
                <w:lang w:val="lv-LV"/>
              </w:rPr>
              <w:t>,</w:t>
            </w:r>
            <w:r w:rsidRPr="00952A2B">
              <w:rPr>
                <w:color w:val="000000" w:themeColor="text1"/>
                <w:lang w:val="lv-LV"/>
              </w:rPr>
              <w:t xml:space="preserve"> un vidējā alga sabiedriskajā sektorā</w:t>
            </w:r>
            <w:r w:rsidR="00D82EEB">
              <w:rPr>
                <w:color w:val="000000" w:themeColor="text1"/>
                <w:lang w:val="lv-LV"/>
              </w:rPr>
              <w:t>,</w:t>
            </w:r>
            <w:r w:rsidRPr="00952A2B">
              <w:rPr>
                <w:color w:val="000000" w:themeColor="text1"/>
                <w:lang w:val="lv-LV"/>
              </w:rPr>
              <w:t xml:space="preserve"> pēc </w:t>
            </w:r>
            <w:r w:rsidRPr="00952A2B">
              <w:rPr>
                <w:color w:val="000000" w:themeColor="text1"/>
                <w:lang w:val="lv-LV"/>
              </w:rPr>
              <w:lastRenderedPageBreak/>
              <w:t>www.csb.gov.lv datiem</w:t>
            </w:r>
            <w:r w:rsidR="00D82EEB">
              <w:rPr>
                <w:color w:val="000000" w:themeColor="text1"/>
                <w:lang w:val="lv-LV"/>
              </w:rPr>
              <w:t>,</w:t>
            </w:r>
            <w:r w:rsidRPr="00952A2B">
              <w:rPr>
                <w:color w:val="000000" w:themeColor="text1"/>
                <w:lang w:val="lv-LV"/>
              </w:rPr>
              <w:t xml:space="preserve"> 2014. gadā </w:t>
            </w:r>
            <w:r w:rsidR="00D82EEB">
              <w:rPr>
                <w:color w:val="000000" w:themeColor="text1"/>
                <w:lang w:val="lv-LV"/>
              </w:rPr>
              <w:t>bija</w:t>
            </w:r>
            <w:r w:rsidRPr="00952A2B">
              <w:rPr>
                <w:color w:val="000000" w:themeColor="text1"/>
                <w:lang w:val="lv-LV"/>
              </w:rPr>
              <w:t xml:space="preserve"> EUR 813,00</w:t>
            </w:r>
            <w:r w:rsidR="00F543E0" w:rsidRPr="00952A2B">
              <w:rPr>
                <w:color w:val="000000" w:themeColor="text1"/>
                <w:lang w:val="lv-LV"/>
              </w:rPr>
              <w:t xml:space="preserve"> (EUR 5,08 h)</w:t>
            </w:r>
            <w:r w:rsidR="008F48CC">
              <w:rPr>
                <w:color w:val="000000" w:themeColor="text1"/>
                <w:lang w:val="lv-LV"/>
              </w:rPr>
              <w:t>,</w:t>
            </w:r>
            <w:r w:rsidRPr="00952A2B">
              <w:rPr>
                <w:color w:val="000000" w:themeColor="text1"/>
                <w:lang w:val="lv-LV"/>
              </w:rPr>
              <w:t xml:space="preserve"> sabiedriskā sektora gada administratīvās izmaksas:</w:t>
            </w:r>
          </w:p>
          <w:p w14:paraId="541CFD1F" w14:textId="4795E9A8" w:rsidR="00846BEC" w:rsidRPr="00952A2B" w:rsidRDefault="00846BEC" w:rsidP="00846BEC">
            <w:pPr>
              <w:jc w:val="both"/>
              <w:rPr>
                <w:color w:val="000000" w:themeColor="text1"/>
                <w:lang w:val="lv-LV"/>
              </w:rPr>
            </w:pPr>
            <w:r w:rsidRPr="00952A2B">
              <w:rPr>
                <w:color w:val="000000" w:themeColor="text1"/>
                <w:lang w:val="lv-LV"/>
              </w:rPr>
              <w:t>1) par lietošanas instrukcijas izvērtēšanu ir:</w:t>
            </w:r>
          </w:p>
          <w:p w14:paraId="77277223" w14:textId="240209AF" w:rsidR="00846BEC" w:rsidRPr="00952A2B" w:rsidRDefault="00846BEC" w:rsidP="00846BEC">
            <w:pPr>
              <w:jc w:val="both"/>
              <w:rPr>
                <w:color w:val="000000" w:themeColor="text1"/>
                <w:lang w:val="lv-LV"/>
              </w:rPr>
            </w:pPr>
            <w:r w:rsidRPr="00952A2B">
              <w:rPr>
                <w:color w:val="000000" w:themeColor="text1"/>
                <w:lang w:val="lv-LV"/>
              </w:rPr>
              <w:t>EUR 5,08 x 2 h x236 x 1 = EUR 2397,76</w:t>
            </w:r>
            <w:r w:rsidR="008F48CC">
              <w:rPr>
                <w:color w:val="000000" w:themeColor="text1"/>
                <w:lang w:val="lv-LV"/>
              </w:rPr>
              <w:t>;</w:t>
            </w:r>
          </w:p>
          <w:p w14:paraId="3F52ADCA" w14:textId="5D31A739" w:rsidR="00846BEC" w:rsidRPr="00952A2B" w:rsidRDefault="00846BEC" w:rsidP="00846BEC">
            <w:pPr>
              <w:jc w:val="both"/>
              <w:rPr>
                <w:color w:val="000000" w:themeColor="text1"/>
                <w:lang w:val="lv-LV"/>
              </w:rPr>
            </w:pPr>
            <w:r w:rsidRPr="00952A2B">
              <w:rPr>
                <w:color w:val="000000" w:themeColor="text1"/>
                <w:lang w:val="lv-LV"/>
              </w:rPr>
              <w:t>2) par marķējuma maketa izvērtēšanu ir:</w:t>
            </w:r>
          </w:p>
          <w:p w14:paraId="084620E0" w14:textId="67579FC0" w:rsidR="008A5843" w:rsidRDefault="00846BEC" w:rsidP="00846BEC">
            <w:pPr>
              <w:jc w:val="both"/>
              <w:rPr>
                <w:b/>
                <w:color w:val="000000" w:themeColor="text1"/>
                <w:lang w:val="lv-LV"/>
              </w:rPr>
            </w:pPr>
            <w:r w:rsidRPr="00952A2B">
              <w:rPr>
                <w:color w:val="000000" w:themeColor="text1"/>
                <w:lang w:val="lv-LV"/>
              </w:rPr>
              <w:t xml:space="preserve">EUR 5,08 x 8 h x 140 x 1 = EUR </w:t>
            </w:r>
            <w:r w:rsidR="00952A2B">
              <w:rPr>
                <w:color w:val="000000" w:themeColor="text1"/>
                <w:lang w:val="lv-LV"/>
              </w:rPr>
              <w:t>5689,</w:t>
            </w:r>
            <w:r w:rsidRPr="00952A2B">
              <w:rPr>
                <w:color w:val="000000" w:themeColor="text1"/>
                <w:lang w:val="lv-LV"/>
              </w:rPr>
              <w:t>6</w:t>
            </w:r>
            <w:r w:rsidR="00952A2B" w:rsidRPr="00952A2B">
              <w:rPr>
                <w:color w:val="000000" w:themeColor="text1"/>
                <w:lang w:val="lv-LV"/>
              </w:rPr>
              <w:t>0</w:t>
            </w:r>
          </w:p>
          <w:p w14:paraId="0567E0A9" w14:textId="77777777" w:rsidR="00952A2B" w:rsidRDefault="00952A2B" w:rsidP="00846BEC">
            <w:pPr>
              <w:jc w:val="both"/>
              <w:rPr>
                <w:b/>
                <w:color w:val="000000" w:themeColor="text1"/>
                <w:lang w:val="lv-LV"/>
              </w:rPr>
            </w:pPr>
          </w:p>
          <w:p w14:paraId="7D22581B" w14:textId="5C4D9DE1" w:rsidR="00952A2B" w:rsidRPr="00952A2B" w:rsidRDefault="00952A2B" w:rsidP="00952A2B">
            <w:pPr>
              <w:jc w:val="both"/>
              <w:rPr>
                <w:color w:val="000000" w:themeColor="text1"/>
                <w:lang w:val="lv-LV"/>
              </w:rPr>
            </w:pPr>
            <w:r w:rsidRPr="00952A2B">
              <w:rPr>
                <w:color w:val="000000" w:themeColor="text1"/>
                <w:lang w:val="lv-LV"/>
              </w:rPr>
              <w:t>Sabiedriskā sektora administratīvās izmaksas</w:t>
            </w:r>
            <w:r>
              <w:rPr>
                <w:color w:val="000000" w:themeColor="text1"/>
                <w:lang w:val="lv-LV"/>
              </w:rPr>
              <w:t xml:space="preserve"> gada kopā</w:t>
            </w:r>
            <w:r w:rsidRPr="00952A2B">
              <w:rPr>
                <w:color w:val="000000" w:themeColor="text1"/>
                <w:lang w:val="lv-LV"/>
              </w:rPr>
              <w:t>:</w:t>
            </w:r>
          </w:p>
          <w:p w14:paraId="7CA7CC3F" w14:textId="21BF4AD5" w:rsidR="00952A2B" w:rsidRPr="00952A2B" w:rsidRDefault="00952A2B" w:rsidP="00846BEC">
            <w:pPr>
              <w:jc w:val="both"/>
              <w:rPr>
                <w:color w:val="000000" w:themeColor="text1"/>
                <w:lang w:val="lv-LV"/>
              </w:rPr>
            </w:pPr>
            <w:r w:rsidRPr="00952A2B">
              <w:rPr>
                <w:color w:val="000000" w:themeColor="text1"/>
                <w:lang w:val="lv-LV"/>
              </w:rPr>
              <w:t xml:space="preserve">EUR 8087,36 </w:t>
            </w:r>
          </w:p>
        </w:tc>
      </w:tr>
      <w:tr w:rsidR="005D73DE" w:rsidRPr="00F64886" w14:paraId="18002BDA" w14:textId="77777777" w:rsidTr="00C21DCA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B8F4628" w14:textId="032ACDDC" w:rsidR="00BE26B5" w:rsidRPr="00F64886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lastRenderedPageBreak/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2833A76" w14:textId="77777777" w:rsidR="00BE26B5" w:rsidRPr="00F64886" w:rsidRDefault="00153C68" w:rsidP="00C21DCA">
            <w:pPr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F6670BE" w14:textId="77777777" w:rsidR="00BE26B5" w:rsidRPr="00F64886" w:rsidRDefault="00C93329" w:rsidP="005D73DE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Nav.</w:t>
            </w:r>
          </w:p>
        </w:tc>
      </w:tr>
    </w:tbl>
    <w:p w14:paraId="599F1A4B" w14:textId="77777777" w:rsidR="00637747" w:rsidRDefault="00637747" w:rsidP="005D73DE">
      <w:pPr>
        <w:jc w:val="both"/>
        <w:rPr>
          <w:color w:val="000000" w:themeColor="text1"/>
          <w:lang w:val="lv-LV" w:eastAsia="lv-LV"/>
        </w:rPr>
      </w:pPr>
    </w:p>
    <w:p w14:paraId="5418BA63" w14:textId="0EC6101A" w:rsidR="00A31E17" w:rsidRDefault="00A31E17" w:rsidP="005D73DE">
      <w:pPr>
        <w:jc w:val="both"/>
        <w:rPr>
          <w:i/>
          <w:color w:val="000000" w:themeColor="text1"/>
          <w:lang w:val="lv-LV" w:eastAsia="lv-LV"/>
        </w:rPr>
      </w:pPr>
      <w:r w:rsidRPr="00F64886">
        <w:rPr>
          <w:color w:val="000000" w:themeColor="text1"/>
          <w:sz w:val="28"/>
          <w:lang w:val="lv-LV"/>
        </w:rPr>
        <w:tab/>
      </w:r>
      <w:r w:rsidR="006B1394">
        <w:rPr>
          <w:i/>
          <w:color w:val="000000" w:themeColor="text1"/>
          <w:lang w:val="lv-LV" w:eastAsia="lv-LV"/>
        </w:rPr>
        <w:t xml:space="preserve">Anotācijas III </w:t>
      </w:r>
      <w:r w:rsidRPr="00F64886">
        <w:rPr>
          <w:i/>
          <w:color w:val="000000" w:themeColor="text1"/>
          <w:lang w:val="lv-LV" w:eastAsia="lv-LV"/>
        </w:rPr>
        <w:t xml:space="preserve">sadaļa – projekts </w:t>
      </w:r>
      <w:r w:rsidR="00921783">
        <w:rPr>
          <w:i/>
          <w:color w:val="000000" w:themeColor="text1"/>
          <w:lang w:val="lv-LV" w:eastAsia="lv-LV"/>
        </w:rPr>
        <w:t>šo jomu</w:t>
      </w:r>
      <w:r w:rsidRPr="00F64886">
        <w:rPr>
          <w:i/>
          <w:color w:val="000000" w:themeColor="text1"/>
          <w:lang w:val="lv-LV" w:eastAsia="lv-LV"/>
        </w:rPr>
        <w:t xml:space="preserve"> neskar.</w:t>
      </w:r>
    </w:p>
    <w:p w14:paraId="346BEAA0" w14:textId="77777777" w:rsidR="006B1394" w:rsidRDefault="006B1394" w:rsidP="005D73DE">
      <w:pPr>
        <w:jc w:val="both"/>
        <w:rPr>
          <w:i/>
          <w:color w:val="000000" w:themeColor="text1"/>
          <w:lang w:val="lv-LV" w:eastAsia="lv-LV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7550"/>
      </w:tblGrid>
      <w:tr w:rsidR="001543F9" w:rsidRPr="00174DC4" w14:paraId="4F1298BF" w14:textId="77777777" w:rsidTr="001543F9">
        <w:tc>
          <w:tcPr>
            <w:tcW w:w="5000" w:type="pct"/>
            <w:gridSpan w:val="2"/>
          </w:tcPr>
          <w:p w14:paraId="34482725" w14:textId="3921F554" w:rsidR="001543F9" w:rsidRPr="001543F9" w:rsidRDefault="001543F9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1543F9">
              <w:rPr>
                <w:b/>
                <w:bCs/>
                <w:color w:val="000000" w:themeColor="text1"/>
                <w:lang w:val="lv-LV" w:eastAsia="lv-LV"/>
              </w:rPr>
              <w:t>IV. Tiesību akta projekta ietekme uz spēka esošo tiesību normu sistēmu</w:t>
            </w:r>
          </w:p>
        </w:tc>
      </w:tr>
      <w:tr w:rsidR="006B1394" w:rsidRPr="00174DC4" w14:paraId="5A4B6954" w14:textId="77777777" w:rsidTr="001543F9">
        <w:tc>
          <w:tcPr>
            <w:tcW w:w="887" w:type="pct"/>
          </w:tcPr>
          <w:p w14:paraId="72788E8D" w14:textId="01BFD7BB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Nepieciešamie saistītie tiesību aktu projekti</w:t>
            </w:r>
          </w:p>
        </w:tc>
        <w:tc>
          <w:tcPr>
            <w:tcW w:w="4113" w:type="pct"/>
          </w:tcPr>
          <w:p w14:paraId="38159301" w14:textId="7C1E9F01" w:rsid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 xml:space="preserve">Vienlaikus ar noteikumu projektu tiek </w:t>
            </w:r>
            <w:r w:rsidR="00514BCD">
              <w:rPr>
                <w:color w:val="000000" w:themeColor="text1"/>
                <w:lang w:val="lv-LV" w:eastAsia="lv-LV"/>
              </w:rPr>
              <w:t>sagatavo</w:t>
            </w:r>
            <w:r w:rsidRPr="006B1394">
              <w:rPr>
                <w:color w:val="000000" w:themeColor="text1"/>
                <w:lang w:val="lv-LV" w:eastAsia="lv-LV"/>
              </w:rPr>
              <w:t>ts</w:t>
            </w:r>
            <w:r>
              <w:rPr>
                <w:color w:val="000000" w:themeColor="text1"/>
                <w:lang w:val="lv-LV" w:eastAsia="lv-LV"/>
              </w:rPr>
              <w:t>:</w:t>
            </w:r>
            <w:r w:rsidRPr="006B1394">
              <w:rPr>
                <w:color w:val="000000" w:themeColor="text1"/>
                <w:lang w:val="lv-LV" w:eastAsia="lv-LV"/>
              </w:rPr>
              <w:t xml:space="preserve"> </w:t>
            </w:r>
          </w:p>
          <w:p w14:paraId="760ED8E4" w14:textId="3DC6F388" w:rsidR="00060C26" w:rsidRDefault="00060C26" w:rsidP="00060C26">
            <w:pPr>
              <w:jc w:val="both"/>
              <w:rPr>
                <w:lang w:val="lv-LV"/>
              </w:rPr>
            </w:pPr>
            <w:r w:rsidRPr="00060C26">
              <w:rPr>
                <w:color w:val="000000" w:themeColor="text1"/>
                <w:lang w:val="lv-LV" w:eastAsia="lv-LV"/>
              </w:rPr>
              <w:t>1)</w:t>
            </w:r>
            <w:r>
              <w:rPr>
                <w:color w:val="000000" w:themeColor="text1"/>
                <w:lang w:val="lv-LV" w:eastAsia="lv-LV"/>
              </w:rPr>
              <w:t xml:space="preserve"> </w:t>
            </w:r>
            <w:r w:rsidR="005656FA" w:rsidRPr="00060C26">
              <w:rPr>
                <w:color w:val="000000" w:themeColor="text1"/>
                <w:lang w:val="lv-LV" w:eastAsia="lv-LV"/>
              </w:rPr>
              <w:t>Ministru kabineta noteikumu projekts “Veterināro zāļu izplatīšanas un kontroles noteikumi</w:t>
            </w:r>
            <w:r w:rsidR="005656FA" w:rsidRPr="00A72DFE">
              <w:rPr>
                <w:color w:val="000000" w:themeColor="text1"/>
                <w:lang w:val="lv-LV" w:eastAsia="lv-LV"/>
              </w:rPr>
              <w:t>”, n</w:t>
            </w:r>
            <w:r w:rsidR="00AB5AA0" w:rsidRPr="00A72DFE">
              <w:rPr>
                <w:lang w:val="lv-LV"/>
              </w:rPr>
              <w:t>osakot p</w:t>
            </w:r>
            <w:r w:rsidR="005656FA" w:rsidRPr="00A72DFE">
              <w:rPr>
                <w:lang w:val="lv-LV"/>
              </w:rPr>
              <w:t>rasības veterināro zāļu izplatīšanai</w:t>
            </w:r>
            <w:r w:rsidR="00124F4A" w:rsidRPr="00A72DFE">
              <w:rPr>
                <w:lang w:val="lv-LV"/>
              </w:rPr>
              <w:t>, tostarp aptiekā izgatavotu veterināro zāļu izplatīšanai</w:t>
            </w:r>
            <w:r w:rsidR="005656FA" w:rsidRPr="00A72DFE">
              <w:rPr>
                <w:lang w:val="lv-LV"/>
              </w:rPr>
              <w:t xml:space="preserve"> un izplatīšanas uzraudzībai un kontrolei</w:t>
            </w:r>
            <w:r>
              <w:rPr>
                <w:lang w:val="lv-LV"/>
              </w:rPr>
              <w:t>;</w:t>
            </w:r>
          </w:p>
          <w:p w14:paraId="6A3F9E8B" w14:textId="1436002F" w:rsidR="006B1394" w:rsidRDefault="00060C26" w:rsidP="00060C26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2)</w:t>
            </w:r>
            <w:r w:rsidRPr="00B9033A">
              <w:rPr>
                <w:lang w:val="lv-LV"/>
              </w:rPr>
              <w:t xml:space="preserve"> </w:t>
            </w:r>
            <w:r w:rsidRPr="00A72DFE">
              <w:rPr>
                <w:lang w:val="lv-LV"/>
              </w:rPr>
              <w:t>Ministru kabineta noteikumu projekts</w:t>
            </w:r>
            <w:r w:rsidRPr="00B9033A">
              <w:rPr>
                <w:lang w:val="lv-LV"/>
              </w:rPr>
              <w:t xml:space="preserve"> “</w:t>
            </w:r>
            <w:r w:rsidRPr="00060C26">
              <w:rPr>
                <w:lang w:val="lv-LV"/>
              </w:rPr>
              <w:t>Veterināro zāļu ievešanas un izvešanas noteikumi</w:t>
            </w:r>
            <w:r>
              <w:rPr>
                <w:lang w:val="lv-LV"/>
              </w:rPr>
              <w:t>”</w:t>
            </w:r>
            <w:r w:rsidRPr="00060C26">
              <w:rPr>
                <w:lang w:val="lv-LV"/>
              </w:rPr>
              <w:t>, kas regla</w:t>
            </w:r>
            <w:r>
              <w:rPr>
                <w:lang w:val="lv-LV"/>
              </w:rPr>
              <w:t xml:space="preserve">mentēs </w:t>
            </w:r>
            <w:r w:rsidRPr="00060C26">
              <w:rPr>
                <w:lang w:val="lv-LV"/>
              </w:rPr>
              <w:t>veterināro zāļu importu un ekspo</w:t>
            </w:r>
            <w:r>
              <w:rPr>
                <w:lang w:val="lv-LV"/>
              </w:rPr>
              <w:t xml:space="preserve">rtu, </w:t>
            </w:r>
            <w:r w:rsidRPr="00060C26">
              <w:rPr>
                <w:lang w:val="lv-LV"/>
              </w:rPr>
              <w:t>veterināro zāļu paralēlo izplatīšanu un paralēlo im</w:t>
            </w:r>
            <w:r>
              <w:rPr>
                <w:lang w:val="lv-LV"/>
              </w:rPr>
              <w:t>portu</w:t>
            </w:r>
            <w:r w:rsidR="00514BCD">
              <w:rPr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r w:rsidRPr="00060C26">
              <w:rPr>
                <w:lang w:val="lv-LV"/>
              </w:rPr>
              <w:t>veterināro zāļu kontroli robežšķērso</w:t>
            </w:r>
            <w:r>
              <w:rPr>
                <w:lang w:val="lv-LV"/>
              </w:rPr>
              <w:t xml:space="preserve">šanas vietās, </w:t>
            </w:r>
            <w:r w:rsidR="00514BCD">
              <w:rPr>
                <w:lang w:val="lv-LV"/>
              </w:rPr>
              <w:t xml:space="preserve">kā arī </w:t>
            </w:r>
            <w:r w:rsidRPr="00060C26">
              <w:rPr>
                <w:lang w:val="lv-LV"/>
              </w:rPr>
              <w:t>produkta sertifikāta, brīvās tirdzniecības sertifikāta</w:t>
            </w:r>
            <w:r w:rsidR="00514BCD">
              <w:rPr>
                <w:lang w:val="lv-LV"/>
              </w:rPr>
              <w:t xml:space="preserve"> un</w:t>
            </w:r>
            <w:r w:rsidRPr="00060C26">
              <w:rPr>
                <w:lang w:val="lv-LV"/>
              </w:rPr>
              <w:t xml:space="preserve"> atļaujas paraugu importam izsniegšanas kārtību</w:t>
            </w:r>
            <w:r>
              <w:rPr>
                <w:lang w:val="lv-LV"/>
              </w:rPr>
              <w:t>;</w:t>
            </w:r>
          </w:p>
          <w:p w14:paraId="29B44557" w14:textId="0D8C8108" w:rsidR="00060C26" w:rsidRDefault="00060C26" w:rsidP="00A72DF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3) Ministru kabineta noteikumu projekts “Grozījumi </w:t>
            </w:r>
            <w:r w:rsidRPr="00060C26">
              <w:rPr>
                <w:lang w:val="lv-LV"/>
              </w:rPr>
              <w:t>Ministru kabineta</w:t>
            </w:r>
            <w:r>
              <w:rPr>
                <w:lang w:val="lv-LV"/>
              </w:rPr>
              <w:t xml:space="preserve"> 2013. gada 8. oktobra noteikumos</w:t>
            </w:r>
            <w:r w:rsidRPr="00060C26">
              <w:rPr>
                <w:lang w:val="lv-LV"/>
              </w:rPr>
              <w:t xml:space="preserve"> Nr.1083 "Kārtība, kādā veicama samaksa par Pārtikas un veterinārā dienesta valsts uzraudzības un kontroles darbībām un maksas pakalpojumiem”</w:t>
            </w:r>
            <w:r w:rsidR="007433FF">
              <w:rPr>
                <w:lang w:val="lv-LV"/>
              </w:rPr>
              <w:t>,</w:t>
            </w:r>
            <w:r w:rsidRPr="00B9033A">
              <w:rPr>
                <w:lang w:val="lv-LV"/>
              </w:rPr>
              <w:t xml:space="preserve"> </w:t>
            </w:r>
            <w:r w:rsidRPr="00060C26">
              <w:rPr>
                <w:lang w:val="lv-LV"/>
              </w:rPr>
              <w:t xml:space="preserve">lai noteiktu </w:t>
            </w:r>
            <w:r>
              <w:rPr>
                <w:lang w:val="lv-LV"/>
              </w:rPr>
              <w:t xml:space="preserve">maksu par veterināro zāļu marķējuma </w:t>
            </w:r>
            <w:r w:rsidR="00517013">
              <w:rPr>
                <w:lang w:val="lv-LV"/>
              </w:rPr>
              <w:t xml:space="preserve">maketa </w:t>
            </w:r>
            <w:r>
              <w:rPr>
                <w:lang w:val="lv-LV"/>
              </w:rPr>
              <w:t>apstiprināšanu</w:t>
            </w:r>
            <w:r w:rsidR="00A72DFE">
              <w:rPr>
                <w:lang w:val="lv-LV"/>
              </w:rPr>
              <w:t>;</w:t>
            </w:r>
          </w:p>
          <w:p w14:paraId="1601B362" w14:textId="5EE25F27" w:rsidR="00A72DFE" w:rsidRPr="00A72DFE" w:rsidRDefault="00517013" w:rsidP="00D961E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A72DFE">
              <w:rPr>
                <w:lang w:val="lv-LV"/>
              </w:rPr>
              <w:t>)</w:t>
            </w:r>
            <w:r w:rsidR="00A72DFE" w:rsidRPr="00B9033A">
              <w:rPr>
                <w:lang w:val="lv-LV"/>
              </w:rPr>
              <w:t xml:space="preserve"> </w:t>
            </w:r>
            <w:r w:rsidR="00A72DFE" w:rsidRPr="00A72DFE">
              <w:rPr>
                <w:lang w:val="lv-LV"/>
              </w:rPr>
              <w:t>Ministru kabineta noteikumu projekts „Grozījumi Ministru kabineta 2011.gada 11.janvāra noteikumos Nr.35</w:t>
            </w:r>
            <w:r w:rsidR="00982525">
              <w:rPr>
                <w:lang w:val="lv-LV"/>
              </w:rPr>
              <w:t xml:space="preserve"> </w:t>
            </w:r>
            <w:r w:rsidR="00A72DFE" w:rsidRPr="00A72DFE">
              <w:rPr>
                <w:lang w:val="lv-LV"/>
              </w:rPr>
              <w:t xml:space="preserve">„Kārtība, kādā izsniedzamas, apturamas, pārreģistrējamas un anulējamas speciālās atļaujas (licences) veterinārfarmaceitiskajai darbībai”, lai noteiktu licences izsniegšanas kārtību bezrecepšu veterināro zāļu izplatīšanai ar </w:t>
            </w:r>
            <w:r w:rsidR="00D961E7">
              <w:rPr>
                <w:lang w:val="lv-LV"/>
              </w:rPr>
              <w:t xml:space="preserve">tīmekļa </w:t>
            </w:r>
            <w:r w:rsidR="00A72DFE" w:rsidRPr="00A72DFE">
              <w:rPr>
                <w:lang w:val="lv-LV"/>
              </w:rPr>
              <w:t>starpniecību, ja veteri</w:t>
            </w:r>
            <w:r w:rsidR="00AE66BA">
              <w:rPr>
                <w:lang w:val="lv-LV"/>
              </w:rPr>
              <w:t xml:space="preserve">nārās zāles izplata veterinārā </w:t>
            </w:r>
            <w:r w:rsidR="00A72DFE" w:rsidRPr="00A72DFE">
              <w:rPr>
                <w:lang w:val="lv-LV"/>
              </w:rPr>
              <w:t>aptieka.</w:t>
            </w:r>
          </w:p>
        </w:tc>
      </w:tr>
      <w:tr w:rsidR="006B1394" w:rsidRPr="006B1394" w14:paraId="4206CBF7" w14:textId="77777777" w:rsidTr="001543F9">
        <w:tc>
          <w:tcPr>
            <w:tcW w:w="887" w:type="pct"/>
          </w:tcPr>
          <w:p w14:paraId="1A14943C" w14:textId="449EB7CA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Atbildīgā institūcija</w:t>
            </w:r>
          </w:p>
        </w:tc>
        <w:tc>
          <w:tcPr>
            <w:tcW w:w="4113" w:type="pct"/>
          </w:tcPr>
          <w:p w14:paraId="228777AC" w14:textId="1FE3A0D3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Zemkopības ministrija</w:t>
            </w:r>
          </w:p>
        </w:tc>
      </w:tr>
      <w:tr w:rsidR="006B1394" w:rsidRPr="00D82EEB" w14:paraId="37330F27" w14:textId="77777777" w:rsidTr="001543F9">
        <w:tc>
          <w:tcPr>
            <w:tcW w:w="887" w:type="pct"/>
          </w:tcPr>
          <w:p w14:paraId="573F4BD0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4113" w:type="pct"/>
          </w:tcPr>
          <w:p w14:paraId="324C6107" w14:textId="1BE23928" w:rsidR="006B1394" w:rsidRPr="006B1394" w:rsidRDefault="00921783" w:rsidP="00921783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Normatīvo aktu projektus</w:t>
            </w:r>
            <w:r w:rsidRPr="00921783">
              <w:rPr>
                <w:color w:val="000000" w:themeColor="text1"/>
                <w:lang w:val="lv-LV" w:eastAsia="lv-LV"/>
              </w:rPr>
              <w:t xml:space="preserve"> paredzēts iesn</w:t>
            </w:r>
            <w:r>
              <w:rPr>
                <w:color w:val="000000" w:themeColor="text1"/>
                <w:lang w:val="lv-LV" w:eastAsia="lv-LV"/>
              </w:rPr>
              <w:t>iegt Valsts kancelejā vienlai</w:t>
            </w:r>
            <w:r w:rsidR="00514BCD">
              <w:rPr>
                <w:color w:val="000000" w:themeColor="text1"/>
                <w:lang w:val="lv-LV" w:eastAsia="lv-LV"/>
              </w:rPr>
              <w:t>kus</w:t>
            </w:r>
            <w:r>
              <w:rPr>
                <w:color w:val="000000" w:themeColor="text1"/>
                <w:lang w:val="lv-LV" w:eastAsia="lv-LV"/>
              </w:rPr>
              <w:t>.</w:t>
            </w:r>
          </w:p>
        </w:tc>
      </w:tr>
    </w:tbl>
    <w:p w14:paraId="2B14C6FB" w14:textId="77777777" w:rsidR="006B1394" w:rsidRDefault="006B1394" w:rsidP="005D73DE">
      <w:pPr>
        <w:jc w:val="both"/>
        <w:rPr>
          <w:color w:val="000000" w:themeColor="text1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57"/>
        <w:gridCol w:w="1983"/>
        <w:gridCol w:w="6691"/>
      </w:tblGrid>
      <w:tr w:rsidR="006B1394" w:rsidRPr="00D82EEB" w14:paraId="68A78BD8" w14:textId="77777777" w:rsidTr="0091769B"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14:paraId="0D97FC6C" w14:textId="1ABB70BC" w:rsidR="006B1394" w:rsidRPr="00986BC6" w:rsidRDefault="006B1394" w:rsidP="00585B15">
            <w:pPr>
              <w:jc w:val="center"/>
              <w:rPr>
                <w:b/>
                <w:color w:val="000000" w:themeColor="text1"/>
                <w:lang w:val="lv-LV" w:eastAsia="lv-LV"/>
              </w:rPr>
            </w:pPr>
            <w:r w:rsidRPr="00986BC6">
              <w:rPr>
                <w:b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6B1394" w:rsidRPr="00174DC4" w14:paraId="05DCFE87" w14:textId="77777777" w:rsidTr="0091769B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EACD739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7C9AC47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Saistības pret Eiropas Savienību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1073627C" w14:textId="77777777" w:rsidR="006B1394" w:rsidRDefault="006B1394" w:rsidP="00C96276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 xml:space="preserve"> </w:t>
            </w:r>
            <w:r w:rsidR="00EE257C">
              <w:rPr>
                <w:color w:val="000000" w:themeColor="text1"/>
                <w:lang w:val="lv-LV" w:eastAsia="lv-LV"/>
              </w:rPr>
              <w:t xml:space="preserve">1) </w:t>
            </w:r>
            <w:r w:rsidRPr="006B1394">
              <w:rPr>
                <w:color w:val="000000" w:themeColor="text1"/>
                <w:lang w:val="lv-LV" w:eastAsia="lv-LV"/>
              </w:rPr>
              <w:t>Eiropas Parlamenta un Padomes 2001.</w:t>
            </w:r>
            <w:r w:rsidR="00921783">
              <w:rPr>
                <w:color w:val="000000" w:themeColor="text1"/>
                <w:lang w:val="lv-LV" w:eastAsia="lv-LV"/>
              </w:rPr>
              <w:t xml:space="preserve"> </w:t>
            </w:r>
            <w:r w:rsidRPr="006B1394">
              <w:rPr>
                <w:color w:val="000000" w:themeColor="text1"/>
                <w:lang w:val="lv-LV" w:eastAsia="lv-LV"/>
              </w:rPr>
              <w:t>gada 6.</w:t>
            </w:r>
            <w:r w:rsidR="00921783">
              <w:rPr>
                <w:color w:val="000000" w:themeColor="text1"/>
                <w:lang w:val="lv-LV" w:eastAsia="lv-LV"/>
              </w:rPr>
              <w:t xml:space="preserve"> </w:t>
            </w:r>
            <w:r w:rsidRPr="006B1394">
              <w:rPr>
                <w:color w:val="000000" w:themeColor="text1"/>
                <w:lang w:val="lv-LV" w:eastAsia="lv-LV"/>
              </w:rPr>
              <w:t>novembra Direktīva 2001/82/EK par Kopienas kodeksu, kas attiecas uz veterinārajām zālēm</w:t>
            </w:r>
            <w:r>
              <w:rPr>
                <w:color w:val="000000" w:themeColor="text1"/>
                <w:lang w:val="lv-LV" w:eastAsia="lv-LV"/>
              </w:rPr>
              <w:t xml:space="preserve"> (</w:t>
            </w:r>
            <w:r w:rsidR="0009775C">
              <w:rPr>
                <w:color w:val="000000" w:themeColor="text1"/>
                <w:lang w:val="lv-LV" w:eastAsia="lv-LV"/>
              </w:rPr>
              <w:t xml:space="preserve">turpmāk </w:t>
            </w:r>
            <w:r w:rsidR="009A7E2B">
              <w:rPr>
                <w:color w:val="000000" w:themeColor="text1"/>
                <w:lang w:val="lv-LV" w:eastAsia="lv-LV"/>
              </w:rPr>
              <w:t>–</w:t>
            </w:r>
            <w:r w:rsidR="0009775C">
              <w:rPr>
                <w:color w:val="000000" w:themeColor="text1"/>
                <w:lang w:val="lv-LV" w:eastAsia="lv-LV"/>
              </w:rPr>
              <w:t xml:space="preserve"> </w:t>
            </w:r>
            <w:r w:rsidR="00C96276">
              <w:rPr>
                <w:color w:val="000000" w:themeColor="text1"/>
                <w:lang w:val="lv-LV" w:eastAsia="lv-LV"/>
              </w:rPr>
              <w:t>D</w:t>
            </w:r>
            <w:r w:rsidR="0009775C">
              <w:rPr>
                <w:color w:val="000000" w:themeColor="text1"/>
                <w:lang w:val="lv-LV" w:eastAsia="lv-LV"/>
              </w:rPr>
              <w:t>irektīva 2001/82/EK)</w:t>
            </w:r>
          </w:p>
          <w:p w14:paraId="1EE30253" w14:textId="50B76ECD" w:rsidR="00EE257C" w:rsidRPr="006B1394" w:rsidRDefault="00EE257C" w:rsidP="00C96276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 xml:space="preserve">2) </w:t>
            </w:r>
            <w:r w:rsidRPr="00EE257C">
              <w:rPr>
                <w:color w:val="000000" w:themeColor="text1"/>
                <w:lang w:val="lv-LV" w:eastAsia="lv-LV"/>
              </w:rPr>
              <w:t>Komisijas</w:t>
            </w:r>
            <w:r>
              <w:rPr>
                <w:color w:val="000000" w:themeColor="text1"/>
                <w:lang w:val="lv-LV" w:eastAsia="lv-LV"/>
              </w:rPr>
              <w:t xml:space="preserve"> 2008. gada 24. novembra </w:t>
            </w:r>
            <w:r w:rsidR="00514BCD">
              <w:rPr>
                <w:color w:val="000000" w:themeColor="text1"/>
                <w:lang w:val="lv-LV" w:eastAsia="lv-LV"/>
              </w:rPr>
              <w:t>R</w:t>
            </w:r>
            <w:r>
              <w:rPr>
                <w:color w:val="000000" w:themeColor="text1"/>
                <w:lang w:val="lv-LV" w:eastAsia="lv-LV"/>
              </w:rPr>
              <w:t>egula</w:t>
            </w:r>
            <w:r w:rsidRPr="00EE257C">
              <w:rPr>
                <w:color w:val="000000" w:themeColor="text1"/>
                <w:lang w:val="lv-LV" w:eastAsia="lv-LV"/>
              </w:rPr>
              <w:t xml:space="preserve"> Nr. 1234/2008 par izmaiņu izskatīšanu cilvēkiem paredzētu zāļu un veterināro zāļu tirdzniecības atļauju nosacījumos</w:t>
            </w:r>
            <w:r w:rsidR="00517013">
              <w:rPr>
                <w:color w:val="000000" w:themeColor="text1"/>
                <w:lang w:val="lv-LV" w:eastAsia="lv-LV"/>
              </w:rPr>
              <w:t xml:space="preserve"> (</w:t>
            </w:r>
            <w:r>
              <w:rPr>
                <w:color w:val="000000" w:themeColor="text1"/>
                <w:lang w:val="lv-LV" w:eastAsia="lv-LV"/>
              </w:rPr>
              <w:t xml:space="preserve">turpmāk – regula </w:t>
            </w:r>
            <w:r w:rsidR="00514BCD">
              <w:rPr>
                <w:color w:val="000000" w:themeColor="text1"/>
                <w:lang w:val="lv-LV" w:eastAsia="lv-LV"/>
              </w:rPr>
              <w:t xml:space="preserve">Nr. </w:t>
            </w:r>
            <w:r>
              <w:rPr>
                <w:color w:val="000000" w:themeColor="text1"/>
                <w:lang w:val="lv-LV" w:eastAsia="lv-LV"/>
              </w:rPr>
              <w:t>1234/2008)</w:t>
            </w:r>
          </w:p>
        </w:tc>
      </w:tr>
      <w:tr w:rsidR="006B1394" w:rsidRPr="006B1394" w14:paraId="41425921" w14:textId="77777777" w:rsidTr="0091769B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A1D2264" w14:textId="71C0ED75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ABD034A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Citas starptautiskās saistības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6033E0C2" w14:textId="7996F52E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Nav</w:t>
            </w:r>
          </w:p>
        </w:tc>
      </w:tr>
      <w:tr w:rsidR="006B1394" w:rsidRPr="006B1394" w14:paraId="523FA691" w14:textId="77777777" w:rsidTr="0091769B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9621AFC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0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3B200C7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4424C8FF" w14:textId="17DC0621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Nav</w:t>
            </w:r>
          </w:p>
        </w:tc>
      </w:tr>
    </w:tbl>
    <w:p w14:paraId="6EE5F0E6" w14:textId="77777777" w:rsidR="006B1394" w:rsidRPr="006B1394" w:rsidRDefault="006B1394" w:rsidP="006B1394">
      <w:pPr>
        <w:jc w:val="both"/>
        <w:rPr>
          <w:color w:val="000000" w:themeColor="text1"/>
          <w:lang w:val="lv-LV" w:eastAsia="lv-LV"/>
        </w:rPr>
      </w:pPr>
    </w:p>
    <w:tbl>
      <w:tblPr>
        <w:tblW w:w="504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865"/>
        <w:gridCol w:w="1374"/>
        <w:gridCol w:w="2522"/>
        <w:gridCol w:w="2450"/>
      </w:tblGrid>
      <w:tr w:rsidR="006B1394" w:rsidRPr="00174DC4" w14:paraId="69DA45AB" w14:textId="77777777" w:rsidTr="0091769B">
        <w:tc>
          <w:tcPr>
            <w:tcW w:w="5000" w:type="pct"/>
            <w:gridSpan w:val="4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14:paraId="06579ACC" w14:textId="77777777" w:rsidR="006B1394" w:rsidRPr="00A72DFE" w:rsidRDefault="006B1394" w:rsidP="00A72DFE">
            <w:pPr>
              <w:jc w:val="center"/>
              <w:rPr>
                <w:b/>
                <w:color w:val="000000" w:themeColor="text1"/>
                <w:lang w:val="lv-LV" w:eastAsia="lv-LV"/>
              </w:rPr>
            </w:pPr>
            <w:r w:rsidRPr="00A72DFE">
              <w:rPr>
                <w:b/>
                <w:color w:val="000000" w:themeColor="text1"/>
                <w:lang w:val="lv-LV" w:eastAsia="lv-LV"/>
              </w:rPr>
              <w:t>1.tabula</w:t>
            </w:r>
            <w:r w:rsidRPr="00A72DFE">
              <w:rPr>
                <w:b/>
                <w:color w:val="000000" w:themeColor="text1"/>
                <w:lang w:val="lv-LV" w:eastAsia="lv-LV"/>
              </w:rPr>
              <w:br/>
              <w:t>Tiesību akta projekta atbilstība ES tiesību aktiem</w:t>
            </w:r>
          </w:p>
        </w:tc>
      </w:tr>
      <w:tr w:rsidR="006B1394" w:rsidRPr="006B1394" w14:paraId="278A67BA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AFAED9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Attiecīgā ES tiesību akta datums, numurs un nosaukums</w:t>
            </w:r>
          </w:p>
        </w:tc>
        <w:tc>
          <w:tcPr>
            <w:tcW w:w="34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03595E4B" w14:textId="5636DCD0" w:rsidR="006B1394" w:rsidRDefault="00AB5AA0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 xml:space="preserve"> </w:t>
            </w:r>
            <w:r w:rsidR="00C96276">
              <w:rPr>
                <w:color w:val="000000" w:themeColor="text1"/>
                <w:lang w:val="lv-LV" w:eastAsia="lv-LV"/>
              </w:rPr>
              <w:t>D</w:t>
            </w:r>
            <w:r w:rsidR="006B1394" w:rsidRPr="006B1394">
              <w:rPr>
                <w:color w:val="000000" w:themeColor="text1"/>
                <w:lang w:val="lv-LV" w:eastAsia="lv-LV"/>
              </w:rPr>
              <w:t>irektīva 2001/82/EK</w:t>
            </w:r>
          </w:p>
          <w:p w14:paraId="6FD3B317" w14:textId="761A64FE" w:rsidR="006B1394" w:rsidRPr="006B1394" w:rsidRDefault="006B1394" w:rsidP="00AB5AA0">
            <w:pPr>
              <w:jc w:val="both"/>
              <w:rPr>
                <w:color w:val="000000" w:themeColor="text1"/>
                <w:lang w:val="lv-LV" w:eastAsia="lv-LV"/>
              </w:rPr>
            </w:pPr>
          </w:p>
        </w:tc>
      </w:tr>
      <w:tr w:rsidR="006B1394" w:rsidRPr="006B1394" w14:paraId="4F942607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3BA137B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A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89FF0C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B</w:t>
            </w:r>
          </w:p>
        </w:tc>
        <w:tc>
          <w:tcPr>
            <w:tcW w:w="1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0A2D07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14:paraId="5A6E2BD3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D</w:t>
            </w:r>
          </w:p>
        </w:tc>
      </w:tr>
      <w:tr w:rsidR="006B1394" w:rsidRPr="00174DC4" w14:paraId="3F7D1B41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183B55C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D14398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B1AE866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Informācija par to, vai šīs tabulas A ailē minētās ES tiesību akta vienības tiek pārņemtas vai ieviestas pilnībā vai daļēji.</w:t>
            </w:r>
          </w:p>
          <w:p w14:paraId="32526FA7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1F922CB1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Norāda institūciju, kas ir atbildīga par šo saistību izpildi pilnībā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45C93FAB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Informācija par to, vai šīs tabulas B ailē minētās projekta vienības paredz stingrākas prasības nekā šīs tabulas A ailē minētās ES tiesību akta vienības.</w:t>
            </w:r>
          </w:p>
          <w:p w14:paraId="549C53E5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Ja projekts satur stingrākas prasības nekā attiecīgais ES tiesību akts, norāda pamatojumu un samērīgumu.</w:t>
            </w:r>
          </w:p>
          <w:p w14:paraId="0C4B4AB1" w14:textId="77777777" w:rsidR="006B1394" w:rsidRPr="006B1394" w:rsidRDefault="006B1394" w:rsidP="006B1394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AB5AA0" w:rsidRPr="006B1394" w14:paraId="720AFBE3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D8B53DF" w14:textId="28227BF3" w:rsidR="00AB5AA0" w:rsidRPr="00AB5AA0" w:rsidRDefault="00AB5AA0" w:rsidP="00CA112A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lang w:val="lv-LV"/>
              </w:rPr>
              <w:t>Direktīva</w:t>
            </w:r>
            <w:r w:rsidR="00514BCD">
              <w:rPr>
                <w:lang w:val="lv-LV"/>
              </w:rPr>
              <w:t>s</w:t>
            </w:r>
            <w:r>
              <w:rPr>
                <w:lang w:val="lv-LV"/>
              </w:rPr>
              <w:t xml:space="preserve"> 2001/82/EK 58.</w:t>
            </w:r>
            <w:r w:rsidR="00CA112A">
              <w:rPr>
                <w:lang w:val="lv-LV"/>
              </w:rPr>
              <w:t xml:space="preserve">panta </w:t>
            </w:r>
            <w:r>
              <w:rPr>
                <w:lang w:val="lv-LV"/>
              </w:rPr>
              <w:t>4</w:t>
            </w:r>
            <w:r w:rsidRPr="00AB5AA0">
              <w:rPr>
                <w:lang w:val="lv-LV"/>
              </w:rPr>
              <w:t>.</w:t>
            </w:r>
            <w:r w:rsidR="007913A0">
              <w:rPr>
                <w:lang w:val="lv-LV"/>
              </w:rPr>
              <w:t>pu</w:t>
            </w:r>
            <w:r w:rsidR="00CA112A">
              <w:rPr>
                <w:lang w:val="lv-LV"/>
              </w:rPr>
              <w:t>n</w:t>
            </w:r>
            <w:r w:rsidR="007913A0">
              <w:rPr>
                <w:lang w:val="lv-LV"/>
              </w:rPr>
              <w:t>kts</w:t>
            </w:r>
            <w:r w:rsidRPr="00AB5AA0">
              <w:rPr>
                <w:lang w:val="lv-LV"/>
              </w:rPr>
              <w:t xml:space="preserve"> 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51D61E3" w14:textId="70B02961" w:rsidR="00AB5AA0" w:rsidRPr="006B1394" w:rsidRDefault="00AB5AA0" w:rsidP="00AB5AA0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3.un 4.punkts</w:t>
            </w:r>
          </w:p>
        </w:tc>
        <w:tc>
          <w:tcPr>
            <w:tcW w:w="1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3410D11" w14:textId="77777777" w:rsidR="00AB5AA0" w:rsidRPr="006B1394" w:rsidRDefault="00AB5AA0" w:rsidP="00AB5AA0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Ieviestas pilnībā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219F2995" w14:textId="77777777" w:rsidR="00AB5AA0" w:rsidRPr="006B1394" w:rsidRDefault="00AB5AA0" w:rsidP="00AB5AA0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Neparedz stingrākas prasības</w:t>
            </w:r>
          </w:p>
        </w:tc>
      </w:tr>
      <w:tr w:rsidR="00AB5AA0" w:rsidRPr="006B1394" w14:paraId="262937F4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5053DA7" w14:textId="4DF9EC13" w:rsidR="00AB5AA0" w:rsidRPr="00AB5AA0" w:rsidRDefault="00AB5AA0" w:rsidP="00477A1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Direktīva</w:t>
            </w:r>
            <w:r w:rsidR="00514BCD">
              <w:rPr>
                <w:lang w:val="lv-LV"/>
              </w:rPr>
              <w:t>s</w:t>
            </w:r>
            <w:r>
              <w:rPr>
                <w:lang w:val="lv-LV"/>
              </w:rPr>
              <w:t xml:space="preserve"> 2001/82/EK 58.</w:t>
            </w:r>
            <w:r w:rsidR="00477A1F">
              <w:rPr>
                <w:lang w:val="lv-LV"/>
              </w:rPr>
              <w:t xml:space="preserve">panta </w:t>
            </w:r>
            <w:r>
              <w:rPr>
                <w:lang w:val="lv-LV"/>
              </w:rPr>
              <w:t>1.</w:t>
            </w:r>
            <w:r w:rsidR="007913A0">
              <w:rPr>
                <w:lang w:val="lv-LV"/>
              </w:rPr>
              <w:t xml:space="preserve"> un 3.punkts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51B1A12" w14:textId="01D20255" w:rsidR="00AB5AA0" w:rsidRPr="006B1394" w:rsidRDefault="00AB5AA0" w:rsidP="00AB5AA0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6.punkts</w:t>
            </w:r>
          </w:p>
        </w:tc>
        <w:tc>
          <w:tcPr>
            <w:tcW w:w="1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BC3D551" w14:textId="5F72C9FA" w:rsidR="00AB5AA0" w:rsidRPr="006B1394" w:rsidRDefault="00D402A9" w:rsidP="00AB5AA0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Ieviestas pilnībā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32DB67C8" w14:textId="3554FB7A" w:rsidR="00AB5AA0" w:rsidRPr="006B1394" w:rsidRDefault="00D402A9" w:rsidP="00AB5AA0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Neparedz stingrākas prasības</w:t>
            </w:r>
          </w:p>
        </w:tc>
      </w:tr>
      <w:tr w:rsidR="00AB5AA0" w:rsidRPr="006B1394" w14:paraId="321B0812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32A9112" w14:textId="07E263BB" w:rsidR="00AB5AA0" w:rsidRPr="00AB5AA0" w:rsidRDefault="00AB5AA0" w:rsidP="00AB5AA0">
            <w:pPr>
              <w:jc w:val="both"/>
              <w:rPr>
                <w:color w:val="000000" w:themeColor="text1"/>
                <w:lang w:val="lv-LV" w:eastAsia="lv-LV"/>
              </w:rPr>
            </w:pPr>
            <w:r w:rsidRPr="00AB5AA0">
              <w:rPr>
                <w:lang w:val="lv-LV"/>
              </w:rPr>
              <w:t>Direktīva</w:t>
            </w:r>
            <w:r w:rsidR="00514BCD">
              <w:rPr>
                <w:lang w:val="lv-LV"/>
              </w:rPr>
              <w:t>s</w:t>
            </w:r>
            <w:r w:rsidRPr="00AB5AA0">
              <w:rPr>
                <w:lang w:val="lv-LV"/>
              </w:rPr>
              <w:t xml:space="preserve"> 2001/82/EK 58.</w:t>
            </w:r>
            <w:r w:rsidR="00477A1F">
              <w:t xml:space="preserve"> </w:t>
            </w:r>
            <w:r w:rsidR="00477A1F" w:rsidRPr="00477A1F">
              <w:rPr>
                <w:lang w:val="lv-LV"/>
              </w:rPr>
              <w:t xml:space="preserve">panta </w:t>
            </w:r>
            <w:r w:rsidRPr="00AB5AA0">
              <w:rPr>
                <w:lang w:val="lv-LV"/>
              </w:rPr>
              <w:t>2.</w:t>
            </w:r>
            <w:r w:rsidR="007913A0">
              <w:rPr>
                <w:color w:val="000000" w:themeColor="text1"/>
                <w:lang w:val="lv-LV" w:eastAsia="lv-LV"/>
              </w:rPr>
              <w:t xml:space="preserve"> punkts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30C38DC" w14:textId="3130586A" w:rsidR="00AB5AA0" w:rsidRPr="006B1394" w:rsidRDefault="00AB5AA0" w:rsidP="00AB5AA0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7.punkts</w:t>
            </w:r>
          </w:p>
        </w:tc>
        <w:tc>
          <w:tcPr>
            <w:tcW w:w="1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6EDF0D2" w14:textId="51BB550F" w:rsidR="00AB5AA0" w:rsidRPr="006B1394" w:rsidRDefault="00D402A9" w:rsidP="00AB5AA0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Ieviestas pilnībā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713C51CD" w14:textId="184053EF" w:rsidR="00AB5AA0" w:rsidRPr="006B1394" w:rsidRDefault="00D402A9" w:rsidP="00AB5AA0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Neparedz stingrākas prasības</w:t>
            </w:r>
          </w:p>
        </w:tc>
      </w:tr>
      <w:tr w:rsidR="00AB5AA0" w:rsidRPr="006B1394" w14:paraId="44AE4745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21166BE" w14:textId="1318B3B6" w:rsidR="00AB5AA0" w:rsidRPr="00AB5AA0" w:rsidRDefault="00AB5AA0" w:rsidP="00AB5AA0">
            <w:pPr>
              <w:jc w:val="both"/>
              <w:rPr>
                <w:color w:val="000000" w:themeColor="text1"/>
                <w:lang w:val="lv-LV" w:eastAsia="lv-LV"/>
              </w:rPr>
            </w:pPr>
            <w:r w:rsidRPr="00AB5AA0">
              <w:rPr>
                <w:lang w:val="lv-LV"/>
              </w:rPr>
              <w:t>Direktīva</w:t>
            </w:r>
            <w:r w:rsidR="00514BCD">
              <w:rPr>
                <w:lang w:val="lv-LV"/>
              </w:rPr>
              <w:t>s</w:t>
            </w:r>
            <w:r w:rsidRPr="00AB5AA0">
              <w:rPr>
                <w:lang w:val="lv-LV"/>
              </w:rPr>
              <w:t xml:space="preserve"> 2001/82/EK 58.</w:t>
            </w:r>
            <w:r w:rsidR="00477A1F">
              <w:t xml:space="preserve"> </w:t>
            </w:r>
            <w:r w:rsidR="00477A1F" w:rsidRPr="00477A1F">
              <w:rPr>
                <w:lang w:val="lv-LV"/>
              </w:rPr>
              <w:t xml:space="preserve">panta </w:t>
            </w:r>
            <w:r w:rsidRPr="00AB5AA0">
              <w:rPr>
                <w:lang w:val="lv-LV"/>
              </w:rPr>
              <w:t>4.</w:t>
            </w:r>
            <w:r w:rsidR="007913A0">
              <w:rPr>
                <w:color w:val="000000" w:themeColor="text1"/>
                <w:lang w:val="lv-LV" w:eastAsia="lv-LV"/>
              </w:rPr>
              <w:t xml:space="preserve"> punkts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09F5674" w14:textId="263A81DA" w:rsidR="00AB5AA0" w:rsidRPr="006B1394" w:rsidRDefault="007913A0" w:rsidP="00AB5AA0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8.punkts</w:t>
            </w:r>
          </w:p>
        </w:tc>
        <w:tc>
          <w:tcPr>
            <w:tcW w:w="1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BC441EE" w14:textId="1ABB071B" w:rsidR="00AB5AA0" w:rsidRPr="006B1394" w:rsidRDefault="00D402A9" w:rsidP="00AB5AA0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Ieviestas pilnībā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33224498" w14:textId="76E0BEC7" w:rsidR="00AB5AA0" w:rsidRPr="006B1394" w:rsidRDefault="00D402A9" w:rsidP="00AB5AA0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Neparedz stingrākas prasības</w:t>
            </w:r>
          </w:p>
        </w:tc>
      </w:tr>
      <w:tr w:rsidR="00477A1F" w:rsidRPr="006B1394" w14:paraId="3ADD76FC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81A7C55" w14:textId="35B2F821" w:rsidR="00477A1F" w:rsidRPr="00AB5AA0" w:rsidRDefault="00477A1F" w:rsidP="00477A1F">
            <w:pPr>
              <w:jc w:val="both"/>
              <w:rPr>
                <w:lang w:val="lv-LV"/>
              </w:rPr>
            </w:pPr>
            <w:r w:rsidRPr="00AB5AA0">
              <w:rPr>
                <w:lang w:val="lv-LV"/>
              </w:rPr>
              <w:t>Direktīva</w:t>
            </w:r>
            <w:r w:rsidR="00514BCD">
              <w:rPr>
                <w:lang w:val="lv-LV"/>
              </w:rPr>
              <w:t>s</w:t>
            </w:r>
            <w:r w:rsidRPr="00AB5AA0">
              <w:rPr>
                <w:lang w:val="lv-LV"/>
              </w:rPr>
              <w:t xml:space="preserve"> 2001/82/EK 60.pants 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B20A7D0" w14:textId="521244DA" w:rsidR="00477A1F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9.punkts</w:t>
            </w:r>
          </w:p>
        </w:tc>
        <w:tc>
          <w:tcPr>
            <w:tcW w:w="1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ED2B5BA" w14:textId="10DFB188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Ieviestas pilnībā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449247E8" w14:textId="70AA6BD8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Neparedz stingrākas prasības</w:t>
            </w:r>
          </w:p>
        </w:tc>
      </w:tr>
      <w:tr w:rsidR="00477A1F" w:rsidRPr="006B1394" w14:paraId="302DBD15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2B75A47" w14:textId="54E923B3" w:rsidR="00477A1F" w:rsidRPr="00AB5AA0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AB5AA0">
              <w:rPr>
                <w:lang w:val="lv-LV"/>
              </w:rPr>
              <w:t>Direktīva</w:t>
            </w:r>
            <w:r w:rsidR="008F48CC">
              <w:rPr>
                <w:lang w:val="lv-LV"/>
              </w:rPr>
              <w:t>s</w:t>
            </w:r>
            <w:r w:rsidRPr="00AB5AA0">
              <w:rPr>
                <w:lang w:val="lv-LV"/>
              </w:rPr>
              <w:t xml:space="preserve"> 2001/82/EK 59.</w:t>
            </w:r>
            <w:r>
              <w:t xml:space="preserve"> </w:t>
            </w:r>
            <w:r w:rsidRPr="00477A1F">
              <w:rPr>
                <w:lang w:val="lv-LV"/>
              </w:rPr>
              <w:t xml:space="preserve">panta </w:t>
            </w:r>
            <w:r w:rsidRPr="00AB5AA0">
              <w:rPr>
                <w:lang w:val="lv-LV"/>
              </w:rPr>
              <w:t>1.</w:t>
            </w:r>
            <w:r>
              <w:rPr>
                <w:color w:val="000000" w:themeColor="text1"/>
                <w:lang w:val="lv-LV" w:eastAsia="lv-LV"/>
              </w:rPr>
              <w:t xml:space="preserve"> punkts</w:t>
            </w:r>
            <w:r w:rsidRPr="00AB5AA0">
              <w:rPr>
                <w:lang w:val="lv-LV"/>
              </w:rPr>
              <w:t xml:space="preserve"> 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0F4882" w14:textId="6C0A3FE4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10. un 11.punkts</w:t>
            </w:r>
          </w:p>
        </w:tc>
        <w:tc>
          <w:tcPr>
            <w:tcW w:w="1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85D8096" w14:textId="140C4471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Ieviestas pilnībā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661AE0C4" w14:textId="5462F090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Neparedz stingrākas prasības</w:t>
            </w:r>
          </w:p>
        </w:tc>
      </w:tr>
      <w:tr w:rsidR="00477A1F" w:rsidRPr="006B1394" w14:paraId="4C974E0E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5BBAE76" w14:textId="2DE5C781" w:rsidR="00477A1F" w:rsidRPr="00AB5AA0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AB5AA0">
              <w:rPr>
                <w:lang w:val="lv-LV"/>
              </w:rPr>
              <w:t>Direktīva</w:t>
            </w:r>
            <w:r w:rsidR="00514BCD">
              <w:rPr>
                <w:lang w:val="lv-LV"/>
              </w:rPr>
              <w:t>s</w:t>
            </w:r>
            <w:r w:rsidRPr="00AB5AA0">
              <w:rPr>
                <w:lang w:val="lv-LV"/>
              </w:rPr>
              <w:t xml:space="preserve"> 2001/82/EK 59.</w:t>
            </w:r>
            <w:r>
              <w:t xml:space="preserve"> </w:t>
            </w:r>
            <w:r w:rsidRPr="00477A1F">
              <w:rPr>
                <w:lang w:val="lv-LV"/>
              </w:rPr>
              <w:t xml:space="preserve">panta </w:t>
            </w:r>
            <w:r w:rsidRPr="00AB5AA0">
              <w:rPr>
                <w:lang w:val="lv-LV"/>
              </w:rPr>
              <w:t>2.p</w:t>
            </w:r>
            <w:r>
              <w:rPr>
                <w:lang w:val="lv-LV"/>
              </w:rPr>
              <w:t>unkts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C20CAEB" w14:textId="603B24FF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13.punkts</w:t>
            </w:r>
          </w:p>
        </w:tc>
        <w:tc>
          <w:tcPr>
            <w:tcW w:w="1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1158259" w14:textId="35AA6E48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Ieviestas pilnībā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7136563D" w14:textId="72B3B347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Neparedz stingrākas prasības</w:t>
            </w:r>
          </w:p>
        </w:tc>
      </w:tr>
      <w:tr w:rsidR="00477A1F" w:rsidRPr="006B1394" w14:paraId="45B37D75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39A5E81" w14:textId="5E7A5BF0" w:rsidR="00477A1F" w:rsidRPr="00AB5AA0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AB5AA0">
              <w:rPr>
                <w:lang w:val="lv-LV"/>
              </w:rPr>
              <w:t>Direktīva</w:t>
            </w:r>
            <w:r w:rsidR="00514BCD">
              <w:rPr>
                <w:lang w:val="lv-LV"/>
              </w:rPr>
              <w:t>s</w:t>
            </w:r>
            <w:r w:rsidRPr="00AB5AA0">
              <w:rPr>
                <w:lang w:val="lv-LV"/>
              </w:rPr>
              <w:t xml:space="preserve"> 2001/82/EK 59.</w:t>
            </w:r>
            <w:r>
              <w:t xml:space="preserve"> </w:t>
            </w:r>
            <w:r w:rsidRPr="00477A1F">
              <w:rPr>
                <w:lang w:val="lv-LV"/>
              </w:rPr>
              <w:lastRenderedPageBreak/>
              <w:t xml:space="preserve">panta </w:t>
            </w:r>
            <w:r w:rsidRPr="00AB5AA0">
              <w:rPr>
                <w:lang w:val="lv-LV"/>
              </w:rPr>
              <w:t>3.p</w:t>
            </w:r>
            <w:r>
              <w:rPr>
                <w:lang w:val="lv-LV"/>
              </w:rPr>
              <w:t>unkts</w:t>
            </w:r>
            <w:r w:rsidRPr="00AB5AA0">
              <w:rPr>
                <w:lang w:val="lv-LV"/>
              </w:rPr>
              <w:t xml:space="preserve">; 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4285886" w14:textId="0047564B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lastRenderedPageBreak/>
              <w:t>12.punkts</w:t>
            </w:r>
          </w:p>
        </w:tc>
        <w:tc>
          <w:tcPr>
            <w:tcW w:w="1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AD8E878" w14:textId="665581B7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Ieviestas pilnībā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3E5B0AA0" w14:textId="3773239E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 xml:space="preserve">Neparedz stingrākas </w:t>
            </w:r>
            <w:r w:rsidRPr="006B1394">
              <w:rPr>
                <w:color w:val="000000" w:themeColor="text1"/>
                <w:lang w:val="lv-LV" w:eastAsia="lv-LV"/>
              </w:rPr>
              <w:lastRenderedPageBreak/>
              <w:t>prasības</w:t>
            </w:r>
          </w:p>
        </w:tc>
      </w:tr>
      <w:tr w:rsidR="00477A1F" w:rsidRPr="006B1394" w14:paraId="5BF5B164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1E0C979" w14:textId="7BAED474" w:rsidR="00477A1F" w:rsidRPr="00AB5AA0" w:rsidRDefault="00517013" w:rsidP="00E91251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lang w:val="lv-LV"/>
              </w:rPr>
              <w:lastRenderedPageBreak/>
              <w:t xml:space="preserve">Regula 1234/2008 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79DE3DF" w14:textId="2BBCBE4E" w:rsidR="00477A1F" w:rsidRPr="006B1394" w:rsidRDefault="00517013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15.punkts</w:t>
            </w:r>
          </w:p>
        </w:tc>
        <w:tc>
          <w:tcPr>
            <w:tcW w:w="1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3BD5B3" w14:textId="6D077681" w:rsidR="00477A1F" w:rsidRPr="006B1394" w:rsidRDefault="00517013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Pārņemta pilnībā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35821F40" w14:textId="0C5EA5B3" w:rsidR="00477A1F" w:rsidRPr="006B1394" w:rsidRDefault="00517013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EE257C">
              <w:rPr>
                <w:color w:val="000000" w:themeColor="text1"/>
                <w:lang w:val="lv-LV" w:eastAsia="lv-LV"/>
              </w:rPr>
              <w:t>Neparedz stingrākas prasības</w:t>
            </w:r>
          </w:p>
        </w:tc>
      </w:tr>
      <w:tr w:rsidR="00477A1F" w:rsidRPr="006B1394" w14:paraId="7B73C660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1789922" w14:textId="63237E92" w:rsidR="00477A1F" w:rsidRPr="00AB5AA0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AB5AA0">
              <w:rPr>
                <w:lang w:val="lv-LV"/>
              </w:rPr>
              <w:t>Direktīva</w:t>
            </w:r>
            <w:r w:rsidR="00514BCD">
              <w:rPr>
                <w:lang w:val="lv-LV"/>
              </w:rPr>
              <w:t>s</w:t>
            </w:r>
            <w:r w:rsidRPr="00AB5AA0">
              <w:rPr>
                <w:lang w:val="lv-LV"/>
              </w:rPr>
              <w:t xml:space="preserve"> 2001/82/EK 61.</w:t>
            </w:r>
            <w:r w:rsidRPr="00B9033A">
              <w:rPr>
                <w:lang w:val="fi-FI"/>
              </w:rPr>
              <w:t xml:space="preserve"> </w:t>
            </w:r>
            <w:r w:rsidRPr="00477A1F">
              <w:rPr>
                <w:lang w:val="lv-LV"/>
              </w:rPr>
              <w:t xml:space="preserve">panta </w:t>
            </w:r>
            <w:r w:rsidRPr="00AB5AA0">
              <w:rPr>
                <w:lang w:val="lv-LV"/>
              </w:rPr>
              <w:t>1.</w:t>
            </w:r>
            <w:r>
              <w:rPr>
                <w:color w:val="000000" w:themeColor="text1"/>
                <w:lang w:val="lv-LV" w:eastAsia="lv-LV"/>
              </w:rPr>
              <w:t xml:space="preserve"> punkts</w:t>
            </w:r>
            <w:r w:rsidRPr="00AB5AA0">
              <w:rPr>
                <w:lang w:val="lv-LV"/>
              </w:rPr>
              <w:t xml:space="preserve"> (1.</w:t>
            </w:r>
            <w:r>
              <w:rPr>
                <w:lang w:val="lv-LV"/>
              </w:rPr>
              <w:t xml:space="preserve"> un 2.atkāpe</w:t>
            </w:r>
            <w:r w:rsidRPr="00AB5AA0">
              <w:rPr>
                <w:lang w:val="lv-LV"/>
              </w:rPr>
              <w:t>)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A979294" w14:textId="53985975" w:rsidR="00477A1F" w:rsidRPr="006B1394" w:rsidRDefault="00F8193D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 xml:space="preserve">17, </w:t>
            </w:r>
            <w:r w:rsidR="00477A1F">
              <w:rPr>
                <w:color w:val="000000" w:themeColor="text1"/>
                <w:lang w:val="lv-LV" w:eastAsia="lv-LV"/>
              </w:rPr>
              <w:t>18., 19. un 20.punkts</w:t>
            </w:r>
          </w:p>
        </w:tc>
        <w:tc>
          <w:tcPr>
            <w:tcW w:w="1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DF20D0" w14:textId="60FEED32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Ieviestas pilnībā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31FABEBA" w14:textId="38DF834A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Neparedz stingrākas prasības</w:t>
            </w:r>
          </w:p>
        </w:tc>
      </w:tr>
      <w:tr w:rsidR="00477A1F" w:rsidRPr="006B1394" w14:paraId="1F2EB63B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CF4F81" w14:textId="63BB97A8" w:rsidR="00477A1F" w:rsidRPr="00AB5AA0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AB5AA0">
              <w:rPr>
                <w:lang w:val="lv-LV"/>
              </w:rPr>
              <w:t>Direktīva</w:t>
            </w:r>
            <w:r w:rsidR="00514BCD">
              <w:rPr>
                <w:lang w:val="lv-LV"/>
              </w:rPr>
              <w:t>s</w:t>
            </w:r>
            <w:r w:rsidRPr="00AB5AA0">
              <w:rPr>
                <w:lang w:val="lv-LV"/>
              </w:rPr>
              <w:t xml:space="preserve"> 2001/82/EK 61.</w:t>
            </w:r>
            <w:r>
              <w:t xml:space="preserve"> </w:t>
            </w:r>
            <w:r w:rsidRPr="00477A1F">
              <w:rPr>
                <w:lang w:val="lv-LV"/>
              </w:rPr>
              <w:t xml:space="preserve">panta </w:t>
            </w:r>
            <w:r w:rsidRPr="00AB5AA0">
              <w:rPr>
                <w:lang w:val="lv-LV"/>
              </w:rPr>
              <w:t>1.pants (3.</w:t>
            </w:r>
            <w:r>
              <w:rPr>
                <w:lang w:val="lv-LV"/>
              </w:rPr>
              <w:t>atkāpe</w:t>
            </w:r>
            <w:r w:rsidRPr="00AB5AA0">
              <w:rPr>
                <w:lang w:val="lv-LV"/>
              </w:rPr>
              <w:t>)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F2A0837" w14:textId="4C4D1F0F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21.punkts</w:t>
            </w:r>
          </w:p>
        </w:tc>
        <w:tc>
          <w:tcPr>
            <w:tcW w:w="1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A8A05AB" w14:textId="2EDE8649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Ieviestas pilnībā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3C0822E0" w14:textId="71BC88D8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Neparedz stingrākas prasības</w:t>
            </w:r>
          </w:p>
        </w:tc>
      </w:tr>
      <w:tr w:rsidR="00477A1F" w:rsidRPr="006B1394" w14:paraId="0A1511CB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2186B33" w14:textId="2EB5E219" w:rsidR="00477A1F" w:rsidRPr="00AB5AA0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AB5AA0">
              <w:rPr>
                <w:lang w:val="lv-LV"/>
              </w:rPr>
              <w:t>Direktīva</w:t>
            </w:r>
            <w:r w:rsidR="00514BCD">
              <w:rPr>
                <w:lang w:val="lv-LV"/>
              </w:rPr>
              <w:t>s</w:t>
            </w:r>
            <w:r w:rsidRPr="00AB5AA0">
              <w:rPr>
                <w:lang w:val="lv-LV"/>
              </w:rPr>
              <w:t xml:space="preserve"> 2001/82/EK 61.</w:t>
            </w:r>
            <w:r>
              <w:t xml:space="preserve"> </w:t>
            </w:r>
            <w:r w:rsidRPr="00477A1F">
              <w:rPr>
                <w:lang w:val="lv-LV"/>
              </w:rPr>
              <w:t xml:space="preserve">panta </w:t>
            </w:r>
            <w:r w:rsidRPr="00AB5AA0">
              <w:rPr>
                <w:lang w:val="lv-LV"/>
              </w:rPr>
              <w:t>2.p</w:t>
            </w:r>
            <w:r>
              <w:rPr>
                <w:lang w:val="lv-LV"/>
              </w:rPr>
              <w:t>unkts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DD5410B" w14:textId="62895147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22.punkts</w:t>
            </w:r>
          </w:p>
        </w:tc>
        <w:tc>
          <w:tcPr>
            <w:tcW w:w="1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92D21B6" w14:textId="29D2604F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Ieviestas pilnībā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2372E703" w14:textId="68DAB3F0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Neparedz stingrākas prasības</w:t>
            </w:r>
          </w:p>
        </w:tc>
      </w:tr>
      <w:tr w:rsidR="00477A1F" w:rsidRPr="006B1394" w14:paraId="46847CF6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55858F5" w14:textId="12AF994C" w:rsidR="00477A1F" w:rsidRPr="00AB5AA0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lang w:val="lv-LV"/>
              </w:rPr>
              <w:t>Direktīva</w:t>
            </w:r>
            <w:r w:rsidR="00514BCD">
              <w:rPr>
                <w:lang w:val="lv-LV"/>
              </w:rPr>
              <w:t>s</w:t>
            </w:r>
            <w:r>
              <w:rPr>
                <w:lang w:val="lv-LV"/>
              </w:rPr>
              <w:t xml:space="preserve"> 2001/82/EK </w:t>
            </w:r>
            <w:r w:rsidRPr="00585B15">
              <w:rPr>
                <w:lang w:val="lv-LV"/>
              </w:rPr>
              <w:t>64.panta 1.punkts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959A266" w14:textId="630427CA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23.punkts</w:t>
            </w:r>
          </w:p>
        </w:tc>
        <w:tc>
          <w:tcPr>
            <w:tcW w:w="1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EB7CC0A" w14:textId="06C57C9C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Ieviestas pilnībā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7C1B832E" w14:textId="2935E690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Neparedz stingrākas prasības</w:t>
            </w:r>
          </w:p>
        </w:tc>
      </w:tr>
      <w:tr w:rsidR="00477A1F" w:rsidRPr="006B1394" w14:paraId="104704DA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3BACFF1" w14:textId="36E14FC0" w:rsidR="00477A1F" w:rsidRPr="00AB5AA0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AB5AA0">
              <w:rPr>
                <w:lang w:val="lv-LV"/>
              </w:rPr>
              <w:t>Direktīva</w:t>
            </w:r>
            <w:r w:rsidR="00514BCD">
              <w:rPr>
                <w:lang w:val="lv-LV"/>
              </w:rPr>
              <w:t>s</w:t>
            </w:r>
            <w:r w:rsidRPr="00AB5AA0">
              <w:rPr>
                <w:lang w:val="lv-LV"/>
              </w:rPr>
              <w:t xml:space="preserve"> 2001/82/EK 64.pant</w:t>
            </w:r>
            <w:r>
              <w:rPr>
                <w:lang w:val="lv-LV"/>
              </w:rPr>
              <w:t>a 2.punkts</w:t>
            </w:r>
          </w:p>
        </w:tc>
        <w:tc>
          <w:tcPr>
            <w:tcW w:w="7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0C843F2" w14:textId="52DB22B4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24. un 25.punkts</w:t>
            </w:r>
          </w:p>
        </w:tc>
        <w:tc>
          <w:tcPr>
            <w:tcW w:w="13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DE343E6" w14:textId="614A3234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Ieviestas pilnībā</w:t>
            </w:r>
          </w:p>
        </w:tc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42B0B61B" w14:textId="13DAFD21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Neparedz stingrākas prasības</w:t>
            </w:r>
          </w:p>
        </w:tc>
      </w:tr>
      <w:tr w:rsidR="00477A1F" w:rsidRPr="006B1394" w14:paraId="0410F569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173F8A2" w14:textId="77777777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Kā ir izmantota ES tiesību aktā paredzētā rīcības brīvība dalībvalstij pārņemt vai ieviest noteiktas ES tiesību akta normas?</w:t>
            </w:r>
            <w:r w:rsidRPr="006B1394">
              <w:rPr>
                <w:color w:val="000000" w:themeColor="text1"/>
                <w:lang w:val="lv-LV" w:eastAsia="lv-LV"/>
              </w:rPr>
              <w:br/>
              <w:t>Kādēļ?</w:t>
            </w:r>
          </w:p>
        </w:tc>
        <w:tc>
          <w:tcPr>
            <w:tcW w:w="34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1916358C" w14:textId="0683779E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Projekts šo jomu neskar</w:t>
            </w:r>
            <w:r w:rsidR="00514BCD">
              <w:rPr>
                <w:color w:val="000000" w:themeColor="text1"/>
                <w:lang w:val="lv-LV" w:eastAsia="lv-LV"/>
              </w:rPr>
              <w:t>.</w:t>
            </w:r>
          </w:p>
        </w:tc>
      </w:tr>
      <w:tr w:rsidR="00477A1F" w:rsidRPr="006B1394" w14:paraId="7C8478B3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9A35D71" w14:textId="77777777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2B44768B" w14:textId="7C909846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921783">
              <w:rPr>
                <w:color w:val="000000" w:themeColor="text1"/>
                <w:lang w:val="lv-LV" w:eastAsia="lv-LV"/>
              </w:rPr>
              <w:t>Projekts šo jomu neskar</w:t>
            </w:r>
            <w:r w:rsidR="00514BCD">
              <w:rPr>
                <w:color w:val="000000" w:themeColor="text1"/>
                <w:lang w:val="lv-LV" w:eastAsia="lv-LV"/>
              </w:rPr>
              <w:t>.</w:t>
            </w:r>
          </w:p>
        </w:tc>
      </w:tr>
      <w:tr w:rsidR="00477A1F" w:rsidRPr="006B1394" w14:paraId="252F1428" w14:textId="77777777" w:rsidTr="0091769B">
        <w:tc>
          <w:tcPr>
            <w:tcW w:w="1555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11772CD" w14:textId="77777777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44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7B9BDB0A" w14:textId="77777777" w:rsidR="00477A1F" w:rsidRPr="006B1394" w:rsidRDefault="00477A1F" w:rsidP="00477A1F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Nav</w:t>
            </w:r>
          </w:p>
        </w:tc>
      </w:tr>
    </w:tbl>
    <w:p w14:paraId="7E15D758" w14:textId="77777777" w:rsidR="006B1394" w:rsidRPr="006B1394" w:rsidRDefault="006B1394" w:rsidP="005D73DE">
      <w:pPr>
        <w:jc w:val="both"/>
        <w:rPr>
          <w:color w:val="000000" w:themeColor="text1"/>
          <w:lang w:val="lv-LV" w:eastAsia="lv-LV"/>
        </w:rPr>
      </w:pPr>
    </w:p>
    <w:p w14:paraId="7F60A0CE" w14:textId="670FD2D1" w:rsidR="002371F2" w:rsidRDefault="002371F2" w:rsidP="002371F2">
      <w:pPr>
        <w:jc w:val="both"/>
        <w:rPr>
          <w:i/>
          <w:color w:val="000000" w:themeColor="text1"/>
          <w:lang w:val="lv-LV" w:eastAsia="lv-LV"/>
        </w:rPr>
      </w:pPr>
      <w:r>
        <w:rPr>
          <w:i/>
          <w:color w:val="000000" w:themeColor="text1"/>
          <w:lang w:val="lv-LV" w:eastAsia="lv-LV"/>
        </w:rPr>
        <w:t xml:space="preserve">Anotācijas V </w:t>
      </w:r>
      <w:r w:rsidRPr="00F64886">
        <w:rPr>
          <w:i/>
          <w:color w:val="000000" w:themeColor="text1"/>
          <w:lang w:val="lv-LV" w:eastAsia="lv-LV"/>
        </w:rPr>
        <w:t>sadaļa</w:t>
      </w:r>
      <w:r>
        <w:rPr>
          <w:i/>
          <w:color w:val="000000" w:themeColor="text1"/>
          <w:lang w:val="lv-LV" w:eastAsia="lv-LV"/>
        </w:rPr>
        <w:t>s 2.tabula</w:t>
      </w:r>
      <w:r w:rsidRPr="00F64886">
        <w:rPr>
          <w:i/>
          <w:color w:val="000000" w:themeColor="text1"/>
          <w:lang w:val="lv-LV" w:eastAsia="lv-LV"/>
        </w:rPr>
        <w:t xml:space="preserve"> – projekts </w:t>
      </w:r>
      <w:r>
        <w:rPr>
          <w:i/>
          <w:color w:val="000000" w:themeColor="text1"/>
          <w:lang w:val="lv-LV" w:eastAsia="lv-LV"/>
        </w:rPr>
        <w:t>šo jomu</w:t>
      </w:r>
      <w:r w:rsidRPr="00F64886">
        <w:rPr>
          <w:i/>
          <w:color w:val="000000" w:themeColor="text1"/>
          <w:lang w:val="lv-LV" w:eastAsia="lv-LV"/>
        </w:rPr>
        <w:t xml:space="preserve"> neskar.</w:t>
      </w:r>
    </w:p>
    <w:p w14:paraId="53B353C9" w14:textId="77777777" w:rsidR="00A31E17" w:rsidRPr="00F64886" w:rsidRDefault="00A31E17" w:rsidP="005D73DE">
      <w:pPr>
        <w:jc w:val="both"/>
        <w:rPr>
          <w:color w:val="000000" w:themeColor="text1"/>
          <w:lang w:val="lv-LV" w:eastAsia="lv-LV"/>
        </w:rPr>
      </w:pPr>
    </w:p>
    <w:tbl>
      <w:tblPr>
        <w:tblW w:w="5067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0"/>
        <w:gridCol w:w="3488"/>
        <w:gridCol w:w="5365"/>
      </w:tblGrid>
      <w:tr w:rsidR="005D73DE" w:rsidRPr="00174DC4" w14:paraId="6CF4EE39" w14:textId="77777777" w:rsidTr="00EA2D41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6ECE81" w14:textId="77777777" w:rsidR="00E35982" w:rsidRPr="00986BC6" w:rsidRDefault="00E35982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986BC6">
              <w:rPr>
                <w:b/>
                <w:bCs/>
                <w:color w:val="000000" w:themeColor="text1"/>
                <w:lang w:val="lv-LV" w:eastAsia="lv-LV"/>
              </w:rPr>
              <w:t xml:space="preserve">VI. Sabiedrības līdzdalība </w:t>
            </w:r>
            <w:r w:rsidR="00AC0691" w:rsidRPr="00986BC6">
              <w:rPr>
                <w:b/>
                <w:bCs/>
                <w:color w:val="000000" w:themeColor="text1"/>
                <w:lang w:val="lv-LV"/>
              </w:rPr>
              <w:t>un komunikācijas aktivitātes</w:t>
            </w:r>
          </w:p>
        </w:tc>
      </w:tr>
      <w:tr w:rsidR="005D73DE" w:rsidRPr="00174DC4" w14:paraId="11D202BD" w14:textId="77777777" w:rsidTr="00EA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" w:type="pct"/>
          </w:tcPr>
          <w:p w14:paraId="0B63E5DD" w14:textId="77777777" w:rsidR="0013088C" w:rsidRPr="00F64886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1.</w:t>
            </w:r>
          </w:p>
        </w:tc>
        <w:tc>
          <w:tcPr>
            <w:tcW w:w="1885" w:type="pct"/>
          </w:tcPr>
          <w:p w14:paraId="12760B28" w14:textId="77777777" w:rsidR="0013088C" w:rsidRPr="00F64886" w:rsidRDefault="00A96BC5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2899" w:type="pct"/>
          </w:tcPr>
          <w:p w14:paraId="5596B607" w14:textId="164F83B1" w:rsidR="00AA1496" w:rsidRPr="00F64886" w:rsidRDefault="000332D3" w:rsidP="00585B15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Noteikumu projekts tik</w:t>
            </w:r>
            <w:r w:rsidR="00585B15">
              <w:rPr>
                <w:lang w:val="lv-LV"/>
              </w:rPr>
              <w:t>a</w:t>
            </w:r>
            <w:r>
              <w:rPr>
                <w:lang w:val="lv-LV"/>
              </w:rPr>
              <w:t xml:space="preserve"> ievietots Zemkopības ministrijas tīmekļa vietnē</w:t>
            </w:r>
            <w:r w:rsidR="00585B15">
              <w:rPr>
                <w:lang w:val="lv-LV"/>
              </w:rPr>
              <w:t xml:space="preserve"> 2015.gada 2.jūlijā</w:t>
            </w:r>
            <w:r>
              <w:rPr>
                <w:lang w:val="lv-LV"/>
              </w:rPr>
              <w:t>.</w:t>
            </w:r>
          </w:p>
        </w:tc>
      </w:tr>
      <w:tr w:rsidR="005D73DE" w:rsidRPr="00174DC4" w14:paraId="07FACE97" w14:textId="77777777" w:rsidTr="00EA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" w:type="pct"/>
          </w:tcPr>
          <w:p w14:paraId="40BFB81E" w14:textId="77777777" w:rsidR="0013088C" w:rsidRPr="00F64886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2.</w:t>
            </w:r>
          </w:p>
        </w:tc>
        <w:tc>
          <w:tcPr>
            <w:tcW w:w="1885" w:type="pct"/>
          </w:tcPr>
          <w:p w14:paraId="16073E3A" w14:textId="77777777" w:rsidR="0013088C" w:rsidRPr="00F64886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2899" w:type="pct"/>
          </w:tcPr>
          <w:p w14:paraId="2EEAFD0E" w14:textId="12585EE7" w:rsidR="0013088C" w:rsidRPr="00F64886" w:rsidRDefault="00F64886" w:rsidP="00585B15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64886">
              <w:t>Noteikumu projekt</w:t>
            </w:r>
            <w:r w:rsidR="00921783">
              <w:t xml:space="preserve">a izstrādē </w:t>
            </w:r>
            <w:r w:rsidR="00585B15">
              <w:t xml:space="preserve">un saskaņošanā </w:t>
            </w:r>
            <w:r w:rsidR="00921783">
              <w:t>iesaistītas biedrības</w:t>
            </w:r>
            <w:r w:rsidR="006B1394">
              <w:t>:</w:t>
            </w:r>
            <w:r w:rsidRPr="00F64886">
              <w:t xml:space="preserve"> </w:t>
            </w:r>
            <w:r w:rsidR="006B1394">
              <w:t>„Latvijas Veterinārārstu biedrība” un „Latvijas Veterināro Zāļu Lieltirgotavu Asociācija”</w:t>
            </w:r>
            <w:r w:rsidR="00585B15">
              <w:t xml:space="preserve">, </w:t>
            </w:r>
            <w:r w:rsidR="006B1394">
              <w:t>„Lauksaimnieku organizāciju sadarbības padome” un „Zemnieku saeima”.</w:t>
            </w:r>
          </w:p>
        </w:tc>
      </w:tr>
      <w:tr w:rsidR="005D73DE" w:rsidRPr="00F64886" w14:paraId="22E87682" w14:textId="77777777" w:rsidTr="00EA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" w:type="pct"/>
          </w:tcPr>
          <w:p w14:paraId="3BD43BCA" w14:textId="77777777" w:rsidR="0013088C" w:rsidRPr="00F64886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3.</w:t>
            </w:r>
          </w:p>
        </w:tc>
        <w:tc>
          <w:tcPr>
            <w:tcW w:w="1885" w:type="pct"/>
          </w:tcPr>
          <w:p w14:paraId="5806926B" w14:textId="77777777" w:rsidR="0013088C" w:rsidRPr="00F64886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2899" w:type="pct"/>
          </w:tcPr>
          <w:p w14:paraId="0F2BEB24" w14:textId="42059030" w:rsidR="00AC7264" w:rsidRPr="00F64886" w:rsidRDefault="00585B15" w:rsidP="002C34BA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Nav saņemti iebildumi</w:t>
            </w:r>
            <w:r w:rsidR="008F48CC">
              <w:rPr>
                <w:rFonts w:eastAsia="Arial Unicode MS"/>
                <w:color w:val="000000" w:themeColor="text1"/>
              </w:rPr>
              <w:t>.</w:t>
            </w:r>
          </w:p>
        </w:tc>
      </w:tr>
      <w:tr w:rsidR="005D73DE" w:rsidRPr="00F64886" w14:paraId="542C4476" w14:textId="77777777" w:rsidTr="00EA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" w:type="pct"/>
          </w:tcPr>
          <w:p w14:paraId="4B171611" w14:textId="77777777" w:rsidR="0013088C" w:rsidRPr="00F64886" w:rsidRDefault="00A96BC5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4</w:t>
            </w:r>
            <w:r w:rsidR="0013088C" w:rsidRPr="00F64886">
              <w:rPr>
                <w:color w:val="000000" w:themeColor="text1"/>
              </w:rPr>
              <w:t>.</w:t>
            </w:r>
          </w:p>
        </w:tc>
        <w:tc>
          <w:tcPr>
            <w:tcW w:w="1885" w:type="pct"/>
          </w:tcPr>
          <w:p w14:paraId="4FB676E5" w14:textId="77777777" w:rsidR="0013088C" w:rsidRPr="00F64886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64886">
              <w:rPr>
                <w:color w:val="000000" w:themeColor="text1"/>
              </w:rPr>
              <w:t>Cita informācija</w:t>
            </w:r>
          </w:p>
        </w:tc>
        <w:tc>
          <w:tcPr>
            <w:tcW w:w="2899" w:type="pct"/>
          </w:tcPr>
          <w:p w14:paraId="25FC1E89" w14:textId="77777777" w:rsidR="0013088C" w:rsidRPr="00F64886" w:rsidRDefault="00C93329" w:rsidP="005D73DE">
            <w:pPr>
              <w:pStyle w:val="naisc"/>
              <w:spacing w:before="0" w:beforeAutospacing="0" w:after="0" w:afterAutospacing="0"/>
              <w:jc w:val="left"/>
              <w:rPr>
                <w:color w:val="000000" w:themeColor="text1"/>
                <w:sz w:val="24"/>
                <w:szCs w:val="24"/>
                <w:lang w:val="lv-LV"/>
              </w:rPr>
            </w:pPr>
            <w:r w:rsidRPr="00F64886">
              <w:rPr>
                <w:color w:val="000000" w:themeColor="text1"/>
                <w:sz w:val="24"/>
                <w:szCs w:val="24"/>
                <w:lang w:val="lv-LV"/>
              </w:rPr>
              <w:t>Nav.</w:t>
            </w:r>
          </w:p>
        </w:tc>
      </w:tr>
      <w:tr w:rsidR="005D73DE" w:rsidRPr="00F64886" w14:paraId="7F4D92F2" w14:textId="77777777" w:rsidTr="00EA2D41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4B42C7" w14:textId="77777777" w:rsidR="00A162FE" w:rsidRPr="00986BC6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986BC6">
              <w:rPr>
                <w:b/>
                <w:bCs/>
                <w:color w:val="000000" w:themeColor="text1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154FF3" w14:paraId="0D8613ED" w14:textId="77777777" w:rsidTr="00EA2D41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0B5921" w14:textId="77777777" w:rsidR="002C46AC" w:rsidRPr="00F64886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lastRenderedPageBreak/>
              <w:t>1.</w:t>
            </w:r>
          </w:p>
        </w:tc>
        <w:tc>
          <w:tcPr>
            <w:tcW w:w="1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6733B5" w14:textId="77777777" w:rsidR="002C46AC" w:rsidRPr="00F64886" w:rsidRDefault="002C46AC" w:rsidP="009E2709">
            <w:pPr>
              <w:jc w:val="both"/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2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79619" w14:textId="7598C5A2" w:rsidR="002C46AC" w:rsidRPr="003E01D6" w:rsidRDefault="00F64886" w:rsidP="005656FA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1D6"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154FF3" w14:paraId="7A0B52FD" w14:textId="77777777" w:rsidTr="00EA2D41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73294" w14:textId="77777777" w:rsidR="002C46AC" w:rsidRPr="00F64886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1C3C8B" w14:textId="77777777" w:rsidR="00713C15" w:rsidRPr="00F64886" w:rsidRDefault="00713C15" w:rsidP="009E2709">
            <w:pPr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 xml:space="preserve">Projekta izpildes ietekme uz pārvaldes funkcijām un institucionālo struktūru. </w:t>
            </w:r>
          </w:p>
          <w:p w14:paraId="4C4B862C" w14:textId="77777777" w:rsidR="002C46AC" w:rsidRPr="00F64886" w:rsidRDefault="00713C15" w:rsidP="009E2709">
            <w:pPr>
              <w:ind w:firstLine="300"/>
              <w:jc w:val="both"/>
              <w:rPr>
                <w:color w:val="000000" w:themeColor="text1"/>
                <w:lang w:val="lv-LV"/>
              </w:rPr>
            </w:pPr>
            <w:r w:rsidRPr="00F64886">
              <w:rPr>
                <w:color w:val="000000" w:themeColor="text1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67328F" w14:textId="0927B9A3" w:rsidR="005F1986" w:rsidRPr="00F64886" w:rsidRDefault="009D2DB0" w:rsidP="00106322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Projekts šo jomu neskar</w:t>
            </w:r>
            <w:r w:rsidR="00C07577" w:rsidRPr="00F64886">
              <w:rPr>
                <w:color w:val="000000" w:themeColor="text1"/>
              </w:rPr>
              <w:t>.</w:t>
            </w:r>
          </w:p>
        </w:tc>
      </w:tr>
      <w:tr w:rsidR="005D73DE" w:rsidRPr="00F64886" w14:paraId="36C11FD9" w14:textId="77777777" w:rsidTr="00EA2D41"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7BB936" w14:textId="77777777" w:rsidR="002C46AC" w:rsidRPr="00F64886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18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D057C" w14:textId="77777777" w:rsidR="002C46AC" w:rsidRPr="00F64886" w:rsidRDefault="00713C15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F64886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2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486115" w14:textId="77777777" w:rsidR="002C46AC" w:rsidRPr="00F64886" w:rsidRDefault="00C07577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8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</w:t>
            </w:r>
          </w:p>
        </w:tc>
      </w:tr>
    </w:tbl>
    <w:p w14:paraId="29EF8AAB" w14:textId="77777777" w:rsidR="00F83BA3" w:rsidRPr="00F64886" w:rsidRDefault="00F83BA3" w:rsidP="005D73D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14:paraId="65A79CDB" w14:textId="77777777" w:rsidR="009E2709" w:rsidRPr="00F64886" w:rsidRDefault="009E2709" w:rsidP="0088195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14:paraId="6A397C7C" w14:textId="71A72439" w:rsidR="00105AE2" w:rsidRDefault="00096D79" w:rsidP="00986BC6">
      <w:pPr>
        <w:pStyle w:val="Virsraksts1"/>
        <w:keepNext w:val="0"/>
        <w:widowControl w:val="0"/>
        <w:jc w:val="left"/>
        <w:rPr>
          <w:b w:val="0"/>
          <w:color w:val="000000" w:themeColor="text1"/>
          <w:sz w:val="24"/>
        </w:rPr>
      </w:pPr>
      <w:r w:rsidRPr="00986BC6">
        <w:rPr>
          <w:b w:val="0"/>
          <w:color w:val="000000" w:themeColor="text1"/>
          <w:sz w:val="24"/>
        </w:rPr>
        <w:t xml:space="preserve">Zemkopības </w:t>
      </w:r>
      <w:r w:rsidR="00A81695" w:rsidRPr="00986BC6">
        <w:rPr>
          <w:b w:val="0"/>
          <w:color w:val="000000" w:themeColor="text1"/>
          <w:sz w:val="24"/>
        </w:rPr>
        <w:t xml:space="preserve">ministrs </w:t>
      </w:r>
      <w:r w:rsidR="009D3551" w:rsidRPr="00986BC6">
        <w:rPr>
          <w:b w:val="0"/>
          <w:color w:val="000000" w:themeColor="text1"/>
          <w:sz w:val="24"/>
        </w:rPr>
        <w:tab/>
      </w:r>
      <w:r w:rsidR="009D3551" w:rsidRPr="00986BC6">
        <w:rPr>
          <w:b w:val="0"/>
          <w:color w:val="000000" w:themeColor="text1"/>
          <w:sz w:val="24"/>
        </w:rPr>
        <w:tab/>
      </w:r>
      <w:r w:rsidR="009D3551" w:rsidRPr="00986BC6">
        <w:rPr>
          <w:b w:val="0"/>
          <w:color w:val="000000" w:themeColor="text1"/>
          <w:sz w:val="24"/>
        </w:rPr>
        <w:tab/>
      </w:r>
      <w:r w:rsidR="001F34F5" w:rsidRPr="00986BC6">
        <w:rPr>
          <w:b w:val="0"/>
          <w:color w:val="000000" w:themeColor="text1"/>
          <w:sz w:val="24"/>
        </w:rPr>
        <w:tab/>
      </w:r>
      <w:r w:rsidR="00986BC6">
        <w:rPr>
          <w:b w:val="0"/>
          <w:color w:val="000000" w:themeColor="text1"/>
          <w:sz w:val="24"/>
        </w:rPr>
        <w:tab/>
      </w:r>
      <w:r w:rsidR="00986BC6">
        <w:rPr>
          <w:b w:val="0"/>
          <w:color w:val="000000" w:themeColor="text1"/>
          <w:sz w:val="24"/>
        </w:rPr>
        <w:tab/>
      </w:r>
      <w:r w:rsidR="00986BC6">
        <w:rPr>
          <w:b w:val="0"/>
          <w:color w:val="000000" w:themeColor="text1"/>
          <w:sz w:val="24"/>
        </w:rPr>
        <w:tab/>
      </w:r>
      <w:r w:rsidR="009D3551" w:rsidRPr="00986BC6">
        <w:rPr>
          <w:b w:val="0"/>
          <w:color w:val="000000" w:themeColor="text1"/>
          <w:sz w:val="24"/>
        </w:rPr>
        <w:tab/>
      </w:r>
      <w:r w:rsidR="009D3551" w:rsidRPr="00986BC6">
        <w:rPr>
          <w:b w:val="0"/>
          <w:color w:val="000000" w:themeColor="text1"/>
          <w:sz w:val="24"/>
        </w:rPr>
        <w:tab/>
      </w:r>
      <w:r w:rsidR="00A81695" w:rsidRPr="00986BC6">
        <w:rPr>
          <w:b w:val="0"/>
          <w:color w:val="000000" w:themeColor="text1"/>
          <w:sz w:val="24"/>
        </w:rPr>
        <w:t>J.Dūklavs</w:t>
      </w:r>
    </w:p>
    <w:p w14:paraId="34259AA4" w14:textId="77777777" w:rsidR="00986BC6" w:rsidRDefault="00986BC6" w:rsidP="00986BC6">
      <w:pPr>
        <w:rPr>
          <w:lang w:val="lv-LV"/>
        </w:rPr>
      </w:pPr>
    </w:p>
    <w:p w14:paraId="21AA49D7" w14:textId="77777777" w:rsidR="00986BC6" w:rsidRDefault="00986BC6" w:rsidP="00986BC6">
      <w:pPr>
        <w:rPr>
          <w:lang w:val="lv-LV"/>
        </w:rPr>
      </w:pPr>
    </w:p>
    <w:p w14:paraId="1CDF82CB" w14:textId="77777777" w:rsidR="00986BC6" w:rsidRDefault="00986BC6" w:rsidP="00986BC6">
      <w:pPr>
        <w:rPr>
          <w:lang w:val="lv-LV"/>
        </w:rPr>
      </w:pPr>
    </w:p>
    <w:p w14:paraId="45A95660" w14:textId="77777777" w:rsidR="00986BC6" w:rsidRDefault="00986BC6" w:rsidP="00986BC6">
      <w:pPr>
        <w:rPr>
          <w:lang w:val="lv-LV"/>
        </w:rPr>
      </w:pPr>
    </w:p>
    <w:p w14:paraId="0C63764C" w14:textId="77777777" w:rsidR="00986BC6" w:rsidRDefault="00986BC6" w:rsidP="00986BC6">
      <w:pPr>
        <w:rPr>
          <w:lang w:val="lv-LV"/>
        </w:rPr>
      </w:pPr>
    </w:p>
    <w:p w14:paraId="5EBDF7C8" w14:textId="77777777" w:rsidR="00986BC6" w:rsidRDefault="00986BC6" w:rsidP="00986BC6">
      <w:pPr>
        <w:rPr>
          <w:lang w:val="lv-LV"/>
        </w:rPr>
      </w:pPr>
    </w:p>
    <w:p w14:paraId="38D79A02" w14:textId="77777777" w:rsidR="00986BC6" w:rsidRDefault="00986BC6" w:rsidP="00986BC6">
      <w:pPr>
        <w:rPr>
          <w:lang w:val="lv-LV"/>
        </w:rPr>
      </w:pPr>
    </w:p>
    <w:p w14:paraId="3228B7A3" w14:textId="77777777" w:rsidR="00174DC4" w:rsidRDefault="00174DC4" w:rsidP="00986BC6">
      <w:pPr>
        <w:rPr>
          <w:lang w:val="lv-LV"/>
        </w:rPr>
      </w:pPr>
    </w:p>
    <w:p w14:paraId="5F19A9DA" w14:textId="77777777" w:rsidR="00174DC4" w:rsidRDefault="00174DC4" w:rsidP="00986BC6">
      <w:pPr>
        <w:rPr>
          <w:lang w:val="lv-LV"/>
        </w:rPr>
      </w:pPr>
    </w:p>
    <w:p w14:paraId="7695EE87" w14:textId="77777777" w:rsidR="00174DC4" w:rsidRDefault="00174DC4" w:rsidP="00986BC6">
      <w:pPr>
        <w:rPr>
          <w:lang w:val="lv-LV"/>
        </w:rPr>
      </w:pPr>
    </w:p>
    <w:p w14:paraId="70ECA52E" w14:textId="77777777" w:rsidR="00174DC4" w:rsidRDefault="00174DC4" w:rsidP="00986BC6">
      <w:pPr>
        <w:rPr>
          <w:lang w:val="lv-LV"/>
        </w:rPr>
      </w:pPr>
    </w:p>
    <w:p w14:paraId="4189C488" w14:textId="77777777" w:rsidR="00174DC4" w:rsidRDefault="00174DC4" w:rsidP="00986BC6">
      <w:pPr>
        <w:rPr>
          <w:lang w:val="lv-LV"/>
        </w:rPr>
      </w:pPr>
    </w:p>
    <w:p w14:paraId="5D4561C2" w14:textId="77777777" w:rsidR="00174DC4" w:rsidRDefault="00174DC4" w:rsidP="00986BC6">
      <w:pPr>
        <w:rPr>
          <w:lang w:val="lv-LV"/>
        </w:rPr>
      </w:pPr>
    </w:p>
    <w:p w14:paraId="49C42CD6" w14:textId="77777777" w:rsidR="00174DC4" w:rsidRDefault="00174DC4" w:rsidP="00986BC6">
      <w:pPr>
        <w:rPr>
          <w:lang w:val="lv-LV"/>
        </w:rPr>
      </w:pPr>
    </w:p>
    <w:p w14:paraId="05F8F406" w14:textId="77777777" w:rsidR="00174DC4" w:rsidRDefault="00174DC4" w:rsidP="00986BC6">
      <w:pPr>
        <w:rPr>
          <w:lang w:val="lv-LV"/>
        </w:rPr>
      </w:pPr>
    </w:p>
    <w:p w14:paraId="3AB63B55" w14:textId="77777777" w:rsidR="00174DC4" w:rsidRDefault="00174DC4" w:rsidP="00986BC6">
      <w:pPr>
        <w:rPr>
          <w:lang w:val="lv-LV"/>
        </w:rPr>
      </w:pPr>
    </w:p>
    <w:p w14:paraId="7C0F0BB5" w14:textId="77777777" w:rsidR="00174DC4" w:rsidRDefault="00174DC4" w:rsidP="00986BC6">
      <w:pPr>
        <w:rPr>
          <w:lang w:val="lv-LV"/>
        </w:rPr>
      </w:pPr>
    </w:p>
    <w:p w14:paraId="68412B2B" w14:textId="77777777" w:rsidR="00174DC4" w:rsidRDefault="00174DC4" w:rsidP="00986BC6">
      <w:pPr>
        <w:rPr>
          <w:lang w:val="lv-LV"/>
        </w:rPr>
      </w:pPr>
    </w:p>
    <w:p w14:paraId="2721F9BF" w14:textId="77777777" w:rsidR="00174DC4" w:rsidRDefault="00174DC4" w:rsidP="00986BC6">
      <w:pPr>
        <w:rPr>
          <w:lang w:val="lv-LV"/>
        </w:rPr>
      </w:pPr>
    </w:p>
    <w:p w14:paraId="5D76E828" w14:textId="77777777" w:rsidR="00174DC4" w:rsidRDefault="00174DC4" w:rsidP="00986BC6">
      <w:pPr>
        <w:rPr>
          <w:lang w:val="lv-LV"/>
        </w:rPr>
      </w:pPr>
    </w:p>
    <w:p w14:paraId="35B52338" w14:textId="77777777" w:rsidR="00174DC4" w:rsidRDefault="00174DC4" w:rsidP="00986BC6">
      <w:pPr>
        <w:rPr>
          <w:lang w:val="lv-LV"/>
        </w:rPr>
      </w:pPr>
    </w:p>
    <w:p w14:paraId="0114E946" w14:textId="77777777" w:rsidR="00174DC4" w:rsidRDefault="00174DC4" w:rsidP="00986BC6">
      <w:pPr>
        <w:rPr>
          <w:lang w:val="lv-LV"/>
        </w:rPr>
      </w:pPr>
    </w:p>
    <w:p w14:paraId="1A45D250" w14:textId="77777777" w:rsidR="00174DC4" w:rsidRDefault="00174DC4" w:rsidP="00986BC6">
      <w:pPr>
        <w:rPr>
          <w:lang w:val="lv-LV"/>
        </w:rPr>
      </w:pPr>
    </w:p>
    <w:p w14:paraId="03A1FD2A" w14:textId="77777777" w:rsidR="00174DC4" w:rsidRDefault="00174DC4" w:rsidP="00986BC6">
      <w:pPr>
        <w:rPr>
          <w:lang w:val="lv-LV"/>
        </w:rPr>
      </w:pPr>
    </w:p>
    <w:p w14:paraId="7879F8C7" w14:textId="77777777" w:rsidR="00174DC4" w:rsidRDefault="00174DC4" w:rsidP="00986BC6">
      <w:pPr>
        <w:rPr>
          <w:lang w:val="lv-LV"/>
        </w:rPr>
      </w:pPr>
    </w:p>
    <w:p w14:paraId="7A49DB8B" w14:textId="77777777" w:rsidR="00174DC4" w:rsidRDefault="00174DC4" w:rsidP="00986BC6">
      <w:pPr>
        <w:rPr>
          <w:lang w:val="lv-LV"/>
        </w:rPr>
      </w:pPr>
    </w:p>
    <w:p w14:paraId="7E7865A5" w14:textId="77777777" w:rsidR="00174DC4" w:rsidRDefault="00174DC4" w:rsidP="00986BC6">
      <w:pPr>
        <w:rPr>
          <w:lang w:val="lv-LV"/>
        </w:rPr>
      </w:pPr>
    </w:p>
    <w:p w14:paraId="6BE05869" w14:textId="77777777" w:rsidR="00174DC4" w:rsidRDefault="00174DC4" w:rsidP="00986BC6">
      <w:pPr>
        <w:rPr>
          <w:lang w:val="lv-LV"/>
        </w:rPr>
      </w:pPr>
    </w:p>
    <w:p w14:paraId="18AC9C86" w14:textId="77777777" w:rsidR="00174DC4" w:rsidRDefault="00174DC4" w:rsidP="00986BC6">
      <w:pPr>
        <w:rPr>
          <w:lang w:val="lv-LV"/>
        </w:rPr>
      </w:pPr>
    </w:p>
    <w:p w14:paraId="30FD7535" w14:textId="77777777" w:rsidR="00174DC4" w:rsidRDefault="00174DC4" w:rsidP="00986BC6">
      <w:pPr>
        <w:rPr>
          <w:lang w:val="lv-LV"/>
        </w:rPr>
      </w:pPr>
    </w:p>
    <w:p w14:paraId="06863265" w14:textId="77777777" w:rsidR="00174DC4" w:rsidRDefault="00174DC4" w:rsidP="00986BC6">
      <w:pPr>
        <w:rPr>
          <w:lang w:val="lv-LV"/>
        </w:rPr>
      </w:pPr>
    </w:p>
    <w:p w14:paraId="654812BF" w14:textId="77777777" w:rsidR="00174DC4" w:rsidRDefault="00174DC4" w:rsidP="00986BC6">
      <w:pPr>
        <w:rPr>
          <w:lang w:val="lv-LV"/>
        </w:rPr>
      </w:pPr>
    </w:p>
    <w:p w14:paraId="19042339" w14:textId="77777777" w:rsidR="00174DC4" w:rsidRDefault="00174DC4" w:rsidP="00986BC6">
      <w:pPr>
        <w:rPr>
          <w:lang w:val="lv-LV"/>
        </w:rPr>
      </w:pPr>
    </w:p>
    <w:p w14:paraId="3A6995B6" w14:textId="2AF17E71" w:rsidR="002B24A9" w:rsidRPr="009736FE" w:rsidRDefault="002B24A9" w:rsidP="009736FE">
      <w:pPr>
        <w:tabs>
          <w:tab w:val="left" w:pos="5055"/>
        </w:tabs>
        <w:rPr>
          <w:lang w:val="lv-LV"/>
        </w:rPr>
      </w:pPr>
    </w:p>
    <w:p w14:paraId="6A1586B9" w14:textId="77777777" w:rsidR="00174DC4" w:rsidRDefault="00174DC4" w:rsidP="00F64886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02.05.2016. 15:58</w:t>
      </w:r>
    </w:p>
    <w:p w14:paraId="0269015B" w14:textId="77777777" w:rsidR="00174DC4" w:rsidRDefault="00174DC4" w:rsidP="00F64886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2164</w:t>
      </w:r>
      <w:r>
        <w:rPr>
          <w:rFonts w:ascii="Times New Roman" w:hAnsi="Times New Roman"/>
          <w:sz w:val="20"/>
          <w:szCs w:val="20"/>
        </w:rPr>
        <w:fldChar w:fldCharType="end"/>
      </w:r>
    </w:p>
    <w:p w14:paraId="61FD5EAA" w14:textId="1165A6F3" w:rsidR="00F64886" w:rsidRPr="00F64886" w:rsidRDefault="0009775C" w:rsidP="00F64886">
      <w:pPr>
        <w:pStyle w:val="Bezatstarpm"/>
        <w:rPr>
          <w:rFonts w:ascii="Times New Roman" w:hAnsi="Times New Roman"/>
          <w:sz w:val="20"/>
          <w:szCs w:val="20"/>
        </w:rPr>
      </w:pPr>
      <w:bookmarkStart w:id="5" w:name="_GoBack"/>
      <w:bookmarkEnd w:id="5"/>
      <w:r>
        <w:rPr>
          <w:rFonts w:ascii="Times New Roman" w:hAnsi="Times New Roman"/>
          <w:sz w:val="20"/>
          <w:szCs w:val="20"/>
        </w:rPr>
        <w:t>I.</w:t>
      </w:r>
      <w:r w:rsidR="00610476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rauja </w:t>
      </w:r>
    </w:p>
    <w:p w14:paraId="0CFBB578" w14:textId="568AB97C" w:rsidR="00C20792" w:rsidRPr="00986BC6" w:rsidRDefault="00F64886" w:rsidP="00986BC6">
      <w:pPr>
        <w:jc w:val="both"/>
        <w:rPr>
          <w:color w:val="000000" w:themeColor="text1"/>
          <w:lang w:val="fi-FI"/>
        </w:rPr>
      </w:pPr>
      <w:r w:rsidRPr="00B9033A">
        <w:rPr>
          <w:sz w:val="20"/>
          <w:szCs w:val="20"/>
          <w:lang w:val="fi-FI"/>
        </w:rPr>
        <w:t>67027</w:t>
      </w:r>
      <w:r w:rsidR="00610476" w:rsidRPr="00B9033A">
        <w:rPr>
          <w:sz w:val="20"/>
          <w:szCs w:val="20"/>
          <w:lang w:val="fi-FI"/>
        </w:rPr>
        <w:t>099</w:t>
      </w:r>
      <w:r w:rsidRPr="00B9033A">
        <w:rPr>
          <w:sz w:val="20"/>
          <w:szCs w:val="20"/>
          <w:lang w:val="fi-FI"/>
        </w:rPr>
        <w:t xml:space="preserve">, </w:t>
      </w:r>
      <w:r w:rsidR="00610476" w:rsidRPr="00B9033A">
        <w:rPr>
          <w:sz w:val="20"/>
          <w:szCs w:val="20"/>
          <w:lang w:val="fi-FI"/>
        </w:rPr>
        <w:t>Inta.Krauja</w:t>
      </w:r>
      <w:r w:rsidRPr="00B9033A">
        <w:rPr>
          <w:sz w:val="20"/>
          <w:szCs w:val="20"/>
          <w:lang w:val="fi-FI"/>
        </w:rPr>
        <w:t>@zm.gov.lv</w:t>
      </w:r>
    </w:p>
    <w:sectPr w:rsidR="00C20792" w:rsidRPr="00986BC6" w:rsidSect="00174DC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3A338" w14:textId="77777777" w:rsidR="008A0182" w:rsidRDefault="008A0182">
      <w:r>
        <w:separator/>
      </w:r>
    </w:p>
  </w:endnote>
  <w:endnote w:type="continuationSeparator" w:id="0">
    <w:p w14:paraId="288877AB" w14:textId="77777777" w:rsidR="008A0182" w:rsidRDefault="008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B6093" w14:textId="74DC3836" w:rsidR="003F4A0D" w:rsidRPr="0009775C" w:rsidRDefault="003F4A0D" w:rsidP="0009775C">
    <w:pPr>
      <w:pStyle w:val="Kjene"/>
    </w:pPr>
    <w:r w:rsidRPr="0009775C">
      <w:rPr>
        <w:rFonts w:ascii="Times New Roman" w:hAnsi="Times New Roman"/>
        <w:sz w:val="20"/>
      </w:rPr>
      <w:t>Z</w:t>
    </w:r>
    <w:r>
      <w:rPr>
        <w:rFonts w:ascii="Times New Roman" w:hAnsi="Times New Roman"/>
        <w:sz w:val="20"/>
      </w:rPr>
      <w:t>MA</w:t>
    </w:r>
    <w:r w:rsidRPr="0009775C">
      <w:rPr>
        <w:rFonts w:ascii="Times New Roman" w:hAnsi="Times New Roman"/>
        <w:sz w:val="20"/>
      </w:rPr>
      <w:t>not</w:t>
    </w:r>
    <w:r>
      <w:rPr>
        <w:rFonts w:ascii="Times New Roman" w:hAnsi="Times New Roman"/>
        <w:sz w:val="20"/>
      </w:rPr>
      <w:t>_</w:t>
    </w:r>
    <w:r w:rsidR="00952A2B">
      <w:rPr>
        <w:rFonts w:ascii="Times New Roman" w:hAnsi="Times New Roman"/>
        <w:sz w:val="20"/>
      </w:rPr>
      <w:t>1804</w:t>
    </w:r>
    <w:r>
      <w:rPr>
        <w:rFonts w:ascii="Times New Roman" w:hAnsi="Times New Roman"/>
        <w:sz w:val="20"/>
      </w:rPr>
      <w:t>16_vetzalmark</w:t>
    </w:r>
    <w:r w:rsidRPr="0009775C">
      <w:rPr>
        <w:rFonts w:ascii="Times New Roman" w:hAnsi="Times New Roman"/>
        <w:sz w:val="20"/>
      </w:rPr>
      <w:t>; Minist</w:t>
    </w:r>
    <w:r>
      <w:rPr>
        <w:rFonts w:ascii="Times New Roman" w:hAnsi="Times New Roman"/>
        <w:sz w:val="20"/>
      </w:rPr>
      <w:t>ru kabineta noteikumu projekta  „Veterināro zāļu marķēšanas noteikumi”</w:t>
    </w:r>
    <w:r w:rsidRPr="0009775C">
      <w:rPr>
        <w:rFonts w:ascii="Times New Roman" w:hAnsi="Times New Roman"/>
        <w:sz w:val="20"/>
      </w:rPr>
      <w:t xml:space="preserve"> sākotnējās ietekmes novērtējuma ziņojum</w:t>
    </w:r>
    <w:r>
      <w:rPr>
        <w:rFonts w:ascii="Times New Roman" w:hAnsi="Times New Roman"/>
        <w:sz w:val="20"/>
      </w:rPr>
      <w:t>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ACE85" w14:textId="209EFF91" w:rsidR="003F4A0D" w:rsidRPr="005656FA" w:rsidRDefault="003F4A0D" w:rsidP="005656FA">
    <w:pPr>
      <w:pStyle w:val="Kjene"/>
    </w:pPr>
    <w:r w:rsidRPr="005656FA">
      <w:rPr>
        <w:rFonts w:ascii="Times New Roman" w:hAnsi="Times New Roman"/>
        <w:sz w:val="20"/>
      </w:rPr>
      <w:t>ZM</w:t>
    </w:r>
    <w:r>
      <w:rPr>
        <w:rFonts w:ascii="Times New Roman" w:hAnsi="Times New Roman"/>
        <w:sz w:val="20"/>
      </w:rPr>
      <w:t>A</w:t>
    </w:r>
    <w:r w:rsidRPr="005656FA">
      <w:rPr>
        <w:rFonts w:ascii="Times New Roman" w:hAnsi="Times New Roman"/>
        <w:sz w:val="20"/>
      </w:rPr>
      <w:t>not_</w:t>
    </w:r>
    <w:r w:rsidR="00952A2B">
      <w:rPr>
        <w:rFonts w:ascii="Times New Roman" w:hAnsi="Times New Roman"/>
        <w:sz w:val="20"/>
      </w:rPr>
      <w:t>1804</w:t>
    </w:r>
    <w:r>
      <w:rPr>
        <w:rFonts w:ascii="Times New Roman" w:hAnsi="Times New Roman"/>
        <w:sz w:val="20"/>
      </w:rPr>
      <w:t>16</w:t>
    </w:r>
    <w:r w:rsidRPr="005656FA">
      <w:rPr>
        <w:rFonts w:ascii="Times New Roman" w:hAnsi="Times New Roman"/>
        <w:sz w:val="20"/>
      </w:rPr>
      <w:t>_vetzalmark; Ministru kabineta noteikumu projekta „Veterināro zāļu marķēšanas noteikumi” sākotnējās ietekmes novērtējuma ziņojum</w:t>
    </w:r>
    <w:r>
      <w:rPr>
        <w:rFonts w:ascii="Times New Roman" w:hAnsi="Times New Roman"/>
        <w:sz w:val="20"/>
      </w:rPr>
      <w:t>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4BB84" w14:textId="77777777" w:rsidR="008A0182" w:rsidRDefault="008A0182">
      <w:r>
        <w:separator/>
      </w:r>
    </w:p>
  </w:footnote>
  <w:footnote w:type="continuationSeparator" w:id="0">
    <w:p w14:paraId="3993566C" w14:textId="77777777" w:rsidR="008A0182" w:rsidRDefault="008A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A553A" w14:textId="77777777" w:rsidR="003F4A0D" w:rsidRDefault="003F4A0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BE46803" w14:textId="77777777" w:rsidR="003F4A0D" w:rsidRDefault="003F4A0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1C981" w14:textId="77777777" w:rsidR="003F4A0D" w:rsidRDefault="003F4A0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74DC4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277C149C" w14:textId="77777777" w:rsidR="003F4A0D" w:rsidRDefault="003F4A0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799A"/>
    <w:multiLevelType w:val="hybridMultilevel"/>
    <w:tmpl w:val="B6D81C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EEEE0">
      <w:numFmt w:val="bullet"/>
      <w:lvlText w:val="•"/>
      <w:lvlJc w:val="left"/>
      <w:pPr>
        <w:ind w:left="2508" w:hanging="708"/>
      </w:pPr>
      <w:rPr>
        <w:rFonts w:ascii="Times New Roman" w:eastAsia="Calibri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503709"/>
    <w:multiLevelType w:val="hybridMultilevel"/>
    <w:tmpl w:val="63C4F2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2D48E6"/>
    <w:multiLevelType w:val="hybridMultilevel"/>
    <w:tmpl w:val="7BACD5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147FF7"/>
    <w:multiLevelType w:val="hybridMultilevel"/>
    <w:tmpl w:val="327E71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3C96"/>
    <w:rsid w:val="00004B99"/>
    <w:rsid w:val="00011500"/>
    <w:rsid w:val="0001274B"/>
    <w:rsid w:val="00015D5D"/>
    <w:rsid w:val="000168B7"/>
    <w:rsid w:val="00020146"/>
    <w:rsid w:val="0002330F"/>
    <w:rsid w:val="0002456C"/>
    <w:rsid w:val="00026D31"/>
    <w:rsid w:val="0003130D"/>
    <w:rsid w:val="000323C9"/>
    <w:rsid w:val="00032DD1"/>
    <w:rsid w:val="000332D3"/>
    <w:rsid w:val="000333F3"/>
    <w:rsid w:val="00034F8D"/>
    <w:rsid w:val="00035AEC"/>
    <w:rsid w:val="00037C03"/>
    <w:rsid w:val="00040105"/>
    <w:rsid w:val="00042DEB"/>
    <w:rsid w:val="00043915"/>
    <w:rsid w:val="000454B7"/>
    <w:rsid w:val="000463AC"/>
    <w:rsid w:val="000504DB"/>
    <w:rsid w:val="00050F48"/>
    <w:rsid w:val="0005177C"/>
    <w:rsid w:val="00054536"/>
    <w:rsid w:val="00055A79"/>
    <w:rsid w:val="00056991"/>
    <w:rsid w:val="00057475"/>
    <w:rsid w:val="00057FBC"/>
    <w:rsid w:val="00060C26"/>
    <w:rsid w:val="0006719B"/>
    <w:rsid w:val="00072076"/>
    <w:rsid w:val="0007255F"/>
    <w:rsid w:val="00072622"/>
    <w:rsid w:val="00074423"/>
    <w:rsid w:val="00074D2A"/>
    <w:rsid w:val="0007562F"/>
    <w:rsid w:val="0007564D"/>
    <w:rsid w:val="00075C44"/>
    <w:rsid w:val="0007746D"/>
    <w:rsid w:val="00077EA4"/>
    <w:rsid w:val="00081283"/>
    <w:rsid w:val="000817A3"/>
    <w:rsid w:val="00081EF5"/>
    <w:rsid w:val="000828B5"/>
    <w:rsid w:val="0008293B"/>
    <w:rsid w:val="00082B53"/>
    <w:rsid w:val="00083281"/>
    <w:rsid w:val="00083CAC"/>
    <w:rsid w:val="0008664A"/>
    <w:rsid w:val="0009142B"/>
    <w:rsid w:val="000919A8"/>
    <w:rsid w:val="00092799"/>
    <w:rsid w:val="00093E3F"/>
    <w:rsid w:val="0009419A"/>
    <w:rsid w:val="00095D8C"/>
    <w:rsid w:val="00096D79"/>
    <w:rsid w:val="0009775C"/>
    <w:rsid w:val="000A19E2"/>
    <w:rsid w:val="000A2AA7"/>
    <w:rsid w:val="000A2CED"/>
    <w:rsid w:val="000A5652"/>
    <w:rsid w:val="000A67CD"/>
    <w:rsid w:val="000B076F"/>
    <w:rsid w:val="000B32EF"/>
    <w:rsid w:val="000B3D3E"/>
    <w:rsid w:val="000B3F5A"/>
    <w:rsid w:val="000B5EAD"/>
    <w:rsid w:val="000B77B7"/>
    <w:rsid w:val="000B7AB8"/>
    <w:rsid w:val="000C0FA7"/>
    <w:rsid w:val="000C1E85"/>
    <w:rsid w:val="000C3707"/>
    <w:rsid w:val="000C5D0D"/>
    <w:rsid w:val="000D0329"/>
    <w:rsid w:val="000D0616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E766A"/>
    <w:rsid w:val="000F01FC"/>
    <w:rsid w:val="000F0966"/>
    <w:rsid w:val="000F29F3"/>
    <w:rsid w:val="000F2B84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4CC3"/>
    <w:rsid w:val="00105AE2"/>
    <w:rsid w:val="0010612F"/>
    <w:rsid w:val="00106322"/>
    <w:rsid w:val="00106D38"/>
    <w:rsid w:val="00106E4A"/>
    <w:rsid w:val="00110D11"/>
    <w:rsid w:val="0011310D"/>
    <w:rsid w:val="00114C2D"/>
    <w:rsid w:val="00116784"/>
    <w:rsid w:val="00117507"/>
    <w:rsid w:val="001177FE"/>
    <w:rsid w:val="001178E3"/>
    <w:rsid w:val="00124F4A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41C2"/>
    <w:rsid w:val="001461D6"/>
    <w:rsid w:val="001466B6"/>
    <w:rsid w:val="00150011"/>
    <w:rsid w:val="0015254E"/>
    <w:rsid w:val="00153C68"/>
    <w:rsid w:val="001543F9"/>
    <w:rsid w:val="00154FF3"/>
    <w:rsid w:val="0015551E"/>
    <w:rsid w:val="00155B89"/>
    <w:rsid w:val="00155ECA"/>
    <w:rsid w:val="00160145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4DC4"/>
    <w:rsid w:val="001751F5"/>
    <w:rsid w:val="00176E50"/>
    <w:rsid w:val="00182C1E"/>
    <w:rsid w:val="0018621A"/>
    <w:rsid w:val="001919A5"/>
    <w:rsid w:val="001942B7"/>
    <w:rsid w:val="00195BFB"/>
    <w:rsid w:val="0019798B"/>
    <w:rsid w:val="001A10EA"/>
    <w:rsid w:val="001A3A30"/>
    <w:rsid w:val="001A3B92"/>
    <w:rsid w:val="001A3FFF"/>
    <w:rsid w:val="001A4BAD"/>
    <w:rsid w:val="001A6148"/>
    <w:rsid w:val="001A7C43"/>
    <w:rsid w:val="001B1C22"/>
    <w:rsid w:val="001B2F73"/>
    <w:rsid w:val="001B3B95"/>
    <w:rsid w:val="001B4882"/>
    <w:rsid w:val="001C09FC"/>
    <w:rsid w:val="001C2A17"/>
    <w:rsid w:val="001C4904"/>
    <w:rsid w:val="001C5F46"/>
    <w:rsid w:val="001C7CA2"/>
    <w:rsid w:val="001D06A3"/>
    <w:rsid w:val="001D180D"/>
    <w:rsid w:val="001D19EC"/>
    <w:rsid w:val="001D5DAF"/>
    <w:rsid w:val="001D77D5"/>
    <w:rsid w:val="001E14E1"/>
    <w:rsid w:val="001E264B"/>
    <w:rsid w:val="001E40A1"/>
    <w:rsid w:val="001E6B75"/>
    <w:rsid w:val="001E7670"/>
    <w:rsid w:val="001F1642"/>
    <w:rsid w:val="001F34F5"/>
    <w:rsid w:val="001F373B"/>
    <w:rsid w:val="001F4236"/>
    <w:rsid w:val="001F5256"/>
    <w:rsid w:val="001F5C16"/>
    <w:rsid w:val="002027AF"/>
    <w:rsid w:val="00203134"/>
    <w:rsid w:val="002043DB"/>
    <w:rsid w:val="00205C1E"/>
    <w:rsid w:val="0020639A"/>
    <w:rsid w:val="00207929"/>
    <w:rsid w:val="00210E44"/>
    <w:rsid w:val="0021306B"/>
    <w:rsid w:val="0021364F"/>
    <w:rsid w:val="002234A1"/>
    <w:rsid w:val="00224CE4"/>
    <w:rsid w:val="00225A7C"/>
    <w:rsid w:val="00230D6B"/>
    <w:rsid w:val="00231888"/>
    <w:rsid w:val="0023257C"/>
    <w:rsid w:val="0023303C"/>
    <w:rsid w:val="002371F2"/>
    <w:rsid w:val="00243F66"/>
    <w:rsid w:val="0024492F"/>
    <w:rsid w:val="002465D1"/>
    <w:rsid w:val="00247ADA"/>
    <w:rsid w:val="00247BF7"/>
    <w:rsid w:val="00247D93"/>
    <w:rsid w:val="002509B6"/>
    <w:rsid w:val="00252CBC"/>
    <w:rsid w:val="002560D6"/>
    <w:rsid w:val="00260328"/>
    <w:rsid w:val="002606D3"/>
    <w:rsid w:val="00261EF5"/>
    <w:rsid w:val="00262617"/>
    <w:rsid w:val="00265368"/>
    <w:rsid w:val="002669C3"/>
    <w:rsid w:val="00266E42"/>
    <w:rsid w:val="00267A04"/>
    <w:rsid w:val="00270E29"/>
    <w:rsid w:val="002740B7"/>
    <w:rsid w:val="00274350"/>
    <w:rsid w:val="00274907"/>
    <w:rsid w:val="00276098"/>
    <w:rsid w:val="002766EE"/>
    <w:rsid w:val="00281011"/>
    <w:rsid w:val="00281E8A"/>
    <w:rsid w:val="00282F68"/>
    <w:rsid w:val="002849D1"/>
    <w:rsid w:val="00286469"/>
    <w:rsid w:val="002871C8"/>
    <w:rsid w:val="00290474"/>
    <w:rsid w:val="002915A2"/>
    <w:rsid w:val="00294063"/>
    <w:rsid w:val="0029410D"/>
    <w:rsid w:val="00294367"/>
    <w:rsid w:val="0029700C"/>
    <w:rsid w:val="00297244"/>
    <w:rsid w:val="002A096C"/>
    <w:rsid w:val="002A16EB"/>
    <w:rsid w:val="002A227F"/>
    <w:rsid w:val="002A46BA"/>
    <w:rsid w:val="002A7CB6"/>
    <w:rsid w:val="002B1905"/>
    <w:rsid w:val="002B24A9"/>
    <w:rsid w:val="002B25E2"/>
    <w:rsid w:val="002B3D70"/>
    <w:rsid w:val="002B4F76"/>
    <w:rsid w:val="002B6DF6"/>
    <w:rsid w:val="002B7F1D"/>
    <w:rsid w:val="002C0839"/>
    <w:rsid w:val="002C11B3"/>
    <w:rsid w:val="002C2235"/>
    <w:rsid w:val="002C34BA"/>
    <w:rsid w:val="002C45E2"/>
    <w:rsid w:val="002C46AC"/>
    <w:rsid w:val="002C4F3F"/>
    <w:rsid w:val="002C59C1"/>
    <w:rsid w:val="002C72FB"/>
    <w:rsid w:val="002D06D5"/>
    <w:rsid w:val="002D1A3D"/>
    <w:rsid w:val="002D1D38"/>
    <w:rsid w:val="002D4981"/>
    <w:rsid w:val="002D522A"/>
    <w:rsid w:val="002E1E2F"/>
    <w:rsid w:val="002E284E"/>
    <w:rsid w:val="002E3FFA"/>
    <w:rsid w:val="002E5E39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6FE8"/>
    <w:rsid w:val="003078B5"/>
    <w:rsid w:val="003078BF"/>
    <w:rsid w:val="00307C6C"/>
    <w:rsid w:val="00312474"/>
    <w:rsid w:val="003124EE"/>
    <w:rsid w:val="00315C3F"/>
    <w:rsid w:val="0031720E"/>
    <w:rsid w:val="00317CEC"/>
    <w:rsid w:val="0032141D"/>
    <w:rsid w:val="00321897"/>
    <w:rsid w:val="00325D18"/>
    <w:rsid w:val="00326D8C"/>
    <w:rsid w:val="00327DEC"/>
    <w:rsid w:val="003309B4"/>
    <w:rsid w:val="00330D62"/>
    <w:rsid w:val="0033350D"/>
    <w:rsid w:val="00333737"/>
    <w:rsid w:val="00334FA5"/>
    <w:rsid w:val="003353AA"/>
    <w:rsid w:val="003379C7"/>
    <w:rsid w:val="0034032E"/>
    <w:rsid w:val="003420C9"/>
    <w:rsid w:val="00342541"/>
    <w:rsid w:val="003431FA"/>
    <w:rsid w:val="003436A4"/>
    <w:rsid w:val="00343E77"/>
    <w:rsid w:val="00344162"/>
    <w:rsid w:val="00346536"/>
    <w:rsid w:val="00347FD4"/>
    <w:rsid w:val="00353D62"/>
    <w:rsid w:val="00354BCE"/>
    <w:rsid w:val="003552B9"/>
    <w:rsid w:val="003554AA"/>
    <w:rsid w:val="003559CE"/>
    <w:rsid w:val="00356DA0"/>
    <w:rsid w:val="00356E2C"/>
    <w:rsid w:val="0036198C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4564"/>
    <w:rsid w:val="0038551E"/>
    <w:rsid w:val="00386887"/>
    <w:rsid w:val="0038793B"/>
    <w:rsid w:val="00390386"/>
    <w:rsid w:val="00390C21"/>
    <w:rsid w:val="00391F20"/>
    <w:rsid w:val="00393A73"/>
    <w:rsid w:val="00394E8C"/>
    <w:rsid w:val="00394F91"/>
    <w:rsid w:val="00396612"/>
    <w:rsid w:val="00396735"/>
    <w:rsid w:val="003A0B63"/>
    <w:rsid w:val="003A4522"/>
    <w:rsid w:val="003A58B9"/>
    <w:rsid w:val="003A5A85"/>
    <w:rsid w:val="003A7C61"/>
    <w:rsid w:val="003B4687"/>
    <w:rsid w:val="003B691B"/>
    <w:rsid w:val="003B6C47"/>
    <w:rsid w:val="003C2517"/>
    <w:rsid w:val="003C2B26"/>
    <w:rsid w:val="003C2C1B"/>
    <w:rsid w:val="003C40EB"/>
    <w:rsid w:val="003C4AC2"/>
    <w:rsid w:val="003C4FAD"/>
    <w:rsid w:val="003C6BCF"/>
    <w:rsid w:val="003C7F18"/>
    <w:rsid w:val="003D0D4F"/>
    <w:rsid w:val="003D1F11"/>
    <w:rsid w:val="003D62B2"/>
    <w:rsid w:val="003D676D"/>
    <w:rsid w:val="003D6E7E"/>
    <w:rsid w:val="003E01D6"/>
    <w:rsid w:val="003E1930"/>
    <w:rsid w:val="003E1A05"/>
    <w:rsid w:val="003E36E3"/>
    <w:rsid w:val="003E4560"/>
    <w:rsid w:val="003E64C9"/>
    <w:rsid w:val="003E745F"/>
    <w:rsid w:val="003F02D7"/>
    <w:rsid w:val="003F1B23"/>
    <w:rsid w:val="003F29A1"/>
    <w:rsid w:val="003F2F3C"/>
    <w:rsid w:val="003F3FBE"/>
    <w:rsid w:val="003F4446"/>
    <w:rsid w:val="003F4A0D"/>
    <w:rsid w:val="0040262E"/>
    <w:rsid w:val="00402AE9"/>
    <w:rsid w:val="0040578E"/>
    <w:rsid w:val="0040663B"/>
    <w:rsid w:val="004067FF"/>
    <w:rsid w:val="00406D15"/>
    <w:rsid w:val="004071C3"/>
    <w:rsid w:val="00410684"/>
    <w:rsid w:val="00411F22"/>
    <w:rsid w:val="00412458"/>
    <w:rsid w:val="00413A82"/>
    <w:rsid w:val="00414016"/>
    <w:rsid w:val="00415584"/>
    <w:rsid w:val="0041773E"/>
    <w:rsid w:val="004208C4"/>
    <w:rsid w:val="00421F53"/>
    <w:rsid w:val="004249A6"/>
    <w:rsid w:val="00424AE1"/>
    <w:rsid w:val="0042741C"/>
    <w:rsid w:val="00430B69"/>
    <w:rsid w:val="004311F3"/>
    <w:rsid w:val="004326DF"/>
    <w:rsid w:val="00433382"/>
    <w:rsid w:val="00434403"/>
    <w:rsid w:val="0043551E"/>
    <w:rsid w:val="004364EB"/>
    <w:rsid w:val="00437C04"/>
    <w:rsid w:val="00440C2A"/>
    <w:rsid w:val="004412D9"/>
    <w:rsid w:val="00443182"/>
    <w:rsid w:val="0044545F"/>
    <w:rsid w:val="004477F4"/>
    <w:rsid w:val="00453031"/>
    <w:rsid w:val="00454E19"/>
    <w:rsid w:val="00457FF3"/>
    <w:rsid w:val="00460952"/>
    <w:rsid w:val="0046268C"/>
    <w:rsid w:val="004627EE"/>
    <w:rsid w:val="00463D9D"/>
    <w:rsid w:val="0046446B"/>
    <w:rsid w:val="004645B8"/>
    <w:rsid w:val="00467FF3"/>
    <w:rsid w:val="004706C4"/>
    <w:rsid w:val="004727CF"/>
    <w:rsid w:val="004736B3"/>
    <w:rsid w:val="00473AB2"/>
    <w:rsid w:val="00473DBB"/>
    <w:rsid w:val="00474A28"/>
    <w:rsid w:val="00477A1F"/>
    <w:rsid w:val="00480136"/>
    <w:rsid w:val="0048030D"/>
    <w:rsid w:val="0048080B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4AB4"/>
    <w:rsid w:val="004975A5"/>
    <w:rsid w:val="00497B45"/>
    <w:rsid w:val="00497E35"/>
    <w:rsid w:val="004A0639"/>
    <w:rsid w:val="004A19ED"/>
    <w:rsid w:val="004A4BC4"/>
    <w:rsid w:val="004A54FF"/>
    <w:rsid w:val="004A62E4"/>
    <w:rsid w:val="004A7293"/>
    <w:rsid w:val="004B062B"/>
    <w:rsid w:val="004B0C51"/>
    <w:rsid w:val="004B3171"/>
    <w:rsid w:val="004B34EF"/>
    <w:rsid w:val="004B6F89"/>
    <w:rsid w:val="004B7338"/>
    <w:rsid w:val="004C07F8"/>
    <w:rsid w:val="004C1820"/>
    <w:rsid w:val="004C18F4"/>
    <w:rsid w:val="004C277C"/>
    <w:rsid w:val="004C2F49"/>
    <w:rsid w:val="004C4BAD"/>
    <w:rsid w:val="004C5C71"/>
    <w:rsid w:val="004C5CB3"/>
    <w:rsid w:val="004D0202"/>
    <w:rsid w:val="004D06E8"/>
    <w:rsid w:val="004D120C"/>
    <w:rsid w:val="004D283F"/>
    <w:rsid w:val="004D29AD"/>
    <w:rsid w:val="004D2FD5"/>
    <w:rsid w:val="004D414B"/>
    <w:rsid w:val="004D5842"/>
    <w:rsid w:val="004E0F9E"/>
    <w:rsid w:val="004E202E"/>
    <w:rsid w:val="004E3BD5"/>
    <w:rsid w:val="004E5406"/>
    <w:rsid w:val="004E5D7B"/>
    <w:rsid w:val="004E78C9"/>
    <w:rsid w:val="004F158A"/>
    <w:rsid w:val="004F1BDB"/>
    <w:rsid w:val="004F2EFC"/>
    <w:rsid w:val="004F407F"/>
    <w:rsid w:val="00501BBD"/>
    <w:rsid w:val="005038E6"/>
    <w:rsid w:val="005048A0"/>
    <w:rsid w:val="00504D62"/>
    <w:rsid w:val="00505064"/>
    <w:rsid w:val="00506458"/>
    <w:rsid w:val="00506DC6"/>
    <w:rsid w:val="005077CF"/>
    <w:rsid w:val="00507A3B"/>
    <w:rsid w:val="00507E40"/>
    <w:rsid w:val="0051051E"/>
    <w:rsid w:val="00512A7E"/>
    <w:rsid w:val="00514BCD"/>
    <w:rsid w:val="0051661B"/>
    <w:rsid w:val="00517013"/>
    <w:rsid w:val="00517314"/>
    <w:rsid w:val="005206CF"/>
    <w:rsid w:val="00521C50"/>
    <w:rsid w:val="00526F5F"/>
    <w:rsid w:val="0053651B"/>
    <w:rsid w:val="00536DF6"/>
    <w:rsid w:val="00537316"/>
    <w:rsid w:val="005402D9"/>
    <w:rsid w:val="005403CF"/>
    <w:rsid w:val="00540516"/>
    <w:rsid w:val="00541ED4"/>
    <w:rsid w:val="005422F4"/>
    <w:rsid w:val="005433EB"/>
    <w:rsid w:val="005434A2"/>
    <w:rsid w:val="00544089"/>
    <w:rsid w:val="005448AB"/>
    <w:rsid w:val="00546730"/>
    <w:rsid w:val="00550CD0"/>
    <w:rsid w:val="00551DD5"/>
    <w:rsid w:val="00552C28"/>
    <w:rsid w:val="00556FB2"/>
    <w:rsid w:val="005601FE"/>
    <w:rsid w:val="00563687"/>
    <w:rsid w:val="005638A7"/>
    <w:rsid w:val="005656FA"/>
    <w:rsid w:val="005665FB"/>
    <w:rsid w:val="00567B70"/>
    <w:rsid w:val="00571E48"/>
    <w:rsid w:val="00572BC9"/>
    <w:rsid w:val="0057449E"/>
    <w:rsid w:val="00575B15"/>
    <w:rsid w:val="00581A16"/>
    <w:rsid w:val="005820CE"/>
    <w:rsid w:val="005827FC"/>
    <w:rsid w:val="00584C4B"/>
    <w:rsid w:val="005858F2"/>
    <w:rsid w:val="00585B15"/>
    <w:rsid w:val="00585BD7"/>
    <w:rsid w:val="00585EF5"/>
    <w:rsid w:val="00591B88"/>
    <w:rsid w:val="00594A91"/>
    <w:rsid w:val="005A061F"/>
    <w:rsid w:val="005A0978"/>
    <w:rsid w:val="005A3B29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24FA"/>
    <w:rsid w:val="005C6F5C"/>
    <w:rsid w:val="005C7AAB"/>
    <w:rsid w:val="005D2108"/>
    <w:rsid w:val="005D29F6"/>
    <w:rsid w:val="005D2A69"/>
    <w:rsid w:val="005D619A"/>
    <w:rsid w:val="005D73DE"/>
    <w:rsid w:val="005E14A7"/>
    <w:rsid w:val="005E2038"/>
    <w:rsid w:val="005E3C44"/>
    <w:rsid w:val="005E5056"/>
    <w:rsid w:val="005E5D8E"/>
    <w:rsid w:val="005E61B9"/>
    <w:rsid w:val="005F0149"/>
    <w:rsid w:val="005F076D"/>
    <w:rsid w:val="005F1986"/>
    <w:rsid w:val="005F548A"/>
    <w:rsid w:val="005F734F"/>
    <w:rsid w:val="00602628"/>
    <w:rsid w:val="00604656"/>
    <w:rsid w:val="00604DA3"/>
    <w:rsid w:val="006061E3"/>
    <w:rsid w:val="00610476"/>
    <w:rsid w:val="006126F7"/>
    <w:rsid w:val="00613168"/>
    <w:rsid w:val="006169A4"/>
    <w:rsid w:val="00616FA0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2C4"/>
    <w:rsid w:val="006342D4"/>
    <w:rsid w:val="00634701"/>
    <w:rsid w:val="00637747"/>
    <w:rsid w:val="006409CE"/>
    <w:rsid w:val="00645761"/>
    <w:rsid w:val="00647FD7"/>
    <w:rsid w:val="0065107F"/>
    <w:rsid w:val="00651925"/>
    <w:rsid w:val="00653C1C"/>
    <w:rsid w:val="00655ACE"/>
    <w:rsid w:val="00655EBB"/>
    <w:rsid w:val="00656C23"/>
    <w:rsid w:val="00657962"/>
    <w:rsid w:val="00660CB0"/>
    <w:rsid w:val="00663025"/>
    <w:rsid w:val="0066346D"/>
    <w:rsid w:val="0066452D"/>
    <w:rsid w:val="006662B5"/>
    <w:rsid w:val="0067321A"/>
    <w:rsid w:val="00673642"/>
    <w:rsid w:val="00674D5D"/>
    <w:rsid w:val="00675331"/>
    <w:rsid w:val="00677712"/>
    <w:rsid w:val="00680B20"/>
    <w:rsid w:val="00680E5A"/>
    <w:rsid w:val="0068171E"/>
    <w:rsid w:val="00681AA8"/>
    <w:rsid w:val="006838FC"/>
    <w:rsid w:val="00683A17"/>
    <w:rsid w:val="00684DF8"/>
    <w:rsid w:val="0069043D"/>
    <w:rsid w:val="00691CB0"/>
    <w:rsid w:val="00695A98"/>
    <w:rsid w:val="0069612C"/>
    <w:rsid w:val="00696562"/>
    <w:rsid w:val="006A073E"/>
    <w:rsid w:val="006A1F3F"/>
    <w:rsid w:val="006A3CD4"/>
    <w:rsid w:val="006A4479"/>
    <w:rsid w:val="006A58B1"/>
    <w:rsid w:val="006A699B"/>
    <w:rsid w:val="006A729F"/>
    <w:rsid w:val="006B07C9"/>
    <w:rsid w:val="006B08AF"/>
    <w:rsid w:val="006B0A0D"/>
    <w:rsid w:val="006B0AC4"/>
    <w:rsid w:val="006B0D5C"/>
    <w:rsid w:val="006B1394"/>
    <w:rsid w:val="006B1642"/>
    <w:rsid w:val="006B3F60"/>
    <w:rsid w:val="006B581B"/>
    <w:rsid w:val="006B6730"/>
    <w:rsid w:val="006B7B67"/>
    <w:rsid w:val="006B7EA9"/>
    <w:rsid w:val="006C0A3A"/>
    <w:rsid w:val="006C0E5B"/>
    <w:rsid w:val="006C172A"/>
    <w:rsid w:val="006C21FF"/>
    <w:rsid w:val="006C6551"/>
    <w:rsid w:val="006D42DC"/>
    <w:rsid w:val="006D4AD9"/>
    <w:rsid w:val="006D5174"/>
    <w:rsid w:val="006E0585"/>
    <w:rsid w:val="006E3915"/>
    <w:rsid w:val="006E4419"/>
    <w:rsid w:val="006E4A20"/>
    <w:rsid w:val="006E63AB"/>
    <w:rsid w:val="006E6F98"/>
    <w:rsid w:val="006E7D2A"/>
    <w:rsid w:val="006F3F05"/>
    <w:rsid w:val="006F4812"/>
    <w:rsid w:val="006F630C"/>
    <w:rsid w:val="00701EAF"/>
    <w:rsid w:val="00703C2C"/>
    <w:rsid w:val="00705B9B"/>
    <w:rsid w:val="00707298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85D"/>
    <w:rsid w:val="00725D38"/>
    <w:rsid w:val="007264EF"/>
    <w:rsid w:val="00726C07"/>
    <w:rsid w:val="00727092"/>
    <w:rsid w:val="007270D1"/>
    <w:rsid w:val="00730D57"/>
    <w:rsid w:val="00731C61"/>
    <w:rsid w:val="00733FEB"/>
    <w:rsid w:val="007409D1"/>
    <w:rsid w:val="007410CE"/>
    <w:rsid w:val="00741C8B"/>
    <w:rsid w:val="00742BED"/>
    <w:rsid w:val="007433FF"/>
    <w:rsid w:val="007443E2"/>
    <w:rsid w:val="00744CBE"/>
    <w:rsid w:val="00744E91"/>
    <w:rsid w:val="0074544A"/>
    <w:rsid w:val="007473F9"/>
    <w:rsid w:val="00750AF4"/>
    <w:rsid w:val="00751995"/>
    <w:rsid w:val="00751C2C"/>
    <w:rsid w:val="00752674"/>
    <w:rsid w:val="007565EA"/>
    <w:rsid w:val="00757B05"/>
    <w:rsid w:val="00766002"/>
    <w:rsid w:val="007671F2"/>
    <w:rsid w:val="0076750E"/>
    <w:rsid w:val="007677EC"/>
    <w:rsid w:val="00773A0C"/>
    <w:rsid w:val="00774566"/>
    <w:rsid w:val="00774C05"/>
    <w:rsid w:val="00775801"/>
    <w:rsid w:val="00775F62"/>
    <w:rsid w:val="007762A2"/>
    <w:rsid w:val="00780F76"/>
    <w:rsid w:val="0078183B"/>
    <w:rsid w:val="00782D80"/>
    <w:rsid w:val="00783FA1"/>
    <w:rsid w:val="00784E48"/>
    <w:rsid w:val="00785231"/>
    <w:rsid w:val="007913A0"/>
    <w:rsid w:val="007A0796"/>
    <w:rsid w:val="007A1125"/>
    <w:rsid w:val="007A2810"/>
    <w:rsid w:val="007A3791"/>
    <w:rsid w:val="007A3B9F"/>
    <w:rsid w:val="007A514C"/>
    <w:rsid w:val="007A5B59"/>
    <w:rsid w:val="007A5DD0"/>
    <w:rsid w:val="007A6FA0"/>
    <w:rsid w:val="007B4D27"/>
    <w:rsid w:val="007B665B"/>
    <w:rsid w:val="007C1935"/>
    <w:rsid w:val="007C3E31"/>
    <w:rsid w:val="007C4B74"/>
    <w:rsid w:val="007C5387"/>
    <w:rsid w:val="007C77C6"/>
    <w:rsid w:val="007D0664"/>
    <w:rsid w:val="007D4BDE"/>
    <w:rsid w:val="007D62BD"/>
    <w:rsid w:val="007D677C"/>
    <w:rsid w:val="007D6FDC"/>
    <w:rsid w:val="007D7C06"/>
    <w:rsid w:val="007E234A"/>
    <w:rsid w:val="007E2F36"/>
    <w:rsid w:val="007E4CDD"/>
    <w:rsid w:val="007E515D"/>
    <w:rsid w:val="007E6A41"/>
    <w:rsid w:val="007E6C81"/>
    <w:rsid w:val="007E6FC7"/>
    <w:rsid w:val="007F11E2"/>
    <w:rsid w:val="007F5D26"/>
    <w:rsid w:val="007F7B49"/>
    <w:rsid w:val="007F7D05"/>
    <w:rsid w:val="00801836"/>
    <w:rsid w:val="00805453"/>
    <w:rsid w:val="00806FBE"/>
    <w:rsid w:val="00807460"/>
    <w:rsid w:val="00810D6E"/>
    <w:rsid w:val="00811084"/>
    <w:rsid w:val="0081203D"/>
    <w:rsid w:val="00813764"/>
    <w:rsid w:val="00813C57"/>
    <w:rsid w:val="00814C6A"/>
    <w:rsid w:val="008173F0"/>
    <w:rsid w:val="0082041B"/>
    <w:rsid w:val="008208D0"/>
    <w:rsid w:val="0082204C"/>
    <w:rsid w:val="008220EA"/>
    <w:rsid w:val="0082265D"/>
    <w:rsid w:val="00822F01"/>
    <w:rsid w:val="008230E9"/>
    <w:rsid w:val="008231FE"/>
    <w:rsid w:val="00825072"/>
    <w:rsid w:val="00827EC3"/>
    <w:rsid w:val="0083284A"/>
    <w:rsid w:val="00833431"/>
    <w:rsid w:val="00835193"/>
    <w:rsid w:val="0083630A"/>
    <w:rsid w:val="00836F29"/>
    <w:rsid w:val="0084185A"/>
    <w:rsid w:val="00843128"/>
    <w:rsid w:val="00843DF3"/>
    <w:rsid w:val="0084563D"/>
    <w:rsid w:val="00846711"/>
    <w:rsid w:val="00846BEC"/>
    <w:rsid w:val="00846F1D"/>
    <w:rsid w:val="00851649"/>
    <w:rsid w:val="00854598"/>
    <w:rsid w:val="00856738"/>
    <w:rsid w:val="00856DA5"/>
    <w:rsid w:val="00863961"/>
    <w:rsid w:val="0086556F"/>
    <w:rsid w:val="008665A4"/>
    <w:rsid w:val="0086732B"/>
    <w:rsid w:val="00872599"/>
    <w:rsid w:val="00872E8D"/>
    <w:rsid w:val="00875E5C"/>
    <w:rsid w:val="008762A7"/>
    <w:rsid w:val="008766B6"/>
    <w:rsid w:val="00877AFB"/>
    <w:rsid w:val="00880407"/>
    <w:rsid w:val="0088195E"/>
    <w:rsid w:val="00881F41"/>
    <w:rsid w:val="00881F47"/>
    <w:rsid w:val="008828B3"/>
    <w:rsid w:val="00883A11"/>
    <w:rsid w:val="00883BFB"/>
    <w:rsid w:val="008849BC"/>
    <w:rsid w:val="008852AC"/>
    <w:rsid w:val="0088733F"/>
    <w:rsid w:val="00887C72"/>
    <w:rsid w:val="00892DFD"/>
    <w:rsid w:val="00892F79"/>
    <w:rsid w:val="00895210"/>
    <w:rsid w:val="0089539C"/>
    <w:rsid w:val="008970CA"/>
    <w:rsid w:val="008A0182"/>
    <w:rsid w:val="008A4B6E"/>
    <w:rsid w:val="008A54A5"/>
    <w:rsid w:val="008A5843"/>
    <w:rsid w:val="008B0C73"/>
    <w:rsid w:val="008B0F1E"/>
    <w:rsid w:val="008B248C"/>
    <w:rsid w:val="008B3590"/>
    <w:rsid w:val="008B73EB"/>
    <w:rsid w:val="008C33A0"/>
    <w:rsid w:val="008C6F66"/>
    <w:rsid w:val="008D05D4"/>
    <w:rsid w:val="008D0AE3"/>
    <w:rsid w:val="008D1BC2"/>
    <w:rsid w:val="008D28CB"/>
    <w:rsid w:val="008D336F"/>
    <w:rsid w:val="008D3438"/>
    <w:rsid w:val="008D454F"/>
    <w:rsid w:val="008D5DC0"/>
    <w:rsid w:val="008D7832"/>
    <w:rsid w:val="008D7C17"/>
    <w:rsid w:val="008D7CB8"/>
    <w:rsid w:val="008E0C51"/>
    <w:rsid w:val="008E1329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48CC"/>
    <w:rsid w:val="008F5D88"/>
    <w:rsid w:val="008F620E"/>
    <w:rsid w:val="008F6A6A"/>
    <w:rsid w:val="008F7098"/>
    <w:rsid w:val="009003B8"/>
    <w:rsid w:val="009025D2"/>
    <w:rsid w:val="00904639"/>
    <w:rsid w:val="009053E7"/>
    <w:rsid w:val="0090596F"/>
    <w:rsid w:val="0091356D"/>
    <w:rsid w:val="0091545F"/>
    <w:rsid w:val="00915777"/>
    <w:rsid w:val="0091769B"/>
    <w:rsid w:val="00921783"/>
    <w:rsid w:val="00922501"/>
    <w:rsid w:val="00922CC9"/>
    <w:rsid w:val="0092335B"/>
    <w:rsid w:val="009278E8"/>
    <w:rsid w:val="00930777"/>
    <w:rsid w:val="00931407"/>
    <w:rsid w:val="00933742"/>
    <w:rsid w:val="009340A8"/>
    <w:rsid w:val="009402E4"/>
    <w:rsid w:val="00942028"/>
    <w:rsid w:val="00944526"/>
    <w:rsid w:val="009456AA"/>
    <w:rsid w:val="0094583B"/>
    <w:rsid w:val="00945AD3"/>
    <w:rsid w:val="00946E65"/>
    <w:rsid w:val="0095029E"/>
    <w:rsid w:val="00950D01"/>
    <w:rsid w:val="00951A15"/>
    <w:rsid w:val="00952A2B"/>
    <w:rsid w:val="00952AEA"/>
    <w:rsid w:val="00952E78"/>
    <w:rsid w:val="00953D50"/>
    <w:rsid w:val="0096030D"/>
    <w:rsid w:val="00960685"/>
    <w:rsid w:val="00962D0E"/>
    <w:rsid w:val="00962D51"/>
    <w:rsid w:val="00965105"/>
    <w:rsid w:val="00965F99"/>
    <w:rsid w:val="00966742"/>
    <w:rsid w:val="00967B46"/>
    <w:rsid w:val="00970789"/>
    <w:rsid w:val="0097195C"/>
    <w:rsid w:val="00971C97"/>
    <w:rsid w:val="009727E5"/>
    <w:rsid w:val="009736FE"/>
    <w:rsid w:val="00973C4D"/>
    <w:rsid w:val="00975D4C"/>
    <w:rsid w:val="009806E6"/>
    <w:rsid w:val="009816F5"/>
    <w:rsid w:val="00981E16"/>
    <w:rsid w:val="00982525"/>
    <w:rsid w:val="0098399E"/>
    <w:rsid w:val="00986BC6"/>
    <w:rsid w:val="0099066A"/>
    <w:rsid w:val="0099390A"/>
    <w:rsid w:val="00996A3D"/>
    <w:rsid w:val="009A24CA"/>
    <w:rsid w:val="009A3C46"/>
    <w:rsid w:val="009A49E1"/>
    <w:rsid w:val="009A678E"/>
    <w:rsid w:val="009A7AFC"/>
    <w:rsid w:val="009A7E2B"/>
    <w:rsid w:val="009B0364"/>
    <w:rsid w:val="009B3D43"/>
    <w:rsid w:val="009B4F7D"/>
    <w:rsid w:val="009B575D"/>
    <w:rsid w:val="009B7FF9"/>
    <w:rsid w:val="009C2A21"/>
    <w:rsid w:val="009C6B02"/>
    <w:rsid w:val="009C7611"/>
    <w:rsid w:val="009C7745"/>
    <w:rsid w:val="009D0D27"/>
    <w:rsid w:val="009D2A06"/>
    <w:rsid w:val="009D2DB0"/>
    <w:rsid w:val="009D3551"/>
    <w:rsid w:val="009D379B"/>
    <w:rsid w:val="009D3A54"/>
    <w:rsid w:val="009D6967"/>
    <w:rsid w:val="009E04D3"/>
    <w:rsid w:val="009E1934"/>
    <w:rsid w:val="009E2709"/>
    <w:rsid w:val="009E5A42"/>
    <w:rsid w:val="009E76E9"/>
    <w:rsid w:val="009F3D1F"/>
    <w:rsid w:val="009F4C7E"/>
    <w:rsid w:val="009F5B68"/>
    <w:rsid w:val="00A01405"/>
    <w:rsid w:val="00A0171A"/>
    <w:rsid w:val="00A02244"/>
    <w:rsid w:val="00A03DFF"/>
    <w:rsid w:val="00A069DD"/>
    <w:rsid w:val="00A06C99"/>
    <w:rsid w:val="00A07DDC"/>
    <w:rsid w:val="00A113CA"/>
    <w:rsid w:val="00A1144B"/>
    <w:rsid w:val="00A122C9"/>
    <w:rsid w:val="00A12DE1"/>
    <w:rsid w:val="00A14303"/>
    <w:rsid w:val="00A162FE"/>
    <w:rsid w:val="00A16A4D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1E17"/>
    <w:rsid w:val="00A32A29"/>
    <w:rsid w:val="00A3317E"/>
    <w:rsid w:val="00A35B28"/>
    <w:rsid w:val="00A37939"/>
    <w:rsid w:val="00A37C30"/>
    <w:rsid w:val="00A40717"/>
    <w:rsid w:val="00A44457"/>
    <w:rsid w:val="00A44EA9"/>
    <w:rsid w:val="00A4574D"/>
    <w:rsid w:val="00A45E6C"/>
    <w:rsid w:val="00A47F83"/>
    <w:rsid w:val="00A50EB6"/>
    <w:rsid w:val="00A52284"/>
    <w:rsid w:val="00A52A1B"/>
    <w:rsid w:val="00A57EF6"/>
    <w:rsid w:val="00A604F2"/>
    <w:rsid w:val="00A618F6"/>
    <w:rsid w:val="00A6353D"/>
    <w:rsid w:val="00A65659"/>
    <w:rsid w:val="00A72476"/>
    <w:rsid w:val="00A72DFE"/>
    <w:rsid w:val="00A7445D"/>
    <w:rsid w:val="00A74DE3"/>
    <w:rsid w:val="00A7681E"/>
    <w:rsid w:val="00A8008A"/>
    <w:rsid w:val="00A81695"/>
    <w:rsid w:val="00A82758"/>
    <w:rsid w:val="00A82960"/>
    <w:rsid w:val="00A82ABD"/>
    <w:rsid w:val="00A83040"/>
    <w:rsid w:val="00A83A70"/>
    <w:rsid w:val="00A8466D"/>
    <w:rsid w:val="00A84A94"/>
    <w:rsid w:val="00A856EA"/>
    <w:rsid w:val="00A857B9"/>
    <w:rsid w:val="00A863FC"/>
    <w:rsid w:val="00A867C0"/>
    <w:rsid w:val="00A86C63"/>
    <w:rsid w:val="00A90B4D"/>
    <w:rsid w:val="00A9126A"/>
    <w:rsid w:val="00A92A68"/>
    <w:rsid w:val="00A92FD6"/>
    <w:rsid w:val="00A95A1F"/>
    <w:rsid w:val="00A95BDF"/>
    <w:rsid w:val="00A96BC5"/>
    <w:rsid w:val="00A97C2F"/>
    <w:rsid w:val="00AA1496"/>
    <w:rsid w:val="00AA4615"/>
    <w:rsid w:val="00AA50DE"/>
    <w:rsid w:val="00AA5C45"/>
    <w:rsid w:val="00AA5FBC"/>
    <w:rsid w:val="00AB5A60"/>
    <w:rsid w:val="00AB5AA0"/>
    <w:rsid w:val="00AC0691"/>
    <w:rsid w:val="00AC084B"/>
    <w:rsid w:val="00AC2439"/>
    <w:rsid w:val="00AC416F"/>
    <w:rsid w:val="00AC7264"/>
    <w:rsid w:val="00AD3AF0"/>
    <w:rsid w:val="00AD3FDA"/>
    <w:rsid w:val="00AE02A3"/>
    <w:rsid w:val="00AE0FB7"/>
    <w:rsid w:val="00AE3ECB"/>
    <w:rsid w:val="00AE500B"/>
    <w:rsid w:val="00AE66BA"/>
    <w:rsid w:val="00AF1735"/>
    <w:rsid w:val="00AF24A4"/>
    <w:rsid w:val="00AF3553"/>
    <w:rsid w:val="00AF66A5"/>
    <w:rsid w:val="00AF6ED0"/>
    <w:rsid w:val="00B00ADB"/>
    <w:rsid w:val="00B01566"/>
    <w:rsid w:val="00B02802"/>
    <w:rsid w:val="00B02ED1"/>
    <w:rsid w:val="00B0334D"/>
    <w:rsid w:val="00B03835"/>
    <w:rsid w:val="00B04412"/>
    <w:rsid w:val="00B04944"/>
    <w:rsid w:val="00B05949"/>
    <w:rsid w:val="00B14407"/>
    <w:rsid w:val="00B158D4"/>
    <w:rsid w:val="00B226E6"/>
    <w:rsid w:val="00B2516E"/>
    <w:rsid w:val="00B2551F"/>
    <w:rsid w:val="00B25C20"/>
    <w:rsid w:val="00B3133E"/>
    <w:rsid w:val="00B329C1"/>
    <w:rsid w:val="00B34941"/>
    <w:rsid w:val="00B3497F"/>
    <w:rsid w:val="00B3698C"/>
    <w:rsid w:val="00B36DAD"/>
    <w:rsid w:val="00B40B98"/>
    <w:rsid w:val="00B42144"/>
    <w:rsid w:val="00B46A94"/>
    <w:rsid w:val="00B47275"/>
    <w:rsid w:val="00B47B5C"/>
    <w:rsid w:val="00B50388"/>
    <w:rsid w:val="00B50756"/>
    <w:rsid w:val="00B51624"/>
    <w:rsid w:val="00B55EA8"/>
    <w:rsid w:val="00B6023B"/>
    <w:rsid w:val="00B60A27"/>
    <w:rsid w:val="00B63B5F"/>
    <w:rsid w:val="00B64EEF"/>
    <w:rsid w:val="00B65FEE"/>
    <w:rsid w:val="00B66D04"/>
    <w:rsid w:val="00B67002"/>
    <w:rsid w:val="00B71D8C"/>
    <w:rsid w:val="00B736F5"/>
    <w:rsid w:val="00B75F5C"/>
    <w:rsid w:val="00B76929"/>
    <w:rsid w:val="00B76991"/>
    <w:rsid w:val="00B77BE8"/>
    <w:rsid w:val="00B82F71"/>
    <w:rsid w:val="00B8426B"/>
    <w:rsid w:val="00B84E28"/>
    <w:rsid w:val="00B85613"/>
    <w:rsid w:val="00B85F3C"/>
    <w:rsid w:val="00B87389"/>
    <w:rsid w:val="00B9033A"/>
    <w:rsid w:val="00B90FB8"/>
    <w:rsid w:val="00B9449B"/>
    <w:rsid w:val="00B97652"/>
    <w:rsid w:val="00BA299F"/>
    <w:rsid w:val="00BA2FEA"/>
    <w:rsid w:val="00BA3C5D"/>
    <w:rsid w:val="00BA3E1C"/>
    <w:rsid w:val="00BA41FC"/>
    <w:rsid w:val="00BA6631"/>
    <w:rsid w:val="00BA7079"/>
    <w:rsid w:val="00BA7758"/>
    <w:rsid w:val="00BB2CA5"/>
    <w:rsid w:val="00BB4D9B"/>
    <w:rsid w:val="00BB5197"/>
    <w:rsid w:val="00BC0D6B"/>
    <w:rsid w:val="00BC0F41"/>
    <w:rsid w:val="00BC15F0"/>
    <w:rsid w:val="00BC1700"/>
    <w:rsid w:val="00BC2FD5"/>
    <w:rsid w:val="00BC33D0"/>
    <w:rsid w:val="00BC7211"/>
    <w:rsid w:val="00BC7BCD"/>
    <w:rsid w:val="00BD03CE"/>
    <w:rsid w:val="00BD44C9"/>
    <w:rsid w:val="00BD452D"/>
    <w:rsid w:val="00BD5018"/>
    <w:rsid w:val="00BD6039"/>
    <w:rsid w:val="00BD6E6E"/>
    <w:rsid w:val="00BD7186"/>
    <w:rsid w:val="00BD7395"/>
    <w:rsid w:val="00BE26B5"/>
    <w:rsid w:val="00BE2B3F"/>
    <w:rsid w:val="00BE2EDE"/>
    <w:rsid w:val="00BE4408"/>
    <w:rsid w:val="00BE4FF1"/>
    <w:rsid w:val="00BE594B"/>
    <w:rsid w:val="00BE7E71"/>
    <w:rsid w:val="00BF0AB8"/>
    <w:rsid w:val="00BF38B3"/>
    <w:rsid w:val="00BF407A"/>
    <w:rsid w:val="00BF49C9"/>
    <w:rsid w:val="00BF4A39"/>
    <w:rsid w:val="00C00446"/>
    <w:rsid w:val="00C018B4"/>
    <w:rsid w:val="00C01D97"/>
    <w:rsid w:val="00C0292C"/>
    <w:rsid w:val="00C07577"/>
    <w:rsid w:val="00C11917"/>
    <w:rsid w:val="00C11C1B"/>
    <w:rsid w:val="00C11E8B"/>
    <w:rsid w:val="00C124C7"/>
    <w:rsid w:val="00C135BF"/>
    <w:rsid w:val="00C138C0"/>
    <w:rsid w:val="00C146DA"/>
    <w:rsid w:val="00C14814"/>
    <w:rsid w:val="00C155EA"/>
    <w:rsid w:val="00C16725"/>
    <w:rsid w:val="00C16E6F"/>
    <w:rsid w:val="00C20792"/>
    <w:rsid w:val="00C21DCA"/>
    <w:rsid w:val="00C22A36"/>
    <w:rsid w:val="00C22FAC"/>
    <w:rsid w:val="00C23008"/>
    <w:rsid w:val="00C2440F"/>
    <w:rsid w:val="00C24FF0"/>
    <w:rsid w:val="00C253DA"/>
    <w:rsid w:val="00C25B5A"/>
    <w:rsid w:val="00C30D24"/>
    <w:rsid w:val="00C31253"/>
    <w:rsid w:val="00C313BE"/>
    <w:rsid w:val="00C31A66"/>
    <w:rsid w:val="00C32D09"/>
    <w:rsid w:val="00C334C9"/>
    <w:rsid w:val="00C33C92"/>
    <w:rsid w:val="00C355B0"/>
    <w:rsid w:val="00C41D53"/>
    <w:rsid w:val="00C445FD"/>
    <w:rsid w:val="00C44D04"/>
    <w:rsid w:val="00C44D1B"/>
    <w:rsid w:val="00C47F77"/>
    <w:rsid w:val="00C5081A"/>
    <w:rsid w:val="00C50C7E"/>
    <w:rsid w:val="00C53289"/>
    <w:rsid w:val="00C534B6"/>
    <w:rsid w:val="00C5388E"/>
    <w:rsid w:val="00C547DE"/>
    <w:rsid w:val="00C55582"/>
    <w:rsid w:val="00C60365"/>
    <w:rsid w:val="00C61082"/>
    <w:rsid w:val="00C61538"/>
    <w:rsid w:val="00C61A54"/>
    <w:rsid w:val="00C63C55"/>
    <w:rsid w:val="00C71547"/>
    <w:rsid w:val="00C715FC"/>
    <w:rsid w:val="00C7191B"/>
    <w:rsid w:val="00C727B6"/>
    <w:rsid w:val="00C73C13"/>
    <w:rsid w:val="00C76CD0"/>
    <w:rsid w:val="00C86BD2"/>
    <w:rsid w:val="00C8717F"/>
    <w:rsid w:val="00C87AFB"/>
    <w:rsid w:val="00C87B21"/>
    <w:rsid w:val="00C9138E"/>
    <w:rsid w:val="00C919B0"/>
    <w:rsid w:val="00C91DA1"/>
    <w:rsid w:val="00C9293F"/>
    <w:rsid w:val="00C9308A"/>
    <w:rsid w:val="00C93329"/>
    <w:rsid w:val="00C9386D"/>
    <w:rsid w:val="00C93C7D"/>
    <w:rsid w:val="00C96276"/>
    <w:rsid w:val="00C96A52"/>
    <w:rsid w:val="00C97182"/>
    <w:rsid w:val="00CA112A"/>
    <w:rsid w:val="00CA1F22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1B24"/>
    <w:rsid w:val="00CC26BC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6072"/>
    <w:rsid w:val="00CE6F05"/>
    <w:rsid w:val="00CF0CC9"/>
    <w:rsid w:val="00CF2337"/>
    <w:rsid w:val="00CF32C2"/>
    <w:rsid w:val="00CF45A0"/>
    <w:rsid w:val="00D005C1"/>
    <w:rsid w:val="00D0116A"/>
    <w:rsid w:val="00D016CE"/>
    <w:rsid w:val="00D03915"/>
    <w:rsid w:val="00D03D95"/>
    <w:rsid w:val="00D042D0"/>
    <w:rsid w:val="00D069FC"/>
    <w:rsid w:val="00D1050C"/>
    <w:rsid w:val="00D1205E"/>
    <w:rsid w:val="00D12371"/>
    <w:rsid w:val="00D133F1"/>
    <w:rsid w:val="00D17E16"/>
    <w:rsid w:val="00D17F4D"/>
    <w:rsid w:val="00D20510"/>
    <w:rsid w:val="00D21018"/>
    <w:rsid w:val="00D2546F"/>
    <w:rsid w:val="00D258D9"/>
    <w:rsid w:val="00D25A3E"/>
    <w:rsid w:val="00D27E52"/>
    <w:rsid w:val="00D31091"/>
    <w:rsid w:val="00D31E5B"/>
    <w:rsid w:val="00D34862"/>
    <w:rsid w:val="00D36281"/>
    <w:rsid w:val="00D402A9"/>
    <w:rsid w:val="00D414A8"/>
    <w:rsid w:val="00D45515"/>
    <w:rsid w:val="00D509B4"/>
    <w:rsid w:val="00D52BBF"/>
    <w:rsid w:val="00D533EA"/>
    <w:rsid w:val="00D54624"/>
    <w:rsid w:val="00D54AA4"/>
    <w:rsid w:val="00D5604E"/>
    <w:rsid w:val="00D56F80"/>
    <w:rsid w:val="00D57613"/>
    <w:rsid w:val="00D60B64"/>
    <w:rsid w:val="00D62B78"/>
    <w:rsid w:val="00D63049"/>
    <w:rsid w:val="00D6499C"/>
    <w:rsid w:val="00D70937"/>
    <w:rsid w:val="00D70B5F"/>
    <w:rsid w:val="00D730D2"/>
    <w:rsid w:val="00D749A7"/>
    <w:rsid w:val="00D74DA3"/>
    <w:rsid w:val="00D75059"/>
    <w:rsid w:val="00D7509A"/>
    <w:rsid w:val="00D75468"/>
    <w:rsid w:val="00D75BFF"/>
    <w:rsid w:val="00D76273"/>
    <w:rsid w:val="00D778DF"/>
    <w:rsid w:val="00D82EEB"/>
    <w:rsid w:val="00D832DE"/>
    <w:rsid w:val="00D850E8"/>
    <w:rsid w:val="00D85F84"/>
    <w:rsid w:val="00D861C7"/>
    <w:rsid w:val="00D86CAC"/>
    <w:rsid w:val="00D86FF2"/>
    <w:rsid w:val="00D87C45"/>
    <w:rsid w:val="00D90E53"/>
    <w:rsid w:val="00D92523"/>
    <w:rsid w:val="00D9475E"/>
    <w:rsid w:val="00D94A50"/>
    <w:rsid w:val="00D94F7A"/>
    <w:rsid w:val="00D961E7"/>
    <w:rsid w:val="00D96580"/>
    <w:rsid w:val="00D97434"/>
    <w:rsid w:val="00DA138A"/>
    <w:rsid w:val="00DB023D"/>
    <w:rsid w:val="00DB40B6"/>
    <w:rsid w:val="00DB40D5"/>
    <w:rsid w:val="00DB57D4"/>
    <w:rsid w:val="00DB6521"/>
    <w:rsid w:val="00DB6661"/>
    <w:rsid w:val="00DB6892"/>
    <w:rsid w:val="00DB6E53"/>
    <w:rsid w:val="00DC1E01"/>
    <w:rsid w:val="00DC5DA0"/>
    <w:rsid w:val="00DC5E91"/>
    <w:rsid w:val="00DC5F09"/>
    <w:rsid w:val="00DC707E"/>
    <w:rsid w:val="00DD1D3A"/>
    <w:rsid w:val="00DD4605"/>
    <w:rsid w:val="00DD4BEF"/>
    <w:rsid w:val="00DD4DBC"/>
    <w:rsid w:val="00DD60C1"/>
    <w:rsid w:val="00DD771D"/>
    <w:rsid w:val="00DE180C"/>
    <w:rsid w:val="00DE295E"/>
    <w:rsid w:val="00DE36D3"/>
    <w:rsid w:val="00DE5976"/>
    <w:rsid w:val="00DE5FE6"/>
    <w:rsid w:val="00DE6046"/>
    <w:rsid w:val="00DE63BB"/>
    <w:rsid w:val="00DE74D3"/>
    <w:rsid w:val="00DF1481"/>
    <w:rsid w:val="00DF162F"/>
    <w:rsid w:val="00DF2CB4"/>
    <w:rsid w:val="00DF330D"/>
    <w:rsid w:val="00DF34C1"/>
    <w:rsid w:val="00DF3C7F"/>
    <w:rsid w:val="00DF4D99"/>
    <w:rsid w:val="00DF6223"/>
    <w:rsid w:val="00DF7713"/>
    <w:rsid w:val="00DF7C16"/>
    <w:rsid w:val="00E01B29"/>
    <w:rsid w:val="00E029E7"/>
    <w:rsid w:val="00E06F9B"/>
    <w:rsid w:val="00E1232E"/>
    <w:rsid w:val="00E13396"/>
    <w:rsid w:val="00E14CDF"/>
    <w:rsid w:val="00E16A43"/>
    <w:rsid w:val="00E2125C"/>
    <w:rsid w:val="00E22158"/>
    <w:rsid w:val="00E2273F"/>
    <w:rsid w:val="00E22EFF"/>
    <w:rsid w:val="00E34C56"/>
    <w:rsid w:val="00E34D2F"/>
    <w:rsid w:val="00E34F56"/>
    <w:rsid w:val="00E351EE"/>
    <w:rsid w:val="00E35982"/>
    <w:rsid w:val="00E36952"/>
    <w:rsid w:val="00E36E68"/>
    <w:rsid w:val="00E3709A"/>
    <w:rsid w:val="00E37FE3"/>
    <w:rsid w:val="00E406F8"/>
    <w:rsid w:val="00E40BD9"/>
    <w:rsid w:val="00E46A87"/>
    <w:rsid w:val="00E4715A"/>
    <w:rsid w:val="00E473FE"/>
    <w:rsid w:val="00E47EB4"/>
    <w:rsid w:val="00E5060A"/>
    <w:rsid w:val="00E556AE"/>
    <w:rsid w:val="00E56B01"/>
    <w:rsid w:val="00E57F7B"/>
    <w:rsid w:val="00E61028"/>
    <w:rsid w:val="00E61540"/>
    <w:rsid w:val="00E61AD5"/>
    <w:rsid w:val="00E63114"/>
    <w:rsid w:val="00E664C7"/>
    <w:rsid w:val="00E72C25"/>
    <w:rsid w:val="00E73750"/>
    <w:rsid w:val="00E800E6"/>
    <w:rsid w:val="00E81221"/>
    <w:rsid w:val="00E82751"/>
    <w:rsid w:val="00E84EDF"/>
    <w:rsid w:val="00E850A5"/>
    <w:rsid w:val="00E85136"/>
    <w:rsid w:val="00E8584F"/>
    <w:rsid w:val="00E90845"/>
    <w:rsid w:val="00E91251"/>
    <w:rsid w:val="00E94440"/>
    <w:rsid w:val="00E94A28"/>
    <w:rsid w:val="00E94E94"/>
    <w:rsid w:val="00E952E0"/>
    <w:rsid w:val="00E9554C"/>
    <w:rsid w:val="00E96623"/>
    <w:rsid w:val="00E96929"/>
    <w:rsid w:val="00E975A7"/>
    <w:rsid w:val="00EA0B65"/>
    <w:rsid w:val="00EA2176"/>
    <w:rsid w:val="00EA2490"/>
    <w:rsid w:val="00EA2C74"/>
    <w:rsid w:val="00EA2D41"/>
    <w:rsid w:val="00EA3FF8"/>
    <w:rsid w:val="00EA4AD5"/>
    <w:rsid w:val="00EA4CF7"/>
    <w:rsid w:val="00EB078B"/>
    <w:rsid w:val="00EB346F"/>
    <w:rsid w:val="00EB395A"/>
    <w:rsid w:val="00EB3CAF"/>
    <w:rsid w:val="00EB4DFC"/>
    <w:rsid w:val="00EB59AA"/>
    <w:rsid w:val="00EB64BA"/>
    <w:rsid w:val="00EB6920"/>
    <w:rsid w:val="00EB6A46"/>
    <w:rsid w:val="00EB722D"/>
    <w:rsid w:val="00EB73E8"/>
    <w:rsid w:val="00EC39D3"/>
    <w:rsid w:val="00EC60D4"/>
    <w:rsid w:val="00EC74AC"/>
    <w:rsid w:val="00ED5AF2"/>
    <w:rsid w:val="00EE0E6E"/>
    <w:rsid w:val="00EE257C"/>
    <w:rsid w:val="00EE34B2"/>
    <w:rsid w:val="00EE5A45"/>
    <w:rsid w:val="00EE5B1D"/>
    <w:rsid w:val="00EE64F8"/>
    <w:rsid w:val="00EE67FB"/>
    <w:rsid w:val="00EE6AA3"/>
    <w:rsid w:val="00EE6C65"/>
    <w:rsid w:val="00EF2169"/>
    <w:rsid w:val="00EF22FA"/>
    <w:rsid w:val="00EF23AE"/>
    <w:rsid w:val="00EF3C41"/>
    <w:rsid w:val="00F01AFC"/>
    <w:rsid w:val="00F040F5"/>
    <w:rsid w:val="00F0454C"/>
    <w:rsid w:val="00F10386"/>
    <w:rsid w:val="00F10CA9"/>
    <w:rsid w:val="00F13546"/>
    <w:rsid w:val="00F15953"/>
    <w:rsid w:val="00F15B4A"/>
    <w:rsid w:val="00F20FEC"/>
    <w:rsid w:val="00F21252"/>
    <w:rsid w:val="00F21D44"/>
    <w:rsid w:val="00F238D5"/>
    <w:rsid w:val="00F27286"/>
    <w:rsid w:val="00F2763C"/>
    <w:rsid w:val="00F31BD0"/>
    <w:rsid w:val="00F32B1E"/>
    <w:rsid w:val="00F32C98"/>
    <w:rsid w:val="00F34B64"/>
    <w:rsid w:val="00F363E9"/>
    <w:rsid w:val="00F41899"/>
    <w:rsid w:val="00F431E3"/>
    <w:rsid w:val="00F43267"/>
    <w:rsid w:val="00F46DF3"/>
    <w:rsid w:val="00F477B6"/>
    <w:rsid w:val="00F517A7"/>
    <w:rsid w:val="00F53357"/>
    <w:rsid w:val="00F53ADF"/>
    <w:rsid w:val="00F543E0"/>
    <w:rsid w:val="00F57AC9"/>
    <w:rsid w:val="00F57B84"/>
    <w:rsid w:val="00F6202B"/>
    <w:rsid w:val="00F629B9"/>
    <w:rsid w:val="00F6312D"/>
    <w:rsid w:val="00F639BB"/>
    <w:rsid w:val="00F64886"/>
    <w:rsid w:val="00F64F2F"/>
    <w:rsid w:val="00F660FF"/>
    <w:rsid w:val="00F67876"/>
    <w:rsid w:val="00F67FA1"/>
    <w:rsid w:val="00F70900"/>
    <w:rsid w:val="00F72274"/>
    <w:rsid w:val="00F776DA"/>
    <w:rsid w:val="00F8042A"/>
    <w:rsid w:val="00F80D92"/>
    <w:rsid w:val="00F81589"/>
    <w:rsid w:val="00F8193D"/>
    <w:rsid w:val="00F81F36"/>
    <w:rsid w:val="00F83BA3"/>
    <w:rsid w:val="00F85442"/>
    <w:rsid w:val="00F8738D"/>
    <w:rsid w:val="00F87546"/>
    <w:rsid w:val="00F902F6"/>
    <w:rsid w:val="00F90F5D"/>
    <w:rsid w:val="00F9180B"/>
    <w:rsid w:val="00F9227E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53DE"/>
    <w:rsid w:val="00FA6BDD"/>
    <w:rsid w:val="00FA7962"/>
    <w:rsid w:val="00FB0DFB"/>
    <w:rsid w:val="00FB12AC"/>
    <w:rsid w:val="00FB20CF"/>
    <w:rsid w:val="00FB4839"/>
    <w:rsid w:val="00FB6B2C"/>
    <w:rsid w:val="00FB6B3F"/>
    <w:rsid w:val="00FC1248"/>
    <w:rsid w:val="00FC13D5"/>
    <w:rsid w:val="00FC1AAF"/>
    <w:rsid w:val="00FC25E0"/>
    <w:rsid w:val="00FC58EA"/>
    <w:rsid w:val="00FC674E"/>
    <w:rsid w:val="00FC73F6"/>
    <w:rsid w:val="00FD0941"/>
    <w:rsid w:val="00FD0F9B"/>
    <w:rsid w:val="00FD1137"/>
    <w:rsid w:val="00FD194D"/>
    <w:rsid w:val="00FD1AE2"/>
    <w:rsid w:val="00FD1D47"/>
    <w:rsid w:val="00FD247B"/>
    <w:rsid w:val="00FD275D"/>
    <w:rsid w:val="00FD27DC"/>
    <w:rsid w:val="00FD3CB9"/>
    <w:rsid w:val="00FD51CF"/>
    <w:rsid w:val="00FD61A0"/>
    <w:rsid w:val="00FE13C3"/>
    <w:rsid w:val="00FE1A09"/>
    <w:rsid w:val="00FE3BBD"/>
    <w:rsid w:val="00FE6202"/>
    <w:rsid w:val="00FE72BC"/>
    <w:rsid w:val="00FF1C15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4B121E"/>
  <w15:docId w15:val="{EFD23FA3-45C2-4C3C-B39C-71A0F85F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basedOn w:val="Parasts"/>
    <w:rsid w:val="00966742"/>
    <w:pPr>
      <w:autoSpaceDE w:val="0"/>
      <w:autoSpaceDN w:val="0"/>
    </w:pPr>
    <w:rPr>
      <w:rFonts w:eastAsiaTheme="minorHAnsi"/>
      <w:color w:val="000000"/>
      <w:lang w:val="ru-RU"/>
    </w:rPr>
  </w:style>
  <w:style w:type="character" w:customStyle="1" w:styleId="spelle">
    <w:name w:val="spelle"/>
    <w:rsid w:val="00F6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46AC-E5DE-476C-B3AA-7BC88252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2188</Words>
  <Characters>15624</Characters>
  <Application>Microsoft Office Word</Application>
  <DocSecurity>0</DocSecurity>
  <Lines>578</Lines>
  <Paragraphs>219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ZManot_150714_grozvetzalreg; Ministru kabineta noteikumu projekta „Grozījumi Ministru kabineta 2007.gada 19.jūnija noteikumos Nr.407 „Veterināro zāļu marķēšanas, izplatīšanas un kontroles noteikumi</vt:lpstr>
      <vt:lpstr>ZManot_150714_grozvetzalreg; Ministru kabineta noteikumu projekta „Grozījumi Ministru kabineta 2007.gada 19.jūnija noteikumos Nr.407 „Veterināro zāļu marķēšanas, izplatīšanas un kontroles noteikumi</vt:lpstr>
    </vt:vector>
  </TitlesOfParts>
  <Company>Zemkopības ministrija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ZManot_150714_grozvetzalreg; Ministru kabineta noteikumu projekta „Grozījumi Ministru kabineta 2007.gada 19.jūnija noteikumos Nr.407 „Veterināro zāļu marķēšanas, izplatīšanas un kontroles noteikumi</dc:title>
  <dc:subject>MK noteikumu projekta anotācija</dc:subject>
  <dc:creator>Inta.Krauja@zm.gov.lv</dc:creator>
  <cp:keywords>anotācija</cp:keywords>
  <dc:description/>
  <cp:lastModifiedBy>Sanita Žagare</cp:lastModifiedBy>
  <cp:revision>6</cp:revision>
  <cp:lastPrinted>2010-10-15T13:18:00Z</cp:lastPrinted>
  <dcterms:created xsi:type="dcterms:W3CDTF">2016-04-18T07:12:00Z</dcterms:created>
  <dcterms:modified xsi:type="dcterms:W3CDTF">2016-05-02T12:59:00Z</dcterms:modified>
</cp:coreProperties>
</file>