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15291" w14:textId="48086A0B" w:rsidR="00F41E6A" w:rsidRPr="001E192E" w:rsidRDefault="00B22E0F" w:rsidP="00F41E6A">
      <w:pPr>
        <w:shd w:val="clear" w:color="auto" w:fill="FFFFFF"/>
        <w:spacing w:before="100" w:after="80" w:line="240" w:lineRule="auto"/>
        <w:jc w:val="right"/>
        <w:rPr>
          <w:rFonts w:ascii="Times New Roman" w:hAnsi="Times New Roman" w:cs="Times New Roman"/>
          <w:sz w:val="20"/>
          <w:szCs w:val="20"/>
        </w:rPr>
      </w:pPr>
      <w:r>
        <w:rPr>
          <w:rFonts w:ascii="Times New Roman" w:hAnsi="Times New Roman" w:cs="Times New Roman"/>
          <w:sz w:val="24"/>
          <w:szCs w:val="20"/>
        </w:rPr>
        <w:t>7</w:t>
      </w:r>
      <w:r w:rsidRPr="007D7754">
        <w:rPr>
          <w:rFonts w:ascii="Times New Roman" w:hAnsi="Times New Roman" w:cs="Times New Roman"/>
          <w:sz w:val="24"/>
          <w:szCs w:val="20"/>
        </w:rPr>
        <w:t>.pielikums</w:t>
      </w:r>
      <w:r w:rsidRPr="007D7754">
        <w:rPr>
          <w:rFonts w:ascii="Times New Roman" w:hAnsi="Times New Roman" w:cs="Times New Roman"/>
          <w:sz w:val="24"/>
          <w:szCs w:val="20"/>
        </w:rPr>
        <w:br/>
        <w:t>Minis</w:t>
      </w:r>
      <w:r>
        <w:rPr>
          <w:rFonts w:ascii="Times New Roman" w:hAnsi="Times New Roman" w:cs="Times New Roman"/>
          <w:sz w:val="24"/>
          <w:szCs w:val="20"/>
        </w:rPr>
        <w:t>tru kabineta</w:t>
      </w:r>
      <w:r>
        <w:rPr>
          <w:rFonts w:ascii="Times New Roman" w:hAnsi="Times New Roman" w:cs="Times New Roman"/>
          <w:sz w:val="24"/>
          <w:szCs w:val="20"/>
        </w:rPr>
        <w:br/>
        <w:t>noteikumiem Nr.</w:t>
      </w:r>
    </w:p>
    <w:tbl>
      <w:tblPr>
        <w:tblW w:w="5000" w:type="pct"/>
        <w:tblCellMar>
          <w:top w:w="30" w:type="dxa"/>
          <w:left w:w="30" w:type="dxa"/>
          <w:bottom w:w="30" w:type="dxa"/>
          <w:right w:w="30" w:type="dxa"/>
        </w:tblCellMar>
        <w:tblLook w:val="04A0" w:firstRow="1" w:lastRow="0" w:firstColumn="1" w:lastColumn="0" w:noHBand="0" w:noVBand="1"/>
      </w:tblPr>
      <w:tblGrid>
        <w:gridCol w:w="8787"/>
      </w:tblGrid>
      <w:tr w:rsidR="001E192E" w:rsidRPr="001E192E" w14:paraId="76C5071F" w14:textId="77777777" w:rsidTr="00AB77C5">
        <w:tc>
          <w:tcPr>
            <w:tcW w:w="0" w:type="auto"/>
            <w:tcBorders>
              <w:top w:val="nil"/>
              <w:left w:val="nil"/>
              <w:bottom w:val="nil"/>
              <w:right w:val="nil"/>
            </w:tcBorders>
            <w:shd w:val="clear" w:color="auto" w:fill="BFBFBF"/>
            <w:hideMark/>
          </w:tcPr>
          <w:p w14:paraId="19B95A2C" w14:textId="56E44507" w:rsidR="00F41E6A" w:rsidRPr="001E192E" w:rsidRDefault="00F41E6A" w:rsidP="00AB77C5">
            <w:pPr>
              <w:pStyle w:val="tvhtml"/>
              <w:spacing w:beforeAutospacing="0" w:after="80" w:afterAutospacing="0"/>
              <w:jc w:val="center"/>
              <w:rPr>
                <w:b/>
                <w:bCs/>
                <w:szCs w:val="20"/>
              </w:rPr>
            </w:pPr>
            <w:r w:rsidRPr="001E192E">
              <w:rPr>
                <w:b/>
                <w:bCs/>
                <w:szCs w:val="20"/>
              </w:rPr>
              <w:t>Ražotāju organizācijas gada</w:t>
            </w:r>
            <w:r w:rsidR="00AB77C5">
              <w:rPr>
                <w:b/>
                <w:bCs/>
                <w:szCs w:val="20"/>
              </w:rPr>
              <w:t xml:space="preserve"> (</w:t>
            </w:r>
            <w:r w:rsidRPr="001E192E">
              <w:rPr>
                <w:b/>
                <w:bCs/>
                <w:szCs w:val="20"/>
              </w:rPr>
              <w:t>noslēguma</w:t>
            </w:r>
            <w:r w:rsidR="00AB77C5">
              <w:rPr>
                <w:b/>
                <w:bCs/>
                <w:szCs w:val="20"/>
              </w:rPr>
              <w:t>)</w:t>
            </w:r>
            <w:r w:rsidRPr="001E192E">
              <w:rPr>
                <w:b/>
                <w:bCs/>
                <w:szCs w:val="20"/>
              </w:rPr>
              <w:t xml:space="preserve"> ziņojums</w:t>
            </w:r>
          </w:p>
        </w:tc>
      </w:tr>
    </w:tbl>
    <w:p w14:paraId="7FAF38DA" w14:textId="77777777" w:rsidR="00F41E6A" w:rsidRPr="001E192E" w:rsidRDefault="00F41E6A" w:rsidP="00F41E6A">
      <w:pPr>
        <w:pStyle w:val="tvhtml"/>
        <w:shd w:val="clear" w:color="auto" w:fill="FFFFFF"/>
        <w:spacing w:beforeAutospacing="0" w:after="80" w:afterAutospacing="0"/>
        <w:ind w:firstLine="301"/>
        <w:rPr>
          <w:sz w:val="20"/>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263"/>
        <w:gridCol w:w="3163"/>
        <w:gridCol w:w="264"/>
        <w:gridCol w:w="1670"/>
        <w:gridCol w:w="527"/>
        <w:gridCol w:w="2812"/>
        <w:gridCol w:w="88"/>
      </w:tblGrid>
      <w:tr w:rsidR="001E192E" w:rsidRPr="001E192E" w14:paraId="252BC2A9" w14:textId="77777777" w:rsidTr="00AB77C5">
        <w:trPr>
          <w:trHeight w:val="360"/>
        </w:trPr>
        <w:tc>
          <w:tcPr>
            <w:tcW w:w="150" w:type="pct"/>
            <w:tcBorders>
              <w:top w:val="nil"/>
              <w:left w:val="nil"/>
              <w:bottom w:val="nil"/>
              <w:right w:val="nil"/>
            </w:tcBorders>
            <w:shd w:val="clear" w:color="auto" w:fill="BFBFBF"/>
            <w:hideMark/>
          </w:tcPr>
          <w:p w14:paraId="0025087F"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50" w:type="pct"/>
            <w:gridSpan w:val="5"/>
            <w:tcBorders>
              <w:top w:val="nil"/>
              <w:left w:val="nil"/>
              <w:bottom w:val="nil"/>
              <w:right w:val="nil"/>
            </w:tcBorders>
            <w:shd w:val="clear" w:color="auto" w:fill="BFBFBF"/>
            <w:hideMark/>
          </w:tcPr>
          <w:p w14:paraId="27C3A902"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BFBFBF"/>
            <w:hideMark/>
          </w:tcPr>
          <w:p w14:paraId="18378666"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066E144" w14:textId="77777777" w:rsidTr="00AB77C5">
        <w:tc>
          <w:tcPr>
            <w:tcW w:w="150" w:type="pct"/>
            <w:tcBorders>
              <w:top w:val="nil"/>
              <w:left w:val="nil"/>
              <w:bottom w:val="nil"/>
              <w:right w:val="single" w:sz="6" w:space="0" w:color="auto"/>
            </w:tcBorders>
            <w:shd w:val="clear" w:color="auto" w:fill="BFBFBF"/>
            <w:hideMark/>
          </w:tcPr>
          <w:p w14:paraId="1AD78B70"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900" w:type="pct"/>
            <w:gridSpan w:val="3"/>
            <w:tcBorders>
              <w:top w:val="single" w:sz="6" w:space="0" w:color="auto"/>
              <w:left w:val="single" w:sz="6" w:space="0" w:color="auto"/>
              <w:bottom w:val="single" w:sz="6" w:space="0" w:color="auto"/>
              <w:right w:val="single" w:sz="6" w:space="0" w:color="auto"/>
            </w:tcBorders>
            <w:shd w:val="clear" w:color="auto" w:fill="D9D9D9"/>
            <w:hideMark/>
          </w:tcPr>
          <w:p w14:paraId="5A0D0A7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Atbalsta pretendents</w:t>
            </w:r>
          </w:p>
        </w:tc>
        <w:tc>
          <w:tcPr>
            <w:tcW w:w="300" w:type="pct"/>
            <w:tcBorders>
              <w:top w:val="nil"/>
              <w:left w:val="single" w:sz="6" w:space="0" w:color="auto"/>
              <w:bottom w:val="nil"/>
              <w:right w:val="single" w:sz="6" w:space="0" w:color="auto"/>
            </w:tcBorders>
            <w:shd w:val="clear" w:color="auto" w:fill="BFBFBF"/>
            <w:hideMark/>
          </w:tcPr>
          <w:p w14:paraId="4156B18C"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50" w:type="pct"/>
            <w:tcBorders>
              <w:top w:val="single" w:sz="6" w:space="0" w:color="auto"/>
              <w:left w:val="single" w:sz="6" w:space="0" w:color="auto"/>
              <w:bottom w:val="single" w:sz="6" w:space="0" w:color="auto"/>
              <w:right w:val="single" w:sz="6" w:space="0" w:color="auto"/>
            </w:tcBorders>
            <w:hideMark/>
          </w:tcPr>
          <w:p w14:paraId="35E6248C"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BFBFBF"/>
            <w:hideMark/>
          </w:tcPr>
          <w:p w14:paraId="5914DCC9"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23A1A52" w14:textId="77777777" w:rsidTr="00AB77C5">
        <w:trPr>
          <w:trHeight w:val="360"/>
        </w:trPr>
        <w:tc>
          <w:tcPr>
            <w:tcW w:w="150" w:type="pct"/>
            <w:tcBorders>
              <w:top w:val="nil"/>
              <w:left w:val="nil"/>
              <w:bottom w:val="nil"/>
              <w:right w:val="nil"/>
            </w:tcBorders>
            <w:shd w:val="clear" w:color="auto" w:fill="BFBFBF"/>
            <w:hideMark/>
          </w:tcPr>
          <w:p w14:paraId="55DCA3C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900" w:type="pct"/>
            <w:gridSpan w:val="3"/>
            <w:tcBorders>
              <w:top w:val="single" w:sz="6" w:space="0" w:color="auto"/>
              <w:left w:val="nil"/>
              <w:bottom w:val="single" w:sz="6" w:space="0" w:color="auto"/>
              <w:right w:val="nil"/>
            </w:tcBorders>
            <w:shd w:val="clear" w:color="auto" w:fill="BFBFBF"/>
            <w:hideMark/>
          </w:tcPr>
          <w:p w14:paraId="0C84CEDC"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00" w:type="pct"/>
            <w:tcBorders>
              <w:top w:val="nil"/>
              <w:left w:val="nil"/>
              <w:bottom w:val="nil"/>
              <w:right w:val="nil"/>
            </w:tcBorders>
            <w:shd w:val="clear" w:color="auto" w:fill="BFBFBF"/>
            <w:hideMark/>
          </w:tcPr>
          <w:p w14:paraId="5E008A2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50" w:type="pct"/>
            <w:tcBorders>
              <w:top w:val="single" w:sz="6" w:space="0" w:color="auto"/>
              <w:left w:val="nil"/>
              <w:bottom w:val="single" w:sz="6" w:space="0" w:color="auto"/>
              <w:right w:val="nil"/>
            </w:tcBorders>
            <w:shd w:val="clear" w:color="auto" w:fill="BFBFBF"/>
            <w:hideMark/>
          </w:tcPr>
          <w:p w14:paraId="55C14898"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BFBFBF"/>
            <w:hideMark/>
          </w:tcPr>
          <w:p w14:paraId="730AD92A"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0D3AB69" w14:textId="77777777" w:rsidTr="00AB77C5">
        <w:tc>
          <w:tcPr>
            <w:tcW w:w="150" w:type="pct"/>
            <w:tcBorders>
              <w:top w:val="nil"/>
              <w:left w:val="nil"/>
              <w:bottom w:val="nil"/>
              <w:right w:val="single" w:sz="6" w:space="0" w:color="auto"/>
            </w:tcBorders>
            <w:shd w:val="clear" w:color="auto" w:fill="BFBFBF"/>
            <w:hideMark/>
          </w:tcPr>
          <w:p w14:paraId="0A106B39"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900" w:type="pct"/>
            <w:gridSpan w:val="3"/>
            <w:tcBorders>
              <w:top w:val="single" w:sz="6" w:space="0" w:color="auto"/>
              <w:left w:val="single" w:sz="6" w:space="0" w:color="auto"/>
              <w:bottom w:val="single" w:sz="6" w:space="0" w:color="auto"/>
              <w:right w:val="single" w:sz="6" w:space="0" w:color="auto"/>
            </w:tcBorders>
            <w:shd w:val="clear" w:color="auto" w:fill="D9D9D9"/>
            <w:hideMark/>
          </w:tcPr>
          <w:p w14:paraId="32EE1C5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Klienta numurs</w:t>
            </w:r>
          </w:p>
        </w:tc>
        <w:tc>
          <w:tcPr>
            <w:tcW w:w="300" w:type="pct"/>
            <w:tcBorders>
              <w:top w:val="nil"/>
              <w:left w:val="single" w:sz="6" w:space="0" w:color="auto"/>
              <w:bottom w:val="nil"/>
              <w:right w:val="single" w:sz="6" w:space="0" w:color="auto"/>
            </w:tcBorders>
            <w:shd w:val="clear" w:color="auto" w:fill="BFBFBF"/>
            <w:hideMark/>
          </w:tcPr>
          <w:p w14:paraId="73C2DE29"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50" w:type="pct"/>
            <w:tcBorders>
              <w:top w:val="single" w:sz="6" w:space="0" w:color="auto"/>
              <w:left w:val="single" w:sz="6" w:space="0" w:color="auto"/>
              <w:bottom w:val="single" w:sz="6" w:space="0" w:color="auto"/>
              <w:right w:val="single" w:sz="6" w:space="0" w:color="auto"/>
            </w:tcBorders>
            <w:hideMark/>
          </w:tcPr>
          <w:p w14:paraId="15D1B94E"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BFBFBF"/>
            <w:hideMark/>
          </w:tcPr>
          <w:p w14:paraId="29BE9E82"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8623CA0" w14:textId="77777777" w:rsidTr="00AB77C5">
        <w:trPr>
          <w:trHeight w:val="360"/>
        </w:trPr>
        <w:tc>
          <w:tcPr>
            <w:tcW w:w="150" w:type="pct"/>
            <w:tcBorders>
              <w:top w:val="nil"/>
              <w:left w:val="nil"/>
              <w:bottom w:val="nil"/>
              <w:right w:val="nil"/>
            </w:tcBorders>
            <w:shd w:val="clear" w:color="auto" w:fill="BFBFBF"/>
            <w:hideMark/>
          </w:tcPr>
          <w:p w14:paraId="236387E1"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900" w:type="pct"/>
            <w:gridSpan w:val="3"/>
            <w:tcBorders>
              <w:top w:val="single" w:sz="6" w:space="0" w:color="auto"/>
              <w:left w:val="nil"/>
              <w:bottom w:val="single" w:sz="6" w:space="0" w:color="auto"/>
              <w:right w:val="nil"/>
            </w:tcBorders>
            <w:shd w:val="clear" w:color="auto" w:fill="BFBFBF"/>
            <w:hideMark/>
          </w:tcPr>
          <w:p w14:paraId="3C608713"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00" w:type="pct"/>
            <w:tcBorders>
              <w:top w:val="nil"/>
              <w:left w:val="nil"/>
              <w:bottom w:val="nil"/>
              <w:right w:val="nil"/>
            </w:tcBorders>
            <w:shd w:val="clear" w:color="auto" w:fill="BFBFBF"/>
            <w:hideMark/>
          </w:tcPr>
          <w:p w14:paraId="5E2AB08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50" w:type="pct"/>
            <w:tcBorders>
              <w:top w:val="single" w:sz="6" w:space="0" w:color="auto"/>
              <w:left w:val="nil"/>
              <w:bottom w:val="single" w:sz="6" w:space="0" w:color="auto"/>
              <w:right w:val="nil"/>
            </w:tcBorders>
            <w:shd w:val="clear" w:color="auto" w:fill="BFBFBF"/>
            <w:hideMark/>
          </w:tcPr>
          <w:p w14:paraId="26C40A75"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BFBFBF"/>
            <w:hideMark/>
          </w:tcPr>
          <w:p w14:paraId="49D2004C"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63336DB" w14:textId="77777777" w:rsidTr="00AB77C5">
        <w:tc>
          <w:tcPr>
            <w:tcW w:w="150" w:type="pct"/>
            <w:tcBorders>
              <w:top w:val="nil"/>
              <w:left w:val="nil"/>
              <w:bottom w:val="nil"/>
              <w:right w:val="single" w:sz="6" w:space="0" w:color="auto"/>
            </w:tcBorders>
            <w:shd w:val="clear" w:color="auto" w:fill="BFBFBF"/>
            <w:hideMark/>
          </w:tcPr>
          <w:p w14:paraId="0BBC97E0"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900" w:type="pct"/>
            <w:gridSpan w:val="3"/>
            <w:tcBorders>
              <w:top w:val="single" w:sz="6" w:space="0" w:color="auto"/>
              <w:left w:val="single" w:sz="6" w:space="0" w:color="auto"/>
              <w:bottom w:val="single" w:sz="6" w:space="0" w:color="auto"/>
              <w:right w:val="single" w:sz="6" w:space="0" w:color="auto"/>
            </w:tcBorders>
            <w:shd w:val="clear" w:color="auto" w:fill="D9D9D9"/>
            <w:hideMark/>
          </w:tcPr>
          <w:p w14:paraId="5D1B265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Lauku atbalsta dienesta apstiprinātās darbības programmas numurs</w:t>
            </w:r>
          </w:p>
        </w:tc>
        <w:tc>
          <w:tcPr>
            <w:tcW w:w="300" w:type="pct"/>
            <w:tcBorders>
              <w:top w:val="nil"/>
              <w:left w:val="single" w:sz="6" w:space="0" w:color="auto"/>
              <w:bottom w:val="nil"/>
              <w:right w:val="single" w:sz="6" w:space="0" w:color="auto"/>
            </w:tcBorders>
            <w:shd w:val="clear" w:color="auto" w:fill="BFBFBF"/>
            <w:hideMark/>
          </w:tcPr>
          <w:p w14:paraId="759BD49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50" w:type="pct"/>
            <w:tcBorders>
              <w:top w:val="single" w:sz="6" w:space="0" w:color="auto"/>
              <w:left w:val="single" w:sz="6" w:space="0" w:color="auto"/>
              <w:bottom w:val="single" w:sz="6" w:space="0" w:color="auto"/>
              <w:right w:val="single" w:sz="6" w:space="0" w:color="auto"/>
            </w:tcBorders>
            <w:hideMark/>
          </w:tcPr>
          <w:p w14:paraId="76387D86"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BFBFBF"/>
            <w:hideMark/>
          </w:tcPr>
          <w:p w14:paraId="70346C7F"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15D8BD9" w14:textId="77777777" w:rsidTr="00AB77C5">
        <w:trPr>
          <w:trHeight w:val="360"/>
        </w:trPr>
        <w:tc>
          <w:tcPr>
            <w:tcW w:w="150" w:type="pct"/>
            <w:tcBorders>
              <w:top w:val="nil"/>
              <w:left w:val="nil"/>
              <w:bottom w:val="nil"/>
              <w:right w:val="nil"/>
            </w:tcBorders>
            <w:shd w:val="clear" w:color="auto" w:fill="BFBFBF"/>
            <w:hideMark/>
          </w:tcPr>
          <w:p w14:paraId="15CC26A2"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900" w:type="pct"/>
            <w:gridSpan w:val="3"/>
            <w:tcBorders>
              <w:top w:val="single" w:sz="6" w:space="0" w:color="auto"/>
              <w:left w:val="nil"/>
              <w:bottom w:val="single" w:sz="6" w:space="0" w:color="auto"/>
              <w:right w:val="nil"/>
            </w:tcBorders>
            <w:shd w:val="clear" w:color="auto" w:fill="BFBFBF"/>
            <w:hideMark/>
          </w:tcPr>
          <w:p w14:paraId="53F2DBBC"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00" w:type="pct"/>
            <w:tcBorders>
              <w:top w:val="nil"/>
              <w:left w:val="nil"/>
              <w:bottom w:val="nil"/>
              <w:right w:val="nil"/>
            </w:tcBorders>
            <w:shd w:val="clear" w:color="auto" w:fill="BFBFBF"/>
            <w:hideMark/>
          </w:tcPr>
          <w:p w14:paraId="26E48EB2"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50" w:type="pct"/>
            <w:tcBorders>
              <w:top w:val="single" w:sz="6" w:space="0" w:color="auto"/>
              <w:left w:val="nil"/>
              <w:bottom w:val="single" w:sz="6" w:space="0" w:color="auto"/>
              <w:right w:val="nil"/>
            </w:tcBorders>
            <w:shd w:val="clear" w:color="auto" w:fill="BFBFBF"/>
            <w:hideMark/>
          </w:tcPr>
          <w:p w14:paraId="2942FC83"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BFBFBF"/>
            <w:hideMark/>
          </w:tcPr>
          <w:p w14:paraId="09DDE9C3"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6323DE1" w14:textId="77777777" w:rsidTr="00AB77C5">
        <w:tc>
          <w:tcPr>
            <w:tcW w:w="150" w:type="pct"/>
            <w:tcBorders>
              <w:top w:val="nil"/>
              <w:left w:val="nil"/>
              <w:bottom w:val="nil"/>
              <w:right w:val="single" w:sz="6" w:space="0" w:color="auto"/>
            </w:tcBorders>
            <w:shd w:val="clear" w:color="auto" w:fill="BFBFBF"/>
            <w:hideMark/>
          </w:tcPr>
          <w:p w14:paraId="1CCACB8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900" w:type="pct"/>
            <w:gridSpan w:val="3"/>
            <w:tcBorders>
              <w:top w:val="single" w:sz="6" w:space="0" w:color="auto"/>
              <w:left w:val="single" w:sz="6" w:space="0" w:color="auto"/>
              <w:bottom w:val="single" w:sz="6" w:space="0" w:color="auto"/>
              <w:right w:val="single" w:sz="6" w:space="0" w:color="auto"/>
            </w:tcBorders>
            <w:shd w:val="clear" w:color="auto" w:fill="D9D9D9"/>
            <w:hideMark/>
          </w:tcPr>
          <w:p w14:paraId="2AEF407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Pārskata periods</w:t>
            </w:r>
          </w:p>
        </w:tc>
        <w:tc>
          <w:tcPr>
            <w:tcW w:w="300" w:type="pct"/>
            <w:tcBorders>
              <w:top w:val="nil"/>
              <w:left w:val="single" w:sz="6" w:space="0" w:color="auto"/>
              <w:bottom w:val="nil"/>
              <w:right w:val="single" w:sz="6" w:space="0" w:color="auto"/>
            </w:tcBorders>
            <w:shd w:val="clear" w:color="auto" w:fill="BFBFBF"/>
            <w:hideMark/>
          </w:tcPr>
          <w:p w14:paraId="37887B62"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50" w:type="pct"/>
            <w:tcBorders>
              <w:top w:val="single" w:sz="6" w:space="0" w:color="auto"/>
              <w:left w:val="single" w:sz="6" w:space="0" w:color="auto"/>
              <w:bottom w:val="single" w:sz="6" w:space="0" w:color="auto"/>
              <w:right w:val="single" w:sz="6" w:space="0" w:color="auto"/>
            </w:tcBorders>
            <w:hideMark/>
          </w:tcPr>
          <w:p w14:paraId="09F21EE5"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BFBFBF"/>
            <w:hideMark/>
          </w:tcPr>
          <w:p w14:paraId="2897E4D3"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98A826E" w14:textId="77777777" w:rsidTr="00AB77C5">
        <w:trPr>
          <w:trHeight w:val="360"/>
        </w:trPr>
        <w:tc>
          <w:tcPr>
            <w:tcW w:w="150" w:type="pct"/>
            <w:tcBorders>
              <w:top w:val="nil"/>
              <w:left w:val="nil"/>
              <w:bottom w:val="nil"/>
              <w:right w:val="nil"/>
            </w:tcBorders>
            <w:shd w:val="clear" w:color="auto" w:fill="BFBFBF"/>
            <w:hideMark/>
          </w:tcPr>
          <w:p w14:paraId="307CC8A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800" w:type="pct"/>
            <w:tcBorders>
              <w:top w:val="single" w:sz="6" w:space="0" w:color="auto"/>
              <w:left w:val="nil"/>
              <w:bottom w:val="nil"/>
              <w:right w:val="nil"/>
            </w:tcBorders>
            <w:shd w:val="clear" w:color="auto" w:fill="BFBFBF"/>
            <w:hideMark/>
          </w:tcPr>
          <w:p w14:paraId="3E2AF920"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0" w:type="pct"/>
            <w:tcBorders>
              <w:top w:val="single" w:sz="6" w:space="0" w:color="auto"/>
              <w:left w:val="nil"/>
              <w:bottom w:val="nil"/>
              <w:right w:val="nil"/>
            </w:tcBorders>
            <w:shd w:val="clear" w:color="auto" w:fill="BFBFBF"/>
            <w:hideMark/>
          </w:tcPr>
          <w:p w14:paraId="11A41286"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850" w:type="pct"/>
            <w:gridSpan w:val="3"/>
            <w:tcBorders>
              <w:top w:val="nil"/>
              <w:left w:val="nil"/>
              <w:bottom w:val="nil"/>
              <w:right w:val="nil"/>
            </w:tcBorders>
            <w:shd w:val="clear" w:color="auto" w:fill="BFBFBF"/>
            <w:hideMark/>
          </w:tcPr>
          <w:p w14:paraId="5E67669C"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BFBFBF"/>
            <w:hideMark/>
          </w:tcPr>
          <w:p w14:paraId="3FD856E6" w14:textId="77777777" w:rsidR="00F41E6A" w:rsidRPr="001E192E" w:rsidRDefault="00F41E6A" w:rsidP="00AB77C5">
            <w:pPr>
              <w:spacing w:before="100" w:after="80" w:line="240" w:lineRule="auto"/>
              <w:rPr>
                <w:rFonts w:ascii="Times New Roman" w:hAnsi="Times New Roman" w:cs="Times New Roman"/>
                <w:sz w:val="20"/>
                <w:szCs w:val="20"/>
              </w:rPr>
            </w:pPr>
          </w:p>
        </w:tc>
      </w:tr>
    </w:tbl>
    <w:p w14:paraId="01BA9DBE" w14:textId="77777777" w:rsidR="00F41E6A" w:rsidRPr="001E192E" w:rsidRDefault="00F41E6A" w:rsidP="00F41E6A">
      <w:pPr>
        <w:pStyle w:val="tvhtml"/>
        <w:shd w:val="clear" w:color="auto" w:fill="FFFFFF"/>
        <w:spacing w:beforeAutospacing="0" w:after="80" w:afterAutospacing="0"/>
        <w:ind w:firstLine="301"/>
        <w:rPr>
          <w:b/>
          <w:bCs/>
          <w:sz w:val="20"/>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258"/>
        <w:gridCol w:w="3157"/>
        <w:gridCol w:w="258"/>
        <w:gridCol w:w="5004"/>
        <w:gridCol w:w="110"/>
      </w:tblGrid>
      <w:tr w:rsidR="001E192E" w:rsidRPr="001E192E" w14:paraId="5EFA6E3E" w14:textId="77777777" w:rsidTr="00AB77C5">
        <w:trPr>
          <w:trHeight w:val="360"/>
        </w:trPr>
        <w:tc>
          <w:tcPr>
            <w:tcW w:w="150" w:type="pct"/>
            <w:tcBorders>
              <w:top w:val="nil"/>
              <w:left w:val="nil"/>
              <w:bottom w:val="nil"/>
              <w:right w:val="nil"/>
            </w:tcBorders>
            <w:shd w:val="clear" w:color="auto" w:fill="BFBFBF"/>
            <w:hideMark/>
          </w:tcPr>
          <w:p w14:paraId="6F422516"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1800" w:type="pct"/>
            <w:tcBorders>
              <w:top w:val="single" w:sz="6" w:space="0" w:color="auto"/>
              <w:left w:val="nil"/>
              <w:bottom w:val="single" w:sz="6" w:space="0" w:color="auto"/>
              <w:right w:val="nil"/>
            </w:tcBorders>
            <w:shd w:val="clear" w:color="auto" w:fill="BFBFBF"/>
            <w:hideMark/>
          </w:tcPr>
          <w:p w14:paraId="5795BD7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150" w:type="pct"/>
            <w:tcBorders>
              <w:top w:val="nil"/>
              <w:left w:val="nil"/>
              <w:bottom w:val="nil"/>
              <w:right w:val="nil"/>
            </w:tcBorders>
            <w:shd w:val="clear" w:color="auto" w:fill="BFBFBF"/>
            <w:hideMark/>
          </w:tcPr>
          <w:p w14:paraId="26938F5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2850" w:type="pct"/>
            <w:tcBorders>
              <w:top w:val="single" w:sz="6" w:space="0" w:color="auto"/>
              <w:left w:val="nil"/>
              <w:bottom w:val="single" w:sz="6" w:space="0" w:color="auto"/>
              <w:right w:val="nil"/>
            </w:tcBorders>
            <w:shd w:val="clear" w:color="auto" w:fill="BFBFBF"/>
            <w:hideMark/>
          </w:tcPr>
          <w:p w14:paraId="05EE22F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150" w:type="pct"/>
            <w:tcBorders>
              <w:top w:val="nil"/>
              <w:left w:val="nil"/>
              <w:bottom w:val="nil"/>
              <w:right w:val="nil"/>
            </w:tcBorders>
            <w:shd w:val="clear" w:color="auto" w:fill="BFBFBF"/>
            <w:hideMark/>
          </w:tcPr>
          <w:p w14:paraId="1BC13AD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1CB7F453" w14:textId="77777777" w:rsidTr="00AB77C5">
        <w:tc>
          <w:tcPr>
            <w:tcW w:w="150" w:type="pct"/>
            <w:tcBorders>
              <w:top w:val="nil"/>
              <w:left w:val="nil"/>
              <w:bottom w:val="nil"/>
              <w:right w:val="single" w:sz="6" w:space="0" w:color="auto"/>
            </w:tcBorders>
            <w:shd w:val="clear" w:color="auto" w:fill="BFBFBF"/>
            <w:hideMark/>
          </w:tcPr>
          <w:p w14:paraId="4864263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1800" w:type="pct"/>
            <w:tcBorders>
              <w:top w:val="single" w:sz="6" w:space="0" w:color="auto"/>
              <w:left w:val="single" w:sz="6" w:space="0" w:color="auto"/>
              <w:bottom w:val="single" w:sz="6" w:space="0" w:color="auto"/>
              <w:right w:val="single" w:sz="6" w:space="0" w:color="auto"/>
            </w:tcBorders>
            <w:shd w:val="clear" w:color="auto" w:fill="D9D9D9"/>
            <w:hideMark/>
          </w:tcPr>
          <w:p w14:paraId="451A5F06"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Iesnieguma reģistrēšanas datums</w:t>
            </w:r>
            <w:r w:rsidRPr="001E192E">
              <w:rPr>
                <w:rFonts w:ascii="Times New Roman" w:hAnsi="Times New Roman" w:cs="Times New Roman"/>
                <w:sz w:val="20"/>
                <w:szCs w:val="20"/>
                <w:vertAlign w:val="superscript"/>
              </w:rPr>
              <w:t>*</w:t>
            </w:r>
          </w:p>
        </w:tc>
        <w:tc>
          <w:tcPr>
            <w:tcW w:w="150" w:type="pct"/>
            <w:tcBorders>
              <w:top w:val="nil"/>
              <w:left w:val="single" w:sz="6" w:space="0" w:color="auto"/>
              <w:bottom w:val="nil"/>
              <w:right w:val="single" w:sz="6" w:space="0" w:color="auto"/>
            </w:tcBorders>
            <w:shd w:val="clear" w:color="auto" w:fill="BFBFBF"/>
            <w:hideMark/>
          </w:tcPr>
          <w:p w14:paraId="1FBC439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2850" w:type="pct"/>
            <w:tcBorders>
              <w:top w:val="single" w:sz="6" w:space="0" w:color="auto"/>
              <w:left w:val="single" w:sz="6" w:space="0" w:color="auto"/>
              <w:bottom w:val="single" w:sz="6" w:space="0" w:color="auto"/>
              <w:right w:val="single" w:sz="6" w:space="0" w:color="auto"/>
            </w:tcBorders>
            <w:hideMark/>
          </w:tcPr>
          <w:p w14:paraId="147AE775"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150" w:type="pct"/>
            <w:tcBorders>
              <w:top w:val="nil"/>
              <w:left w:val="single" w:sz="6" w:space="0" w:color="auto"/>
              <w:bottom w:val="nil"/>
              <w:right w:val="nil"/>
            </w:tcBorders>
            <w:shd w:val="clear" w:color="auto" w:fill="BFBFBF"/>
            <w:hideMark/>
          </w:tcPr>
          <w:p w14:paraId="4A0E2BE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55AB69EB" w14:textId="77777777" w:rsidTr="00AB77C5">
        <w:trPr>
          <w:trHeight w:val="360"/>
        </w:trPr>
        <w:tc>
          <w:tcPr>
            <w:tcW w:w="150" w:type="pct"/>
            <w:tcBorders>
              <w:top w:val="nil"/>
              <w:left w:val="nil"/>
              <w:bottom w:val="nil"/>
              <w:right w:val="nil"/>
            </w:tcBorders>
            <w:shd w:val="clear" w:color="auto" w:fill="BFBFBF"/>
            <w:hideMark/>
          </w:tcPr>
          <w:p w14:paraId="5824C3B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1800" w:type="pct"/>
            <w:tcBorders>
              <w:top w:val="single" w:sz="6" w:space="0" w:color="auto"/>
              <w:left w:val="nil"/>
              <w:bottom w:val="single" w:sz="6" w:space="0" w:color="auto"/>
              <w:right w:val="nil"/>
            </w:tcBorders>
            <w:shd w:val="clear" w:color="auto" w:fill="BFBFBF"/>
            <w:hideMark/>
          </w:tcPr>
          <w:p w14:paraId="1575C3E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150" w:type="pct"/>
            <w:tcBorders>
              <w:top w:val="nil"/>
              <w:left w:val="nil"/>
              <w:bottom w:val="nil"/>
              <w:right w:val="nil"/>
            </w:tcBorders>
            <w:shd w:val="clear" w:color="auto" w:fill="BFBFBF"/>
            <w:hideMark/>
          </w:tcPr>
          <w:p w14:paraId="61E8A4F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2850" w:type="pct"/>
            <w:tcBorders>
              <w:top w:val="single" w:sz="6" w:space="0" w:color="auto"/>
              <w:left w:val="nil"/>
              <w:bottom w:val="single" w:sz="6" w:space="0" w:color="auto"/>
              <w:right w:val="nil"/>
            </w:tcBorders>
            <w:shd w:val="clear" w:color="auto" w:fill="BFBFBF"/>
            <w:hideMark/>
          </w:tcPr>
          <w:p w14:paraId="350D9F3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150" w:type="pct"/>
            <w:tcBorders>
              <w:top w:val="nil"/>
              <w:left w:val="nil"/>
              <w:bottom w:val="nil"/>
              <w:right w:val="nil"/>
            </w:tcBorders>
            <w:shd w:val="clear" w:color="auto" w:fill="BFBFBF"/>
            <w:hideMark/>
          </w:tcPr>
          <w:p w14:paraId="66A150F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42130C33" w14:textId="77777777" w:rsidTr="00AB77C5">
        <w:tc>
          <w:tcPr>
            <w:tcW w:w="150" w:type="pct"/>
            <w:tcBorders>
              <w:top w:val="nil"/>
              <w:left w:val="nil"/>
              <w:bottom w:val="nil"/>
              <w:right w:val="single" w:sz="6" w:space="0" w:color="auto"/>
            </w:tcBorders>
            <w:shd w:val="clear" w:color="auto" w:fill="BFBFBF"/>
            <w:hideMark/>
          </w:tcPr>
          <w:p w14:paraId="2C0B4EF0"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1800" w:type="pct"/>
            <w:tcBorders>
              <w:top w:val="single" w:sz="6" w:space="0" w:color="auto"/>
              <w:left w:val="single" w:sz="6" w:space="0" w:color="auto"/>
              <w:bottom w:val="single" w:sz="6" w:space="0" w:color="auto"/>
              <w:right w:val="single" w:sz="6" w:space="0" w:color="auto"/>
            </w:tcBorders>
            <w:shd w:val="clear" w:color="auto" w:fill="D9D9D9"/>
            <w:hideMark/>
          </w:tcPr>
          <w:p w14:paraId="48E01C9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Lauku atbalsta dienesta darbinieka vārds, uzvārds un paraksts</w:t>
            </w:r>
            <w:r w:rsidRPr="001E192E">
              <w:rPr>
                <w:rFonts w:ascii="Times New Roman" w:hAnsi="Times New Roman" w:cs="Times New Roman"/>
                <w:sz w:val="20"/>
                <w:szCs w:val="20"/>
                <w:vertAlign w:val="superscript"/>
              </w:rPr>
              <w:t>*</w:t>
            </w:r>
          </w:p>
        </w:tc>
        <w:tc>
          <w:tcPr>
            <w:tcW w:w="150" w:type="pct"/>
            <w:tcBorders>
              <w:top w:val="nil"/>
              <w:left w:val="single" w:sz="6" w:space="0" w:color="auto"/>
              <w:bottom w:val="nil"/>
              <w:right w:val="single" w:sz="6" w:space="0" w:color="auto"/>
            </w:tcBorders>
            <w:shd w:val="clear" w:color="auto" w:fill="BFBFBF"/>
            <w:hideMark/>
          </w:tcPr>
          <w:p w14:paraId="58B67B3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2850" w:type="pct"/>
            <w:tcBorders>
              <w:top w:val="single" w:sz="6" w:space="0" w:color="auto"/>
              <w:left w:val="single" w:sz="6" w:space="0" w:color="auto"/>
              <w:bottom w:val="single" w:sz="6" w:space="0" w:color="auto"/>
              <w:right w:val="single" w:sz="6" w:space="0" w:color="auto"/>
            </w:tcBorders>
            <w:hideMark/>
          </w:tcPr>
          <w:p w14:paraId="6BA0DD9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150" w:type="pct"/>
            <w:tcBorders>
              <w:top w:val="nil"/>
              <w:left w:val="single" w:sz="6" w:space="0" w:color="auto"/>
              <w:bottom w:val="nil"/>
              <w:right w:val="nil"/>
            </w:tcBorders>
            <w:shd w:val="clear" w:color="auto" w:fill="BFBFBF"/>
            <w:hideMark/>
          </w:tcPr>
          <w:p w14:paraId="1560EA8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6846AE36" w14:textId="77777777" w:rsidTr="00AB77C5">
        <w:trPr>
          <w:trHeight w:val="360"/>
        </w:trPr>
        <w:tc>
          <w:tcPr>
            <w:tcW w:w="150" w:type="pct"/>
            <w:tcBorders>
              <w:top w:val="nil"/>
              <w:left w:val="nil"/>
              <w:bottom w:val="nil"/>
              <w:right w:val="nil"/>
            </w:tcBorders>
            <w:shd w:val="clear" w:color="auto" w:fill="BFBFBF"/>
            <w:hideMark/>
          </w:tcPr>
          <w:p w14:paraId="6FC7C65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1800" w:type="pct"/>
            <w:tcBorders>
              <w:top w:val="single" w:sz="6" w:space="0" w:color="auto"/>
              <w:left w:val="nil"/>
              <w:bottom w:val="nil"/>
              <w:right w:val="nil"/>
            </w:tcBorders>
            <w:shd w:val="clear" w:color="auto" w:fill="BFBFBF"/>
            <w:hideMark/>
          </w:tcPr>
          <w:p w14:paraId="5E119C59"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150" w:type="pct"/>
            <w:tcBorders>
              <w:top w:val="nil"/>
              <w:left w:val="nil"/>
              <w:bottom w:val="nil"/>
              <w:right w:val="nil"/>
            </w:tcBorders>
            <w:shd w:val="clear" w:color="auto" w:fill="BFBFBF"/>
            <w:hideMark/>
          </w:tcPr>
          <w:p w14:paraId="64A7F5F2"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2850" w:type="pct"/>
            <w:tcBorders>
              <w:top w:val="single" w:sz="6" w:space="0" w:color="auto"/>
              <w:left w:val="nil"/>
              <w:bottom w:val="nil"/>
              <w:right w:val="nil"/>
            </w:tcBorders>
            <w:shd w:val="clear" w:color="auto" w:fill="BFBFBF"/>
            <w:hideMark/>
          </w:tcPr>
          <w:p w14:paraId="1A93292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150" w:type="pct"/>
            <w:tcBorders>
              <w:top w:val="nil"/>
              <w:left w:val="nil"/>
              <w:bottom w:val="nil"/>
              <w:right w:val="nil"/>
            </w:tcBorders>
            <w:shd w:val="clear" w:color="auto" w:fill="BFBFBF"/>
            <w:hideMark/>
          </w:tcPr>
          <w:p w14:paraId="1A9F31D0"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bl>
    <w:p w14:paraId="7A96298D" w14:textId="77777777" w:rsidR="00F41E6A" w:rsidRPr="001E192E" w:rsidRDefault="00F41E6A" w:rsidP="00F41E6A">
      <w:pPr>
        <w:pStyle w:val="tvhtml"/>
        <w:shd w:val="clear" w:color="auto" w:fill="FFFFFF"/>
        <w:spacing w:beforeAutospacing="0" w:after="80" w:afterAutospacing="0"/>
        <w:ind w:firstLine="301"/>
        <w:jc w:val="both"/>
        <w:rPr>
          <w:b/>
          <w:bCs/>
          <w:sz w:val="20"/>
          <w:szCs w:val="20"/>
        </w:rPr>
      </w:pPr>
      <w:r w:rsidRPr="001E192E">
        <w:rPr>
          <w:b/>
          <w:bCs/>
          <w:sz w:val="20"/>
          <w:szCs w:val="20"/>
        </w:rPr>
        <w:t xml:space="preserve">* </w:t>
      </w:r>
      <w:r w:rsidRPr="001E192E">
        <w:rPr>
          <w:sz w:val="20"/>
          <w:szCs w:val="20"/>
        </w:rPr>
        <w:t>Dokumenta dienesta atzīmes neaizpilda, ja elektroniskais dokuments ir sagatavots atbilstoši normatīvajiem aktiem par elektronisko dokumentu noformēšanu</w:t>
      </w:r>
      <w:r w:rsidR="00AB77C5">
        <w:rPr>
          <w:sz w:val="20"/>
          <w:szCs w:val="20"/>
        </w:rPr>
        <w:t>.</w:t>
      </w:r>
    </w:p>
    <w:p w14:paraId="6DC5018D" w14:textId="77777777" w:rsidR="00F41E6A" w:rsidRPr="001E192E" w:rsidRDefault="00F41E6A" w:rsidP="00F41E6A">
      <w:pPr>
        <w:pStyle w:val="tvhtml"/>
        <w:shd w:val="clear" w:color="auto" w:fill="FFFFFF"/>
        <w:spacing w:beforeAutospacing="0" w:after="80" w:afterAutospacing="0"/>
        <w:ind w:firstLine="301"/>
        <w:rPr>
          <w:b/>
          <w:bCs/>
          <w:sz w:val="20"/>
          <w:szCs w:val="20"/>
        </w:rPr>
      </w:pPr>
    </w:p>
    <w:p w14:paraId="39D97DD4" w14:textId="77777777" w:rsidR="00F41E6A" w:rsidRPr="001E192E" w:rsidRDefault="00F41E6A" w:rsidP="00F41E6A">
      <w:pPr>
        <w:pStyle w:val="tvhtml"/>
        <w:shd w:val="clear" w:color="auto" w:fill="FFFFFF"/>
        <w:spacing w:beforeAutospacing="0" w:after="80" w:afterAutospacing="0"/>
        <w:ind w:firstLine="301"/>
        <w:rPr>
          <w:b/>
          <w:bCs/>
          <w:sz w:val="20"/>
          <w:szCs w:val="20"/>
        </w:rPr>
      </w:pPr>
      <w:r w:rsidRPr="001E192E">
        <w:rPr>
          <w:b/>
          <w:bCs/>
          <w:sz w:val="20"/>
          <w:szCs w:val="20"/>
        </w:rPr>
        <w:t>A. Vispārīgā informācija</w:t>
      </w:r>
    </w:p>
    <w:p w14:paraId="67BCEE60" w14:textId="77777777" w:rsidR="00F41E6A" w:rsidRPr="001E192E" w:rsidRDefault="00F41E6A" w:rsidP="00F41E6A">
      <w:pPr>
        <w:pStyle w:val="tvhtml"/>
        <w:shd w:val="clear" w:color="auto" w:fill="FFFFFF"/>
        <w:spacing w:beforeAutospacing="0" w:after="80" w:afterAutospacing="0"/>
        <w:ind w:firstLine="301"/>
        <w:rPr>
          <w:b/>
          <w:bCs/>
          <w:sz w:val="20"/>
          <w:szCs w:val="20"/>
        </w:rPr>
      </w:pPr>
      <w:r w:rsidRPr="001E192E">
        <w:rPr>
          <w:b/>
          <w:bCs/>
          <w:sz w:val="20"/>
          <w:szCs w:val="20"/>
        </w:rPr>
        <w:t>A.1. Ražotāju organizācijas (turpmāk – RO) produktu ražošana un to galamērķis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18"/>
        <w:gridCol w:w="1754"/>
        <w:gridCol w:w="3859"/>
        <w:gridCol w:w="614"/>
        <w:gridCol w:w="526"/>
      </w:tblGrid>
      <w:tr w:rsidR="001E192E" w:rsidRPr="001E192E" w14:paraId="032A3291" w14:textId="77777777" w:rsidTr="00AB77C5">
        <w:tc>
          <w:tcPr>
            <w:tcW w:w="2100"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11DA3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Pārskata gads</w:t>
            </w: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ECC400"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No (datums, mēnesis, gads)</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27F5EF"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w:t>
            </w:r>
          </w:p>
        </w:tc>
        <w:tc>
          <w:tcPr>
            <w:tcW w:w="350" w:type="pct"/>
            <w:tcBorders>
              <w:top w:val="outset" w:sz="6" w:space="0" w:color="414142"/>
              <w:left w:val="outset" w:sz="6" w:space="0" w:color="414142"/>
              <w:bottom w:val="outset" w:sz="6" w:space="0" w:color="414142"/>
              <w:right w:val="outset" w:sz="6" w:space="0" w:color="414142"/>
            </w:tcBorders>
            <w:hideMark/>
          </w:tcPr>
          <w:p w14:paraId="0312CC09"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AC5A352" w14:textId="77777777" w:rsidTr="00AB77C5">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4E28820"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8CD485"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Līdz (datums, mēnesis, gads)</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C19433"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w:t>
            </w:r>
          </w:p>
        </w:tc>
        <w:tc>
          <w:tcPr>
            <w:tcW w:w="350" w:type="pct"/>
            <w:tcBorders>
              <w:top w:val="outset" w:sz="6" w:space="0" w:color="414142"/>
              <w:left w:val="outset" w:sz="6" w:space="0" w:color="414142"/>
              <w:bottom w:val="outset" w:sz="6" w:space="0" w:color="414142"/>
              <w:right w:val="outset" w:sz="6" w:space="0" w:color="414142"/>
            </w:tcBorders>
            <w:hideMark/>
          </w:tcPr>
          <w:p w14:paraId="275F36CA"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95AEC07" w14:textId="77777777" w:rsidTr="00AB77C5">
        <w:tc>
          <w:tcPr>
            <w:tcW w:w="115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172A1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Audzēšanai izmantotā platība (ha vai – par sēnēm – tonnas)</w:t>
            </w:r>
            <w:r w:rsidRPr="001E192E">
              <w:rPr>
                <w:rFonts w:ascii="Times New Roman" w:hAnsi="Times New Roman" w:cs="Times New Roman"/>
                <w:sz w:val="20"/>
                <w:szCs w:val="20"/>
                <w:vertAlign w:val="superscript"/>
              </w:rPr>
              <w:t>1</w:t>
            </w: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B5F7F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Augļu un dārzeņu (izņemot sēnes) audzēšanai izmantotā kopējā platība (RO un biedru), ha</w:t>
            </w:r>
            <w:r w:rsidRPr="001E192E">
              <w:rPr>
                <w:rFonts w:ascii="Times New Roman" w:hAnsi="Times New Roman" w:cs="Times New Roman"/>
                <w:sz w:val="20"/>
                <w:szCs w:val="20"/>
                <w:vertAlign w:val="superscript"/>
              </w:rPr>
              <w:t>2</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F68923"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w:t>
            </w:r>
          </w:p>
        </w:tc>
        <w:tc>
          <w:tcPr>
            <w:tcW w:w="350" w:type="pct"/>
            <w:tcBorders>
              <w:top w:val="outset" w:sz="6" w:space="0" w:color="414142"/>
              <w:left w:val="outset" w:sz="6" w:space="0" w:color="414142"/>
              <w:bottom w:val="outset" w:sz="6" w:space="0" w:color="414142"/>
              <w:right w:val="outset" w:sz="6" w:space="0" w:color="414142"/>
            </w:tcBorders>
            <w:hideMark/>
          </w:tcPr>
          <w:p w14:paraId="41F7C55A"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8A29938"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1DBCAF"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DC4DE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Sēņu daudzums (tonnās)</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A4957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4</w:t>
            </w:r>
          </w:p>
        </w:tc>
        <w:tc>
          <w:tcPr>
            <w:tcW w:w="350" w:type="pct"/>
            <w:tcBorders>
              <w:top w:val="outset" w:sz="6" w:space="0" w:color="414142"/>
              <w:left w:val="outset" w:sz="6" w:space="0" w:color="414142"/>
              <w:bottom w:val="outset" w:sz="6" w:space="0" w:color="414142"/>
              <w:right w:val="outset" w:sz="6" w:space="0" w:color="414142"/>
            </w:tcBorders>
            <w:hideMark/>
          </w:tcPr>
          <w:p w14:paraId="4205EEAF"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825CB8E"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DCFDE5"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0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04FA1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Augļi, ha</w:t>
            </w: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FBB55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Kopējā platība, t.sk.:</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6810FD"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5</w:t>
            </w:r>
          </w:p>
        </w:tc>
        <w:tc>
          <w:tcPr>
            <w:tcW w:w="350" w:type="pct"/>
            <w:tcBorders>
              <w:top w:val="outset" w:sz="6" w:space="0" w:color="414142"/>
              <w:left w:val="outset" w:sz="6" w:space="0" w:color="414142"/>
              <w:bottom w:val="outset" w:sz="6" w:space="0" w:color="414142"/>
              <w:right w:val="outset" w:sz="6" w:space="0" w:color="414142"/>
            </w:tcBorders>
            <w:hideMark/>
          </w:tcPr>
          <w:p w14:paraId="68607999"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315D976"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CFEF2C8"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BB4C796"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5992A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pastāvīgās kultūras</w:t>
            </w:r>
            <w:r w:rsidRPr="001E192E">
              <w:rPr>
                <w:rFonts w:ascii="Times New Roman" w:hAnsi="Times New Roman" w:cs="Times New Roman"/>
                <w:sz w:val="20"/>
                <w:szCs w:val="20"/>
                <w:vertAlign w:val="superscript"/>
              </w:rPr>
              <w:t>3</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5C8768"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6</w:t>
            </w:r>
          </w:p>
        </w:tc>
        <w:tc>
          <w:tcPr>
            <w:tcW w:w="350" w:type="pct"/>
            <w:tcBorders>
              <w:top w:val="outset" w:sz="6" w:space="0" w:color="414142"/>
              <w:left w:val="outset" w:sz="6" w:space="0" w:color="414142"/>
              <w:bottom w:val="outset" w:sz="6" w:space="0" w:color="414142"/>
              <w:right w:val="outset" w:sz="6" w:space="0" w:color="414142"/>
            </w:tcBorders>
            <w:hideMark/>
          </w:tcPr>
          <w:p w14:paraId="4CC38017"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C465CD0"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4434F1"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BB000C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1AD38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kultūras, kas nav pastāvīgās kultūras (atklātā lauka kultūras)</w:t>
            </w:r>
            <w:r w:rsidRPr="001E192E">
              <w:rPr>
                <w:rFonts w:ascii="Times New Roman" w:hAnsi="Times New Roman" w:cs="Times New Roman"/>
                <w:sz w:val="20"/>
                <w:szCs w:val="20"/>
                <w:vertAlign w:val="superscript"/>
              </w:rPr>
              <w:t>4</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32621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7</w:t>
            </w:r>
          </w:p>
        </w:tc>
        <w:tc>
          <w:tcPr>
            <w:tcW w:w="350" w:type="pct"/>
            <w:tcBorders>
              <w:top w:val="outset" w:sz="6" w:space="0" w:color="414142"/>
              <w:left w:val="outset" w:sz="6" w:space="0" w:color="414142"/>
              <w:bottom w:val="outset" w:sz="6" w:space="0" w:color="414142"/>
              <w:right w:val="outset" w:sz="6" w:space="0" w:color="414142"/>
            </w:tcBorders>
            <w:hideMark/>
          </w:tcPr>
          <w:p w14:paraId="71E93FED"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2AFDC0D"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6358D3"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537882"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42F59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kultūras, kas nav pastāvīgās kultūras (segtās platības kultūras)</w:t>
            </w:r>
            <w:r w:rsidRPr="001E192E">
              <w:rPr>
                <w:rFonts w:ascii="Times New Roman" w:hAnsi="Times New Roman" w:cs="Times New Roman"/>
                <w:sz w:val="20"/>
                <w:szCs w:val="20"/>
                <w:vertAlign w:val="superscript"/>
              </w:rPr>
              <w:t>5</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D5281B"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8</w:t>
            </w:r>
          </w:p>
        </w:tc>
        <w:tc>
          <w:tcPr>
            <w:tcW w:w="350" w:type="pct"/>
            <w:tcBorders>
              <w:top w:val="outset" w:sz="6" w:space="0" w:color="414142"/>
              <w:left w:val="outset" w:sz="6" w:space="0" w:color="414142"/>
              <w:bottom w:val="outset" w:sz="6" w:space="0" w:color="414142"/>
              <w:right w:val="outset" w:sz="6" w:space="0" w:color="414142"/>
            </w:tcBorders>
            <w:hideMark/>
          </w:tcPr>
          <w:p w14:paraId="707063C1"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AB6C1FD"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F9998C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0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8774D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Dārzeņi, ha</w:t>
            </w: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99644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Kopējā platība, t.sk.:</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A98070"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9</w:t>
            </w:r>
          </w:p>
        </w:tc>
        <w:tc>
          <w:tcPr>
            <w:tcW w:w="350" w:type="pct"/>
            <w:tcBorders>
              <w:top w:val="outset" w:sz="6" w:space="0" w:color="414142"/>
              <w:left w:val="outset" w:sz="6" w:space="0" w:color="414142"/>
              <w:bottom w:val="outset" w:sz="6" w:space="0" w:color="414142"/>
              <w:right w:val="outset" w:sz="6" w:space="0" w:color="414142"/>
            </w:tcBorders>
            <w:hideMark/>
          </w:tcPr>
          <w:p w14:paraId="55B137CE"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3094162"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03CCCD2"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78A59D2"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A4BCB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atklātā lauka</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E8496A"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10</w:t>
            </w:r>
          </w:p>
        </w:tc>
        <w:tc>
          <w:tcPr>
            <w:tcW w:w="350" w:type="pct"/>
            <w:tcBorders>
              <w:top w:val="outset" w:sz="6" w:space="0" w:color="414142"/>
              <w:left w:val="outset" w:sz="6" w:space="0" w:color="414142"/>
              <w:bottom w:val="outset" w:sz="6" w:space="0" w:color="414142"/>
              <w:right w:val="outset" w:sz="6" w:space="0" w:color="414142"/>
            </w:tcBorders>
            <w:hideMark/>
          </w:tcPr>
          <w:p w14:paraId="05554373"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A965472"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1E25B2"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098D003"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7105B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segtās platības</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F421DA"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11</w:t>
            </w:r>
          </w:p>
        </w:tc>
        <w:tc>
          <w:tcPr>
            <w:tcW w:w="350" w:type="pct"/>
            <w:tcBorders>
              <w:top w:val="outset" w:sz="6" w:space="0" w:color="414142"/>
              <w:left w:val="outset" w:sz="6" w:space="0" w:color="414142"/>
              <w:bottom w:val="outset" w:sz="6" w:space="0" w:color="414142"/>
              <w:right w:val="outset" w:sz="6" w:space="0" w:color="414142"/>
            </w:tcBorders>
            <w:hideMark/>
          </w:tcPr>
          <w:p w14:paraId="4BC39E22"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C20A0F6" w14:textId="77777777" w:rsidTr="00AB77C5">
        <w:tc>
          <w:tcPr>
            <w:tcW w:w="1150" w:type="pct"/>
            <w:vMerge w:val="restart"/>
            <w:tcBorders>
              <w:top w:val="outset" w:sz="6" w:space="0" w:color="414142"/>
              <w:left w:val="outset" w:sz="6" w:space="0" w:color="414142"/>
              <w:bottom w:val="outset" w:sz="6" w:space="0" w:color="414142"/>
              <w:right w:val="nil"/>
            </w:tcBorders>
            <w:shd w:val="clear" w:color="auto" w:fill="D9D9D9"/>
            <w:vAlign w:val="center"/>
            <w:hideMark/>
          </w:tcPr>
          <w:p w14:paraId="643267F0" w14:textId="32332F56" w:rsidR="00F41E6A" w:rsidRPr="001E192E" w:rsidRDefault="00F41E6A" w:rsidP="00934D19">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RO/R</w:t>
            </w:r>
            <w:r w:rsidR="00934D19">
              <w:rPr>
                <w:rFonts w:ascii="Times New Roman" w:hAnsi="Times New Roman" w:cs="Times New Roman"/>
                <w:sz w:val="20"/>
                <w:szCs w:val="20"/>
              </w:rPr>
              <w:t>ažotāju organizāciju asociācijas (turpmāk – ROA)</w:t>
            </w:r>
            <w:r w:rsidRPr="001E192E">
              <w:rPr>
                <w:rFonts w:ascii="Times New Roman" w:hAnsi="Times New Roman" w:cs="Times New Roman"/>
                <w:sz w:val="20"/>
                <w:szCs w:val="20"/>
              </w:rPr>
              <w:t xml:space="preserve"> pārdotie produkti (sakārtoti pēc vērtības dilstošā secībā)</w:t>
            </w:r>
          </w:p>
        </w:tc>
        <w:tc>
          <w:tcPr>
            <w:tcW w:w="1000" w:type="pct"/>
            <w:vMerge w:val="restart"/>
            <w:tcBorders>
              <w:top w:val="outset" w:sz="6" w:space="0" w:color="414142"/>
              <w:left w:val="nil"/>
              <w:bottom w:val="nil"/>
              <w:right w:val="outset" w:sz="6" w:space="0" w:color="414142"/>
            </w:tcBorders>
            <w:shd w:val="clear" w:color="auto" w:fill="D9D9D9"/>
            <w:vAlign w:val="center"/>
            <w:hideMark/>
          </w:tcPr>
          <w:p w14:paraId="7CCA49CF"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7E926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Produkta nosaukums</w:t>
            </w:r>
            <w:r w:rsidRPr="001E192E">
              <w:rPr>
                <w:rFonts w:ascii="Times New Roman" w:hAnsi="Times New Roman" w:cs="Times New Roman"/>
                <w:sz w:val="20"/>
                <w:szCs w:val="20"/>
                <w:vertAlign w:val="superscript"/>
              </w:rPr>
              <w:t>6</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C3F56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12</w:t>
            </w:r>
          </w:p>
        </w:tc>
        <w:tc>
          <w:tcPr>
            <w:tcW w:w="350" w:type="pct"/>
            <w:tcBorders>
              <w:top w:val="outset" w:sz="6" w:space="0" w:color="414142"/>
              <w:left w:val="outset" w:sz="6" w:space="0" w:color="414142"/>
              <w:bottom w:val="outset" w:sz="6" w:space="0" w:color="414142"/>
              <w:right w:val="outset" w:sz="6" w:space="0" w:color="414142"/>
            </w:tcBorders>
            <w:hideMark/>
          </w:tcPr>
          <w:p w14:paraId="71AA44DC"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6159077" w14:textId="77777777" w:rsidTr="00AB77C5">
        <w:tc>
          <w:tcPr>
            <w:tcW w:w="0" w:type="auto"/>
            <w:vMerge/>
            <w:tcBorders>
              <w:top w:val="outset" w:sz="6" w:space="0" w:color="414142"/>
              <w:left w:val="outset" w:sz="6" w:space="0" w:color="414142"/>
              <w:bottom w:val="outset" w:sz="6" w:space="0" w:color="414142"/>
              <w:right w:val="nil"/>
            </w:tcBorders>
            <w:vAlign w:val="center"/>
            <w:hideMark/>
          </w:tcPr>
          <w:p w14:paraId="7ACBCCB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nil"/>
              <w:bottom w:val="nil"/>
              <w:right w:val="outset" w:sz="6" w:space="0" w:color="414142"/>
            </w:tcBorders>
            <w:vAlign w:val="center"/>
            <w:hideMark/>
          </w:tcPr>
          <w:p w14:paraId="7779700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CBBDF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Pārdoto produktu vērtība,</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r w:rsidRPr="001E192E">
              <w:rPr>
                <w:rFonts w:ascii="Times New Roman" w:hAnsi="Times New Roman" w:cs="Times New Roman"/>
                <w:sz w:val="20"/>
                <w:szCs w:val="20"/>
                <w:vertAlign w:val="superscript"/>
              </w:rPr>
              <w:t>7</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42BB1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13</w:t>
            </w:r>
          </w:p>
        </w:tc>
        <w:tc>
          <w:tcPr>
            <w:tcW w:w="350" w:type="pct"/>
            <w:tcBorders>
              <w:top w:val="outset" w:sz="6" w:space="0" w:color="414142"/>
              <w:left w:val="outset" w:sz="6" w:space="0" w:color="414142"/>
              <w:bottom w:val="outset" w:sz="6" w:space="0" w:color="414142"/>
              <w:right w:val="outset" w:sz="6" w:space="0" w:color="414142"/>
            </w:tcBorders>
            <w:hideMark/>
          </w:tcPr>
          <w:p w14:paraId="1A0F3FF6"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6C6671F" w14:textId="77777777" w:rsidTr="00AB77C5">
        <w:tc>
          <w:tcPr>
            <w:tcW w:w="0" w:type="auto"/>
            <w:vMerge/>
            <w:tcBorders>
              <w:top w:val="outset" w:sz="6" w:space="0" w:color="414142"/>
              <w:left w:val="outset" w:sz="6" w:space="0" w:color="414142"/>
              <w:bottom w:val="outset" w:sz="6" w:space="0" w:color="414142"/>
              <w:right w:val="nil"/>
            </w:tcBorders>
            <w:vAlign w:val="center"/>
            <w:hideMark/>
          </w:tcPr>
          <w:p w14:paraId="145405BE"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000" w:type="pct"/>
            <w:vMerge w:val="restart"/>
            <w:tcBorders>
              <w:top w:val="nil"/>
              <w:left w:val="nil"/>
              <w:bottom w:val="nil"/>
              <w:right w:val="outset" w:sz="6" w:space="0" w:color="414142"/>
            </w:tcBorders>
            <w:shd w:val="clear" w:color="auto" w:fill="D9D9D9"/>
            <w:vAlign w:val="center"/>
            <w:hideMark/>
          </w:tcPr>
          <w:p w14:paraId="766CFBB3"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00EC46"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Produkta nosaukums</w:t>
            </w:r>
            <w:r w:rsidRPr="001E192E">
              <w:rPr>
                <w:rFonts w:ascii="Times New Roman" w:hAnsi="Times New Roman" w:cs="Times New Roman"/>
                <w:sz w:val="20"/>
                <w:szCs w:val="20"/>
                <w:vertAlign w:val="superscript"/>
              </w:rPr>
              <w:t>6</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75292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14</w:t>
            </w:r>
          </w:p>
        </w:tc>
        <w:tc>
          <w:tcPr>
            <w:tcW w:w="350" w:type="pct"/>
            <w:tcBorders>
              <w:top w:val="outset" w:sz="6" w:space="0" w:color="414142"/>
              <w:left w:val="outset" w:sz="6" w:space="0" w:color="414142"/>
              <w:bottom w:val="outset" w:sz="6" w:space="0" w:color="414142"/>
              <w:right w:val="outset" w:sz="6" w:space="0" w:color="414142"/>
            </w:tcBorders>
            <w:hideMark/>
          </w:tcPr>
          <w:p w14:paraId="6DB869F9"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5FF46E8" w14:textId="77777777" w:rsidTr="00AB77C5">
        <w:tc>
          <w:tcPr>
            <w:tcW w:w="0" w:type="auto"/>
            <w:vMerge/>
            <w:tcBorders>
              <w:top w:val="outset" w:sz="6" w:space="0" w:color="414142"/>
              <w:left w:val="outset" w:sz="6" w:space="0" w:color="414142"/>
              <w:bottom w:val="outset" w:sz="6" w:space="0" w:color="414142"/>
              <w:right w:val="nil"/>
            </w:tcBorders>
            <w:vAlign w:val="center"/>
            <w:hideMark/>
          </w:tcPr>
          <w:p w14:paraId="146EFF3C"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nil"/>
              <w:left w:val="nil"/>
              <w:bottom w:val="nil"/>
              <w:right w:val="outset" w:sz="6" w:space="0" w:color="414142"/>
            </w:tcBorders>
            <w:vAlign w:val="center"/>
            <w:hideMark/>
          </w:tcPr>
          <w:p w14:paraId="014254A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B6327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Pārdoto produktu vērtība,</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r w:rsidRPr="001E192E">
              <w:rPr>
                <w:rFonts w:ascii="Times New Roman" w:hAnsi="Times New Roman" w:cs="Times New Roman"/>
                <w:sz w:val="20"/>
                <w:szCs w:val="20"/>
                <w:vertAlign w:val="superscript"/>
              </w:rPr>
              <w:t>7</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BA774A"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15</w:t>
            </w:r>
          </w:p>
        </w:tc>
        <w:tc>
          <w:tcPr>
            <w:tcW w:w="350" w:type="pct"/>
            <w:tcBorders>
              <w:top w:val="outset" w:sz="6" w:space="0" w:color="414142"/>
              <w:left w:val="outset" w:sz="6" w:space="0" w:color="414142"/>
              <w:bottom w:val="outset" w:sz="6" w:space="0" w:color="414142"/>
              <w:right w:val="outset" w:sz="6" w:space="0" w:color="414142"/>
            </w:tcBorders>
            <w:hideMark/>
          </w:tcPr>
          <w:p w14:paraId="7C7F2D71"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32BA6B8" w14:textId="77777777" w:rsidTr="00AB77C5">
        <w:tc>
          <w:tcPr>
            <w:tcW w:w="0" w:type="auto"/>
            <w:vMerge/>
            <w:tcBorders>
              <w:top w:val="outset" w:sz="6" w:space="0" w:color="414142"/>
              <w:left w:val="outset" w:sz="6" w:space="0" w:color="414142"/>
              <w:bottom w:val="outset" w:sz="6" w:space="0" w:color="414142"/>
              <w:right w:val="nil"/>
            </w:tcBorders>
            <w:vAlign w:val="center"/>
            <w:hideMark/>
          </w:tcPr>
          <w:p w14:paraId="1D4FF9B1"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000" w:type="pct"/>
            <w:vMerge w:val="restart"/>
            <w:tcBorders>
              <w:top w:val="nil"/>
              <w:left w:val="nil"/>
              <w:bottom w:val="nil"/>
              <w:right w:val="outset" w:sz="6" w:space="0" w:color="414142"/>
            </w:tcBorders>
            <w:shd w:val="clear" w:color="auto" w:fill="D9D9D9"/>
            <w:vAlign w:val="center"/>
            <w:hideMark/>
          </w:tcPr>
          <w:p w14:paraId="202AB2C0"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18331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Produkta nosaukums</w:t>
            </w:r>
            <w:r w:rsidRPr="001E192E">
              <w:rPr>
                <w:rFonts w:ascii="Times New Roman" w:hAnsi="Times New Roman" w:cs="Times New Roman"/>
                <w:sz w:val="20"/>
                <w:szCs w:val="20"/>
                <w:vertAlign w:val="superscript"/>
              </w:rPr>
              <w:t>6</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6D9E53"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16</w:t>
            </w:r>
          </w:p>
        </w:tc>
        <w:tc>
          <w:tcPr>
            <w:tcW w:w="350" w:type="pct"/>
            <w:tcBorders>
              <w:top w:val="outset" w:sz="6" w:space="0" w:color="414142"/>
              <w:left w:val="outset" w:sz="6" w:space="0" w:color="414142"/>
              <w:bottom w:val="outset" w:sz="6" w:space="0" w:color="414142"/>
              <w:right w:val="outset" w:sz="6" w:space="0" w:color="414142"/>
            </w:tcBorders>
            <w:hideMark/>
          </w:tcPr>
          <w:p w14:paraId="605FB83B"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6D54CC9" w14:textId="77777777" w:rsidTr="00AB77C5">
        <w:tc>
          <w:tcPr>
            <w:tcW w:w="0" w:type="auto"/>
            <w:vMerge/>
            <w:tcBorders>
              <w:top w:val="outset" w:sz="6" w:space="0" w:color="414142"/>
              <w:left w:val="outset" w:sz="6" w:space="0" w:color="414142"/>
              <w:bottom w:val="outset" w:sz="6" w:space="0" w:color="414142"/>
              <w:right w:val="nil"/>
            </w:tcBorders>
            <w:vAlign w:val="center"/>
            <w:hideMark/>
          </w:tcPr>
          <w:p w14:paraId="4CA7C14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nil"/>
              <w:left w:val="nil"/>
              <w:bottom w:val="nil"/>
              <w:right w:val="outset" w:sz="6" w:space="0" w:color="414142"/>
            </w:tcBorders>
            <w:vAlign w:val="center"/>
            <w:hideMark/>
          </w:tcPr>
          <w:p w14:paraId="5AAE91D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1EB9A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Pārdoto produktu vērtība,</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r w:rsidRPr="001E192E">
              <w:rPr>
                <w:rFonts w:ascii="Times New Roman" w:hAnsi="Times New Roman" w:cs="Times New Roman"/>
                <w:sz w:val="20"/>
                <w:szCs w:val="20"/>
                <w:vertAlign w:val="superscript"/>
              </w:rPr>
              <w:t>7</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C52ADD"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17</w:t>
            </w:r>
          </w:p>
        </w:tc>
        <w:tc>
          <w:tcPr>
            <w:tcW w:w="350" w:type="pct"/>
            <w:tcBorders>
              <w:top w:val="outset" w:sz="6" w:space="0" w:color="414142"/>
              <w:left w:val="outset" w:sz="6" w:space="0" w:color="414142"/>
              <w:bottom w:val="outset" w:sz="6" w:space="0" w:color="414142"/>
              <w:right w:val="outset" w:sz="6" w:space="0" w:color="414142"/>
            </w:tcBorders>
            <w:hideMark/>
          </w:tcPr>
          <w:p w14:paraId="0E0A290B"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EC0CF8F" w14:textId="77777777" w:rsidTr="00AB77C5">
        <w:tc>
          <w:tcPr>
            <w:tcW w:w="0" w:type="auto"/>
            <w:vMerge/>
            <w:tcBorders>
              <w:top w:val="outset" w:sz="6" w:space="0" w:color="414142"/>
              <w:left w:val="outset" w:sz="6" w:space="0" w:color="414142"/>
              <w:bottom w:val="outset" w:sz="6" w:space="0" w:color="414142"/>
              <w:right w:val="nil"/>
            </w:tcBorders>
            <w:vAlign w:val="center"/>
            <w:hideMark/>
          </w:tcPr>
          <w:p w14:paraId="2FEF80EE"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000" w:type="pct"/>
            <w:vMerge w:val="restart"/>
            <w:tcBorders>
              <w:top w:val="nil"/>
              <w:left w:val="nil"/>
              <w:bottom w:val="nil"/>
              <w:right w:val="outset" w:sz="6" w:space="0" w:color="414142"/>
            </w:tcBorders>
            <w:shd w:val="clear" w:color="auto" w:fill="D9D9D9"/>
            <w:vAlign w:val="center"/>
            <w:hideMark/>
          </w:tcPr>
          <w:p w14:paraId="1231EFFF"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D0D2B2"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Produkta nosaukums</w:t>
            </w:r>
            <w:r w:rsidRPr="001E192E">
              <w:rPr>
                <w:rFonts w:ascii="Times New Roman" w:hAnsi="Times New Roman" w:cs="Times New Roman"/>
                <w:sz w:val="20"/>
                <w:szCs w:val="20"/>
                <w:vertAlign w:val="superscript"/>
              </w:rPr>
              <w:t>6</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2FADF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18</w:t>
            </w:r>
          </w:p>
        </w:tc>
        <w:tc>
          <w:tcPr>
            <w:tcW w:w="350" w:type="pct"/>
            <w:tcBorders>
              <w:top w:val="outset" w:sz="6" w:space="0" w:color="414142"/>
              <w:left w:val="outset" w:sz="6" w:space="0" w:color="414142"/>
              <w:bottom w:val="outset" w:sz="6" w:space="0" w:color="414142"/>
              <w:right w:val="outset" w:sz="6" w:space="0" w:color="414142"/>
            </w:tcBorders>
            <w:hideMark/>
          </w:tcPr>
          <w:p w14:paraId="6E319227"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D39C41F" w14:textId="77777777" w:rsidTr="00AB77C5">
        <w:tc>
          <w:tcPr>
            <w:tcW w:w="0" w:type="auto"/>
            <w:vMerge/>
            <w:tcBorders>
              <w:top w:val="outset" w:sz="6" w:space="0" w:color="414142"/>
              <w:left w:val="outset" w:sz="6" w:space="0" w:color="414142"/>
              <w:bottom w:val="outset" w:sz="6" w:space="0" w:color="414142"/>
              <w:right w:val="nil"/>
            </w:tcBorders>
            <w:vAlign w:val="center"/>
            <w:hideMark/>
          </w:tcPr>
          <w:p w14:paraId="45E7A8A5"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nil"/>
              <w:left w:val="nil"/>
              <w:bottom w:val="nil"/>
              <w:right w:val="outset" w:sz="6" w:space="0" w:color="414142"/>
            </w:tcBorders>
            <w:vAlign w:val="center"/>
            <w:hideMark/>
          </w:tcPr>
          <w:p w14:paraId="633D99F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491C6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Pārdoto produktu vērtība,</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r w:rsidRPr="001E192E">
              <w:rPr>
                <w:rFonts w:ascii="Times New Roman" w:hAnsi="Times New Roman" w:cs="Times New Roman"/>
                <w:sz w:val="20"/>
                <w:szCs w:val="20"/>
                <w:vertAlign w:val="superscript"/>
              </w:rPr>
              <w:t>7</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D49788"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19</w:t>
            </w:r>
          </w:p>
        </w:tc>
        <w:tc>
          <w:tcPr>
            <w:tcW w:w="350" w:type="pct"/>
            <w:tcBorders>
              <w:top w:val="outset" w:sz="6" w:space="0" w:color="414142"/>
              <w:left w:val="outset" w:sz="6" w:space="0" w:color="414142"/>
              <w:bottom w:val="outset" w:sz="6" w:space="0" w:color="414142"/>
              <w:right w:val="outset" w:sz="6" w:space="0" w:color="414142"/>
            </w:tcBorders>
            <w:hideMark/>
          </w:tcPr>
          <w:p w14:paraId="5EC601A3"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2F85E75" w14:textId="77777777" w:rsidTr="00AB77C5">
        <w:tc>
          <w:tcPr>
            <w:tcW w:w="0" w:type="auto"/>
            <w:vMerge/>
            <w:tcBorders>
              <w:top w:val="outset" w:sz="6" w:space="0" w:color="414142"/>
              <w:left w:val="outset" w:sz="6" w:space="0" w:color="414142"/>
              <w:bottom w:val="outset" w:sz="6" w:space="0" w:color="414142"/>
              <w:right w:val="nil"/>
            </w:tcBorders>
            <w:vAlign w:val="center"/>
            <w:hideMark/>
          </w:tcPr>
          <w:p w14:paraId="5C25C768"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000" w:type="pct"/>
            <w:tcBorders>
              <w:top w:val="nil"/>
              <w:left w:val="nil"/>
              <w:bottom w:val="outset" w:sz="6" w:space="0" w:color="414142"/>
              <w:right w:val="outset" w:sz="6" w:space="0" w:color="414142"/>
            </w:tcBorders>
            <w:shd w:val="clear" w:color="auto" w:fill="D9D9D9"/>
            <w:vAlign w:val="center"/>
            <w:hideMark/>
          </w:tcPr>
          <w:p w14:paraId="305FBB39" w14:textId="77777777" w:rsidR="00F41E6A" w:rsidRPr="001E192E" w:rsidRDefault="00F41E6A" w:rsidP="00AB77C5">
            <w:pPr>
              <w:pStyle w:val="tvhtml"/>
              <w:spacing w:beforeAutospacing="0" w:after="80" w:afterAutospacing="0"/>
              <w:jc w:val="right"/>
              <w:rPr>
                <w:sz w:val="20"/>
                <w:szCs w:val="20"/>
              </w:rPr>
            </w:pPr>
            <w:r w:rsidRPr="001E192E">
              <w:rPr>
                <w:sz w:val="20"/>
                <w:szCs w:val="20"/>
              </w:rPr>
              <w:t>Citi produkti kopā:</w:t>
            </w: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9E3666"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Pārdoto produktu vērtība,</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r w:rsidRPr="001E192E">
              <w:rPr>
                <w:rFonts w:ascii="Times New Roman" w:hAnsi="Times New Roman" w:cs="Times New Roman"/>
                <w:sz w:val="20"/>
                <w:szCs w:val="20"/>
                <w:vertAlign w:val="superscript"/>
              </w:rPr>
              <w:t>7</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99C5D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20</w:t>
            </w:r>
          </w:p>
        </w:tc>
        <w:tc>
          <w:tcPr>
            <w:tcW w:w="350" w:type="pct"/>
            <w:tcBorders>
              <w:top w:val="outset" w:sz="6" w:space="0" w:color="414142"/>
              <w:left w:val="outset" w:sz="6" w:space="0" w:color="414142"/>
              <w:bottom w:val="outset" w:sz="6" w:space="0" w:color="414142"/>
              <w:right w:val="outset" w:sz="6" w:space="0" w:color="414142"/>
            </w:tcBorders>
            <w:hideMark/>
          </w:tcPr>
          <w:p w14:paraId="71479A53"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8CBEB45" w14:textId="77777777" w:rsidTr="00AB77C5">
        <w:tc>
          <w:tcPr>
            <w:tcW w:w="2100"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4C958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Pārdoto produktu (svaigu un pārstrādātu) kopējā vērtība,</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1152E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Kopā</w:t>
            </w:r>
            <w:r w:rsidRPr="001E192E">
              <w:rPr>
                <w:rFonts w:ascii="Times New Roman" w:hAnsi="Times New Roman" w:cs="Times New Roman"/>
                <w:sz w:val="20"/>
                <w:szCs w:val="20"/>
                <w:vertAlign w:val="superscript"/>
              </w:rPr>
              <w:t>7</w:t>
            </w:r>
            <w:r w:rsidRPr="001E192E">
              <w:rPr>
                <w:rFonts w:ascii="Times New Roman" w:hAnsi="Times New Roman" w:cs="Times New Roman"/>
                <w:sz w:val="20"/>
                <w:szCs w:val="20"/>
              </w:rPr>
              <w:t>, t.sk.:</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A55EDF"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21</w:t>
            </w:r>
          </w:p>
        </w:tc>
        <w:tc>
          <w:tcPr>
            <w:tcW w:w="350" w:type="pct"/>
            <w:tcBorders>
              <w:top w:val="outset" w:sz="6" w:space="0" w:color="414142"/>
              <w:left w:val="outset" w:sz="6" w:space="0" w:color="414142"/>
              <w:bottom w:val="outset" w:sz="6" w:space="0" w:color="414142"/>
              <w:right w:val="outset" w:sz="6" w:space="0" w:color="414142"/>
            </w:tcBorders>
            <w:hideMark/>
          </w:tcPr>
          <w:p w14:paraId="083588C0"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0751529" w14:textId="77777777" w:rsidTr="00AB77C5">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20D6E6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51A2C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saražojusi pati RO un biedri</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DDECE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22</w:t>
            </w:r>
          </w:p>
        </w:tc>
        <w:tc>
          <w:tcPr>
            <w:tcW w:w="350" w:type="pct"/>
            <w:tcBorders>
              <w:top w:val="outset" w:sz="6" w:space="0" w:color="414142"/>
              <w:left w:val="outset" w:sz="6" w:space="0" w:color="414142"/>
              <w:bottom w:val="outset" w:sz="6" w:space="0" w:color="414142"/>
              <w:right w:val="outset" w:sz="6" w:space="0" w:color="414142"/>
            </w:tcBorders>
            <w:hideMark/>
          </w:tcPr>
          <w:p w14:paraId="02D64080"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8E17EB3" w14:textId="77777777" w:rsidTr="00AB77C5">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6B9BB9C"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5F27DD" w14:textId="3F9B7969" w:rsidR="00F41E6A" w:rsidRPr="001E192E" w:rsidRDefault="00F41E6A" w:rsidP="00934D19">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saražojušas citas RO vai </w:t>
            </w:r>
            <w:r w:rsidR="00934D19">
              <w:rPr>
                <w:rFonts w:ascii="Times New Roman" w:hAnsi="Times New Roman" w:cs="Times New Roman"/>
                <w:sz w:val="20"/>
                <w:szCs w:val="20"/>
              </w:rPr>
              <w:t>ražotāju grupu</w:t>
            </w:r>
            <w:r w:rsidRPr="001E192E">
              <w:rPr>
                <w:rFonts w:ascii="Times New Roman" w:hAnsi="Times New Roman" w:cs="Times New Roman"/>
                <w:sz w:val="20"/>
                <w:szCs w:val="20"/>
              </w:rPr>
              <w:t xml:space="preserve"> biedri</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891B1C"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23</w:t>
            </w:r>
          </w:p>
        </w:tc>
        <w:tc>
          <w:tcPr>
            <w:tcW w:w="350" w:type="pct"/>
            <w:tcBorders>
              <w:top w:val="outset" w:sz="6" w:space="0" w:color="414142"/>
              <w:left w:val="outset" w:sz="6" w:space="0" w:color="414142"/>
              <w:bottom w:val="outset" w:sz="6" w:space="0" w:color="414142"/>
              <w:right w:val="outset" w:sz="6" w:space="0" w:color="414142"/>
            </w:tcBorders>
            <w:hideMark/>
          </w:tcPr>
          <w:p w14:paraId="0DE1C223"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67C8822" w14:textId="77777777" w:rsidTr="00AB77C5">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DC6658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31D756"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saražojuši citi ražotāji, kas nav RO vai RG biedri</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1F02A3"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24</w:t>
            </w:r>
          </w:p>
        </w:tc>
        <w:tc>
          <w:tcPr>
            <w:tcW w:w="350" w:type="pct"/>
            <w:tcBorders>
              <w:top w:val="outset" w:sz="6" w:space="0" w:color="414142"/>
              <w:left w:val="outset" w:sz="6" w:space="0" w:color="414142"/>
              <w:bottom w:val="outset" w:sz="6" w:space="0" w:color="414142"/>
              <w:right w:val="outset" w:sz="6" w:space="0" w:color="414142"/>
            </w:tcBorders>
            <w:hideMark/>
          </w:tcPr>
          <w:p w14:paraId="4EB525EB"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C82CEC2" w14:textId="77777777" w:rsidTr="00AB77C5">
        <w:tc>
          <w:tcPr>
            <w:tcW w:w="2100"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7F391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Pārdoto produktu (svaigu un pārstrādātu) kopējais apjoms (tonnās)</w:t>
            </w: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BD54A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Kopā, t.sk.:</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64B6AC"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25</w:t>
            </w:r>
          </w:p>
        </w:tc>
        <w:tc>
          <w:tcPr>
            <w:tcW w:w="350" w:type="pct"/>
            <w:tcBorders>
              <w:top w:val="outset" w:sz="6" w:space="0" w:color="414142"/>
              <w:left w:val="outset" w:sz="6" w:space="0" w:color="414142"/>
              <w:bottom w:val="outset" w:sz="6" w:space="0" w:color="414142"/>
              <w:right w:val="outset" w:sz="6" w:space="0" w:color="414142"/>
            </w:tcBorders>
            <w:hideMark/>
          </w:tcPr>
          <w:p w14:paraId="11C0CCF0"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902F25B" w14:textId="77777777" w:rsidTr="00AB77C5">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142AB7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B8B68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saražojusi pati RO un biedri</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3FC2D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26</w:t>
            </w:r>
          </w:p>
        </w:tc>
        <w:tc>
          <w:tcPr>
            <w:tcW w:w="350" w:type="pct"/>
            <w:tcBorders>
              <w:top w:val="outset" w:sz="6" w:space="0" w:color="414142"/>
              <w:left w:val="outset" w:sz="6" w:space="0" w:color="414142"/>
              <w:bottom w:val="outset" w:sz="6" w:space="0" w:color="414142"/>
              <w:right w:val="outset" w:sz="6" w:space="0" w:color="414142"/>
            </w:tcBorders>
            <w:hideMark/>
          </w:tcPr>
          <w:p w14:paraId="7B21C156"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47ACB81" w14:textId="77777777" w:rsidTr="00AB77C5">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1187F79"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DF2CD0"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saražojušas citas RO vai RG biedri</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C6D199"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27</w:t>
            </w:r>
          </w:p>
        </w:tc>
        <w:tc>
          <w:tcPr>
            <w:tcW w:w="350" w:type="pct"/>
            <w:tcBorders>
              <w:top w:val="outset" w:sz="6" w:space="0" w:color="414142"/>
              <w:left w:val="outset" w:sz="6" w:space="0" w:color="414142"/>
              <w:bottom w:val="outset" w:sz="6" w:space="0" w:color="414142"/>
              <w:right w:val="outset" w:sz="6" w:space="0" w:color="414142"/>
            </w:tcBorders>
            <w:hideMark/>
          </w:tcPr>
          <w:p w14:paraId="1D63B09A"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4211EEA" w14:textId="77777777" w:rsidTr="00AB77C5">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5DDD93F"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E4275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saražojuši citi ražotāji, kas nav RO vai RG biedri</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C7270D"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28</w:t>
            </w:r>
          </w:p>
        </w:tc>
        <w:tc>
          <w:tcPr>
            <w:tcW w:w="350" w:type="pct"/>
            <w:tcBorders>
              <w:top w:val="outset" w:sz="6" w:space="0" w:color="414142"/>
              <w:left w:val="outset" w:sz="6" w:space="0" w:color="414142"/>
              <w:bottom w:val="outset" w:sz="6" w:space="0" w:color="414142"/>
              <w:right w:val="outset" w:sz="6" w:space="0" w:color="414142"/>
            </w:tcBorders>
            <w:hideMark/>
          </w:tcPr>
          <w:p w14:paraId="6C31F8C2"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D7CAAB1" w14:textId="77777777" w:rsidTr="00AB77C5">
        <w:tc>
          <w:tcPr>
            <w:tcW w:w="115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ABDB5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Produktu galamērķis (8)</w:t>
            </w:r>
          </w:p>
        </w:tc>
        <w:tc>
          <w:tcPr>
            <w:tcW w:w="10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0A5465"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Svaigo produktu tirgū pārdoto produktu vērtība (euro)</w:t>
            </w: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54A4F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Veikalu ķēdes/lielveikali (tieši)</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48B44E"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29</w:t>
            </w:r>
          </w:p>
        </w:tc>
        <w:tc>
          <w:tcPr>
            <w:tcW w:w="350" w:type="pct"/>
            <w:tcBorders>
              <w:top w:val="outset" w:sz="6" w:space="0" w:color="414142"/>
              <w:left w:val="outset" w:sz="6" w:space="0" w:color="414142"/>
              <w:bottom w:val="outset" w:sz="6" w:space="0" w:color="414142"/>
              <w:right w:val="outset" w:sz="6" w:space="0" w:color="414142"/>
            </w:tcBorders>
            <w:hideMark/>
          </w:tcPr>
          <w:p w14:paraId="7239C663"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B932ED5"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AD235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7318EAE"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3B8D6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Vairumtirdzniecība/centralizēta iepirkšana/tirgus</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AC098C"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30</w:t>
            </w:r>
          </w:p>
        </w:tc>
        <w:tc>
          <w:tcPr>
            <w:tcW w:w="350" w:type="pct"/>
            <w:tcBorders>
              <w:top w:val="outset" w:sz="6" w:space="0" w:color="414142"/>
              <w:left w:val="outset" w:sz="6" w:space="0" w:color="414142"/>
              <w:bottom w:val="outset" w:sz="6" w:space="0" w:color="414142"/>
              <w:right w:val="outset" w:sz="6" w:space="0" w:color="414142"/>
            </w:tcBorders>
            <w:hideMark/>
          </w:tcPr>
          <w:p w14:paraId="38F71FFE"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3691AFF"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878A03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6A7E535"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10D9B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Mazumtirdzniecība</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7C91C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31</w:t>
            </w:r>
          </w:p>
        </w:tc>
        <w:tc>
          <w:tcPr>
            <w:tcW w:w="350" w:type="pct"/>
            <w:tcBorders>
              <w:top w:val="outset" w:sz="6" w:space="0" w:color="414142"/>
              <w:left w:val="outset" w:sz="6" w:space="0" w:color="414142"/>
              <w:bottom w:val="outset" w:sz="6" w:space="0" w:color="414142"/>
              <w:right w:val="outset" w:sz="6" w:space="0" w:color="414142"/>
            </w:tcBorders>
            <w:hideMark/>
          </w:tcPr>
          <w:p w14:paraId="64F057E7"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A080E2F"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3D9FE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12D012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929FB2"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Citi</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0537AB"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32</w:t>
            </w:r>
          </w:p>
        </w:tc>
        <w:tc>
          <w:tcPr>
            <w:tcW w:w="350" w:type="pct"/>
            <w:tcBorders>
              <w:top w:val="outset" w:sz="6" w:space="0" w:color="414142"/>
              <w:left w:val="outset" w:sz="6" w:space="0" w:color="414142"/>
              <w:bottom w:val="outset" w:sz="6" w:space="0" w:color="414142"/>
              <w:right w:val="outset" w:sz="6" w:space="0" w:color="414142"/>
            </w:tcBorders>
            <w:hideMark/>
          </w:tcPr>
          <w:p w14:paraId="7D358A50"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EDD15FB"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214E2EF"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0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52DE1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Pārstrādei pārdoto produktu vērtība (euro)</w:t>
            </w: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1DF3B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Produkti, kas svaigā veidā pārdoti pārstrādes uzņēmumiem</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1C710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33</w:t>
            </w:r>
          </w:p>
        </w:tc>
        <w:tc>
          <w:tcPr>
            <w:tcW w:w="350" w:type="pct"/>
            <w:tcBorders>
              <w:top w:val="outset" w:sz="6" w:space="0" w:color="414142"/>
              <w:left w:val="outset" w:sz="6" w:space="0" w:color="414142"/>
              <w:bottom w:val="outset" w:sz="6" w:space="0" w:color="414142"/>
              <w:right w:val="outset" w:sz="6" w:space="0" w:color="414142"/>
            </w:tcBorders>
            <w:hideMark/>
          </w:tcPr>
          <w:p w14:paraId="0A28EB71"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0E9C899"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A12668"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B4B5705"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2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56429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Produkti, ko RO pārstrādājušas pašas</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458AA6"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34</w:t>
            </w:r>
          </w:p>
        </w:tc>
        <w:tc>
          <w:tcPr>
            <w:tcW w:w="350" w:type="pct"/>
            <w:tcBorders>
              <w:top w:val="outset" w:sz="6" w:space="0" w:color="414142"/>
              <w:left w:val="outset" w:sz="6" w:space="0" w:color="414142"/>
              <w:bottom w:val="outset" w:sz="6" w:space="0" w:color="414142"/>
              <w:right w:val="outset" w:sz="6" w:space="0" w:color="414142"/>
            </w:tcBorders>
            <w:hideMark/>
          </w:tcPr>
          <w:p w14:paraId="02E4DC73"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3208678"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3C15E7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52C822"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No tirgus izņemto produktu vērtība,</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D4C1AE"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35</w:t>
            </w:r>
          </w:p>
        </w:tc>
        <w:tc>
          <w:tcPr>
            <w:tcW w:w="350" w:type="pct"/>
            <w:tcBorders>
              <w:top w:val="outset" w:sz="6" w:space="0" w:color="414142"/>
              <w:left w:val="outset" w:sz="6" w:space="0" w:color="414142"/>
              <w:bottom w:val="outset" w:sz="6" w:space="0" w:color="414142"/>
              <w:right w:val="outset" w:sz="6" w:space="0" w:color="414142"/>
            </w:tcBorders>
            <w:hideMark/>
          </w:tcPr>
          <w:p w14:paraId="0316F779"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E689B75"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1D37533"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43FA9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(No kuras) bezmaksas izplatīšanai izņemto produktu vērtība,</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F0931A"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36</w:t>
            </w:r>
          </w:p>
        </w:tc>
        <w:tc>
          <w:tcPr>
            <w:tcW w:w="350" w:type="pct"/>
            <w:tcBorders>
              <w:top w:val="outset" w:sz="6" w:space="0" w:color="414142"/>
              <w:left w:val="outset" w:sz="6" w:space="0" w:color="414142"/>
              <w:bottom w:val="outset" w:sz="6" w:space="0" w:color="414142"/>
              <w:right w:val="outset" w:sz="6" w:space="0" w:color="414142"/>
            </w:tcBorders>
            <w:hideMark/>
          </w:tcPr>
          <w:p w14:paraId="6247FAAD"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C35222C" w14:textId="77777777" w:rsidTr="00AB77C5">
        <w:tc>
          <w:tcPr>
            <w:tcW w:w="11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20DBD5"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Produkti, ko tieši pārdevuši RO biedri</w:t>
            </w: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9E257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Maksimāli pieļaujamā procentuālā daļa saskaņā ar RO statūtiem</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100AB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37</w:t>
            </w:r>
          </w:p>
        </w:tc>
        <w:tc>
          <w:tcPr>
            <w:tcW w:w="350" w:type="pct"/>
            <w:tcBorders>
              <w:top w:val="outset" w:sz="6" w:space="0" w:color="414142"/>
              <w:left w:val="outset" w:sz="6" w:space="0" w:color="414142"/>
              <w:bottom w:val="outset" w:sz="6" w:space="0" w:color="414142"/>
              <w:right w:val="outset" w:sz="6" w:space="0" w:color="414142"/>
            </w:tcBorders>
            <w:hideMark/>
          </w:tcPr>
          <w:p w14:paraId="1D77E912" w14:textId="77777777" w:rsidR="00F41E6A" w:rsidRPr="001E192E" w:rsidRDefault="00F41E6A" w:rsidP="00AB77C5">
            <w:pPr>
              <w:spacing w:before="100" w:after="80" w:line="240" w:lineRule="auto"/>
              <w:rPr>
                <w:rFonts w:ascii="Times New Roman" w:hAnsi="Times New Roman" w:cs="Times New Roman"/>
                <w:sz w:val="20"/>
                <w:szCs w:val="20"/>
              </w:rPr>
            </w:pPr>
          </w:p>
        </w:tc>
      </w:tr>
    </w:tbl>
    <w:p w14:paraId="3D6CA22A" w14:textId="77777777" w:rsidR="00F41E6A" w:rsidRPr="001E192E" w:rsidRDefault="00F41E6A" w:rsidP="00F41E6A">
      <w:pPr>
        <w:pStyle w:val="tvhtml"/>
        <w:shd w:val="clear" w:color="auto" w:fill="FFFFFF"/>
        <w:spacing w:beforeAutospacing="0" w:after="80" w:afterAutospacing="0"/>
        <w:ind w:firstLine="301"/>
        <w:rPr>
          <w:sz w:val="20"/>
          <w:szCs w:val="20"/>
        </w:rPr>
      </w:pPr>
      <w:r w:rsidRPr="001E192E">
        <w:rPr>
          <w:sz w:val="20"/>
          <w:szCs w:val="20"/>
        </w:rPr>
        <w:t>Piezīmes.</w:t>
      </w:r>
    </w:p>
    <w:p w14:paraId="0B95F73C"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1</w:t>
      </w:r>
      <w:r w:rsidRPr="001E192E">
        <w:rPr>
          <w:rStyle w:val="apple-converted-space"/>
          <w:sz w:val="20"/>
          <w:szCs w:val="20"/>
        </w:rPr>
        <w:t> </w:t>
      </w:r>
      <w:r w:rsidRPr="001E192E">
        <w:rPr>
          <w:sz w:val="20"/>
          <w:szCs w:val="20"/>
        </w:rPr>
        <w:t>Norāda kopējo apstrādāto platību attiecīgajā pārskata gadā. Piemēram, ja divreiz gadā apstrādāti 10 ha, norāda 20 ha.</w:t>
      </w:r>
    </w:p>
    <w:p w14:paraId="133A6156"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2</w:t>
      </w:r>
      <w:r w:rsidRPr="001E192E">
        <w:rPr>
          <w:rStyle w:val="apple-converted-space"/>
          <w:sz w:val="20"/>
          <w:szCs w:val="20"/>
        </w:rPr>
        <w:t> </w:t>
      </w:r>
      <w:r w:rsidRPr="001E192E">
        <w:rPr>
          <w:sz w:val="20"/>
          <w:szCs w:val="20"/>
        </w:rPr>
        <w:t>Kopējā platība ir platība, kura pieder RO biedriem vai pašai RO un kurā viņi audzē visu pārdoto produkciju, ieskaitot no tirgus izņemto produkciju, biedru tieši pārdoto produkciju un produkcijas zudumus.</w:t>
      </w:r>
    </w:p>
    <w:p w14:paraId="41B4DDFC"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3</w:t>
      </w:r>
      <w:r w:rsidRPr="001E192E">
        <w:rPr>
          <w:rStyle w:val="apple-converted-space"/>
          <w:sz w:val="20"/>
          <w:szCs w:val="20"/>
        </w:rPr>
        <w:t> </w:t>
      </w:r>
      <w:r w:rsidRPr="001E192E">
        <w:rPr>
          <w:sz w:val="20"/>
          <w:szCs w:val="20"/>
        </w:rPr>
        <w:t>Pastāvīgās (ilggadīgās) augļu kultūras ir Komisijas Regulas (EK) Nr.</w:t>
      </w:r>
      <w:r w:rsidRPr="001E192E">
        <w:rPr>
          <w:rStyle w:val="apple-converted-space"/>
          <w:sz w:val="20"/>
          <w:szCs w:val="20"/>
        </w:rPr>
        <w:t> </w:t>
      </w:r>
      <w:hyperlink r:id="rId6" w:tgtFrame="_blank" w:history="1">
        <w:r w:rsidRPr="001E192E">
          <w:rPr>
            <w:rStyle w:val="Hipersaite"/>
            <w:color w:val="auto"/>
            <w:sz w:val="20"/>
            <w:szCs w:val="20"/>
          </w:rPr>
          <w:t>1444/2002</w:t>
        </w:r>
      </w:hyperlink>
      <w:r w:rsidRPr="001E192E">
        <w:rPr>
          <w:rStyle w:val="apple-converted-space"/>
          <w:sz w:val="20"/>
          <w:szCs w:val="20"/>
        </w:rPr>
        <w:t> </w:t>
      </w:r>
      <w:r w:rsidRPr="001E192E">
        <w:rPr>
          <w:sz w:val="20"/>
          <w:szCs w:val="20"/>
        </w:rPr>
        <w:t>I pielikuma G punktā noteiktās pastāvīgās kultūras. Tās ietver augļu dārzus un citus augļu koku (piemēram, kauleņu, riekstu) stādījumus.</w:t>
      </w:r>
    </w:p>
    <w:p w14:paraId="52B4D9CC"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4</w:t>
      </w:r>
      <w:r w:rsidRPr="001E192E">
        <w:rPr>
          <w:rStyle w:val="apple-converted-space"/>
          <w:sz w:val="20"/>
          <w:szCs w:val="20"/>
        </w:rPr>
        <w:t> </w:t>
      </w:r>
      <w:r w:rsidRPr="001E192E">
        <w:rPr>
          <w:sz w:val="20"/>
          <w:szCs w:val="20"/>
        </w:rPr>
        <w:t>Atklātā lauka augļu un ogu kultūras, kas nav pastāvīgās kultūras</w:t>
      </w:r>
      <w:r w:rsidR="00AB77C5">
        <w:rPr>
          <w:sz w:val="20"/>
          <w:szCs w:val="20"/>
        </w:rPr>
        <w:t>,</w:t>
      </w:r>
      <w:r w:rsidRPr="001E192E">
        <w:rPr>
          <w:sz w:val="20"/>
          <w:szCs w:val="20"/>
        </w:rPr>
        <w:t xml:space="preserve"> ir visas viengadīgās un daudzgadīgās augļu un ogu kultūras, ko audzē ārpus telpām. Pie daudzgadīgām augļu un ogu kultūrām pieder krūmu un </w:t>
      </w:r>
      <w:proofErr w:type="spellStart"/>
      <w:r w:rsidRPr="001E192E">
        <w:rPr>
          <w:sz w:val="20"/>
          <w:szCs w:val="20"/>
        </w:rPr>
        <w:t>sīkkrūmu</w:t>
      </w:r>
      <w:proofErr w:type="spellEnd"/>
      <w:r w:rsidRPr="001E192E">
        <w:rPr>
          <w:sz w:val="20"/>
          <w:szCs w:val="20"/>
        </w:rPr>
        <w:t xml:space="preserve"> plantācijas (avenes, kazenes, zīdkoki un </w:t>
      </w:r>
      <w:proofErr w:type="spellStart"/>
      <w:r w:rsidRPr="001E192E">
        <w:rPr>
          <w:sz w:val="20"/>
          <w:szCs w:val="20"/>
        </w:rPr>
        <w:t>kazeņavenes</w:t>
      </w:r>
      <w:proofErr w:type="spellEnd"/>
      <w:r w:rsidRPr="001E192E">
        <w:rPr>
          <w:sz w:val="20"/>
          <w:szCs w:val="20"/>
        </w:rPr>
        <w:t>, upenes, baltās un sarkanās jāņogas, ērkšķogas, dzērvenes, mellenes un citi melleņu (</w:t>
      </w:r>
      <w:proofErr w:type="spellStart"/>
      <w:r w:rsidRPr="001E192E">
        <w:rPr>
          <w:i/>
          <w:iCs/>
          <w:sz w:val="20"/>
          <w:szCs w:val="20"/>
        </w:rPr>
        <w:t>Vaccinium</w:t>
      </w:r>
      <w:proofErr w:type="spellEnd"/>
      <w:r w:rsidRPr="001E192E">
        <w:rPr>
          <w:sz w:val="20"/>
          <w:szCs w:val="20"/>
        </w:rPr>
        <w:t xml:space="preserve">) </w:t>
      </w:r>
      <w:proofErr w:type="spellStart"/>
      <w:r w:rsidRPr="001E192E">
        <w:rPr>
          <w:sz w:val="20"/>
          <w:szCs w:val="20"/>
        </w:rPr>
        <w:t>ģintas</w:t>
      </w:r>
      <w:proofErr w:type="spellEnd"/>
      <w:r w:rsidRPr="001E192E">
        <w:rPr>
          <w:sz w:val="20"/>
          <w:szCs w:val="20"/>
        </w:rPr>
        <w:t xml:space="preserve"> augi), vīnogulāji (galda vīnogas) un daudzgadīgu augu (piemēram, zemenes, rabarberi) stādījumi.</w:t>
      </w:r>
    </w:p>
    <w:p w14:paraId="7F144B5C"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5</w:t>
      </w:r>
      <w:r w:rsidRPr="001E192E">
        <w:rPr>
          <w:rStyle w:val="apple-converted-space"/>
          <w:sz w:val="20"/>
          <w:szCs w:val="20"/>
        </w:rPr>
        <w:t> </w:t>
      </w:r>
      <w:r w:rsidRPr="001E192E">
        <w:rPr>
          <w:sz w:val="20"/>
          <w:szCs w:val="20"/>
        </w:rPr>
        <w:t>Segtās platības augļu un ogu kultūras, kas nav pastāvīgās kultūras, ir visi viengadīgie un daudzgadīgie augļi un ogas, ko audzē plēves siltumnīcās vai zem stikla (piemēram, zemenes).</w:t>
      </w:r>
    </w:p>
    <w:p w14:paraId="489C09F9"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6</w:t>
      </w:r>
      <w:r w:rsidRPr="001E192E">
        <w:rPr>
          <w:rStyle w:val="apple-converted-space"/>
          <w:sz w:val="20"/>
          <w:szCs w:val="20"/>
        </w:rPr>
        <w:t> </w:t>
      </w:r>
      <w:r w:rsidRPr="001E192E">
        <w:rPr>
          <w:sz w:val="20"/>
          <w:szCs w:val="20"/>
        </w:rPr>
        <w:t>Produkti atbilst regulas Nr.</w:t>
      </w:r>
      <w:r w:rsidR="00AB77C5">
        <w:rPr>
          <w:sz w:val="20"/>
          <w:szCs w:val="20"/>
        </w:rPr>
        <w:t> </w:t>
      </w:r>
      <w:r w:rsidRPr="001E192E">
        <w:rPr>
          <w:sz w:val="20"/>
          <w:szCs w:val="20"/>
        </w:rPr>
        <w:t>1308/2013</w:t>
      </w:r>
      <w:r w:rsidRPr="001E192E">
        <w:rPr>
          <w:rStyle w:val="apple-converted-space"/>
          <w:sz w:val="20"/>
          <w:szCs w:val="20"/>
        </w:rPr>
        <w:t> </w:t>
      </w:r>
      <w:r w:rsidRPr="001E192E">
        <w:rPr>
          <w:sz w:val="20"/>
          <w:szCs w:val="20"/>
        </w:rPr>
        <w:t>I pielikuma IX daļā minētajiem produktiem.</w:t>
      </w:r>
    </w:p>
    <w:p w14:paraId="2537718C"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7</w:t>
      </w:r>
      <w:r w:rsidRPr="001E192E">
        <w:rPr>
          <w:rStyle w:val="apple-converted-space"/>
          <w:sz w:val="20"/>
          <w:szCs w:val="20"/>
        </w:rPr>
        <w:t> </w:t>
      </w:r>
      <w:r w:rsidRPr="001E192E">
        <w:rPr>
          <w:sz w:val="20"/>
          <w:szCs w:val="20"/>
        </w:rPr>
        <w:t>Pārdoto produktu vērtība atbilst to produktu vērtībai, kurus pārdevusi attiecīgā RO un kurus saražojuši pašas RO biedri, citu RO vai RG biedri vai citi ražotāji, kas nav RO vai RG biedri. Tā ietver blakusproduktu vērtību, bet neietver no tirgus izņemto produktu, biedru tieši pārdoto produktu un produkcijas zudumu vērtību.</w:t>
      </w:r>
    </w:p>
    <w:p w14:paraId="5B0BC466" w14:textId="77777777" w:rsidR="00F41E6A" w:rsidRPr="001E192E" w:rsidRDefault="00F41E6A" w:rsidP="00F41E6A">
      <w:pPr>
        <w:pStyle w:val="tvhtml"/>
        <w:shd w:val="clear" w:color="auto" w:fill="FFFFFF"/>
        <w:spacing w:beforeAutospacing="0" w:after="80" w:afterAutospacing="0"/>
        <w:ind w:firstLine="300"/>
        <w:rPr>
          <w:b/>
          <w:bCs/>
          <w:sz w:val="20"/>
          <w:szCs w:val="20"/>
        </w:rPr>
      </w:pPr>
      <w:r w:rsidRPr="001E192E">
        <w:rPr>
          <w:b/>
          <w:bCs/>
          <w:sz w:val="20"/>
          <w:szCs w:val="20"/>
        </w:rPr>
        <w:t>A.2. RO pārdotās produkcijas vērtība un darbības fonds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30"/>
        <w:gridCol w:w="1140"/>
        <w:gridCol w:w="4473"/>
        <w:gridCol w:w="614"/>
        <w:gridCol w:w="614"/>
      </w:tblGrid>
      <w:tr w:rsidR="001E192E" w:rsidRPr="001E192E" w14:paraId="0421FF16" w14:textId="77777777" w:rsidTr="00AB77C5">
        <w:tc>
          <w:tcPr>
            <w:tcW w:w="1750"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7A744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Izvēlētais atsauces periods (</w:t>
            </w:r>
            <w:proofErr w:type="spellStart"/>
            <w:r w:rsidRPr="001E192E">
              <w:rPr>
                <w:rFonts w:ascii="Times New Roman" w:hAnsi="Times New Roman" w:cs="Times New Roman"/>
                <w:sz w:val="20"/>
                <w:szCs w:val="20"/>
              </w:rPr>
              <w:t>Reg</w:t>
            </w:r>
            <w:proofErr w:type="spellEnd"/>
            <w:r w:rsidRPr="001E192E">
              <w:rPr>
                <w:rFonts w:ascii="Times New Roman" w:hAnsi="Times New Roman" w:cs="Times New Roman"/>
                <w:sz w:val="20"/>
                <w:szCs w:val="20"/>
              </w:rPr>
              <w:t>. Nr.</w:t>
            </w:r>
            <w:r w:rsidRPr="001E192E">
              <w:rPr>
                <w:rStyle w:val="apple-converted-space"/>
                <w:rFonts w:ascii="Times New Roman" w:hAnsi="Times New Roman" w:cs="Times New Roman"/>
                <w:sz w:val="20"/>
                <w:szCs w:val="20"/>
              </w:rPr>
              <w:t> </w:t>
            </w:r>
            <w:hyperlink r:id="rId7" w:tgtFrame="_blank" w:history="1">
              <w:r w:rsidRPr="001E192E">
                <w:rPr>
                  <w:rStyle w:val="Hipersaite"/>
                  <w:rFonts w:ascii="Times New Roman" w:hAnsi="Times New Roman" w:cs="Times New Roman"/>
                  <w:color w:val="auto"/>
                  <w:sz w:val="20"/>
                  <w:szCs w:val="20"/>
                </w:rPr>
                <w:t>543/2011</w:t>
              </w:r>
            </w:hyperlink>
            <w:r w:rsidRPr="001E192E">
              <w:rPr>
                <w:rStyle w:val="Hipersaite"/>
                <w:rFonts w:ascii="Times New Roman" w:hAnsi="Times New Roman" w:cs="Times New Roman"/>
                <w:color w:val="auto"/>
                <w:sz w:val="20"/>
                <w:szCs w:val="20"/>
              </w:rPr>
              <w:t xml:space="preserve"> </w:t>
            </w:r>
            <w:r w:rsidRPr="001E192E">
              <w:rPr>
                <w:rFonts w:ascii="Times New Roman" w:hAnsi="Times New Roman" w:cs="Times New Roman"/>
                <w:sz w:val="20"/>
                <w:szCs w:val="20"/>
              </w:rPr>
              <w:t>51.</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panta 2.</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punkts)</w:t>
            </w:r>
            <w:r w:rsidRPr="001E192E">
              <w:rPr>
                <w:rFonts w:ascii="Times New Roman" w:hAnsi="Times New Roman" w:cs="Times New Roman"/>
                <w:sz w:val="20"/>
                <w:szCs w:val="20"/>
                <w:vertAlign w:val="superscript"/>
              </w:rPr>
              <w:t>1</w:t>
            </w:r>
          </w:p>
        </w:tc>
        <w:tc>
          <w:tcPr>
            <w:tcW w:w="2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CB2E2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No (datums, mēnesis, gads)</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B6FCF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w:t>
            </w:r>
          </w:p>
        </w:tc>
        <w:tc>
          <w:tcPr>
            <w:tcW w:w="350" w:type="pct"/>
            <w:tcBorders>
              <w:top w:val="outset" w:sz="6" w:space="0" w:color="414142"/>
              <w:left w:val="outset" w:sz="6" w:space="0" w:color="414142"/>
              <w:bottom w:val="outset" w:sz="6" w:space="0" w:color="414142"/>
              <w:right w:val="outset" w:sz="6" w:space="0" w:color="414142"/>
            </w:tcBorders>
            <w:hideMark/>
          </w:tcPr>
          <w:p w14:paraId="7513654C"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05B0612" w14:textId="77777777" w:rsidTr="00AB77C5">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743A6D1"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635FC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Līdz (datums, mēnesis, gads)</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5DB2C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w:t>
            </w:r>
          </w:p>
        </w:tc>
        <w:tc>
          <w:tcPr>
            <w:tcW w:w="350" w:type="pct"/>
            <w:tcBorders>
              <w:top w:val="outset" w:sz="6" w:space="0" w:color="414142"/>
              <w:left w:val="outset" w:sz="6" w:space="0" w:color="414142"/>
              <w:bottom w:val="outset" w:sz="6" w:space="0" w:color="414142"/>
              <w:right w:val="outset" w:sz="6" w:space="0" w:color="414142"/>
            </w:tcBorders>
            <w:hideMark/>
          </w:tcPr>
          <w:p w14:paraId="399F53B4"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F903CD8" w14:textId="77777777" w:rsidTr="00AB77C5">
        <w:tc>
          <w:tcPr>
            <w:tcW w:w="1750"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04A6AC" w14:textId="4A8D98B2"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Atsauces periodā pārdotās produkcijas vērtība (PPV) (saskaņā ar definīciju </w:t>
            </w:r>
            <w:proofErr w:type="spellStart"/>
            <w:r w:rsidRPr="001E192E">
              <w:rPr>
                <w:rFonts w:ascii="Times New Roman" w:hAnsi="Times New Roman" w:cs="Times New Roman"/>
                <w:sz w:val="20"/>
                <w:szCs w:val="20"/>
              </w:rPr>
              <w:t>Reg</w:t>
            </w:r>
            <w:proofErr w:type="spellEnd"/>
            <w:r w:rsidRPr="001E192E">
              <w:rPr>
                <w:rFonts w:ascii="Times New Roman" w:hAnsi="Times New Roman" w:cs="Times New Roman"/>
                <w:sz w:val="20"/>
                <w:szCs w:val="20"/>
              </w:rPr>
              <w:t>. Nr.</w:t>
            </w:r>
            <w:r w:rsidRPr="001E192E">
              <w:rPr>
                <w:rStyle w:val="apple-converted-space"/>
                <w:rFonts w:ascii="Times New Roman" w:hAnsi="Times New Roman" w:cs="Times New Roman"/>
                <w:sz w:val="20"/>
                <w:szCs w:val="20"/>
              </w:rPr>
              <w:t> </w:t>
            </w:r>
            <w:hyperlink r:id="rId8" w:tgtFrame="_blank" w:history="1">
              <w:r w:rsidRPr="001E192E">
                <w:rPr>
                  <w:rStyle w:val="Hipersaite"/>
                  <w:rFonts w:ascii="Times New Roman" w:hAnsi="Times New Roman" w:cs="Times New Roman"/>
                  <w:color w:val="auto"/>
                  <w:sz w:val="20"/>
                  <w:szCs w:val="20"/>
                </w:rPr>
                <w:t>543/2011</w:t>
              </w:r>
            </w:hyperlink>
            <w:r w:rsidR="00AB77C5">
              <w:rPr>
                <w:rStyle w:val="apple-converted-space"/>
              </w:rPr>
              <w:t xml:space="preserve"> </w:t>
            </w:r>
            <w:r w:rsidRPr="001E192E">
              <w:rPr>
                <w:rFonts w:ascii="Times New Roman" w:hAnsi="Times New Roman" w:cs="Times New Roman"/>
                <w:sz w:val="20"/>
                <w:szCs w:val="20"/>
              </w:rPr>
              <w:t>50.</w:t>
            </w:r>
            <w:r w:rsidR="00AB77C5">
              <w:rPr>
                <w:rFonts w:ascii="Times New Roman" w:hAnsi="Times New Roman" w:cs="Times New Roman"/>
                <w:sz w:val="20"/>
                <w:szCs w:val="20"/>
              </w:rPr>
              <w:t> </w:t>
            </w:r>
            <w:r w:rsidRPr="001E192E">
              <w:rPr>
                <w:rFonts w:ascii="Times New Roman" w:hAnsi="Times New Roman" w:cs="Times New Roman"/>
                <w:sz w:val="20"/>
                <w:szCs w:val="20"/>
              </w:rPr>
              <w:t>pantā),</w:t>
            </w:r>
            <w:r w:rsidR="00AB77C5">
              <w:rPr>
                <w:rFonts w:ascii="Times New Roman" w:hAnsi="Times New Roman" w:cs="Times New Roman"/>
                <w:sz w:val="20"/>
                <w:szCs w:val="20"/>
              </w:rPr>
              <w:t xml:space="preserve"> </w:t>
            </w:r>
            <w:r w:rsidRPr="001E192E">
              <w:rPr>
                <w:rFonts w:ascii="Times New Roman" w:hAnsi="Times New Roman" w:cs="Times New Roman"/>
                <w:i/>
                <w:iCs/>
                <w:sz w:val="20"/>
                <w:szCs w:val="20"/>
              </w:rPr>
              <w:t>euro</w:t>
            </w:r>
            <w:r w:rsidRPr="001E192E">
              <w:rPr>
                <w:rFonts w:ascii="Times New Roman" w:hAnsi="Times New Roman" w:cs="Times New Roman"/>
                <w:sz w:val="20"/>
                <w:szCs w:val="20"/>
                <w:vertAlign w:val="superscript"/>
              </w:rPr>
              <w:t>2</w:t>
            </w:r>
          </w:p>
        </w:tc>
        <w:tc>
          <w:tcPr>
            <w:tcW w:w="2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7AEEE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Kopējā pārdotās produkcijas vērtība,</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r w:rsidRPr="001E192E">
              <w:rPr>
                <w:rFonts w:ascii="Times New Roman" w:hAnsi="Times New Roman" w:cs="Times New Roman"/>
                <w:sz w:val="20"/>
                <w:szCs w:val="20"/>
              </w:rPr>
              <w:t>, t.sk.:</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2CB6CA"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w:t>
            </w:r>
          </w:p>
        </w:tc>
        <w:tc>
          <w:tcPr>
            <w:tcW w:w="350" w:type="pct"/>
            <w:tcBorders>
              <w:top w:val="outset" w:sz="6" w:space="0" w:color="414142"/>
              <w:left w:val="outset" w:sz="6" w:space="0" w:color="414142"/>
              <w:bottom w:val="outset" w:sz="6" w:space="0" w:color="414142"/>
              <w:right w:val="outset" w:sz="6" w:space="0" w:color="414142"/>
            </w:tcBorders>
            <w:hideMark/>
          </w:tcPr>
          <w:p w14:paraId="396D422B"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F32DD01" w14:textId="77777777" w:rsidTr="00AB77C5">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B7B0069"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5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CBA319" w14:textId="3527BF8E"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produkcijas vērtība, kas izņemta no tirgus bezmaksas izplatīšanai (</w:t>
            </w:r>
            <w:proofErr w:type="spellStart"/>
            <w:r w:rsidRPr="001E192E">
              <w:rPr>
                <w:rFonts w:ascii="Times New Roman" w:hAnsi="Times New Roman" w:cs="Times New Roman"/>
                <w:sz w:val="20"/>
                <w:szCs w:val="20"/>
              </w:rPr>
              <w:t>Reg</w:t>
            </w:r>
            <w:proofErr w:type="spellEnd"/>
            <w:r w:rsidRPr="001E192E">
              <w:rPr>
                <w:rFonts w:ascii="Times New Roman" w:hAnsi="Times New Roman" w:cs="Times New Roman"/>
                <w:sz w:val="20"/>
                <w:szCs w:val="20"/>
              </w:rPr>
              <w:t>. Nr.</w:t>
            </w:r>
            <w:r w:rsidR="00AB77C5">
              <w:rPr>
                <w:rFonts w:ascii="Times New Roman" w:hAnsi="Times New Roman" w:cs="Times New Roman"/>
                <w:sz w:val="20"/>
                <w:szCs w:val="20"/>
              </w:rPr>
              <w:t> </w:t>
            </w:r>
            <w:hyperlink r:id="rId9" w:tgtFrame="_blank" w:history="1">
              <w:r w:rsidRPr="001E192E">
                <w:rPr>
                  <w:rStyle w:val="Hipersaite"/>
                  <w:rFonts w:ascii="Times New Roman" w:hAnsi="Times New Roman" w:cs="Times New Roman"/>
                  <w:color w:val="auto"/>
                  <w:sz w:val="20"/>
                  <w:szCs w:val="20"/>
                </w:rPr>
                <w:t>543/2011</w:t>
              </w:r>
            </w:hyperlink>
            <w:r w:rsidR="00AB77C5">
              <w:rPr>
                <w:rStyle w:val="Hipersaite"/>
                <w:rFonts w:ascii="Times New Roman" w:hAnsi="Times New Roman" w:cs="Times New Roman"/>
                <w:color w:val="auto"/>
                <w:sz w:val="20"/>
                <w:szCs w:val="20"/>
              </w:rPr>
              <w:t xml:space="preserve"> </w:t>
            </w:r>
            <w:r w:rsidRPr="001E192E">
              <w:rPr>
                <w:rFonts w:ascii="Times New Roman" w:hAnsi="Times New Roman" w:cs="Times New Roman"/>
                <w:sz w:val="20"/>
                <w:szCs w:val="20"/>
              </w:rPr>
              <w:t>50.</w:t>
            </w:r>
            <w:r w:rsidR="00AB77C5" w:rsidRPr="001E192E">
              <w:rPr>
                <w:rStyle w:val="apple-converted-space"/>
                <w:rFonts w:ascii="Times New Roman" w:hAnsi="Times New Roman" w:cs="Times New Roman"/>
                <w:sz w:val="20"/>
                <w:szCs w:val="20"/>
              </w:rPr>
              <w:t> </w:t>
            </w:r>
            <w:r w:rsidRPr="001E192E">
              <w:rPr>
                <w:rFonts w:ascii="Times New Roman" w:hAnsi="Times New Roman" w:cs="Times New Roman"/>
                <w:sz w:val="20"/>
                <w:szCs w:val="20"/>
              </w:rPr>
              <w:t>panta 5.</w:t>
            </w:r>
            <w:r w:rsidR="00AB77C5">
              <w:rPr>
                <w:rFonts w:ascii="Times New Roman" w:hAnsi="Times New Roman" w:cs="Times New Roman"/>
                <w:sz w:val="20"/>
                <w:szCs w:val="20"/>
              </w:rPr>
              <w:t> </w:t>
            </w:r>
            <w:r w:rsidRPr="001E192E">
              <w:rPr>
                <w:rFonts w:ascii="Times New Roman" w:hAnsi="Times New Roman" w:cs="Times New Roman"/>
                <w:sz w:val="20"/>
                <w:szCs w:val="20"/>
              </w:rPr>
              <w:t>punkts),</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3CBF96"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4</w:t>
            </w:r>
          </w:p>
        </w:tc>
        <w:tc>
          <w:tcPr>
            <w:tcW w:w="350" w:type="pct"/>
            <w:tcBorders>
              <w:top w:val="outset" w:sz="6" w:space="0" w:color="414142"/>
              <w:left w:val="outset" w:sz="6" w:space="0" w:color="414142"/>
              <w:bottom w:val="outset" w:sz="6" w:space="0" w:color="414142"/>
              <w:right w:val="outset" w:sz="6" w:space="0" w:color="414142"/>
            </w:tcBorders>
            <w:hideMark/>
          </w:tcPr>
          <w:p w14:paraId="008EBE9A"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48A60DC1" w14:textId="77777777" w:rsidTr="00AB77C5">
        <w:tc>
          <w:tcPr>
            <w:tcW w:w="11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555F02"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RO aplēstais darbības fonds</w:t>
            </w:r>
            <w:r w:rsidRPr="001E192E">
              <w:rPr>
                <w:rFonts w:ascii="Times New Roman" w:hAnsi="Times New Roman" w:cs="Times New Roman"/>
                <w:sz w:val="20"/>
                <w:szCs w:val="20"/>
              </w:rPr>
              <w:br/>
              <w:t>(n</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1 gads)</w:t>
            </w:r>
            <w:r w:rsidRPr="001E192E">
              <w:rPr>
                <w:rFonts w:ascii="Times New Roman" w:hAnsi="Times New Roman" w:cs="Times New Roman"/>
                <w:sz w:val="20"/>
                <w:szCs w:val="20"/>
                <w:vertAlign w:val="superscript"/>
              </w:rPr>
              <w:t>3</w:t>
            </w: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2AA77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Kopējais aplēstais fonds (saskaņā ar </w:t>
            </w:r>
            <w:proofErr w:type="spellStart"/>
            <w:r w:rsidRPr="001E192E">
              <w:rPr>
                <w:rFonts w:ascii="Times New Roman" w:hAnsi="Times New Roman" w:cs="Times New Roman"/>
                <w:sz w:val="20"/>
                <w:szCs w:val="20"/>
              </w:rPr>
              <w:t>Reg</w:t>
            </w:r>
            <w:proofErr w:type="spellEnd"/>
            <w:r w:rsidRPr="001E192E">
              <w:rPr>
                <w:rFonts w:ascii="Times New Roman" w:hAnsi="Times New Roman" w:cs="Times New Roman"/>
                <w:sz w:val="20"/>
                <w:szCs w:val="20"/>
              </w:rPr>
              <w:t>. Nr.</w:t>
            </w:r>
            <w:r w:rsidRPr="001E192E">
              <w:rPr>
                <w:rStyle w:val="apple-converted-space"/>
                <w:rFonts w:ascii="Times New Roman" w:hAnsi="Times New Roman" w:cs="Times New Roman"/>
                <w:sz w:val="20"/>
                <w:szCs w:val="20"/>
              </w:rPr>
              <w:t> </w:t>
            </w:r>
            <w:hyperlink r:id="rId10" w:tgtFrame="_blank" w:history="1">
              <w:r w:rsidRPr="001E192E">
                <w:rPr>
                  <w:rStyle w:val="Hipersaite"/>
                  <w:rFonts w:ascii="Times New Roman" w:hAnsi="Times New Roman" w:cs="Times New Roman"/>
                  <w:color w:val="auto"/>
                  <w:sz w:val="20"/>
                  <w:szCs w:val="20"/>
                </w:rPr>
                <w:t>543/2011</w:t>
              </w:r>
            </w:hyperlink>
            <w:r w:rsidRPr="001E192E">
              <w:rPr>
                <w:rStyle w:val="apple-converted-space"/>
                <w:rFonts w:ascii="Times New Roman" w:hAnsi="Times New Roman" w:cs="Times New Roman"/>
                <w:sz w:val="20"/>
                <w:szCs w:val="20"/>
              </w:rPr>
              <w:t> </w:t>
            </w:r>
            <w:r w:rsidRPr="001E192E">
              <w:rPr>
                <w:rFonts w:ascii="Times New Roman" w:hAnsi="Times New Roman" w:cs="Times New Roman"/>
                <w:sz w:val="20"/>
                <w:szCs w:val="20"/>
              </w:rPr>
              <w:t>54.</w:t>
            </w:r>
            <w:r w:rsidR="00AB77C5">
              <w:rPr>
                <w:rFonts w:ascii="Times New Roman" w:hAnsi="Times New Roman" w:cs="Times New Roman"/>
                <w:sz w:val="20"/>
                <w:szCs w:val="20"/>
              </w:rPr>
              <w:t> </w:t>
            </w:r>
            <w:r w:rsidRPr="001E192E">
              <w:rPr>
                <w:rFonts w:ascii="Times New Roman" w:hAnsi="Times New Roman" w:cs="Times New Roman"/>
                <w:sz w:val="20"/>
                <w:szCs w:val="20"/>
              </w:rPr>
              <w:t>pantu),</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r w:rsidRPr="001E192E">
              <w:rPr>
                <w:rFonts w:ascii="Times New Roman" w:hAnsi="Times New Roman" w:cs="Times New Roman"/>
                <w:sz w:val="20"/>
                <w:szCs w:val="20"/>
              </w:rPr>
              <w:t>, t.sk.:</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6774F9"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5</w:t>
            </w:r>
          </w:p>
        </w:tc>
        <w:tc>
          <w:tcPr>
            <w:tcW w:w="350" w:type="pct"/>
            <w:tcBorders>
              <w:top w:val="outset" w:sz="6" w:space="0" w:color="414142"/>
              <w:left w:val="outset" w:sz="6" w:space="0" w:color="414142"/>
              <w:bottom w:val="outset" w:sz="6" w:space="0" w:color="414142"/>
              <w:right w:val="outset" w:sz="6" w:space="0" w:color="414142"/>
            </w:tcBorders>
            <w:hideMark/>
          </w:tcPr>
          <w:p w14:paraId="25FF27C9"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F31B547"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56A86BF"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C01AD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aplēstais RO un/vai RO biedru finansiālā ieguldījuma apmērs,</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D36315"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6</w:t>
            </w:r>
          </w:p>
        </w:tc>
        <w:tc>
          <w:tcPr>
            <w:tcW w:w="350" w:type="pct"/>
            <w:tcBorders>
              <w:top w:val="outset" w:sz="6" w:space="0" w:color="414142"/>
              <w:left w:val="outset" w:sz="6" w:space="0" w:color="414142"/>
              <w:bottom w:val="outset" w:sz="6" w:space="0" w:color="414142"/>
              <w:right w:val="outset" w:sz="6" w:space="0" w:color="414142"/>
            </w:tcBorders>
            <w:hideMark/>
          </w:tcPr>
          <w:p w14:paraId="2E8CEB75"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534CFBE"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045376"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02BAA4" w14:textId="2B481EF6" w:rsidR="00F41E6A" w:rsidRPr="001E192E" w:rsidRDefault="00F41E6A" w:rsidP="00934D19">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aplēstais </w:t>
            </w:r>
            <w:r w:rsidR="00934D19">
              <w:rPr>
                <w:rFonts w:ascii="Times New Roman" w:hAnsi="Times New Roman" w:cs="Times New Roman"/>
                <w:sz w:val="20"/>
                <w:szCs w:val="20"/>
              </w:rPr>
              <w:t xml:space="preserve">Eiropas Savienības </w:t>
            </w:r>
            <w:r w:rsidRPr="001E192E">
              <w:rPr>
                <w:rFonts w:ascii="Times New Roman" w:hAnsi="Times New Roman" w:cs="Times New Roman"/>
                <w:sz w:val="20"/>
                <w:szCs w:val="20"/>
              </w:rPr>
              <w:t>finansiālās palīdzības apmērs (</w:t>
            </w:r>
            <w:proofErr w:type="spellStart"/>
            <w:r w:rsidRPr="001E192E">
              <w:rPr>
                <w:rFonts w:ascii="Times New Roman" w:hAnsi="Times New Roman" w:cs="Times New Roman"/>
                <w:i/>
                <w:sz w:val="20"/>
                <w:szCs w:val="20"/>
              </w:rPr>
              <w:t>euro</w:t>
            </w:r>
            <w:proofErr w:type="spellEnd"/>
            <w:r w:rsidRPr="001E192E">
              <w:rPr>
                <w:rFonts w:ascii="Times New Roman" w:hAnsi="Times New Roman" w:cs="Times New Roman"/>
                <w:sz w:val="20"/>
                <w:szCs w:val="20"/>
              </w:rPr>
              <w:t>) (</w:t>
            </w:r>
            <w:proofErr w:type="spellStart"/>
            <w:r w:rsidRPr="001E192E">
              <w:rPr>
                <w:rFonts w:ascii="Times New Roman" w:hAnsi="Times New Roman" w:cs="Times New Roman"/>
                <w:sz w:val="20"/>
                <w:szCs w:val="20"/>
              </w:rPr>
              <w:t>Reg</w:t>
            </w:r>
            <w:proofErr w:type="spellEnd"/>
            <w:r w:rsidRPr="001E192E">
              <w:rPr>
                <w:rFonts w:ascii="Times New Roman" w:hAnsi="Times New Roman" w:cs="Times New Roman"/>
                <w:sz w:val="20"/>
                <w:szCs w:val="20"/>
              </w:rPr>
              <w:t>.</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Nr.</w:t>
            </w:r>
            <w:r w:rsidR="00AB77C5">
              <w:rPr>
                <w:rFonts w:ascii="Times New Roman" w:hAnsi="Times New Roman" w:cs="Times New Roman"/>
                <w:sz w:val="20"/>
                <w:szCs w:val="20"/>
              </w:rPr>
              <w:t> </w:t>
            </w:r>
            <w:r w:rsidRPr="001E192E">
              <w:rPr>
                <w:rFonts w:ascii="Times New Roman" w:hAnsi="Times New Roman" w:cs="Times New Roman"/>
                <w:sz w:val="20"/>
                <w:szCs w:val="20"/>
              </w:rPr>
              <w:t>1308/2013 34.</w:t>
            </w:r>
            <w:r w:rsidR="00AB77C5">
              <w:rPr>
                <w:rFonts w:ascii="Times New Roman" w:hAnsi="Times New Roman" w:cs="Times New Roman"/>
                <w:sz w:val="20"/>
                <w:szCs w:val="20"/>
              </w:rPr>
              <w:t> </w:t>
            </w:r>
            <w:r w:rsidRPr="001E192E">
              <w:rPr>
                <w:rFonts w:ascii="Times New Roman" w:hAnsi="Times New Roman" w:cs="Times New Roman"/>
                <w:sz w:val="20"/>
                <w:szCs w:val="20"/>
              </w:rPr>
              <w:t>pants)</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BF318B"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7</w:t>
            </w:r>
          </w:p>
        </w:tc>
        <w:tc>
          <w:tcPr>
            <w:tcW w:w="350" w:type="pct"/>
            <w:tcBorders>
              <w:top w:val="outset" w:sz="6" w:space="0" w:color="414142"/>
              <w:left w:val="outset" w:sz="6" w:space="0" w:color="414142"/>
              <w:bottom w:val="outset" w:sz="6" w:space="0" w:color="414142"/>
              <w:right w:val="outset" w:sz="6" w:space="0" w:color="414142"/>
            </w:tcBorders>
            <w:hideMark/>
          </w:tcPr>
          <w:p w14:paraId="46DC8706"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7E40BBD" w14:textId="77777777" w:rsidTr="00AB77C5">
        <w:tc>
          <w:tcPr>
            <w:tcW w:w="11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12685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Dalībvalsts apstiprinātais darbības fonds</w:t>
            </w:r>
            <w:r w:rsidRPr="001E192E">
              <w:rPr>
                <w:rFonts w:ascii="Times New Roman" w:hAnsi="Times New Roman" w:cs="Times New Roman"/>
                <w:sz w:val="20"/>
                <w:szCs w:val="20"/>
                <w:vertAlign w:val="superscript"/>
              </w:rPr>
              <w:t>4</w:t>
            </w: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39B3E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Kopējais apstiprinātais darbības fonds (saskaņā ar </w:t>
            </w:r>
            <w:proofErr w:type="spellStart"/>
            <w:r w:rsidRPr="001E192E">
              <w:rPr>
                <w:rFonts w:ascii="Times New Roman" w:hAnsi="Times New Roman" w:cs="Times New Roman"/>
                <w:sz w:val="20"/>
                <w:szCs w:val="20"/>
              </w:rPr>
              <w:t>Reg</w:t>
            </w:r>
            <w:proofErr w:type="spellEnd"/>
            <w:r w:rsidRPr="001E192E">
              <w:rPr>
                <w:rFonts w:ascii="Times New Roman" w:hAnsi="Times New Roman" w:cs="Times New Roman"/>
                <w:sz w:val="20"/>
                <w:szCs w:val="20"/>
              </w:rPr>
              <w:t>. Nr.</w:t>
            </w:r>
            <w:r w:rsidRPr="001E192E">
              <w:rPr>
                <w:rStyle w:val="apple-converted-space"/>
                <w:rFonts w:ascii="Times New Roman" w:hAnsi="Times New Roman" w:cs="Times New Roman"/>
                <w:sz w:val="20"/>
                <w:szCs w:val="20"/>
              </w:rPr>
              <w:t> </w:t>
            </w:r>
            <w:hyperlink r:id="rId11" w:tgtFrame="_blank" w:history="1">
              <w:r w:rsidRPr="001E192E">
                <w:rPr>
                  <w:rStyle w:val="Hipersaite"/>
                  <w:rFonts w:ascii="Times New Roman" w:hAnsi="Times New Roman" w:cs="Times New Roman"/>
                  <w:color w:val="auto"/>
                  <w:sz w:val="20"/>
                  <w:szCs w:val="20"/>
                </w:rPr>
                <w:t>543/2011</w:t>
              </w:r>
            </w:hyperlink>
            <w:r w:rsidRPr="001E192E">
              <w:rPr>
                <w:rStyle w:val="apple-converted-space"/>
                <w:rFonts w:ascii="Times New Roman" w:hAnsi="Times New Roman" w:cs="Times New Roman"/>
                <w:sz w:val="20"/>
                <w:szCs w:val="20"/>
              </w:rPr>
              <w:t> </w:t>
            </w:r>
            <w:r w:rsidRPr="001E192E">
              <w:rPr>
                <w:rFonts w:ascii="Times New Roman" w:hAnsi="Times New Roman" w:cs="Times New Roman"/>
                <w:sz w:val="20"/>
                <w:szCs w:val="20"/>
              </w:rPr>
              <w:t>68.</w:t>
            </w:r>
            <w:r w:rsidR="00AB77C5">
              <w:rPr>
                <w:rFonts w:ascii="Times New Roman" w:hAnsi="Times New Roman" w:cs="Times New Roman"/>
                <w:sz w:val="20"/>
                <w:szCs w:val="20"/>
              </w:rPr>
              <w:t> </w:t>
            </w:r>
            <w:r w:rsidRPr="001E192E">
              <w:rPr>
                <w:rFonts w:ascii="Times New Roman" w:hAnsi="Times New Roman" w:cs="Times New Roman"/>
                <w:sz w:val="20"/>
                <w:szCs w:val="20"/>
              </w:rPr>
              <w:t>pantu),</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B7D778"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8</w:t>
            </w:r>
          </w:p>
        </w:tc>
        <w:tc>
          <w:tcPr>
            <w:tcW w:w="350" w:type="pct"/>
            <w:tcBorders>
              <w:top w:val="outset" w:sz="6" w:space="0" w:color="414142"/>
              <w:left w:val="outset" w:sz="6" w:space="0" w:color="414142"/>
              <w:bottom w:val="outset" w:sz="6" w:space="0" w:color="414142"/>
              <w:right w:val="outset" w:sz="6" w:space="0" w:color="414142"/>
            </w:tcBorders>
            <w:hideMark/>
          </w:tcPr>
          <w:p w14:paraId="2AD21107"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F9B3659"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A33576"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46EDF9"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RO un/vai RO biedru finansiālā ieguldījuma apmērs,</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2437D4"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9</w:t>
            </w:r>
          </w:p>
        </w:tc>
        <w:tc>
          <w:tcPr>
            <w:tcW w:w="350" w:type="pct"/>
            <w:tcBorders>
              <w:top w:val="outset" w:sz="6" w:space="0" w:color="414142"/>
              <w:left w:val="outset" w:sz="6" w:space="0" w:color="414142"/>
              <w:bottom w:val="outset" w:sz="6" w:space="0" w:color="414142"/>
              <w:right w:val="outset" w:sz="6" w:space="0" w:color="414142"/>
            </w:tcBorders>
            <w:hideMark/>
          </w:tcPr>
          <w:p w14:paraId="4E7EC011"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1B61050"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80DCEF"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A8862D" w14:textId="27A4F502" w:rsidR="00F41E6A" w:rsidRPr="001E192E" w:rsidRDefault="00934D19" w:rsidP="00AB77C5">
            <w:pPr>
              <w:spacing w:before="100" w:after="80" w:line="240" w:lineRule="auto"/>
              <w:rPr>
                <w:rFonts w:ascii="Times New Roman" w:hAnsi="Times New Roman" w:cs="Times New Roman"/>
                <w:sz w:val="20"/>
                <w:szCs w:val="20"/>
              </w:rPr>
            </w:pPr>
            <w:r>
              <w:rPr>
                <w:rFonts w:ascii="Times New Roman" w:hAnsi="Times New Roman" w:cs="Times New Roman"/>
                <w:sz w:val="20"/>
                <w:szCs w:val="20"/>
              </w:rPr>
              <w:t>Eiropas Savienības</w:t>
            </w:r>
            <w:r w:rsidR="00F41E6A" w:rsidRPr="001E192E">
              <w:rPr>
                <w:rFonts w:ascii="Times New Roman" w:hAnsi="Times New Roman" w:cs="Times New Roman"/>
                <w:sz w:val="20"/>
                <w:szCs w:val="20"/>
              </w:rPr>
              <w:t xml:space="preserve"> finansiālās palīdzības apmērs,</w:t>
            </w:r>
            <w:r w:rsidR="00F41E6A" w:rsidRPr="001E192E">
              <w:rPr>
                <w:rStyle w:val="apple-converted-space"/>
                <w:rFonts w:ascii="Times New Roman" w:hAnsi="Times New Roman" w:cs="Times New Roman"/>
                <w:sz w:val="20"/>
                <w:szCs w:val="20"/>
              </w:rPr>
              <w:t> </w:t>
            </w:r>
            <w:proofErr w:type="spellStart"/>
            <w:r w:rsidR="00F41E6A" w:rsidRPr="001E192E">
              <w:rPr>
                <w:rFonts w:ascii="Times New Roman" w:hAnsi="Times New Roman" w:cs="Times New Roman"/>
                <w:i/>
                <w:iCs/>
                <w:sz w:val="20"/>
                <w:szCs w:val="20"/>
              </w:rPr>
              <w:t>euro</w:t>
            </w:r>
            <w:proofErr w:type="spellEnd"/>
            <w:r w:rsidR="00F41E6A" w:rsidRPr="001E192E">
              <w:rPr>
                <w:rStyle w:val="apple-converted-space"/>
                <w:rFonts w:ascii="Times New Roman" w:hAnsi="Times New Roman" w:cs="Times New Roman"/>
                <w:sz w:val="20"/>
                <w:szCs w:val="20"/>
              </w:rPr>
              <w:t> </w:t>
            </w:r>
            <w:r w:rsidR="00F41E6A" w:rsidRPr="001E192E">
              <w:rPr>
                <w:rFonts w:ascii="Times New Roman" w:hAnsi="Times New Roman" w:cs="Times New Roman"/>
                <w:sz w:val="20"/>
                <w:szCs w:val="20"/>
              </w:rPr>
              <w:t>(</w:t>
            </w:r>
            <w:proofErr w:type="spellStart"/>
            <w:r w:rsidR="00F41E6A" w:rsidRPr="001E192E">
              <w:rPr>
                <w:rFonts w:ascii="Times New Roman" w:hAnsi="Times New Roman" w:cs="Times New Roman"/>
                <w:sz w:val="20"/>
                <w:szCs w:val="20"/>
              </w:rPr>
              <w:t>Reg</w:t>
            </w:r>
            <w:proofErr w:type="spellEnd"/>
            <w:r w:rsidR="00F41E6A" w:rsidRPr="001E192E">
              <w:rPr>
                <w:rFonts w:ascii="Times New Roman" w:hAnsi="Times New Roman" w:cs="Times New Roman"/>
                <w:sz w:val="20"/>
                <w:szCs w:val="20"/>
              </w:rPr>
              <w:t>.</w:t>
            </w:r>
            <w:r w:rsidR="00AB77C5">
              <w:rPr>
                <w:rFonts w:ascii="Times New Roman" w:hAnsi="Times New Roman" w:cs="Times New Roman"/>
                <w:sz w:val="20"/>
                <w:szCs w:val="20"/>
              </w:rPr>
              <w:t xml:space="preserve"> </w:t>
            </w:r>
            <w:r w:rsidR="00F41E6A" w:rsidRPr="001E192E">
              <w:rPr>
                <w:rFonts w:ascii="Times New Roman" w:hAnsi="Times New Roman" w:cs="Times New Roman"/>
                <w:sz w:val="20"/>
                <w:szCs w:val="20"/>
              </w:rPr>
              <w:t>Nr.</w:t>
            </w:r>
            <w:r w:rsidR="00AB77C5">
              <w:rPr>
                <w:rFonts w:ascii="Times New Roman" w:hAnsi="Times New Roman" w:cs="Times New Roman"/>
                <w:sz w:val="20"/>
                <w:szCs w:val="20"/>
              </w:rPr>
              <w:t> </w:t>
            </w:r>
            <w:r w:rsidR="00F41E6A" w:rsidRPr="001E192E">
              <w:rPr>
                <w:rFonts w:ascii="Times New Roman" w:hAnsi="Times New Roman" w:cs="Times New Roman"/>
                <w:sz w:val="20"/>
                <w:szCs w:val="20"/>
              </w:rPr>
              <w:t>1308/2013 34.</w:t>
            </w:r>
            <w:r w:rsidR="00AB77C5">
              <w:rPr>
                <w:rFonts w:ascii="Times New Roman" w:hAnsi="Times New Roman" w:cs="Times New Roman"/>
                <w:sz w:val="20"/>
                <w:szCs w:val="20"/>
              </w:rPr>
              <w:t> </w:t>
            </w:r>
            <w:r w:rsidR="00F41E6A" w:rsidRPr="001E192E">
              <w:rPr>
                <w:rFonts w:ascii="Times New Roman" w:hAnsi="Times New Roman" w:cs="Times New Roman"/>
                <w:sz w:val="20"/>
                <w:szCs w:val="20"/>
              </w:rPr>
              <w:t>pants)</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3065E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10</w:t>
            </w:r>
          </w:p>
        </w:tc>
        <w:tc>
          <w:tcPr>
            <w:tcW w:w="350" w:type="pct"/>
            <w:tcBorders>
              <w:top w:val="outset" w:sz="6" w:space="0" w:color="414142"/>
              <w:left w:val="outset" w:sz="6" w:space="0" w:color="414142"/>
              <w:bottom w:val="outset" w:sz="6" w:space="0" w:color="414142"/>
              <w:right w:val="outset" w:sz="6" w:space="0" w:color="414142"/>
            </w:tcBorders>
            <w:hideMark/>
          </w:tcPr>
          <w:p w14:paraId="71C15A67"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87859C3" w14:textId="77777777" w:rsidTr="00AB77C5">
        <w:tc>
          <w:tcPr>
            <w:tcW w:w="11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9CA04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Galīgais darbības fonds</w:t>
            </w:r>
            <w:r w:rsidRPr="001E192E">
              <w:rPr>
                <w:rFonts w:ascii="Times New Roman" w:hAnsi="Times New Roman" w:cs="Times New Roman"/>
                <w:sz w:val="20"/>
                <w:szCs w:val="20"/>
              </w:rPr>
              <w:br/>
              <w:t>(n</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1 gads)</w:t>
            </w:r>
            <w:r w:rsidRPr="001E192E">
              <w:rPr>
                <w:rFonts w:ascii="Times New Roman" w:hAnsi="Times New Roman" w:cs="Times New Roman"/>
                <w:sz w:val="20"/>
                <w:szCs w:val="20"/>
                <w:vertAlign w:val="superscript"/>
              </w:rPr>
              <w:t>5</w:t>
            </w: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BEC8F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Kopējie iztērētie līdzekļi,</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r w:rsidRPr="001E192E">
              <w:rPr>
                <w:rFonts w:ascii="Times New Roman" w:hAnsi="Times New Roman" w:cs="Times New Roman"/>
                <w:sz w:val="20"/>
                <w:szCs w:val="20"/>
              </w:rPr>
              <w:t>, t.sk.:</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30BCDD"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11</w:t>
            </w:r>
          </w:p>
        </w:tc>
        <w:tc>
          <w:tcPr>
            <w:tcW w:w="350" w:type="pct"/>
            <w:tcBorders>
              <w:top w:val="outset" w:sz="6" w:space="0" w:color="414142"/>
              <w:left w:val="outset" w:sz="6" w:space="0" w:color="414142"/>
              <w:bottom w:val="outset" w:sz="6" w:space="0" w:color="414142"/>
              <w:right w:val="outset" w:sz="6" w:space="0" w:color="414142"/>
            </w:tcBorders>
            <w:hideMark/>
          </w:tcPr>
          <w:p w14:paraId="5DCA6458"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4151E97"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C1866D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2EB14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RO vai RO biedru finansiālā ieguldījuma apmērs,</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54DDC5"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12</w:t>
            </w:r>
          </w:p>
        </w:tc>
        <w:tc>
          <w:tcPr>
            <w:tcW w:w="350" w:type="pct"/>
            <w:tcBorders>
              <w:top w:val="outset" w:sz="6" w:space="0" w:color="414142"/>
              <w:left w:val="outset" w:sz="6" w:space="0" w:color="414142"/>
              <w:bottom w:val="outset" w:sz="6" w:space="0" w:color="414142"/>
              <w:right w:val="outset" w:sz="6" w:space="0" w:color="414142"/>
            </w:tcBorders>
            <w:hideMark/>
          </w:tcPr>
          <w:p w14:paraId="4BCC9FA3"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9302854"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432953"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951DE8" w14:textId="0C0B2743" w:rsidR="00F41E6A" w:rsidRPr="001E192E" w:rsidRDefault="00934D19" w:rsidP="00934D19">
            <w:pPr>
              <w:spacing w:before="100" w:after="80" w:line="240" w:lineRule="auto"/>
              <w:rPr>
                <w:rFonts w:ascii="Times New Roman" w:hAnsi="Times New Roman" w:cs="Times New Roman"/>
                <w:sz w:val="20"/>
                <w:szCs w:val="20"/>
              </w:rPr>
            </w:pPr>
            <w:r>
              <w:rPr>
                <w:rFonts w:ascii="Times New Roman" w:hAnsi="Times New Roman" w:cs="Times New Roman"/>
                <w:sz w:val="20"/>
                <w:szCs w:val="20"/>
              </w:rPr>
              <w:t>Eiropas Savienības</w:t>
            </w:r>
            <w:r w:rsidRPr="001E192E">
              <w:rPr>
                <w:rFonts w:ascii="Times New Roman" w:hAnsi="Times New Roman" w:cs="Times New Roman"/>
                <w:sz w:val="20"/>
                <w:szCs w:val="20"/>
              </w:rPr>
              <w:t xml:space="preserve"> </w:t>
            </w:r>
            <w:r>
              <w:rPr>
                <w:rFonts w:ascii="Times New Roman" w:hAnsi="Times New Roman" w:cs="Times New Roman"/>
                <w:sz w:val="20"/>
                <w:szCs w:val="20"/>
              </w:rPr>
              <w:t xml:space="preserve"> f</w:t>
            </w:r>
            <w:r w:rsidR="00F41E6A" w:rsidRPr="001E192E">
              <w:rPr>
                <w:rFonts w:ascii="Times New Roman" w:hAnsi="Times New Roman" w:cs="Times New Roman"/>
                <w:sz w:val="20"/>
                <w:szCs w:val="20"/>
              </w:rPr>
              <w:t>inansiālās palīdzības apmērs,</w:t>
            </w:r>
            <w:r w:rsidR="00F41E6A" w:rsidRPr="001E192E">
              <w:rPr>
                <w:rStyle w:val="apple-converted-space"/>
                <w:rFonts w:ascii="Times New Roman" w:hAnsi="Times New Roman" w:cs="Times New Roman"/>
                <w:sz w:val="20"/>
                <w:szCs w:val="20"/>
              </w:rPr>
              <w:t> </w:t>
            </w:r>
            <w:proofErr w:type="spellStart"/>
            <w:r w:rsidR="00F41E6A" w:rsidRPr="001E192E">
              <w:rPr>
                <w:rFonts w:ascii="Times New Roman" w:hAnsi="Times New Roman" w:cs="Times New Roman"/>
                <w:i/>
                <w:iCs/>
                <w:sz w:val="20"/>
                <w:szCs w:val="20"/>
              </w:rPr>
              <w:t>euro</w:t>
            </w:r>
            <w:proofErr w:type="spellEnd"/>
            <w:r w:rsidR="00F41E6A" w:rsidRPr="001E192E">
              <w:rPr>
                <w:rStyle w:val="apple-converted-space"/>
                <w:rFonts w:ascii="Times New Roman" w:hAnsi="Times New Roman" w:cs="Times New Roman"/>
                <w:sz w:val="20"/>
                <w:szCs w:val="20"/>
              </w:rPr>
              <w:t> </w:t>
            </w:r>
            <w:r w:rsidR="00F41E6A" w:rsidRPr="001E192E">
              <w:rPr>
                <w:rFonts w:ascii="Times New Roman" w:hAnsi="Times New Roman" w:cs="Times New Roman"/>
                <w:sz w:val="20"/>
                <w:szCs w:val="20"/>
              </w:rPr>
              <w:t>(</w:t>
            </w:r>
            <w:proofErr w:type="spellStart"/>
            <w:r w:rsidR="00F41E6A" w:rsidRPr="001E192E">
              <w:rPr>
                <w:rFonts w:ascii="Times New Roman" w:hAnsi="Times New Roman" w:cs="Times New Roman"/>
                <w:sz w:val="20"/>
                <w:szCs w:val="20"/>
              </w:rPr>
              <w:t>Reg</w:t>
            </w:r>
            <w:proofErr w:type="spellEnd"/>
            <w:r w:rsidR="00F41E6A" w:rsidRPr="001E192E">
              <w:rPr>
                <w:rFonts w:ascii="Times New Roman" w:hAnsi="Times New Roman" w:cs="Times New Roman"/>
                <w:sz w:val="20"/>
                <w:szCs w:val="20"/>
              </w:rPr>
              <w:t>.</w:t>
            </w:r>
            <w:r w:rsidR="00AB77C5">
              <w:rPr>
                <w:rFonts w:ascii="Times New Roman" w:hAnsi="Times New Roman" w:cs="Times New Roman"/>
                <w:sz w:val="20"/>
                <w:szCs w:val="20"/>
              </w:rPr>
              <w:t xml:space="preserve"> </w:t>
            </w:r>
            <w:r w:rsidR="00F41E6A" w:rsidRPr="001E192E">
              <w:rPr>
                <w:rFonts w:ascii="Times New Roman" w:hAnsi="Times New Roman" w:cs="Times New Roman"/>
                <w:sz w:val="20"/>
                <w:szCs w:val="20"/>
              </w:rPr>
              <w:t>Nr.</w:t>
            </w:r>
            <w:r w:rsidR="00AB77C5">
              <w:rPr>
                <w:rFonts w:ascii="Times New Roman" w:hAnsi="Times New Roman" w:cs="Times New Roman"/>
                <w:sz w:val="20"/>
                <w:szCs w:val="20"/>
              </w:rPr>
              <w:t xml:space="preserve"> </w:t>
            </w:r>
            <w:r w:rsidR="00F41E6A" w:rsidRPr="001E192E">
              <w:rPr>
                <w:rFonts w:ascii="Times New Roman" w:hAnsi="Times New Roman" w:cs="Times New Roman"/>
                <w:sz w:val="20"/>
                <w:szCs w:val="20"/>
              </w:rPr>
              <w:t>1308/2013 34.</w:t>
            </w:r>
            <w:r w:rsidR="00AB77C5">
              <w:rPr>
                <w:rFonts w:ascii="Times New Roman" w:hAnsi="Times New Roman" w:cs="Times New Roman"/>
                <w:sz w:val="20"/>
                <w:szCs w:val="20"/>
              </w:rPr>
              <w:t> </w:t>
            </w:r>
            <w:r w:rsidR="00F41E6A" w:rsidRPr="001E192E">
              <w:rPr>
                <w:rFonts w:ascii="Times New Roman" w:hAnsi="Times New Roman" w:cs="Times New Roman"/>
                <w:sz w:val="20"/>
                <w:szCs w:val="20"/>
              </w:rPr>
              <w:t>pants)</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A9356E"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13</w:t>
            </w:r>
          </w:p>
        </w:tc>
        <w:tc>
          <w:tcPr>
            <w:tcW w:w="350" w:type="pct"/>
            <w:tcBorders>
              <w:top w:val="outset" w:sz="6" w:space="0" w:color="414142"/>
              <w:left w:val="outset" w:sz="6" w:space="0" w:color="414142"/>
              <w:bottom w:val="outset" w:sz="6" w:space="0" w:color="414142"/>
              <w:right w:val="outset" w:sz="6" w:space="0" w:color="414142"/>
            </w:tcBorders>
            <w:hideMark/>
          </w:tcPr>
          <w:p w14:paraId="1D73A93C"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4614876" w14:textId="77777777" w:rsidTr="00AB77C5">
        <w:tc>
          <w:tcPr>
            <w:tcW w:w="11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880DE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Valsts finansiālā palīdzība (</w:t>
            </w:r>
            <w:proofErr w:type="spellStart"/>
            <w:r w:rsidRPr="001E192E">
              <w:rPr>
                <w:rFonts w:ascii="Times New Roman" w:hAnsi="Times New Roman" w:cs="Times New Roman"/>
                <w:sz w:val="20"/>
                <w:szCs w:val="20"/>
              </w:rPr>
              <w:t>Reg</w:t>
            </w:r>
            <w:proofErr w:type="spellEnd"/>
            <w:r w:rsidRPr="001E192E">
              <w:rPr>
                <w:rFonts w:ascii="Times New Roman" w:hAnsi="Times New Roman" w:cs="Times New Roman"/>
                <w:sz w:val="20"/>
                <w:szCs w:val="20"/>
              </w:rPr>
              <w:t>.</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Nr.</w:t>
            </w:r>
            <w:r w:rsidR="00AB77C5">
              <w:rPr>
                <w:rFonts w:ascii="Times New Roman" w:hAnsi="Times New Roman" w:cs="Times New Roman"/>
                <w:sz w:val="20"/>
                <w:szCs w:val="20"/>
              </w:rPr>
              <w:t> </w:t>
            </w:r>
            <w:r w:rsidRPr="001E192E">
              <w:rPr>
                <w:rFonts w:ascii="Times New Roman" w:hAnsi="Times New Roman" w:cs="Times New Roman"/>
                <w:sz w:val="20"/>
                <w:szCs w:val="20"/>
              </w:rPr>
              <w:t>1308/2013 35.</w:t>
            </w:r>
            <w:r w:rsidR="00AB77C5">
              <w:rPr>
                <w:rFonts w:ascii="Times New Roman" w:hAnsi="Times New Roman" w:cs="Times New Roman"/>
                <w:sz w:val="20"/>
                <w:szCs w:val="20"/>
              </w:rPr>
              <w:t> </w:t>
            </w:r>
            <w:r w:rsidRPr="00934D19">
              <w:rPr>
                <w:rFonts w:ascii="Times New Roman" w:hAnsi="Times New Roman" w:cs="Times New Roman"/>
                <w:sz w:val="20"/>
                <w:szCs w:val="20"/>
              </w:rPr>
              <w:t>pants</w:t>
            </w:r>
            <w:r w:rsidRPr="001E192E">
              <w:rPr>
                <w:rFonts w:ascii="Times New Roman" w:hAnsi="Times New Roman" w:cs="Times New Roman"/>
                <w:sz w:val="20"/>
                <w:szCs w:val="20"/>
              </w:rPr>
              <w:t>)</w:t>
            </w:r>
            <w:r w:rsidRPr="001E192E">
              <w:rPr>
                <w:rFonts w:ascii="Times New Roman" w:hAnsi="Times New Roman" w:cs="Times New Roman"/>
                <w:sz w:val="20"/>
                <w:szCs w:val="20"/>
                <w:vertAlign w:val="superscript"/>
              </w:rPr>
              <w:t>6</w:t>
            </w: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8B678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Faktiski izmaksātās valsts finansiālās palīdzības galīgais apmērs,</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r w:rsidRPr="001E192E">
              <w:rPr>
                <w:rFonts w:ascii="Times New Roman" w:hAnsi="Times New Roman" w:cs="Times New Roman"/>
                <w:sz w:val="20"/>
                <w:szCs w:val="20"/>
                <w:vertAlign w:val="superscript"/>
              </w:rPr>
              <w:t>7</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10BBB5"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14</w:t>
            </w:r>
          </w:p>
        </w:tc>
        <w:tc>
          <w:tcPr>
            <w:tcW w:w="350" w:type="pct"/>
            <w:tcBorders>
              <w:top w:val="outset" w:sz="6" w:space="0" w:color="414142"/>
              <w:left w:val="outset" w:sz="6" w:space="0" w:color="414142"/>
              <w:bottom w:val="outset" w:sz="6" w:space="0" w:color="414142"/>
              <w:right w:val="outset" w:sz="6" w:space="0" w:color="414142"/>
            </w:tcBorders>
            <w:hideMark/>
          </w:tcPr>
          <w:p w14:paraId="10FDD1AB"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D169FC4"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325D1AC"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E9A898" w14:textId="090AD6C6" w:rsidR="00F41E6A" w:rsidRPr="001E192E" w:rsidRDefault="00F41E6A" w:rsidP="00934D19">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Faktiski izmaksātās valsts finansiālās palīdzības aplēstais apmērs, ko atlīdzinājusi </w:t>
            </w:r>
            <w:r w:rsidR="00934D19">
              <w:rPr>
                <w:rFonts w:ascii="Times New Roman" w:hAnsi="Times New Roman" w:cs="Times New Roman"/>
                <w:sz w:val="20"/>
                <w:szCs w:val="20"/>
              </w:rPr>
              <w:t>Eiropas Savienība</w:t>
            </w:r>
            <w:r w:rsidRPr="001E192E">
              <w:rPr>
                <w:rFonts w:ascii="Times New Roman" w:hAnsi="Times New Roman" w:cs="Times New Roman"/>
                <w:sz w:val="20"/>
                <w:szCs w:val="20"/>
              </w:rPr>
              <w:t xml:space="preserve">, </w:t>
            </w:r>
            <w:r w:rsidRPr="001E192E">
              <w:rPr>
                <w:rFonts w:ascii="Times New Roman" w:hAnsi="Times New Roman" w:cs="Times New Roman"/>
                <w:i/>
                <w:iCs/>
                <w:sz w:val="20"/>
                <w:szCs w:val="20"/>
              </w:rPr>
              <w:t>euro</w:t>
            </w:r>
            <w:r w:rsidRPr="001E192E">
              <w:rPr>
                <w:rFonts w:ascii="Times New Roman" w:hAnsi="Times New Roman" w:cs="Times New Roman"/>
                <w:sz w:val="20"/>
                <w:szCs w:val="20"/>
                <w:vertAlign w:val="superscript"/>
              </w:rPr>
              <w:t>7</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F5CBC0"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15</w:t>
            </w:r>
          </w:p>
        </w:tc>
        <w:tc>
          <w:tcPr>
            <w:tcW w:w="350" w:type="pct"/>
            <w:tcBorders>
              <w:top w:val="outset" w:sz="6" w:space="0" w:color="414142"/>
              <w:left w:val="outset" w:sz="6" w:space="0" w:color="414142"/>
              <w:bottom w:val="outset" w:sz="6" w:space="0" w:color="414142"/>
              <w:right w:val="outset" w:sz="6" w:space="0" w:color="414142"/>
            </w:tcBorders>
            <w:hideMark/>
          </w:tcPr>
          <w:p w14:paraId="22965A65"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48923C8B" w14:textId="77777777" w:rsidTr="00AB77C5">
        <w:tc>
          <w:tcPr>
            <w:tcW w:w="11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FC228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Darbības programmas (</w:t>
            </w:r>
            <w:r w:rsidR="00AB77C5">
              <w:rPr>
                <w:rFonts w:ascii="Times New Roman" w:hAnsi="Times New Roman" w:cs="Times New Roman"/>
                <w:sz w:val="20"/>
                <w:szCs w:val="20"/>
              </w:rPr>
              <w:t xml:space="preserve">turpmāk – </w:t>
            </w:r>
            <w:r w:rsidRPr="001E192E">
              <w:rPr>
                <w:rFonts w:ascii="Times New Roman" w:hAnsi="Times New Roman" w:cs="Times New Roman"/>
                <w:sz w:val="20"/>
                <w:szCs w:val="20"/>
              </w:rPr>
              <w:t>DP) veids</w:t>
            </w: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C68145" w14:textId="7FDE159C"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a) DP, kas apstiprināta saskaņā ar </w:t>
            </w:r>
            <w:proofErr w:type="spellStart"/>
            <w:r w:rsidRPr="001E192E">
              <w:rPr>
                <w:rFonts w:ascii="Times New Roman" w:hAnsi="Times New Roman" w:cs="Times New Roman"/>
                <w:sz w:val="20"/>
                <w:szCs w:val="20"/>
              </w:rPr>
              <w:t>Reg</w:t>
            </w:r>
            <w:proofErr w:type="spellEnd"/>
            <w:r w:rsidRPr="001E192E">
              <w:rPr>
                <w:rFonts w:ascii="Times New Roman" w:hAnsi="Times New Roman" w:cs="Times New Roman"/>
                <w:sz w:val="20"/>
                <w:szCs w:val="20"/>
              </w:rPr>
              <w:t>. (EK) Nr.</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 xml:space="preserve">1234/2007 un nav grozīta, lai atbilstu </w:t>
            </w:r>
            <w:proofErr w:type="spellStart"/>
            <w:r w:rsidRPr="001E192E">
              <w:rPr>
                <w:rFonts w:ascii="Times New Roman" w:hAnsi="Times New Roman" w:cs="Times New Roman"/>
                <w:sz w:val="20"/>
                <w:szCs w:val="20"/>
              </w:rPr>
              <w:t>Reg</w:t>
            </w:r>
            <w:proofErr w:type="spellEnd"/>
            <w:r w:rsidRPr="001E192E">
              <w:rPr>
                <w:rFonts w:ascii="Times New Roman" w:hAnsi="Times New Roman" w:cs="Times New Roman"/>
                <w:sz w:val="20"/>
                <w:szCs w:val="20"/>
              </w:rPr>
              <w:t>.</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Nr.</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1308/2013 (</w:t>
            </w:r>
            <w:proofErr w:type="spellStart"/>
            <w:r w:rsidRPr="001E192E">
              <w:rPr>
                <w:rFonts w:ascii="Times New Roman" w:hAnsi="Times New Roman" w:cs="Times New Roman"/>
                <w:sz w:val="20"/>
                <w:szCs w:val="20"/>
              </w:rPr>
              <w:t>Reg</w:t>
            </w:r>
            <w:proofErr w:type="spellEnd"/>
            <w:r w:rsidRPr="001E192E">
              <w:rPr>
                <w:rFonts w:ascii="Times New Roman" w:hAnsi="Times New Roman" w:cs="Times New Roman"/>
                <w:sz w:val="20"/>
                <w:szCs w:val="20"/>
              </w:rPr>
              <w:t>.</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Nr.</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1308/2013 231.</w:t>
            </w:r>
            <w:r w:rsidR="00AB77C5">
              <w:rPr>
                <w:rFonts w:ascii="Times New Roman" w:hAnsi="Times New Roman" w:cs="Times New Roman"/>
                <w:sz w:val="20"/>
                <w:szCs w:val="20"/>
              </w:rPr>
              <w:t> </w:t>
            </w:r>
            <w:r w:rsidRPr="001E192E">
              <w:rPr>
                <w:rFonts w:ascii="Times New Roman" w:hAnsi="Times New Roman" w:cs="Times New Roman"/>
                <w:sz w:val="20"/>
                <w:szCs w:val="20"/>
              </w:rPr>
              <w:t>panta 2.</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punkts). (Ja "jā", norādiet 1, ja "n</w:t>
            </w:r>
            <w:r w:rsidR="00AB77C5">
              <w:rPr>
                <w:rFonts w:ascii="Times New Roman" w:hAnsi="Times New Roman" w:cs="Times New Roman"/>
                <w:sz w:val="20"/>
                <w:szCs w:val="20"/>
              </w:rPr>
              <w:t>ē</w:t>
            </w:r>
            <w:r w:rsidRPr="001E192E">
              <w:rPr>
                <w:rFonts w:ascii="Times New Roman" w:hAnsi="Times New Roman" w:cs="Times New Roman"/>
                <w:sz w:val="20"/>
                <w:szCs w:val="20"/>
              </w:rPr>
              <w:t>" – 0</w:t>
            </w:r>
            <w:r w:rsidR="00AB77C5">
              <w:rPr>
                <w:rFonts w:ascii="Times New Roman" w:hAnsi="Times New Roman" w:cs="Times New Roman"/>
                <w:sz w:val="20"/>
                <w:szCs w:val="20"/>
              </w:rPr>
              <w:t>.</w:t>
            </w:r>
            <w:r w:rsidRPr="001E192E">
              <w:rPr>
                <w:rFonts w:ascii="Times New Roman" w:hAnsi="Times New Roman" w:cs="Times New Roman"/>
                <w:sz w:val="20"/>
                <w:szCs w:val="20"/>
              </w:rPr>
              <w:t>)</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5A0C2F"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16</w:t>
            </w:r>
          </w:p>
        </w:tc>
        <w:tc>
          <w:tcPr>
            <w:tcW w:w="350" w:type="pct"/>
            <w:tcBorders>
              <w:top w:val="outset" w:sz="6" w:space="0" w:color="414142"/>
              <w:left w:val="outset" w:sz="6" w:space="0" w:color="414142"/>
              <w:bottom w:val="outset" w:sz="6" w:space="0" w:color="414142"/>
              <w:right w:val="outset" w:sz="6" w:space="0" w:color="414142"/>
            </w:tcBorders>
            <w:hideMark/>
          </w:tcPr>
          <w:p w14:paraId="099231EE"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9356034"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298C78"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FEA79E" w14:textId="05EFFDE8"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b) DP, kas apstiprināta saskaņā ar </w:t>
            </w:r>
            <w:proofErr w:type="spellStart"/>
            <w:r w:rsidRPr="001E192E">
              <w:rPr>
                <w:rFonts w:ascii="Times New Roman" w:hAnsi="Times New Roman" w:cs="Times New Roman"/>
                <w:sz w:val="20"/>
                <w:szCs w:val="20"/>
              </w:rPr>
              <w:t>Reg</w:t>
            </w:r>
            <w:proofErr w:type="spellEnd"/>
            <w:r w:rsidRPr="001E192E">
              <w:rPr>
                <w:rFonts w:ascii="Times New Roman" w:hAnsi="Times New Roman" w:cs="Times New Roman"/>
                <w:sz w:val="20"/>
                <w:szCs w:val="20"/>
              </w:rPr>
              <w:t>. (EK) Nr.</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 xml:space="preserve">1234/2007 un ir grozīta, lai atbilstu </w:t>
            </w:r>
            <w:proofErr w:type="spellStart"/>
            <w:r w:rsidRPr="001E192E">
              <w:rPr>
                <w:rFonts w:ascii="Times New Roman" w:hAnsi="Times New Roman" w:cs="Times New Roman"/>
                <w:sz w:val="20"/>
                <w:szCs w:val="20"/>
              </w:rPr>
              <w:t>Reg</w:t>
            </w:r>
            <w:proofErr w:type="spellEnd"/>
            <w:r w:rsidRPr="001E192E">
              <w:rPr>
                <w:rFonts w:ascii="Times New Roman" w:hAnsi="Times New Roman" w:cs="Times New Roman"/>
                <w:sz w:val="20"/>
                <w:szCs w:val="20"/>
              </w:rPr>
              <w:t>.</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Nr.</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1308/2013 prasībām (</w:t>
            </w:r>
            <w:proofErr w:type="spellStart"/>
            <w:r w:rsidRPr="001E192E">
              <w:rPr>
                <w:rFonts w:ascii="Times New Roman" w:hAnsi="Times New Roman" w:cs="Times New Roman"/>
                <w:sz w:val="20"/>
                <w:szCs w:val="20"/>
              </w:rPr>
              <w:t>Reg</w:t>
            </w:r>
            <w:proofErr w:type="spellEnd"/>
            <w:r w:rsidRPr="001E192E">
              <w:rPr>
                <w:rFonts w:ascii="Times New Roman" w:hAnsi="Times New Roman" w:cs="Times New Roman"/>
                <w:sz w:val="20"/>
                <w:szCs w:val="20"/>
              </w:rPr>
              <w:t>.</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Nr.</w:t>
            </w:r>
            <w:r w:rsidR="00AB77C5">
              <w:rPr>
                <w:rFonts w:ascii="Times New Roman" w:hAnsi="Times New Roman" w:cs="Times New Roman"/>
                <w:sz w:val="20"/>
                <w:szCs w:val="20"/>
              </w:rPr>
              <w:t> </w:t>
            </w:r>
            <w:r w:rsidRPr="001E192E">
              <w:rPr>
                <w:rFonts w:ascii="Times New Roman" w:hAnsi="Times New Roman" w:cs="Times New Roman"/>
                <w:sz w:val="20"/>
                <w:szCs w:val="20"/>
              </w:rPr>
              <w:t>1308/2013 231.</w:t>
            </w:r>
            <w:r w:rsidR="00AB77C5">
              <w:rPr>
                <w:rFonts w:ascii="Times New Roman" w:hAnsi="Times New Roman" w:cs="Times New Roman"/>
                <w:sz w:val="20"/>
                <w:szCs w:val="20"/>
              </w:rPr>
              <w:t> </w:t>
            </w:r>
            <w:r w:rsidRPr="001E192E">
              <w:rPr>
                <w:rFonts w:ascii="Times New Roman" w:hAnsi="Times New Roman" w:cs="Times New Roman"/>
                <w:sz w:val="20"/>
                <w:szCs w:val="20"/>
              </w:rPr>
              <w:t>pants). (Ja "jā", norādiet 1, ja "n</w:t>
            </w:r>
            <w:r w:rsidR="00AB77C5">
              <w:rPr>
                <w:rFonts w:ascii="Times New Roman" w:hAnsi="Times New Roman" w:cs="Times New Roman"/>
                <w:sz w:val="20"/>
                <w:szCs w:val="20"/>
              </w:rPr>
              <w:t>ē</w:t>
            </w:r>
            <w:r w:rsidRPr="001E192E">
              <w:rPr>
                <w:rFonts w:ascii="Times New Roman" w:hAnsi="Times New Roman" w:cs="Times New Roman"/>
                <w:sz w:val="20"/>
                <w:szCs w:val="20"/>
              </w:rPr>
              <w:t>" – 0</w:t>
            </w:r>
            <w:r w:rsidR="00AB77C5">
              <w:rPr>
                <w:rFonts w:ascii="Times New Roman" w:hAnsi="Times New Roman" w:cs="Times New Roman"/>
                <w:sz w:val="20"/>
                <w:szCs w:val="20"/>
              </w:rPr>
              <w:t>.</w:t>
            </w:r>
            <w:r w:rsidRPr="001E192E">
              <w:rPr>
                <w:rFonts w:ascii="Times New Roman" w:hAnsi="Times New Roman" w:cs="Times New Roman"/>
                <w:sz w:val="20"/>
                <w:szCs w:val="20"/>
              </w:rPr>
              <w:t>)</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7131F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17</w:t>
            </w:r>
          </w:p>
        </w:tc>
        <w:tc>
          <w:tcPr>
            <w:tcW w:w="350" w:type="pct"/>
            <w:tcBorders>
              <w:top w:val="outset" w:sz="6" w:space="0" w:color="414142"/>
              <w:left w:val="outset" w:sz="6" w:space="0" w:color="414142"/>
              <w:bottom w:val="outset" w:sz="6" w:space="0" w:color="414142"/>
              <w:right w:val="outset" w:sz="6" w:space="0" w:color="414142"/>
            </w:tcBorders>
            <w:hideMark/>
          </w:tcPr>
          <w:p w14:paraId="1A95A05A"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9FB6BB7"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FB89DFC"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918006" w14:textId="62EC670D"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c) DP, kas apstiprināta saskaņā ar </w:t>
            </w:r>
            <w:proofErr w:type="spellStart"/>
            <w:r w:rsidRPr="001E192E">
              <w:rPr>
                <w:rFonts w:ascii="Times New Roman" w:hAnsi="Times New Roman" w:cs="Times New Roman"/>
                <w:sz w:val="20"/>
                <w:szCs w:val="20"/>
              </w:rPr>
              <w:t>Reg</w:t>
            </w:r>
            <w:proofErr w:type="spellEnd"/>
            <w:r w:rsidRPr="001E192E">
              <w:rPr>
                <w:rFonts w:ascii="Times New Roman" w:hAnsi="Times New Roman" w:cs="Times New Roman"/>
                <w:sz w:val="20"/>
                <w:szCs w:val="20"/>
              </w:rPr>
              <w:t>.</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Nr.</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1308/2013. (Ja "jā", norādiet 1, ja "n</w:t>
            </w:r>
            <w:r w:rsidR="00AB77C5">
              <w:rPr>
                <w:rFonts w:ascii="Times New Roman" w:hAnsi="Times New Roman" w:cs="Times New Roman"/>
                <w:sz w:val="20"/>
                <w:szCs w:val="20"/>
              </w:rPr>
              <w:t>ē</w:t>
            </w:r>
            <w:r w:rsidRPr="001E192E">
              <w:rPr>
                <w:rFonts w:ascii="Times New Roman" w:hAnsi="Times New Roman" w:cs="Times New Roman"/>
                <w:sz w:val="20"/>
                <w:szCs w:val="20"/>
              </w:rPr>
              <w:t>" – 0</w:t>
            </w:r>
            <w:r w:rsidR="00AB77C5">
              <w:rPr>
                <w:rFonts w:ascii="Times New Roman" w:hAnsi="Times New Roman" w:cs="Times New Roman"/>
                <w:sz w:val="20"/>
                <w:szCs w:val="20"/>
              </w:rPr>
              <w:t>.</w:t>
            </w:r>
            <w:r w:rsidRPr="001E192E">
              <w:rPr>
                <w:rFonts w:ascii="Times New Roman" w:hAnsi="Times New Roman" w:cs="Times New Roman"/>
                <w:sz w:val="20"/>
                <w:szCs w:val="20"/>
              </w:rPr>
              <w:t>)</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E937DA"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18</w:t>
            </w:r>
          </w:p>
        </w:tc>
        <w:tc>
          <w:tcPr>
            <w:tcW w:w="350" w:type="pct"/>
            <w:tcBorders>
              <w:top w:val="outset" w:sz="6" w:space="0" w:color="414142"/>
              <w:left w:val="outset" w:sz="6" w:space="0" w:color="414142"/>
              <w:bottom w:val="outset" w:sz="6" w:space="0" w:color="414142"/>
              <w:right w:val="outset" w:sz="6" w:space="0" w:color="414142"/>
            </w:tcBorders>
            <w:hideMark/>
          </w:tcPr>
          <w:p w14:paraId="4E107F96"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7A82E0A" w14:textId="77777777" w:rsidTr="00AB77C5">
        <w:tc>
          <w:tcPr>
            <w:tcW w:w="110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603D98" w14:textId="1DA2065E"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Vai RO/ROA ir pieprasījusi palielināt</w:t>
            </w:r>
            <w:r w:rsidR="00934D19">
              <w:rPr>
                <w:rFonts w:ascii="Times New Roman" w:hAnsi="Times New Roman" w:cs="Times New Roman"/>
                <w:sz w:val="20"/>
                <w:szCs w:val="20"/>
              </w:rPr>
              <w:t xml:space="preserve"> Eiropas Savienības</w:t>
            </w:r>
            <w:r w:rsidRPr="001E192E">
              <w:rPr>
                <w:rFonts w:ascii="Times New Roman" w:hAnsi="Times New Roman" w:cs="Times New Roman"/>
                <w:sz w:val="20"/>
                <w:szCs w:val="20"/>
              </w:rPr>
              <w:t xml:space="preserve"> finansiālo palīdzību līdz 60 % no faktiskajiem izdevumiem? Ja "jā", </w:t>
            </w:r>
            <w:r w:rsidR="00AB77C5">
              <w:rPr>
                <w:rFonts w:ascii="Times New Roman" w:hAnsi="Times New Roman" w:cs="Times New Roman"/>
                <w:sz w:val="20"/>
                <w:szCs w:val="20"/>
              </w:rPr>
              <w:t xml:space="preserve">tad </w:t>
            </w:r>
            <w:r w:rsidRPr="001E192E">
              <w:rPr>
                <w:rFonts w:ascii="Times New Roman" w:hAnsi="Times New Roman" w:cs="Times New Roman"/>
                <w:sz w:val="20"/>
                <w:szCs w:val="20"/>
              </w:rPr>
              <w:t>kāpēc</w:t>
            </w:r>
            <w:r w:rsidR="00AB77C5">
              <w:rPr>
                <w:rFonts w:ascii="Times New Roman" w:hAnsi="Times New Roman" w:cs="Times New Roman"/>
                <w:sz w:val="20"/>
                <w:szCs w:val="20"/>
              </w:rPr>
              <w:t>.</w:t>
            </w:r>
            <w:r w:rsidRPr="001E192E">
              <w:rPr>
                <w:rFonts w:ascii="Times New Roman" w:hAnsi="Times New Roman" w:cs="Times New Roman"/>
                <w:sz w:val="20"/>
                <w:szCs w:val="20"/>
              </w:rPr>
              <w:t xml:space="preserve"> (</w:t>
            </w:r>
            <w:proofErr w:type="spellStart"/>
            <w:r w:rsidRPr="001E192E">
              <w:rPr>
                <w:rFonts w:ascii="Times New Roman" w:hAnsi="Times New Roman" w:cs="Times New Roman"/>
                <w:sz w:val="20"/>
                <w:szCs w:val="20"/>
              </w:rPr>
              <w:t>Reg</w:t>
            </w:r>
            <w:proofErr w:type="spellEnd"/>
            <w:r w:rsidRPr="001E192E">
              <w:rPr>
                <w:rFonts w:ascii="Times New Roman" w:hAnsi="Times New Roman" w:cs="Times New Roman"/>
                <w:sz w:val="20"/>
                <w:szCs w:val="20"/>
              </w:rPr>
              <w:t>.</w:t>
            </w:r>
            <w:r w:rsidR="00AB77C5">
              <w:rPr>
                <w:rFonts w:ascii="Times New Roman" w:hAnsi="Times New Roman" w:cs="Times New Roman"/>
                <w:sz w:val="20"/>
                <w:szCs w:val="20"/>
              </w:rPr>
              <w:t> </w:t>
            </w:r>
            <w:r w:rsidRPr="001E192E">
              <w:rPr>
                <w:rFonts w:ascii="Times New Roman" w:hAnsi="Times New Roman" w:cs="Times New Roman"/>
                <w:sz w:val="20"/>
                <w:szCs w:val="20"/>
              </w:rPr>
              <w:t>Nr.</w:t>
            </w:r>
          </w:p>
          <w:p w14:paraId="2027E290" w14:textId="154EDC86"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1308/2013 34.</w:t>
            </w:r>
            <w:r w:rsidR="00AB77C5">
              <w:rPr>
                <w:rFonts w:ascii="Times New Roman" w:hAnsi="Times New Roman" w:cs="Times New Roman"/>
                <w:sz w:val="20"/>
                <w:szCs w:val="20"/>
              </w:rPr>
              <w:t> </w:t>
            </w:r>
            <w:r w:rsidRPr="001E192E">
              <w:rPr>
                <w:rFonts w:ascii="Times New Roman" w:hAnsi="Times New Roman" w:cs="Times New Roman"/>
                <w:sz w:val="20"/>
                <w:szCs w:val="20"/>
              </w:rPr>
              <w:t>panta 3.</w:t>
            </w:r>
            <w:r w:rsidR="00AB77C5">
              <w:rPr>
                <w:rFonts w:ascii="Times New Roman" w:hAnsi="Times New Roman" w:cs="Times New Roman"/>
                <w:sz w:val="20"/>
                <w:szCs w:val="20"/>
              </w:rPr>
              <w:t> </w:t>
            </w:r>
            <w:r w:rsidRPr="001E192E">
              <w:rPr>
                <w:rFonts w:ascii="Times New Roman" w:hAnsi="Times New Roman" w:cs="Times New Roman"/>
                <w:sz w:val="20"/>
                <w:szCs w:val="20"/>
              </w:rPr>
              <w:t>punkts)</w:t>
            </w:r>
          </w:p>
          <w:p w14:paraId="352B68FB" w14:textId="77777777" w:rsidR="00F41E6A" w:rsidRPr="001E192E" w:rsidRDefault="00F41E6A" w:rsidP="00AB77C5">
            <w:pPr>
              <w:spacing w:before="100" w:after="80" w:line="240" w:lineRule="auto"/>
              <w:rPr>
                <w:rFonts w:ascii="Times New Roman" w:hAnsi="Times New Roman" w:cs="Times New Roman"/>
                <w:i/>
                <w:sz w:val="20"/>
                <w:szCs w:val="20"/>
              </w:rPr>
            </w:pPr>
            <w:r w:rsidRPr="001E192E">
              <w:rPr>
                <w:rFonts w:ascii="Times New Roman" w:hAnsi="Times New Roman" w:cs="Times New Roman"/>
                <w:sz w:val="20"/>
                <w:szCs w:val="20"/>
              </w:rPr>
              <w:t xml:space="preserve"> </w:t>
            </w: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6747A3" w14:textId="04F1DB6A" w:rsidR="00F41E6A" w:rsidRPr="001E192E" w:rsidRDefault="00F41E6A" w:rsidP="00934D19">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 D</w:t>
            </w:r>
            <w:r w:rsidR="00AB77C5">
              <w:rPr>
                <w:rFonts w:ascii="Times New Roman" w:hAnsi="Times New Roman" w:cs="Times New Roman"/>
                <w:sz w:val="20"/>
                <w:szCs w:val="20"/>
              </w:rPr>
              <w:t>P</w:t>
            </w:r>
            <w:r w:rsidRPr="001E192E">
              <w:rPr>
                <w:rFonts w:ascii="Times New Roman" w:hAnsi="Times New Roman" w:cs="Times New Roman"/>
                <w:sz w:val="20"/>
                <w:szCs w:val="20"/>
              </w:rPr>
              <w:t xml:space="preserve"> ir iesniegušas vairākas</w:t>
            </w:r>
            <w:r w:rsidR="00934D19">
              <w:rPr>
                <w:rFonts w:ascii="Times New Roman" w:hAnsi="Times New Roman" w:cs="Times New Roman"/>
                <w:sz w:val="20"/>
                <w:szCs w:val="20"/>
              </w:rPr>
              <w:t xml:space="preserve"> Eiropas Savienības o</w:t>
            </w:r>
            <w:r w:rsidRPr="001E192E">
              <w:rPr>
                <w:rFonts w:ascii="Times New Roman" w:hAnsi="Times New Roman" w:cs="Times New Roman"/>
                <w:sz w:val="20"/>
                <w:szCs w:val="20"/>
              </w:rPr>
              <w:t>rganizācijas, kas darbojas dažādās dalībvalstīs uz starptautisku shēmu pamata. (Ja "jā", norādiet 1, ja "n</w:t>
            </w:r>
            <w:r w:rsidR="00AB77C5">
              <w:rPr>
                <w:rFonts w:ascii="Times New Roman" w:hAnsi="Times New Roman" w:cs="Times New Roman"/>
                <w:sz w:val="20"/>
                <w:szCs w:val="20"/>
              </w:rPr>
              <w:t>ē</w:t>
            </w:r>
            <w:r w:rsidRPr="001E192E">
              <w:rPr>
                <w:rFonts w:ascii="Times New Roman" w:hAnsi="Times New Roman" w:cs="Times New Roman"/>
                <w:sz w:val="20"/>
                <w:szCs w:val="20"/>
              </w:rPr>
              <w:t>" – 0</w:t>
            </w:r>
            <w:r w:rsidR="00AB77C5">
              <w:rPr>
                <w:rFonts w:ascii="Times New Roman" w:hAnsi="Times New Roman" w:cs="Times New Roman"/>
                <w:sz w:val="20"/>
                <w:szCs w:val="20"/>
              </w:rPr>
              <w:t>.</w:t>
            </w:r>
            <w:r w:rsidRPr="001E192E">
              <w:rPr>
                <w:rFonts w:ascii="Times New Roman" w:hAnsi="Times New Roman" w:cs="Times New Roman"/>
                <w:sz w:val="20"/>
                <w:szCs w:val="20"/>
              </w:rPr>
              <w:t>)</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342BFA"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19</w:t>
            </w:r>
          </w:p>
        </w:tc>
        <w:tc>
          <w:tcPr>
            <w:tcW w:w="350" w:type="pct"/>
            <w:tcBorders>
              <w:top w:val="outset" w:sz="6" w:space="0" w:color="414142"/>
              <w:left w:val="outset" w:sz="6" w:space="0" w:color="414142"/>
              <w:bottom w:val="outset" w:sz="6" w:space="0" w:color="414142"/>
              <w:right w:val="outset" w:sz="6" w:space="0" w:color="414142"/>
            </w:tcBorders>
            <w:hideMark/>
          </w:tcPr>
          <w:p w14:paraId="12880804"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DF7B205"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FAEC08"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3DC3CE" w14:textId="0AA52DEF"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b) D</w:t>
            </w:r>
            <w:r w:rsidR="00AB77C5">
              <w:rPr>
                <w:rFonts w:ascii="Times New Roman" w:hAnsi="Times New Roman" w:cs="Times New Roman"/>
                <w:sz w:val="20"/>
                <w:szCs w:val="20"/>
              </w:rPr>
              <w:t>P</w:t>
            </w:r>
            <w:r w:rsidRPr="001E192E">
              <w:rPr>
                <w:rFonts w:ascii="Times New Roman" w:hAnsi="Times New Roman" w:cs="Times New Roman"/>
                <w:sz w:val="20"/>
                <w:szCs w:val="20"/>
              </w:rPr>
              <w:t xml:space="preserve"> ir iesniegusi viena vai vairākas ražotāju organizācijas, kas iesaistījušās uz starpnozaru bāzes izveidotās shēmās. (Ja "jā", norādiet 1, ja "n</w:t>
            </w:r>
            <w:r w:rsidR="00AB77C5">
              <w:rPr>
                <w:rFonts w:ascii="Times New Roman" w:hAnsi="Times New Roman" w:cs="Times New Roman"/>
                <w:sz w:val="20"/>
                <w:szCs w:val="20"/>
              </w:rPr>
              <w:t>ē</w:t>
            </w:r>
            <w:r w:rsidRPr="001E192E">
              <w:rPr>
                <w:rFonts w:ascii="Times New Roman" w:hAnsi="Times New Roman" w:cs="Times New Roman"/>
                <w:sz w:val="20"/>
                <w:szCs w:val="20"/>
              </w:rPr>
              <w:t>" – 0</w:t>
            </w:r>
            <w:r w:rsidR="00AB77C5">
              <w:rPr>
                <w:rFonts w:ascii="Times New Roman" w:hAnsi="Times New Roman" w:cs="Times New Roman"/>
                <w:sz w:val="20"/>
                <w:szCs w:val="20"/>
              </w:rPr>
              <w:t>.</w:t>
            </w:r>
            <w:r w:rsidRPr="001E192E">
              <w:rPr>
                <w:rFonts w:ascii="Times New Roman" w:hAnsi="Times New Roman" w:cs="Times New Roman"/>
                <w:sz w:val="20"/>
                <w:szCs w:val="20"/>
              </w:rPr>
              <w:t>)</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8D619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20</w:t>
            </w:r>
          </w:p>
        </w:tc>
        <w:tc>
          <w:tcPr>
            <w:tcW w:w="350" w:type="pct"/>
            <w:tcBorders>
              <w:top w:val="outset" w:sz="6" w:space="0" w:color="414142"/>
              <w:left w:val="outset" w:sz="6" w:space="0" w:color="414142"/>
              <w:bottom w:val="outset" w:sz="6" w:space="0" w:color="414142"/>
              <w:right w:val="outset" w:sz="6" w:space="0" w:color="414142"/>
            </w:tcBorders>
            <w:hideMark/>
          </w:tcPr>
          <w:p w14:paraId="10E5E10F"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F9688F6"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75652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B63BE4" w14:textId="0A7FE5A0"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 D</w:t>
            </w:r>
            <w:r w:rsidR="00AB77C5">
              <w:rPr>
                <w:rFonts w:ascii="Times New Roman" w:hAnsi="Times New Roman" w:cs="Times New Roman"/>
                <w:sz w:val="20"/>
                <w:szCs w:val="20"/>
              </w:rPr>
              <w:t>P</w:t>
            </w:r>
            <w:r w:rsidRPr="001E192E">
              <w:rPr>
                <w:rFonts w:ascii="Times New Roman" w:hAnsi="Times New Roman" w:cs="Times New Roman"/>
                <w:sz w:val="20"/>
                <w:szCs w:val="20"/>
              </w:rPr>
              <w:t xml:space="preserve"> vai </w:t>
            </w:r>
            <w:r w:rsidR="00AB77C5">
              <w:rPr>
                <w:rFonts w:ascii="Times New Roman" w:hAnsi="Times New Roman" w:cs="Times New Roman"/>
                <w:sz w:val="20"/>
                <w:szCs w:val="20"/>
              </w:rPr>
              <w:t>tā</w:t>
            </w:r>
            <w:r w:rsidRPr="001E192E">
              <w:rPr>
                <w:rFonts w:ascii="Times New Roman" w:hAnsi="Times New Roman" w:cs="Times New Roman"/>
                <w:sz w:val="20"/>
                <w:szCs w:val="20"/>
              </w:rPr>
              <w:t>s daļa attiecas tikai uz īpašu atbalstu bioloģiskai produktu ražošanai (</w:t>
            </w:r>
            <w:proofErr w:type="spellStart"/>
            <w:r w:rsidRPr="001E192E">
              <w:rPr>
                <w:rFonts w:ascii="Times New Roman" w:hAnsi="Times New Roman" w:cs="Times New Roman"/>
                <w:sz w:val="20"/>
                <w:szCs w:val="20"/>
              </w:rPr>
              <w:t>Reg</w:t>
            </w:r>
            <w:proofErr w:type="spellEnd"/>
            <w:r w:rsidRPr="001E192E">
              <w:rPr>
                <w:rFonts w:ascii="Times New Roman" w:hAnsi="Times New Roman" w:cs="Times New Roman"/>
                <w:sz w:val="20"/>
                <w:szCs w:val="20"/>
              </w:rPr>
              <w:t>. Nr.</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2092/91 un no 2009.</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gada 1.</w:t>
            </w:r>
            <w:r w:rsidR="00AB77C5">
              <w:rPr>
                <w:rFonts w:ascii="Times New Roman" w:hAnsi="Times New Roman" w:cs="Times New Roman"/>
                <w:sz w:val="20"/>
                <w:szCs w:val="20"/>
              </w:rPr>
              <w:t xml:space="preserve"> </w:t>
            </w:r>
            <w:r w:rsidRPr="001E192E">
              <w:rPr>
                <w:rFonts w:ascii="Times New Roman" w:hAnsi="Times New Roman" w:cs="Times New Roman"/>
                <w:sz w:val="20"/>
                <w:szCs w:val="20"/>
              </w:rPr>
              <w:t xml:space="preserve">janvāra </w:t>
            </w:r>
            <w:proofErr w:type="spellStart"/>
            <w:r w:rsidRPr="001E192E">
              <w:rPr>
                <w:rFonts w:ascii="Times New Roman" w:hAnsi="Times New Roman" w:cs="Times New Roman"/>
                <w:sz w:val="20"/>
                <w:szCs w:val="20"/>
              </w:rPr>
              <w:t>Reg</w:t>
            </w:r>
            <w:proofErr w:type="spellEnd"/>
            <w:r w:rsidRPr="001E192E">
              <w:rPr>
                <w:rFonts w:ascii="Times New Roman" w:hAnsi="Times New Roman" w:cs="Times New Roman"/>
                <w:sz w:val="20"/>
                <w:szCs w:val="20"/>
              </w:rPr>
              <w:t>. Nr.</w:t>
            </w:r>
            <w:r w:rsidR="00AB77C5">
              <w:rPr>
                <w:rFonts w:ascii="Times New Roman" w:hAnsi="Times New Roman" w:cs="Times New Roman"/>
                <w:sz w:val="20"/>
                <w:szCs w:val="20"/>
              </w:rPr>
              <w:t> </w:t>
            </w:r>
            <w:r w:rsidRPr="001E192E">
              <w:rPr>
                <w:rFonts w:ascii="Times New Roman" w:hAnsi="Times New Roman" w:cs="Times New Roman"/>
                <w:sz w:val="20"/>
                <w:szCs w:val="20"/>
              </w:rPr>
              <w:t>834/2007. (Ja "jā", norādiet 1, ja "n</w:t>
            </w:r>
            <w:r w:rsidR="00AB77C5">
              <w:rPr>
                <w:rFonts w:ascii="Times New Roman" w:hAnsi="Times New Roman" w:cs="Times New Roman"/>
                <w:sz w:val="20"/>
                <w:szCs w:val="20"/>
              </w:rPr>
              <w:t>ē</w:t>
            </w:r>
            <w:r w:rsidRPr="001E192E">
              <w:rPr>
                <w:rFonts w:ascii="Times New Roman" w:hAnsi="Times New Roman" w:cs="Times New Roman"/>
                <w:sz w:val="20"/>
                <w:szCs w:val="20"/>
              </w:rPr>
              <w:t>" – 0</w:t>
            </w:r>
            <w:r w:rsidR="00AB77C5">
              <w:rPr>
                <w:rFonts w:ascii="Times New Roman" w:hAnsi="Times New Roman" w:cs="Times New Roman"/>
                <w:sz w:val="20"/>
                <w:szCs w:val="20"/>
              </w:rPr>
              <w:t>.</w:t>
            </w:r>
            <w:r w:rsidRPr="001E192E">
              <w:rPr>
                <w:rFonts w:ascii="Times New Roman" w:hAnsi="Times New Roman" w:cs="Times New Roman"/>
                <w:sz w:val="20"/>
                <w:szCs w:val="20"/>
              </w:rPr>
              <w:t>)</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2498E9"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21</w:t>
            </w:r>
          </w:p>
        </w:tc>
        <w:tc>
          <w:tcPr>
            <w:tcW w:w="350" w:type="pct"/>
            <w:tcBorders>
              <w:top w:val="outset" w:sz="6" w:space="0" w:color="414142"/>
              <w:left w:val="outset" w:sz="6" w:space="0" w:color="414142"/>
              <w:bottom w:val="outset" w:sz="6" w:space="0" w:color="414142"/>
              <w:right w:val="outset" w:sz="6" w:space="0" w:color="414142"/>
            </w:tcBorders>
            <w:hideMark/>
          </w:tcPr>
          <w:p w14:paraId="650AEF98"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3180FE3"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113109"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932739" w14:textId="6C4AA684"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 D</w:t>
            </w:r>
            <w:r w:rsidR="00AB77C5">
              <w:rPr>
                <w:rFonts w:ascii="Times New Roman" w:hAnsi="Times New Roman" w:cs="Times New Roman"/>
                <w:sz w:val="20"/>
                <w:szCs w:val="20"/>
              </w:rPr>
              <w:t>P</w:t>
            </w:r>
            <w:r w:rsidRPr="001E192E">
              <w:rPr>
                <w:rFonts w:ascii="Times New Roman" w:hAnsi="Times New Roman" w:cs="Times New Roman"/>
                <w:sz w:val="20"/>
                <w:szCs w:val="20"/>
              </w:rPr>
              <w:t xml:space="preserve"> ir iesniegusi RO/ROA vienā no dalībvalstīm, kas pievienojās ES 2004.gada 1.maijā vai vēlāk. (Ja "jā", norādiet 1, ja "n</w:t>
            </w:r>
            <w:r w:rsidR="00AB77C5">
              <w:rPr>
                <w:rFonts w:ascii="Times New Roman" w:hAnsi="Times New Roman" w:cs="Times New Roman"/>
                <w:sz w:val="20"/>
                <w:szCs w:val="20"/>
              </w:rPr>
              <w:t>ē</w:t>
            </w:r>
            <w:r w:rsidRPr="001E192E">
              <w:rPr>
                <w:rFonts w:ascii="Times New Roman" w:hAnsi="Times New Roman" w:cs="Times New Roman"/>
                <w:sz w:val="20"/>
                <w:szCs w:val="20"/>
              </w:rPr>
              <w:t>" – 0</w:t>
            </w:r>
            <w:r w:rsidR="00AB77C5">
              <w:rPr>
                <w:rFonts w:ascii="Times New Roman" w:hAnsi="Times New Roman" w:cs="Times New Roman"/>
                <w:sz w:val="20"/>
                <w:szCs w:val="20"/>
              </w:rPr>
              <w:t>.</w:t>
            </w:r>
            <w:r w:rsidRPr="001E192E">
              <w:rPr>
                <w:rFonts w:ascii="Times New Roman" w:hAnsi="Times New Roman" w:cs="Times New Roman"/>
                <w:sz w:val="20"/>
                <w:szCs w:val="20"/>
              </w:rPr>
              <w:t>)</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54806A"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22</w:t>
            </w:r>
          </w:p>
        </w:tc>
        <w:tc>
          <w:tcPr>
            <w:tcW w:w="350" w:type="pct"/>
            <w:tcBorders>
              <w:top w:val="outset" w:sz="6" w:space="0" w:color="414142"/>
              <w:left w:val="outset" w:sz="6" w:space="0" w:color="414142"/>
              <w:bottom w:val="outset" w:sz="6" w:space="0" w:color="414142"/>
              <w:right w:val="outset" w:sz="6" w:space="0" w:color="414142"/>
            </w:tcBorders>
            <w:hideMark/>
          </w:tcPr>
          <w:p w14:paraId="5BCF19A7"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2B2DB94"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263761"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275BC0" w14:textId="6C77E363"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e) Pirmā </w:t>
            </w:r>
            <w:r w:rsidR="00AB77C5">
              <w:rPr>
                <w:rFonts w:ascii="Times New Roman" w:hAnsi="Times New Roman" w:cs="Times New Roman"/>
                <w:sz w:val="20"/>
                <w:szCs w:val="20"/>
              </w:rPr>
              <w:t>DP</w:t>
            </w:r>
            <w:r w:rsidRPr="001E192E">
              <w:rPr>
                <w:rFonts w:ascii="Times New Roman" w:hAnsi="Times New Roman" w:cs="Times New Roman"/>
                <w:sz w:val="20"/>
                <w:szCs w:val="20"/>
              </w:rPr>
              <w:t>, kas jāiesniedz atzītai RO, kura apvienojusies ar citu atzītu RO. (Ja "jā", norādiet 1, ja "n</w:t>
            </w:r>
            <w:r w:rsidR="00AB77C5">
              <w:rPr>
                <w:rFonts w:ascii="Times New Roman" w:hAnsi="Times New Roman" w:cs="Times New Roman"/>
                <w:sz w:val="20"/>
                <w:szCs w:val="20"/>
              </w:rPr>
              <w:t>ē</w:t>
            </w:r>
            <w:r w:rsidRPr="001E192E">
              <w:rPr>
                <w:rFonts w:ascii="Times New Roman" w:hAnsi="Times New Roman" w:cs="Times New Roman"/>
                <w:sz w:val="20"/>
                <w:szCs w:val="20"/>
              </w:rPr>
              <w:t>" – 0</w:t>
            </w:r>
            <w:r w:rsidR="00AB77C5">
              <w:rPr>
                <w:rFonts w:ascii="Times New Roman" w:hAnsi="Times New Roman" w:cs="Times New Roman"/>
                <w:sz w:val="20"/>
                <w:szCs w:val="20"/>
              </w:rPr>
              <w:t>.</w:t>
            </w:r>
            <w:r w:rsidRPr="001E192E">
              <w:rPr>
                <w:rFonts w:ascii="Times New Roman" w:hAnsi="Times New Roman" w:cs="Times New Roman"/>
                <w:sz w:val="20"/>
                <w:szCs w:val="20"/>
              </w:rPr>
              <w:t>)</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F7DAF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23</w:t>
            </w:r>
          </w:p>
        </w:tc>
        <w:tc>
          <w:tcPr>
            <w:tcW w:w="350" w:type="pct"/>
            <w:tcBorders>
              <w:top w:val="outset" w:sz="6" w:space="0" w:color="414142"/>
              <w:left w:val="outset" w:sz="6" w:space="0" w:color="414142"/>
              <w:bottom w:val="outset" w:sz="6" w:space="0" w:color="414142"/>
              <w:right w:val="outset" w:sz="6" w:space="0" w:color="414142"/>
            </w:tcBorders>
            <w:hideMark/>
          </w:tcPr>
          <w:p w14:paraId="2D975C0B"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4F6BB6D"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29E7E7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66F39F" w14:textId="1FCEBAD1"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f) Pirmā </w:t>
            </w:r>
            <w:r w:rsidR="00AB77C5">
              <w:rPr>
                <w:rFonts w:ascii="Times New Roman" w:hAnsi="Times New Roman" w:cs="Times New Roman"/>
                <w:sz w:val="20"/>
                <w:szCs w:val="20"/>
              </w:rPr>
              <w:t>DP</w:t>
            </w:r>
            <w:r w:rsidRPr="001E192E">
              <w:rPr>
                <w:rFonts w:ascii="Times New Roman" w:hAnsi="Times New Roman" w:cs="Times New Roman"/>
                <w:sz w:val="20"/>
                <w:szCs w:val="20"/>
              </w:rPr>
              <w:t>, kas jāiesniedz atzītai ROA. (Ja "jā", norādiet 1, ja "n</w:t>
            </w:r>
            <w:r w:rsidR="00AB77C5">
              <w:rPr>
                <w:rFonts w:ascii="Times New Roman" w:hAnsi="Times New Roman" w:cs="Times New Roman"/>
                <w:sz w:val="20"/>
                <w:szCs w:val="20"/>
              </w:rPr>
              <w:t>ē</w:t>
            </w:r>
            <w:r w:rsidRPr="001E192E">
              <w:rPr>
                <w:rFonts w:ascii="Times New Roman" w:hAnsi="Times New Roman" w:cs="Times New Roman"/>
                <w:sz w:val="20"/>
                <w:szCs w:val="20"/>
              </w:rPr>
              <w:t>" – 0</w:t>
            </w:r>
            <w:r w:rsidR="00AB77C5">
              <w:rPr>
                <w:rFonts w:ascii="Times New Roman" w:hAnsi="Times New Roman" w:cs="Times New Roman"/>
                <w:sz w:val="20"/>
                <w:szCs w:val="20"/>
              </w:rPr>
              <w:t>.</w:t>
            </w:r>
            <w:r w:rsidRPr="001E192E">
              <w:rPr>
                <w:rFonts w:ascii="Times New Roman" w:hAnsi="Times New Roman" w:cs="Times New Roman"/>
                <w:sz w:val="20"/>
                <w:szCs w:val="20"/>
              </w:rPr>
              <w:t>)</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9D0AC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24</w:t>
            </w:r>
          </w:p>
        </w:tc>
        <w:tc>
          <w:tcPr>
            <w:tcW w:w="350" w:type="pct"/>
            <w:tcBorders>
              <w:top w:val="outset" w:sz="6" w:space="0" w:color="414142"/>
              <w:left w:val="outset" w:sz="6" w:space="0" w:color="414142"/>
              <w:bottom w:val="outset" w:sz="6" w:space="0" w:color="414142"/>
              <w:right w:val="outset" w:sz="6" w:space="0" w:color="414142"/>
            </w:tcBorders>
            <w:hideMark/>
          </w:tcPr>
          <w:p w14:paraId="48B36356"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4717518"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8810EA1"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1AFBA5" w14:textId="668A81C3"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g) </w:t>
            </w:r>
            <w:r w:rsidR="00AB77C5">
              <w:rPr>
                <w:rFonts w:ascii="Times New Roman" w:hAnsi="Times New Roman" w:cs="Times New Roman"/>
                <w:sz w:val="20"/>
                <w:szCs w:val="20"/>
              </w:rPr>
              <w:t xml:space="preserve">DP </w:t>
            </w:r>
            <w:r w:rsidRPr="001E192E">
              <w:rPr>
                <w:rFonts w:ascii="Times New Roman" w:hAnsi="Times New Roman" w:cs="Times New Roman"/>
                <w:sz w:val="20"/>
                <w:szCs w:val="20"/>
              </w:rPr>
              <w:t>ir iesniegusi RO dalībvalstī, kurā ražotāju organizācijas pārdod mazāk nekā 20 % no augļu un dārzeņu produkcijas. (Ja "jā", norādiet 1, ja "n</w:t>
            </w:r>
            <w:r w:rsidR="00AB77C5">
              <w:rPr>
                <w:rFonts w:ascii="Times New Roman" w:hAnsi="Times New Roman" w:cs="Times New Roman"/>
                <w:sz w:val="20"/>
                <w:szCs w:val="20"/>
              </w:rPr>
              <w:t>ē</w:t>
            </w:r>
            <w:r w:rsidRPr="001E192E">
              <w:rPr>
                <w:rFonts w:ascii="Times New Roman" w:hAnsi="Times New Roman" w:cs="Times New Roman"/>
                <w:sz w:val="20"/>
                <w:szCs w:val="20"/>
              </w:rPr>
              <w:t>" – 0</w:t>
            </w:r>
            <w:r w:rsidR="00AB77C5">
              <w:rPr>
                <w:rFonts w:ascii="Times New Roman" w:hAnsi="Times New Roman" w:cs="Times New Roman"/>
                <w:sz w:val="20"/>
                <w:szCs w:val="20"/>
              </w:rPr>
              <w:t>.</w:t>
            </w:r>
            <w:r w:rsidRPr="001E192E">
              <w:rPr>
                <w:rFonts w:ascii="Times New Roman" w:hAnsi="Times New Roman" w:cs="Times New Roman"/>
                <w:sz w:val="20"/>
                <w:szCs w:val="20"/>
              </w:rPr>
              <w:t>)</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34DBE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25</w:t>
            </w:r>
          </w:p>
        </w:tc>
        <w:tc>
          <w:tcPr>
            <w:tcW w:w="350" w:type="pct"/>
            <w:tcBorders>
              <w:top w:val="outset" w:sz="6" w:space="0" w:color="414142"/>
              <w:left w:val="outset" w:sz="6" w:space="0" w:color="414142"/>
              <w:bottom w:val="outset" w:sz="6" w:space="0" w:color="414142"/>
              <w:right w:val="outset" w:sz="6" w:space="0" w:color="414142"/>
            </w:tcBorders>
            <w:hideMark/>
          </w:tcPr>
          <w:p w14:paraId="1EE43928"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0B95628"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A5F115"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1EAAE4" w14:textId="3E33F40F"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h) </w:t>
            </w:r>
            <w:r w:rsidR="00AB77C5">
              <w:rPr>
                <w:rFonts w:ascii="Times New Roman" w:hAnsi="Times New Roman" w:cs="Times New Roman"/>
                <w:sz w:val="20"/>
                <w:szCs w:val="20"/>
              </w:rPr>
              <w:t xml:space="preserve">DP </w:t>
            </w:r>
            <w:r w:rsidRPr="001E192E">
              <w:rPr>
                <w:rFonts w:ascii="Times New Roman" w:hAnsi="Times New Roman" w:cs="Times New Roman"/>
                <w:sz w:val="20"/>
                <w:szCs w:val="20"/>
              </w:rPr>
              <w:t>ir iesniegusi RO vienā no Kopienas attālākajiem reģioniem. (Ja "jā", norādiet 1, ja "n</w:t>
            </w:r>
            <w:r w:rsidR="00AB77C5">
              <w:rPr>
                <w:rFonts w:ascii="Times New Roman" w:hAnsi="Times New Roman" w:cs="Times New Roman"/>
                <w:sz w:val="20"/>
                <w:szCs w:val="20"/>
              </w:rPr>
              <w:t>ē</w:t>
            </w:r>
            <w:r w:rsidRPr="001E192E">
              <w:rPr>
                <w:rFonts w:ascii="Times New Roman" w:hAnsi="Times New Roman" w:cs="Times New Roman"/>
                <w:sz w:val="20"/>
                <w:szCs w:val="20"/>
              </w:rPr>
              <w:t>" – 0</w:t>
            </w:r>
            <w:r w:rsidR="00AB77C5">
              <w:rPr>
                <w:rFonts w:ascii="Times New Roman" w:hAnsi="Times New Roman" w:cs="Times New Roman"/>
                <w:sz w:val="20"/>
                <w:szCs w:val="20"/>
              </w:rPr>
              <w:t>.</w:t>
            </w:r>
            <w:r w:rsidRPr="001E192E">
              <w:rPr>
                <w:rFonts w:ascii="Times New Roman" w:hAnsi="Times New Roman" w:cs="Times New Roman"/>
                <w:sz w:val="20"/>
                <w:szCs w:val="20"/>
              </w:rPr>
              <w:t>)</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8EB4D5"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26</w:t>
            </w:r>
          </w:p>
        </w:tc>
        <w:tc>
          <w:tcPr>
            <w:tcW w:w="350" w:type="pct"/>
            <w:tcBorders>
              <w:top w:val="outset" w:sz="6" w:space="0" w:color="414142"/>
              <w:left w:val="outset" w:sz="6" w:space="0" w:color="414142"/>
              <w:bottom w:val="outset" w:sz="6" w:space="0" w:color="414142"/>
              <w:right w:val="outset" w:sz="6" w:space="0" w:color="414142"/>
            </w:tcBorders>
            <w:hideMark/>
          </w:tcPr>
          <w:p w14:paraId="00BC3E94"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50B3D8B" w14:textId="77777777" w:rsidTr="00AB77C5">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12B24AE" w14:textId="77777777" w:rsidR="00F41E6A" w:rsidRPr="001E192E" w:rsidRDefault="00F41E6A" w:rsidP="00AB77C5">
            <w:pPr>
              <w:spacing w:before="100" w:after="80" w:line="240" w:lineRule="auto"/>
              <w:rPr>
                <w:rFonts w:ascii="Times New Roman" w:hAnsi="Times New Roman" w:cs="Times New Roman"/>
                <w:sz w:val="20"/>
                <w:szCs w:val="20"/>
              </w:rPr>
            </w:pPr>
          </w:p>
        </w:tc>
        <w:tc>
          <w:tcPr>
            <w:tcW w:w="320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2B1EF3" w14:textId="6C8EA22A"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i) </w:t>
            </w:r>
            <w:r w:rsidR="00AB77C5">
              <w:rPr>
                <w:rFonts w:ascii="Times New Roman" w:hAnsi="Times New Roman" w:cs="Times New Roman"/>
                <w:sz w:val="20"/>
                <w:szCs w:val="20"/>
              </w:rPr>
              <w:t xml:space="preserve">DP </w:t>
            </w:r>
            <w:r w:rsidRPr="001E192E">
              <w:rPr>
                <w:rFonts w:ascii="Times New Roman" w:hAnsi="Times New Roman" w:cs="Times New Roman"/>
                <w:sz w:val="20"/>
                <w:szCs w:val="20"/>
              </w:rPr>
              <w:t>daļa attiecas tikai uz īpašu atbalstu darbībām, kas paredzētas augļu un dārzeņu patēriņa veicināšanai un orientētas uz bērniem izglītības iestādēs. (Ja "jā", norādiet 1, ja "n</w:t>
            </w:r>
            <w:r w:rsidR="00AB77C5">
              <w:rPr>
                <w:rFonts w:ascii="Times New Roman" w:hAnsi="Times New Roman" w:cs="Times New Roman"/>
                <w:sz w:val="20"/>
                <w:szCs w:val="20"/>
              </w:rPr>
              <w:t>ē</w:t>
            </w:r>
            <w:r w:rsidRPr="001E192E">
              <w:rPr>
                <w:rFonts w:ascii="Times New Roman" w:hAnsi="Times New Roman" w:cs="Times New Roman"/>
                <w:sz w:val="20"/>
                <w:szCs w:val="20"/>
              </w:rPr>
              <w:t>" – 0</w:t>
            </w:r>
            <w:r w:rsidR="00AB77C5">
              <w:rPr>
                <w:rFonts w:ascii="Times New Roman" w:hAnsi="Times New Roman" w:cs="Times New Roman"/>
                <w:sz w:val="20"/>
                <w:szCs w:val="20"/>
              </w:rPr>
              <w:t>.</w:t>
            </w:r>
            <w:r w:rsidRPr="001E192E">
              <w:rPr>
                <w:rFonts w:ascii="Times New Roman" w:hAnsi="Times New Roman" w:cs="Times New Roman"/>
                <w:sz w:val="20"/>
                <w:szCs w:val="20"/>
              </w:rPr>
              <w:t>)</w:t>
            </w:r>
          </w:p>
        </w:tc>
        <w:tc>
          <w:tcPr>
            <w:tcW w:w="35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4F0DF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27</w:t>
            </w:r>
          </w:p>
        </w:tc>
        <w:tc>
          <w:tcPr>
            <w:tcW w:w="350" w:type="pct"/>
            <w:tcBorders>
              <w:top w:val="outset" w:sz="6" w:space="0" w:color="414142"/>
              <w:left w:val="outset" w:sz="6" w:space="0" w:color="414142"/>
              <w:bottom w:val="outset" w:sz="6" w:space="0" w:color="414142"/>
              <w:right w:val="outset" w:sz="6" w:space="0" w:color="414142"/>
            </w:tcBorders>
            <w:hideMark/>
          </w:tcPr>
          <w:p w14:paraId="77D6C332" w14:textId="77777777" w:rsidR="00F41E6A" w:rsidRPr="001E192E" w:rsidRDefault="00F41E6A" w:rsidP="00AB77C5">
            <w:pPr>
              <w:spacing w:before="100" w:after="80" w:line="240" w:lineRule="auto"/>
              <w:rPr>
                <w:rFonts w:ascii="Times New Roman" w:hAnsi="Times New Roman" w:cs="Times New Roman"/>
                <w:sz w:val="20"/>
                <w:szCs w:val="20"/>
              </w:rPr>
            </w:pPr>
          </w:p>
        </w:tc>
      </w:tr>
    </w:tbl>
    <w:p w14:paraId="1B44B206"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rPr>
        <w:t>Piezīmes (visiem šajā tabulā norādītajiem skaitļiem, izņemot 1. līdz 4.</w:t>
      </w:r>
      <w:r w:rsidR="00AB77C5">
        <w:rPr>
          <w:sz w:val="20"/>
          <w:szCs w:val="20"/>
        </w:rPr>
        <w:t> </w:t>
      </w:r>
      <w:r w:rsidRPr="001E192E">
        <w:rPr>
          <w:sz w:val="20"/>
          <w:szCs w:val="20"/>
        </w:rPr>
        <w:t>rindā norādītos, jāattiecas uz pārskata gadu).</w:t>
      </w:r>
    </w:p>
    <w:p w14:paraId="356E5052" w14:textId="36F006F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1</w:t>
      </w:r>
      <w:r w:rsidRPr="001E192E">
        <w:rPr>
          <w:rStyle w:val="apple-converted-space"/>
          <w:sz w:val="20"/>
          <w:szCs w:val="20"/>
        </w:rPr>
        <w:t> </w:t>
      </w:r>
      <w:r w:rsidRPr="001E192E">
        <w:rPr>
          <w:sz w:val="20"/>
          <w:szCs w:val="20"/>
        </w:rPr>
        <w:t xml:space="preserve">Saskaņā ar </w:t>
      </w:r>
      <w:r w:rsidR="00AB77C5">
        <w:rPr>
          <w:sz w:val="20"/>
          <w:szCs w:val="20"/>
        </w:rPr>
        <w:t>r</w:t>
      </w:r>
      <w:r w:rsidRPr="001E192E">
        <w:rPr>
          <w:sz w:val="20"/>
          <w:szCs w:val="20"/>
        </w:rPr>
        <w:t>egulas Nr.</w:t>
      </w:r>
      <w:r w:rsidRPr="001E192E">
        <w:rPr>
          <w:rStyle w:val="apple-converted-space"/>
          <w:sz w:val="20"/>
          <w:szCs w:val="20"/>
        </w:rPr>
        <w:t> </w:t>
      </w:r>
      <w:hyperlink r:id="rId12" w:tgtFrame="_blank" w:history="1">
        <w:r w:rsidRPr="001E192E">
          <w:rPr>
            <w:rStyle w:val="Hipersaite"/>
            <w:color w:val="auto"/>
            <w:sz w:val="20"/>
            <w:szCs w:val="20"/>
          </w:rPr>
          <w:t>543/2011</w:t>
        </w:r>
      </w:hyperlink>
      <w:r w:rsidRPr="001E192E">
        <w:rPr>
          <w:rStyle w:val="apple-converted-space"/>
          <w:sz w:val="20"/>
          <w:szCs w:val="20"/>
        </w:rPr>
        <w:t> </w:t>
      </w:r>
      <w:r w:rsidRPr="001E192E">
        <w:rPr>
          <w:sz w:val="20"/>
          <w:szCs w:val="20"/>
        </w:rPr>
        <w:t>51.</w:t>
      </w:r>
      <w:r w:rsidR="00AB77C5">
        <w:rPr>
          <w:sz w:val="20"/>
          <w:szCs w:val="20"/>
        </w:rPr>
        <w:t xml:space="preserve"> </w:t>
      </w:r>
      <w:r w:rsidRPr="001E192E">
        <w:rPr>
          <w:sz w:val="20"/>
          <w:szCs w:val="20"/>
        </w:rPr>
        <w:t>panta 2.</w:t>
      </w:r>
      <w:r w:rsidR="00AB77C5">
        <w:rPr>
          <w:sz w:val="20"/>
          <w:szCs w:val="20"/>
        </w:rPr>
        <w:t xml:space="preserve"> </w:t>
      </w:r>
      <w:r w:rsidRPr="001E192E">
        <w:rPr>
          <w:sz w:val="20"/>
          <w:szCs w:val="20"/>
        </w:rPr>
        <w:t>punkta "a" apakšpunktu.</w:t>
      </w:r>
    </w:p>
    <w:p w14:paraId="640C1FD8" w14:textId="77777777" w:rsidR="00F41E6A" w:rsidRPr="001E192E" w:rsidRDefault="00F41E6A" w:rsidP="00F41E6A">
      <w:pPr>
        <w:pStyle w:val="tvhtml"/>
        <w:shd w:val="clear" w:color="auto" w:fill="FFFFFF"/>
        <w:spacing w:beforeAutospacing="0" w:after="80" w:afterAutospacing="0"/>
        <w:ind w:firstLine="301"/>
        <w:rPr>
          <w:sz w:val="20"/>
          <w:szCs w:val="20"/>
        </w:rPr>
      </w:pPr>
      <w:r w:rsidRPr="001E192E">
        <w:rPr>
          <w:sz w:val="20"/>
          <w:szCs w:val="20"/>
          <w:vertAlign w:val="superscript"/>
        </w:rPr>
        <w:t>2</w:t>
      </w:r>
      <w:r w:rsidRPr="001E192E">
        <w:rPr>
          <w:rStyle w:val="apple-converted-space"/>
          <w:sz w:val="20"/>
          <w:szCs w:val="20"/>
        </w:rPr>
        <w:t> </w:t>
      </w:r>
      <w:r w:rsidRPr="001E192E">
        <w:rPr>
          <w:sz w:val="20"/>
          <w:szCs w:val="20"/>
        </w:rPr>
        <w:t>No 3. līdz 7.</w:t>
      </w:r>
      <w:r w:rsidR="00AB77C5">
        <w:rPr>
          <w:sz w:val="20"/>
          <w:szCs w:val="20"/>
        </w:rPr>
        <w:t xml:space="preserve"> </w:t>
      </w:r>
      <w:r w:rsidRPr="001E192E">
        <w:rPr>
          <w:sz w:val="20"/>
          <w:szCs w:val="20"/>
        </w:rPr>
        <w:t>rindai norādītie skaitļi attiecas uz atsauces periodu. Norādiet skaitļus, kas tika pārbaudīti, pamatojoties uz RO pieteikumiem to īstenoto darbības programmu atbalstam.</w:t>
      </w:r>
    </w:p>
    <w:p w14:paraId="402E9B4D" w14:textId="16DB2DFB" w:rsidR="00F41E6A" w:rsidRPr="001E192E" w:rsidRDefault="00F41E6A" w:rsidP="00F41E6A">
      <w:pPr>
        <w:pStyle w:val="tvhtml"/>
        <w:shd w:val="clear" w:color="auto" w:fill="FFFFFF"/>
        <w:spacing w:beforeAutospacing="0" w:after="80" w:afterAutospacing="0"/>
        <w:ind w:firstLine="301"/>
        <w:rPr>
          <w:sz w:val="20"/>
          <w:szCs w:val="20"/>
        </w:rPr>
      </w:pPr>
      <w:r w:rsidRPr="001E192E">
        <w:rPr>
          <w:sz w:val="20"/>
          <w:szCs w:val="20"/>
          <w:vertAlign w:val="superscript"/>
        </w:rPr>
        <w:t>3</w:t>
      </w:r>
      <w:r w:rsidRPr="001E192E">
        <w:rPr>
          <w:rStyle w:val="apple-converted-space"/>
          <w:sz w:val="20"/>
          <w:szCs w:val="20"/>
        </w:rPr>
        <w:t> </w:t>
      </w:r>
      <w:r w:rsidRPr="001E192E">
        <w:rPr>
          <w:sz w:val="20"/>
          <w:szCs w:val="20"/>
        </w:rPr>
        <w:t xml:space="preserve">RO aplēstais kopējais darbības fonds un </w:t>
      </w:r>
      <w:r w:rsidR="00934D19">
        <w:rPr>
          <w:sz w:val="20"/>
          <w:szCs w:val="20"/>
        </w:rPr>
        <w:t xml:space="preserve">Eiropas Savienības </w:t>
      </w:r>
      <w:r w:rsidRPr="001E192E">
        <w:rPr>
          <w:sz w:val="20"/>
          <w:szCs w:val="20"/>
        </w:rPr>
        <w:t>ieguldījuma apmērs jāpaziņo Lauku atbalsta dienestam līdz 15.</w:t>
      </w:r>
      <w:r w:rsidR="00AB77C5">
        <w:rPr>
          <w:sz w:val="20"/>
          <w:szCs w:val="20"/>
        </w:rPr>
        <w:t> </w:t>
      </w:r>
      <w:r w:rsidRPr="001E192E">
        <w:rPr>
          <w:sz w:val="20"/>
          <w:szCs w:val="20"/>
        </w:rPr>
        <w:t>septembrim tajā gadā, kas ir pirms attiecīgā gada (</w:t>
      </w:r>
      <w:r w:rsidR="00AB77C5">
        <w:rPr>
          <w:sz w:val="20"/>
          <w:szCs w:val="20"/>
        </w:rPr>
        <w:t>r</w:t>
      </w:r>
      <w:r w:rsidRPr="001E192E">
        <w:rPr>
          <w:sz w:val="20"/>
          <w:szCs w:val="20"/>
        </w:rPr>
        <w:t>egulas Nr.</w:t>
      </w:r>
      <w:r w:rsidRPr="001E192E">
        <w:rPr>
          <w:rStyle w:val="apple-converted-space"/>
          <w:sz w:val="20"/>
          <w:szCs w:val="20"/>
        </w:rPr>
        <w:t> </w:t>
      </w:r>
      <w:hyperlink r:id="rId13" w:tgtFrame="_blank" w:history="1">
        <w:r w:rsidRPr="001E192E">
          <w:rPr>
            <w:rStyle w:val="Hipersaite"/>
            <w:color w:val="auto"/>
            <w:sz w:val="20"/>
            <w:szCs w:val="20"/>
          </w:rPr>
          <w:t>543/2011</w:t>
        </w:r>
      </w:hyperlink>
      <w:r w:rsidRPr="001E192E">
        <w:rPr>
          <w:rStyle w:val="apple-converted-space"/>
          <w:sz w:val="20"/>
          <w:szCs w:val="20"/>
        </w:rPr>
        <w:t> </w:t>
      </w:r>
      <w:r w:rsidRPr="001E192E">
        <w:rPr>
          <w:sz w:val="20"/>
          <w:szCs w:val="20"/>
        </w:rPr>
        <w:t>54.</w:t>
      </w:r>
      <w:r w:rsidR="00AB77C5">
        <w:rPr>
          <w:sz w:val="20"/>
          <w:szCs w:val="20"/>
        </w:rPr>
        <w:t> </w:t>
      </w:r>
      <w:r w:rsidRPr="001E192E">
        <w:rPr>
          <w:sz w:val="20"/>
          <w:szCs w:val="20"/>
        </w:rPr>
        <w:t>pants).</w:t>
      </w:r>
    </w:p>
    <w:p w14:paraId="5708C026" w14:textId="47D37622" w:rsidR="00F41E6A" w:rsidRPr="001E192E" w:rsidRDefault="00F41E6A" w:rsidP="00F41E6A">
      <w:pPr>
        <w:pStyle w:val="tvhtml"/>
        <w:shd w:val="clear" w:color="auto" w:fill="FFFFFF"/>
        <w:spacing w:beforeAutospacing="0" w:after="80" w:afterAutospacing="0"/>
        <w:ind w:firstLine="301"/>
        <w:rPr>
          <w:sz w:val="20"/>
          <w:szCs w:val="20"/>
        </w:rPr>
      </w:pPr>
      <w:r w:rsidRPr="001E192E">
        <w:rPr>
          <w:sz w:val="20"/>
          <w:szCs w:val="20"/>
          <w:vertAlign w:val="superscript"/>
        </w:rPr>
        <w:t>4</w:t>
      </w:r>
      <w:r w:rsidRPr="001E192E">
        <w:rPr>
          <w:rStyle w:val="apple-converted-space"/>
          <w:sz w:val="20"/>
          <w:szCs w:val="20"/>
        </w:rPr>
        <w:t> </w:t>
      </w:r>
      <w:r w:rsidRPr="001E192E">
        <w:rPr>
          <w:sz w:val="20"/>
          <w:szCs w:val="20"/>
        </w:rPr>
        <w:t>Kopējais darbības fonds un apstiprinātais</w:t>
      </w:r>
      <w:r w:rsidR="00934D19">
        <w:rPr>
          <w:sz w:val="20"/>
          <w:szCs w:val="20"/>
        </w:rPr>
        <w:t xml:space="preserve"> Eiropas Savienības</w:t>
      </w:r>
      <w:r w:rsidRPr="001E192E">
        <w:rPr>
          <w:sz w:val="20"/>
          <w:szCs w:val="20"/>
        </w:rPr>
        <w:t xml:space="preserve"> ieguldījums, ko Lauku atbalsta dienests apstiprina līdz 15.</w:t>
      </w:r>
      <w:r w:rsidR="00AB77C5">
        <w:rPr>
          <w:sz w:val="20"/>
          <w:szCs w:val="20"/>
        </w:rPr>
        <w:t> </w:t>
      </w:r>
      <w:r w:rsidRPr="001E192E">
        <w:rPr>
          <w:sz w:val="20"/>
          <w:szCs w:val="20"/>
        </w:rPr>
        <w:t>decembrim tajā gadā, kas ir pirms attiecīgā gada.</w:t>
      </w:r>
    </w:p>
    <w:p w14:paraId="05C05038" w14:textId="1667C0FC" w:rsidR="00F41E6A" w:rsidRPr="001E192E" w:rsidRDefault="00F41E6A" w:rsidP="00F41E6A">
      <w:pPr>
        <w:pStyle w:val="tvhtml"/>
        <w:shd w:val="clear" w:color="auto" w:fill="FFFFFF"/>
        <w:spacing w:beforeAutospacing="0" w:after="80" w:afterAutospacing="0"/>
        <w:ind w:firstLine="301"/>
        <w:rPr>
          <w:sz w:val="20"/>
          <w:szCs w:val="20"/>
        </w:rPr>
      </w:pPr>
      <w:r w:rsidRPr="001E192E">
        <w:rPr>
          <w:sz w:val="20"/>
          <w:szCs w:val="20"/>
          <w:vertAlign w:val="superscript"/>
        </w:rPr>
        <w:t>5</w:t>
      </w:r>
      <w:r w:rsidRPr="001E192E">
        <w:rPr>
          <w:rStyle w:val="apple-converted-space"/>
          <w:sz w:val="20"/>
          <w:szCs w:val="20"/>
        </w:rPr>
        <w:t> </w:t>
      </w:r>
      <w:r w:rsidRPr="001E192E">
        <w:rPr>
          <w:sz w:val="20"/>
          <w:szCs w:val="20"/>
        </w:rPr>
        <w:t xml:space="preserve">"Galīgais DF" ir darbības fonds, ko RO </w:t>
      </w:r>
      <w:r w:rsidR="00AB77C5">
        <w:rPr>
          <w:sz w:val="20"/>
          <w:szCs w:val="20"/>
        </w:rPr>
        <w:t>reāl</w:t>
      </w:r>
      <w:r w:rsidRPr="001E192E">
        <w:rPr>
          <w:sz w:val="20"/>
          <w:szCs w:val="20"/>
        </w:rPr>
        <w:t>i izmantojusi darbības programmai attiecīgajā gadā.</w:t>
      </w:r>
    </w:p>
    <w:p w14:paraId="3DD222BA" w14:textId="256333BA" w:rsidR="00F41E6A" w:rsidRPr="001E192E" w:rsidRDefault="00F41E6A" w:rsidP="00F41E6A">
      <w:pPr>
        <w:pStyle w:val="tvhtml"/>
        <w:shd w:val="clear" w:color="auto" w:fill="FFFFFF"/>
        <w:spacing w:beforeAutospacing="0" w:after="80" w:afterAutospacing="0"/>
        <w:ind w:firstLine="301"/>
        <w:rPr>
          <w:sz w:val="20"/>
          <w:szCs w:val="20"/>
        </w:rPr>
      </w:pPr>
      <w:r w:rsidRPr="001E192E">
        <w:rPr>
          <w:sz w:val="20"/>
          <w:szCs w:val="20"/>
          <w:vertAlign w:val="superscript"/>
        </w:rPr>
        <w:t>6</w:t>
      </w:r>
      <w:r w:rsidRPr="001E192E">
        <w:rPr>
          <w:rStyle w:val="apple-converted-space"/>
          <w:sz w:val="20"/>
          <w:szCs w:val="20"/>
        </w:rPr>
        <w:t> </w:t>
      </w:r>
      <w:r w:rsidRPr="001E192E">
        <w:rPr>
          <w:sz w:val="20"/>
          <w:szCs w:val="20"/>
        </w:rPr>
        <w:t>Aizpilda dalībvalstīs, kas atbilst regulas Nr.</w:t>
      </w:r>
      <w:r w:rsidR="00325AAD">
        <w:rPr>
          <w:sz w:val="20"/>
          <w:szCs w:val="20"/>
        </w:rPr>
        <w:t> </w:t>
      </w:r>
      <w:r w:rsidRPr="001E192E">
        <w:rPr>
          <w:sz w:val="20"/>
          <w:szCs w:val="20"/>
        </w:rPr>
        <w:t>1308/2013 35.</w:t>
      </w:r>
      <w:r w:rsidR="00325AAD">
        <w:rPr>
          <w:sz w:val="20"/>
          <w:szCs w:val="20"/>
        </w:rPr>
        <w:t> </w:t>
      </w:r>
      <w:r w:rsidRPr="001E192E">
        <w:rPr>
          <w:sz w:val="20"/>
          <w:szCs w:val="20"/>
        </w:rPr>
        <w:t>pant</w:t>
      </w:r>
      <w:r w:rsidR="00325AAD">
        <w:rPr>
          <w:sz w:val="20"/>
          <w:szCs w:val="20"/>
        </w:rPr>
        <w:t>a</w:t>
      </w:r>
      <w:r w:rsidRPr="001E192E">
        <w:rPr>
          <w:sz w:val="20"/>
          <w:szCs w:val="20"/>
        </w:rPr>
        <w:t xml:space="preserve"> nosacījumiem.</w:t>
      </w:r>
    </w:p>
    <w:p w14:paraId="418AFDC1" w14:textId="77777777" w:rsidR="00F41E6A" w:rsidRPr="001E192E" w:rsidRDefault="00F41E6A" w:rsidP="00F41E6A">
      <w:pPr>
        <w:pStyle w:val="tvhtml"/>
        <w:shd w:val="clear" w:color="auto" w:fill="FFFFFF"/>
        <w:spacing w:beforeAutospacing="0" w:after="80" w:afterAutospacing="0"/>
        <w:ind w:firstLine="300"/>
        <w:rPr>
          <w:b/>
          <w:bCs/>
          <w:sz w:val="20"/>
          <w:szCs w:val="20"/>
        </w:rPr>
      </w:pPr>
      <w:r w:rsidRPr="001E192E">
        <w:rPr>
          <w:b/>
          <w:bCs/>
          <w:sz w:val="20"/>
          <w:szCs w:val="20"/>
        </w:rPr>
        <w:t>B. Darbības programmas izvērtēšana</w:t>
      </w:r>
    </w:p>
    <w:p w14:paraId="0C35BA32" w14:textId="77777777" w:rsidR="00F41E6A" w:rsidRPr="001E192E" w:rsidRDefault="00F41E6A" w:rsidP="00F41E6A">
      <w:pPr>
        <w:pStyle w:val="tvhtml"/>
        <w:shd w:val="clear" w:color="auto" w:fill="FFFFFF"/>
        <w:spacing w:beforeAutospacing="0" w:after="80" w:afterAutospacing="0"/>
        <w:ind w:firstLine="300"/>
        <w:rPr>
          <w:b/>
          <w:bCs/>
          <w:sz w:val="20"/>
          <w:szCs w:val="20"/>
        </w:rPr>
      </w:pPr>
      <w:r w:rsidRPr="001E192E">
        <w:rPr>
          <w:b/>
          <w:bCs/>
          <w:sz w:val="20"/>
          <w:szCs w:val="20"/>
        </w:rPr>
        <w:t>B.1. Ieguldījumu rādītāji</w:t>
      </w:r>
    </w:p>
    <w:tbl>
      <w:tblPr>
        <w:tblW w:w="501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45"/>
        <w:gridCol w:w="16"/>
        <w:gridCol w:w="738"/>
        <w:gridCol w:w="827"/>
        <w:gridCol w:w="3426"/>
        <w:gridCol w:w="21"/>
        <w:gridCol w:w="1268"/>
        <w:gridCol w:w="21"/>
        <w:gridCol w:w="419"/>
        <w:gridCol w:w="12"/>
        <w:gridCol w:w="410"/>
      </w:tblGrid>
      <w:tr w:rsidR="001E192E" w:rsidRPr="001E192E" w14:paraId="4AB0C906" w14:textId="77777777" w:rsidTr="00B5074B">
        <w:tc>
          <w:tcPr>
            <w:tcW w:w="943"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34C4EB" w14:textId="77777777" w:rsidR="00F41E6A" w:rsidRPr="001E192E" w:rsidRDefault="00F41E6A" w:rsidP="00AB77C5">
            <w:pPr>
              <w:spacing w:before="100" w:after="80" w:line="240" w:lineRule="auto"/>
              <w:rPr>
                <w:rFonts w:ascii="Times New Roman" w:hAnsi="Times New Roman" w:cs="Times New Roman"/>
                <w:b/>
                <w:bCs/>
                <w:sz w:val="20"/>
                <w:szCs w:val="20"/>
              </w:rPr>
            </w:pPr>
            <w:r w:rsidRPr="001E192E">
              <w:rPr>
                <w:rFonts w:ascii="Times New Roman" w:hAnsi="Times New Roman" w:cs="Times New Roman"/>
                <w:b/>
                <w:bCs/>
                <w:sz w:val="20"/>
                <w:szCs w:val="20"/>
              </w:rPr>
              <w:t>Darbības, kuru mērķis ir ražošanas plānošana</w:t>
            </w: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731A0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 Pamatlīdzekļu iegāde</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BB44C9"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4A8166"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6153109A"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82AC83E"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7B1CC64A"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F0004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b) Citi pamatlīdzekļu ieguves veidi, tostarp noma, īre un </w:t>
            </w:r>
            <w:proofErr w:type="spellStart"/>
            <w:r w:rsidRPr="001E192E">
              <w:rPr>
                <w:rFonts w:ascii="Times New Roman" w:hAnsi="Times New Roman" w:cs="Times New Roman"/>
                <w:sz w:val="20"/>
                <w:szCs w:val="20"/>
              </w:rPr>
              <w:t>pirkumnoma</w:t>
            </w:r>
            <w:proofErr w:type="spellEnd"/>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47F705"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DC3005"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302AE1F2"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19FA64F"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1C50EFBB"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09A07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 Citas darbības</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5EC728"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0B2B03"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6E7DF7FD"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EF5D4D3" w14:textId="77777777" w:rsidTr="00B5074B">
        <w:tc>
          <w:tcPr>
            <w:tcW w:w="943"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BC1937" w14:textId="77777777" w:rsidR="00F41E6A" w:rsidRPr="001E192E" w:rsidRDefault="00F41E6A" w:rsidP="00AB77C5">
            <w:pPr>
              <w:spacing w:before="100" w:after="80" w:line="240" w:lineRule="auto"/>
              <w:rPr>
                <w:rFonts w:ascii="Times New Roman" w:hAnsi="Times New Roman" w:cs="Times New Roman"/>
                <w:b/>
                <w:bCs/>
                <w:sz w:val="20"/>
                <w:szCs w:val="20"/>
              </w:rPr>
            </w:pPr>
            <w:r w:rsidRPr="001E192E">
              <w:rPr>
                <w:rFonts w:ascii="Times New Roman" w:hAnsi="Times New Roman" w:cs="Times New Roman"/>
                <w:b/>
                <w:bCs/>
                <w:sz w:val="20"/>
                <w:szCs w:val="20"/>
              </w:rPr>
              <w:t>Darbības, kuru mērķis ir produkta kvalitātes paaugstināšana vai saglabāšana</w:t>
            </w: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2017D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 Pamatlīdzekļu iegāde</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3F6A2C"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D8F65E"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4</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727072ED"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E4DEC3B"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17F27DB1"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CCBD60"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b) Citi pamatlīdzekļu ieguves veidi, tostarp noma, īre un </w:t>
            </w:r>
            <w:proofErr w:type="spellStart"/>
            <w:r w:rsidRPr="001E192E">
              <w:rPr>
                <w:rFonts w:ascii="Times New Roman" w:hAnsi="Times New Roman" w:cs="Times New Roman"/>
                <w:sz w:val="20"/>
                <w:szCs w:val="20"/>
              </w:rPr>
              <w:t>pirkumnoma</w:t>
            </w:r>
            <w:proofErr w:type="spellEnd"/>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89F00D"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CB1D4D"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5</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46301978"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98620CB"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4E6C72E4"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807E6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 Citas darbības</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7E0CA3"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B78D2C"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6</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13AFC786"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E040344" w14:textId="77777777" w:rsidTr="00B5074B">
        <w:tc>
          <w:tcPr>
            <w:tcW w:w="943"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A4DFAB" w14:textId="77777777" w:rsidR="00F41E6A" w:rsidRPr="001E192E" w:rsidRDefault="00F41E6A" w:rsidP="00AB77C5">
            <w:pPr>
              <w:spacing w:before="100" w:after="80" w:line="240" w:lineRule="auto"/>
              <w:rPr>
                <w:rFonts w:ascii="Times New Roman" w:hAnsi="Times New Roman" w:cs="Times New Roman"/>
                <w:b/>
                <w:bCs/>
                <w:sz w:val="20"/>
                <w:szCs w:val="20"/>
              </w:rPr>
            </w:pPr>
            <w:r w:rsidRPr="001E192E">
              <w:rPr>
                <w:rFonts w:ascii="Times New Roman" w:hAnsi="Times New Roman" w:cs="Times New Roman"/>
                <w:b/>
                <w:bCs/>
                <w:sz w:val="20"/>
                <w:szCs w:val="20"/>
              </w:rPr>
              <w:t>Darbības, kuru mērķis ir tirdzniecības uzlabošana</w:t>
            </w: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256762"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 Pamatlīdzekļu iegāde</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FBE049"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D82784"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7</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5A70A202"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4393C2C"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6AFE07B1"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79EFC9"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b) Citi pamatlīdzekļu ieguves veidi, tostarp noma, īre un </w:t>
            </w:r>
            <w:proofErr w:type="spellStart"/>
            <w:r w:rsidRPr="001E192E">
              <w:rPr>
                <w:rFonts w:ascii="Times New Roman" w:hAnsi="Times New Roman" w:cs="Times New Roman"/>
                <w:sz w:val="20"/>
                <w:szCs w:val="20"/>
              </w:rPr>
              <w:t>pirkumnoma</w:t>
            </w:r>
            <w:proofErr w:type="spellEnd"/>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F0CDCF"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14453C"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8</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37B0C9C4"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2834376"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72C620E6"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E90B3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 Pārdošanas veicināšanas un komunikācijas darbības (izņemot tās, kas saistītas ar krīžu novēršanu un pārvarēšanu)</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6134BF"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315A74"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9</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0467F088"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FC28945"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20BFC63C"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24A065"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 Citas darbības</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2A302A"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867D45"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10</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0B809AE2"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6C72D6F" w14:textId="77777777" w:rsidTr="00B5074B">
        <w:tc>
          <w:tcPr>
            <w:tcW w:w="943"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190C9C" w14:textId="77777777" w:rsidR="00F41E6A" w:rsidRPr="001E192E" w:rsidRDefault="00F41E6A" w:rsidP="00AB77C5">
            <w:pPr>
              <w:spacing w:before="100" w:after="80" w:line="240" w:lineRule="auto"/>
              <w:rPr>
                <w:rFonts w:ascii="Times New Roman" w:hAnsi="Times New Roman" w:cs="Times New Roman"/>
                <w:b/>
                <w:bCs/>
                <w:sz w:val="20"/>
                <w:szCs w:val="20"/>
              </w:rPr>
            </w:pPr>
            <w:r w:rsidRPr="001E192E">
              <w:rPr>
                <w:rFonts w:ascii="Times New Roman" w:hAnsi="Times New Roman" w:cs="Times New Roman"/>
                <w:b/>
                <w:bCs/>
                <w:sz w:val="20"/>
                <w:szCs w:val="20"/>
              </w:rPr>
              <w:t>Pētniecība un eksperimentālā ražošana</w:t>
            </w: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058FC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 Pamatlīdzekļu iegāde</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693CE8"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52369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11</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5E0451E9"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AF81172"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0226FAB5"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6C9D2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b) Citi pamatlīdzekļu ieguves veidi, tostarp noma, īre un </w:t>
            </w:r>
            <w:proofErr w:type="spellStart"/>
            <w:r w:rsidRPr="001E192E">
              <w:rPr>
                <w:rFonts w:ascii="Times New Roman" w:hAnsi="Times New Roman" w:cs="Times New Roman"/>
                <w:sz w:val="20"/>
                <w:szCs w:val="20"/>
              </w:rPr>
              <w:t>pirkumnoma</w:t>
            </w:r>
            <w:proofErr w:type="spellEnd"/>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D52813"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6F420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12</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28443027"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BD01862"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79C234FA"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77509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 Citas darbības</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5C38D4"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FCF3C8"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13</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6D212688"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16E6B65" w14:textId="77777777" w:rsidTr="00B5074B">
        <w:tc>
          <w:tcPr>
            <w:tcW w:w="943"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442D82" w14:textId="77777777" w:rsidR="00F41E6A" w:rsidRPr="001E192E" w:rsidRDefault="00F41E6A" w:rsidP="00AB77C5">
            <w:pPr>
              <w:spacing w:before="100" w:after="80" w:line="240" w:lineRule="auto"/>
              <w:rPr>
                <w:rFonts w:ascii="Times New Roman" w:hAnsi="Times New Roman" w:cs="Times New Roman"/>
                <w:b/>
                <w:bCs/>
                <w:sz w:val="20"/>
                <w:szCs w:val="20"/>
              </w:rPr>
            </w:pPr>
            <w:r w:rsidRPr="001E192E">
              <w:rPr>
                <w:rFonts w:ascii="Times New Roman" w:hAnsi="Times New Roman" w:cs="Times New Roman"/>
                <w:b/>
                <w:bCs/>
                <w:sz w:val="20"/>
                <w:szCs w:val="20"/>
              </w:rPr>
              <w:t xml:space="preserve">Apmācības darbības (izņemot tās, kas saistītas ar krīžu novēršanu un pārvarēšanu) </w:t>
            </w:r>
            <w:r w:rsidRPr="001E192E">
              <w:rPr>
                <w:rFonts w:ascii="Times New Roman" w:hAnsi="Times New Roman" w:cs="Times New Roman"/>
                <w:b/>
                <w:bCs/>
                <w:sz w:val="20"/>
                <w:szCs w:val="20"/>
              </w:rPr>
              <w:lastRenderedPageBreak/>
              <w:t>un/vai darbības, kuru mērķis ir veicināt konsultāciju pakalpojumu pieejamību</w:t>
            </w: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92C01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lastRenderedPageBreak/>
              <w:t>a) Bioloģiskā ražošana</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E154AE"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7A74F3"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14</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22E54AAC"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3D28317"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141AE367"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92947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b) Integrētā ražošana vai integrētā kaitēkļu apkarošana</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57C12D"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9AAA8C"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15</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058D967A"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35FC052"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5DFBC8BE"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51147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 Citi vides jautājumi</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8BD5BB"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93240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16</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3ED8EF43"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FCADE94"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2B61E19B"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18CCA6"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 Izsekojamība</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6FF83D"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930044"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17</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177E352E"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ADF490F"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04C9CECD"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0F4BB0"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e) Produktu kvalitāte, ieskaitot augu aizsardzības līdzekļu atliekas</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D78823"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8E8175"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18</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2F0917B5"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567073D"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330270CF"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AE7D0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f) Citi jautājumi</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006357"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EFF81D"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19</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7A0E65DF"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0189147" w14:textId="77777777" w:rsidTr="00B5074B">
        <w:tc>
          <w:tcPr>
            <w:tcW w:w="943"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8D5FF1" w14:textId="77777777" w:rsidR="00F41E6A" w:rsidRPr="001E192E" w:rsidRDefault="00F41E6A" w:rsidP="00AB77C5">
            <w:pPr>
              <w:spacing w:before="100" w:after="80" w:line="240" w:lineRule="auto"/>
              <w:rPr>
                <w:rFonts w:ascii="Times New Roman" w:hAnsi="Times New Roman" w:cs="Times New Roman"/>
                <w:b/>
                <w:bCs/>
                <w:sz w:val="20"/>
                <w:szCs w:val="20"/>
              </w:rPr>
            </w:pPr>
            <w:r w:rsidRPr="001E192E">
              <w:rPr>
                <w:rFonts w:ascii="Times New Roman" w:hAnsi="Times New Roman" w:cs="Times New Roman"/>
                <w:b/>
                <w:bCs/>
                <w:sz w:val="20"/>
                <w:szCs w:val="20"/>
              </w:rPr>
              <w:t>Krīžu novēršanas un pārvarēšanas darbības</w:t>
            </w: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A65D8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 Izņemšana no tirgus</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5F71CA"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9D397C"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20</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61B3217D"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1F75AB4"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398A149B"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45408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b) Priekšlaicīga augļu un dārzeņu ražas novākšana vai nenovākšana</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CA0437"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10852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21</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69D0FFEF"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58058B9"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595F6DED"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09025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 Pārdošanas veicināšanas un komunikācijas darbības</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AB1334"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0C7EB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22</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45652D1C"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CB33C35"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37D88AF9"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583D2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 Apmācības darbības</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2F2B68"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A102A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23</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58EED020"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4E55EA4"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63199C43"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8C9C7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e) Ražas apdrošināšana</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5B712C"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118D0F"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24</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4C5D5DD4"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3DD41EF"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5E6C7E23"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2FE64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f) Atbalsts savstarpējā atbalsta fondu izveides administratīvo izmaksu segšanai</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A1D1F0"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FFBB1B"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25</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36B9E043"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B4B8C1C" w14:textId="77777777" w:rsidTr="00B5074B">
        <w:tc>
          <w:tcPr>
            <w:tcW w:w="943"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372E44" w14:textId="77777777" w:rsidR="00F41E6A" w:rsidRPr="001E192E" w:rsidRDefault="00F41E6A" w:rsidP="00AB77C5">
            <w:pPr>
              <w:spacing w:before="100" w:after="80" w:line="240" w:lineRule="auto"/>
              <w:rPr>
                <w:rFonts w:ascii="Times New Roman" w:hAnsi="Times New Roman" w:cs="Times New Roman"/>
                <w:b/>
                <w:bCs/>
                <w:sz w:val="20"/>
                <w:szCs w:val="20"/>
              </w:rPr>
            </w:pPr>
            <w:r w:rsidRPr="001E192E">
              <w:rPr>
                <w:rFonts w:ascii="Times New Roman" w:hAnsi="Times New Roman" w:cs="Times New Roman"/>
                <w:b/>
                <w:bCs/>
                <w:sz w:val="20"/>
                <w:szCs w:val="20"/>
              </w:rPr>
              <w:t>Darbības vides jomā</w:t>
            </w: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F6A246"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 Pamatlīdzekļu iegāde</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BC1A6B"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4E3D30"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26</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488E0466"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9680E92"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6C4AB37C"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2835"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D4876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b) Citi pamatlīdzekļu ieguves veidi, tostarp noma, īre un </w:t>
            </w:r>
            <w:proofErr w:type="spellStart"/>
            <w:r w:rsidRPr="001E192E">
              <w:rPr>
                <w:rFonts w:ascii="Times New Roman" w:hAnsi="Times New Roman" w:cs="Times New Roman"/>
                <w:sz w:val="20"/>
                <w:szCs w:val="20"/>
              </w:rPr>
              <w:t>pirkumnoma</w:t>
            </w:r>
            <w:proofErr w:type="spellEnd"/>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5BF8F3" w14:textId="77777777" w:rsidR="00F41E6A" w:rsidRPr="001E192E" w:rsidRDefault="00F41E6A" w:rsidP="00AB77C5">
            <w:pPr>
              <w:pStyle w:val="tvhtml"/>
              <w:spacing w:beforeAutospacing="0" w:after="80" w:afterAutospacing="0"/>
              <w:jc w:val="center"/>
              <w:rPr>
                <w:sz w:val="20"/>
                <w:szCs w:val="20"/>
              </w:rPr>
            </w:pPr>
            <w:proofErr w:type="spellStart"/>
            <w:r w:rsidRPr="001E192E">
              <w:rPr>
                <w:sz w:val="20"/>
                <w:szCs w:val="20"/>
              </w:rPr>
              <w:t>Izdevumi,</w:t>
            </w:r>
            <w:r w:rsidRPr="001E192E">
              <w:rPr>
                <w:i/>
                <w:iCs/>
                <w:sz w:val="20"/>
                <w:szCs w:val="20"/>
              </w:rPr>
              <w:t>euro</w:t>
            </w:r>
            <w:proofErr w:type="spellEnd"/>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6A5D64"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27</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3E8D9A5F"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2EC763F"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0803CBA3"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419"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A7E27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 Citas darbības</w:t>
            </w:r>
          </w:p>
        </w:tc>
        <w:tc>
          <w:tcPr>
            <w:tcW w:w="470"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A7B63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(1) Ražošana</w:t>
            </w:r>
          </w:p>
        </w:tc>
        <w:tc>
          <w:tcPr>
            <w:tcW w:w="19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0529C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i) Bioloģiskā ražošana</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217990"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4145DA"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28</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3721B368"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D4E096E"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64812414"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9520143"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A0733B1"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56EAAA" w14:textId="77777777" w:rsidR="00F41E6A" w:rsidRPr="001E192E" w:rsidRDefault="00F41E6A" w:rsidP="00AB77C5">
            <w:pPr>
              <w:spacing w:before="100" w:after="80" w:line="240" w:lineRule="auto"/>
              <w:rPr>
                <w:rFonts w:ascii="Times New Roman" w:hAnsi="Times New Roman" w:cs="Times New Roman"/>
                <w:sz w:val="20"/>
                <w:szCs w:val="20"/>
              </w:rPr>
            </w:pPr>
            <w:proofErr w:type="spellStart"/>
            <w:r w:rsidRPr="001E192E">
              <w:rPr>
                <w:rFonts w:ascii="Times New Roman" w:hAnsi="Times New Roman" w:cs="Times New Roman"/>
                <w:sz w:val="20"/>
                <w:szCs w:val="20"/>
              </w:rPr>
              <w:t>ii</w:t>
            </w:r>
            <w:proofErr w:type="spellEnd"/>
            <w:r w:rsidRPr="001E192E">
              <w:rPr>
                <w:rFonts w:ascii="Times New Roman" w:hAnsi="Times New Roman" w:cs="Times New Roman"/>
                <w:sz w:val="20"/>
                <w:szCs w:val="20"/>
              </w:rPr>
              <w:t>) Integrētā ražošana</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753BAB"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7F0D0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29</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7F2298D4"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485F3235"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65CCAA15"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7A5E1D5"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1D5B266"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29BD02" w14:textId="77777777" w:rsidR="00F41E6A" w:rsidRPr="001E192E" w:rsidRDefault="00F41E6A" w:rsidP="00AB77C5">
            <w:pPr>
              <w:spacing w:before="100" w:after="80" w:line="240" w:lineRule="auto"/>
              <w:rPr>
                <w:rFonts w:ascii="Times New Roman" w:hAnsi="Times New Roman" w:cs="Times New Roman"/>
                <w:sz w:val="20"/>
                <w:szCs w:val="20"/>
              </w:rPr>
            </w:pPr>
            <w:proofErr w:type="spellStart"/>
            <w:r w:rsidRPr="001E192E">
              <w:rPr>
                <w:rFonts w:ascii="Times New Roman" w:hAnsi="Times New Roman" w:cs="Times New Roman"/>
                <w:sz w:val="20"/>
                <w:szCs w:val="20"/>
              </w:rPr>
              <w:t>iii</w:t>
            </w:r>
            <w:proofErr w:type="spellEnd"/>
            <w:r w:rsidRPr="001E192E">
              <w:rPr>
                <w:rFonts w:ascii="Times New Roman" w:hAnsi="Times New Roman" w:cs="Times New Roman"/>
                <w:sz w:val="20"/>
                <w:szCs w:val="20"/>
              </w:rPr>
              <w:t>) Uzlabota ūdens resursu izmantošana un/vai apsaimniekošana, ieskaitot ūdens ekonomiju un nosusināšanu</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44DA48"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76CD0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30</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06A378D5"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61A136E"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07160941"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6DA899"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E9F94E"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0E0BC3" w14:textId="77777777" w:rsidR="00F41E6A" w:rsidRPr="001E192E" w:rsidRDefault="00F41E6A" w:rsidP="00AB77C5">
            <w:pPr>
              <w:spacing w:before="100" w:after="80" w:line="240" w:lineRule="auto"/>
              <w:rPr>
                <w:rFonts w:ascii="Times New Roman" w:hAnsi="Times New Roman" w:cs="Times New Roman"/>
                <w:sz w:val="20"/>
                <w:szCs w:val="20"/>
              </w:rPr>
            </w:pPr>
            <w:proofErr w:type="spellStart"/>
            <w:r w:rsidRPr="001E192E">
              <w:rPr>
                <w:rFonts w:ascii="Times New Roman" w:hAnsi="Times New Roman" w:cs="Times New Roman"/>
                <w:sz w:val="20"/>
                <w:szCs w:val="20"/>
              </w:rPr>
              <w:t>iv</w:t>
            </w:r>
            <w:proofErr w:type="spellEnd"/>
            <w:r w:rsidRPr="001E192E">
              <w:rPr>
                <w:rFonts w:ascii="Times New Roman" w:hAnsi="Times New Roman" w:cs="Times New Roman"/>
                <w:sz w:val="20"/>
                <w:szCs w:val="20"/>
              </w:rPr>
              <w:t>) Darbības augsnes aizsardzībai (piemēram, darba metodes, lai novērstu/mazinātu augsnes eroziju, augu sega, vidi saudzējoša lauksaimniecība, mulčēšana)</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E61D4B"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FE9DD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31</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04FA018C"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01367AD"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316825F3"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849D98"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19E7A2F"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C205C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v) Darbības bioloģiskajai daudzveidībai labvēlīgu biotopu ierīkošanai vai uzturēšanai vai ainavas saglabāšanai, ieskaitot kultūrvēsturisko vērtību saglabāšanu</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63D585"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031453"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32</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7F2F9927"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50D2975"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637D3116"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4D0FFA5"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0EC30EF"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1E326B" w14:textId="77777777" w:rsidR="00F41E6A" w:rsidRPr="001E192E" w:rsidRDefault="00F41E6A" w:rsidP="00AB77C5">
            <w:pPr>
              <w:spacing w:before="100" w:after="80" w:line="240" w:lineRule="auto"/>
              <w:rPr>
                <w:rFonts w:ascii="Times New Roman" w:hAnsi="Times New Roman" w:cs="Times New Roman"/>
                <w:sz w:val="20"/>
                <w:szCs w:val="20"/>
              </w:rPr>
            </w:pPr>
            <w:proofErr w:type="spellStart"/>
            <w:r w:rsidRPr="001E192E">
              <w:rPr>
                <w:rFonts w:ascii="Times New Roman" w:hAnsi="Times New Roman" w:cs="Times New Roman"/>
                <w:sz w:val="20"/>
                <w:szCs w:val="20"/>
              </w:rPr>
              <w:t>vi</w:t>
            </w:r>
            <w:proofErr w:type="spellEnd"/>
            <w:r w:rsidRPr="001E192E">
              <w:rPr>
                <w:rFonts w:ascii="Times New Roman" w:hAnsi="Times New Roman" w:cs="Times New Roman"/>
                <w:sz w:val="20"/>
                <w:szCs w:val="20"/>
              </w:rPr>
              <w:t>) Energotaupības pasākumi</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80F470"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2E1DB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33</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5335E132"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D3466AC"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74FC55BA"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F71B3D0"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80BF421"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A146FE" w14:textId="77777777" w:rsidR="00F41E6A" w:rsidRPr="001E192E" w:rsidRDefault="00F41E6A" w:rsidP="00AB77C5">
            <w:pPr>
              <w:spacing w:before="100" w:after="80" w:line="240" w:lineRule="auto"/>
              <w:rPr>
                <w:rFonts w:ascii="Times New Roman" w:hAnsi="Times New Roman" w:cs="Times New Roman"/>
                <w:sz w:val="20"/>
                <w:szCs w:val="20"/>
              </w:rPr>
            </w:pPr>
            <w:proofErr w:type="spellStart"/>
            <w:r w:rsidRPr="001E192E">
              <w:rPr>
                <w:rFonts w:ascii="Times New Roman" w:hAnsi="Times New Roman" w:cs="Times New Roman"/>
                <w:sz w:val="20"/>
                <w:szCs w:val="20"/>
              </w:rPr>
              <w:t>vii</w:t>
            </w:r>
            <w:proofErr w:type="spellEnd"/>
            <w:r w:rsidRPr="001E192E">
              <w:rPr>
                <w:rFonts w:ascii="Times New Roman" w:hAnsi="Times New Roman" w:cs="Times New Roman"/>
                <w:sz w:val="20"/>
                <w:szCs w:val="20"/>
              </w:rPr>
              <w:t>) Darbības, kas saistītas ar atkritumu rašanās samazināšanu un atkritumu apsaimniekošanas uzlabošanu</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2D502B"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696FEB"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34</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1FF74C3C"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2917B11"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0E53BC43"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6A1FD8"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B548294"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222AD3" w14:textId="77777777" w:rsidR="00F41E6A" w:rsidRPr="001E192E" w:rsidRDefault="00F41E6A" w:rsidP="00AB77C5">
            <w:pPr>
              <w:spacing w:before="100" w:after="80" w:line="240" w:lineRule="auto"/>
              <w:rPr>
                <w:rFonts w:ascii="Times New Roman" w:hAnsi="Times New Roman" w:cs="Times New Roman"/>
                <w:sz w:val="20"/>
                <w:szCs w:val="20"/>
              </w:rPr>
            </w:pPr>
            <w:proofErr w:type="spellStart"/>
            <w:r w:rsidRPr="001E192E">
              <w:rPr>
                <w:rFonts w:ascii="Times New Roman" w:hAnsi="Times New Roman" w:cs="Times New Roman"/>
                <w:sz w:val="20"/>
                <w:szCs w:val="20"/>
              </w:rPr>
              <w:t>viii</w:t>
            </w:r>
            <w:proofErr w:type="spellEnd"/>
            <w:r w:rsidRPr="001E192E">
              <w:rPr>
                <w:rFonts w:ascii="Times New Roman" w:hAnsi="Times New Roman" w:cs="Times New Roman"/>
                <w:sz w:val="20"/>
                <w:szCs w:val="20"/>
              </w:rPr>
              <w:t>) Citas darbības</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D1D04D"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30BFD0"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35</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7A3B5DFC"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2F42F53"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322B1205"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F114C"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416"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27756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(2) Transports</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CF3C91"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536C34"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36</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6F6AE586"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49AC1861" w14:textId="77777777" w:rsidTr="00B5074B">
        <w:tc>
          <w:tcPr>
            <w:tcW w:w="943" w:type="pct"/>
            <w:gridSpan w:val="2"/>
            <w:vMerge/>
            <w:tcBorders>
              <w:top w:val="outset" w:sz="6" w:space="0" w:color="414142"/>
              <w:left w:val="outset" w:sz="6" w:space="0" w:color="414142"/>
              <w:bottom w:val="outset" w:sz="6" w:space="0" w:color="414142"/>
              <w:right w:val="outset" w:sz="6" w:space="0" w:color="414142"/>
            </w:tcBorders>
            <w:vAlign w:val="center"/>
            <w:hideMark/>
          </w:tcPr>
          <w:p w14:paraId="1CC887DA"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410840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416"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A68FA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(3) Tirdzniecība</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E11A6F" w14:textId="77777777" w:rsidR="00F41E6A" w:rsidRPr="001E192E" w:rsidRDefault="00F41E6A" w:rsidP="00AB77C5">
            <w:pPr>
              <w:pStyle w:val="tvhtml"/>
              <w:spacing w:beforeAutospacing="0" w:after="80" w:afterAutospacing="0"/>
              <w:jc w:val="center"/>
              <w:rPr>
                <w:sz w:val="20"/>
                <w:szCs w:val="20"/>
              </w:rPr>
            </w:pPr>
            <w:r w:rsidRPr="001E192E">
              <w:rPr>
                <w:sz w:val="20"/>
                <w:szCs w:val="20"/>
              </w:rPr>
              <w:t>Izdevumi,</w:t>
            </w:r>
            <w:r w:rsidR="00325AAD">
              <w:rPr>
                <w:sz w:val="20"/>
                <w:szCs w:val="20"/>
              </w:rPr>
              <w:t xml:space="preserve"> </w:t>
            </w:r>
            <w:r w:rsidRPr="001E192E">
              <w:rPr>
                <w:i/>
                <w:iCs/>
                <w:sz w:val="20"/>
                <w:szCs w:val="20"/>
              </w:rPr>
              <w:t>euro</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BFF354"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37</w:t>
            </w:r>
          </w:p>
        </w:tc>
        <w:tc>
          <w:tcPr>
            <w:tcW w:w="241" w:type="pct"/>
            <w:gridSpan w:val="2"/>
            <w:tcBorders>
              <w:top w:val="outset" w:sz="6" w:space="0" w:color="414142"/>
              <w:left w:val="outset" w:sz="6" w:space="0" w:color="414142"/>
              <w:bottom w:val="outset" w:sz="6" w:space="0" w:color="414142"/>
              <w:right w:val="outset" w:sz="6" w:space="0" w:color="414142"/>
            </w:tcBorders>
            <w:hideMark/>
          </w:tcPr>
          <w:p w14:paraId="24E6EA02"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46BAD0C" w14:textId="77777777" w:rsidTr="00B5074B">
        <w:tc>
          <w:tcPr>
            <w:tcW w:w="934"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303048" w14:textId="77777777" w:rsidR="00F41E6A" w:rsidRPr="001070BB" w:rsidRDefault="00F41E6A" w:rsidP="00AB77C5">
            <w:pPr>
              <w:spacing w:before="100" w:after="80" w:line="240" w:lineRule="auto"/>
              <w:rPr>
                <w:rFonts w:ascii="Times New Roman" w:hAnsi="Times New Roman" w:cs="Times New Roman"/>
                <w:b/>
                <w:bCs/>
                <w:sz w:val="20"/>
                <w:szCs w:val="20"/>
              </w:rPr>
            </w:pPr>
            <w:r w:rsidRPr="001070BB">
              <w:rPr>
                <w:rFonts w:ascii="Times New Roman" w:hAnsi="Times New Roman" w:cs="Times New Roman"/>
                <w:b/>
                <w:bCs/>
                <w:sz w:val="20"/>
                <w:szCs w:val="20"/>
              </w:rPr>
              <w:lastRenderedPageBreak/>
              <w:t>Citas darbības</w:t>
            </w:r>
          </w:p>
        </w:tc>
        <w:tc>
          <w:tcPr>
            <w:tcW w:w="2856" w:type="pct"/>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B91B56" w14:textId="77777777" w:rsidR="00F41E6A" w:rsidRPr="001070BB" w:rsidRDefault="00F41E6A" w:rsidP="00AB77C5">
            <w:pPr>
              <w:spacing w:before="100" w:after="80" w:line="240" w:lineRule="auto"/>
              <w:rPr>
                <w:rFonts w:ascii="Times New Roman" w:hAnsi="Times New Roman" w:cs="Times New Roman"/>
                <w:sz w:val="20"/>
                <w:szCs w:val="20"/>
              </w:rPr>
            </w:pPr>
            <w:r w:rsidRPr="001070BB">
              <w:rPr>
                <w:rFonts w:ascii="Times New Roman" w:hAnsi="Times New Roman" w:cs="Times New Roman"/>
                <w:sz w:val="20"/>
                <w:szCs w:val="20"/>
              </w:rPr>
              <w:t>a) Pamatlīdzekļu iegāde</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5AA2A3" w14:textId="77777777" w:rsidR="00F41E6A" w:rsidRPr="001070BB" w:rsidRDefault="00F41E6A" w:rsidP="00AB77C5">
            <w:pPr>
              <w:pStyle w:val="tvhtml"/>
              <w:spacing w:beforeAutospacing="0" w:after="80" w:afterAutospacing="0"/>
              <w:jc w:val="center"/>
              <w:rPr>
                <w:sz w:val="20"/>
                <w:szCs w:val="20"/>
              </w:rPr>
            </w:pPr>
            <w:r w:rsidRPr="001070BB">
              <w:rPr>
                <w:sz w:val="20"/>
                <w:szCs w:val="20"/>
              </w:rPr>
              <w:t>Izdevumi,</w:t>
            </w:r>
            <w:r w:rsidR="00325AAD" w:rsidRPr="001070BB">
              <w:rPr>
                <w:sz w:val="20"/>
                <w:szCs w:val="20"/>
              </w:rPr>
              <w:t xml:space="preserve"> </w:t>
            </w:r>
            <w:r w:rsidRPr="001070BB">
              <w:rPr>
                <w:i/>
                <w:iCs/>
                <w:sz w:val="20"/>
                <w:szCs w:val="20"/>
              </w:rPr>
              <w:t>euro</w:t>
            </w:r>
          </w:p>
        </w:tc>
        <w:tc>
          <w:tcPr>
            <w:tcW w:w="245"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1E0C5F" w14:textId="77777777" w:rsidR="00F41E6A" w:rsidRPr="001070BB" w:rsidRDefault="00F41E6A" w:rsidP="00AB77C5">
            <w:pPr>
              <w:pStyle w:val="tvhtml"/>
              <w:spacing w:beforeAutospacing="0" w:after="80" w:afterAutospacing="0"/>
              <w:jc w:val="center"/>
              <w:rPr>
                <w:b/>
                <w:bCs/>
                <w:sz w:val="20"/>
                <w:szCs w:val="20"/>
              </w:rPr>
            </w:pPr>
            <w:r w:rsidRPr="001070BB">
              <w:rPr>
                <w:b/>
                <w:bCs/>
                <w:sz w:val="20"/>
                <w:szCs w:val="20"/>
              </w:rPr>
              <w:t>38</w:t>
            </w:r>
          </w:p>
        </w:tc>
        <w:tc>
          <w:tcPr>
            <w:tcW w:w="233" w:type="pct"/>
            <w:tcBorders>
              <w:top w:val="outset" w:sz="6" w:space="0" w:color="414142"/>
              <w:left w:val="outset" w:sz="6" w:space="0" w:color="414142"/>
              <w:bottom w:val="outset" w:sz="6" w:space="0" w:color="414142"/>
              <w:right w:val="outset" w:sz="6" w:space="0" w:color="414142"/>
            </w:tcBorders>
            <w:hideMark/>
          </w:tcPr>
          <w:p w14:paraId="4CCD8B74"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D979E07" w14:textId="77777777" w:rsidTr="00B5074B">
        <w:tc>
          <w:tcPr>
            <w:tcW w:w="934" w:type="pct"/>
            <w:vMerge/>
            <w:tcBorders>
              <w:top w:val="outset" w:sz="6" w:space="0" w:color="414142"/>
              <w:left w:val="outset" w:sz="6" w:space="0" w:color="414142"/>
              <w:bottom w:val="outset" w:sz="6" w:space="0" w:color="414142"/>
              <w:right w:val="outset" w:sz="6" w:space="0" w:color="414142"/>
            </w:tcBorders>
            <w:vAlign w:val="center"/>
            <w:hideMark/>
          </w:tcPr>
          <w:p w14:paraId="31DA58E9" w14:textId="77777777" w:rsidR="00F41E6A" w:rsidRPr="001070BB" w:rsidRDefault="00F41E6A" w:rsidP="00AB77C5">
            <w:pPr>
              <w:spacing w:before="100" w:after="80" w:line="240" w:lineRule="auto"/>
              <w:rPr>
                <w:rFonts w:ascii="Times New Roman" w:hAnsi="Times New Roman" w:cs="Times New Roman"/>
                <w:b/>
                <w:bCs/>
                <w:sz w:val="20"/>
                <w:szCs w:val="20"/>
              </w:rPr>
            </w:pPr>
          </w:p>
        </w:tc>
        <w:tc>
          <w:tcPr>
            <w:tcW w:w="2856" w:type="pct"/>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91BB49" w14:textId="77777777" w:rsidR="00F41E6A" w:rsidRPr="001070BB" w:rsidRDefault="00F41E6A" w:rsidP="00AB77C5">
            <w:pPr>
              <w:spacing w:before="100" w:after="80" w:line="240" w:lineRule="auto"/>
              <w:rPr>
                <w:rFonts w:ascii="Times New Roman" w:hAnsi="Times New Roman" w:cs="Times New Roman"/>
                <w:sz w:val="20"/>
                <w:szCs w:val="20"/>
              </w:rPr>
            </w:pPr>
            <w:r w:rsidRPr="001070BB">
              <w:rPr>
                <w:rFonts w:ascii="Times New Roman" w:hAnsi="Times New Roman" w:cs="Times New Roman"/>
                <w:sz w:val="20"/>
                <w:szCs w:val="20"/>
              </w:rPr>
              <w:t xml:space="preserve">b) Citi pamatlīdzekļu ieguves veidi, tostarp noma, īre un </w:t>
            </w:r>
            <w:proofErr w:type="spellStart"/>
            <w:r w:rsidRPr="001070BB">
              <w:rPr>
                <w:rFonts w:ascii="Times New Roman" w:hAnsi="Times New Roman" w:cs="Times New Roman"/>
                <w:sz w:val="20"/>
                <w:szCs w:val="20"/>
              </w:rPr>
              <w:t>pirkumnoma</w:t>
            </w:r>
            <w:proofErr w:type="spellEnd"/>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CAB4CB" w14:textId="77777777" w:rsidR="00F41E6A" w:rsidRPr="001070BB" w:rsidRDefault="00F41E6A" w:rsidP="00AB77C5">
            <w:pPr>
              <w:pStyle w:val="tvhtml"/>
              <w:spacing w:beforeAutospacing="0" w:after="80" w:afterAutospacing="0"/>
              <w:jc w:val="center"/>
              <w:rPr>
                <w:sz w:val="20"/>
                <w:szCs w:val="20"/>
              </w:rPr>
            </w:pPr>
            <w:r w:rsidRPr="001070BB">
              <w:rPr>
                <w:sz w:val="20"/>
                <w:szCs w:val="20"/>
              </w:rPr>
              <w:t>Izdevumi,</w:t>
            </w:r>
            <w:r w:rsidR="00325AAD" w:rsidRPr="001070BB">
              <w:rPr>
                <w:sz w:val="20"/>
                <w:szCs w:val="20"/>
              </w:rPr>
              <w:t xml:space="preserve"> </w:t>
            </w:r>
            <w:r w:rsidRPr="001070BB">
              <w:rPr>
                <w:i/>
                <w:iCs/>
                <w:sz w:val="20"/>
                <w:szCs w:val="20"/>
              </w:rPr>
              <w:t>euro</w:t>
            </w:r>
          </w:p>
        </w:tc>
        <w:tc>
          <w:tcPr>
            <w:tcW w:w="245"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8677FC" w14:textId="77777777" w:rsidR="00F41E6A" w:rsidRPr="001070BB" w:rsidRDefault="00F41E6A" w:rsidP="00AB77C5">
            <w:pPr>
              <w:pStyle w:val="tvhtml"/>
              <w:spacing w:beforeAutospacing="0" w:after="80" w:afterAutospacing="0"/>
              <w:jc w:val="center"/>
              <w:rPr>
                <w:b/>
                <w:bCs/>
                <w:sz w:val="20"/>
                <w:szCs w:val="20"/>
              </w:rPr>
            </w:pPr>
            <w:r w:rsidRPr="001070BB">
              <w:rPr>
                <w:b/>
                <w:bCs/>
                <w:sz w:val="20"/>
                <w:szCs w:val="20"/>
              </w:rPr>
              <w:t>39</w:t>
            </w:r>
          </w:p>
        </w:tc>
        <w:tc>
          <w:tcPr>
            <w:tcW w:w="233" w:type="pct"/>
            <w:tcBorders>
              <w:top w:val="outset" w:sz="6" w:space="0" w:color="414142"/>
              <w:left w:val="outset" w:sz="6" w:space="0" w:color="414142"/>
              <w:bottom w:val="outset" w:sz="6" w:space="0" w:color="414142"/>
              <w:right w:val="outset" w:sz="6" w:space="0" w:color="414142"/>
            </w:tcBorders>
            <w:hideMark/>
          </w:tcPr>
          <w:p w14:paraId="49B5C6C7"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8BDBD99" w14:textId="77777777" w:rsidTr="00B5074B">
        <w:tc>
          <w:tcPr>
            <w:tcW w:w="934" w:type="pct"/>
            <w:vMerge/>
            <w:tcBorders>
              <w:top w:val="outset" w:sz="6" w:space="0" w:color="414142"/>
              <w:left w:val="outset" w:sz="6" w:space="0" w:color="414142"/>
              <w:bottom w:val="outset" w:sz="6" w:space="0" w:color="414142"/>
              <w:right w:val="outset" w:sz="6" w:space="0" w:color="414142"/>
            </w:tcBorders>
            <w:vAlign w:val="center"/>
            <w:hideMark/>
          </w:tcPr>
          <w:p w14:paraId="1C96554D" w14:textId="77777777" w:rsidR="00F41E6A" w:rsidRPr="001070BB" w:rsidRDefault="00F41E6A" w:rsidP="00AB77C5">
            <w:pPr>
              <w:spacing w:before="100" w:after="80" w:line="240" w:lineRule="auto"/>
              <w:rPr>
                <w:rFonts w:ascii="Times New Roman" w:hAnsi="Times New Roman" w:cs="Times New Roman"/>
                <w:b/>
                <w:bCs/>
                <w:sz w:val="20"/>
                <w:szCs w:val="20"/>
              </w:rPr>
            </w:pPr>
          </w:p>
        </w:tc>
        <w:tc>
          <w:tcPr>
            <w:tcW w:w="2856" w:type="pct"/>
            <w:gridSpan w:val="5"/>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532DE2" w14:textId="77777777" w:rsidR="00F41E6A" w:rsidRPr="001070BB" w:rsidRDefault="00F41E6A" w:rsidP="00AB77C5">
            <w:pPr>
              <w:spacing w:before="100" w:after="80" w:line="240" w:lineRule="auto"/>
              <w:rPr>
                <w:rFonts w:ascii="Times New Roman" w:hAnsi="Times New Roman" w:cs="Times New Roman"/>
                <w:sz w:val="20"/>
                <w:szCs w:val="20"/>
              </w:rPr>
            </w:pPr>
            <w:r w:rsidRPr="001070BB">
              <w:rPr>
                <w:rFonts w:ascii="Times New Roman" w:hAnsi="Times New Roman" w:cs="Times New Roman"/>
                <w:sz w:val="20"/>
                <w:szCs w:val="20"/>
              </w:rPr>
              <w:t>c) Citas darbības</w:t>
            </w:r>
          </w:p>
        </w:tc>
        <w:tc>
          <w:tcPr>
            <w:tcW w:w="732"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1418CE" w14:textId="77777777" w:rsidR="00F41E6A" w:rsidRPr="001070BB" w:rsidRDefault="00F41E6A" w:rsidP="00AB77C5">
            <w:pPr>
              <w:pStyle w:val="tvhtml"/>
              <w:spacing w:beforeAutospacing="0" w:after="80" w:afterAutospacing="0"/>
              <w:jc w:val="center"/>
              <w:rPr>
                <w:sz w:val="20"/>
                <w:szCs w:val="20"/>
              </w:rPr>
            </w:pPr>
            <w:r w:rsidRPr="001070BB">
              <w:rPr>
                <w:sz w:val="20"/>
                <w:szCs w:val="20"/>
              </w:rPr>
              <w:t>Izdevumi,</w:t>
            </w:r>
            <w:r w:rsidR="00325AAD" w:rsidRPr="001070BB">
              <w:rPr>
                <w:sz w:val="20"/>
                <w:szCs w:val="20"/>
              </w:rPr>
              <w:t xml:space="preserve"> </w:t>
            </w:r>
            <w:r w:rsidRPr="001070BB">
              <w:rPr>
                <w:i/>
                <w:iCs/>
                <w:sz w:val="20"/>
                <w:szCs w:val="20"/>
              </w:rPr>
              <w:t>euro</w:t>
            </w:r>
          </w:p>
        </w:tc>
        <w:tc>
          <w:tcPr>
            <w:tcW w:w="245"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0891A4" w14:textId="77777777" w:rsidR="00F41E6A" w:rsidRPr="001070BB" w:rsidRDefault="00F41E6A" w:rsidP="00AB77C5">
            <w:pPr>
              <w:pStyle w:val="tvhtml"/>
              <w:spacing w:beforeAutospacing="0" w:after="80" w:afterAutospacing="0"/>
              <w:jc w:val="center"/>
              <w:rPr>
                <w:b/>
                <w:bCs/>
                <w:sz w:val="20"/>
                <w:szCs w:val="20"/>
              </w:rPr>
            </w:pPr>
            <w:r w:rsidRPr="001070BB">
              <w:rPr>
                <w:b/>
                <w:bCs/>
                <w:sz w:val="20"/>
                <w:szCs w:val="20"/>
              </w:rPr>
              <w:t>40</w:t>
            </w:r>
          </w:p>
        </w:tc>
        <w:tc>
          <w:tcPr>
            <w:tcW w:w="233" w:type="pct"/>
            <w:tcBorders>
              <w:top w:val="outset" w:sz="6" w:space="0" w:color="414142"/>
              <w:left w:val="outset" w:sz="6" w:space="0" w:color="414142"/>
              <w:bottom w:val="outset" w:sz="6" w:space="0" w:color="414142"/>
              <w:right w:val="outset" w:sz="6" w:space="0" w:color="414142"/>
            </w:tcBorders>
            <w:hideMark/>
          </w:tcPr>
          <w:p w14:paraId="71C8359D"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30A2D4D" w14:textId="77777777" w:rsidTr="00B5074B">
        <w:tc>
          <w:tcPr>
            <w:tcW w:w="4522" w:type="pct"/>
            <w:gridSpan w:val="8"/>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1F7046" w14:textId="77777777" w:rsidR="00F41E6A" w:rsidRPr="001070BB" w:rsidRDefault="00F41E6A" w:rsidP="00AB77C5">
            <w:pPr>
              <w:pStyle w:val="tvhtml"/>
              <w:spacing w:beforeAutospacing="0" w:after="80" w:afterAutospacing="0"/>
              <w:jc w:val="right"/>
              <w:rPr>
                <w:b/>
                <w:bCs/>
                <w:sz w:val="20"/>
                <w:szCs w:val="20"/>
              </w:rPr>
            </w:pPr>
            <w:r w:rsidRPr="001070BB">
              <w:rPr>
                <w:b/>
                <w:bCs/>
                <w:sz w:val="20"/>
                <w:szCs w:val="20"/>
              </w:rPr>
              <w:t>KOPĒJIE IZDEVUMI,</w:t>
            </w:r>
            <w:r w:rsidRPr="001070BB">
              <w:rPr>
                <w:rStyle w:val="apple-converted-space"/>
                <w:b/>
                <w:bCs/>
                <w:sz w:val="20"/>
                <w:szCs w:val="20"/>
              </w:rPr>
              <w:t> </w:t>
            </w:r>
            <w:r w:rsidRPr="001070BB">
              <w:rPr>
                <w:b/>
                <w:bCs/>
                <w:i/>
                <w:iCs/>
                <w:sz w:val="20"/>
                <w:szCs w:val="20"/>
              </w:rPr>
              <w:t>euro</w:t>
            </w:r>
          </w:p>
        </w:tc>
        <w:tc>
          <w:tcPr>
            <w:tcW w:w="245"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22F12A" w14:textId="77777777" w:rsidR="00F41E6A" w:rsidRPr="001070BB" w:rsidRDefault="00F41E6A" w:rsidP="00AB77C5">
            <w:pPr>
              <w:pStyle w:val="tvhtml"/>
              <w:spacing w:beforeAutospacing="0" w:after="80" w:afterAutospacing="0"/>
              <w:jc w:val="center"/>
              <w:rPr>
                <w:b/>
                <w:bCs/>
                <w:sz w:val="20"/>
                <w:szCs w:val="20"/>
              </w:rPr>
            </w:pPr>
            <w:r w:rsidRPr="001070BB">
              <w:rPr>
                <w:b/>
                <w:bCs/>
                <w:sz w:val="20"/>
                <w:szCs w:val="20"/>
              </w:rPr>
              <w:t>41</w:t>
            </w:r>
          </w:p>
        </w:tc>
        <w:tc>
          <w:tcPr>
            <w:tcW w:w="233" w:type="pct"/>
            <w:tcBorders>
              <w:top w:val="outset" w:sz="6" w:space="0" w:color="414142"/>
              <w:left w:val="outset" w:sz="6" w:space="0" w:color="414142"/>
              <w:bottom w:val="outset" w:sz="6" w:space="0" w:color="414142"/>
              <w:right w:val="outset" w:sz="6" w:space="0" w:color="414142"/>
            </w:tcBorders>
            <w:hideMark/>
          </w:tcPr>
          <w:p w14:paraId="668AB9E3" w14:textId="77777777" w:rsidR="00F41E6A" w:rsidRPr="001E192E" w:rsidRDefault="00F41E6A" w:rsidP="00AB77C5">
            <w:pPr>
              <w:spacing w:before="100" w:after="80" w:line="240" w:lineRule="auto"/>
              <w:rPr>
                <w:rFonts w:ascii="Times New Roman" w:hAnsi="Times New Roman" w:cs="Times New Roman"/>
                <w:sz w:val="20"/>
                <w:szCs w:val="20"/>
              </w:rPr>
            </w:pPr>
          </w:p>
        </w:tc>
      </w:tr>
    </w:tbl>
    <w:p w14:paraId="6878DC21" w14:textId="77777777" w:rsidR="00F41E6A" w:rsidRPr="001E192E" w:rsidRDefault="00F41E6A" w:rsidP="00F41E6A">
      <w:pPr>
        <w:pStyle w:val="tvhtml"/>
        <w:shd w:val="clear" w:color="auto" w:fill="FFFFFF"/>
        <w:spacing w:beforeAutospacing="0" w:after="80" w:afterAutospacing="0"/>
        <w:ind w:firstLine="301"/>
        <w:rPr>
          <w:b/>
          <w:bCs/>
          <w:sz w:val="20"/>
          <w:szCs w:val="20"/>
        </w:rPr>
      </w:pPr>
    </w:p>
    <w:p w14:paraId="7FA1D33F" w14:textId="77777777" w:rsidR="00F41E6A" w:rsidRPr="001E192E" w:rsidRDefault="00F41E6A" w:rsidP="00F41E6A">
      <w:pPr>
        <w:pStyle w:val="tvhtml"/>
        <w:shd w:val="clear" w:color="auto" w:fill="FFFFFF"/>
        <w:spacing w:beforeAutospacing="0" w:after="80" w:afterAutospacing="0"/>
        <w:ind w:firstLine="301"/>
        <w:rPr>
          <w:b/>
          <w:bCs/>
          <w:sz w:val="20"/>
          <w:szCs w:val="20"/>
        </w:rPr>
      </w:pPr>
      <w:r w:rsidRPr="001E192E">
        <w:rPr>
          <w:b/>
          <w:bCs/>
          <w:sz w:val="20"/>
          <w:szCs w:val="20"/>
        </w:rPr>
        <w:t>B.2. Īstenošanas rādītāji</w:t>
      </w:r>
    </w:p>
    <w:tbl>
      <w:tblPr>
        <w:tblW w:w="503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63"/>
        <w:gridCol w:w="21"/>
        <w:gridCol w:w="738"/>
        <w:gridCol w:w="827"/>
        <w:gridCol w:w="1531"/>
        <w:gridCol w:w="9"/>
        <w:gridCol w:w="3440"/>
        <w:gridCol w:w="12"/>
        <w:gridCol w:w="432"/>
        <w:gridCol w:w="12"/>
        <w:gridCol w:w="6"/>
        <w:gridCol w:w="401"/>
        <w:gridCol w:w="35"/>
      </w:tblGrid>
      <w:tr w:rsidR="001E192E" w:rsidRPr="001E192E" w14:paraId="741544AE" w14:textId="77777777" w:rsidTr="00AB77C5">
        <w:trPr>
          <w:gridAfter w:val="1"/>
          <w:wAfter w:w="32" w:type="pct"/>
        </w:trPr>
        <w:tc>
          <w:tcPr>
            <w:tcW w:w="791"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32225A"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Darbības, kuru mērķis ir ražošanas plānošana</w:t>
            </w:r>
          </w:p>
        </w:tc>
        <w:tc>
          <w:tcPr>
            <w:tcW w:w="1652" w:type="pct"/>
            <w:gridSpan w:val="4"/>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5CCA4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 Pamatlīdzekļu iegāde</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CA1D0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C877B3"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7FA4E5EA"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D5A4C31"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6EF8BF05"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57C50DB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ACED4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Kopējā ieguldījumu vērtība,</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r w:rsidRPr="001E192E">
              <w:rPr>
                <w:rFonts w:ascii="Times New Roman" w:hAnsi="Times New Roman" w:cs="Times New Roman"/>
                <w:sz w:val="20"/>
                <w:szCs w:val="20"/>
                <w:vertAlign w:val="superscript"/>
              </w:rPr>
              <w:t>1</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1823B9"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6F1F4300"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19975A0"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2C29AA93"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819AC6"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b) Citi pamatlīdzekļu ieguves veidi, tostarp noma, īre un </w:t>
            </w:r>
            <w:proofErr w:type="spellStart"/>
            <w:r w:rsidRPr="001E192E">
              <w:rPr>
                <w:rFonts w:ascii="Times New Roman" w:hAnsi="Times New Roman" w:cs="Times New Roman"/>
                <w:sz w:val="20"/>
                <w:szCs w:val="20"/>
              </w:rPr>
              <w:t>pirkumnoma</w:t>
            </w:r>
            <w:proofErr w:type="spellEnd"/>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81B81C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4FC0EA"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48A874E6"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FBF9B47"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77422BFA"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9E0025"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 Citas darbības</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78673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1D0978"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4</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0B00FB91"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49754D44" w14:textId="77777777" w:rsidTr="00AB77C5">
        <w:trPr>
          <w:gridAfter w:val="1"/>
          <w:wAfter w:w="32" w:type="pct"/>
        </w:trPr>
        <w:tc>
          <w:tcPr>
            <w:tcW w:w="791"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B4D613"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Darbības, kuru mērķis ir produkta kvalitātes paaugstināšana vai saglabāšana</w:t>
            </w:r>
          </w:p>
        </w:tc>
        <w:tc>
          <w:tcPr>
            <w:tcW w:w="1652" w:type="pct"/>
            <w:gridSpan w:val="4"/>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85643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 Pamatlīdzekļu iegāde</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62F04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A9444F"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5</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3EAE8D73"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40C892E5"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34221766"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1AE87AE6"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BF9109"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Kopējā ieguldījumu vērtība,</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r w:rsidRPr="001E192E">
              <w:rPr>
                <w:rFonts w:ascii="Times New Roman" w:hAnsi="Times New Roman" w:cs="Times New Roman"/>
                <w:sz w:val="20"/>
                <w:szCs w:val="20"/>
                <w:vertAlign w:val="superscript"/>
              </w:rPr>
              <w:t>1</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2BEB0C"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6</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7AE510F5"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0D7A76D"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69B839D3"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8F3D4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b) Citi pamatlīdzekļu ieguves veidi, tostarp noma, īre un </w:t>
            </w:r>
            <w:proofErr w:type="spellStart"/>
            <w:r w:rsidRPr="001E192E">
              <w:rPr>
                <w:rFonts w:ascii="Times New Roman" w:hAnsi="Times New Roman" w:cs="Times New Roman"/>
                <w:sz w:val="20"/>
                <w:szCs w:val="20"/>
              </w:rPr>
              <w:t>pirkumnoma</w:t>
            </w:r>
            <w:proofErr w:type="spellEnd"/>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2F9129"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E091BC"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7</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1A43A9D9"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4F453DB"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5C3EBFE9"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553A2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 Citas darbības</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A4518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D81815"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8</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1520C362"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7232955" w14:textId="77777777" w:rsidTr="00AB77C5">
        <w:trPr>
          <w:gridAfter w:val="1"/>
          <w:wAfter w:w="32" w:type="pct"/>
        </w:trPr>
        <w:tc>
          <w:tcPr>
            <w:tcW w:w="791"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41B673"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Darbības, kuru mērķis ir tirdzniecības uzlabošana</w:t>
            </w:r>
          </w:p>
        </w:tc>
        <w:tc>
          <w:tcPr>
            <w:tcW w:w="1652" w:type="pct"/>
            <w:gridSpan w:val="4"/>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0134F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 Pamatlīdzekļu iegāde</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59C3B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B72BF6"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9</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451E5156"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A8F929F"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5AF57A98"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166CF575"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1153F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Kopējā ieguldījumu vērtība,</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r w:rsidRPr="001E192E">
              <w:rPr>
                <w:rFonts w:ascii="Times New Roman" w:hAnsi="Times New Roman" w:cs="Times New Roman"/>
                <w:sz w:val="20"/>
                <w:szCs w:val="20"/>
                <w:vertAlign w:val="superscript"/>
              </w:rPr>
              <w:t>1</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CFB32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10</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5718B975"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8DF7E68"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20F8C4CA"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A249D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b) Citi pamatlīdzekļu ieguves veidi, tostarp noma, īre un </w:t>
            </w:r>
            <w:proofErr w:type="spellStart"/>
            <w:r w:rsidRPr="001E192E">
              <w:rPr>
                <w:rFonts w:ascii="Times New Roman" w:hAnsi="Times New Roman" w:cs="Times New Roman"/>
                <w:sz w:val="20"/>
                <w:szCs w:val="20"/>
              </w:rPr>
              <w:t>pirkumnoma</w:t>
            </w:r>
            <w:proofErr w:type="spellEnd"/>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F8338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DE454D"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11</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5C15515F"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214C20C"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71012DE6"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4AD3C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 Pārdošanas veicināšanas un komunikācijas darbības (izņemot tās, kas saistītas ar krīžu novēršanu un pārvarēšanu)</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AA6F0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Veikto darbību skaits</w:t>
            </w:r>
            <w:r w:rsidRPr="001E192E">
              <w:rPr>
                <w:rFonts w:ascii="Times New Roman" w:hAnsi="Times New Roman" w:cs="Times New Roman"/>
                <w:sz w:val="20"/>
                <w:szCs w:val="20"/>
                <w:vertAlign w:val="superscript"/>
              </w:rPr>
              <w:t>2</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731AB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12</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0DD3D165"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418CC521"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4164FC3C"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2D5446"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 Citas darbības</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06F06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415344"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13</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2E244C38"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6C50553" w14:textId="77777777" w:rsidTr="00AB77C5">
        <w:trPr>
          <w:gridAfter w:val="1"/>
          <w:wAfter w:w="32" w:type="pct"/>
        </w:trPr>
        <w:tc>
          <w:tcPr>
            <w:tcW w:w="791"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735316"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Pētniecība un eksperimentālā ražošana</w:t>
            </w:r>
          </w:p>
        </w:tc>
        <w:tc>
          <w:tcPr>
            <w:tcW w:w="1652" w:type="pct"/>
            <w:gridSpan w:val="4"/>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47537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 Pamatlīdzekļu iegāde</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5B2D8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EEF175"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14</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3FB1E5AD"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0CB24BF"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6F6A1512"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53B73E29"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D8970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Kopējā ieguldījumu vērtība,</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r w:rsidRPr="001E192E">
              <w:rPr>
                <w:rFonts w:ascii="Times New Roman" w:hAnsi="Times New Roman" w:cs="Times New Roman"/>
                <w:sz w:val="20"/>
                <w:szCs w:val="20"/>
                <w:vertAlign w:val="superscript"/>
              </w:rPr>
              <w:t>1</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26526B"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15</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58347DCE"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2DA7FD7"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3C4D9638"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88AC4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b) Citi pamatlīdzekļu ieguves veidi, tostarp noma, īre un </w:t>
            </w:r>
            <w:proofErr w:type="spellStart"/>
            <w:r w:rsidRPr="001E192E">
              <w:rPr>
                <w:rFonts w:ascii="Times New Roman" w:hAnsi="Times New Roman" w:cs="Times New Roman"/>
                <w:sz w:val="20"/>
                <w:szCs w:val="20"/>
              </w:rPr>
              <w:t>pirkumnoma</w:t>
            </w:r>
            <w:proofErr w:type="spellEnd"/>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46C42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E04FF5"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16</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62683588"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CBB61F7"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2367485A"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4F781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BEEA9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r w:rsidRPr="001E192E">
              <w:rPr>
                <w:rFonts w:ascii="Times New Roman" w:hAnsi="Times New Roman" w:cs="Times New Roman"/>
                <w:sz w:val="20"/>
                <w:szCs w:val="20"/>
                <w:vertAlign w:val="superscript"/>
              </w:rPr>
              <w:t>3</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3978D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17</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09DDCAD7"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99BD5F5"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5BA9FB9F"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2326FA20"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565EA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Attiecīgo hektāru skaits</w:t>
            </w:r>
            <w:r w:rsidRPr="001E192E">
              <w:rPr>
                <w:rFonts w:ascii="Times New Roman" w:hAnsi="Times New Roman" w:cs="Times New Roman"/>
                <w:sz w:val="20"/>
                <w:szCs w:val="20"/>
                <w:vertAlign w:val="superscript"/>
              </w:rPr>
              <w:t>4</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7A6CB5"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18</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00A94A81"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45BFF8F" w14:textId="77777777" w:rsidTr="00AB77C5">
        <w:trPr>
          <w:gridAfter w:val="1"/>
          <w:wAfter w:w="32" w:type="pct"/>
        </w:trPr>
        <w:tc>
          <w:tcPr>
            <w:tcW w:w="791"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6C0074"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 xml:space="preserve">Apmācības darbības </w:t>
            </w:r>
            <w:r w:rsidRPr="001E192E">
              <w:rPr>
                <w:b/>
                <w:bCs/>
                <w:sz w:val="20"/>
                <w:szCs w:val="20"/>
              </w:rPr>
              <w:lastRenderedPageBreak/>
              <w:t>(izņemot tās, kas saistītas ar krīžu novēršanu un pārvarēšanu) un/vai darbības, kuru mērķis ir veicināt konsultāciju pakalpojumu pieejamību</w:t>
            </w:r>
          </w:p>
        </w:tc>
        <w:tc>
          <w:tcPr>
            <w:tcW w:w="1652" w:type="pct"/>
            <w:gridSpan w:val="4"/>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5A4F76"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lastRenderedPageBreak/>
              <w:t>a) Bioloģiskā ražošana</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A73C3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Dalībnieku apmeklētās apmācības dienu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BE7F86"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19</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602EF438"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EC38B62"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5867C40D"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1FD8FBE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452E00"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To saimniecību skaits, kas izmanto konsultāciju pakalpojumus</w:t>
            </w:r>
            <w:r w:rsidRPr="001E192E">
              <w:rPr>
                <w:rFonts w:ascii="Times New Roman" w:hAnsi="Times New Roman" w:cs="Times New Roman"/>
                <w:sz w:val="20"/>
                <w:szCs w:val="20"/>
                <w:vertAlign w:val="superscript"/>
              </w:rPr>
              <w:t>5</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02A8B8"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20</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680F51D7"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F3DA785"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1EC7061F"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428CB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b) Integrētā ražošana vai integrētā kaitēkļu apkarošana</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1DC7F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Dalībnieku apmeklētās apmācības dienu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8DF785"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21</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665D9583"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062160C"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6B50667D"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0678CD10"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5F97D5"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To saimniecību skaits, kas izmanto konsultāciju pakalpojumus</w:t>
            </w:r>
            <w:r w:rsidRPr="001E192E">
              <w:rPr>
                <w:rFonts w:ascii="Times New Roman" w:hAnsi="Times New Roman" w:cs="Times New Roman"/>
                <w:sz w:val="20"/>
                <w:szCs w:val="20"/>
                <w:vertAlign w:val="superscript"/>
              </w:rPr>
              <w:t>5</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50A8FC"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22</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626FA6E2"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4C8F58F"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7DF4C46A"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2012A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 Citi vides jautājumi</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78DCD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Dalībnieku apmeklētās apmācības dienu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BD498D"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23</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5EBB5C18"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67263A1"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3C815DEB"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49FCDA96"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5A7AA5"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To saimniecību skaits, kas izmanto konsultāciju pakalpojumus</w:t>
            </w:r>
            <w:r w:rsidRPr="001E192E">
              <w:rPr>
                <w:rFonts w:ascii="Times New Roman" w:hAnsi="Times New Roman" w:cs="Times New Roman"/>
                <w:sz w:val="20"/>
                <w:szCs w:val="20"/>
                <w:vertAlign w:val="superscript"/>
              </w:rPr>
              <w:t>5</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1FD0BA"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24</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45973FAB"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D236A6C"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7D64EF87"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45F84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 Izsekojamība</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531E9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Dalībnieku apmeklētās apmācības dienu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C9CD1E"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25</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0ECEC334"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38613B9"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42B6847B"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6F0534F4"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CD5F6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To saimniecību skaits, kas izmanto konsultāciju pakalpojumus</w:t>
            </w:r>
            <w:r w:rsidRPr="001E192E">
              <w:rPr>
                <w:rFonts w:ascii="Times New Roman" w:hAnsi="Times New Roman" w:cs="Times New Roman"/>
                <w:sz w:val="20"/>
                <w:szCs w:val="20"/>
                <w:vertAlign w:val="superscript"/>
              </w:rPr>
              <w:t>5</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D23934"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26</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75E9559B"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F93C4C5"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19AF4FCA"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94B8F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e) Produktu kvalitāte, ieskaitot pesticīdu atliekas</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88F1F6"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Dalībnieku apmeklētās apmācības dienu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B74B8C"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27</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7FDA2A40"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7DD7438"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12F0AC96"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3619A313"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91ECA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To saimniecību skaits, kas izmanto konsultāciju pakalpojumus</w:t>
            </w:r>
            <w:r w:rsidRPr="001E192E">
              <w:rPr>
                <w:rFonts w:ascii="Times New Roman" w:hAnsi="Times New Roman" w:cs="Times New Roman"/>
                <w:sz w:val="20"/>
                <w:szCs w:val="20"/>
                <w:vertAlign w:val="superscript"/>
              </w:rPr>
              <w:t>5</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310AA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28</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79727AC9"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06A7C1C"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45C06448"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D3F32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f) Citi jautājumi</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22EBB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Dalībnieku apmeklētās apmācības dienu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B9A43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29</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78DCF9DD"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11E1DC9"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20281C82"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3DDA7501"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C76FA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To saimniecību skaits, kas izmanto konsultāciju pakalpojumus</w:t>
            </w:r>
            <w:r w:rsidRPr="001E192E">
              <w:rPr>
                <w:rFonts w:ascii="Times New Roman" w:hAnsi="Times New Roman" w:cs="Times New Roman"/>
                <w:sz w:val="20"/>
                <w:szCs w:val="20"/>
                <w:vertAlign w:val="superscript"/>
              </w:rPr>
              <w:t>5</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13D7D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30</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5A4B9849"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4B22BBC3" w14:textId="77777777" w:rsidTr="00AB77C5">
        <w:trPr>
          <w:gridAfter w:val="1"/>
          <w:wAfter w:w="32" w:type="pct"/>
        </w:trPr>
        <w:tc>
          <w:tcPr>
            <w:tcW w:w="791"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6965C3"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Krīžu novēršanas un pārvarēšanas darbības</w:t>
            </w:r>
          </w:p>
        </w:tc>
        <w:tc>
          <w:tcPr>
            <w:tcW w:w="1652"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71B71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 Izņemšana no tirgus</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89D19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Veikto darbību skaits</w:t>
            </w:r>
            <w:r w:rsidRPr="001E192E">
              <w:rPr>
                <w:rFonts w:ascii="Times New Roman" w:hAnsi="Times New Roman" w:cs="Times New Roman"/>
                <w:sz w:val="20"/>
                <w:szCs w:val="20"/>
                <w:vertAlign w:val="superscript"/>
              </w:rPr>
              <w:t>6</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3B28DC"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31</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089B5BF0"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CA84E2D"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0E89FCD0"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B46A4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b) Priekšlaicīga augļu un dārzeņu ražas novākšana vai nenovākšana</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5E7199"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Veikto darbību skaits</w:t>
            </w:r>
            <w:r w:rsidRPr="001E192E">
              <w:rPr>
                <w:rFonts w:ascii="Times New Roman" w:hAnsi="Times New Roman" w:cs="Times New Roman"/>
                <w:sz w:val="20"/>
                <w:szCs w:val="20"/>
                <w:vertAlign w:val="superscript"/>
              </w:rPr>
              <w:t>7</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38D6D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32</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339600C5"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57E45D3"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7FCBC832"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CC1AA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 Pārdošanas veicināšanas un komunikācijas darbības</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284A1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Veikto darbību skaits</w:t>
            </w:r>
            <w:r w:rsidRPr="001E192E">
              <w:rPr>
                <w:rFonts w:ascii="Times New Roman" w:hAnsi="Times New Roman" w:cs="Times New Roman"/>
                <w:sz w:val="20"/>
                <w:szCs w:val="20"/>
                <w:vertAlign w:val="superscript"/>
              </w:rPr>
              <w:t>2</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AE6B9B"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33</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2E62F5D9"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84B2AC1"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784967C5"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1EF2A5"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 Apmācības darbības</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4F640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Dalībnieku apmeklētās apmācības dienu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BC5FD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34</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02B4AC85"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41BD0213"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26B4100C"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D87659"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e) Ražas apdrošināšana</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4113F0"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Veikto darbību skaits</w:t>
            </w:r>
            <w:r w:rsidRPr="001E192E">
              <w:rPr>
                <w:rFonts w:ascii="Times New Roman" w:hAnsi="Times New Roman" w:cs="Times New Roman"/>
                <w:sz w:val="20"/>
                <w:szCs w:val="20"/>
                <w:vertAlign w:val="superscript"/>
              </w:rPr>
              <w:t>8</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A6D5B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35</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41610301"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34CE0C5"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0B055C09"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A8838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f) Atbalsts savstarpējā atbalsta fondu izveides administratīvo izmaksu segšanai</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CAF66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Veikto darbību skaits</w:t>
            </w:r>
            <w:r w:rsidRPr="001E192E">
              <w:rPr>
                <w:rFonts w:ascii="Times New Roman" w:hAnsi="Times New Roman" w:cs="Times New Roman"/>
                <w:sz w:val="20"/>
                <w:szCs w:val="20"/>
                <w:vertAlign w:val="superscript"/>
              </w:rPr>
              <w:t>9</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5CEE1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36</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4F26EC87"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2A42F10" w14:textId="77777777" w:rsidTr="00AB77C5">
        <w:trPr>
          <w:gridAfter w:val="1"/>
          <w:wAfter w:w="32" w:type="pct"/>
        </w:trPr>
        <w:tc>
          <w:tcPr>
            <w:tcW w:w="791"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57A45B"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Darbības vides jomā</w:t>
            </w:r>
          </w:p>
        </w:tc>
        <w:tc>
          <w:tcPr>
            <w:tcW w:w="1652" w:type="pct"/>
            <w:gridSpan w:val="4"/>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49192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 Pamatlīdzekļu iegāde</w:t>
            </w:r>
            <w:r w:rsidRPr="001E192E">
              <w:rPr>
                <w:rFonts w:ascii="Times New Roman" w:hAnsi="Times New Roman" w:cs="Times New Roman"/>
                <w:sz w:val="20"/>
                <w:szCs w:val="20"/>
                <w:vertAlign w:val="superscript"/>
              </w:rPr>
              <w:t>10</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564B0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881F70"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37</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452AB666"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845C9D9"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3FAE41A5"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14:paraId="1B191FB3"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DE1D7D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Kopējā ieguldījumu vērtība,</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r w:rsidRPr="001E192E">
              <w:rPr>
                <w:rFonts w:ascii="Times New Roman" w:hAnsi="Times New Roman" w:cs="Times New Roman"/>
                <w:sz w:val="20"/>
                <w:szCs w:val="20"/>
                <w:vertAlign w:val="superscript"/>
              </w:rPr>
              <w:t>1</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2132D5"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38</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30A80147"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84DBF56"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685D677E"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652"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58288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b) Citi pamatlīdzekļu ieguves veidi, tostarp noma, īre un pirkumnoma</w:t>
            </w:r>
            <w:r w:rsidRPr="001E192E">
              <w:rPr>
                <w:rFonts w:ascii="Times New Roman" w:hAnsi="Times New Roman" w:cs="Times New Roman"/>
                <w:sz w:val="20"/>
                <w:szCs w:val="20"/>
                <w:vertAlign w:val="superscript"/>
              </w:rPr>
              <w:t>11</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18E35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4D6884D"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39</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2537CA04"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CB52DD5"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09B235D0"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433"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C731C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 Citas darbības</w:t>
            </w:r>
          </w:p>
        </w:tc>
        <w:tc>
          <w:tcPr>
            <w:tcW w:w="433"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CE32A8" w14:textId="6BDB14D8"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Ražošana</w:t>
            </w:r>
          </w:p>
        </w:tc>
        <w:tc>
          <w:tcPr>
            <w:tcW w:w="786"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7A1ED0"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i) Bioloģiskā ražošana</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FCEBD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F0DF50"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40</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2CB3E717"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B9A7625"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1DABFB01"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C918CC"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9363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325364"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B61AF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Attiecīgā platība hektāros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3638D3"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41</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452EB31F"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41BEAF35"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5FB320A9"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5F8EE93"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E56EE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786"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DD0E68" w14:textId="77777777" w:rsidR="00F41E6A" w:rsidRPr="001E192E" w:rsidRDefault="00F41E6A" w:rsidP="00AB77C5">
            <w:pPr>
              <w:spacing w:before="100" w:after="80" w:line="240" w:lineRule="auto"/>
              <w:rPr>
                <w:rFonts w:ascii="Times New Roman" w:hAnsi="Times New Roman" w:cs="Times New Roman"/>
                <w:sz w:val="20"/>
                <w:szCs w:val="20"/>
              </w:rPr>
            </w:pPr>
            <w:proofErr w:type="spellStart"/>
            <w:r w:rsidRPr="001E192E">
              <w:rPr>
                <w:rFonts w:ascii="Times New Roman" w:hAnsi="Times New Roman" w:cs="Times New Roman"/>
                <w:sz w:val="20"/>
                <w:szCs w:val="20"/>
              </w:rPr>
              <w:t>ii</w:t>
            </w:r>
            <w:proofErr w:type="spellEnd"/>
            <w:r w:rsidRPr="001E192E">
              <w:rPr>
                <w:rFonts w:ascii="Times New Roman" w:hAnsi="Times New Roman" w:cs="Times New Roman"/>
                <w:sz w:val="20"/>
                <w:szCs w:val="20"/>
              </w:rPr>
              <w:t>) Integrētā ražošana</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7E67E0"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63C9C6"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42</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6340A31E"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448A560"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4B546104"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1AAB58"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2C4774"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6BE09F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9197A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Attiecīgā platība hektāros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74E294"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43</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5624FE9D"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C993BA5"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51FD33A2"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9B2ACEF"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6A139E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786"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37D832" w14:textId="77777777" w:rsidR="00F41E6A" w:rsidRPr="001E192E" w:rsidRDefault="00F41E6A" w:rsidP="00AB77C5">
            <w:pPr>
              <w:spacing w:before="100" w:after="80" w:line="240" w:lineRule="auto"/>
              <w:rPr>
                <w:rFonts w:ascii="Times New Roman" w:hAnsi="Times New Roman" w:cs="Times New Roman"/>
                <w:sz w:val="20"/>
                <w:szCs w:val="20"/>
              </w:rPr>
            </w:pPr>
            <w:proofErr w:type="spellStart"/>
            <w:r w:rsidRPr="001E192E">
              <w:rPr>
                <w:rFonts w:ascii="Times New Roman" w:hAnsi="Times New Roman" w:cs="Times New Roman"/>
                <w:sz w:val="20"/>
                <w:szCs w:val="20"/>
              </w:rPr>
              <w:t>iii</w:t>
            </w:r>
            <w:proofErr w:type="spellEnd"/>
            <w:r w:rsidRPr="001E192E">
              <w:rPr>
                <w:rFonts w:ascii="Times New Roman" w:hAnsi="Times New Roman" w:cs="Times New Roman"/>
                <w:sz w:val="20"/>
                <w:szCs w:val="20"/>
              </w:rPr>
              <w:t xml:space="preserve">) Uzlabota ūdens resursu izmantošana un/vai apsaimniekošana, ieskaitot ūdens ekonomiju un </w:t>
            </w:r>
            <w:r w:rsidRPr="001E192E">
              <w:rPr>
                <w:rStyle w:val="tvhtml1"/>
                <w:rFonts w:ascii="Times New Roman" w:hAnsi="Times New Roman" w:cs="Times New Roman"/>
                <w:sz w:val="20"/>
                <w:szCs w:val="20"/>
                <w:u w:val="single"/>
                <w:bdr w:val="none" w:sz="0" w:space="0" w:color="auto" w:frame="1"/>
              </w:rPr>
              <w:t>nosusināšanu</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6DB840"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425109"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44</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722B9252"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7A10A87"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6D91D320"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5D5695"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CF5198"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57A084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9CD115"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Attiecīgā platība hektāros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0DD01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45</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18F41A48"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C0A6AB9"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281DDD19"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CB7CBD2"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12F28E" w14:textId="77777777" w:rsidR="00F41E6A" w:rsidRPr="001E192E" w:rsidRDefault="00F41E6A" w:rsidP="00AB77C5">
            <w:pPr>
              <w:spacing w:before="100" w:after="80" w:line="240" w:lineRule="auto"/>
              <w:rPr>
                <w:rFonts w:ascii="Times New Roman" w:hAnsi="Times New Roman" w:cs="Times New Roman"/>
                <w:sz w:val="20"/>
                <w:szCs w:val="20"/>
              </w:rPr>
            </w:pPr>
          </w:p>
        </w:tc>
        <w:tc>
          <w:tcPr>
            <w:tcW w:w="786"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F0256D" w14:textId="77777777" w:rsidR="00F41E6A" w:rsidRPr="001E192E" w:rsidRDefault="00F41E6A" w:rsidP="00AB77C5">
            <w:pPr>
              <w:spacing w:before="100" w:after="80" w:line="240" w:lineRule="auto"/>
              <w:rPr>
                <w:rFonts w:ascii="Times New Roman" w:hAnsi="Times New Roman" w:cs="Times New Roman"/>
                <w:sz w:val="20"/>
                <w:szCs w:val="20"/>
              </w:rPr>
            </w:pPr>
            <w:proofErr w:type="spellStart"/>
            <w:r w:rsidRPr="001E192E">
              <w:rPr>
                <w:rFonts w:ascii="Times New Roman" w:hAnsi="Times New Roman" w:cs="Times New Roman"/>
                <w:sz w:val="20"/>
                <w:szCs w:val="20"/>
              </w:rPr>
              <w:t>iv</w:t>
            </w:r>
            <w:proofErr w:type="spellEnd"/>
            <w:r w:rsidRPr="001E192E">
              <w:rPr>
                <w:rFonts w:ascii="Times New Roman" w:hAnsi="Times New Roman" w:cs="Times New Roman"/>
                <w:sz w:val="20"/>
                <w:szCs w:val="20"/>
              </w:rPr>
              <w:t>) Darbības augsnes aizsardzībai (piemēram, darba metodes, lai novērstu/mazinātu augsnes eroziju, augu sega, vidi saudzējoša lauksaimniecība, mulčēšana)</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D89966"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818684"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46</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0A125318"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64797BE"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36AD4573"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4E2B90"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1EA0489"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9BCD1B6"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C61A1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Attiecīgā platība hektāros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E2EE0C"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47</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01D2FD2F"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ED0242D"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5395192F"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F403A8"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13D06DE" w14:textId="77777777" w:rsidR="00F41E6A" w:rsidRPr="001E192E" w:rsidRDefault="00F41E6A" w:rsidP="00AB77C5">
            <w:pPr>
              <w:spacing w:before="100" w:after="80" w:line="240" w:lineRule="auto"/>
              <w:rPr>
                <w:rFonts w:ascii="Times New Roman" w:hAnsi="Times New Roman" w:cs="Times New Roman"/>
                <w:sz w:val="20"/>
                <w:szCs w:val="20"/>
              </w:rPr>
            </w:pPr>
          </w:p>
        </w:tc>
        <w:tc>
          <w:tcPr>
            <w:tcW w:w="786"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3D4D6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v) Darbības bioloģiskajai daudzveidībai labvēlīgu biotopu ierīkošanai vai uzturēšanai vai ainavas saglabāšanai, ieskaitot kultūrvēsturisko vērtību saglabāšanu</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CEA78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FDDAB4"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48</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1ABC247A"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0D8FCBC"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5208B39B"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2DF124F"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2CE21B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8F11C9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E37B6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Attiecīgā platība hektāros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027D2E"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49</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0889283A"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F6EF748"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6F646C98"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A6FB2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2FEE634" w14:textId="77777777" w:rsidR="00F41E6A" w:rsidRPr="001E192E" w:rsidRDefault="00F41E6A" w:rsidP="00AB77C5">
            <w:pPr>
              <w:spacing w:before="100" w:after="80" w:line="240" w:lineRule="auto"/>
              <w:rPr>
                <w:rFonts w:ascii="Times New Roman" w:hAnsi="Times New Roman" w:cs="Times New Roman"/>
                <w:sz w:val="20"/>
                <w:szCs w:val="20"/>
              </w:rPr>
            </w:pPr>
          </w:p>
        </w:tc>
        <w:tc>
          <w:tcPr>
            <w:tcW w:w="786"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D258A5" w14:textId="77777777" w:rsidR="00F41E6A" w:rsidRPr="001E192E" w:rsidRDefault="00F41E6A" w:rsidP="00AB77C5">
            <w:pPr>
              <w:spacing w:before="100" w:after="80" w:line="240" w:lineRule="auto"/>
              <w:rPr>
                <w:rFonts w:ascii="Times New Roman" w:hAnsi="Times New Roman" w:cs="Times New Roman"/>
                <w:sz w:val="20"/>
                <w:szCs w:val="20"/>
              </w:rPr>
            </w:pPr>
            <w:proofErr w:type="spellStart"/>
            <w:r w:rsidRPr="001E192E">
              <w:rPr>
                <w:rFonts w:ascii="Times New Roman" w:hAnsi="Times New Roman" w:cs="Times New Roman"/>
                <w:sz w:val="20"/>
                <w:szCs w:val="20"/>
              </w:rPr>
              <w:t>vi</w:t>
            </w:r>
            <w:proofErr w:type="spellEnd"/>
            <w:r w:rsidRPr="001E192E">
              <w:rPr>
                <w:rFonts w:ascii="Times New Roman" w:hAnsi="Times New Roman" w:cs="Times New Roman"/>
                <w:sz w:val="20"/>
                <w:szCs w:val="20"/>
              </w:rPr>
              <w:t>) Energotaupības pasākumi</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9F803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079D3E"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50</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2C2841BF"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68C94CD"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7F115626"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722FD91"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6696F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EBB56A8"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F8307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Attiecīgā platība hektāros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6913DC"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51</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612BC0B4"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EF68978"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3A356D64"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B264E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CD5C804" w14:textId="77777777" w:rsidR="00F41E6A" w:rsidRPr="001E192E" w:rsidRDefault="00F41E6A" w:rsidP="00AB77C5">
            <w:pPr>
              <w:spacing w:before="100" w:after="80" w:line="240" w:lineRule="auto"/>
              <w:rPr>
                <w:rFonts w:ascii="Times New Roman" w:hAnsi="Times New Roman" w:cs="Times New Roman"/>
                <w:sz w:val="20"/>
                <w:szCs w:val="20"/>
              </w:rPr>
            </w:pPr>
          </w:p>
        </w:tc>
        <w:tc>
          <w:tcPr>
            <w:tcW w:w="786"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66E99E" w14:textId="77777777" w:rsidR="00F41E6A" w:rsidRPr="001E192E" w:rsidRDefault="00F41E6A" w:rsidP="00AB77C5">
            <w:pPr>
              <w:spacing w:before="100" w:after="80" w:line="240" w:lineRule="auto"/>
              <w:rPr>
                <w:rFonts w:ascii="Times New Roman" w:hAnsi="Times New Roman" w:cs="Times New Roman"/>
                <w:sz w:val="20"/>
                <w:szCs w:val="20"/>
              </w:rPr>
            </w:pPr>
            <w:proofErr w:type="spellStart"/>
            <w:r w:rsidRPr="001E192E">
              <w:rPr>
                <w:rFonts w:ascii="Times New Roman" w:hAnsi="Times New Roman" w:cs="Times New Roman"/>
                <w:sz w:val="20"/>
                <w:szCs w:val="20"/>
              </w:rPr>
              <w:t>vii</w:t>
            </w:r>
            <w:proofErr w:type="spellEnd"/>
            <w:r w:rsidRPr="001E192E">
              <w:rPr>
                <w:rFonts w:ascii="Times New Roman" w:hAnsi="Times New Roman" w:cs="Times New Roman"/>
                <w:sz w:val="20"/>
                <w:szCs w:val="20"/>
              </w:rPr>
              <w:t>) Darbības, kas saistītas ar atkritumu rašanās samazināšanu un atkritumu apsaimniekošanas uzlabošanu</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1D13A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881C4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52</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5DB0B402"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8DCEFC0"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3304AFB7"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D5C144"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46439F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410F15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07F91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Attiecīgā platība hektāros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ECAB3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53</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1F7078F4"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22BB253"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0EE65AB1"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631E5C8"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3490D50" w14:textId="77777777" w:rsidR="00F41E6A" w:rsidRPr="001E192E" w:rsidRDefault="00F41E6A" w:rsidP="00AB77C5">
            <w:pPr>
              <w:spacing w:before="100" w:after="80" w:line="240" w:lineRule="auto"/>
              <w:rPr>
                <w:rFonts w:ascii="Times New Roman" w:hAnsi="Times New Roman" w:cs="Times New Roman"/>
                <w:sz w:val="20"/>
                <w:szCs w:val="20"/>
              </w:rPr>
            </w:pPr>
          </w:p>
        </w:tc>
        <w:tc>
          <w:tcPr>
            <w:tcW w:w="786"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4907FDF" w14:textId="77777777" w:rsidR="00F41E6A" w:rsidRPr="001E192E" w:rsidRDefault="00F41E6A" w:rsidP="00AB77C5">
            <w:pPr>
              <w:spacing w:before="100" w:after="80" w:line="240" w:lineRule="auto"/>
              <w:rPr>
                <w:rFonts w:ascii="Times New Roman" w:hAnsi="Times New Roman" w:cs="Times New Roman"/>
                <w:sz w:val="20"/>
                <w:szCs w:val="20"/>
              </w:rPr>
            </w:pPr>
            <w:proofErr w:type="spellStart"/>
            <w:r w:rsidRPr="001E192E">
              <w:rPr>
                <w:rFonts w:ascii="Times New Roman" w:hAnsi="Times New Roman" w:cs="Times New Roman"/>
                <w:sz w:val="20"/>
                <w:szCs w:val="20"/>
              </w:rPr>
              <w:t>viii</w:t>
            </w:r>
            <w:proofErr w:type="spellEnd"/>
            <w:r w:rsidRPr="001E192E">
              <w:rPr>
                <w:rFonts w:ascii="Times New Roman" w:hAnsi="Times New Roman" w:cs="Times New Roman"/>
                <w:sz w:val="20"/>
                <w:szCs w:val="20"/>
              </w:rPr>
              <w:t>) Citas darbības</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863E45"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Darbībās iesaistīto saimniecību skaits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0F8FA4"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54</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5B0677B8"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C70A42A"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0164E3E3"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68724C1"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99B6D0" w14:textId="77777777" w:rsidR="00F41E6A" w:rsidRPr="001E192E" w:rsidRDefault="00F41E6A" w:rsidP="00AB77C5">
            <w:pPr>
              <w:spacing w:before="100" w:after="80" w:line="240" w:lineRule="auto"/>
              <w:rPr>
                <w:rFonts w:ascii="Times New Roman" w:hAnsi="Times New Roman" w:cs="Times New Roman"/>
                <w:sz w:val="20"/>
                <w:szCs w:val="20"/>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9071F7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4F0EE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Attiecīgā platība hektāros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FC1C6B"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55</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12DB26EA"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9A0653F"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0856D234"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CABA95"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219"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64A79E" w14:textId="4EBB945C"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Transports</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7F28C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Attiecīgais pārdotās produkcijas apjoms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4CF02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56</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38A4E98C"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4273DDF4" w14:textId="77777777" w:rsidTr="00AB77C5">
        <w:trPr>
          <w:gridAfter w:val="1"/>
          <w:wAfter w:w="32" w:type="pct"/>
        </w:trPr>
        <w:tc>
          <w:tcPr>
            <w:tcW w:w="791" w:type="pct"/>
            <w:gridSpan w:val="2"/>
            <w:vMerge/>
            <w:tcBorders>
              <w:top w:val="outset" w:sz="6" w:space="0" w:color="414142"/>
              <w:left w:val="outset" w:sz="6" w:space="0" w:color="414142"/>
              <w:bottom w:val="outset" w:sz="6" w:space="0" w:color="414142"/>
              <w:right w:val="outset" w:sz="6" w:space="0" w:color="414142"/>
            </w:tcBorders>
            <w:vAlign w:val="center"/>
            <w:hideMark/>
          </w:tcPr>
          <w:p w14:paraId="0958DD02"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1235544"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219"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8AECBE" w14:textId="0D376ADC"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Tirdzniecība</w:t>
            </w:r>
          </w:p>
        </w:tc>
        <w:tc>
          <w:tcPr>
            <w:tcW w:w="196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A90319"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Attiecīgais pārdotās produkcijas apjoms</w:t>
            </w:r>
          </w:p>
        </w:tc>
        <w:tc>
          <w:tcPr>
            <w:tcW w:w="279"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E8BA43"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57</w:t>
            </w:r>
          </w:p>
        </w:tc>
        <w:tc>
          <w:tcPr>
            <w:tcW w:w="277" w:type="pct"/>
            <w:gridSpan w:val="3"/>
            <w:tcBorders>
              <w:top w:val="outset" w:sz="6" w:space="0" w:color="414142"/>
              <w:left w:val="outset" w:sz="6" w:space="0" w:color="414142"/>
              <w:bottom w:val="outset" w:sz="6" w:space="0" w:color="414142"/>
              <w:right w:val="outset" w:sz="6" w:space="0" w:color="414142"/>
            </w:tcBorders>
            <w:hideMark/>
          </w:tcPr>
          <w:p w14:paraId="3C3E70A2"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48DF1F2A" w14:textId="77777777" w:rsidTr="00AB77C5">
        <w:trPr>
          <w:trHeight w:val="354"/>
        </w:trPr>
        <w:tc>
          <w:tcPr>
            <w:tcW w:w="779" w:type="pct"/>
            <w:vMerge w:val="restart"/>
            <w:tcBorders>
              <w:top w:val="outset" w:sz="6" w:space="0" w:color="414142"/>
              <w:left w:val="outset" w:sz="6" w:space="0" w:color="414142"/>
              <w:right w:val="outset" w:sz="6" w:space="0" w:color="414142"/>
            </w:tcBorders>
            <w:shd w:val="clear" w:color="auto" w:fill="D9D9D9"/>
            <w:vAlign w:val="center"/>
            <w:hideMark/>
          </w:tcPr>
          <w:p w14:paraId="7216B114" w14:textId="77777777" w:rsidR="00F41E6A" w:rsidRPr="00934D19" w:rsidRDefault="00F41E6A" w:rsidP="00AB77C5">
            <w:pPr>
              <w:spacing w:before="100" w:after="80" w:line="240" w:lineRule="auto"/>
              <w:rPr>
                <w:rFonts w:ascii="Times New Roman" w:hAnsi="Times New Roman" w:cs="Times New Roman"/>
                <w:bCs/>
                <w:sz w:val="20"/>
                <w:szCs w:val="20"/>
              </w:rPr>
            </w:pPr>
            <w:r w:rsidRPr="00934D19">
              <w:rPr>
                <w:rFonts w:ascii="Times New Roman" w:hAnsi="Times New Roman" w:cs="Times New Roman"/>
                <w:bCs/>
                <w:sz w:val="20"/>
                <w:szCs w:val="20"/>
              </w:rPr>
              <w:t>Citas darbības</w:t>
            </w:r>
          </w:p>
        </w:tc>
        <w:tc>
          <w:tcPr>
            <w:tcW w:w="1660" w:type="pct"/>
            <w:gridSpan w:val="4"/>
            <w:vMerge w:val="restart"/>
            <w:tcBorders>
              <w:top w:val="outset" w:sz="6" w:space="0" w:color="414142"/>
              <w:left w:val="outset" w:sz="6" w:space="0" w:color="414142"/>
              <w:right w:val="outset" w:sz="6" w:space="0" w:color="414142"/>
            </w:tcBorders>
            <w:shd w:val="clear" w:color="auto" w:fill="D9D9D9"/>
            <w:vAlign w:val="center"/>
            <w:hideMark/>
          </w:tcPr>
          <w:p w14:paraId="6B944B7E" w14:textId="77777777" w:rsidR="00F41E6A" w:rsidRPr="00934D19" w:rsidRDefault="00F41E6A" w:rsidP="00AB77C5">
            <w:pPr>
              <w:spacing w:before="100" w:after="80" w:line="240" w:lineRule="auto"/>
              <w:rPr>
                <w:rFonts w:ascii="Times New Roman" w:hAnsi="Times New Roman" w:cs="Times New Roman"/>
                <w:sz w:val="20"/>
                <w:szCs w:val="20"/>
              </w:rPr>
            </w:pPr>
            <w:r w:rsidRPr="00934D19">
              <w:rPr>
                <w:rFonts w:ascii="Times New Roman" w:hAnsi="Times New Roman" w:cs="Times New Roman"/>
                <w:sz w:val="20"/>
                <w:szCs w:val="20"/>
              </w:rPr>
              <w:t>a) Pamatlīdzekļu iegāde</w:t>
            </w:r>
          </w:p>
        </w:tc>
        <w:tc>
          <w:tcPr>
            <w:tcW w:w="1984"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210B19" w14:textId="77777777" w:rsidR="00F41E6A" w:rsidRPr="00934D19" w:rsidRDefault="00F41E6A" w:rsidP="00AB77C5">
            <w:pPr>
              <w:pStyle w:val="tvhtml"/>
              <w:spacing w:beforeAutospacing="0" w:after="80" w:afterAutospacing="0"/>
              <w:rPr>
                <w:sz w:val="20"/>
                <w:szCs w:val="20"/>
              </w:rPr>
            </w:pPr>
            <w:r w:rsidRPr="00934D19">
              <w:rPr>
                <w:sz w:val="20"/>
                <w:szCs w:val="20"/>
              </w:rPr>
              <w:t>Darbībās iesaistīto saimniecību skaits</w:t>
            </w:r>
          </w:p>
        </w:tc>
        <w:tc>
          <w:tcPr>
            <w:tcW w:w="289"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B38E55" w14:textId="77777777" w:rsidR="00F41E6A" w:rsidRPr="00934D19" w:rsidRDefault="00F41E6A" w:rsidP="00AB77C5">
            <w:pPr>
              <w:pStyle w:val="tvhtml"/>
              <w:spacing w:beforeAutospacing="0" w:after="80" w:afterAutospacing="0"/>
              <w:jc w:val="center"/>
              <w:rPr>
                <w:b/>
                <w:bCs/>
                <w:sz w:val="20"/>
                <w:szCs w:val="20"/>
              </w:rPr>
            </w:pPr>
            <w:r w:rsidRPr="00934D19">
              <w:rPr>
                <w:b/>
                <w:bCs/>
                <w:sz w:val="20"/>
                <w:szCs w:val="20"/>
              </w:rPr>
              <w:t>58</w:t>
            </w:r>
          </w:p>
        </w:tc>
        <w:tc>
          <w:tcPr>
            <w:tcW w:w="289" w:type="pct"/>
            <w:gridSpan w:val="2"/>
            <w:tcBorders>
              <w:top w:val="nil"/>
              <w:bottom w:val="single" w:sz="4" w:space="0" w:color="auto"/>
            </w:tcBorders>
            <w:vAlign w:val="center"/>
          </w:tcPr>
          <w:p w14:paraId="24681AF6" w14:textId="77777777" w:rsidR="00F41E6A" w:rsidRPr="001E192E" w:rsidRDefault="00F41E6A" w:rsidP="00AB77C5">
            <w:pPr>
              <w:spacing w:before="100" w:after="80" w:line="240" w:lineRule="auto"/>
              <w:rPr>
                <w:rFonts w:ascii="Times New Roman" w:hAnsi="Times New Roman" w:cs="Times New Roman"/>
              </w:rPr>
            </w:pPr>
          </w:p>
        </w:tc>
      </w:tr>
      <w:tr w:rsidR="001E192E" w:rsidRPr="001E192E" w14:paraId="52C589B9" w14:textId="77777777" w:rsidTr="00AB77C5">
        <w:tc>
          <w:tcPr>
            <w:tcW w:w="779" w:type="pct"/>
            <w:vMerge/>
            <w:tcBorders>
              <w:left w:val="outset" w:sz="6" w:space="0" w:color="414142"/>
              <w:right w:val="outset" w:sz="6" w:space="0" w:color="414142"/>
            </w:tcBorders>
            <w:vAlign w:val="center"/>
            <w:hideMark/>
          </w:tcPr>
          <w:p w14:paraId="32BB7942" w14:textId="77777777" w:rsidR="00F41E6A" w:rsidRPr="00934D19" w:rsidRDefault="00F41E6A" w:rsidP="00AB77C5">
            <w:pPr>
              <w:spacing w:before="100" w:after="80" w:line="240" w:lineRule="auto"/>
              <w:rPr>
                <w:rFonts w:ascii="Times New Roman" w:hAnsi="Times New Roman" w:cs="Times New Roman"/>
                <w:bCs/>
                <w:sz w:val="20"/>
                <w:szCs w:val="20"/>
              </w:rPr>
            </w:pPr>
          </w:p>
        </w:tc>
        <w:tc>
          <w:tcPr>
            <w:tcW w:w="1660" w:type="pct"/>
            <w:gridSpan w:val="4"/>
            <w:vMerge/>
            <w:tcBorders>
              <w:left w:val="outset" w:sz="6" w:space="0" w:color="414142"/>
              <w:bottom w:val="outset" w:sz="6" w:space="0" w:color="414142"/>
              <w:right w:val="outset" w:sz="6" w:space="0" w:color="414142"/>
            </w:tcBorders>
            <w:shd w:val="clear" w:color="auto" w:fill="D9D9D9"/>
            <w:vAlign w:val="center"/>
            <w:hideMark/>
          </w:tcPr>
          <w:p w14:paraId="5D279B23" w14:textId="77777777" w:rsidR="00F41E6A" w:rsidRPr="00934D19" w:rsidRDefault="00F41E6A" w:rsidP="00AB77C5">
            <w:pPr>
              <w:spacing w:before="100" w:after="80" w:line="240" w:lineRule="auto"/>
              <w:rPr>
                <w:rFonts w:ascii="Times New Roman" w:hAnsi="Times New Roman" w:cs="Times New Roman"/>
                <w:sz w:val="20"/>
                <w:szCs w:val="20"/>
              </w:rPr>
            </w:pPr>
          </w:p>
        </w:tc>
        <w:tc>
          <w:tcPr>
            <w:tcW w:w="1984"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777677" w14:textId="77777777" w:rsidR="00F41E6A" w:rsidRPr="00934D19" w:rsidRDefault="00F41E6A" w:rsidP="00AB77C5">
            <w:pPr>
              <w:pStyle w:val="tvhtml"/>
              <w:spacing w:beforeAutospacing="0" w:after="80" w:afterAutospacing="0"/>
              <w:rPr>
                <w:sz w:val="20"/>
                <w:szCs w:val="20"/>
              </w:rPr>
            </w:pPr>
            <w:r w:rsidRPr="00934D19">
              <w:rPr>
                <w:sz w:val="20"/>
                <w:szCs w:val="20"/>
              </w:rPr>
              <w:t xml:space="preserve">Kopējā ieguldījumu vērtība, </w:t>
            </w:r>
            <w:r w:rsidRPr="00934D19">
              <w:rPr>
                <w:i/>
                <w:sz w:val="20"/>
                <w:szCs w:val="20"/>
              </w:rPr>
              <w:t>euro</w:t>
            </w:r>
          </w:p>
        </w:tc>
        <w:tc>
          <w:tcPr>
            <w:tcW w:w="289"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088A86" w14:textId="77777777" w:rsidR="00F41E6A" w:rsidRPr="00934D19" w:rsidRDefault="00F41E6A" w:rsidP="00AB77C5">
            <w:pPr>
              <w:pStyle w:val="tvhtml"/>
              <w:spacing w:beforeAutospacing="0" w:after="80" w:afterAutospacing="0"/>
              <w:jc w:val="center"/>
              <w:rPr>
                <w:b/>
                <w:bCs/>
                <w:sz w:val="20"/>
                <w:szCs w:val="20"/>
              </w:rPr>
            </w:pPr>
            <w:r w:rsidRPr="00934D19">
              <w:rPr>
                <w:b/>
                <w:bCs/>
                <w:sz w:val="20"/>
                <w:szCs w:val="20"/>
              </w:rPr>
              <w:t>59</w:t>
            </w:r>
          </w:p>
        </w:tc>
        <w:tc>
          <w:tcPr>
            <w:tcW w:w="289" w:type="pct"/>
            <w:gridSpan w:val="2"/>
            <w:tcBorders>
              <w:top w:val="single" w:sz="4" w:space="0" w:color="auto"/>
              <w:bottom w:val="single" w:sz="4" w:space="0" w:color="auto"/>
            </w:tcBorders>
            <w:vAlign w:val="center"/>
          </w:tcPr>
          <w:p w14:paraId="47B7019C" w14:textId="77777777" w:rsidR="00F41E6A" w:rsidRPr="001E192E" w:rsidRDefault="00F41E6A" w:rsidP="00AB77C5">
            <w:pPr>
              <w:spacing w:before="100" w:after="80" w:line="240" w:lineRule="auto"/>
              <w:rPr>
                <w:rFonts w:ascii="Times New Roman" w:hAnsi="Times New Roman" w:cs="Times New Roman"/>
              </w:rPr>
            </w:pPr>
          </w:p>
        </w:tc>
      </w:tr>
      <w:tr w:rsidR="001E192E" w:rsidRPr="001E192E" w14:paraId="73AA77D2" w14:textId="77777777" w:rsidTr="00AB77C5">
        <w:tc>
          <w:tcPr>
            <w:tcW w:w="779" w:type="pct"/>
            <w:vMerge/>
            <w:tcBorders>
              <w:left w:val="outset" w:sz="6" w:space="0" w:color="414142"/>
              <w:right w:val="outset" w:sz="6" w:space="0" w:color="414142"/>
            </w:tcBorders>
            <w:vAlign w:val="center"/>
            <w:hideMark/>
          </w:tcPr>
          <w:p w14:paraId="7F41660E" w14:textId="77777777" w:rsidR="00F41E6A" w:rsidRPr="00934D19" w:rsidRDefault="00F41E6A" w:rsidP="00AB77C5">
            <w:pPr>
              <w:spacing w:before="100" w:after="80" w:line="240" w:lineRule="auto"/>
              <w:rPr>
                <w:rFonts w:ascii="Times New Roman" w:hAnsi="Times New Roman" w:cs="Times New Roman"/>
                <w:bCs/>
                <w:sz w:val="20"/>
                <w:szCs w:val="20"/>
              </w:rPr>
            </w:pPr>
          </w:p>
        </w:tc>
        <w:tc>
          <w:tcPr>
            <w:tcW w:w="166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F51DDA" w14:textId="77777777" w:rsidR="00F41E6A" w:rsidRPr="00934D19" w:rsidRDefault="00F41E6A" w:rsidP="00AB77C5">
            <w:pPr>
              <w:spacing w:before="100" w:after="80" w:line="240" w:lineRule="auto"/>
              <w:rPr>
                <w:rFonts w:ascii="Times New Roman" w:hAnsi="Times New Roman" w:cs="Times New Roman"/>
                <w:sz w:val="20"/>
                <w:szCs w:val="20"/>
              </w:rPr>
            </w:pPr>
            <w:r w:rsidRPr="00934D19">
              <w:rPr>
                <w:rFonts w:ascii="Times New Roman" w:hAnsi="Times New Roman" w:cs="Times New Roman"/>
                <w:sz w:val="20"/>
                <w:szCs w:val="20"/>
              </w:rPr>
              <w:t xml:space="preserve">b) Citi pamatlīdzekļu ieguves veidi, tostarp noma, īre un </w:t>
            </w:r>
            <w:proofErr w:type="spellStart"/>
            <w:r w:rsidRPr="00934D19">
              <w:rPr>
                <w:rFonts w:ascii="Times New Roman" w:hAnsi="Times New Roman" w:cs="Times New Roman"/>
                <w:sz w:val="20"/>
                <w:szCs w:val="20"/>
              </w:rPr>
              <w:t>pirkumnoma</w:t>
            </w:r>
            <w:proofErr w:type="spellEnd"/>
          </w:p>
        </w:tc>
        <w:tc>
          <w:tcPr>
            <w:tcW w:w="1984"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86E3EC" w14:textId="77777777" w:rsidR="00F41E6A" w:rsidRPr="00934D19" w:rsidRDefault="00F41E6A" w:rsidP="00AB77C5">
            <w:pPr>
              <w:pStyle w:val="tvhtml"/>
              <w:spacing w:beforeAutospacing="0" w:after="80" w:afterAutospacing="0"/>
              <w:rPr>
                <w:sz w:val="20"/>
                <w:szCs w:val="20"/>
              </w:rPr>
            </w:pPr>
            <w:r w:rsidRPr="00934D19">
              <w:rPr>
                <w:sz w:val="20"/>
                <w:szCs w:val="20"/>
              </w:rPr>
              <w:t>Darbībās iesaistīto saimniecību skaits</w:t>
            </w:r>
          </w:p>
        </w:tc>
        <w:tc>
          <w:tcPr>
            <w:tcW w:w="289"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E2C99F" w14:textId="77777777" w:rsidR="00F41E6A" w:rsidRPr="00934D19" w:rsidRDefault="00F41E6A" w:rsidP="00AB77C5">
            <w:pPr>
              <w:pStyle w:val="tvhtml"/>
              <w:spacing w:beforeAutospacing="0" w:after="80" w:afterAutospacing="0"/>
              <w:jc w:val="center"/>
              <w:rPr>
                <w:b/>
                <w:bCs/>
                <w:sz w:val="20"/>
                <w:szCs w:val="20"/>
              </w:rPr>
            </w:pPr>
            <w:r w:rsidRPr="00934D19">
              <w:rPr>
                <w:b/>
                <w:bCs/>
                <w:sz w:val="20"/>
                <w:szCs w:val="20"/>
              </w:rPr>
              <w:t>60</w:t>
            </w:r>
          </w:p>
        </w:tc>
        <w:tc>
          <w:tcPr>
            <w:tcW w:w="289" w:type="pct"/>
            <w:gridSpan w:val="2"/>
            <w:tcBorders>
              <w:top w:val="single" w:sz="4" w:space="0" w:color="auto"/>
              <w:bottom w:val="single" w:sz="4" w:space="0" w:color="auto"/>
            </w:tcBorders>
            <w:vAlign w:val="center"/>
          </w:tcPr>
          <w:p w14:paraId="3C5DC063" w14:textId="77777777" w:rsidR="00F41E6A" w:rsidRPr="001E192E" w:rsidRDefault="00F41E6A" w:rsidP="00AB77C5">
            <w:pPr>
              <w:spacing w:before="100" w:after="80" w:line="240" w:lineRule="auto"/>
              <w:rPr>
                <w:rFonts w:ascii="Times New Roman" w:hAnsi="Times New Roman" w:cs="Times New Roman"/>
              </w:rPr>
            </w:pPr>
          </w:p>
        </w:tc>
      </w:tr>
      <w:tr w:rsidR="001E192E" w:rsidRPr="001E192E" w14:paraId="2F6423A1" w14:textId="77777777" w:rsidTr="00AB77C5">
        <w:tc>
          <w:tcPr>
            <w:tcW w:w="779" w:type="pct"/>
            <w:vMerge/>
            <w:tcBorders>
              <w:left w:val="outset" w:sz="6" w:space="0" w:color="414142"/>
              <w:bottom w:val="outset" w:sz="6" w:space="0" w:color="414142"/>
              <w:right w:val="outset" w:sz="6" w:space="0" w:color="414142"/>
            </w:tcBorders>
            <w:shd w:val="clear" w:color="auto" w:fill="D9D9D9"/>
            <w:vAlign w:val="center"/>
            <w:hideMark/>
          </w:tcPr>
          <w:p w14:paraId="6DC395AB" w14:textId="77777777" w:rsidR="00F41E6A" w:rsidRPr="00934D19" w:rsidRDefault="00F41E6A" w:rsidP="00AB77C5">
            <w:pPr>
              <w:pStyle w:val="tvhtml"/>
              <w:spacing w:beforeAutospacing="0" w:after="80" w:afterAutospacing="0"/>
              <w:jc w:val="center"/>
              <w:rPr>
                <w:bCs/>
                <w:sz w:val="20"/>
                <w:szCs w:val="20"/>
              </w:rPr>
            </w:pPr>
          </w:p>
        </w:tc>
        <w:tc>
          <w:tcPr>
            <w:tcW w:w="1660" w:type="pct"/>
            <w:gridSpan w:val="4"/>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51ADFF" w14:textId="77777777" w:rsidR="00F41E6A" w:rsidRPr="00934D19" w:rsidRDefault="00F41E6A" w:rsidP="00AB77C5">
            <w:pPr>
              <w:spacing w:before="100" w:after="80" w:line="240" w:lineRule="auto"/>
              <w:rPr>
                <w:rFonts w:ascii="Times New Roman" w:hAnsi="Times New Roman" w:cs="Times New Roman"/>
                <w:sz w:val="20"/>
                <w:szCs w:val="20"/>
              </w:rPr>
            </w:pPr>
            <w:r w:rsidRPr="00934D19">
              <w:rPr>
                <w:rFonts w:ascii="Times New Roman" w:hAnsi="Times New Roman" w:cs="Times New Roman"/>
                <w:sz w:val="20"/>
                <w:szCs w:val="20"/>
              </w:rPr>
              <w:t>c) Citas darbības</w:t>
            </w:r>
          </w:p>
        </w:tc>
        <w:tc>
          <w:tcPr>
            <w:tcW w:w="1984"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8CC043" w14:textId="77777777" w:rsidR="00F41E6A" w:rsidRPr="00934D19" w:rsidRDefault="00F41E6A" w:rsidP="00AB77C5">
            <w:pPr>
              <w:spacing w:before="100" w:after="80" w:line="240" w:lineRule="auto"/>
              <w:rPr>
                <w:rFonts w:ascii="Times New Roman" w:hAnsi="Times New Roman" w:cs="Times New Roman"/>
                <w:sz w:val="20"/>
                <w:szCs w:val="20"/>
              </w:rPr>
            </w:pPr>
            <w:r w:rsidRPr="00934D19">
              <w:rPr>
                <w:rFonts w:ascii="Times New Roman" w:hAnsi="Times New Roman" w:cs="Times New Roman"/>
                <w:sz w:val="20"/>
                <w:szCs w:val="20"/>
              </w:rPr>
              <w:t>Darbībās iesaistīto saimniecību skaits</w:t>
            </w:r>
          </w:p>
        </w:tc>
        <w:tc>
          <w:tcPr>
            <w:tcW w:w="281"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B8C621" w14:textId="77777777" w:rsidR="00F41E6A" w:rsidRPr="00934D19" w:rsidRDefault="00F41E6A" w:rsidP="00AB77C5">
            <w:pPr>
              <w:pStyle w:val="tvhtml"/>
              <w:spacing w:beforeAutospacing="0" w:after="80" w:afterAutospacing="0"/>
              <w:jc w:val="center"/>
              <w:rPr>
                <w:b/>
                <w:bCs/>
                <w:sz w:val="20"/>
                <w:szCs w:val="20"/>
              </w:rPr>
            </w:pPr>
            <w:r w:rsidRPr="00934D19">
              <w:rPr>
                <w:b/>
                <w:bCs/>
                <w:sz w:val="20"/>
                <w:szCs w:val="20"/>
              </w:rPr>
              <w:t>61</w:t>
            </w:r>
          </w:p>
        </w:tc>
        <w:tc>
          <w:tcPr>
            <w:tcW w:w="281" w:type="pct"/>
            <w:gridSpan w:val="3"/>
            <w:vAlign w:val="center"/>
          </w:tcPr>
          <w:p w14:paraId="1C9586E1" w14:textId="77777777" w:rsidR="00F41E6A" w:rsidRPr="001E192E" w:rsidRDefault="00F41E6A" w:rsidP="00AB77C5">
            <w:pPr>
              <w:spacing w:before="100" w:after="80" w:line="240" w:lineRule="auto"/>
              <w:rPr>
                <w:rFonts w:ascii="Times New Roman" w:hAnsi="Times New Roman" w:cs="Times New Roman"/>
              </w:rPr>
            </w:pPr>
          </w:p>
        </w:tc>
      </w:tr>
    </w:tbl>
    <w:p w14:paraId="2FB7B2AD" w14:textId="77777777" w:rsidR="00F41E6A" w:rsidRPr="001E192E" w:rsidRDefault="00F41E6A" w:rsidP="00F41E6A">
      <w:pPr>
        <w:pStyle w:val="tvhtml"/>
        <w:shd w:val="clear" w:color="auto" w:fill="FFFFFF"/>
        <w:spacing w:beforeAutospacing="0" w:after="80" w:afterAutospacing="0"/>
        <w:ind w:firstLine="301"/>
        <w:rPr>
          <w:sz w:val="20"/>
          <w:szCs w:val="20"/>
        </w:rPr>
      </w:pPr>
    </w:p>
    <w:p w14:paraId="354E72DC"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rPr>
        <w:t>Piezīmes.</w:t>
      </w:r>
    </w:p>
    <w:p w14:paraId="1D993DDC" w14:textId="69C4388A"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1</w:t>
      </w:r>
      <w:r w:rsidRPr="001E192E">
        <w:rPr>
          <w:rStyle w:val="apple-converted-space"/>
          <w:sz w:val="20"/>
          <w:szCs w:val="20"/>
        </w:rPr>
        <w:t> </w:t>
      </w:r>
      <w:r w:rsidRPr="001E192E">
        <w:rPr>
          <w:sz w:val="20"/>
          <w:szCs w:val="20"/>
        </w:rPr>
        <w:t xml:space="preserve">Aizpilda tikai par gadu, kurā </w:t>
      </w:r>
      <w:r w:rsidR="00325AAD">
        <w:rPr>
          <w:sz w:val="20"/>
          <w:szCs w:val="20"/>
        </w:rPr>
        <w:t>īsteno</w:t>
      </w:r>
      <w:r w:rsidRPr="001E192E">
        <w:rPr>
          <w:sz w:val="20"/>
          <w:szCs w:val="20"/>
        </w:rPr>
        <w:t>ti ieguldījumi.</w:t>
      </w:r>
    </w:p>
    <w:p w14:paraId="1AE6F5E5"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2</w:t>
      </w:r>
      <w:r w:rsidRPr="001E192E">
        <w:rPr>
          <w:rStyle w:val="apple-converted-space"/>
          <w:sz w:val="20"/>
          <w:szCs w:val="20"/>
        </w:rPr>
        <w:t> </w:t>
      </w:r>
      <w:r w:rsidRPr="001E192E">
        <w:rPr>
          <w:sz w:val="20"/>
          <w:szCs w:val="20"/>
        </w:rPr>
        <w:t>Katra veicināšanas kampaņas diena ir viena darbība.</w:t>
      </w:r>
    </w:p>
    <w:p w14:paraId="297404EB" w14:textId="24EE35CC"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3</w:t>
      </w:r>
      <w:r w:rsidRPr="001E192E">
        <w:rPr>
          <w:rStyle w:val="apple-converted-space"/>
          <w:sz w:val="20"/>
          <w:szCs w:val="20"/>
        </w:rPr>
        <w:t> </w:t>
      </w:r>
      <w:r w:rsidRPr="001E192E">
        <w:rPr>
          <w:sz w:val="20"/>
          <w:szCs w:val="20"/>
        </w:rPr>
        <w:t xml:space="preserve">Tikai </w:t>
      </w:r>
      <w:r w:rsidR="00325AAD">
        <w:rPr>
          <w:sz w:val="20"/>
          <w:szCs w:val="20"/>
        </w:rPr>
        <w:t>tad</w:t>
      </w:r>
      <w:r w:rsidRPr="001E192E">
        <w:rPr>
          <w:sz w:val="20"/>
          <w:szCs w:val="20"/>
        </w:rPr>
        <w:t>, ja eksperimentālā ražošana notiek biedru saimniecībām piederošās platībās.</w:t>
      </w:r>
    </w:p>
    <w:p w14:paraId="62ED8416" w14:textId="511ECDAD"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4</w:t>
      </w:r>
      <w:r w:rsidRPr="001E192E">
        <w:rPr>
          <w:rStyle w:val="apple-converted-space"/>
          <w:sz w:val="20"/>
          <w:szCs w:val="20"/>
        </w:rPr>
        <w:t> </w:t>
      </w:r>
      <w:r w:rsidRPr="001E192E">
        <w:rPr>
          <w:sz w:val="20"/>
          <w:szCs w:val="20"/>
        </w:rPr>
        <w:t xml:space="preserve">Tikai </w:t>
      </w:r>
      <w:r w:rsidR="00325AAD">
        <w:rPr>
          <w:sz w:val="20"/>
          <w:szCs w:val="20"/>
        </w:rPr>
        <w:t>tad</w:t>
      </w:r>
      <w:r w:rsidRPr="001E192E">
        <w:rPr>
          <w:sz w:val="20"/>
          <w:szCs w:val="20"/>
        </w:rPr>
        <w:t>, ja eksperimentālā ražošana notiek biedru saimniecībām vai RO piederošās platībās.</w:t>
      </w:r>
    </w:p>
    <w:p w14:paraId="4CF11C3A"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5</w:t>
      </w:r>
      <w:r w:rsidRPr="001E192E">
        <w:rPr>
          <w:rStyle w:val="apple-converted-space"/>
          <w:sz w:val="20"/>
          <w:szCs w:val="20"/>
        </w:rPr>
        <w:t> </w:t>
      </w:r>
      <w:r w:rsidRPr="001E192E">
        <w:rPr>
          <w:sz w:val="20"/>
          <w:szCs w:val="20"/>
        </w:rPr>
        <w:t>Neatkarīgi no konsultāciju avota un konkrētajiem konsultācijās aplūkotajiem jautājumiem.</w:t>
      </w:r>
    </w:p>
    <w:p w14:paraId="58D4CDE9"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6</w:t>
      </w:r>
      <w:r w:rsidRPr="001E192E">
        <w:rPr>
          <w:rStyle w:val="apple-converted-space"/>
          <w:sz w:val="20"/>
          <w:szCs w:val="20"/>
        </w:rPr>
        <w:t> </w:t>
      </w:r>
      <w:r w:rsidRPr="001E192E">
        <w:rPr>
          <w:sz w:val="20"/>
          <w:szCs w:val="20"/>
        </w:rPr>
        <w:t>Tā paša produkta izņemšana no tirgus dažādos gada periodos un dažādu produktu izņemšana no tirgus ir dažādas darbības. Katrs pasākums attiecīgā produkta izņemšanai no tirgus ir viena darbība.</w:t>
      </w:r>
    </w:p>
    <w:p w14:paraId="76EC529C"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7</w:t>
      </w:r>
      <w:r w:rsidRPr="001E192E">
        <w:rPr>
          <w:rStyle w:val="apple-converted-space"/>
          <w:sz w:val="20"/>
          <w:szCs w:val="20"/>
        </w:rPr>
        <w:t> </w:t>
      </w:r>
      <w:r w:rsidRPr="001E192E">
        <w:rPr>
          <w:sz w:val="20"/>
          <w:szCs w:val="20"/>
        </w:rPr>
        <w:t>Dažādu kultūru ražas priekšlaicīga novākšana un ražas nenovākšana ir dažādas darbības. Tās pašas kultūras ražas priekšlaicīga novākšana un ražas nenovākšana ir viena darbība neatkarīgi no patērēto dienu skaita, iesaistīto saimniecību skaita un attiecīgo zemes gabalu vai hektāru skaita.</w:t>
      </w:r>
    </w:p>
    <w:p w14:paraId="632A2B3F"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8</w:t>
      </w:r>
      <w:r w:rsidRPr="001E192E">
        <w:rPr>
          <w:rStyle w:val="apple-converted-space"/>
          <w:sz w:val="20"/>
          <w:szCs w:val="20"/>
        </w:rPr>
        <w:t> </w:t>
      </w:r>
      <w:r w:rsidRPr="001E192E">
        <w:rPr>
          <w:sz w:val="20"/>
          <w:szCs w:val="20"/>
        </w:rPr>
        <w:t>Dažādu kultūru ražas apdrošināšanas pasākumi ir dažādas darbības. Tās pašas kultūras ražas apdrošināšana ir viena darbība neatkarīgi no iegādāto apdrošināšanas polišu skaita un iesaistīto saimniecību skaita.</w:t>
      </w:r>
    </w:p>
    <w:p w14:paraId="63CA0466"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9</w:t>
      </w:r>
      <w:r w:rsidRPr="001E192E">
        <w:rPr>
          <w:rStyle w:val="apple-converted-space"/>
          <w:sz w:val="20"/>
          <w:szCs w:val="20"/>
        </w:rPr>
        <w:t> </w:t>
      </w:r>
      <w:r w:rsidRPr="001E192E">
        <w:rPr>
          <w:sz w:val="20"/>
          <w:szCs w:val="20"/>
        </w:rPr>
        <w:t>Darbības, kas saistītas ar dažādu savstarpējā atbalsta fondu izveidošanu, ir dažādas darbības.</w:t>
      </w:r>
    </w:p>
    <w:p w14:paraId="5817A833"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10</w:t>
      </w:r>
      <w:r w:rsidRPr="001E192E">
        <w:rPr>
          <w:rStyle w:val="apple-converted-space"/>
          <w:sz w:val="20"/>
          <w:szCs w:val="20"/>
        </w:rPr>
        <w:t> </w:t>
      </w:r>
      <w:r w:rsidRPr="001E192E">
        <w:rPr>
          <w:sz w:val="20"/>
          <w:szCs w:val="20"/>
        </w:rPr>
        <w:t>Ieskaitot neienesīgus ieguldījumus, kas saistīti ar saistību izpildi attiecībā uz citām darbībām vides jomā.</w:t>
      </w:r>
    </w:p>
    <w:p w14:paraId="1E9CA2FE"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11</w:t>
      </w:r>
      <w:r w:rsidRPr="001E192E">
        <w:rPr>
          <w:rStyle w:val="apple-converted-space"/>
          <w:sz w:val="20"/>
          <w:szCs w:val="20"/>
        </w:rPr>
        <w:t> </w:t>
      </w:r>
      <w:r w:rsidRPr="001E192E">
        <w:rPr>
          <w:sz w:val="20"/>
          <w:szCs w:val="20"/>
        </w:rPr>
        <w:t>Ieskaitot citus pamatlīdzekļu ieguves veidus, kas saistīti ar saistību izpildi attiecībā uz citām darbībām vides jomā.</w:t>
      </w:r>
    </w:p>
    <w:p w14:paraId="7A25A46A" w14:textId="77777777" w:rsidR="00F41E6A" w:rsidRPr="001E192E" w:rsidRDefault="00F41E6A" w:rsidP="00F41E6A">
      <w:pPr>
        <w:pStyle w:val="tvhtml"/>
        <w:shd w:val="clear" w:color="auto" w:fill="FFFFFF"/>
        <w:spacing w:beforeAutospacing="0" w:after="80" w:afterAutospacing="0"/>
        <w:ind w:firstLine="300"/>
        <w:rPr>
          <w:b/>
          <w:bCs/>
          <w:sz w:val="20"/>
          <w:szCs w:val="20"/>
        </w:rPr>
      </w:pPr>
      <w:r w:rsidRPr="001E192E">
        <w:rPr>
          <w:b/>
          <w:bCs/>
          <w:sz w:val="20"/>
          <w:szCs w:val="20"/>
        </w:rPr>
        <w:t>B.3. Rezultātu rādītāji</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189"/>
        <w:gridCol w:w="1145"/>
        <w:gridCol w:w="807"/>
        <w:gridCol w:w="1135"/>
        <w:gridCol w:w="1379"/>
        <w:gridCol w:w="432"/>
        <w:gridCol w:w="840"/>
        <w:gridCol w:w="1016"/>
        <w:gridCol w:w="828"/>
      </w:tblGrid>
      <w:tr w:rsidR="001E192E" w:rsidRPr="001E192E" w14:paraId="41E5DE7A" w14:textId="77777777" w:rsidTr="00934D19">
        <w:tc>
          <w:tcPr>
            <w:tcW w:w="678"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2174EA"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Darbības, kuru mērķis ir ražošanas plānošana</w:t>
            </w:r>
          </w:p>
        </w:tc>
        <w:tc>
          <w:tcPr>
            <w:tcW w:w="653"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8EF8F8"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Darbības, kuru mērķis ir tirdzniecības uzlabošana</w:t>
            </w:r>
          </w:p>
        </w:tc>
        <w:tc>
          <w:tcPr>
            <w:tcW w:w="459"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F21244"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Citas darbības</w:t>
            </w: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B3A22E"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6192A2"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43151C"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Pirms</w:t>
            </w:r>
            <w:r w:rsidRPr="001E192E">
              <w:rPr>
                <w:b/>
                <w:bCs/>
                <w:sz w:val="20"/>
                <w:szCs w:val="20"/>
                <w:vertAlign w:val="superscript"/>
              </w:rPr>
              <w:t xml:space="preserve">2 </w:t>
            </w:r>
            <w:r w:rsidRPr="001E192E">
              <w:rPr>
                <w:b/>
                <w:bCs/>
                <w:sz w:val="20"/>
                <w:szCs w:val="20"/>
              </w:rPr>
              <w:t>darbības īstenošanas</w:t>
            </w:r>
          </w:p>
        </w:tc>
        <w:tc>
          <w:tcPr>
            <w:tcW w:w="57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8DBF3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Pēc darbības īstenošanas</w:t>
            </w:r>
          </w:p>
        </w:tc>
        <w:tc>
          <w:tcPr>
            <w:tcW w:w="47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ED9E7D"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Izmaiņas</w:t>
            </w:r>
          </w:p>
        </w:tc>
      </w:tr>
      <w:tr w:rsidR="001E192E" w:rsidRPr="001E192E" w14:paraId="214623BD" w14:textId="77777777" w:rsidTr="00934D19">
        <w:tc>
          <w:tcPr>
            <w:tcW w:w="1190" w:type="dxa"/>
            <w:vMerge/>
            <w:tcBorders>
              <w:top w:val="outset" w:sz="6" w:space="0" w:color="414142"/>
              <w:left w:val="outset" w:sz="6" w:space="0" w:color="414142"/>
              <w:bottom w:val="outset" w:sz="6" w:space="0" w:color="414142"/>
              <w:right w:val="outset" w:sz="6" w:space="0" w:color="414142"/>
            </w:tcBorders>
            <w:vAlign w:val="center"/>
            <w:hideMark/>
          </w:tcPr>
          <w:p w14:paraId="2A94C996"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146" w:type="dxa"/>
            <w:vMerge/>
            <w:tcBorders>
              <w:top w:val="outset" w:sz="6" w:space="0" w:color="414142"/>
              <w:left w:val="outset" w:sz="6" w:space="0" w:color="414142"/>
              <w:bottom w:val="outset" w:sz="6" w:space="0" w:color="414142"/>
              <w:right w:val="outset" w:sz="6" w:space="0" w:color="414142"/>
            </w:tcBorders>
            <w:vAlign w:val="center"/>
            <w:hideMark/>
          </w:tcPr>
          <w:p w14:paraId="29063C1C"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806" w:type="dxa"/>
            <w:vMerge/>
            <w:tcBorders>
              <w:top w:val="outset" w:sz="6" w:space="0" w:color="414142"/>
              <w:left w:val="outset" w:sz="6" w:space="0" w:color="414142"/>
              <w:bottom w:val="outset" w:sz="6" w:space="0" w:color="414142"/>
              <w:right w:val="outset" w:sz="6" w:space="0" w:color="414142"/>
            </w:tcBorders>
            <w:vAlign w:val="center"/>
            <w:hideMark/>
          </w:tcPr>
          <w:p w14:paraId="6F3CD5FC"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EA2042"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Pārdotās produkcijas kopējā apjoma izmaiņas (tonnās)</w:t>
            </w:r>
            <w:r w:rsidRPr="001E192E">
              <w:rPr>
                <w:rFonts w:ascii="Times New Roman" w:hAnsi="Times New Roman" w:cs="Times New Roman"/>
                <w:sz w:val="20"/>
                <w:szCs w:val="20"/>
                <w:vertAlign w:val="superscript"/>
              </w:rPr>
              <w:t>1</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E4334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w:t>
            </w:r>
          </w:p>
        </w:tc>
        <w:tc>
          <w:tcPr>
            <w:tcW w:w="479" w:type="pct"/>
            <w:tcBorders>
              <w:top w:val="outset" w:sz="6" w:space="0" w:color="414142"/>
              <w:left w:val="outset" w:sz="6" w:space="0" w:color="414142"/>
              <w:bottom w:val="outset" w:sz="6" w:space="0" w:color="414142"/>
              <w:right w:val="outset" w:sz="6" w:space="0" w:color="414142"/>
            </w:tcBorders>
            <w:hideMark/>
          </w:tcPr>
          <w:p w14:paraId="608F360E"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71199112"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7CDF6582"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9C1950A" w14:textId="77777777" w:rsidTr="00934D19">
        <w:tc>
          <w:tcPr>
            <w:tcW w:w="1190" w:type="dxa"/>
            <w:vMerge/>
            <w:tcBorders>
              <w:top w:val="outset" w:sz="6" w:space="0" w:color="414142"/>
              <w:left w:val="outset" w:sz="6" w:space="0" w:color="414142"/>
              <w:bottom w:val="outset" w:sz="6" w:space="0" w:color="414142"/>
              <w:right w:val="outset" w:sz="6" w:space="0" w:color="414142"/>
            </w:tcBorders>
            <w:vAlign w:val="center"/>
            <w:hideMark/>
          </w:tcPr>
          <w:p w14:paraId="1AD5D8B6"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146" w:type="dxa"/>
            <w:vMerge/>
            <w:tcBorders>
              <w:top w:val="outset" w:sz="6" w:space="0" w:color="414142"/>
              <w:left w:val="outset" w:sz="6" w:space="0" w:color="414142"/>
              <w:bottom w:val="outset" w:sz="6" w:space="0" w:color="414142"/>
              <w:right w:val="outset" w:sz="6" w:space="0" w:color="414142"/>
            </w:tcBorders>
            <w:vAlign w:val="center"/>
            <w:hideMark/>
          </w:tcPr>
          <w:p w14:paraId="18E789CC"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806" w:type="dxa"/>
            <w:vMerge/>
            <w:tcBorders>
              <w:top w:val="outset" w:sz="6" w:space="0" w:color="414142"/>
              <w:left w:val="outset" w:sz="6" w:space="0" w:color="414142"/>
              <w:bottom w:val="outset" w:sz="6" w:space="0" w:color="414142"/>
              <w:right w:val="outset" w:sz="6" w:space="0" w:color="414142"/>
            </w:tcBorders>
            <w:vAlign w:val="center"/>
            <w:hideMark/>
          </w:tcPr>
          <w:p w14:paraId="059E1C1F"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A98FE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Kopējās pārdotās produkcijas vienības vērtības izmaiņas (</w:t>
            </w:r>
            <w:r w:rsidRPr="001E192E">
              <w:rPr>
                <w:rFonts w:ascii="Times New Roman" w:hAnsi="Times New Roman" w:cs="Times New Roman"/>
                <w:i/>
                <w:iCs/>
                <w:sz w:val="20"/>
                <w:szCs w:val="20"/>
              </w:rPr>
              <w:t>euro</w:t>
            </w:r>
            <w:r w:rsidRPr="001E192E">
              <w:rPr>
                <w:rFonts w:ascii="Times New Roman" w:hAnsi="Times New Roman" w:cs="Times New Roman"/>
                <w:sz w:val="20"/>
                <w:szCs w:val="20"/>
              </w:rPr>
              <w:t>/kg)</w:t>
            </w:r>
            <w:r w:rsidRPr="001E192E">
              <w:rPr>
                <w:rFonts w:ascii="Times New Roman" w:hAnsi="Times New Roman" w:cs="Times New Roman"/>
                <w:sz w:val="20"/>
                <w:szCs w:val="20"/>
                <w:vertAlign w:val="superscript"/>
              </w:rPr>
              <w:t>1</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02651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w:t>
            </w:r>
          </w:p>
        </w:tc>
        <w:tc>
          <w:tcPr>
            <w:tcW w:w="479" w:type="pct"/>
            <w:tcBorders>
              <w:top w:val="outset" w:sz="6" w:space="0" w:color="414142"/>
              <w:left w:val="outset" w:sz="6" w:space="0" w:color="414142"/>
              <w:bottom w:val="outset" w:sz="6" w:space="0" w:color="414142"/>
              <w:right w:val="outset" w:sz="6" w:space="0" w:color="414142"/>
            </w:tcBorders>
            <w:hideMark/>
          </w:tcPr>
          <w:p w14:paraId="2FEBEFF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09622982"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15DF11FB"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921BBB6" w14:textId="77777777" w:rsidTr="00934D19">
        <w:tc>
          <w:tcPr>
            <w:tcW w:w="1190" w:type="dxa"/>
            <w:vMerge/>
            <w:tcBorders>
              <w:top w:val="outset" w:sz="6" w:space="0" w:color="414142"/>
              <w:left w:val="outset" w:sz="6" w:space="0" w:color="414142"/>
              <w:bottom w:val="outset" w:sz="6" w:space="0" w:color="414142"/>
              <w:right w:val="outset" w:sz="6" w:space="0" w:color="414142"/>
            </w:tcBorders>
            <w:vAlign w:val="center"/>
            <w:hideMark/>
          </w:tcPr>
          <w:p w14:paraId="027F65B9"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146" w:type="dxa"/>
            <w:vMerge/>
            <w:tcBorders>
              <w:top w:val="outset" w:sz="6" w:space="0" w:color="414142"/>
              <w:left w:val="outset" w:sz="6" w:space="0" w:color="414142"/>
              <w:bottom w:val="outset" w:sz="6" w:space="0" w:color="414142"/>
              <w:right w:val="outset" w:sz="6" w:space="0" w:color="414142"/>
            </w:tcBorders>
            <w:vAlign w:val="center"/>
            <w:hideMark/>
          </w:tcPr>
          <w:p w14:paraId="6C6E0973"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806" w:type="dxa"/>
            <w:vMerge/>
            <w:tcBorders>
              <w:top w:val="outset" w:sz="6" w:space="0" w:color="414142"/>
              <w:left w:val="outset" w:sz="6" w:space="0" w:color="414142"/>
              <w:bottom w:val="outset" w:sz="6" w:space="0" w:color="414142"/>
              <w:right w:val="outset" w:sz="6" w:space="0" w:color="414142"/>
            </w:tcBorders>
            <w:vAlign w:val="center"/>
            <w:hideMark/>
          </w:tcPr>
          <w:p w14:paraId="546D772A"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8176E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Aplēstā ietekme uz ražošanas izmaksām (</w:t>
            </w:r>
            <w:r w:rsidRPr="001E192E">
              <w:rPr>
                <w:rFonts w:ascii="Times New Roman" w:hAnsi="Times New Roman" w:cs="Times New Roman"/>
                <w:i/>
                <w:iCs/>
                <w:sz w:val="20"/>
                <w:szCs w:val="20"/>
              </w:rPr>
              <w:t>euro</w:t>
            </w:r>
            <w:r w:rsidRPr="001E192E">
              <w:rPr>
                <w:rFonts w:ascii="Times New Roman" w:hAnsi="Times New Roman" w:cs="Times New Roman"/>
                <w:sz w:val="20"/>
                <w:szCs w:val="20"/>
              </w:rPr>
              <w:t>/kg)</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BA497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w:t>
            </w:r>
          </w:p>
        </w:tc>
        <w:tc>
          <w:tcPr>
            <w:tcW w:w="479" w:type="pct"/>
            <w:tcBorders>
              <w:top w:val="outset" w:sz="6" w:space="0" w:color="414142"/>
              <w:left w:val="outset" w:sz="6" w:space="0" w:color="414142"/>
              <w:bottom w:val="outset" w:sz="6" w:space="0" w:color="414142"/>
              <w:right w:val="outset" w:sz="6" w:space="0" w:color="414142"/>
            </w:tcBorders>
            <w:hideMark/>
          </w:tcPr>
          <w:p w14:paraId="18A03444"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5501E1B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443D9248"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6B8762A" w14:textId="77777777" w:rsidTr="00934D19">
        <w:tc>
          <w:tcPr>
            <w:tcW w:w="1791" w:type="pct"/>
            <w:gridSpan w:val="3"/>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2AE9A4" w14:textId="77777777" w:rsidR="00F41E6A" w:rsidRPr="001E192E" w:rsidRDefault="00F41E6A" w:rsidP="00AB77C5">
            <w:pPr>
              <w:spacing w:before="100" w:after="80" w:line="240" w:lineRule="auto"/>
              <w:rPr>
                <w:rFonts w:ascii="Times New Roman" w:hAnsi="Times New Roman" w:cs="Times New Roman"/>
                <w:b/>
                <w:bCs/>
                <w:sz w:val="20"/>
                <w:szCs w:val="20"/>
              </w:rPr>
            </w:pPr>
            <w:r w:rsidRPr="001E192E">
              <w:rPr>
                <w:rFonts w:ascii="Times New Roman" w:hAnsi="Times New Roman" w:cs="Times New Roman"/>
                <w:b/>
                <w:bCs/>
                <w:sz w:val="20"/>
                <w:szCs w:val="20"/>
              </w:rPr>
              <w:t>Darbības, kuru mērķis ir produkta kvalitātes paaugstināšana vai saglabāšana</w:t>
            </w:r>
          </w:p>
        </w:tc>
        <w:tc>
          <w:tcPr>
            <w:tcW w:w="64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521F1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xml:space="preserve">(a) Sertificēta </w:t>
            </w:r>
            <w:r w:rsidRPr="001E192E">
              <w:rPr>
                <w:rFonts w:ascii="Times New Roman" w:hAnsi="Times New Roman" w:cs="Times New Roman"/>
                <w:sz w:val="20"/>
                <w:szCs w:val="20"/>
              </w:rPr>
              <w:lastRenderedPageBreak/>
              <w:t>bioloģiskā ražošana</w:t>
            </w:r>
          </w:p>
        </w:tc>
        <w:tc>
          <w:tcPr>
            <w:tcW w:w="7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7F2EB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lastRenderedPageBreak/>
              <w:t xml:space="preserve">Īpašās "kvalitātes shēmas" prasībām </w:t>
            </w:r>
            <w:r w:rsidRPr="001E192E">
              <w:rPr>
                <w:rFonts w:ascii="Times New Roman" w:hAnsi="Times New Roman" w:cs="Times New Roman"/>
                <w:sz w:val="20"/>
                <w:szCs w:val="20"/>
              </w:rPr>
              <w:lastRenderedPageBreak/>
              <w:t>atbilstošas pārdotās produkcijas apjoma izmaiņas (tonnās)</w:t>
            </w:r>
            <w:r w:rsidRPr="001E192E">
              <w:rPr>
                <w:rFonts w:ascii="Times New Roman" w:hAnsi="Times New Roman" w:cs="Times New Roman"/>
                <w:sz w:val="20"/>
                <w:szCs w:val="20"/>
                <w:vertAlign w:val="superscript"/>
              </w:rPr>
              <w:t>1</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2EE97D"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lastRenderedPageBreak/>
              <w:t>4</w:t>
            </w:r>
          </w:p>
        </w:tc>
        <w:tc>
          <w:tcPr>
            <w:tcW w:w="479" w:type="pct"/>
            <w:tcBorders>
              <w:top w:val="outset" w:sz="6" w:space="0" w:color="414142"/>
              <w:left w:val="outset" w:sz="6" w:space="0" w:color="414142"/>
              <w:bottom w:val="outset" w:sz="6" w:space="0" w:color="414142"/>
              <w:right w:val="outset" w:sz="6" w:space="0" w:color="414142"/>
            </w:tcBorders>
            <w:hideMark/>
          </w:tcPr>
          <w:p w14:paraId="50C001D4"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7112FC4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00661175"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795FC8F" w14:textId="77777777" w:rsidTr="00934D19">
        <w:tc>
          <w:tcPr>
            <w:tcW w:w="3142" w:type="dxa"/>
            <w:gridSpan w:val="3"/>
            <w:vMerge/>
            <w:tcBorders>
              <w:top w:val="outset" w:sz="6" w:space="0" w:color="414142"/>
              <w:left w:val="outset" w:sz="6" w:space="0" w:color="414142"/>
              <w:bottom w:val="outset" w:sz="6" w:space="0" w:color="414142"/>
              <w:right w:val="outset" w:sz="6" w:space="0" w:color="414142"/>
            </w:tcBorders>
            <w:vAlign w:val="center"/>
            <w:hideMark/>
          </w:tcPr>
          <w:p w14:paraId="4D9A2018"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64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CE241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(b) Aizsargātas ģeogrāfiskās izcelsmes norādes un aizsargāti cilmes vietas nosaukumi</w:t>
            </w:r>
          </w:p>
        </w:tc>
        <w:tc>
          <w:tcPr>
            <w:tcW w:w="7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4B6B5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Īpašās "kvalitātes shēmas" prasībām atbilstošas pārdotās produkcijas apjoma izmaiņas (tonnās)</w:t>
            </w:r>
            <w:r w:rsidRPr="001E192E">
              <w:rPr>
                <w:rFonts w:ascii="Times New Roman" w:hAnsi="Times New Roman" w:cs="Times New Roman"/>
                <w:sz w:val="20"/>
                <w:szCs w:val="20"/>
                <w:vertAlign w:val="superscript"/>
              </w:rPr>
              <w:t>1</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627C9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5</w:t>
            </w:r>
          </w:p>
        </w:tc>
        <w:tc>
          <w:tcPr>
            <w:tcW w:w="479" w:type="pct"/>
            <w:tcBorders>
              <w:top w:val="outset" w:sz="6" w:space="0" w:color="414142"/>
              <w:left w:val="outset" w:sz="6" w:space="0" w:color="414142"/>
              <w:bottom w:val="outset" w:sz="6" w:space="0" w:color="414142"/>
              <w:right w:val="outset" w:sz="6" w:space="0" w:color="414142"/>
            </w:tcBorders>
            <w:hideMark/>
          </w:tcPr>
          <w:p w14:paraId="38519FE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2E70BAA9"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35B5B964"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5D08DB3" w14:textId="77777777" w:rsidTr="00934D19">
        <w:tc>
          <w:tcPr>
            <w:tcW w:w="3142" w:type="dxa"/>
            <w:gridSpan w:val="3"/>
            <w:vMerge/>
            <w:tcBorders>
              <w:top w:val="outset" w:sz="6" w:space="0" w:color="414142"/>
              <w:left w:val="outset" w:sz="6" w:space="0" w:color="414142"/>
              <w:bottom w:val="outset" w:sz="6" w:space="0" w:color="414142"/>
              <w:right w:val="outset" w:sz="6" w:space="0" w:color="414142"/>
            </w:tcBorders>
            <w:vAlign w:val="center"/>
            <w:hideMark/>
          </w:tcPr>
          <w:p w14:paraId="7006BB82"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64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5467F5"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 Sertificēta integrētā ražošana</w:t>
            </w:r>
          </w:p>
        </w:tc>
        <w:tc>
          <w:tcPr>
            <w:tcW w:w="7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24F40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Īpašās "kvalitātes shēmas" prasībām atbilstošas pārdotās produkcijas apjoma izmaiņas (tonnās)</w:t>
            </w:r>
            <w:r w:rsidRPr="001E192E">
              <w:rPr>
                <w:rFonts w:ascii="Times New Roman" w:hAnsi="Times New Roman" w:cs="Times New Roman"/>
                <w:sz w:val="20"/>
                <w:szCs w:val="20"/>
                <w:vertAlign w:val="superscript"/>
              </w:rPr>
              <w:t>1</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B36C9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6</w:t>
            </w:r>
          </w:p>
        </w:tc>
        <w:tc>
          <w:tcPr>
            <w:tcW w:w="479" w:type="pct"/>
            <w:tcBorders>
              <w:top w:val="outset" w:sz="6" w:space="0" w:color="414142"/>
              <w:left w:val="outset" w:sz="6" w:space="0" w:color="414142"/>
              <w:bottom w:val="outset" w:sz="6" w:space="0" w:color="414142"/>
              <w:right w:val="outset" w:sz="6" w:space="0" w:color="414142"/>
            </w:tcBorders>
            <w:hideMark/>
          </w:tcPr>
          <w:p w14:paraId="1C59BCD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39AE51B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6F8253AA"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986F717" w14:textId="77777777" w:rsidTr="00934D19">
        <w:tc>
          <w:tcPr>
            <w:tcW w:w="3142" w:type="dxa"/>
            <w:gridSpan w:val="3"/>
            <w:vMerge/>
            <w:tcBorders>
              <w:top w:val="outset" w:sz="6" w:space="0" w:color="414142"/>
              <w:left w:val="outset" w:sz="6" w:space="0" w:color="414142"/>
              <w:bottom w:val="outset" w:sz="6" w:space="0" w:color="414142"/>
              <w:right w:val="outset" w:sz="6" w:space="0" w:color="414142"/>
            </w:tcBorders>
            <w:vAlign w:val="center"/>
            <w:hideMark/>
          </w:tcPr>
          <w:p w14:paraId="5CD9106D"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64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57FDF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 Privātas sertificētas produktu kvalitātes shēmas</w:t>
            </w:r>
          </w:p>
        </w:tc>
        <w:tc>
          <w:tcPr>
            <w:tcW w:w="7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B5BFF2"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Īpašās "kvalitātes shēmas" prasībām atbilstošas pārdotās produkcijas apjoma izmaiņas (tonnās)</w:t>
            </w:r>
            <w:r w:rsidRPr="001E192E">
              <w:rPr>
                <w:rFonts w:ascii="Times New Roman" w:hAnsi="Times New Roman" w:cs="Times New Roman"/>
                <w:sz w:val="20"/>
                <w:szCs w:val="20"/>
                <w:vertAlign w:val="superscript"/>
              </w:rPr>
              <w:t>1</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918600"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7</w:t>
            </w:r>
          </w:p>
        </w:tc>
        <w:tc>
          <w:tcPr>
            <w:tcW w:w="479" w:type="pct"/>
            <w:tcBorders>
              <w:top w:val="outset" w:sz="6" w:space="0" w:color="414142"/>
              <w:left w:val="outset" w:sz="6" w:space="0" w:color="414142"/>
              <w:bottom w:val="outset" w:sz="6" w:space="0" w:color="414142"/>
              <w:right w:val="outset" w:sz="6" w:space="0" w:color="414142"/>
            </w:tcBorders>
            <w:hideMark/>
          </w:tcPr>
          <w:p w14:paraId="64CE74B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5F6115C1"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2A8C7591"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37025B3" w14:textId="77777777" w:rsidTr="00934D19">
        <w:tc>
          <w:tcPr>
            <w:tcW w:w="3142" w:type="dxa"/>
            <w:gridSpan w:val="3"/>
            <w:vMerge/>
            <w:tcBorders>
              <w:top w:val="outset" w:sz="6" w:space="0" w:color="414142"/>
              <w:left w:val="outset" w:sz="6" w:space="0" w:color="414142"/>
              <w:bottom w:val="outset" w:sz="6" w:space="0" w:color="414142"/>
              <w:right w:val="outset" w:sz="6" w:space="0" w:color="414142"/>
            </w:tcBorders>
            <w:vAlign w:val="center"/>
            <w:hideMark/>
          </w:tcPr>
          <w:p w14:paraId="79C22F21"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96F5E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Kopējās pārdotās produkcijas vienības vērtības izmaiņas (</w:t>
            </w:r>
            <w:r w:rsidRPr="001E192E">
              <w:rPr>
                <w:rFonts w:ascii="Times New Roman" w:hAnsi="Times New Roman" w:cs="Times New Roman"/>
                <w:i/>
                <w:iCs/>
                <w:sz w:val="20"/>
                <w:szCs w:val="20"/>
              </w:rPr>
              <w:t>euro</w:t>
            </w:r>
            <w:r w:rsidRPr="001E192E">
              <w:rPr>
                <w:rFonts w:ascii="Times New Roman" w:hAnsi="Times New Roman" w:cs="Times New Roman"/>
                <w:sz w:val="20"/>
                <w:szCs w:val="20"/>
              </w:rPr>
              <w:t>/kg)</w:t>
            </w:r>
            <w:r w:rsidRPr="001E192E">
              <w:rPr>
                <w:rFonts w:ascii="Times New Roman" w:hAnsi="Times New Roman" w:cs="Times New Roman"/>
                <w:sz w:val="20"/>
                <w:szCs w:val="20"/>
                <w:vertAlign w:val="superscript"/>
              </w:rPr>
              <w:t>1</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6494EF"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8</w:t>
            </w:r>
          </w:p>
        </w:tc>
        <w:tc>
          <w:tcPr>
            <w:tcW w:w="479" w:type="pct"/>
            <w:tcBorders>
              <w:top w:val="outset" w:sz="6" w:space="0" w:color="414142"/>
              <w:left w:val="outset" w:sz="6" w:space="0" w:color="414142"/>
              <w:bottom w:val="outset" w:sz="6" w:space="0" w:color="414142"/>
              <w:right w:val="outset" w:sz="6" w:space="0" w:color="414142"/>
            </w:tcBorders>
            <w:hideMark/>
          </w:tcPr>
          <w:p w14:paraId="70B24B85"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03081E16"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6976F3B4"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9137B0A" w14:textId="77777777" w:rsidTr="00934D19">
        <w:tc>
          <w:tcPr>
            <w:tcW w:w="3142" w:type="dxa"/>
            <w:gridSpan w:val="3"/>
            <w:vMerge/>
            <w:tcBorders>
              <w:top w:val="outset" w:sz="6" w:space="0" w:color="414142"/>
              <w:left w:val="outset" w:sz="6" w:space="0" w:color="414142"/>
              <w:bottom w:val="outset" w:sz="6" w:space="0" w:color="414142"/>
              <w:right w:val="outset" w:sz="6" w:space="0" w:color="414142"/>
            </w:tcBorders>
            <w:vAlign w:val="center"/>
            <w:hideMark/>
          </w:tcPr>
          <w:p w14:paraId="5062FE52"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C375C5"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Aplēstā ietekme uz ražošanas izmaksām (</w:t>
            </w:r>
            <w:r w:rsidRPr="001E192E">
              <w:rPr>
                <w:rFonts w:ascii="Times New Roman" w:hAnsi="Times New Roman" w:cs="Times New Roman"/>
                <w:i/>
                <w:iCs/>
                <w:sz w:val="20"/>
                <w:szCs w:val="20"/>
              </w:rPr>
              <w:t>euro</w:t>
            </w:r>
            <w:r w:rsidRPr="001E192E">
              <w:rPr>
                <w:rFonts w:ascii="Times New Roman" w:hAnsi="Times New Roman" w:cs="Times New Roman"/>
                <w:sz w:val="20"/>
                <w:szCs w:val="20"/>
              </w:rPr>
              <w:t>/kg)</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589C235"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9</w:t>
            </w:r>
          </w:p>
        </w:tc>
        <w:tc>
          <w:tcPr>
            <w:tcW w:w="479" w:type="pct"/>
            <w:tcBorders>
              <w:top w:val="outset" w:sz="6" w:space="0" w:color="414142"/>
              <w:left w:val="outset" w:sz="6" w:space="0" w:color="414142"/>
              <w:bottom w:val="outset" w:sz="6" w:space="0" w:color="414142"/>
              <w:right w:val="outset" w:sz="6" w:space="0" w:color="414142"/>
            </w:tcBorders>
            <w:hideMark/>
          </w:tcPr>
          <w:p w14:paraId="70EC5B92"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3681E00F"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2F7D6835"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674EEC55" w14:textId="77777777" w:rsidTr="00934D19">
        <w:tc>
          <w:tcPr>
            <w:tcW w:w="1791" w:type="pct"/>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641AE7" w14:textId="77777777" w:rsidR="00F41E6A" w:rsidRPr="001E192E" w:rsidRDefault="00F41E6A" w:rsidP="00AB77C5">
            <w:pPr>
              <w:spacing w:before="100" w:after="80" w:line="240" w:lineRule="auto"/>
              <w:rPr>
                <w:rFonts w:ascii="Times New Roman" w:hAnsi="Times New Roman" w:cs="Times New Roman"/>
                <w:b/>
                <w:bCs/>
                <w:sz w:val="20"/>
                <w:szCs w:val="20"/>
              </w:rPr>
            </w:pPr>
            <w:r w:rsidRPr="001E192E">
              <w:rPr>
                <w:rFonts w:ascii="Times New Roman" w:hAnsi="Times New Roman" w:cs="Times New Roman"/>
                <w:b/>
                <w:bCs/>
                <w:sz w:val="20"/>
                <w:szCs w:val="20"/>
              </w:rPr>
              <w:t>Pētniecība un eksperimentālā ražošana</w:t>
            </w: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68FBE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Jaunu paņēmienu, procesu un/vai produktu skaits, kuri pieņemti kopš darbības programmas uzsākšanas</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9429ED"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10</w:t>
            </w:r>
          </w:p>
        </w:tc>
        <w:tc>
          <w:tcPr>
            <w:tcW w:w="479" w:type="pct"/>
            <w:tcBorders>
              <w:top w:val="outset" w:sz="6" w:space="0" w:color="414142"/>
              <w:left w:val="outset" w:sz="6" w:space="0" w:color="414142"/>
              <w:bottom w:val="outset" w:sz="6" w:space="0" w:color="414142"/>
              <w:right w:val="outset" w:sz="6" w:space="0" w:color="414142"/>
            </w:tcBorders>
            <w:hideMark/>
          </w:tcPr>
          <w:p w14:paraId="2719499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1029975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26A01B95"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4FE380D2" w14:textId="77777777" w:rsidTr="00934D19">
        <w:tc>
          <w:tcPr>
            <w:tcW w:w="1791" w:type="pct"/>
            <w:gridSpan w:val="3"/>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CD647A" w14:textId="77777777" w:rsidR="00F41E6A" w:rsidRPr="001E192E" w:rsidRDefault="00F41E6A" w:rsidP="00AB77C5">
            <w:pPr>
              <w:spacing w:before="100" w:after="80" w:line="240" w:lineRule="auto"/>
              <w:rPr>
                <w:rFonts w:ascii="Times New Roman" w:hAnsi="Times New Roman" w:cs="Times New Roman"/>
                <w:b/>
                <w:bCs/>
                <w:sz w:val="20"/>
                <w:szCs w:val="20"/>
              </w:rPr>
            </w:pPr>
            <w:r w:rsidRPr="001E192E">
              <w:rPr>
                <w:rFonts w:ascii="Times New Roman" w:hAnsi="Times New Roman" w:cs="Times New Roman"/>
                <w:b/>
                <w:bCs/>
                <w:sz w:val="20"/>
                <w:szCs w:val="20"/>
              </w:rPr>
              <w:t>Apmācības darbības (izņemot tās, kas saistītas ar krīžu novēršanu un pārvarēšanu) un/vai darbības, kuru mērķis ir veicināt konsultāciju pakalpojumu pieejamību</w:t>
            </w: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946FD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To cilvēku skaits, kuri pabeiguši pilnu apmācības pasākumu/programmu</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945F6E"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11</w:t>
            </w:r>
          </w:p>
        </w:tc>
        <w:tc>
          <w:tcPr>
            <w:tcW w:w="479" w:type="pct"/>
            <w:tcBorders>
              <w:top w:val="outset" w:sz="6" w:space="0" w:color="414142"/>
              <w:left w:val="outset" w:sz="6" w:space="0" w:color="414142"/>
              <w:bottom w:val="outset" w:sz="6" w:space="0" w:color="414142"/>
              <w:right w:val="outset" w:sz="6" w:space="0" w:color="414142"/>
            </w:tcBorders>
            <w:hideMark/>
          </w:tcPr>
          <w:p w14:paraId="5B1DD940"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2324415F"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40EC9A2D"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4097E3F5" w14:textId="77777777" w:rsidTr="00934D19">
        <w:tc>
          <w:tcPr>
            <w:tcW w:w="3142" w:type="dxa"/>
            <w:gridSpan w:val="3"/>
            <w:vMerge/>
            <w:tcBorders>
              <w:top w:val="outset" w:sz="6" w:space="0" w:color="414142"/>
              <w:left w:val="outset" w:sz="6" w:space="0" w:color="414142"/>
              <w:bottom w:val="outset" w:sz="6" w:space="0" w:color="414142"/>
              <w:right w:val="outset" w:sz="6" w:space="0" w:color="414142"/>
            </w:tcBorders>
            <w:vAlign w:val="center"/>
            <w:hideMark/>
          </w:tcPr>
          <w:p w14:paraId="65D1D546"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EFC83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To saimniecību skaits, kuras izmanto konsultāciju pakalpojumus</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E1453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12</w:t>
            </w:r>
          </w:p>
        </w:tc>
        <w:tc>
          <w:tcPr>
            <w:tcW w:w="479" w:type="pct"/>
            <w:tcBorders>
              <w:top w:val="outset" w:sz="6" w:space="0" w:color="414142"/>
              <w:left w:val="outset" w:sz="6" w:space="0" w:color="414142"/>
              <w:bottom w:val="outset" w:sz="6" w:space="0" w:color="414142"/>
              <w:right w:val="outset" w:sz="6" w:space="0" w:color="414142"/>
            </w:tcBorders>
            <w:hideMark/>
          </w:tcPr>
          <w:p w14:paraId="072846C4"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2F2F7823"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4B20B3A0"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2B69981" w14:textId="77777777" w:rsidTr="00934D19">
        <w:tc>
          <w:tcPr>
            <w:tcW w:w="678"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10F7E3" w14:textId="77777777" w:rsidR="00F41E6A" w:rsidRPr="001E192E" w:rsidRDefault="00F41E6A" w:rsidP="00AB77C5">
            <w:pPr>
              <w:spacing w:before="100" w:after="80" w:line="240" w:lineRule="auto"/>
              <w:rPr>
                <w:rFonts w:ascii="Times New Roman" w:hAnsi="Times New Roman" w:cs="Times New Roman"/>
                <w:b/>
                <w:bCs/>
                <w:sz w:val="20"/>
                <w:szCs w:val="20"/>
              </w:rPr>
            </w:pPr>
            <w:r w:rsidRPr="001E192E">
              <w:rPr>
                <w:rFonts w:ascii="Times New Roman" w:hAnsi="Times New Roman" w:cs="Times New Roman"/>
                <w:b/>
                <w:bCs/>
                <w:sz w:val="20"/>
                <w:szCs w:val="20"/>
              </w:rPr>
              <w:lastRenderedPageBreak/>
              <w:t>Krīžu novēršanas un pārvarēšanas darbības</w:t>
            </w:r>
          </w:p>
        </w:tc>
        <w:tc>
          <w:tcPr>
            <w:tcW w:w="111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0276B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 Izņemšana no tirgus</w:t>
            </w: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9012C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No tirgus izņemtās produkcijas kopējais apjoms (tonnās)</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2C67A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13</w:t>
            </w:r>
          </w:p>
        </w:tc>
        <w:tc>
          <w:tcPr>
            <w:tcW w:w="479" w:type="pct"/>
            <w:tcBorders>
              <w:top w:val="outset" w:sz="6" w:space="0" w:color="414142"/>
              <w:left w:val="outset" w:sz="6" w:space="0" w:color="414142"/>
              <w:bottom w:val="outset" w:sz="6" w:space="0" w:color="414142"/>
              <w:right w:val="outset" w:sz="6" w:space="0" w:color="414142"/>
            </w:tcBorders>
            <w:hideMark/>
          </w:tcPr>
          <w:p w14:paraId="29906C72"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249D2CE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3CD06B71"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152A61A2" w14:textId="77777777" w:rsidTr="00934D19">
        <w:tc>
          <w:tcPr>
            <w:tcW w:w="1190" w:type="dxa"/>
            <w:vMerge/>
            <w:tcBorders>
              <w:top w:val="outset" w:sz="6" w:space="0" w:color="414142"/>
              <w:left w:val="outset" w:sz="6" w:space="0" w:color="414142"/>
              <w:bottom w:val="outset" w:sz="6" w:space="0" w:color="414142"/>
              <w:right w:val="outset" w:sz="6" w:space="0" w:color="414142"/>
            </w:tcBorders>
            <w:vAlign w:val="center"/>
            <w:hideMark/>
          </w:tcPr>
          <w:p w14:paraId="522BC054"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11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7E47E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b) Augļu un dārzeņu ražas priekšlaicīga novākšana vai nenovākšana</w:t>
            </w: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987C1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Kopējā platība, kurā raža novākta priekšlaikus vai nav novākta (ha)</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DE94FE"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14</w:t>
            </w:r>
          </w:p>
        </w:tc>
        <w:tc>
          <w:tcPr>
            <w:tcW w:w="479" w:type="pct"/>
            <w:tcBorders>
              <w:top w:val="outset" w:sz="6" w:space="0" w:color="414142"/>
              <w:left w:val="outset" w:sz="6" w:space="0" w:color="414142"/>
              <w:bottom w:val="outset" w:sz="6" w:space="0" w:color="414142"/>
              <w:right w:val="outset" w:sz="6" w:space="0" w:color="414142"/>
            </w:tcBorders>
            <w:hideMark/>
          </w:tcPr>
          <w:p w14:paraId="5806A50C"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11F68FDC"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3AF99DE0"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5EF8507" w14:textId="77777777" w:rsidTr="00934D19">
        <w:tc>
          <w:tcPr>
            <w:tcW w:w="1190" w:type="dxa"/>
            <w:vMerge/>
            <w:tcBorders>
              <w:top w:val="outset" w:sz="6" w:space="0" w:color="414142"/>
              <w:left w:val="outset" w:sz="6" w:space="0" w:color="414142"/>
              <w:bottom w:val="outset" w:sz="6" w:space="0" w:color="414142"/>
              <w:right w:val="outset" w:sz="6" w:space="0" w:color="414142"/>
            </w:tcBorders>
            <w:vAlign w:val="center"/>
            <w:hideMark/>
          </w:tcPr>
          <w:p w14:paraId="15F053BA"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11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C8D22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 Pārdošanas veicināšanas un komunikācijas darbības</w:t>
            </w: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33C66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Aplēstās izmaiņas pārdotās produkcijas apjomā attiecībā uz produktiem, kuriem izmantotas pārdošanas veicināšanas/komunikācijas darbības (tonnās)</w:t>
            </w:r>
            <w:r w:rsidRPr="001E192E">
              <w:rPr>
                <w:rFonts w:ascii="Times New Roman" w:hAnsi="Times New Roman" w:cs="Times New Roman"/>
                <w:sz w:val="20"/>
                <w:szCs w:val="20"/>
                <w:vertAlign w:val="superscript"/>
              </w:rPr>
              <w:t>1</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4EAD1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15</w:t>
            </w:r>
          </w:p>
        </w:tc>
        <w:tc>
          <w:tcPr>
            <w:tcW w:w="479" w:type="pct"/>
            <w:tcBorders>
              <w:top w:val="outset" w:sz="6" w:space="0" w:color="414142"/>
              <w:left w:val="outset" w:sz="6" w:space="0" w:color="414142"/>
              <w:bottom w:val="outset" w:sz="6" w:space="0" w:color="414142"/>
              <w:right w:val="outset" w:sz="6" w:space="0" w:color="414142"/>
            </w:tcBorders>
            <w:hideMark/>
          </w:tcPr>
          <w:p w14:paraId="74531F1F"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33DDEB50"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63992A10"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3795B2B" w14:textId="77777777" w:rsidTr="00934D19">
        <w:tc>
          <w:tcPr>
            <w:tcW w:w="1190" w:type="dxa"/>
            <w:vMerge/>
            <w:tcBorders>
              <w:top w:val="outset" w:sz="6" w:space="0" w:color="414142"/>
              <w:left w:val="outset" w:sz="6" w:space="0" w:color="414142"/>
              <w:bottom w:val="outset" w:sz="6" w:space="0" w:color="414142"/>
              <w:right w:val="outset" w:sz="6" w:space="0" w:color="414142"/>
            </w:tcBorders>
            <w:vAlign w:val="center"/>
            <w:hideMark/>
          </w:tcPr>
          <w:p w14:paraId="50CF0F85"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11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93411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d) Apmācības darbības</w:t>
            </w: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3454F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To cilvēku skaits, kuri pabeiguši pilnu apmācības pasākumu/programmu</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AD34A5"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16</w:t>
            </w:r>
          </w:p>
        </w:tc>
        <w:tc>
          <w:tcPr>
            <w:tcW w:w="479" w:type="pct"/>
            <w:tcBorders>
              <w:top w:val="outset" w:sz="6" w:space="0" w:color="414142"/>
              <w:left w:val="outset" w:sz="6" w:space="0" w:color="414142"/>
              <w:bottom w:val="outset" w:sz="6" w:space="0" w:color="414142"/>
              <w:right w:val="outset" w:sz="6" w:space="0" w:color="414142"/>
            </w:tcBorders>
            <w:hideMark/>
          </w:tcPr>
          <w:p w14:paraId="7FC96365"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6BF72881"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03D9BECC"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4A26965B" w14:textId="77777777" w:rsidTr="00934D19">
        <w:tc>
          <w:tcPr>
            <w:tcW w:w="1190" w:type="dxa"/>
            <w:vMerge/>
            <w:tcBorders>
              <w:top w:val="outset" w:sz="6" w:space="0" w:color="414142"/>
              <w:left w:val="outset" w:sz="6" w:space="0" w:color="414142"/>
              <w:bottom w:val="outset" w:sz="6" w:space="0" w:color="414142"/>
              <w:right w:val="outset" w:sz="6" w:space="0" w:color="414142"/>
            </w:tcBorders>
            <w:vAlign w:val="center"/>
            <w:hideMark/>
          </w:tcPr>
          <w:p w14:paraId="71AB7043"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11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FEACE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e) Ražas apdrošināšana</w:t>
            </w: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3C0FC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Apdrošinātā riska kopējā vērtība (</w:t>
            </w:r>
            <w:r w:rsidRPr="001E192E">
              <w:rPr>
                <w:rFonts w:ascii="Times New Roman" w:hAnsi="Times New Roman" w:cs="Times New Roman"/>
                <w:i/>
                <w:iCs/>
                <w:sz w:val="20"/>
                <w:szCs w:val="20"/>
              </w:rPr>
              <w:t>euro</w:t>
            </w:r>
            <w:r w:rsidRPr="001E192E">
              <w:rPr>
                <w:rFonts w:ascii="Times New Roman" w:hAnsi="Times New Roman" w:cs="Times New Roman"/>
                <w:sz w:val="20"/>
                <w:szCs w:val="20"/>
              </w:rPr>
              <w:t>)</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363AC8"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17</w:t>
            </w:r>
          </w:p>
        </w:tc>
        <w:tc>
          <w:tcPr>
            <w:tcW w:w="479" w:type="pct"/>
            <w:tcBorders>
              <w:top w:val="outset" w:sz="6" w:space="0" w:color="414142"/>
              <w:left w:val="outset" w:sz="6" w:space="0" w:color="414142"/>
              <w:bottom w:val="outset" w:sz="6" w:space="0" w:color="414142"/>
              <w:right w:val="outset" w:sz="6" w:space="0" w:color="414142"/>
            </w:tcBorders>
            <w:hideMark/>
          </w:tcPr>
          <w:p w14:paraId="6F79DD4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312BBA3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7594023B"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358F94C" w14:textId="77777777" w:rsidTr="00934D19">
        <w:tc>
          <w:tcPr>
            <w:tcW w:w="1190" w:type="dxa"/>
            <w:vMerge/>
            <w:tcBorders>
              <w:top w:val="outset" w:sz="6" w:space="0" w:color="414142"/>
              <w:left w:val="outset" w:sz="6" w:space="0" w:color="414142"/>
              <w:bottom w:val="outset" w:sz="6" w:space="0" w:color="414142"/>
              <w:right w:val="outset" w:sz="6" w:space="0" w:color="414142"/>
            </w:tcBorders>
            <w:vAlign w:val="center"/>
            <w:hideMark/>
          </w:tcPr>
          <w:p w14:paraId="456303E4"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11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990BB6"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f) Atbalsts savstarpējā atbalsta fondu izveides administratīvo izmaksu segšanai</w:t>
            </w: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62FC5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Izveidotā savstarpējā atbalsta fonda kopējā vērtība (valsts valūtā)</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776A6E"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18</w:t>
            </w:r>
          </w:p>
        </w:tc>
        <w:tc>
          <w:tcPr>
            <w:tcW w:w="479" w:type="pct"/>
            <w:tcBorders>
              <w:top w:val="outset" w:sz="6" w:space="0" w:color="414142"/>
              <w:left w:val="outset" w:sz="6" w:space="0" w:color="414142"/>
              <w:bottom w:val="outset" w:sz="6" w:space="0" w:color="414142"/>
              <w:right w:val="outset" w:sz="6" w:space="0" w:color="414142"/>
            </w:tcBorders>
            <w:hideMark/>
          </w:tcPr>
          <w:p w14:paraId="143AB9C2"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2BF4F901"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700177AC"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B0C77AE" w14:textId="77777777" w:rsidTr="00934D19">
        <w:tc>
          <w:tcPr>
            <w:tcW w:w="1791" w:type="pct"/>
            <w:gridSpan w:val="3"/>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609D2C" w14:textId="77777777" w:rsidR="00F41E6A" w:rsidRPr="001E192E" w:rsidRDefault="00F41E6A" w:rsidP="00AB77C5">
            <w:pPr>
              <w:spacing w:before="100" w:after="80" w:line="240" w:lineRule="auto"/>
              <w:rPr>
                <w:rFonts w:ascii="Times New Roman" w:hAnsi="Times New Roman" w:cs="Times New Roman"/>
                <w:b/>
                <w:bCs/>
                <w:sz w:val="20"/>
                <w:szCs w:val="20"/>
              </w:rPr>
            </w:pPr>
            <w:r w:rsidRPr="001E192E">
              <w:rPr>
                <w:rFonts w:ascii="Times New Roman" w:hAnsi="Times New Roman" w:cs="Times New Roman"/>
                <w:b/>
                <w:bCs/>
                <w:sz w:val="20"/>
                <w:szCs w:val="20"/>
              </w:rPr>
              <w:t>Darbības vides jomā</w:t>
            </w:r>
          </w:p>
        </w:tc>
        <w:tc>
          <w:tcPr>
            <w:tcW w:w="647"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7A5C2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Novērtētās izmaiņas ikgadējā minerālmēslu patēriņā uz hektāru pa mēslojuma veidiem</w:t>
            </w:r>
          </w:p>
        </w:tc>
        <w:tc>
          <w:tcPr>
            <w:tcW w:w="7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2F1739"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 (tonnas/ha)</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9A964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19</w:t>
            </w:r>
          </w:p>
        </w:tc>
        <w:tc>
          <w:tcPr>
            <w:tcW w:w="479" w:type="pct"/>
            <w:tcBorders>
              <w:top w:val="outset" w:sz="6" w:space="0" w:color="414142"/>
              <w:left w:val="outset" w:sz="6" w:space="0" w:color="414142"/>
              <w:bottom w:val="outset" w:sz="6" w:space="0" w:color="414142"/>
              <w:right w:val="outset" w:sz="6" w:space="0" w:color="414142"/>
            </w:tcBorders>
            <w:hideMark/>
          </w:tcPr>
          <w:p w14:paraId="038356C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60A5640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43FBB99C"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00C45C7" w14:textId="77777777" w:rsidTr="00934D19">
        <w:tc>
          <w:tcPr>
            <w:tcW w:w="3142" w:type="dxa"/>
            <w:gridSpan w:val="3"/>
            <w:vMerge/>
            <w:tcBorders>
              <w:top w:val="outset" w:sz="6" w:space="0" w:color="414142"/>
              <w:left w:val="outset" w:sz="6" w:space="0" w:color="414142"/>
              <w:bottom w:val="outset" w:sz="6" w:space="0" w:color="414142"/>
              <w:right w:val="outset" w:sz="6" w:space="0" w:color="414142"/>
            </w:tcBorders>
            <w:vAlign w:val="center"/>
            <w:hideMark/>
          </w:tcPr>
          <w:p w14:paraId="1858182B"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135" w:type="dxa"/>
            <w:vMerge/>
            <w:tcBorders>
              <w:top w:val="outset" w:sz="6" w:space="0" w:color="414142"/>
              <w:left w:val="outset" w:sz="6" w:space="0" w:color="414142"/>
              <w:bottom w:val="outset" w:sz="6" w:space="0" w:color="414142"/>
              <w:right w:val="outset" w:sz="6" w:space="0" w:color="414142"/>
            </w:tcBorders>
            <w:vAlign w:val="center"/>
            <w:hideMark/>
          </w:tcPr>
          <w:p w14:paraId="06A3E7D1" w14:textId="77777777" w:rsidR="00F41E6A" w:rsidRPr="001E192E" w:rsidRDefault="00F41E6A" w:rsidP="00AB77C5">
            <w:pPr>
              <w:spacing w:before="100" w:after="80" w:line="240" w:lineRule="auto"/>
              <w:rPr>
                <w:rFonts w:ascii="Times New Roman" w:hAnsi="Times New Roman" w:cs="Times New Roman"/>
                <w:sz w:val="20"/>
                <w:szCs w:val="20"/>
              </w:rPr>
            </w:pPr>
          </w:p>
        </w:tc>
        <w:tc>
          <w:tcPr>
            <w:tcW w:w="7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00E742"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w:t>
            </w:r>
            <w:r w:rsidRPr="001E192E">
              <w:rPr>
                <w:rFonts w:ascii="Times New Roman" w:hAnsi="Times New Roman" w:cs="Times New Roman"/>
                <w:sz w:val="20"/>
                <w:szCs w:val="20"/>
                <w:bdr w:val="none" w:sz="0" w:space="0" w:color="auto" w:frame="1"/>
                <w:vertAlign w:val="subscript"/>
              </w:rPr>
              <w:t>2</w:t>
            </w:r>
            <w:r w:rsidRPr="001E192E">
              <w:rPr>
                <w:rFonts w:ascii="Times New Roman" w:hAnsi="Times New Roman" w:cs="Times New Roman"/>
                <w:sz w:val="20"/>
                <w:szCs w:val="20"/>
              </w:rPr>
              <w:t>O</w:t>
            </w:r>
            <w:r w:rsidRPr="001E192E">
              <w:rPr>
                <w:rFonts w:ascii="Times New Roman" w:hAnsi="Times New Roman" w:cs="Times New Roman"/>
                <w:sz w:val="20"/>
                <w:szCs w:val="20"/>
                <w:bdr w:val="none" w:sz="0" w:space="0" w:color="auto" w:frame="1"/>
                <w:vertAlign w:val="subscript"/>
              </w:rPr>
              <w:t>3</w:t>
            </w:r>
            <w:r w:rsidRPr="001E192E">
              <w:rPr>
                <w:rStyle w:val="apple-converted-space"/>
                <w:rFonts w:ascii="Times New Roman" w:hAnsi="Times New Roman" w:cs="Times New Roman"/>
                <w:sz w:val="20"/>
                <w:szCs w:val="20"/>
              </w:rPr>
              <w:t> </w:t>
            </w:r>
            <w:r w:rsidRPr="001E192E">
              <w:rPr>
                <w:rFonts w:ascii="Times New Roman" w:hAnsi="Times New Roman" w:cs="Times New Roman"/>
                <w:sz w:val="20"/>
                <w:szCs w:val="20"/>
              </w:rPr>
              <w:t>(tonnas/ha)</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B4C0DF"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20</w:t>
            </w:r>
          </w:p>
        </w:tc>
        <w:tc>
          <w:tcPr>
            <w:tcW w:w="479" w:type="pct"/>
            <w:tcBorders>
              <w:top w:val="outset" w:sz="6" w:space="0" w:color="414142"/>
              <w:left w:val="outset" w:sz="6" w:space="0" w:color="414142"/>
              <w:bottom w:val="outset" w:sz="6" w:space="0" w:color="414142"/>
              <w:right w:val="outset" w:sz="6" w:space="0" w:color="414142"/>
            </w:tcBorders>
            <w:hideMark/>
          </w:tcPr>
          <w:p w14:paraId="3B57E216"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35892CE0"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6A8B60C5"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E51AF4C" w14:textId="77777777" w:rsidTr="00934D19">
        <w:tc>
          <w:tcPr>
            <w:tcW w:w="3142" w:type="dxa"/>
            <w:gridSpan w:val="3"/>
            <w:vMerge/>
            <w:tcBorders>
              <w:top w:val="outset" w:sz="6" w:space="0" w:color="414142"/>
              <w:left w:val="outset" w:sz="6" w:space="0" w:color="414142"/>
              <w:bottom w:val="outset" w:sz="6" w:space="0" w:color="414142"/>
              <w:right w:val="outset" w:sz="6" w:space="0" w:color="414142"/>
            </w:tcBorders>
            <w:vAlign w:val="center"/>
            <w:hideMark/>
          </w:tcPr>
          <w:p w14:paraId="71DD9F75"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3B463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Novērtētās izmaiņas ūdens gada patēriņā uz hektāru (m</w:t>
            </w:r>
            <w:r w:rsidRPr="001E192E">
              <w:rPr>
                <w:rFonts w:ascii="Times New Roman" w:hAnsi="Times New Roman" w:cs="Times New Roman"/>
                <w:sz w:val="20"/>
                <w:szCs w:val="20"/>
                <w:vertAlign w:val="superscript"/>
              </w:rPr>
              <w:t>3</w:t>
            </w:r>
            <w:r w:rsidRPr="001E192E">
              <w:rPr>
                <w:rFonts w:ascii="Times New Roman" w:hAnsi="Times New Roman" w:cs="Times New Roman"/>
                <w:sz w:val="20"/>
                <w:szCs w:val="20"/>
              </w:rPr>
              <w:t>/ha)</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0267A8"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21</w:t>
            </w:r>
          </w:p>
        </w:tc>
        <w:tc>
          <w:tcPr>
            <w:tcW w:w="479" w:type="pct"/>
            <w:tcBorders>
              <w:top w:val="outset" w:sz="6" w:space="0" w:color="414142"/>
              <w:left w:val="outset" w:sz="6" w:space="0" w:color="414142"/>
              <w:bottom w:val="outset" w:sz="6" w:space="0" w:color="414142"/>
              <w:right w:val="outset" w:sz="6" w:space="0" w:color="414142"/>
            </w:tcBorders>
            <w:hideMark/>
          </w:tcPr>
          <w:p w14:paraId="2E4F552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34835B3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2E4F2BD7"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A29CD45" w14:textId="77777777" w:rsidTr="00934D19">
        <w:tc>
          <w:tcPr>
            <w:tcW w:w="3142" w:type="dxa"/>
            <w:gridSpan w:val="3"/>
            <w:vMerge/>
            <w:tcBorders>
              <w:top w:val="outset" w:sz="6" w:space="0" w:color="414142"/>
              <w:left w:val="outset" w:sz="6" w:space="0" w:color="414142"/>
              <w:bottom w:val="outset" w:sz="6" w:space="0" w:color="414142"/>
              <w:right w:val="outset" w:sz="6" w:space="0" w:color="414142"/>
            </w:tcBorders>
            <w:vAlign w:val="center"/>
            <w:hideMark/>
          </w:tcPr>
          <w:p w14:paraId="0EBEC86F"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647"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1C0B49"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Novērtētās izmaiņas ikgadējā enerģijas patēriņā pa enerģijas avota vai kurināmā veidiem</w:t>
            </w:r>
          </w:p>
        </w:tc>
        <w:tc>
          <w:tcPr>
            <w:tcW w:w="7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E9DBDD" w14:textId="73434E2B"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Ciet</w:t>
            </w:r>
            <w:r w:rsidR="00325AAD">
              <w:rPr>
                <w:rFonts w:ascii="Times New Roman" w:hAnsi="Times New Roman" w:cs="Times New Roman"/>
                <w:sz w:val="20"/>
                <w:szCs w:val="20"/>
              </w:rPr>
              <w:t>ais</w:t>
            </w:r>
            <w:r w:rsidRPr="001E192E">
              <w:rPr>
                <w:rFonts w:ascii="Times New Roman" w:hAnsi="Times New Roman" w:cs="Times New Roman"/>
                <w:sz w:val="20"/>
                <w:szCs w:val="20"/>
              </w:rPr>
              <w:t xml:space="preserve"> kurinām</w:t>
            </w:r>
            <w:r w:rsidR="00325AAD">
              <w:rPr>
                <w:rFonts w:ascii="Times New Roman" w:hAnsi="Times New Roman" w:cs="Times New Roman"/>
                <w:sz w:val="20"/>
                <w:szCs w:val="20"/>
              </w:rPr>
              <w:t>ais</w:t>
            </w:r>
            <w:r w:rsidRPr="001E192E">
              <w:rPr>
                <w:rFonts w:ascii="Times New Roman" w:hAnsi="Times New Roman" w:cs="Times New Roman"/>
                <w:sz w:val="20"/>
                <w:szCs w:val="20"/>
              </w:rPr>
              <w:t xml:space="preserve"> (tonnas uz pārdotās produkcijas tonnu)</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A4A02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22</w:t>
            </w:r>
          </w:p>
        </w:tc>
        <w:tc>
          <w:tcPr>
            <w:tcW w:w="479" w:type="pct"/>
            <w:tcBorders>
              <w:top w:val="outset" w:sz="6" w:space="0" w:color="414142"/>
              <w:left w:val="outset" w:sz="6" w:space="0" w:color="414142"/>
              <w:bottom w:val="outset" w:sz="6" w:space="0" w:color="414142"/>
              <w:right w:val="outset" w:sz="6" w:space="0" w:color="414142"/>
            </w:tcBorders>
            <w:hideMark/>
          </w:tcPr>
          <w:p w14:paraId="3AA0BD2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43864C5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122BECD8"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3F76570" w14:textId="77777777" w:rsidTr="00934D19">
        <w:tc>
          <w:tcPr>
            <w:tcW w:w="3142" w:type="dxa"/>
            <w:gridSpan w:val="3"/>
            <w:vMerge/>
            <w:tcBorders>
              <w:top w:val="outset" w:sz="6" w:space="0" w:color="414142"/>
              <w:left w:val="outset" w:sz="6" w:space="0" w:color="414142"/>
              <w:bottom w:val="outset" w:sz="6" w:space="0" w:color="414142"/>
              <w:right w:val="outset" w:sz="6" w:space="0" w:color="414142"/>
            </w:tcBorders>
            <w:vAlign w:val="center"/>
            <w:hideMark/>
          </w:tcPr>
          <w:p w14:paraId="70B4AFBF"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135" w:type="dxa"/>
            <w:vMerge/>
            <w:tcBorders>
              <w:top w:val="outset" w:sz="6" w:space="0" w:color="414142"/>
              <w:left w:val="outset" w:sz="6" w:space="0" w:color="414142"/>
              <w:bottom w:val="outset" w:sz="6" w:space="0" w:color="414142"/>
              <w:right w:val="outset" w:sz="6" w:space="0" w:color="414142"/>
            </w:tcBorders>
            <w:vAlign w:val="center"/>
            <w:hideMark/>
          </w:tcPr>
          <w:p w14:paraId="5EC730D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7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AA7F81" w14:textId="34B04F93"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Šķidr</w:t>
            </w:r>
            <w:r w:rsidR="00325AAD">
              <w:rPr>
                <w:rFonts w:ascii="Times New Roman" w:hAnsi="Times New Roman" w:cs="Times New Roman"/>
                <w:sz w:val="20"/>
                <w:szCs w:val="20"/>
              </w:rPr>
              <w:t>ais</w:t>
            </w:r>
            <w:r w:rsidRPr="001E192E">
              <w:rPr>
                <w:rFonts w:ascii="Times New Roman" w:hAnsi="Times New Roman" w:cs="Times New Roman"/>
                <w:sz w:val="20"/>
                <w:szCs w:val="20"/>
              </w:rPr>
              <w:t xml:space="preserve"> kurinām</w:t>
            </w:r>
            <w:r w:rsidR="00325AAD">
              <w:rPr>
                <w:rFonts w:ascii="Times New Roman" w:hAnsi="Times New Roman" w:cs="Times New Roman"/>
                <w:sz w:val="20"/>
                <w:szCs w:val="20"/>
              </w:rPr>
              <w:t>ais</w:t>
            </w:r>
            <w:r w:rsidRPr="001E192E">
              <w:rPr>
                <w:rFonts w:ascii="Times New Roman" w:hAnsi="Times New Roman" w:cs="Times New Roman"/>
                <w:sz w:val="20"/>
                <w:szCs w:val="20"/>
              </w:rPr>
              <w:t xml:space="preserve"> (litri uz pārdotās produkcijas tonnu)</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9EA3CF3"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23</w:t>
            </w:r>
          </w:p>
        </w:tc>
        <w:tc>
          <w:tcPr>
            <w:tcW w:w="479" w:type="pct"/>
            <w:tcBorders>
              <w:top w:val="outset" w:sz="6" w:space="0" w:color="414142"/>
              <w:left w:val="outset" w:sz="6" w:space="0" w:color="414142"/>
              <w:bottom w:val="outset" w:sz="6" w:space="0" w:color="414142"/>
              <w:right w:val="outset" w:sz="6" w:space="0" w:color="414142"/>
            </w:tcBorders>
            <w:hideMark/>
          </w:tcPr>
          <w:p w14:paraId="4A30FBE3"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543C037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1D5EABF4"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02EF3E07" w14:textId="77777777" w:rsidTr="00934D19">
        <w:tc>
          <w:tcPr>
            <w:tcW w:w="3142" w:type="dxa"/>
            <w:gridSpan w:val="3"/>
            <w:vMerge/>
            <w:tcBorders>
              <w:top w:val="outset" w:sz="6" w:space="0" w:color="414142"/>
              <w:left w:val="outset" w:sz="6" w:space="0" w:color="414142"/>
              <w:bottom w:val="outset" w:sz="6" w:space="0" w:color="414142"/>
              <w:right w:val="outset" w:sz="6" w:space="0" w:color="414142"/>
            </w:tcBorders>
            <w:vAlign w:val="center"/>
            <w:hideMark/>
          </w:tcPr>
          <w:p w14:paraId="54FB638F"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135" w:type="dxa"/>
            <w:vMerge/>
            <w:tcBorders>
              <w:top w:val="outset" w:sz="6" w:space="0" w:color="414142"/>
              <w:left w:val="outset" w:sz="6" w:space="0" w:color="414142"/>
              <w:bottom w:val="outset" w:sz="6" w:space="0" w:color="414142"/>
              <w:right w:val="outset" w:sz="6" w:space="0" w:color="414142"/>
            </w:tcBorders>
            <w:vAlign w:val="center"/>
            <w:hideMark/>
          </w:tcPr>
          <w:p w14:paraId="4B27580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7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695179"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Gāze (m</w:t>
            </w:r>
            <w:r w:rsidRPr="001E192E">
              <w:rPr>
                <w:rFonts w:ascii="Times New Roman" w:hAnsi="Times New Roman" w:cs="Times New Roman"/>
                <w:sz w:val="20"/>
                <w:szCs w:val="20"/>
                <w:vertAlign w:val="superscript"/>
              </w:rPr>
              <w:t>3</w:t>
            </w:r>
            <w:r w:rsidRPr="001E192E">
              <w:rPr>
                <w:rStyle w:val="apple-converted-space"/>
                <w:rFonts w:ascii="Times New Roman" w:hAnsi="Times New Roman" w:cs="Times New Roman"/>
                <w:sz w:val="20"/>
                <w:szCs w:val="20"/>
              </w:rPr>
              <w:t> </w:t>
            </w:r>
            <w:r w:rsidRPr="001E192E">
              <w:rPr>
                <w:rFonts w:ascii="Times New Roman" w:hAnsi="Times New Roman" w:cs="Times New Roman"/>
                <w:sz w:val="20"/>
                <w:szCs w:val="20"/>
              </w:rPr>
              <w:t>uz pārdotās produkcijas tonnu)</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6760A1"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24</w:t>
            </w:r>
          </w:p>
        </w:tc>
        <w:tc>
          <w:tcPr>
            <w:tcW w:w="479" w:type="pct"/>
            <w:tcBorders>
              <w:top w:val="outset" w:sz="6" w:space="0" w:color="414142"/>
              <w:left w:val="outset" w:sz="6" w:space="0" w:color="414142"/>
              <w:bottom w:val="outset" w:sz="6" w:space="0" w:color="414142"/>
              <w:right w:val="outset" w:sz="6" w:space="0" w:color="414142"/>
            </w:tcBorders>
            <w:hideMark/>
          </w:tcPr>
          <w:p w14:paraId="06F2D9E2"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2D9D5AF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08B7817D"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44FF11BC" w14:textId="77777777" w:rsidTr="00934D19">
        <w:tc>
          <w:tcPr>
            <w:tcW w:w="3142" w:type="dxa"/>
            <w:gridSpan w:val="3"/>
            <w:vMerge/>
            <w:tcBorders>
              <w:top w:val="outset" w:sz="6" w:space="0" w:color="414142"/>
              <w:left w:val="outset" w:sz="6" w:space="0" w:color="414142"/>
              <w:bottom w:val="outset" w:sz="6" w:space="0" w:color="414142"/>
              <w:right w:val="outset" w:sz="6" w:space="0" w:color="414142"/>
            </w:tcBorders>
            <w:vAlign w:val="center"/>
            <w:hideMark/>
          </w:tcPr>
          <w:p w14:paraId="2F2B4D10"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135" w:type="dxa"/>
            <w:vMerge/>
            <w:tcBorders>
              <w:top w:val="outset" w:sz="6" w:space="0" w:color="414142"/>
              <w:left w:val="outset" w:sz="6" w:space="0" w:color="414142"/>
              <w:bottom w:val="outset" w:sz="6" w:space="0" w:color="414142"/>
              <w:right w:val="outset" w:sz="6" w:space="0" w:color="414142"/>
            </w:tcBorders>
            <w:vAlign w:val="center"/>
            <w:hideMark/>
          </w:tcPr>
          <w:p w14:paraId="2B383356" w14:textId="77777777" w:rsidR="00F41E6A" w:rsidRPr="001E192E" w:rsidRDefault="00F41E6A" w:rsidP="00AB77C5">
            <w:pPr>
              <w:spacing w:before="100" w:after="80" w:line="240" w:lineRule="auto"/>
              <w:rPr>
                <w:rFonts w:ascii="Times New Roman" w:hAnsi="Times New Roman" w:cs="Times New Roman"/>
                <w:sz w:val="20"/>
                <w:szCs w:val="20"/>
              </w:rPr>
            </w:pPr>
          </w:p>
        </w:tc>
        <w:tc>
          <w:tcPr>
            <w:tcW w:w="78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163087" w14:textId="6AE9918B"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Elektroenerģija (</w:t>
            </w:r>
            <w:r w:rsidR="006278BB">
              <w:rPr>
                <w:rFonts w:ascii="Times New Roman" w:hAnsi="Times New Roman" w:cs="Times New Roman"/>
                <w:sz w:val="20"/>
                <w:szCs w:val="20"/>
              </w:rPr>
              <w:t>kWh</w:t>
            </w:r>
            <w:r w:rsidRPr="001E192E">
              <w:rPr>
                <w:rFonts w:ascii="Times New Roman" w:hAnsi="Times New Roman" w:cs="Times New Roman"/>
                <w:sz w:val="20"/>
                <w:szCs w:val="20"/>
              </w:rPr>
              <w:t xml:space="preserve"> uz pārdotās produkcijas tonnu)</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506D0E"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25</w:t>
            </w:r>
          </w:p>
        </w:tc>
        <w:tc>
          <w:tcPr>
            <w:tcW w:w="479" w:type="pct"/>
            <w:tcBorders>
              <w:top w:val="outset" w:sz="6" w:space="0" w:color="414142"/>
              <w:left w:val="outset" w:sz="6" w:space="0" w:color="414142"/>
              <w:bottom w:val="outset" w:sz="6" w:space="0" w:color="414142"/>
              <w:right w:val="outset" w:sz="6" w:space="0" w:color="414142"/>
            </w:tcBorders>
            <w:hideMark/>
          </w:tcPr>
          <w:p w14:paraId="74748CE5"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364E331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710AC39B"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4D1C913B" w14:textId="77777777" w:rsidTr="00934D19">
        <w:tc>
          <w:tcPr>
            <w:tcW w:w="3142" w:type="dxa"/>
            <w:gridSpan w:val="3"/>
            <w:vMerge/>
            <w:tcBorders>
              <w:top w:val="outset" w:sz="6" w:space="0" w:color="414142"/>
              <w:left w:val="outset" w:sz="6" w:space="0" w:color="414142"/>
              <w:bottom w:val="outset" w:sz="6" w:space="0" w:color="414142"/>
              <w:right w:val="outset" w:sz="6" w:space="0" w:color="414142"/>
            </w:tcBorders>
            <w:vAlign w:val="center"/>
            <w:hideMark/>
          </w:tcPr>
          <w:p w14:paraId="08584007"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9D0125"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Novērtētās izmaiņas ikgadējā saražoto atkritumu apjomā (tonnas uz pārdotās produkcijas tonnu)</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41AF8C"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26</w:t>
            </w:r>
          </w:p>
        </w:tc>
        <w:tc>
          <w:tcPr>
            <w:tcW w:w="479" w:type="pct"/>
            <w:tcBorders>
              <w:top w:val="outset" w:sz="6" w:space="0" w:color="414142"/>
              <w:left w:val="outset" w:sz="6" w:space="0" w:color="414142"/>
              <w:bottom w:val="outset" w:sz="6" w:space="0" w:color="414142"/>
              <w:right w:val="outset" w:sz="6" w:space="0" w:color="414142"/>
            </w:tcBorders>
            <w:hideMark/>
          </w:tcPr>
          <w:p w14:paraId="68F87628"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1ED9D6BE"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260FF451"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508B76D8" w14:textId="77777777" w:rsidTr="00934D19">
        <w:tc>
          <w:tcPr>
            <w:tcW w:w="3142" w:type="dxa"/>
            <w:gridSpan w:val="3"/>
            <w:vMerge/>
            <w:tcBorders>
              <w:top w:val="outset" w:sz="6" w:space="0" w:color="414142"/>
              <w:left w:val="outset" w:sz="6" w:space="0" w:color="414142"/>
              <w:bottom w:val="outset" w:sz="6" w:space="0" w:color="414142"/>
              <w:right w:val="outset" w:sz="6" w:space="0" w:color="414142"/>
            </w:tcBorders>
            <w:vAlign w:val="center"/>
            <w:hideMark/>
          </w:tcPr>
          <w:p w14:paraId="5BFC5B0D"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14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3DDAA9"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Novērtētās izmaiņas ikgadējā iepakojuma izmantojumā (tonnas uz pārdotās produkcijas tonnu)</w:t>
            </w:r>
          </w:p>
        </w:tc>
        <w:tc>
          <w:tcPr>
            <w:tcW w:w="24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FA768A"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27</w:t>
            </w:r>
          </w:p>
        </w:tc>
        <w:tc>
          <w:tcPr>
            <w:tcW w:w="479" w:type="pct"/>
            <w:tcBorders>
              <w:top w:val="outset" w:sz="6" w:space="0" w:color="414142"/>
              <w:left w:val="outset" w:sz="6" w:space="0" w:color="414142"/>
              <w:bottom w:val="outset" w:sz="6" w:space="0" w:color="414142"/>
              <w:right w:val="outset" w:sz="6" w:space="0" w:color="414142"/>
            </w:tcBorders>
            <w:hideMark/>
          </w:tcPr>
          <w:p w14:paraId="39A24A66" w14:textId="77777777" w:rsidR="00F41E6A" w:rsidRPr="001E192E" w:rsidRDefault="00F41E6A" w:rsidP="00AB77C5">
            <w:pPr>
              <w:spacing w:before="100" w:after="80" w:line="240" w:lineRule="auto"/>
              <w:rPr>
                <w:rFonts w:ascii="Times New Roman" w:hAnsi="Times New Roman" w:cs="Times New Roman"/>
                <w:sz w:val="20"/>
                <w:szCs w:val="20"/>
              </w:rPr>
            </w:pPr>
          </w:p>
        </w:tc>
        <w:tc>
          <w:tcPr>
            <w:tcW w:w="579" w:type="pct"/>
            <w:tcBorders>
              <w:top w:val="outset" w:sz="6" w:space="0" w:color="414142"/>
              <w:left w:val="outset" w:sz="6" w:space="0" w:color="414142"/>
              <w:bottom w:val="outset" w:sz="6" w:space="0" w:color="414142"/>
              <w:right w:val="outset" w:sz="6" w:space="0" w:color="414142"/>
            </w:tcBorders>
            <w:hideMark/>
          </w:tcPr>
          <w:p w14:paraId="220D02B9" w14:textId="77777777" w:rsidR="00F41E6A" w:rsidRPr="001E192E" w:rsidRDefault="00F41E6A" w:rsidP="00AB77C5">
            <w:pPr>
              <w:spacing w:before="100" w:after="80" w:line="240" w:lineRule="auto"/>
              <w:rPr>
                <w:rFonts w:ascii="Times New Roman" w:hAnsi="Times New Roman" w:cs="Times New Roman"/>
                <w:sz w:val="20"/>
                <w:szCs w:val="20"/>
              </w:rPr>
            </w:pPr>
          </w:p>
        </w:tc>
        <w:tc>
          <w:tcPr>
            <w:tcW w:w="472" w:type="pct"/>
            <w:tcBorders>
              <w:top w:val="outset" w:sz="6" w:space="0" w:color="414142"/>
              <w:left w:val="outset" w:sz="6" w:space="0" w:color="414142"/>
              <w:bottom w:val="outset" w:sz="6" w:space="0" w:color="414142"/>
              <w:right w:val="outset" w:sz="6" w:space="0" w:color="414142"/>
            </w:tcBorders>
            <w:hideMark/>
          </w:tcPr>
          <w:p w14:paraId="682E3A9D" w14:textId="77777777" w:rsidR="00F41E6A" w:rsidRPr="001E192E" w:rsidRDefault="00F41E6A" w:rsidP="00AB77C5">
            <w:pPr>
              <w:spacing w:before="100" w:after="80" w:line="240" w:lineRule="auto"/>
              <w:rPr>
                <w:rFonts w:ascii="Times New Roman" w:hAnsi="Times New Roman" w:cs="Times New Roman"/>
                <w:sz w:val="20"/>
                <w:szCs w:val="20"/>
              </w:rPr>
            </w:pPr>
          </w:p>
        </w:tc>
      </w:tr>
    </w:tbl>
    <w:p w14:paraId="115B2632" w14:textId="77777777" w:rsidR="00F41E6A" w:rsidRPr="001E192E" w:rsidRDefault="00F41E6A" w:rsidP="00F41E6A">
      <w:pPr>
        <w:pStyle w:val="tvhtml"/>
        <w:shd w:val="clear" w:color="auto" w:fill="FFFFFF"/>
        <w:spacing w:beforeAutospacing="0" w:after="80" w:afterAutospacing="0"/>
        <w:ind w:firstLine="301"/>
        <w:rPr>
          <w:sz w:val="20"/>
          <w:szCs w:val="20"/>
        </w:rPr>
      </w:pPr>
      <w:r w:rsidRPr="001E192E">
        <w:rPr>
          <w:sz w:val="20"/>
          <w:szCs w:val="20"/>
        </w:rPr>
        <w:t>Piezīmes.</w:t>
      </w:r>
    </w:p>
    <w:p w14:paraId="70D50AF4" w14:textId="77777777" w:rsidR="00F41E6A" w:rsidRPr="001E192E" w:rsidRDefault="00F41E6A" w:rsidP="00F41E6A">
      <w:pPr>
        <w:pStyle w:val="tvhtml"/>
        <w:shd w:val="clear" w:color="auto" w:fill="FFFFFF"/>
        <w:spacing w:beforeAutospacing="0" w:after="80" w:afterAutospacing="0"/>
        <w:ind w:firstLine="301"/>
        <w:rPr>
          <w:sz w:val="20"/>
          <w:szCs w:val="20"/>
        </w:rPr>
      </w:pPr>
      <w:r w:rsidRPr="001E192E">
        <w:rPr>
          <w:sz w:val="20"/>
          <w:szCs w:val="20"/>
          <w:vertAlign w:val="superscript"/>
        </w:rPr>
        <w:t>1</w:t>
      </w:r>
      <w:r w:rsidRPr="001E192E">
        <w:rPr>
          <w:rStyle w:val="apple-converted-space"/>
          <w:sz w:val="20"/>
          <w:szCs w:val="20"/>
        </w:rPr>
        <w:t> </w:t>
      </w:r>
      <w:r w:rsidRPr="001E192E">
        <w:rPr>
          <w:sz w:val="20"/>
          <w:szCs w:val="20"/>
        </w:rPr>
        <w:t>Šā rādītāja aprēķināšanā ņem vērā tikai produktus:</w:t>
      </w:r>
    </w:p>
    <w:p w14:paraId="381214B9" w14:textId="77777777" w:rsidR="00F41E6A" w:rsidRPr="001E192E" w:rsidRDefault="00F41E6A" w:rsidP="00F41E6A">
      <w:pPr>
        <w:pStyle w:val="tvhtml"/>
        <w:shd w:val="clear" w:color="auto" w:fill="FFFFFF"/>
        <w:spacing w:beforeAutospacing="0" w:after="80" w:afterAutospacing="0"/>
        <w:ind w:firstLine="301"/>
        <w:rPr>
          <w:sz w:val="20"/>
          <w:szCs w:val="20"/>
        </w:rPr>
      </w:pPr>
      <w:r w:rsidRPr="001E192E">
        <w:rPr>
          <w:sz w:val="20"/>
          <w:szCs w:val="20"/>
        </w:rPr>
        <w:t>a) kurus pārdod RO;</w:t>
      </w:r>
    </w:p>
    <w:p w14:paraId="28B1CE35" w14:textId="1D8164DA" w:rsidR="00F41E6A" w:rsidRPr="001E192E" w:rsidRDefault="00F41E6A" w:rsidP="00F41E6A">
      <w:pPr>
        <w:pStyle w:val="tvhtml"/>
        <w:shd w:val="clear" w:color="auto" w:fill="FFFFFF"/>
        <w:spacing w:beforeAutospacing="0" w:after="80" w:afterAutospacing="0"/>
        <w:ind w:firstLine="301"/>
        <w:rPr>
          <w:sz w:val="20"/>
          <w:szCs w:val="20"/>
        </w:rPr>
      </w:pPr>
      <w:r w:rsidRPr="001E192E">
        <w:rPr>
          <w:sz w:val="20"/>
          <w:szCs w:val="20"/>
        </w:rPr>
        <w:t xml:space="preserve">b) </w:t>
      </w:r>
      <w:r w:rsidR="00325AAD">
        <w:rPr>
          <w:sz w:val="20"/>
          <w:szCs w:val="20"/>
        </w:rPr>
        <w:t>par</w:t>
      </w:r>
      <w:r w:rsidRPr="001E192E">
        <w:rPr>
          <w:sz w:val="20"/>
          <w:szCs w:val="20"/>
        </w:rPr>
        <w:t xml:space="preserve"> kuriem RO ir piešķirta atzīšana;</w:t>
      </w:r>
    </w:p>
    <w:p w14:paraId="4840884B" w14:textId="77777777" w:rsidR="00F41E6A" w:rsidRPr="001E192E" w:rsidRDefault="00F41E6A" w:rsidP="00F41E6A">
      <w:pPr>
        <w:pStyle w:val="tvhtml"/>
        <w:shd w:val="clear" w:color="auto" w:fill="FFFFFF"/>
        <w:spacing w:beforeAutospacing="0" w:after="80" w:afterAutospacing="0"/>
        <w:ind w:firstLine="301"/>
        <w:rPr>
          <w:sz w:val="20"/>
          <w:szCs w:val="20"/>
        </w:rPr>
      </w:pPr>
      <w:r w:rsidRPr="001E192E">
        <w:rPr>
          <w:sz w:val="20"/>
          <w:szCs w:val="20"/>
        </w:rPr>
        <w:t>c) kurus saražojuši pašas RO biedri.</w:t>
      </w:r>
    </w:p>
    <w:p w14:paraId="6EB97232" w14:textId="77777777" w:rsidR="00F41E6A" w:rsidRPr="001E192E" w:rsidRDefault="00F41E6A" w:rsidP="00F41E6A">
      <w:pPr>
        <w:pStyle w:val="tvhtml"/>
        <w:shd w:val="clear" w:color="auto" w:fill="FFFFFF"/>
        <w:spacing w:beforeAutospacing="0" w:after="80" w:afterAutospacing="0"/>
        <w:ind w:firstLine="301"/>
        <w:rPr>
          <w:sz w:val="20"/>
          <w:szCs w:val="20"/>
        </w:rPr>
      </w:pPr>
      <w:r w:rsidRPr="001E192E">
        <w:rPr>
          <w:sz w:val="20"/>
          <w:szCs w:val="20"/>
          <w:vertAlign w:val="superscript"/>
        </w:rPr>
        <w:t>2</w:t>
      </w:r>
      <w:r w:rsidRPr="001E192E">
        <w:rPr>
          <w:rStyle w:val="apple-converted-space"/>
          <w:sz w:val="20"/>
          <w:szCs w:val="20"/>
        </w:rPr>
        <w:t> </w:t>
      </w:r>
      <w:r w:rsidRPr="001E192E">
        <w:rPr>
          <w:sz w:val="20"/>
          <w:szCs w:val="20"/>
        </w:rPr>
        <w:t>Saskaņā ar darbības programmas B.</w:t>
      </w:r>
      <w:hyperlink r:id="rId14" w:anchor="p8" w:tgtFrame="_blank" w:history="1">
        <w:r w:rsidRPr="007E1136">
          <w:rPr>
            <w:rStyle w:val="Hipersaite"/>
            <w:color w:val="auto"/>
            <w:sz w:val="20"/>
            <w:szCs w:val="20"/>
            <w:u w:val="none"/>
          </w:rPr>
          <w:t>5.</w:t>
        </w:r>
        <w:r w:rsidRPr="001E192E">
          <w:rPr>
            <w:rStyle w:val="apple-converted-space"/>
            <w:sz w:val="20"/>
            <w:szCs w:val="20"/>
          </w:rPr>
          <w:t> </w:t>
        </w:r>
      </w:hyperlink>
      <w:r w:rsidRPr="001E192E">
        <w:rPr>
          <w:sz w:val="20"/>
          <w:szCs w:val="20"/>
        </w:rPr>
        <w:t>norādītajiem kopējiem atskaites punkta rādītājiem.</w:t>
      </w:r>
    </w:p>
    <w:p w14:paraId="5B5ED6E8" w14:textId="77777777" w:rsidR="00F41E6A" w:rsidRPr="001E192E" w:rsidRDefault="00F41E6A" w:rsidP="00F41E6A">
      <w:pPr>
        <w:pStyle w:val="tvhtml"/>
        <w:shd w:val="clear" w:color="auto" w:fill="FFFFFF"/>
        <w:spacing w:beforeAutospacing="0" w:after="80" w:afterAutospacing="0"/>
        <w:ind w:firstLine="300"/>
        <w:rPr>
          <w:b/>
          <w:bCs/>
          <w:sz w:val="20"/>
          <w:szCs w:val="20"/>
        </w:rPr>
      </w:pPr>
      <w:r w:rsidRPr="001E192E">
        <w:rPr>
          <w:b/>
          <w:bCs/>
          <w:sz w:val="20"/>
          <w:szCs w:val="20"/>
        </w:rPr>
        <w:t>B.4. Ietekmes rādītāji</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324"/>
        <w:gridCol w:w="974"/>
        <w:gridCol w:w="1112"/>
        <w:gridCol w:w="1102"/>
        <w:gridCol w:w="1238"/>
        <w:gridCol w:w="481"/>
        <w:gridCol w:w="754"/>
        <w:gridCol w:w="984"/>
        <w:gridCol w:w="802"/>
      </w:tblGrid>
      <w:tr w:rsidR="001E192E" w:rsidRPr="001E192E" w14:paraId="2C0A8E4F" w14:textId="77777777" w:rsidTr="00934D19">
        <w:tc>
          <w:tcPr>
            <w:tcW w:w="755" w:type="pct"/>
            <w:tcBorders>
              <w:top w:val="outset" w:sz="6" w:space="0" w:color="414142"/>
              <w:left w:val="outset" w:sz="6" w:space="0" w:color="414142"/>
              <w:bottom w:val="nil"/>
              <w:right w:val="outset" w:sz="6" w:space="0" w:color="414142"/>
            </w:tcBorders>
            <w:shd w:val="clear" w:color="auto" w:fill="D9D9D9"/>
            <w:vAlign w:val="center"/>
            <w:hideMark/>
          </w:tcPr>
          <w:p w14:paraId="60676E1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b/>
                <w:bCs/>
                <w:sz w:val="20"/>
                <w:szCs w:val="20"/>
                <w:bdr w:val="none" w:sz="0" w:space="0" w:color="auto" w:frame="1"/>
              </w:rPr>
              <w:t>Darbības, kuru mērķis ir:</w:t>
            </w:r>
          </w:p>
          <w:p w14:paraId="7AF7C3E4" w14:textId="0806D3A5" w:rsidR="00F41E6A" w:rsidRPr="001E192E" w:rsidRDefault="00325AAD" w:rsidP="00AB77C5">
            <w:pPr>
              <w:pStyle w:val="tvhtml"/>
              <w:spacing w:beforeAutospacing="0" w:after="80" w:afterAutospacing="0"/>
              <w:rPr>
                <w:b/>
                <w:bCs/>
                <w:sz w:val="20"/>
                <w:szCs w:val="20"/>
              </w:rPr>
            </w:pPr>
            <w:r>
              <w:rPr>
                <w:b/>
                <w:bCs/>
                <w:sz w:val="20"/>
                <w:szCs w:val="20"/>
              </w:rPr>
              <w:t>a) </w:t>
            </w:r>
            <w:r w:rsidR="00F41E6A" w:rsidRPr="001E192E">
              <w:rPr>
                <w:b/>
                <w:bCs/>
                <w:sz w:val="20"/>
                <w:szCs w:val="20"/>
              </w:rPr>
              <w:t>ražošanas plānošana;</w:t>
            </w:r>
          </w:p>
        </w:tc>
        <w:tc>
          <w:tcPr>
            <w:tcW w:w="1189"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2309FA" w14:textId="77777777" w:rsidR="00F41E6A" w:rsidRPr="001E192E" w:rsidRDefault="00F41E6A" w:rsidP="00AB77C5">
            <w:pPr>
              <w:pStyle w:val="tvhtml"/>
              <w:spacing w:beforeAutospacing="0" w:after="80" w:afterAutospacing="0"/>
              <w:jc w:val="center"/>
              <w:rPr>
                <w:sz w:val="20"/>
                <w:szCs w:val="20"/>
              </w:rPr>
            </w:pPr>
            <w:r w:rsidRPr="001E192E">
              <w:rPr>
                <w:sz w:val="20"/>
                <w:szCs w:val="20"/>
              </w:rPr>
              <w:t>Konkurētspējas palielināšana</w:t>
            </w:r>
          </w:p>
        </w:tc>
        <w:tc>
          <w:tcPr>
            <w:tcW w:w="1333"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4270F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Novērtētās izmaiņas attiecīgās RO/ROA pārdotās produkcijas kopējā vērtībā,</w:t>
            </w:r>
            <w:r w:rsidRPr="001E192E">
              <w:rPr>
                <w:rStyle w:val="apple-converted-space"/>
                <w:rFonts w:ascii="Times New Roman" w:hAnsi="Times New Roman" w:cs="Times New Roman"/>
                <w:sz w:val="20"/>
                <w:szCs w:val="20"/>
              </w:rPr>
              <w:t> </w:t>
            </w:r>
            <w:r w:rsidRPr="001E192E">
              <w:rPr>
                <w:rFonts w:ascii="Times New Roman" w:hAnsi="Times New Roman" w:cs="Times New Roman"/>
                <w:i/>
                <w:iCs/>
                <w:sz w:val="20"/>
                <w:szCs w:val="20"/>
              </w:rPr>
              <w:t>euro</w:t>
            </w:r>
            <w:r w:rsidRPr="001E192E">
              <w:rPr>
                <w:rFonts w:ascii="Times New Roman" w:hAnsi="Times New Roman" w:cs="Times New Roman"/>
                <w:sz w:val="20"/>
                <w:szCs w:val="20"/>
                <w:vertAlign w:val="superscript"/>
              </w:rPr>
              <w:t>1</w:t>
            </w:r>
          </w:p>
        </w:tc>
        <w:tc>
          <w:tcPr>
            <w:tcW w:w="274"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F3C570"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w:t>
            </w:r>
          </w:p>
        </w:tc>
        <w:tc>
          <w:tcPr>
            <w:tcW w:w="43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EA2524"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Pirms darbības īstenošanas</w:t>
            </w:r>
          </w:p>
        </w:tc>
        <w:tc>
          <w:tcPr>
            <w:tcW w:w="56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9FAC8D"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Pēc darbības īstenošanas</w:t>
            </w:r>
          </w:p>
        </w:tc>
        <w:tc>
          <w:tcPr>
            <w:tcW w:w="458"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AB41DE"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Izmaiņas</w:t>
            </w:r>
          </w:p>
        </w:tc>
      </w:tr>
      <w:tr w:rsidR="001E192E" w:rsidRPr="001E192E" w14:paraId="1D9FDDF3" w14:textId="77777777" w:rsidTr="00934D19">
        <w:tc>
          <w:tcPr>
            <w:tcW w:w="755" w:type="pct"/>
            <w:tcBorders>
              <w:top w:val="nil"/>
              <w:left w:val="outset" w:sz="6" w:space="0" w:color="414142"/>
              <w:bottom w:val="nil"/>
              <w:right w:val="outset" w:sz="6" w:space="0" w:color="414142"/>
            </w:tcBorders>
            <w:shd w:val="clear" w:color="auto" w:fill="D9D9D9"/>
            <w:vAlign w:val="center"/>
            <w:hideMark/>
          </w:tcPr>
          <w:p w14:paraId="2C022A11" w14:textId="08F20942" w:rsidR="00F41E6A" w:rsidRPr="001E192E" w:rsidRDefault="00325AAD" w:rsidP="00AB77C5">
            <w:pPr>
              <w:spacing w:before="100" w:after="80" w:line="240" w:lineRule="auto"/>
              <w:rPr>
                <w:rFonts w:ascii="Times New Roman" w:hAnsi="Times New Roman" w:cs="Times New Roman"/>
                <w:b/>
                <w:bCs/>
                <w:sz w:val="20"/>
                <w:szCs w:val="20"/>
              </w:rPr>
            </w:pPr>
            <w:r>
              <w:rPr>
                <w:rFonts w:ascii="Times New Roman" w:hAnsi="Times New Roman" w:cs="Times New Roman"/>
                <w:b/>
                <w:bCs/>
                <w:sz w:val="20"/>
                <w:szCs w:val="20"/>
              </w:rPr>
              <w:t>b)</w:t>
            </w:r>
            <w:r w:rsidR="00F41E6A" w:rsidRPr="001E192E">
              <w:rPr>
                <w:rFonts w:ascii="Times New Roman" w:hAnsi="Times New Roman" w:cs="Times New Roman"/>
                <w:b/>
                <w:bCs/>
                <w:sz w:val="20"/>
                <w:szCs w:val="20"/>
              </w:rPr>
              <w:t xml:space="preserve"> produkta kvalitātes paaugstināšana vai saglabāšana;</w:t>
            </w:r>
          </w:p>
        </w:tc>
        <w:tc>
          <w:tcPr>
            <w:tcW w:w="2085" w:type="dxa"/>
            <w:gridSpan w:val="2"/>
            <w:vMerge/>
            <w:tcBorders>
              <w:top w:val="nil"/>
              <w:left w:val="outset" w:sz="6" w:space="0" w:color="414142"/>
              <w:bottom w:val="nil"/>
              <w:right w:val="outset" w:sz="6" w:space="0" w:color="414142"/>
            </w:tcBorders>
            <w:vAlign w:val="center"/>
            <w:hideMark/>
          </w:tcPr>
          <w:p w14:paraId="6A149EF2"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339" w:type="dxa"/>
            <w:gridSpan w:val="2"/>
            <w:vMerge/>
            <w:tcBorders>
              <w:top w:val="nil"/>
              <w:left w:val="outset" w:sz="6" w:space="0" w:color="414142"/>
              <w:bottom w:val="nil"/>
              <w:right w:val="outset" w:sz="6" w:space="0" w:color="414142"/>
            </w:tcBorders>
            <w:vAlign w:val="center"/>
            <w:hideMark/>
          </w:tcPr>
          <w:p w14:paraId="3422A2C6"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74" w:type="pct"/>
            <w:vMerge/>
            <w:tcBorders>
              <w:top w:val="outset" w:sz="6" w:space="0" w:color="414142"/>
              <w:left w:val="outset" w:sz="6" w:space="0" w:color="414142"/>
              <w:bottom w:val="outset" w:sz="6" w:space="0" w:color="414142"/>
              <w:right w:val="outset" w:sz="6" w:space="0" w:color="414142"/>
            </w:tcBorders>
            <w:vAlign w:val="center"/>
            <w:hideMark/>
          </w:tcPr>
          <w:p w14:paraId="2FCB5F3F"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430" w:type="pct"/>
            <w:vMerge w:val="restart"/>
            <w:tcBorders>
              <w:top w:val="outset" w:sz="6" w:space="0" w:color="414142"/>
              <w:left w:val="outset" w:sz="6" w:space="0" w:color="414142"/>
              <w:bottom w:val="outset" w:sz="6" w:space="0" w:color="414142"/>
              <w:right w:val="outset" w:sz="6" w:space="0" w:color="414142"/>
            </w:tcBorders>
            <w:hideMark/>
          </w:tcPr>
          <w:p w14:paraId="2811BB25"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561" w:type="pct"/>
            <w:vMerge w:val="restart"/>
            <w:tcBorders>
              <w:top w:val="outset" w:sz="6" w:space="0" w:color="414142"/>
              <w:left w:val="outset" w:sz="6" w:space="0" w:color="414142"/>
              <w:bottom w:val="outset" w:sz="6" w:space="0" w:color="414142"/>
              <w:right w:val="outset" w:sz="6" w:space="0" w:color="414142"/>
            </w:tcBorders>
            <w:hideMark/>
          </w:tcPr>
          <w:p w14:paraId="4B454A5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458" w:type="pct"/>
            <w:vMerge w:val="restart"/>
            <w:tcBorders>
              <w:top w:val="outset" w:sz="6" w:space="0" w:color="414142"/>
              <w:left w:val="outset" w:sz="6" w:space="0" w:color="414142"/>
              <w:bottom w:val="outset" w:sz="6" w:space="0" w:color="414142"/>
              <w:right w:val="outset" w:sz="6" w:space="0" w:color="414142"/>
            </w:tcBorders>
            <w:hideMark/>
          </w:tcPr>
          <w:p w14:paraId="3C40D10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36C6CDEC" w14:textId="77777777" w:rsidTr="00934D19">
        <w:tc>
          <w:tcPr>
            <w:tcW w:w="755" w:type="pct"/>
            <w:tcBorders>
              <w:top w:val="nil"/>
              <w:left w:val="outset" w:sz="6" w:space="0" w:color="414142"/>
              <w:bottom w:val="nil"/>
              <w:right w:val="outset" w:sz="6" w:space="0" w:color="414142"/>
            </w:tcBorders>
            <w:shd w:val="clear" w:color="auto" w:fill="D9D9D9"/>
            <w:vAlign w:val="center"/>
            <w:hideMark/>
          </w:tcPr>
          <w:p w14:paraId="1912760B" w14:textId="4859D1D0" w:rsidR="00F41E6A" w:rsidRPr="001E192E" w:rsidRDefault="00325AAD" w:rsidP="00AB77C5">
            <w:pPr>
              <w:spacing w:before="100" w:after="80" w:line="240" w:lineRule="auto"/>
              <w:rPr>
                <w:rFonts w:ascii="Times New Roman" w:hAnsi="Times New Roman" w:cs="Times New Roman"/>
                <w:b/>
                <w:bCs/>
                <w:sz w:val="20"/>
                <w:szCs w:val="20"/>
              </w:rPr>
            </w:pPr>
            <w:r>
              <w:rPr>
                <w:rFonts w:ascii="Times New Roman" w:hAnsi="Times New Roman" w:cs="Times New Roman"/>
                <w:b/>
                <w:bCs/>
                <w:sz w:val="20"/>
                <w:szCs w:val="20"/>
              </w:rPr>
              <w:t>c)</w:t>
            </w:r>
            <w:r w:rsidR="00F41E6A" w:rsidRPr="001E192E">
              <w:rPr>
                <w:rFonts w:ascii="Times New Roman" w:hAnsi="Times New Roman" w:cs="Times New Roman"/>
                <w:b/>
                <w:bCs/>
                <w:sz w:val="20"/>
                <w:szCs w:val="20"/>
              </w:rPr>
              <w:t xml:space="preserve"> tirdzniecības uzlabošana</w:t>
            </w:r>
          </w:p>
        </w:tc>
        <w:tc>
          <w:tcPr>
            <w:tcW w:w="2085" w:type="dxa"/>
            <w:gridSpan w:val="2"/>
            <w:vMerge/>
            <w:tcBorders>
              <w:top w:val="nil"/>
              <w:left w:val="outset" w:sz="6" w:space="0" w:color="414142"/>
              <w:bottom w:val="nil"/>
              <w:right w:val="outset" w:sz="6" w:space="0" w:color="414142"/>
            </w:tcBorders>
            <w:vAlign w:val="center"/>
            <w:hideMark/>
          </w:tcPr>
          <w:p w14:paraId="74473166"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339" w:type="dxa"/>
            <w:gridSpan w:val="2"/>
            <w:vMerge/>
            <w:tcBorders>
              <w:top w:val="nil"/>
              <w:left w:val="outset" w:sz="6" w:space="0" w:color="414142"/>
              <w:bottom w:val="nil"/>
              <w:right w:val="outset" w:sz="6" w:space="0" w:color="414142"/>
            </w:tcBorders>
            <w:vAlign w:val="center"/>
            <w:hideMark/>
          </w:tcPr>
          <w:p w14:paraId="6A3F191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74" w:type="pct"/>
            <w:vMerge/>
            <w:tcBorders>
              <w:top w:val="outset" w:sz="6" w:space="0" w:color="414142"/>
              <w:left w:val="outset" w:sz="6" w:space="0" w:color="414142"/>
              <w:bottom w:val="outset" w:sz="6" w:space="0" w:color="414142"/>
              <w:right w:val="outset" w:sz="6" w:space="0" w:color="414142"/>
            </w:tcBorders>
            <w:vAlign w:val="center"/>
            <w:hideMark/>
          </w:tcPr>
          <w:p w14:paraId="11B2EED0"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430" w:type="pct"/>
            <w:vMerge/>
            <w:tcBorders>
              <w:top w:val="outset" w:sz="6" w:space="0" w:color="414142"/>
              <w:left w:val="outset" w:sz="6" w:space="0" w:color="414142"/>
              <w:bottom w:val="outset" w:sz="6" w:space="0" w:color="414142"/>
              <w:right w:val="outset" w:sz="6" w:space="0" w:color="414142"/>
            </w:tcBorders>
            <w:vAlign w:val="center"/>
            <w:hideMark/>
          </w:tcPr>
          <w:p w14:paraId="1880586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984" w:type="dxa"/>
            <w:vMerge/>
            <w:tcBorders>
              <w:top w:val="outset" w:sz="6" w:space="0" w:color="414142"/>
              <w:left w:val="outset" w:sz="6" w:space="0" w:color="414142"/>
              <w:bottom w:val="outset" w:sz="6" w:space="0" w:color="414142"/>
              <w:right w:val="outset" w:sz="6" w:space="0" w:color="414142"/>
            </w:tcBorders>
            <w:vAlign w:val="center"/>
            <w:hideMark/>
          </w:tcPr>
          <w:p w14:paraId="0ECC8C7D" w14:textId="77777777" w:rsidR="00F41E6A" w:rsidRPr="001E192E" w:rsidRDefault="00F41E6A" w:rsidP="00AB77C5">
            <w:pPr>
              <w:spacing w:before="100" w:after="80" w:line="240" w:lineRule="auto"/>
              <w:rPr>
                <w:rFonts w:ascii="Times New Roman" w:hAnsi="Times New Roman" w:cs="Times New Roman"/>
                <w:sz w:val="20"/>
                <w:szCs w:val="20"/>
              </w:rPr>
            </w:pPr>
          </w:p>
        </w:tc>
        <w:tc>
          <w:tcPr>
            <w:tcW w:w="803" w:type="dxa"/>
            <w:vMerge/>
            <w:tcBorders>
              <w:top w:val="outset" w:sz="6" w:space="0" w:color="414142"/>
              <w:left w:val="outset" w:sz="6" w:space="0" w:color="414142"/>
              <w:bottom w:val="outset" w:sz="6" w:space="0" w:color="414142"/>
              <w:right w:val="outset" w:sz="6" w:space="0" w:color="414142"/>
            </w:tcBorders>
            <w:vAlign w:val="center"/>
            <w:hideMark/>
          </w:tcPr>
          <w:p w14:paraId="583650CE"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7AECC712" w14:textId="77777777" w:rsidTr="00934D19">
        <w:tc>
          <w:tcPr>
            <w:tcW w:w="755" w:type="pct"/>
            <w:tcBorders>
              <w:top w:val="nil"/>
              <w:left w:val="outset" w:sz="6" w:space="0" w:color="414142"/>
              <w:bottom w:val="nil"/>
              <w:right w:val="outset" w:sz="6" w:space="0" w:color="414142"/>
            </w:tcBorders>
            <w:shd w:val="clear" w:color="auto" w:fill="D9D9D9"/>
            <w:vAlign w:val="center"/>
            <w:hideMark/>
          </w:tcPr>
          <w:p w14:paraId="03D69D78" w14:textId="77777777" w:rsidR="00F41E6A" w:rsidRPr="001E192E" w:rsidRDefault="00F41E6A" w:rsidP="00AB77C5">
            <w:pPr>
              <w:spacing w:before="100" w:after="80" w:line="240" w:lineRule="auto"/>
              <w:rPr>
                <w:rFonts w:ascii="Times New Roman" w:hAnsi="Times New Roman" w:cs="Times New Roman"/>
                <w:b/>
                <w:bCs/>
                <w:sz w:val="20"/>
                <w:szCs w:val="20"/>
              </w:rPr>
            </w:pPr>
            <w:r w:rsidRPr="001E192E">
              <w:rPr>
                <w:rFonts w:ascii="Times New Roman" w:hAnsi="Times New Roman" w:cs="Times New Roman"/>
                <w:b/>
                <w:bCs/>
                <w:sz w:val="20"/>
                <w:szCs w:val="20"/>
              </w:rPr>
              <w:t>Pētniecība un eksperimentālā ražošana</w:t>
            </w:r>
          </w:p>
        </w:tc>
        <w:tc>
          <w:tcPr>
            <w:tcW w:w="1189"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63CA0D" w14:textId="77777777" w:rsidR="00F41E6A" w:rsidRPr="001E192E" w:rsidRDefault="00F41E6A" w:rsidP="00AB77C5">
            <w:pPr>
              <w:pStyle w:val="tvhtml"/>
              <w:spacing w:beforeAutospacing="0" w:after="80" w:afterAutospacing="0"/>
              <w:jc w:val="center"/>
              <w:rPr>
                <w:sz w:val="20"/>
                <w:szCs w:val="20"/>
              </w:rPr>
            </w:pPr>
            <w:r w:rsidRPr="001E192E">
              <w:rPr>
                <w:sz w:val="20"/>
                <w:szCs w:val="20"/>
              </w:rPr>
              <w:t>Ražotāju organizācijas biedra statusa pievilcības palielināšana</w:t>
            </w:r>
          </w:p>
        </w:tc>
        <w:tc>
          <w:tcPr>
            <w:tcW w:w="1333"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4B3D2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Izmaiņas kopējā augļu un dārzeņu ražotāju skaitā, kuri ir aktīvi attiecīgās RO/ROA biedri</w:t>
            </w:r>
            <w:r w:rsidRPr="001E192E">
              <w:rPr>
                <w:rFonts w:ascii="Times New Roman" w:hAnsi="Times New Roman" w:cs="Times New Roman"/>
                <w:sz w:val="20"/>
                <w:szCs w:val="20"/>
                <w:vertAlign w:val="superscript"/>
              </w:rPr>
              <w:t>2</w:t>
            </w:r>
            <w:r w:rsidRPr="001E192E">
              <w:rPr>
                <w:rStyle w:val="apple-converted-space"/>
                <w:rFonts w:ascii="Times New Roman" w:hAnsi="Times New Roman" w:cs="Times New Roman"/>
                <w:sz w:val="20"/>
                <w:szCs w:val="20"/>
              </w:rPr>
              <w:t> </w:t>
            </w:r>
            <w:r w:rsidRPr="001E192E">
              <w:rPr>
                <w:rFonts w:ascii="Times New Roman" w:hAnsi="Times New Roman" w:cs="Times New Roman"/>
                <w:sz w:val="20"/>
                <w:szCs w:val="20"/>
              </w:rPr>
              <w:t>(skaits)</w:t>
            </w:r>
          </w:p>
        </w:tc>
        <w:tc>
          <w:tcPr>
            <w:tcW w:w="274"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776A2C4"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2</w:t>
            </w:r>
          </w:p>
        </w:tc>
        <w:tc>
          <w:tcPr>
            <w:tcW w:w="430" w:type="pct"/>
            <w:vMerge w:val="restart"/>
            <w:tcBorders>
              <w:top w:val="outset" w:sz="6" w:space="0" w:color="414142"/>
              <w:left w:val="outset" w:sz="6" w:space="0" w:color="414142"/>
              <w:bottom w:val="outset" w:sz="6" w:space="0" w:color="414142"/>
              <w:right w:val="outset" w:sz="6" w:space="0" w:color="414142"/>
            </w:tcBorders>
            <w:hideMark/>
          </w:tcPr>
          <w:p w14:paraId="2D4F149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561" w:type="pct"/>
            <w:vMerge w:val="restart"/>
            <w:tcBorders>
              <w:top w:val="outset" w:sz="6" w:space="0" w:color="414142"/>
              <w:left w:val="outset" w:sz="6" w:space="0" w:color="414142"/>
              <w:bottom w:val="outset" w:sz="6" w:space="0" w:color="414142"/>
              <w:right w:val="outset" w:sz="6" w:space="0" w:color="414142"/>
            </w:tcBorders>
            <w:hideMark/>
          </w:tcPr>
          <w:p w14:paraId="4DD6BBF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458" w:type="pct"/>
            <w:vMerge w:val="restart"/>
            <w:tcBorders>
              <w:top w:val="outset" w:sz="6" w:space="0" w:color="414142"/>
              <w:left w:val="outset" w:sz="6" w:space="0" w:color="414142"/>
              <w:bottom w:val="outset" w:sz="6" w:space="0" w:color="414142"/>
              <w:right w:val="outset" w:sz="6" w:space="0" w:color="414142"/>
            </w:tcBorders>
            <w:hideMark/>
          </w:tcPr>
          <w:p w14:paraId="41F54F3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36F4A09B" w14:textId="77777777" w:rsidTr="00934D19">
        <w:tc>
          <w:tcPr>
            <w:tcW w:w="755" w:type="pct"/>
            <w:tcBorders>
              <w:top w:val="nil"/>
              <w:left w:val="outset" w:sz="6" w:space="0" w:color="414142"/>
              <w:bottom w:val="nil"/>
              <w:right w:val="outset" w:sz="6" w:space="0" w:color="414142"/>
            </w:tcBorders>
            <w:shd w:val="clear" w:color="auto" w:fill="D9D9D9"/>
            <w:vAlign w:val="center"/>
            <w:hideMark/>
          </w:tcPr>
          <w:p w14:paraId="689DF26D" w14:textId="77777777" w:rsidR="00F41E6A" w:rsidRPr="001E192E" w:rsidRDefault="00F41E6A" w:rsidP="00AB77C5">
            <w:pPr>
              <w:spacing w:before="100" w:after="80" w:line="240" w:lineRule="auto"/>
              <w:rPr>
                <w:rFonts w:ascii="Times New Roman" w:hAnsi="Times New Roman" w:cs="Times New Roman"/>
                <w:b/>
                <w:bCs/>
                <w:sz w:val="20"/>
                <w:szCs w:val="20"/>
              </w:rPr>
            </w:pPr>
            <w:r w:rsidRPr="001E192E">
              <w:rPr>
                <w:rFonts w:ascii="Times New Roman" w:hAnsi="Times New Roman" w:cs="Times New Roman"/>
                <w:b/>
                <w:bCs/>
                <w:sz w:val="20"/>
                <w:szCs w:val="20"/>
              </w:rPr>
              <w:t xml:space="preserve">Apmācības darbības (izņemot tās, kas saistītas ar krīžu novēršanu un pārvarēšanu) un/vai darbības, kuru mērķis ir veicināt konsultāciju </w:t>
            </w:r>
            <w:r w:rsidRPr="001E192E">
              <w:rPr>
                <w:rFonts w:ascii="Times New Roman" w:hAnsi="Times New Roman" w:cs="Times New Roman"/>
                <w:b/>
                <w:bCs/>
                <w:sz w:val="20"/>
                <w:szCs w:val="20"/>
              </w:rPr>
              <w:lastRenderedPageBreak/>
              <w:t>pakalpojumu pieejamību</w:t>
            </w:r>
          </w:p>
        </w:tc>
        <w:tc>
          <w:tcPr>
            <w:tcW w:w="2085" w:type="dxa"/>
            <w:gridSpan w:val="2"/>
            <w:vMerge/>
            <w:tcBorders>
              <w:top w:val="nil"/>
              <w:left w:val="outset" w:sz="6" w:space="0" w:color="414142"/>
              <w:bottom w:val="nil"/>
              <w:right w:val="outset" w:sz="6" w:space="0" w:color="414142"/>
            </w:tcBorders>
            <w:vAlign w:val="center"/>
            <w:hideMark/>
          </w:tcPr>
          <w:p w14:paraId="0E6A273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339" w:type="dxa"/>
            <w:gridSpan w:val="2"/>
            <w:vMerge/>
            <w:tcBorders>
              <w:top w:val="nil"/>
              <w:left w:val="outset" w:sz="6" w:space="0" w:color="414142"/>
              <w:bottom w:val="nil"/>
              <w:right w:val="outset" w:sz="6" w:space="0" w:color="414142"/>
            </w:tcBorders>
            <w:vAlign w:val="center"/>
            <w:hideMark/>
          </w:tcPr>
          <w:p w14:paraId="196F9791"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74" w:type="pct"/>
            <w:vMerge/>
            <w:tcBorders>
              <w:top w:val="outset" w:sz="6" w:space="0" w:color="414142"/>
              <w:left w:val="outset" w:sz="6" w:space="0" w:color="414142"/>
              <w:bottom w:val="outset" w:sz="6" w:space="0" w:color="414142"/>
              <w:right w:val="outset" w:sz="6" w:space="0" w:color="414142"/>
            </w:tcBorders>
            <w:vAlign w:val="center"/>
            <w:hideMark/>
          </w:tcPr>
          <w:p w14:paraId="691651B1"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430" w:type="pct"/>
            <w:vMerge/>
            <w:tcBorders>
              <w:top w:val="outset" w:sz="6" w:space="0" w:color="414142"/>
              <w:left w:val="outset" w:sz="6" w:space="0" w:color="414142"/>
              <w:bottom w:val="outset" w:sz="6" w:space="0" w:color="414142"/>
              <w:right w:val="outset" w:sz="6" w:space="0" w:color="414142"/>
            </w:tcBorders>
            <w:vAlign w:val="center"/>
            <w:hideMark/>
          </w:tcPr>
          <w:p w14:paraId="1848E019" w14:textId="77777777" w:rsidR="00F41E6A" w:rsidRPr="001E192E" w:rsidRDefault="00F41E6A" w:rsidP="00AB77C5">
            <w:pPr>
              <w:spacing w:before="100" w:after="80" w:line="240" w:lineRule="auto"/>
              <w:rPr>
                <w:rFonts w:ascii="Times New Roman" w:hAnsi="Times New Roman" w:cs="Times New Roman"/>
                <w:sz w:val="20"/>
                <w:szCs w:val="20"/>
              </w:rPr>
            </w:pPr>
          </w:p>
        </w:tc>
        <w:tc>
          <w:tcPr>
            <w:tcW w:w="984" w:type="dxa"/>
            <w:vMerge/>
            <w:tcBorders>
              <w:top w:val="outset" w:sz="6" w:space="0" w:color="414142"/>
              <w:left w:val="outset" w:sz="6" w:space="0" w:color="414142"/>
              <w:bottom w:val="outset" w:sz="6" w:space="0" w:color="414142"/>
              <w:right w:val="outset" w:sz="6" w:space="0" w:color="414142"/>
            </w:tcBorders>
            <w:vAlign w:val="center"/>
            <w:hideMark/>
          </w:tcPr>
          <w:p w14:paraId="3EC9EF08" w14:textId="77777777" w:rsidR="00F41E6A" w:rsidRPr="001E192E" w:rsidRDefault="00F41E6A" w:rsidP="00AB77C5">
            <w:pPr>
              <w:spacing w:before="100" w:after="80" w:line="240" w:lineRule="auto"/>
              <w:rPr>
                <w:rFonts w:ascii="Times New Roman" w:hAnsi="Times New Roman" w:cs="Times New Roman"/>
                <w:sz w:val="20"/>
                <w:szCs w:val="20"/>
              </w:rPr>
            </w:pPr>
          </w:p>
        </w:tc>
        <w:tc>
          <w:tcPr>
            <w:tcW w:w="803" w:type="dxa"/>
            <w:vMerge/>
            <w:tcBorders>
              <w:top w:val="outset" w:sz="6" w:space="0" w:color="414142"/>
              <w:left w:val="outset" w:sz="6" w:space="0" w:color="414142"/>
              <w:bottom w:val="outset" w:sz="6" w:space="0" w:color="414142"/>
              <w:right w:val="outset" w:sz="6" w:space="0" w:color="414142"/>
            </w:tcBorders>
            <w:vAlign w:val="center"/>
            <w:hideMark/>
          </w:tcPr>
          <w:p w14:paraId="63E3D87A"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2BAA3190" w14:textId="77777777" w:rsidTr="00934D19">
        <w:tc>
          <w:tcPr>
            <w:tcW w:w="755" w:type="pct"/>
            <w:tcBorders>
              <w:top w:val="nil"/>
              <w:left w:val="outset" w:sz="6" w:space="0" w:color="414142"/>
              <w:bottom w:val="nil"/>
              <w:right w:val="outset" w:sz="6" w:space="0" w:color="414142"/>
            </w:tcBorders>
            <w:shd w:val="clear" w:color="auto" w:fill="D9D9D9"/>
            <w:vAlign w:val="center"/>
            <w:hideMark/>
          </w:tcPr>
          <w:p w14:paraId="61C21D71" w14:textId="77777777" w:rsidR="00F41E6A" w:rsidRPr="001E192E" w:rsidRDefault="00F41E6A" w:rsidP="00AB77C5">
            <w:pPr>
              <w:spacing w:before="100" w:after="80" w:line="240" w:lineRule="auto"/>
              <w:rPr>
                <w:rFonts w:ascii="Times New Roman" w:hAnsi="Times New Roman" w:cs="Times New Roman"/>
                <w:b/>
                <w:bCs/>
                <w:sz w:val="20"/>
                <w:szCs w:val="20"/>
              </w:rPr>
            </w:pPr>
            <w:r w:rsidRPr="001E192E">
              <w:rPr>
                <w:rFonts w:ascii="Times New Roman" w:hAnsi="Times New Roman" w:cs="Times New Roman"/>
                <w:b/>
                <w:bCs/>
                <w:sz w:val="20"/>
                <w:szCs w:val="20"/>
              </w:rPr>
              <w:t>Krīžu novēršanas un pārvarēšanas darbības</w:t>
            </w:r>
          </w:p>
        </w:tc>
        <w:tc>
          <w:tcPr>
            <w:tcW w:w="2085" w:type="dxa"/>
            <w:gridSpan w:val="2"/>
            <w:vMerge/>
            <w:tcBorders>
              <w:top w:val="nil"/>
              <w:left w:val="outset" w:sz="6" w:space="0" w:color="414142"/>
              <w:bottom w:val="nil"/>
              <w:right w:val="outset" w:sz="6" w:space="0" w:color="414142"/>
            </w:tcBorders>
            <w:vAlign w:val="center"/>
            <w:hideMark/>
          </w:tcPr>
          <w:p w14:paraId="6EF06EA9"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333" w:type="pct"/>
            <w:gridSpan w:val="2"/>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D237D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Izmaiņas kopējā platībā, kuru attiecīgās RO/ROA biedri izmanto augļu un dārzeņu ražošanā (ha)</w:t>
            </w:r>
            <w:r w:rsidRPr="001E192E">
              <w:rPr>
                <w:rFonts w:ascii="Times New Roman" w:hAnsi="Times New Roman" w:cs="Times New Roman"/>
                <w:sz w:val="20"/>
                <w:szCs w:val="20"/>
                <w:vertAlign w:val="superscript"/>
              </w:rPr>
              <w:t>3</w:t>
            </w:r>
          </w:p>
        </w:tc>
        <w:tc>
          <w:tcPr>
            <w:tcW w:w="274"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B5030E"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3</w:t>
            </w:r>
          </w:p>
        </w:tc>
        <w:tc>
          <w:tcPr>
            <w:tcW w:w="430" w:type="pct"/>
            <w:vMerge w:val="restart"/>
            <w:tcBorders>
              <w:top w:val="outset" w:sz="6" w:space="0" w:color="414142"/>
              <w:left w:val="outset" w:sz="6" w:space="0" w:color="414142"/>
              <w:bottom w:val="outset" w:sz="6" w:space="0" w:color="414142"/>
              <w:right w:val="outset" w:sz="6" w:space="0" w:color="414142"/>
            </w:tcBorders>
            <w:hideMark/>
          </w:tcPr>
          <w:p w14:paraId="624302A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561" w:type="pct"/>
            <w:vMerge w:val="restart"/>
            <w:tcBorders>
              <w:top w:val="outset" w:sz="6" w:space="0" w:color="414142"/>
              <w:left w:val="outset" w:sz="6" w:space="0" w:color="414142"/>
              <w:bottom w:val="outset" w:sz="6" w:space="0" w:color="414142"/>
              <w:right w:val="outset" w:sz="6" w:space="0" w:color="414142"/>
            </w:tcBorders>
            <w:hideMark/>
          </w:tcPr>
          <w:p w14:paraId="3FC9C750"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458" w:type="pct"/>
            <w:vMerge w:val="restart"/>
            <w:tcBorders>
              <w:top w:val="outset" w:sz="6" w:space="0" w:color="414142"/>
              <w:left w:val="outset" w:sz="6" w:space="0" w:color="414142"/>
              <w:bottom w:val="outset" w:sz="6" w:space="0" w:color="414142"/>
              <w:right w:val="outset" w:sz="6" w:space="0" w:color="414142"/>
            </w:tcBorders>
            <w:hideMark/>
          </w:tcPr>
          <w:p w14:paraId="3AF03190"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211EF9D5" w14:textId="77777777" w:rsidTr="00934D19">
        <w:tc>
          <w:tcPr>
            <w:tcW w:w="755" w:type="pct"/>
            <w:tcBorders>
              <w:top w:val="nil"/>
              <w:left w:val="outset" w:sz="6" w:space="0" w:color="414142"/>
              <w:bottom w:val="outset" w:sz="6" w:space="0" w:color="414142"/>
              <w:right w:val="outset" w:sz="6" w:space="0" w:color="414142"/>
            </w:tcBorders>
            <w:shd w:val="clear" w:color="auto" w:fill="D9D9D9"/>
            <w:vAlign w:val="center"/>
            <w:hideMark/>
          </w:tcPr>
          <w:p w14:paraId="3B3C2965" w14:textId="77777777" w:rsidR="00F41E6A" w:rsidRPr="001E192E" w:rsidRDefault="00F41E6A" w:rsidP="00AB77C5">
            <w:pPr>
              <w:spacing w:before="100" w:after="80" w:line="240" w:lineRule="auto"/>
              <w:rPr>
                <w:rFonts w:ascii="Times New Roman" w:hAnsi="Times New Roman" w:cs="Times New Roman"/>
                <w:b/>
                <w:bCs/>
                <w:sz w:val="20"/>
                <w:szCs w:val="20"/>
              </w:rPr>
            </w:pPr>
            <w:r w:rsidRPr="001E192E">
              <w:rPr>
                <w:rFonts w:ascii="Times New Roman" w:hAnsi="Times New Roman" w:cs="Times New Roman"/>
                <w:b/>
                <w:bCs/>
                <w:sz w:val="20"/>
                <w:szCs w:val="20"/>
              </w:rPr>
              <w:t>Citas darbības</w:t>
            </w:r>
          </w:p>
        </w:tc>
        <w:tc>
          <w:tcPr>
            <w:tcW w:w="2085" w:type="dxa"/>
            <w:gridSpan w:val="2"/>
            <w:vMerge/>
            <w:tcBorders>
              <w:top w:val="nil"/>
              <w:left w:val="outset" w:sz="6" w:space="0" w:color="414142"/>
              <w:bottom w:val="outset" w:sz="6" w:space="0" w:color="414142"/>
              <w:right w:val="outset" w:sz="6" w:space="0" w:color="414142"/>
            </w:tcBorders>
            <w:vAlign w:val="center"/>
            <w:hideMark/>
          </w:tcPr>
          <w:p w14:paraId="0E0CD77E"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339" w:type="dxa"/>
            <w:gridSpan w:val="2"/>
            <w:vMerge/>
            <w:tcBorders>
              <w:top w:val="nil"/>
              <w:left w:val="outset" w:sz="6" w:space="0" w:color="414142"/>
              <w:bottom w:val="outset" w:sz="6" w:space="0" w:color="414142"/>
              <w:right w:val="outset" w:sz="6" w:space="0" w:color="414142"/>
            </w:tcBorders>
            <w:vAlign w:val="center"/>
            <w:hideMark/>
          </w:tcPr>
          <w:p w14:paraId="1DB3C169" w14:textId="77777777" w:rsidR="00F41E6A" w:rsidRPr="001E192E" w:rsidRDefault="00F41E6A" w:rsidP="00AB77C5">
            <w:pPr>
              <w:spacing w:before="100" w:after="80" w:line="240" w:lineRule="auto"/>
              <w:rPr>
                <w:rFonts w:ascii="Times New Roman" w:hAnsi="Times New Roman" w:cs="Times New Roman"/>
                <w:sz w:val="20"/>
                <w:szCs w:val="20"/>
              </w:rPr>
            </w:pPr>
          </w:p>
        </w:tc>
        <w:tc>
          <w:tcPr>
            <w:tcW w:w="274" w:type="pct"/>
            <w:vMerge/>
            <w:tcBorders>
              <w:top w:val="outset" w:sz="6" w:space="0" w:color="414142"/>
              <w:left w:val="outset" w:sz="6" w:space="0" w:color="414142"/>
              <w:bottom w:val="outset" w:sz="6" w:space="0" w:color="414142"/>
              <w:right w:val="outset" w:sz="6" w:space="0" w:color="414142"/>
            </w:tcBorders>
            <w:vAlign w:val="center"/>
            <w:hideMark/>
          </w:tcPr>
          <w:p w14:paraId="140F9B4F"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430" w:type="pct"/>
            <w:vMerge/>
            <w:tcBorders>
              <w:top w:val="outset" w:sz="6" w:space="0" w:color="414142"/>
              <w:left w:val="outset" w:sz="6" w:space="0" w:color="414142"/>
              <w:bottom w:val="outset" w:sz="6" w:space="0" w:color="414142"/>
              <w:right w:val="outset" w:sz="6" w:space="0" w:color="414142"/>
            </w:tcBorders>
            <w:vAlign w:val="center"/>
            <w:hideMark/>
          </w:tcPr>
          <w:p w14:paraId="35C5E816" w14:textId="77777777" w:rsidR="00F41E6A" w:rsidRPr="001E192E" w:rsidRDefault="00F41E6A" w:rsidP="00AB77C5">
            <w:pPr>
              <w:spacing w:before="100" w:after="80" w:line="240" w:lineRule="auto"/>
              <w:rPr>
                <w:rFonts w:ascii="Times New Roman" w:hAnsi="Times New Roman" w:cs="Times New Roman"/>
                <w:sz w:val="20"/>
                <w:szCs w:val="20"/>
              </w:rPr>
            </w:pPr>
          </w:p>
        </w:tc>
        <w:tc>
          <w:tcPr>
            <w:tcW w:w="984" w:type="dxa"/>
            <w:vMerge/>
            <w:tcBorders>
              <w:top w:val="outset" w:sz="6" w:space="0" w:color="414142"/>
              <w:left w:val="outset" w:sz="6" w:space="0" w:color="414142"/>
              <w:bottom w:val="outset" w:sz="6" w:space="0" w:color="414142"/>
              <w:right w:val="outset" w:sz="6" w:space="0" w:color="414142"/>
            </w:tcBorders>
            <w:vAlign w:val="center"/>
            <w:hideMark/>
          </w:tcPr>
          <w:p w14:paraId="04656B4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803" w:type="dxa"/>
            <w:vMerge/>
            <w:tcBorders>
              <w:top w:val="outset" w:sz="6" w:space="0" w:color="414142"/>
              <w:left w:val="outset" w:sz="6" w:space="0" w:color="414142"/>
              <w:bottom w:val="outset" w:sz="6" w:space="0" w:color="414142"/>
              <w:right w:val="outset" w:sz="6" w:space="0" w:color="414142"/>
            </w:tcBorders>
            <w:vAlign w:val="center"/>
            <w:hideMark/>
          </w:tcPr>
          <w:p w14:paraId="41D19A73" w14:textId="77777777" w:rsidR="00F41E6A" w:rsidRPr="001E192E" w:rsidRDefault="00F41E6A" w:rsidP="00AB77C5">
            <w:pPr>
              <w:spacing w:before="100" w:after="80" w:line="240" w:lineRule="auto"/>
              <w:rPr>
                <w:rFonts w:ascii="Times New Roman" w:hAnsi="Times New Roman" w:cs="Times New Roman"/>
                <w:sz w:val="20"/>
                <w:szCs w:val="20"/>
              </w:rPr>
            </w:pPr>
          </w:p>
        </w:tc>
      </w:tr>
      <w:tr w:rsidR="001E192E" w:rsidRPr="001E192E" w14:paraId="3FB285C1" w14:textId="77777777" w:rsidTr="00934D19">
        <w:tc>
          <w:tcPr>
            <w:tcW w:w="755"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6321DE" w14:textId="77777777" w:rsidR="00F41E6A" w:rsidRPr="001E192E" w:rsidRDefault="00F41E6A" w:rsidP="00AB77C5">
            <w:pPr>
              <w:spacing w:before="100" w:after="80" w:line="240" w:lineRule="auto"/>
              <w:rPr>
                <w:rFonts w:ascii="Times New Roman" w:hAnsi="Times New Roman" w:cs="Times New Roman"/>
                <w:b/>
                <w:bCs/>
                <w:sz w:val="20"/>
                <w:szCs w:val="20"/>
              </w:rPr>
            </w:pPr>
            <w:r w:rsidRPr="001E192E">
              <w:rPr>
                <w:rFonts w:ascii="Times New Roman" w:hAnsi="Times New Roman" w:cs="Times New Roman"/>
                <w:b/>
                <w:bCs/>
                <w:sz w:val="20"/>
                <w:szCs w:val="20"/>
              </w:rPr>
              <w:t>Darbības vides jomā</w:t>
            </w:r>
          </w:p>
        </w:tc>
        <w:tc>
          <w:tcPr>
            <w:tcW w:w="555"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17120C" w14:textId="77777777" w:rsidR="00F41E6A" w:rsidRPr="001E192E" w:rsidRDefault="00F41E6A" w:rsidP="00AB77C5">
            <w:pPr>
              <w:pStyle w:val="tvhtml"/>
              <w:spacing w:beforeAutospacing="0" w:after="80" w:afterAutospacing="0"/>
              <w:jc w:val="center"/>
              <w:rPr>
                <w:sz w:val="20"/>
                <w:szCs w:val="20"/>
              </w:rPr>
            </w:pPr>
            <w:r w:rsidRPr="001E192E">
              <w:rPr>
                <w:sz w:val="20"/>
                <w:szCs w:val="20"/>
              </w:rPr>
              <w:t>Vides saglabāšana un aizsardzība</w:t>
            </w:r>
          </w:p>
        </w:tc>
        <w:tc>
          <w:tcPr>
            <w:tcW w:w="63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1C2C61" w14:textId="77777777" w:rsidR="00F41E6A" w:rsidRPr="001E192E" w:rsidRDefault="00F41E6A" w:rsidP="00AB77C5">
            <w:pPr>
              <w:pStyle w:val="tvhtml"/>
              <w:spacing w:beforeAutospacing="0" w:after="80" w:afterAutospacing="0"/>
              <w:jc w:val="center"/>
              <w:rPr>
                <w:sz w:val="20"/>
                <w:szCs w:val="20"/>
              </w:rPr>
            </w:pPr>
            <w:r w:rsidRPr="001E192E">
              <w:rPr>
                <w:sz w:val="20"/>
                <w:szCs w:val="20"/>
              </w:rPr>
              <w:t>Augsne</w:t>
            </w:r>
          </w:p>
        </w:tc>
        <w:tc>
          <w:tcPr>
            <w:tcW w:w="13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DF4CCB" w14:textId="77777777" w:rsidR="00F41E6A" w:rsidRPr="001E192E" w:rsidRDefault="00F41E6A" w:rsidP="00AB77C5">
            <w:pPr>
              <w:pStyle w:val="tvhtml"/>
              <w:spacing w:beforeAutospacing="0" w:after="80" w:afterAutospacing="0"/>
              <w:jc w:val="center"/>
              <w:rPr>
                <w:sz w:val="20"/>
                <w:szCs w:val="20"/>
              </w:rPr>
            </w:pPr>
            <w:r w:rsidRPr="001E192E">
              <w:rPr>
                <w:sz w:val="20"/>
                <w:szCs w:val="20"/>
              </w:rPr>
              <w:t>Nav noteikts</w:t>
            </w:r>
          </w:p>
        </w:tc>
        <w:tc>
          <w:tcPr>
            <w:tcW w:w="27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91F37F"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4</w:t>
            </w:r>
          </w:p>
        </w:tc>
        <w:tc>
          <w:tcPr>
            <w:tcW w:w="430" w:type="pct"/>
            <w:tcBorders>
              <w:top w:val="outset" w:sz="6" w:space="0" w:color="414142"/>
              <w:left w:val="outset" w:sz="6" w:space="0" w:color="414142"/>
              <w:bottom w:val="outset" w:sz="6" w:space="0" w:color="414142"/>
              <w:right w:val="outset" w:sz="6" w:space="0" w:color="414142"/>
            </w:tcBorders>
            <w:hideMark/>
          </w:tcPr>
          <w:p w14:paraId="04370A69"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561" w:type="pct"/>
            <w:tcBorders>
              <w:top w:val="outset" w:sz="6" w:space="0" w:color="414142"/>
              <w:left w:val="outset" w:sz="6" w:space="0" w:color="414142"/>
              <w:bottom w:val="outset" w:sz="6" w:space="0" w:color="414142"/>
              <w:right w:val="outset" w:sz="6" w:space="0" w:color="414142"/>
            </w:tcBorders>
            <w:hideMark/>
          </w:tcPr>
          <w:p w14:paraId="4E970542"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458" w:type="pct"/>
            <w:tcBorders>
              <w:top w:val="outset" w:sz="6" w:space="0" w:color="414142"/>
              <w:left w:val="outset" w:sz="6" w:space="0" w:color="414142"/>
              <w:bottom w:val="outset" w:sz="6" w:space="0" w:color="414142"/>
              <w:right w:val="outset" w:sz="6" w:space="0" w:color="414142"/>
            </w:tcBorders>
            <w:hideMark/>
          </w:tcPr>
          <w:p w14:paraId="12B187C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300DF8A0" w14:textId="77777777" w:rsidTr="00934D19">
        <w:tc>
          <w:tcPr>
            <w:tcW w:w="1325" w:type="dxa"/>
            <w:vMerge/>
            <w:tcBorders>
              <w:top w:val="outset" w:sz="6" w:space="0" w:color="414142"/>
              <w:left w:val="outset" w:sz="6" w:space="0" w:color="414142"/>
              <w:bottom w:val="outset" w:sz="6" w:space="0" w:color="414142"/>
              <w:right w:val="outset" w:sz="6" w:space="0" w:color="414142"/>
            </w:tcBorders>
            <w:vAlign w:val="center"/>
            <w:hideMark/>
          </w:tcPr>
          <w:p w14:paraId="3EC21A40"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974" w:type="dxa"/>
            <w:vMerge/>
            <w:tcBorders>
              <w:top w:val="outset" w:sz="6" w:space="0" w:color="414142"/>
              <w:left w:val="outset" w:sz="6" w:space="0" w:color="414142"/>
              <w:bottom w:val="outset" w:sz="6" w:space="0" w:color="414142"/>
              <w:right w:val="outset" w:sz="6" w:space="0" w:color="414142"/>
            </w:tcBorders>
            <w:vAlign w:val="center"/>
            <w:hideMark/>
          </w:tcPr>
          <w:p w14:paraId="3775DA9F" w14:textId="77777777" w:rsidR="00F41E6A" w:rsidRPr="001E192E" w:rsidRDefault="00F41E6A" w:rsidP="00AB77C5">
            <w:pPr>
              <w:spacing w:before="100" w:after="80" w:line="240" w:lineRule="auto"/>
              <w:rPr>
                <w:rFonts w:ascii="Times New Roman" w:hAnsi="Times New Roman" w:cs="Times New Roman"/>
                <w:sz w:val="20"/>
                <w:szCs w:val="20"/>
              </w:rPr>
            </w:pPr>
          </w:p>
        </w:tc>
        <w:tc>
          <w:tcPr>
            <w:tcW w:w="633"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50E9A4" w14:textId="77777777" w:rsidR="00F41E6A" w:rsidRPr="001E192E" w:rsidRDefault="00F41E6A" w:rsidP="00AB77C5">
            <w:pPr>
              <w:pStyle w:val="tvhtml"/>
              <w:spacing w:beforeAutospacing="0" w:after="80" w:afterAutospacing="0"/>
              <w:jc w:val="center"/>
              <w:rPr>
                <w:sz w:val="20"/>
                <w:szCs w:val="20"/>
              </w:rPr>
            </w:pPr>
            <w:r w:rsidRPr="001E192E">
              <w:rPr>
                <w:sz w:val="20"/>
                <w:szCs w:val="20"/>
              </w:rPr>
              <w:t>Ūdens kvalitāte</w:t>
            </w:r>
          </w:p>
        </w:tc>
        <w:tc>
          <w:tcPr>
            <w:tcW w:w="628"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20174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Novērtētās izmaiņas kopējā minerālmēslu patēriņā pa mēslojuma veidiem</w:t>
            </w:r>
          </w:p>
        </w:tc>
        <w:tc>
          <w:tcPr>
            <w:tcW w:w="7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2A3C2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 (tonnās)</w:t>
            </w:r>
          </w:p>
        </w:tc>
        <w:tc>
          <w:tcPr>
            <w:tcW w:w="27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51E4C6"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5</w:t>
            </w:r>
          </w:p>
        </w:tc>
        <w:tc>
          <w:tcPr>
            <w:tcW w:w="430" w:type="pct"/>
            <w:tcBorders>
              <w:top w:val="outset" w:sz="6" w:space="0" w:color="414142"/>
              <w:left w:val="outset" w:sz="6" w:space="0" w:color="414142"/>
              <w:bottom w:val="outset" w:sz="6" w:space="0" w:color="414142"/>
              <w:right w:val="outset" w:sz="6" w:space="0" w:color="414142"/>
            </w:tcBorders>
            <w:hideMark/>
          </w:tcPr>
          <w:p w14:paraId="03C28CE0"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561" w:type="pct"/>
            <w:tcBorders>
              <w:top w:val="outset" w:sz="6" w:space="0" w:color="414142"/>
              <w:left w:val="outset" w:sz="6" w:space="0" w:color="414142"/>
              <w:bottom w:val="outset" w:sz="6" w:space="0" w:color="414142"/>
              <w:right w:val="outset" w:sz="6" w:space="0" w:color="414142"/>
            </w:tcBorders>
            <w:hideMark/>
          </w:tcPr>
          <w:p w14:paraId="59A3141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458" w:type="pct"/>
            <w:tcBorders>
              <w:top w:val="outset" w:sz="6" w:space="0" w:color="414142"/>
              <w:left w:val="outset" w:sz="6" w:space="0" w:color="414142"/>
              <w:bottom w:val="outset" w:sz="6" w:space="0" w:color="414142"/>
              <w:right w:val="outset" w:sz="6" w:space="0" w:color="414142"/>
            </w:tcBorders>
            <w:hideMark/>
          </w:tcPr>
          <w:p w14:paraId="604772D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14E69D98" w14:textId="77777777" w:rsidTr="00934D19">
        <w:tc>
          <w:tcPr>
            <w:tcW w:w="1325" w:type="dxa"/>
            <w:vMerge/>
            <w:tcBorders>
              <w:top w:val="outset" w:sz="6" w:space="0" w:color="414142"/>
              <w:left w:val="outset" w:sz="6" w:space="0" w:color="414142"/>
              <w:bottom w:val="outset" w:sz="6" w:space="0" w:color="414142"/>
              <w:right w:val="outset" w:sz="6" w:space="0" w:color="414142"/>
            </w:tcBorders>
            <w:vAlign w:val="center"/>
            <w:hideMark/>
          </w:tcPr>
          <w:p w14:paraId="2307ED64"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974" w:type="dxa"/>
            <w:vMerge/>
            <w:tcBorders>
              <w:top w:val="outset" w:sz="6" w:space="0" w:color="414142"/>
              <w:left w:val="outset" w:sz="6" w:space="0" w:color="414142"/>
              <w:bottom w:val="outset" w:sz="6" w:space="0" w:color="414142"/>
              <w:right w:val="outset" w:sz="6" w:space="0" w:color="414142"/>
            </w:tcBorders>
            <w:vAlign w:val="center"/>
            <w:hideMark/>
          </w:tcPr>
          <w:p w14:paraId="022AD1F3"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111" w:type="dxa"/>
            <w:vMerge/>
            <w:tcBorders>
              <w:top w:val="outset" w:sz="6" w:space="0" w:color="414142"/>
              <w:left w:val="outset" w:sz="6" w:space="0" w:color="414142"/>
              <w:bottom w:val="outset" w:sz="6" w:space="0" w:color="414142"/>
              <w:right w:val="outset" w:sz="6" w:space="0" w:color="414142"/>
            </w:tcBorders>
            <w:vAlign w:val="center"/>
            <w:hideMark/>
          </w:tcPr>
          <w:p w14:paraId="3FC508B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101" w:type="dxa"/>
            <w:vMerge/>
            <w:tcBorders>
              <w:top w:val="outset" w:sz="6" w:space="0" w:color="414142"/>
              <w:left w:val="outset" w:sz="6" w:space="0" w:color="414142"/>
              <w:bottom w:val="outset" w:sz="6" w:space="0" w:color="414142"/>
              <w:right w:val="outset" w:sz="6" w:space="0" w:color="414142"/>
            </w:tcBorders>
            <w:vAlign w:val="center"/>
            <w:hideMark/>
          </w:tcPr>
          <w:p w14:paraId="04ECC348" w14:textId="77777777" w:rsidR="00F41E6A" w:rsidRPr="001E192E" w:rsidRDefault="00F41E6A" w:rsidP="00AB77C5">
            <w:pPr>
              <w:spacing w:before="100" w:after="80" w:line="240" w:lineRule="auto"/>
              <w:rPr>
                <w:rFonts w:ascii="Times New Roman" w:hAnsi="Times New Roman" w:cs="Times New Roman"/>
                <w:sz w:val="20"/>
                <w:szCs w:val="20"/>
              </w:rPr>
            </w:pPr>
          </w:p>
        </w:tc>
        <w:tc>
          <w:tcPr>
            <w:tcW w:w="7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0C675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P</w:t>
            </w:r>
            <w:r w:rsidRPr="001E192E">
              <w:rPr>
                <w:rFonts w:ascii="Times New Roman" w:hAnsi="Times New Roman" w:cs="Times New Roman"/>
                <w:sz w:val="20"/>
                <w:szCs w:val="20"/>
                <w:bdr w:val="none" w:sz="0" w:space="0" w:color="auto" w:frame="1"/>
                <w:vertAlign w:val="subscript"/>
              </w:rPr>
              <w:t>2</w:t>
            </w:r>
            <w:r w:rsidRPr="001E192E">
              <w:rPr>
                <w:rFonts w:ascii="Times New Roman" w:hAnsi="Times New Roman" w:cs="Times New Roman"/>
                <w:sz w:val="20"/>
                <w:szCs w:val="20"/>
              </w:rPr>
              <w:t>0</w:t>
            </w:r>
            <w:r w:rsidRPr="001E192E">
              <w:rPr>
                <w:rFonts w:ascii="Times New Roman" w:hAnsi="Times New Roman" w:cs="Times New Roman"/>
                <w:sz w:val="20"/>
                <w:szCs w:val="20"/>
                <w:bdr w:val="none" w:sz="0" w:space="0" w:color="auto" w:frame="1"/>
                <w:vertAlign w:val="subscript"/>
              </w:rPr>
              <w:t>3</w:t>
            </w:r>
            <w:r w:rsidRPr="001E192E">
              <w:rPr>
                <w:rFonts w:ascii="Times New Roman" w:hAnsi="Times New Roman" w:cs="Times New Roman"/>
                <w:sz w:val="20"/>
                <w:szCs w:val="20"/>
              </w:rPr>
              <w:t>(tonnās)</w:t>
            </w:r>
          </w:p>
        </w:tc>
        <w:tc>
          <w:tcPr>
            <w:tcW w:w="27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E63C3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6</w:t>
            </w:r>
          </w:p>
        </w:tc>
        <w:tc>
          <w:tcPr>
            <w:tcW w:w="430" w:type="pct"/>
            <w:tcBorders>
              <w:top w:val="outset" w:sz="6" w:space="0" w:color="414142"/>
              <w:left w:val="outset" w:sz="6" w:space="0" w:color="414142"/>
              <w:bottom w:val="outset" w:sz="6" w:space="0" w:color="414142"/>
              <w:right w:val="outset" w:sz="6" w:space="0" w:color="414142"/>
            </w:tcBorders>
            <w:hideMark/>
          </w:tcPr>
          <w:p w14:paraId="53A002B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561" w:type="pct"/>
            <w:tcBorders>
              <w:top w:val="outset" w:sz="6" w:space="0" w:color="414142"/>
              <w:left w:val="outset" w:sz="6" w:space="0" w:color="414142"/>
              <w:bottom w:val="outset" w:sz="6" w:space="0" w:color="414142"/>
              <w:right w:val="outset" w:sz="6" w:space="0" w:color="414142"/>
            </w:tcBorders>
            <w:hideMark/>
          </w:tcPr>
          <w:p w14:paraId="3C95C575"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458" w:type="pct"/>
            <w:tcBorders>
              <w:top w:val="outset" w:sz="6" w:space="0" w:color="414142"/>
              <w:left w:val="outset" w:sz="6" w:space="0" w:color="414142"/>
              <w:bottom w:val="outset" w:sz="6" w:space="0" w:color="414142"/>
              <w:right w:val="outset" w:sz="6" w:space="0" w:color="414142"/>
            </w:tcBorders>
            <w:hideMark/>
          </w:tcPr>
          <w:p w14:paraId="58C4E73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51947DFB" w14:textId="77777777" w:rsidTr="00934D19">
        <w:tc>
          <w:tcPr>
            <w:tcW w:w="1325" w:type="dxa"/>
            <w:vMerge/>
            <w:tcBorders>
              <w:top w:val="outset" w:sz="6" w:space="0" w:color="414142"/>
              <w:left w:val="outset" w:sz="6" w:space="0" w:color="414142"/>
              <w:bottom w:val="outset" w:sz="6" w:space="0" w:color="414142"/>
              <w:right w:val="outset" w:sz="6" w:space="0" w:color="414142"/>
            </w:tcBorders>
            <w:vAlign w:val="center"/>
            <w:hideMark/>
          </w:tcPr>
          <w:p w14:paraId="6E3892AD"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974" w:type="dxa"/>
            <w:vMerge/>
            <w:tcBorders>
              <w:top w:val="outset" w:sz="6" w:space="0" w:color="414142"/>
              <w:left w:val="outset" w:sz="6" w:space="0" w:color="414142"/>
              <w:bottom w:val="outset" w:sz="6" w:space="0" w:color="414142"/>
              <w:right w:val="outset" w:sz="6" w:space="0" w:color="414142"/>
            </w:tcBorders>
            <w:vAlign w:val="center"/>
            <w:hideMark/>
          </w:tcPr>
          <w:p w14:paraId="0B5FFB79" w14:textId="77777777" w:rsidR="00F41E6A" w:rsidRPr="001E192E" w:rsidRDefault="00F41E6A" w:rsidP="00AB77C5">
            <w:pPr>
              <w:spacing w:before="100" w:after="80" w:line="240" w:lineRule="auto"/>
              <w:rPr>
                <w:rFonts w:ascii="Times New Roman" w:hAnsi="Times New Roman" w:cs="Times New Roman"/>
                <w:sz w:val="20"/>
                <w:szCs w:val="20"/>
              </w:rPr>
            </w:pPr>
          </w:p>
        </w:tc>
        <w:tc>
          <w:tcPr>
            <w:tcW w:w="63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3F17E9" w14:textId="77777777" w:rsidR="00F41E6A" w:rsidRPr="001E192E" w:rsidRDefault="00F41E6A" w:rsidP="00AB77C5">
            <w:pPr>
              <w:pStyle w:val="tvhtml"/>
              <w:spacing w:beforeAutospacing="0" w:after="80" w:afterAutospacing="0"/>
              <w:jc w:val="center"/>
              <w:rPr>
                <w:sz w:val="20"/>
                <w:szCs w:val="20"/>
              </w:rPr>
            </w:pPr>
            <w:r w:rsidRPr="001E192E">
              <w:rPr>
                <w:sz w:val="20"/>
                <w:szCs w:val="20"/>
              </w:rPr>
              <w:t>Ūdens resursu ilgtspējīga izmantošana</w:t>
            </w:r>
          </w:p>
        </w:tc>
        <w:tc>
          <w:tcPr>
            <w:tcW w:w="13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854660"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Novērtētās izmaiņas kopējā ūdens gada patēriņā (m</w:t>
            </w:r>
            <w:r w:rsidRPr="001E192E">
              <w:rPr>
                <w:rFonts w:ascii="Times New Roman" w:hAnsi="Times New Roman" w:cs="Times New Roman"/>
                <w:sz w:val="20"/>
                <w:szCs w:val="20"/>
                <w:vertAlign w:val="superscript"/>
              </w:rPr>
              <w:t>3</w:t>
            </w:r>
            <w:r w:rsidRPr="001E192E">
              <w:rPr>
                <w:rFonts w:ascii="Times New Roman" w:hAnsi="Times New Roman" w:cs="Times New Roman"/>
                <w:sz w:val="20"/>
                <w:szCs w:val="20"/>
              </w:rPr>
              <w:t>)</w:t>
            </w:r>
          </w:p>
        </w:tc>
        <w:tc>
          <w:tcPr>
            <w:tcW w:w="27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E986BF"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7</w:t>
            </w:r>
          </w:p>
        </w:tc>
        <w:tc>
          <w:tcPr>
            <w:tcW w:w="430" w:type="pct"/>
            <w:tcBorders>
              <w:top w:val="outset" w:sz="6" w:space="0" w:color="414142"/>
              <w:left w:val="outset" w:sz="6" w:space="0" w:color="414142"/>
              <w:bottom w:val="outset" w:sz="6" w:space="0" w:color="414142"/>
              <w:right w:val="outset" w:sz="6" w:space="0" w:color="414142"/>
            </w:tcBorders>
            <w:hideMark/>
          </w:tcPr>
          <w:p w14:paraId="33E33E3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561" w:type="pct"/>
            <w:tcBorders>
              <w:top w:val="outset" w:sz="6" w:space="0" w:color="414142"/>
              <w:left w:val="outset" w:sz="6" w:space="0" w:color="414142"/>
              <w:bottom w:val="outset" w:sz="6" w:space="0" w:color="414142"/>
              <w:right w:val="outset" w:sz="6" w:space="0" w:color="414142"/>
            </w:tcBorders>
            <w:hideMark/>
          </w:tcPr>
          <w:p w14:paraId="2FD7260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458" w:type="pct"/>
            <w:tcBorders>
              <w:top w:val="outset" w:sz="6" w:space="0" w:color="414142"/>
              <w:left w:val="outset" w:sz="6" w:space="0" w:color="414142"/>
              <w:bottom w:val="outset" w:sz="6" w:space="0" w:color="414142"/>
              <w:right w:val="outset" w:sz="6" w:space="0" w:color="414142"/>
            </w:tcBorders>
            <w:hideMark/>
          </w:tcPr>
          <w:p w14:paraId="6BDB27D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3A3B13B8" w14:textId="77777777" w:rsidTr="00934D19">
        <w:tc>
          <w:tcPr>
            <w:tcW w:w="1325" w:type="dxa"/>
            <w:vMerge/>
            <w:tcBorders>
              <w:top w:val="outset" w:sz="6" w:space="0" w:color="414142"/>
              <w:left w:val="outset" w:sz="6" w:space="0" w:color="414142"/>
              <w:bottom w:val="outset" w:sz="6" w:space="0" w:color="414142"/>
              <w:right w:val="outset" w:sz="6" w:space="0" w:color="414142"/>
            </w:tcBorders>
            <w:vAlign w:val="center"/>
            <w:hideMark/>
          </w:tcPr>
          <w:p w14:paraId="48B1F168"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974" w:type="dxa"/>
            <w:vMerge/>
            <w:tcBorders>
              <w:top w:val="outset" w:sz="6" w:space="0" w:color="414142"/>
              <w:left w:val="outset" w:sz="6" w:space="0" w:color="414142"/>
              <w:bottom w:val="outset" w:sz="6" w:space="0" w:color="414142"/>
              <w:right w:val="outset" w:sz="6" w:space="0" w:color="414142"/>
            </w:tcBorders>
            <w:vAlign w:val="center"/>
            <w:hideMark/>
          </w:tcPr>
          <w:p w14:paraId="6D86F9D8" w14:textId="77777777" w:rsidR="00F41E6A" w:rsidRPr="001E192E" w:rsidRDefault="00F41E6A" w:rsidP="00AB77C5">
            <w:pPr>
              <w:spacing w:before="100" w:after="80" w:line="240" w:lineRule="auto"/>
              <w:rPr>
                <w:rFonts w:ascii="Times New Roman" w:hAnsi="Times New Roman" w:cs="Times New Roman"/>
                <w:sz w:val="20"/>
                <w:szCs w:val="20"/>
              </w:rPr>
            </w:pPr>
          </w:p>
        </w:tc>
        <w:tc>
          <w:tcPr>
            <w:tcW w:w="63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2BD637" w14:textId="77777777" w:rsidR="00F41E6A" w:rsidRPr="001E192E" w:rsidRDefault="00F41E6A" w:rsidP="00AB77C5">
            <w:pPr>
              <w:pStyle w:val="tvhtml"/>
              <w:spacing w:beforeAutospacing="0" w:after="80" w:afterAutospacing="0"/>
              <w:jc w:val="center"/>
              <w:rPr>
                <w:sz w:val="20"/>
                <w:szCs w:val="20"/>
              </w:rPr>
            </w:pPr>
            <w:r w:rsidRPr="001E192E">
              <w:rPr>
                <w:sz w:val="20"/>
                <w:szCs w:val="20"/>
              </w:rPr>
              <w:t>Biotopi un bioloģiskā daudzveidība</w:t>
            </w:r>
          </w:p>
        </w:tc>
        <w:tc>
          <w:tcPr>
            <w:tcW w:w="13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C5FAD6" w14:textId="77777777" w:rsidR="00F41E6A" w:rsidRPr="001E192E" w:rsidRDefault="00F41E6A" w:rsidP="00AB77C5">
            <w:pPr>
              <w:pStyle w:val="tvhtml"/>
              <w:spacing w:beforeAutospacing="0" w:after="80" w:afterAutospacing="0"/>
              <w:jc w:val="center"/>
              <w:rPr>
                <w:sz w:val="20"/>
                <w:szCs w:val="20"/>
              </w:rPr>
            </w:pPr>
            <w:r w:rsidRPr="001E192E">
              <w:rPr>
                <w:sz w:val="20"/>
                <w:szCs w:val="20"/>
              </w:rPr>
              <w:t>Nav noteikts</w:t>
            </w:r>
          </w:p>
        </w:tc>
        <w:tc>
          <w:tcPr>
            <w:tcW w:w="27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34AB2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8</w:t>
            </w:r>
          </w:p>
        </w:tc>
        <w:tc>
          <w:tcPr>
            <w:tcW w:w="430" w:type="pct"/>
            <w:tcBorders>
              <w:top w:val="outset" w:sz="6" w:space="0" w:color="414142"/>
              <w:left w:val="outset" w:sz="6" w:space="0" w:color="414142"/>
              <w:bottom w:val="outset" w:sz="6" w:space="0" w:color="414142"/>
              <w:right w:val="outset" w:sz="6" w:space="0" w:color="414142"/>
            </w:tcBorders>
            <w:hideMark/>
          </w:tcPr>
          <w:p w14:paraId="1F96AE9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561" w:type="pct"/>
            <w:tcBorders>
              <w:top w:val="outset" w:sz="6" w:space="0" w:color="414142"/>
              <w:left w:val="outset" w:sz="6" w:space="0" w:color="414142"/>
              <w:bottom w:val="outset" w:sz="6" w:space="0" w:color="414142"/>
              <w:right w:val="outset" w:sz="6" w:space="0" w:color="414142"/>
            </w:tcBorders>
            <w:hideMark/>
          </w:tcPr>
          <w:p w14:paraId="72B5A6C2"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458" w:type="pct"/>
            <w:tcBorders>
              <w:top w:val="outset" w:sz="6" w:space="0" w:color="414142"/>
              <w:left w:val="outset" w:sz="6" w:space="0" w:color="414142"/>
              <w:bottom w:val="outset" w:sz="6" w:space="0" w:color="414142"/>
              <w:right w:val="outset" w:sz="6" w:space="0" w:color="414142"/>
            </w:tcBorders>
            <w:hideMark/>
          </w:tcPr>
          <w:p w14:paraId="3DCB45A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0B723D68" w14:textId="77777777" w:rsidTr="00934D19">
        <w:tc>
          <w:tcPr>
            <w:tcW w:w="1325" w:type="dxa"/>
            <w:vMerge/>
            <w:tcBorders>
              <w:top w:val="outset" w:sz="6" w:space="0" w:color="414142"/>
              <w:left w:val="outset" w:sz="6" w:space="0" w:color="414142"/>
              <w:bottom w:val="outset" w:sz="6" w:space="0" w:color="414142"/>
              <w:right w:val="outset" w:sz="6" w:space="0" w:color="414142"/>
            </w:tcBorders>
            <w:vAlign w:val="center"/>
            <w:hideMark/>
          </w:tcPr>
          <w:p w14:paraId="077058B5"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974" w:type="dxa"/>
            <w:vMerge/>
            <w:tcBorders>
              <w:top w:val="outset" w:sz="6" w:space="0" w:color="414142"/>
              <w:left w:val="outset" w:sz="6" w:space="0" w:color="414142"/>
              <w:bottom w:val="outset" w:sz="6" w:space="0" w:color="414142"/>
              <w:right w:val="outset" w:sz="6" w:space="0" w:color="414142"/>
            </w:tcBorders>
            <w:vAlign w:val="center"/>
            <w:hideMark/>
          </w:tcPr>
          <w:p w14:paraId="7C07C994" w14:textId="77777777" w:rsidR="00F41E6A" w:rsidRPr="001E192E" w:rsidRDefault="00F41E6A" w:rsidP="00AB77C5">
            <w:pPr>
              <w:spacing w:before="100" w:after="80" w:line="240" w:lineRule="auto"/>
              <w:rPr>
                <w:rFonts w:ascii="Times New Roman" w:hAnsi="Times New Roman" w:cs="Times New Roman"/>
                <w:sz w:val="20"/>
                <w:szCs w:val="20"/>
              </w:rPr>
            </w:pPr>
          </w:p>
        </w:tc>
        <w:tc>
          <w:tcPr>
            <w:tcW w:w="633"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CD2AF3" w14:textId="77777777" w:rsidR="00F41E6A" w:rsidRPr="001E192E" w:rsidRDefault="00F41E6A" w:rsidP="00AB77C5">
            <w:pPr>
              <w:pStyle w:val="tvhtml"/>
              <w:spacing w:beforeAutospacing="0" w:after="80" w:afterAutospacing="0"/>
              <w:jc w:val="center"/>
              <w:rPr>
                <w:sz w:val="20"/>
                <w:szCs w:val="20"/>
              </w:rPr>
            </w:pPr>
            <w:r w:rsidRPr="001E192E">
              <w:rPr>
                <w:sz w:val="20"/>
                <w:szCs w:val="20"/>
              </w:rPr>
              <w:t>Ainava</w:t>
            </w:r>
          </w:p>
        </w:tc>
        <w:tc>
          <w:tcPr>
            <w:tcW w:w="13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F5939A" w14:textId="77777777" w:rsidR="00F41E6A" w:rsidRPr="001E192E" w:rsidRDefault="00F41E6A" w:rsidP="00AB77C5">
            <w:pPr>
              <w:pStyle w:val="tvhtml"/>
              <w:spacing w:beforeAutospacing="0" w:after="80" w:afterAutospacing="0"/>
              <w:jc w:val="center"/>
              <w:rPr>
                <w:sz w:val="20"/>
                <w:szCs w:val="20"/>
              </w:rPr>
            </w:pPr>
            <w:r w:rsidRPr="001E192E">
              <w:rPr>
                <w:sz w:val="20"/>
                <w:szCs w:val="20"/>
              </w:rPr>
              <w:t>Nav noteikts</w:t>
            </w:r>
          </w:p>
        </w:tc>
        <w:tc>
          <w:tcPr>
            <w:tcW w:w="27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2C674A"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9</w:t>
            </w:r>
          </w:p>
        </w:tc>
        <w:tc>
          <w:tcPr>
            <w:tcW w:w="430" w:type="pct"/>
            <w:tcBorders>
              <w:top w:val="outset" w:sz="6" w:space="0" w:color="414142"/>
              <w:left w:val="outset" w:sz="6" w:space="0" w:color="414142"/>
              <w:bottom w:val="outset" w:sz="6" w:space="0" w:color="414142"/>
              <w:right w:val="outset" w:sz="6" w:space="0" w:color="414142"/>
            </w:tcBorders>
            <w:hideMark/>
          </w:tcPr>
          <w:p w14:paraId="008374C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561" w:type="pct"/>
            <w:tcBorders>
              <w:top w:val="outset" w:sz="6" w:space="0" w:color="414142"/>
              <w:left w:val="outset" w:sz="6" w:space="0" w:color="414142"/>
              <w:bottom w:val="outset" w:sz="6" w:space="0" w:color="414142"/>
              <w:right w:val="outset" w:sz="6" w:space="0" w:color="414142"/>
            </w:tcBorders>
            <w:hideMark/>
          </w:tcPr>
          <w:p w14:paraId="4E22AEA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458" w:type="pct"/>
            <w:tcBorders>
              <w:top w:val="outset" w:sz="6" w:space="0" w:color="414142"/>
              <w:left w:val="outset" w:sz="6" w:space="0" w:color="414142"/>
              <w:bottom w:val="outset" w:sz="6" w:space="0" w:color="414142"/>
              <w:right w:val="outset" w:sz="6" w:space="0" w:color="414142"/>
            </w:tcBorders>
            <w:hideMark/>
          </w:tcPr>
          <w:p w14:paraId="23944D9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69EDF994" w14:textId="77777777" w:rsidTr="00934D19">
        <w:tc>
          <w:tcPr>
            <w:tcW w:w="1325" w:type="dxa"/>
            <w:vMerge/>
            <w:tcBorders>
              <w:top w:val="outset" w:sz="6" w:space="0" w:color="414142"/>
              <w:left w:val="outset" w:sz="6" w:space="0" w:color="414142"/>
              <w:bottom w:val="outset" w:sz="6" w:space="0" w:color="414142"/>
              <w:right w:val="outset" w:sz="6" w:space="0" w:color="414142"/>
            </w:tcBorders>
            <w:vAlign w:val="center"/>
            <w:hideMark/>
          </w:tcPr>
          <w:p w14:paraId="38AA6931"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974" w:type="dxa"/>
            <w:vMerge/>
            <w:tcBorders>
              <w:top w:val="outset" w:sz="6" w:space="0" w:color="414142"/>
              <w:left w:val="outset" w:sz="6" w:space="0" w:color="414142"/>
              <w:bottom w:val="outset" w:sz="6" w:space="0" w:color="414142"/>
              <w:right w:val="outset" w:sz="6" w:space="0" w:color="414142"/>
            </w:tcBorders>
            <w:vAlign w:val="center"/>
            <w:hideMark/>
          </w:tcPr>
          <w:p w14:paraId="7C924F4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633"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F8EFED" w14:textId="77777777" w:rsidR="00F41E6A" w:rsidRPr="001E192E" w:rsidRDefault="00F41E6A" w:rsidP="00AB77C5">
            <w:pPr>
              <w:pStyle w:val="tvhtml"/>
              <w:spacing w:beforeAutospacing="0" w:after="80" w:afterAutospacing="0"/>
              <w:jc w:val="center"/>
              <w:rPr>
                <w:sz w:val="20"/>
                <w:szCs w:val="20"/>
              </w:rPr>
            </w:pPr>
            <w:r w:rsidRPr="001E192E">
              <w:rPr>
                <w:sz w:val="20"/>
                <w:szCs w:val="20"/>
              </w:rPr>
              <w:t>Klimata pārmaiņu mazināšana</w:t>
            </w:r>
          </w:p>
        </w:tc>
        <w:tc>
          <w:tcPr>
            <w:tcW w:w="628"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191E5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Novērtētās izmaiņas kopējā enerģijas patēriņā pa enerģijas avotiem vai kurināmā veidiem</w:t>
            </w:r>
          </w:p>
        </w:tc>
        <w:tc>
          <w:tcPr>
            <w:tcW w:w="7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AE58E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Cietais kurināmais (tonnās)</w:t>
            </w:r>
          </w:p>
        </w:tc>
        <w:tc>
          <w:tcPr>
            <w:tcW w:w="27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96946E"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10</w:t>
            </w:r>
          </w:p>
        </w:tc>
        <w:tc>
          <w:tcPr>
            <w:tcW w:w="430" w:type="pct"/>
            <w:tcBorders>
              <w:top w:val="outset" w:sz="6" w:space="0" w:color="414142"/>
              <w:left w:val="outset" w:sz="6" w:space="0" w:color="414142"/>
              <w:bottom w:val="outset" w:sz="6" w:space="0" w:color="414142"/>
              <w:right w:val="outset" w:sz="6" w:space="0" w:color="414142"/>
            </w:tcBorders>
            <w:hideMark/>
          </w:tcPr>
          <w:p w14:paraId="78C8FE1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561" w:type="pct"/>
            <w:tcBorders>
              <w:top w:val="outset" w:sz="6" w:space="0" w:color="414142"/>
              <w:left w:val="outset" w:sz="6" w:space="0" w:color="414142"/>
              <w:bottom w:val="outset" w:sz="6" w:space="0" w:color="414142"/>
              <w:right w:val="outset" w:sz="6" w:space="0" w:color="414142"/>
            </w:tcBorders>
            <w:hideMark/>
          </w:tcPr>
          <w:p w14:paraId="51C80EF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458" w:type="pct"/>
            <w:tcBorders>
              <w:top w:val="outset" w:sz="6" w:space="0" w:color="414142"/>
              <w:left w:val="outset" w:sz="6" w:space="0" w:color="414142"/>
              <w:bottom w:val="outset" w:sz="6" w:space="0" w:color="414142"/>
              <w:right w:val="outset" w:sz="6" w:space="0" w:color="414142"/>
            </w:tcBorders>
            <w:hideMark/>
          </w:tcPr>
          <w:p w14:paraId="02F41C4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07BE31C6" w14:textId="77777777" w:rsidTr="00934D19">
        <w:tc>
          <w:tcPr>
            <w:tcW w:w="1325" w:type="dxa"/>
            <w:vMerge/>
            <w:tcBorders>
              <w:top w:val="outset" w:sz="6" w:space="0" w:color="414142"/>
              <w:left w:val="outset" w:sz="6" w:space="0" w:color="414142"/>
              <w:bottom w:val="outset" w:sz="6" w:space="0" w:color="414142"/>
              <w:right w:val="outset" w:sz="6" w:space="0" w:color="414142"/>
            </w:tcBorders>
            <w:vAlign w:val="center"/>
            <w:hideMark/>
          </w:tcPr>
          <w:p w14:paraId="698C9388"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974" w:type="dxa"/>
            <w:vMerge/>
            <w:tcBorders>
              <w:top w:val="outset" w:sz="6" w:space="0" w:color="414142"/>
              <w:left w:val="outset" w:sz="6" w:space="0" w:color="414142"/>
              <w:bottom w:val="outset" w:sz="6" w:space="0" w:color="414142"/>
              <w:right w:val="outset" w:sz="6" w:space="0" w:color="414142"/>
            </w:tcBorders>
            <w:vAlign w:val="center"/>
            <w:hideMark/>
          </w:tcPr>
          <w:p w14:paraId="5104C769"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111" w:type="dxa"/>
            <w:vMerge/>
            <w:tcBorders>
              <w:top w:val="outset" w:sz="6" w:space="0" w:color="414142"/>
              <w:left w:val="outset" w:sz="6" w:space="0" w:color="414142"/>
              <w:bottom w:val="outset" w:sz="6" w:space="0" w:color="414142"/>
              <w:right w:val="outset" w:sz="6" w:space="0" w:color="414142"/>
            </w:tcBorders>
            <w:vAlign w:val="center"/>
            <w:hideMark/>
          </w:tcPr>
          <w:p w14:paraId="3F62DC6A"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101" w:type="dxa"/>
            <w:vMerge/>
            <w:tcBorders>
              <w:top w:val="outset" w:sz="6" w:space="0" w:color="414142"/>
              <w:left w:val="outset" w:sz="6" w:space="0" w:color="414142"/>
              <w:bottom w:val="outset" w:sz="6" w:space="0" w:color="414142"/>
              <w:right w:val="outset" w:sz="6" w:space="0" w:color="414142"/>
            </w:tcBorders>
            <w:vAlign w:val="center"/>
            <w:hideMark/>
          </w:tcPr>
          <w:p w14:paraId="4EAE9D1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7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CE036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Šķidrais kurināmais (litros)</w:t>
            </w:r>
          </w:p>
        </w:tc>
        <w:tc>
          <w:tcPr>
            <w:tcW w:w="27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656427"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11</w:t>
            </w:r>
          </w:p>
        </w:tc>
        <w:tc>
          <w:tcPr>
            <w:tcW w:w="430" w:type="pct"/>
            <w:tcBorders>
              <w:top w:val="outset" w:sz="6" w:space="0" w:color="414142"/>
              <w:left w:val="outset" w:sz="6" w:space="0" w:color="414142"/>
              <w:bottom w:val="outset" w:sz="6" w:space="0" w:color="414142"/>
              <w:right w:val="outset" w:sz="6" w:space="0" w:color="414142"/>
            </w:tcBorders>
            <w:hideMark/>
          </w:tcPr>
          <w:p w14:paraId="51C00EEC"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561" w:type="pct"/>
            <w:tcBorders>
              <w:top w:val="outset" w:sz="6" w:space="0" w:color="414142"/>
              <w:left w:val="outset" w:sz="6" w:space="0" w:color="414142"/>
              <w:bottom w:val="outset" w:sz="6" w:space="0" w:color="414142"/>
              <w:right w:val="outset" w:sz="6" w:space="0" w:color="414142"/>
            </w:tcBorders>
            <w:hideMark/>
          </w:tcPr>
          <w:p w14:paraId="50095D02"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458" w:type="pct"/>
            <w:tcBorders>
              <w:top w:val="outset" w:sz="6" w:space="0" w:color="414142"/>
              <w:left w:val="outset" w:sz="6" w:space="0" w:color="414142"/>
              <w:bottom w:val="outset" w:sz="6" w:space="0" w:color="414142"/>
              <w:right w:val="outset" w:sz="6" w:space="0" w:color="414142"/>
            </w:tcBorders>
            <w:hideMark/>
          </w:tcPr>
          <w:p w14:paraId="1241F770"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5883C09F" w14:textId="77777777" w:rsidTr="00934D19">
        <w:tc>
          <w:tcPr>
            <w:tcW w:w="1325" w:type="dxa"/>
            <w:vMerge/>
            <w:tcBorders>
              <w:top w:val="outset" w:sz="6" w:space="0" w:color="414142"/>
              <w:left w:val="outset" w:sz="6" w:space="0" w:color="414142"/>
              <w:bottom w:val="outset" w:sz="6" w:space="0" w:color="414142"/>
              <w:right w:val="outset" w:sz="6" w:space="0" w:color="414142"/>
            </w:tcBorders>
            <w:vAlign w:val="center"/>
            <w:hideMark/>
          </w:tcPr>
          <w:p w14:paraId="2688213E"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974" w:type="dxa"/>
            <w:vMerge/>
            <w:tcBorders>
              <w:top w:val="outset" w:sz="6" w:space="0" w:color="414142"/>
              <w:left w:val="outset" w:sz="6" w:space="0" w:color="414142"/>
              <w:bottom w:val="outset" w:sz="6" w:space="0" w:color="414142"/>
              <w:right w:val="outset" w:sz="6" w:space="0" w:color="414142"/>
            </w:tcBorders>
            <w:vAlign w:val="center"/>
            <w:hideMark/>
          </w:tcPr>
          <w:p w14:paraId="4F7016B9"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111" w:type="dxa"/>
            <w:vMerge/>
            <w:tcBorders>
              <w:top w:val="outset" w:sz="6" w:space="0" w:color="414142"/>
              <w:left w:val="outset" w:sz="6" w:space="0" w:color="414142"/>
              <w:bottom w:val="outset" w:sz="6" w:space="0" w:color="414142"/>
              <w:right w:val="outset" w:sz="6" w:space="0" w:color="414142"/>
            </w:tcBorders>
            <w:vAlign w:val="center"/>
            <w:hideMark/>
          </w:tcPr>
          <w:p w14:paraId="1A2490D3"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101" w:type="dxa"/>
            <w:vMerge/>
            <w:tcBorders>
              <w:top w:val="outset" w:sz="6" w:space="0" w:color="414142"/>
              <w:left w:val="outset" w:sz="6" w:space="0" w:color="414142"/>
              <w:bottom w:val="outset" w:sz="6" w:space="0" w:color="414142"/>
              <w:right w:val="outset" w:sz="6" w:space="0" w:color="414142"/>
            </w:tcBorders>
            <w:vAlign w:val="center"/>
            <w:hideMark/>
          </w:tcPr>
          <w:p w14:paraId="07D4AB6C" w14:textId="77777777" w:rsidR="00F41E6A" w:rsidRPr="001E192E" w:rsidRDefault="00F41E6A" w:rsidP="00AB77C5">
            <w:pPr>
              <w:spacing w:before="100" w:after="80" w:line="240" w:lineRule="auto"/>
              <w:rPr>
                <w:rFonts w:ascii="Times New Roman" w:hAnsi="Times New Roman" w:cs="Times New Roman"/>
                <w:sz w:val="20"/>
                <w:szCs w:val="20"/>
              </w:rPr>
            </w:pPr>
          </w:p>
        </w:tc>
        <w:tc>
          <w:tcPr>
            <w:tcW w:w="7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C10DA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Gāze (m</w:t>
            </w:r>
            <w:r w:rsidRPr="001E192E">
              <w:rPr>
                <w:rFonts w:ascii="Times New Roman" w:hAnsi="Times New Roman" w:cs="Times New Roman"/>
                <w:sz w:val="20"/>
                <w:szCs w:val="20"/>
                <w:vertAlign w:val="superscript"/>
              </w:rPr>
              <w:t>3</w:t>
            </w:r>
            <w:r w:rsidRPr="001E192E">
              <w:rPr>
                <w:rFonts w:ascii="Times New Roman" w:hAnsi="Times New Roman" w:cs="Times New Roman"/>
                <w:sz w:val="20"/>
                <w:szCs w:val="20"/>
              </w:rPr>
              <w:t>)</w:t>
            </w:r>
          </w:p>
        </w:tc>
        <w:tc>
          <w:tcPr>
            <w:tcW w:w="27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348039"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12</w:t>
            </w:r>
          </w:p>
        </w:tc>
        <w:tc>
          <w:tcPr>
            <w:tcW w:w="430" w:type="pct"/>
            <w:tcBorders>
              <w:top w:val="outset" w:sz="6" w:space="0" w:color="414142"/>
              <w:left w:val="outset" w:sz="6" w:space="0" w:color="414142"/>
              <w:bottom w:val="outset" w:sz="6" w:space="0" w:color="414142"/>
              <w:right w:val="outset" w:sz="6" w:space="0" w:color="414142"/>
            </w:tcBorders>
            <w:hideMark/>
          </w:tcPr>
          <w:p w14:paraId="6228076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561" w:type="pct"/>
            <w:tcBorders>
              <w:top w:val="outset" w:sz="6" w:space="0" w:color="414142"/>
              <w:left w:val="outset" w:sz="6" w:space="0" w:color="414142"/>
              <w:bottom w:val="outset" w:sz="6" w:space="0" w:color="414142"/>
              <w:right w:val="outset" w:sz="6" w:space="0" w:color="414142"/>
            </w:tcBorders>
            <w:hideMark/>
          </w:tcPr>
          <w:p w14:paraId="34B04465"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458" w:type="pct"/>
            <w:tcBorders>
              <w:top w:val="outset" w:sz="6" w:space="0" w:color="414142"/>
              <w:left w:val="outset" w:sz="6" w:space="0" w:color="414142"/>
              <w:bottom w:val="outset" w:sz="6" w:space="0" w:color="414142"/>
              <w:right w:val="outset" w:sz="6" w:space="0" w:color="414142"/>
            </w:tcBorders>
            <w:hideMark/>
          </w:tcPr>
          <w:p w14:paraId="693CB1F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37C9888C" w14:textId="77777777" w:rsidTr="00934D19">
        <w:tc>
          <w:tcPr>
            <w:tcW w:w="1325" w:type="dxa"/>
            <w:vMerge/>
            <w:tcBorders>
              <w:top w:val="outset" w:sz="6" w:space="0" w:color="414142"/>
              <w:left w:val="outset" w:sz="6" w:space="0" w:color="414142"/>
              <w:bottom w:val="outset" w:sz="6" w:space="0" w:color="414142"/>
              <w:right w:val="outset" w:sz="6" w:space="0" w:color="414142"/>
            </w:tcBorders>
            <w:vAlign w:val="center"/>
            <w:hideMark/>
          </w:tcPr>
          <w:p w14:paraId="51816B94"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974" w:type="dxa"/>
            <w:vMerge/>
            <w:tcBorders>
              <w:top w:val="outset" w:sz="6" w:space="0" w:color="414142"/>
              <w:left w:val="outset" w:sz="6" w:space="0" w:color="414142"/>
              <w:bottom w:val="outset" w:sz="6" w:space="0" w:color="414142"/>
              <w:right w:val="outset" w:sz="6" w:space="0" w:color="414142"/>
            </w:tcBorders>
            <w:vAlign w:val="center"/>
            <w:hideMark/>
          </w:tcPr>
          <w:p w14:paraId="6D08E21B"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111" w:type="dxa"/>
            <w:vMerge/>
            <w:tcBorders>
              <w:top w:val="outset" w:sz="6" w:space="0" w:color="414142"/>
              <w:left w:val="outset" w:sz="6" w:space="0" w:color="414142"/>
              <w:bottom w:val="outset" w:sz="6" w:space="0" w:color="414142"/>
              <w:right w:val="outset" w:sz="6" w:space="0" w:color="414142"/>
            </w:tcBorders>
            <w:vAlign w:val="center"/>
            <w:hideMark/>
          </w:tcPr>
          <w:p w14:paraId="08D721BE"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101" w:type="dxa"/>
            <w:vMerge/>
            <w:tcBorders>
              <w:top w:val="outset" w:sz="6" w:space="0" w:color="414142"/>
              <w:left w:val="outset" w:sz="6" w:space="0" w:color="414142"/>
              <w:bottom w:val="outset" w:sz="6" w:space="0" w:color="414142"/>
              <w:right w:val="outset" w:sz="6" w:space="0" w:color="414142"/>
            </w:tcBorders>
            <w:vAlign w:val="center"/>
            <w:hideMark/>
          </w:tcPr>
          <w:p w14:paraId="40363A49" w14:textId="77777777" w:rsidR="00F41E6A" w:rsidRPr="001E192E" w:rsidRDefault="00F41E6A" w:rsidP="00AB77C5">
            <w:pPr>
              <w:spacing w:before="100" w:after="80" w:line="240" w:lineRule="auto"/>
              <w:rPr>
                <w:rFonts w:ascii="Times New Roman" w:hAnsi="Times New Roman" w:cs="Times New Roman"/>
                <w:sz w:val="20"/>
                <w:szCs w:val="20"/>
              </w:rPr>
            </w:pPr>
          </w:p>
        </w:tc>
        <w:tc>
          <w:tcPr>
            <w:tcW w:w="7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66C833" w14:textId="38D2F22D"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Elektroenerģija (</w:t>
            </w:r>
            <w:r w:rsidR="006278BB">
              <w:rPr>
                <w:rFonts w:ascii="Times New Roman" w:hAnsi="Times New Roman" w:cs="Times New Roman"/>
                <w:sz w:val="20"/>
                <w:szCs w:val="20"/>
              </w:rPr>
              <w:t>kW</w:t>
            </w:r>
            <w:r w:rsidRPr="001E192E">
              <w:rPr>
                <w:rFonts w:ascii="Times New Roman" w:hAnsi="Times New Roman" w:cs="Times New Roman"/>
                <w:sz w:val="20"/>
                <w:szCs w:val="20"/>
              </w:rPr>
              <w:t>h)</w:t>
            </w:r>
          </w:p>
        </w:tc>
        <w:tc>
          <w:tcPr>
            <w:tcW w:w="27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1B49E2"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13</w:t>
            </w:r>
          </w:p>
        </w:tc>
        <w:tc>
          <w:tcPr>
            <w:tcW w:w="430" w:type="pct"/>
            <w:tcBorders>
              <w:top w:val="outset" w:sz="6" w:space="0" w:color="414142"/>
              <w:left w:val="outset" w:sz="6" w:space="0" w:color="414142"/>
              <w:bottom w:val="outset" w:sz="6" w:space="0" w:color="414142"/>
              <w:right w:val="outset" w:sz="6" w:space="0" w:color="414142"/>
            </w:tcBorders>
            <w:hideMark/>
          </w:tcPr>
          <w:p w14:paraId="7EEE389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561" w:type="pct"/>
            <w:tcBorders>
              <w:top w:val="outset" w:sz="6" w:space="0" w:color="414142"/>
              <w:left w:val="outset" w:sz="6" w:space="0" w:color="414142"/>
              <w:bottom w:val="outset" w:sz="6" w:space="0" w:color="414142"/>
              <w:right w:val="outset" w:sz="6" w:space="0" w:color="414142"/>
            </w:tcBorders>
            <w:hideMark/>
          </w:tcPr>
          <w:p w14:paraId="13FE02B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458" w:type="pct"/>
            <w:tcBorders>
              <w:top w:val="outset" w:sz="6" w:space="0" w:color="414142"/>
              <w:left w:val="outset" w:sz="6" w:space="0" w:color="414142"/>
              <w:bottom w:val="outset" w:sz="6" w:space="0" w:color="414142"/>
              <w:right w:val="outset" w:sz="6" w:space="0" w:color="414142"/>
            </w:tcBorders>
            <w:hideMark/>
          </w:tcPr>
          <w:p w14:paraId="12BB557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5C73C80E" w14:textId="77777777" w:rsidTr="00934D19">
        <w:tc>
          <w:tcPr>
            <w:tcW w:w="1325" w:type="dxa"/>
            <w:vMerge/>
            <w:tcBorders>
              <w:top w:val="outset" w:sz="6" w:space="0" w:color="414142"/>
              <w:left w:val="outset" w:sz="6" w:space="0" w:color="414142"/>
              <w:bottom w:val="outset" w:sz="6" w:space="0" w:color="414142"/>
              <w:right w:val="outset" w:sz="6" w:space="0" w:color="414142"/>
            </w:tcBorders>
            <w:vAlign w:val="center"/>
            <w:hideMark/>
          </w:tcPr>
          <w:p w14:paraId="49883B0D"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974" w:type="dxa"/>
            <w:vMerge/>
            <w:tcBorders>
              <w:top w:val="outset" w:sz="6" w:space="0" w:color="414142"/>
              <w:left w:val="outset" w:sz="6" w:space="0" w:color="414142"/>
              <w:bottom w:val="outset" w:sz="6" w:space="0" w:color="414142"/>
              <w:right w:val="outset" w:sz="6" w:space="0" w:color="414142"/>
            </w:tcBorders>
            <w:vAlign w:val="center"/>
            <w:hideMark/>
          </w:tcPr>
          <w:p w14:paraId="0A4E338C" w14:textId="77777777" w:rsidR="00F41E6A" w:rsidRPr="001E192E" w:rsidRDefault="00F41E6A" w:rsidP="00AB77C5">
            <w:pPr>
              <w:spacing w:before="100" w:after="80" w:line="240" w:lineRule="auto"/>
              <w:rPr>
                <w:rFonts w:ascii="Times New Roman" w:hAnsi="Times New Roman" w:cs="Times New Roman"/>
                <w:sz w:val="20"/>
                <w:szCs w:val="20"/>
              </w:rPr>
            </w:pPr>
          </w:p>
        </w:tc>
        <w:tc>
          <w:tcPr>
            <w:tcW w:w="633" w:type="pct"/>
            <w:vMerge w:val="restar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1C42D2" w14:textId="77777777" w:rsidR="00F41E6A" w:rsidRPr="001E192E" w:rsidRDefault="00F41E6A" w:rsidP="00AB77C5">
            <w:pPr>
              <w:pStyle w:val="tvhtml"/>
              <w:spacing w:beforeAutospacing="0" w:after="80" w:afterAutospacing="0"/>
              <w:jc w:val="center"/>
              <w:rPr>
                <w:sz w:val="20"/>
                <w:szCs w:val="20"/>
              </w:rPr>
            </w:pPr>
            <w:r w:rsidRPr="001E192E">
              <w:rPr>
                <w:sz w:val="20"/>
                <w:szCs w:val="20"/>
              </w:rPr>
              <w:t>Atkritumu apjoma samazināšana</w:t>
            </w:r>
          </w:p>
        </w:tc>
        <w:tc>
          <w:tcPr>
            <w:tcW w:w="13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3C5EA2"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Novērtētās izmaiņas kopējā saražoto atkritumu apjomā (tonnās)</w:t>
            </w:r>
          </w:p>
        </w:tc>
        <w:tc>
          <w:tcPr>
            <w:tcW w:w="27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075FDE"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14</w:t>
            </w:r>
          </w:p>
        </w:tc>
        <w:tc>
          <w:tcPr>
            <w:tcW w:w="430" w:type="pct"/>
            <w:tcBorders>
              <w:top w:val="outset" w:sz="6" w:space="0" w:color="414142"/>
              <w:left w:val="outset" w:sz="6" w:space="0" w:color="414142"/>
              <w:bottom w:val="outset" w:sz="6" w:space="0" w:color="414142"/>
              <w:right w:val="outset" w:sz="6" w:space="0" w:color="414142"/>
            </w:tcBorders>
            <w:hideMark/>
          </w:tcPr>
          <w:p w14:paraId="78F59A8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561" w:type="pct"/>
            <w:tcBorders>
              <w:top w:val="outset" w:sz="6" w:space="0" w:color="414142"/>
              <w:left w:val="outset" w:sz="6" w:space="0" w:color="414142"/>
              <w:bottom w:val="outset" w:sz="6" w:space="0" w:color="414142"/>
              <w:right w:val="outset" w:sz="6" w:space="0" w:color="414142"/>
            </w:tcBorders>
            <w:hideMark/>
          </w:tcPr>
          <w:p w14:paraId="0135B61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458" w:type="pct"/>
            <w:tcBorders>
              <w:top w:val="outset" w:sz="6" w:space="0" w:color="414142"/>
              <w:left w:val="outset" w:sz="6" w:space="0" w:color="414142"/>
              <w:bottom w:val="outset" w:sz="6" w:space="0" w:color="414142"/>
              <w:right w:val="outset" w:sz="6" w:space="0" w:color="414142"/>
            </w:tcBorders>
            <w:hideMark/>
          </w:tcPr>
          <w:p w14:paraId="0498294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62EAB4DA" w14:textId="77777777" w:rsidTr="00934D19">
        <w:tc>
          <w:tcPr>
            <w:tcW w:w="1325" w:type="dxa"/>
            <w:vMerge/>
            <w:tcBorders>
              <w:top w:val="outset" w:sz="6" w:space="0" w:color="414142"/>
              <w:left w:val="outset" w:sz="6" w:space="0" w:color="414142"/>
              <w:bottom w:val="outset" w:sz="6" w:space="0" w:color="414142"/>
              <w:right w:val="outset" w:sz="6" w:space="0" w:color="414142"/>
            </w:tcBorders>
            <w:vAlign w:val="center"/>
            <w:hideMark/>
          </w:tcPr>
          <w:p w14:paraId="60CEA8D1" w14:textId="77777777" w:rsidR="00F41E6A" w:rsidRPr="001E192E" w:rsidRDefault="00F41E6A" w:rsidP="00AB77C5">
            <w:pPr>
              <w:spacing w:before="100" w:after="80" w:line="240" w:lineRule="auto"/>
              <w:rPr>
                <w:rFonts w:ascii="Times New Roman" w:hAnsi="Times New Roman" w:cs="Times New Roman"/>
                <w:b/>
                <w:bCs/>
                <w:sz w:val="20"/>
                <w:szCs w:val="20"/>
              </w:rPr>
            </w:pPr>
          </w:p>
        </w:tc>
        <w:tc>
          <w:tcPr>
            <w:tcW w:w="974" w:type="dxa"/>
            <w:vMerge/>
            <w:tcBorders>
              <w:top w:val="outset" w:sz="6" w:space="0" w:color="414142"/>
              <w:left w:val="outset" w:sz="6" w:space="0" w:color="414142"/>
              <w:bottom w:val="outset" w:sz="6" w:space="0" w:color="414142"/>
              <w:right w:val="outset" w:sz="6" w:space="0" w:color="414142"/>
            </w:tcBorders>
            <w:vAlign w:val="center"/>
            <w:hideMark/>
          </w:tcPr>
          <w:p w14:paraId="732F51CF"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111" w:type="dxa"/>
            <w:vMerge/>
            <w:tcBorders>
              <w:top w:val="outset" w:sz="6" w:space="0" w:color="414142"/>
              <w:left w:val="outset" w:sz="6" w:space="0" w:color="414142"/>
              <w:bottom w:val="outset" w:sz="6" w:space="0" w:color="414142"/>
              <w:right w:val="outset" w:sz="6" w:space="0" w:color="414142"/>
            </w:tcBorders>
            <w:vAlign w:val="center"/>
            <w:hideMark/>
          </w:tcPr>
          <w:p w14:paraId="79626403"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333" w:type="pct"/>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A3C3F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Novērtētās izmaiņas iepakojuma izmantojumā (tonnās)</w:t>
            </w:r>
          </w:p>
        </w:tc>
        <w:tc>
          <w:tcPr>
            <w:tcW w:w="274"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A2DFAE" w14:textId="77777777" w:rsidR="00F41E6A" w:rsidRPr="001E192E" w:rsidRDefault="00F41E6A" w:rsidP="00AB77C5">
            <w:pPr>
              <w:pStyle w:val="tvhtml"/>
              <w:spacing w:beforeAutospacing="0" w:after="80" w:afterAutospacing="0"/>
              <w:jc w:val="center"/>
              <w:rPr>
                <w:b/>
                <w:bCs/>
                <w:sz w:val="20"/>
                <w:szCs w:val="20"/>
              </w:rPr>
            </w:pPr>
            <w:r w:rsidRPr="001E192E">
              <w:rPr>
                <w:b/>
                <w:bCs/>
                <w:sz w:val="20"/>
                <w:szCs w:val="20"/>
              </w:rPr>
              <w:t>15</w:t>
            </w:r>
          </w:p>
        </w:tc>
        <w:tc>
          <w:tcPr>
            <w:tcW w:w="430" w:type="pct"/>
            <w:tcBorders>
              <w:top w:val="outset" w:sz="6" w:space="0" w:color="414142"/>
              <w:left w:val="outset" w:sz="6" w:space="0" w:color="414142"/>
              <w:bottom w:val="outset" w:sz="6" w:space="0" w:color="414142"/>
              <w:right w:val="outset" w:sz="6" w:space="0" w:color="414142"/>
            </w:tcBorders>
            <w:hideMark/>
          </w:tcPr>
          <w:p w14:paraId="326C127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561" w:type="pct"/>
            <w:tcBorders>
              <w:top w:val="outset" w:sz="6" w:space="0" w:color="414142"/>
              <w:left w:val="outset" w:sz="6" w:space="0" w:color="414142"/>
              <w:bottom w:val="outset" w:sz="6" w:space="0" w:color="414142"/>
              <w:right w:val="outset" w:sz="6" w:space="0" w:color="414142"/>
            </w:tcBorders>
            <w:hideMark/>
          </w:tcPr>
          <w:p w14:paraId="770C592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458" w:type="pct"/>
            <w:tcBorders>
              <w:top w:val="outset" w:sz="6" w:space="0" w:color="414142"/>
              <w:left w:val="outset" w:sz="6" w:space="0" w:color="414142"/>
              <w:bottom w:val="outset" w:sz="6" w:space="0" w:color="414142"/>
              <w:right w:val="outset" w:sz="6" w:space="0" w:color="414142"/>
            </w:tcBorders>
            <w:hideMark/>
          </w:tcPr>
          <w:p w14:paraId="2FC63BA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bl>
    <w:p w14:paraId="61290AD3"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rPr>
        <w:t>Piezīmes.</w:t>
      </w:r>
    </w:p>
    <w:p w14:paraId="7E91359D"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1</w:t>
      </w:r>
      <w:r w:rsidRPr="001E192E">
        <w:rPr>
          <w:rStyle w:val="apple-converted-space"/>
          <w:sz w:val="20"/>
          <w:szCs w:val="20"/>
        </w:rPr>
        <w:t> </w:t>
      </w:r>
      <w:r w:rsidRPr="001E192E">
        <w:rPr>
          <w:sz w:val="20"/>
          <w:szCs w:val="20"/>
        </w:rPr>
        <w:t>Šā rādītāja aprēķināšanā ņem vērā tikai produktus:</w:t>
      </w:r>
    </w:p>
    <w:p w14:paraId="23C2B6A2"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rPr>
        <w:t>a) kurus pārdod RO;</w:t>
      </w:r>
    </w:p>
    <w:p w14:paraId="7FE51C38" w14:textId="59B82DC9"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rPr>
        <w:t xml:space="preserve">b) </w:t>
      </w:r>
      <w:r w:rsidR="006278BB">
        <w:rPr>
          <w:sz w:val="20"/>
          <w:szCs w:val="20"/>
        </w:rPr>
        <w:t>par</w:t>
      </w:r>
      <w:r w:rsidRPr="001E192E">
        <w:rPr>
          <w:sz w:val="20"/>
          <w:szCs w:val="20"/>
        </w:rPr>
        <w:t xml:space="preserve"> kuriem RO piešķirta atzīšana;</w:t>
      </w:r>
    </w:p>
    <w:p w14:paraId="13789977"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rPr>
        <w:lastRenderedPageBreak/>
        <w:t>c) kurus saražojuši pašas RO biedri.</w:t>
      </w:r>
    </w:p>
    <w:p w14:paraId="14A42D4B" w14:textId="77777777"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2</w:t>
      </w:r>
      <w:r w:rsidRPr="001E192E">
        <w:rPr>
          <w:rStyle w:val="apple-converted-space"/>
          <w:sz w:val="20"/>
          <w:szCs w:val="20"/>
        </w:rPr>
        <w:t> </w:t>
      </w:r>
      <w:r w:rsidRPr="001E192E">
        <w:rPr>
          <w:sz w:val="20"/>
          <w:szCs w:val="20"/>
        </w:rPr>
        <w:t>Aktīvie biedri ir tie produktus ražojošie biedri, kas piegādā produktus RO.</w:t>
      </w:r>
    </w:p>
    <w:p w14:paraId="796A5F86" w14:textId="09C15862" w:rsidR="00F41E6A" w:rsidRPr="001E192E" w:rsidRDefault="00F41E6A" w:rsidP="00F41E6A">
      <w:pPr>
        <w:pStyle w:val="tvhtml"/>
        <w:shd w:val="clear" w:color="auto" w:fill="FFFFFF"/>
        <w:spacing w:beforeAutospacing="0" w:after="80" w:afterAutospacing="0"/>
        <w:ind w:firstLine="301"/>
        <w:jc w:val="both"/>
        <w:rPr>
          <w:sz w:val="20"/>
          <w:szCs w:val="20"/>
        </w:rPr>
      </w:pPr>
      <w:r w:rsidRPr="001E192E">
        <w:rPr>
          <w:sz w:val="20"/>
          <w:szCs w:val="20"/>
          <w:vertAlign w:val="superscript"/>
        </w:rPr>
        <w:t>3</w:t>
      </w:r>
      <w:r w:rsidRPr="001E192E">
        <w:rPr>
          <w:rStyle w:val="apple-converted-space"/>
          <w:sz w:val="20"/>
          <w:szCs w:val="20"/>
        </w:rPr>
        <w:t> </w:t>
      </w:r>
      <w:r w:rsidRPr="001E192E">
        <w:rPr>
          <w:sz w:val="20"/>
          <w:szCs w:val="20"/>
        </w:rPr>
        <w:t xml:space="preserve">Šā rādītāja aprēķināšanā ņem vērā tikai produktus, kurus pārdod RO un </w:t>
      </w:r>
      <w:r w:rsidR="006278BB">
        <w:rPr>
          <w:sz w:val="20"/>
          <w:szCs w:val="20"/>
        </w:rPr>
        <w:t>par</w:t>
      </w:r>
      <w:r w:rsidRPr="001E192E">
        <w:rPr>
          <w:sz w:val="20"/>
          <w:szCs w:val="20"/>
        </w:rPr>
        <w:t xml:space="preserve"> kuriem RO piešķirta atzīšana.</w:t>
      </w:r>
    </w:p>
    <w:p w14:paraId="00DF8A40" w14:textId="77777777" w:rsidR="00F41E6A" w:rsidRPr="001E192E" w:rsidRDefault="00F41E6A" w:rsidP="00F41E6A">
      <w:pPr>
        <w:spacing w:before="100" w:after="80" w:line="240" w:lineRule="auto"/>
        <w:rPr>
          <w:rFonts w:ascii="Times New Roman" w:eastAsia="Times New Roman" w:hAnsi="Times New Roman" w:cs="Times New Roman"/>
          <w:sz w:val="20"/>
          <w:szCs w:val="20"/>
          <w:lang w:eastAsia="lv-LV"/>
        </w:rPr>
      </w:pPr>
      <w:r w:rsidRPr="001E192E">
        <w:rPr>
          <w:rFonts w:ascii="Times New Roman" w:hAnsi="Times New Roman" w:cs="Times New Roman"/>
          <w:sz w:val="20"/>
          <w:szCs w:val="20"/>
        </w:rPr>
        <w:br w:type="page"/>
      </w:r>
    </w:p>
    <w:p w14:paraId="1AC76263" w14:textId="77777777" w:rsidR="00F41E6A" w:rsidRPr="001E192E" w:rsidRDefault="00F41E6A" w:rsidP="00F41E6A">
      <w:pPr>
        <w:pStyle w:val="tvhtml"/>
        <w:shd w:val="clear" w:color="auto" w:fill="FFFFFF"/>
        <w:spacing w:beforeAutospacing="0" w:after="80" w:afterAutospacing="0"/>
        <w:ind w:firstLine="301"/>
        <w:rPr>
          <w:sz w:val="20"/>
          <w:szCs w:val="20"/>
        </w:rPr>
      </w:pPr>
    </w:p>
    <w:tbl>
      <w:tblPr>
        <w:tblW w:w="5000" w:type="pct"/>
        <w:jc w:val="center"/>
        <w:tblCellMar>
          <w:top w:w="30" w:type="dxa"/>
          <w:left w:w="30" w:type="dxa"/>
          <w:bottom w:w="30" w:type="dxa"/>
          <w:right w:w="30" w:type="dxa"/>
        </w:tblCellMar>
        <w:tblLook w:val="04A0" w:firstRow="1" w:lastRow="0" w:firstColumn="1" w:lastColumn="0" w:noHBand="0" w:noVBand="1"/>
      </w:tblPr>
      <w:tblGrid>
        <w:gridCol w:w="263"/>
        <w:gridCol w:w="967"/>
        <w:gridCol w:w="1670"/>
        <w:gridCol w:w="1845"/>
        <w:gridCol w:w="2724"/>
        <w:gridCol w:w="1054"/>
        <w:gridCol w:w="264"/>
      </w:tblGrid>
      <w:tr w:rsidR="001E192E" w:rsidRPr="001E192E" w14:paraId="2AAB9DA7" w14:textId="77777777" w:rsidTr="00AB77C5">
        <w:trPr>
          <w:jc w:val="center"/>
        </w:trPr>
        <w:tc>
          <w:tcPr>
            <w:tcW w:w="150" w:type="pct"/>
            <w:tcBorders>
              <w:top w:val="nil"/>
              <w:left w:val="nil"/>
              <w:bottom w:val="nil"/>
              <w:right w:val="nil"/>
            </w:tcBorders>
            <w:shd w:val="clear" w:color="auto" w:fill="BFBFBF"/>
            <w:hideMark/>
          </w:tcPr>
          <w:p w14:paraId="6E163F16"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4700" w:type="pct"/>
            <w:gridSpan w:val="5"/>
            <w:tcBorders>
              <w:top w:val="nil"/>
              <w:left w:val="nil"/>
              <w:bottom w:val="single" w:sz="6" w:space="0" w:color="auto"/>
              <w:right w:val="nil"/>
            </w:tcBorders>
            <w:shd w:val="clear" w:color="auto" w:fill="BFBFBF"/>
            <w:hideMark/>
          </w:tcPr>
          <w:p w14:paraId="667F3380" w14:textId="111F3B19" w:rsidR="00F41E6A" w:rsidRPr="001E192E" w:rsidRDefault="00F41E6A" w:rsidP="00AB77C5">
            <w:pPr>
              <w:spacing w:before="100" w:after="80" w:line="240" w:lineRule="auto"/>
              <w:jc w:val="both"/>
              <w:rPr>
                <w:rFonts w:ascii="Times New Roman" w:hAnsi="Times New Roman" w:cs="Times New Roman"/>
                <w:b/>
                <w:bCs/>
                <w:sz w:val="20"/>
                <w:szCs w:val="20"/>
              </w:rPr>
            </w:pPr>
            <w:r w:rsidRPr="001E192E">
              <w:rPr>
                <w:rFonts w:ascii="Times New Roman" w:hAnsi="Times New Roman" w:cs="Times New Roman"/>
                <w:b/>
                <w:bCs/>
                <w:sz w:val="20"/>
                <w:szCs w:val="20"/>
              </w:rPr>
              <w:t>B.5. Informācija par īstenoto darbības programmas gadu/darbības programmu</w:t>
            </w:r>
            <w:r w:rsidRPr="001E192E">
              <w:rPr>
                <w:rFonts w:ascii="Times New Roman" w:hAnsi="Times New Roman" w:cs="Times New Roman"/>
                <w:b/>
                <w:bCs/>
                <w:sz w:val="20"/>
                <w:szCs w:val="20"/>
              </w:rPr>
              <w:br/>
              <w:t xml:space="preserve">(informāciju sniedz saskaņā ar </w:t>
            </w:r>
            <w:r w:rsidR="006278BB">
              <w:rPr>
                <w:rFonts w:ascii="Times New Roman" w:hAnsi="Times New Roman" w:cs="Times New Roman"/>
                <w:b/>
                <w:bCs/>
                <w:sz w:val="20"/>
                <w:szCs w:val="20"/>
              </w:rPr>
              <w:t>r</w:t>
            </w:r>
            <w:r w:rsidRPr="001E192E">
              <w:rPr>
                <w:rFonts w:ascii="Times New Roman" w:hAnsi="Times New Roman" w:cs="Times New Roman"/>
                <w:b/>
                <w:bCs/>
                <w:sz w:val="20"/>
                <w:szCs w:val="20"/>
              </w:rPr>
              <w:t>egulas Nr.</w:t>
            </w:r>
            <w:r w:rsidRPr="001E192E">
              <w:rPr>
                <w:rStyle w:val="apple-converted-space"/>
                <w:rFonts w:ascii="Times New Roman" w:hAnsi="Times New Roman" w:cs="Times New Roman"/>
                <w:b/>
                <w:bCs/>
                <w:sz w:val="20"/>
                <w:szCs w:val="20"/>
              </w:rPr>
              <w:t> </w:t>
            </w:r>
            <w:hyperlink r:id="rId15" w:tgtFrame="_blank" w:history="1">
              <w:r w:rsidRPr="001E192E">
                <w:rPr>
                  <w:rStyle w:val="Hipersaite"/>
                  <w:rFonts w:ascii="Times New Roman" w:hAnsi="Times New Roman" w:cs="Times New Roman"/>
                  <w:b/>
                  <w:bCs/>
                  <w:color w:val="auto"/>
                  <w:sz w:val="20"/>
                  <w:szCs w:val="20"/>
                </w:rPr>
                <w:t>543/2011</w:t>
              </w:r>
            </w:hyperlink>
            <w:r w:rsidR="006278BB">
              <w:rPr>
                <w:rStyle w:val="apple-converted-space"/>
              </w:rPr>
              <w:t xml:space="preserve"> </w:t>
            </w:r>
            <w:r w:rsidRPr="001E192E">
              <w:rPr>
                <w:rFonts w:ascii="Times New Roman" w:hAnsi="Times New Roman" w:cs="Times New Roman"/>
                <w:b/>
                <w:bCs/>
                <w:sz w:val="20"/>
                <w:szCs w:val="20"/>
              </w:rPr>
              <w:t>96.</w:t>
            </w:r>
            <w:r w:rsidR="006278BB">
              <w:rPr>
                <w:rFonts w:ascii="Times New Roman" w:hAnsi="Times New Roman" w:cs="Times New Roman"/>
                <w:b/>
                <w:bCs/>
                <w:sz w:val="20"/>
                <w:szCs w:val="20"/>
              </w:rPr>
              <w:t> </w:t>
            </w:r>
            <w:r w:rsidRPr="001E192E">
              <w:rPr>
                <w:rFonts w:ascii="Times New Roman" w:hAnsi="Times New Roman" w:cs="Times New Roman"/>
                <w:b/>
                <w:bCs/>
                <w:sz w:val="20"/>
                <w:szCs w:val="20"/>
              </w:rPr>
              <w:t>panta 1.</w:t>
            </w:r>
            <w:r w:rsidR="006278BB">
              <w:rPr>
                <w:rFonts w:ascii="Times New Roman" w:hAnsi="Times New Roman" w:cs="Times New Roman"/>
                <w:b/>
                <w:bCs/>
                <w:sz w:val="20"/>
                <w:szCs w:val="20"/>
              </w:rPr>
              <w:t> </w:t>
            </w:r>
            <w:r w:rsidRPr="001E192E">
              <w:rPr>
                <w:rFonts w:ascii="Times New Roman" w:hAnsi="Times New Roman" w:cs="Times New Roman"/>
                <w:b/>
                <w:bCs/>
                <w:sz w:val="20"/>
                <w:szCs w:val="20"/>
              </w:rPr>
              <w:t>punkta 1., 2., 3. vai 4.</w:t>
            </w:r>
            <w:r w:rsidR="006278BB">
              <w:rPr>
                <w:rFonts w:ascii="Times New Roman" w:hAnsi="Times New Roman" w:cs="Times New Roman"/>
                <w:b/>
                <w:bCs/>
                <w:sz w:val="20"/>
                <w:szCs w:val="20"/>
              </w:rPr>
              <w:t> </w:t>
            </w:r>
            <w:r w:rsidRPr="001E192E">
              <w:rPr>
                <w:rFonts w:ascii="Times New Roman" w:hAnsi="Times New Roman" w:cs="Times New Roman"/>
                <w:b/>
                <w:bCs/>
                <w:sz w:val="20"/>
                <w:szCs w:val="20"/>
              </w:rPr>
              <w:t>apakšpunktu)</w:t>
            </w:r>
          </w:p>
        </w:tc>
        <w:tc>
          <w:tcPr>
            <w:tcW w:w="150" w:type="pct"/>
            <w:tcBorders>
              <w:top w:val="nil"/>
              <w:left w:val="nil"/>
              <w:bottom w:val="nil"/>
              <w:right w:val="nil"/>
            </w:tcBorders>
            <w:shd w:val="clear" w:color="auto" w:fill="BFBFBF"/>
            <w:hideMark/>
          </w:tcPr>
          <w:p w14:paraId="38E7AB8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7353D171" w14:textId="77777777" w:rsidTr="00AB77C5">
        <w:trPr>
          <w:trHeight w:val="360"/>
          <w:jc w:val="center"/>
        </w:trPr>
        <w:tc>
          <w:tcPr>
            <w:tcW w:w="150" w:type="pct"/>
            <w:tcBorders>
              <w:top w:val="nil"/>
              <w:left w:val="nil"/>
              <w:bottom w:val="nil"/>
              <w:right w:val="single" w:sz="6" w:space="0" w:color="auto"/>
            </w:tcBorders>
            <w:shd w:val="clear" w:color="auto" w:fill="BFBFBF"/>
            <w:hideMark/>
          </w:tcPr>
          <w:p w14:paraId="14CBDA1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4700" w:type="pct"/>
            <w:gridSpan w:val="5"/>
            <w:vMerge w:val="restart"/>
            <w:tcBorders>
              <w:top w:val="single" w:sz="6" w:space="0" w:color="auto"/>
              <w:left w:val="single" w:sz="6" w:space="0" w:color="auto"/>
              <w:bottom w:val="single" w:sz="6" w:space="0" w:color="auto"/>
              <w:right w:val="single" w:sz="6" w:space="0" w:color="auto"/>
            </w:tcBorders>
            <w:hideMark/>
          </w:tcPr>
          <w:p w14:paraId="6B79CC8A"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150" w:type="pct"/>
            <w:tcBorders>
              <w:top w:val="nil"/>
              <w:left w:val="single" w:sz="6" w:space="0" w:color="auto"/>
              <w:bottom w:val="nil"/>
              <w:right w:val="nil"/>
            </w:tcBorders>
            <w:shd w:val="clear" w:color="auto" w:fill="BFBFBF"/>
            <w:hideMark/>
          </w:tcPr>
          <w:p w14:paraId="3AA8A878"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0B4CD7EF" w14:textId="77777777" w:rsidTr="00AB77C5">
        <w:trPr>
          <w:trHeight w:val="360"/>
          <w:jc w:val="center"/>
        </w:trPr>
        <w:tc>
          <w:tcPr>
            <w:tcW w:w="150" w:type="pct"/>
            <w:tcBorders>
              <w:top w:val="nil"/>
              <w:left w:val="nil"/>
              <w:bottom w:val="nil"/>
              <w:right w:val="single" w:sz="6" w:space="0" w:color="auto"/>
            </w:tcBorders>
            <w:shd w:val="clear" w:color="auto" w:fill="BFBFBF"/>
            <w:hideMark/>
          </w:tcPr>
          <w:p w14:paraId="7196D1A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0" w:type="auto"/>
            <w:gridSpan w:val="5"/>
            <w:vMerge/>
            <w:tcBorders>
              <w:top w:val="nil"/>
              <w:left w:val="nil"/>
              <w:bottom w:val="nil"/>
              <w:right w:val="single" w:sz="6" w:space="0" w:color="auto"/>
            </w:tcBorders>
            <w:vAlign w:val="center"/>
            <w:hideMark/>
          </w:tcPr>
          <w:p w14:paraId="41F72DAC"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BFBFBF"/>
            <w:hideMark/>
          </w:tcPr>
          <w:p w14:paraId="429FE624"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29B5D2CC" w14:textId="77777777" w:rsidTr="00AB77C5">
        <w:trPr>
          <w:trHeight w:val="360"/>
          <w:jc w:val="center"/>
        </w:trPr>
        <w:tc>
          <w:tcPr>
            <w:tcW w:w="150" w:type="pct"/>
            <w:tcBorders>
              <w:top w:val="nil"/>
              <w:left w:val="nil"/>
              <w:bottom w:val="nil"/>
              <w:right w:val="single" w:sz="6" w:space="0" w:color="auto"/>
            </w:tcBorders>
            <w:shd w:val="clear" w:color="auto" w:fill="BFBFBF"/>
            <w:hideMark/>
          </w:tcPr>
          <w:p w14:paraId="1E04B209"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0" w:type="auto"/>
            <w:gridSpan w:val="5"/>
            <w:vMerge/>
            <w:tcBorders>
              <w:top w:val="nil"/>
              <w:left w:val="nil"/>
              <w:bottom w:val="nil"/>
              <w:right w:val="single" w:sz="6" w:space="0" w:color="auto"/>
            </w:tcBorders>
            <w:vAlign w:val="center"/>
            <w:hideMark/>
          </w:tcPr>
          <w:p w14:paraId="352EBE50"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BFBFBF"/>
            <w:hideMark/>
          </w:tcPr>
          <w:p w14:paraId="5D47E1F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0648E080" w14:textId="77777777" w:rsidTr="00AB77C5">
        <w:trPr>
          <w:trHeight w:val="360"/>
          <w:jc w:val="center"/>
        </w:trPr>
        <w:tc>
          <w:tcPr>
            <w:tcW w:w="150" w:type="pct"/>
            <w:tcBorders>
              <w:top w:val="nil"/>
              <w:left w:val="nil"/>
              <w:bottom w:val="nil"/>
              <w:right w:val="single" w:sz="6" w:space="0" w:color="auto"/>
            </w:tcBorders>
            <w:shd w:val="clear" w:color="auto" w:fill="BFBFBF"/>
            <w:hideMark/>
          </w:tcPr>
          <w:p w14:paraId="3F64A9C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0" w:type="auto"/>
            <w:gridSpan w:val="5"/>
            <w:vMerge/>
            <w:tcBorders>
              <w:top w:val="nil"/>
              <w:left w:val="nil"/>
              <w:bottom w:val="nil"/>
              <w:right w:val="single" w:sz="6" w:space="0" w:color="auto"/>
            </w:tcBorders>
            <w:vAlign w:val="center"/>
            <w:hideMark/>
          </w:tcPr>
          <w:p w14:paraId="13D351E7" w14:textId="77777777" w:rsidR="00F41E6A" w:rsidRPr="001E192E" w:rsidRDefault="00F41E6A" w:rsidP="00AB77C5">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BFBFBF"/>
            <w:hideMark/>
          </w:tcPr>
          <w:p w14:paraId="2CF9CD6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r w:rsidR="001E192E" w:rsidRPr="001E192E" w14:paraId="6E83A37A" w14:textId="77777777" w:rsidTr="00AB77C5">
        <w:trPr>
          <w:trHeight w:val="360"/>
          <w:jc w:val="center"/>
        </w:trPr>
        <w:tc>
          <w:tcPr>
            <w:tcW w:w="150" w:type="pct"/>
            <w:tcBorders>
              <w:top w:val="nil"/>
              <w:left w:val="nil"/>
              <w:bottom w:val="nil"/>
              <w:right w:val="nil"/>
            </w:tcBorders>
            <w:shd w:val="clear" w:color="auto" w:fill="BFBFBF"/>
            <w:hideMark/>
          </w:tcPr>
          <w:p w14:paraId="34D9554F"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550" w:type="pct"/>
            <w:tcBorders>
              <w:top w:val="single" w:sz="6" w:space="0" w:color="auto"/>
              <w:left w:val="nil"/>
              <w:bottom w:val="nil"/>
              <w:right w:val="nil"/>
            </w:tcBorders>
            <w:shd w:val="clear" w:color="auto" w:fill="BFBFBF"/>
            <w:hideMark/>
          </w:tcPr>
          <w:p w14:paraId="10AA8421"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950" w:type="pct"/>
            <w:tcBorders>
              <w:top w:val="single" w:sz="6" w:space="0" w:color="auto"/>
              <w:left w:val="nil"/>
              <w:bottom w:val="nil"/>
              <w:right w:val="nil"/>
            </w:tcBorders>
            <w:shd w:val="clear" w:color="auto" w:fill="BFBFBF"/>
            <w:hideMark/>
          </w:tcPr>
          <w:p w14:paraId="789BA3F3"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1050" w:type="pct"/>
            <w:tcBorders>
              <w:top w:val="single" w:sz="6" w:space="0" w:color="auto"/>
              <w:left w:val="nil"/>
              <w:bottom w:val="nil"/>
              <w:right w:val="nil"/>
            </w:tcBorders>
            <w:shd w:val="clear" w:color="auto" w:fill="BFBFBF"/>
            <w:hideMark/>
          </w:tcPr>
          <w:p w14:paraId="05EDA9CD"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1550" w:type="pct"/>
            <w:tcBorders>
              <w:top w:val="single" w:sz="6" w:space="0" w:color="auto"/>
              <w:left w:val="nil"/>
              <w:bottom w:val="nil"/>
              <w:right w:val="nil"/>
            </w:tcBorders>
            <w:shd w:val="clear" w:color="auto" w:fill="BFBFBF"/>
            <w:hideMark/>
          </w:tcPr>
          <w:p w14:paraId="0997CF27"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600" w:type="pct"/>
            <w:tcBorders>
              <w:top w:val="single" w:sz="6" w:space="0" w:color="auto"/>
              <w:left w:val="nil"/>
              <w:bottom w:val="nil"/>
              <w:right w:val="nil"/>
            </w:tcBorders>
            <w:shd w:val="clear" w:color="auto" w:fill="BFBFBF"/>
            <w:hideMark/>
          </w:tcPr>
          <w:p w14:paraId="1FF2CF0E"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c>
          <w:tcPr>
            <w:tcW w:w="150" w:type="pct"/>
            <w:tcBorders>
              <w:top w:val="nil"/>
              <w:left w:val="nil"/>
              <w:bottom w:val="nil"/>
              <w:right w:val="nil"/>
            </w:tcBorders>
            <w:shd w:val="clear" w:color="auto" w:fill="BFBFBF"/>
            <w:hideMark/>
          </w:tcPr>
          <w:p w14:paraId="40FE154B" w14:textId="77777777" w:rsidR="00F41E6A" w:rsidRPr="001E192E" w:rsidRDefault="00F41E6A" w:rsidP="00AB77C5">
            <w:pPr>
              <w:spacing w:before="100" w:after="80" w:line="240" w:lineRule="auto"/>
              <w:rPr>
                <w:rFonts w:ascii="Times New Roman" w:hAnsi="Times New Roman" w:cs="Times New Roman"/>
                <w:sz w:val="20"/>
                <w:szCs w:val="20"/>
              </w:rPr>
            </w:pPr>
            <w:r w:rsidRPr="001E192E">
              <w:rPr>
                <w:rFonts w:ascii="Times New Roman" w:hAnsi="Times New Roman" w:cs="Times New Roman"/>
                <w:sz w:val="20"/>
                <w:szCs w:val="20"/>
              </w:rPr>
              <w:t> </w:t>
            </w:r>
          </w:p>
        </w:tc>
      </w:tr>
    </w:tbl>
    <w:p w14:paraId="2AEE944B" w14:textId="77777777" w:rsidR="006278BB" w:rsidRDefault="006278BB" w:rsidP="00B22E0F">
      <w:pPr>
        <w:shd w:val="clear" w:color="auto" w:fill="FFFFFF"/>
        <w:spacing w:after="0" w:line="240" w:lineRule="auto"/>
        <w:jc w:val="right"/>
        <w:rPr>
          <w:rFonts w:ascii="Times New Roman" w:hAnsi="Times New Roman" w:cs="Times New Roman"/>
          <w:sz w:val="20"/>
          <w:szCs w:val="20"/>
        </w:rPr>
      </w:pPr>
      <w:bookmarkStart w:id="0" w:name="piel6"/>
      <w:bookmarkEnd w:id="0"/>
    </w:p>
    <w:p w14:paraId="1DBBBC24" w14:textId="77777777" w:rsidR="006278BB" w:rsidRDefault="006278BB" w:rsidP="00B22E0F">
      <w:pPr>
        <w:shd w:val="clear" w:color="auto" w:fill="FFFFFF"/>
        <w:spacing w:after="0" w:line="240" w:lineRule="auto"/>
        <w:jc w:val="right"/>
        <w:rPr>
          <w:rFonts w:ascii="Times New Roman" w:hAnsi="Times New Roman" w:cs="Times New Roman"/>
          <w:sz w:val="20"/>
          <w:szCs w:val="20"/>
        </w:rPr>
      </w:pPr>
    </w:p>
    <w:p w14:paraId="771E7A96" w14:textId="24C1F23C" w:rsidR="00D40D84" w:rsidRDefault="00D40D84" w:rsidP="00B22E0F">
      <w:pPr>
        <w:pStyle w:val="naislab"/>
        <w:tabs>
          <w:tab w:val="left" w:pos="6521"/>
        </w:tabs>
        <w:spacing w:before="0" w:beforeAutospacing="0" w:after="0" w:afterAutospacing="0"/>
        <w:jc w:val="left"/>
        <w:rPr>
          <w:szCs w:val="28"/>
          <w:lang w:val="lv-LV"/>
        </w:rPr>
      </w:pPr>
      <w:r>
        <w:rPr>
          <w:szCs w:val="28"/>
          <w:lang w:val="lv-LV"/>
        </w:rPr>
        <w:t>Zemkopības ministrs</w:t>
      </w:r>
      <w:r>
        <w:rPr>
          <w:szCs w:val="28"/>
          <w:lang w:val="lv-LV"/>
        </w:rPr>
        <w:tab/>
      </w:r>
      <w:r>
        <w:rPr>
          <w:szCs w:val="28"/>
          <w:lang w:val="lv-LV"/>
        </w:rPr>
        <w:tab/>
        <w:t>J</w:t>
      </w:r>
      <w:r w:rsidR="007E1136">
        <w:rPr>
          <w:szCs w:val="28"/>
          <w:lang w:val="lv-LV"/>
        </w:rPr>
        <w:t xml:space="preserve">ānis </w:t>
      </w:r>
      <w:r>
        <w:rPr>
          <w:szCs w:val="28"/>
          <w:lang w:val="lv-LV"/>
        </w:rPr>
        <w:t>Dūklavs</w:t>
      </w:r>
    </w:p>
    <w:p w14:paraId="6751CE0B" w14:textId="77777777" w:rsidR="00D40D84" w:rsidRDefault="00D40D84" w:rsidP="00B22E0F">
      <w:pPr>
        <w:pStyle w:val="naislab"/>
        <w:spacing w:before="0" w:beforeAutospacing="0" w:after="0" w:afterAutospacing="0"/>
        <w:jc w:val="both"/>
        <w:rPr>
          <w:sz w:val="20"/>
          <w:szCs w:val="20"/>
          <w:lang w:val="lv-LV"/>
        </w:rPr>
      </w:pPr>
    </w:p>
    <w:p w14:paraId="485A5815" w14:textId="77777777" w:rsidR="00D40D84" w:rsidRDefault="00D40D84" w:rsidP="00B22E0F">
      <w:pPr>
        <w:pStyle w:val="naislab"/>
        <w:spacing w:before="0" w:beforeAutospacing="0" w:after="0" w:afterAutospacing="0"/>
        <w:jc w:val="both"/>
        <w:rPr>
          <w:sz w:val="20"/>
          <w:szCs w:val="20"/>
          <w:lang w:val="lv-LV"/>
        </w:rPr>
      </w:pPr>
    </w:p>
    <w:p w14:paraId="4CF20089" w14:textId="77777777" w:rsidR="00D40D84" w:rsidRDefault="00D40D84" w:rsidP="00B22E0F">
      <w:pPr>
        <w:pStyle w:val="naislab"/>
        <w:spacing w:before="0" w:beforeAutospacing="0" w:after="0" w:afterAutospacing="0"/>
        <w:jc w:val="both"/>
        <w:rPr>
          <w:sz w:val="20"/>
          <w:szCs w:val="20"/>
          <w:lang w:val="lv-LV"/>
        </w:rPr>
      </w:pPr>
    </w:p>
    <w:p w14:paraId="7B0B589D" w14:textId="77777777" w:rsidR="00D40D84" w:rsidRDefault="00D40D84" w:rsidP="00B22E0F">
      <w:pPr>
        <w:pStyle w:val="naislab"/>
        <w:spacing w:before="0" w:beforeAutospacing="0" w:after="0" w:afterAutospacing="0"/>
        <w:jc w:val="both"/>
        <w:rPr>
          <w:sz w:val="20"/>
          <w:szCs w:val="20"/>
          <w:lang w:val="lv-LV"/>
        </w:rPr>
      </w:pPr>
    </w:p>
    <w:p w14:paraId="7D537EDC" w14:textId="77777777" w:rsidR="00D40D84" w:rsidRDefault="00D40D84" w:rsidP="00B22E0F">
      <w:pPr>
        <w:pStyle w:val="naislab"/>
        <w:spacing w:before="0" w:beforeAutospacing="0" w:after="0" w:afterAutospacing="0"/>
        <w:jc w:val="both"/>
        <w:rPr>
          <w:sz w:val="20"/>
          <w:szCs w:val="20"/>
          <w:lang w:val="lv-LV"/>
        </w:rPr>
      </w:pPr>
    </w:p>
    <w:p w14:paraId="5CE8B128" w14:textId="77777777" w:rsidR="00B22E0F" w:rsidRDefault="00B22E0F" w:rsidP="00B22E0F">
      <w:pPr>
        <w:pStyle w:val="naislab"/>
        <w:spacing w:before="0" w:beforeAutospacing="0" w:after="0" w:afterAutospacing="0"/>
        <w:jc w:val="both"/>
        <w:rPr>
          <w:sz w:val="20"/>
          <w:szCs w:val="20"/>
          <w:lang w:val="lv-LV"/>
        </w:rPr>
      </w:pPr>
    </w:p>
    <w:p w14:paraId="65E1243F" w14:textId="77777777" w:rsidR="00B22E0F" w:rsidRDefault="00B22E0F" w:rsidP="00B22E0F">
      <w:pPr>
        <w:pStyle w:val="naislab"/>
        <w:spacing w:before="0" w:beforeAutospacing="0" w:after="0" w:afterAutospacing="0"/>
        <w:jc w:val="both"/>
        <w:rPr>
          <w:sz w:val="20"/>
          <w:szCs w:val="20"/>
          <w:lang w:val="lv-LV"/>
        </w:rPr>
      </w:pPr>
    </w:p>
    <w:p w14:paraId="09386121" w14:textId="77777777" w:rsidR="00B22E0F" w:rsidRDefault="00B22E0F" w:rsidP="00B22E0F">
      <w:pPr>
        <w:pStyle w:val="naislab"/>
        <w:spacing w:before="0" w:beforeAutospacing="0" w:after="0" w:afterAutospacing="0"/>
        <w:jc w:val="both"/>
        <w:rPr>
          <w:sz w:val="20"/>
          <w:szCs w:val="20"/>
          <w:lang w:val="lv-LV"/>
        </w:rPr>
      </w:pPr>
    </w:p>
    <w:p w14:paraId="52F2D31A" w14:textId="77777777" w:rsidR="00B22E0F" w:rsidRDefault="00B22E0F" w:rsidP="00B22E0F">
      <w:pPr>
        <w:pStyle w:val="naislab"/>
        <w:spacing w:before="0" w:beforeAutospacing="0" w:after="0" w:afterAutospacing="0"/>
        <w:jc w:val="both"/>
        <w:rPr>
          <w:sz w:val="20"/>
          <w:szCs w:val="20"/>
          <w:lang w:val="lv-LV"/>
        </w:rPr>
      </w:pPr>
    </w:p>
    <w:p w14:paraId="48997B6A" w14:textId="77777777" w:rsidR="00B22E0F" w:rsidRDefault="00B22E0F" w:rsidP="00B22E0F">
      <w:pPr>
        <w:pStyle w:val="naislab"/>
        <w:spacing w:before="0" w:beforeAutospacing="0" w:after="0" w:afterAutospacing="0"/>
        <w:jc w:val="both"/>
        <w:rPr>
          <w:sz w:val="20"/>
          <w:szCs w:val="20"/>
          <w:lang w:val="lv-LV"/>
        </w:rPr>
      </w:pPr>
    </w:p>
    <w:p w14:paraId="43206BB9" w14:textId="77777777" w:rsidR="00B22E0F" w:rsidRDefault="00B22E0F" w:rsidP="00B22E0F">
      <w:pPr>
        <w:pStyle w:val="naislab"/>
        <w:spacing w:before="0" w:beforeAutospacing="0" w:after="0" w:afterAutospacing="0"/>
        <w:jc w:val="both"/>
        <w:rPr>
          <w:sz w:val="20"/>
          <w:szCs w:val="20"/>
          <w:lang w:val="lv-LV"/>
        </w:rPr>
      </w:pPr>
    </w:p>
    <w:p w14:paraId="4DD1665B" w14:textId="77777777" w:rsidR="00B22E0F" w:rsidRDefault="00B22E0F" w:rsidP="00B22E0F">
      <w:pPr>
        <w:pStyle w:val="naislab"/>
        <w:spacing w:before="0" w:beforeAutospacing="0" w:after="0" w:afterAutospacing="0"/>
        <w:jc w:val="both"/>
        <w:rPr>
          <w:sz w:val="20"/>
          <w:szCs w:val="20"/>
          <w:lang w:val="lv-LV"/>
        </w:rPr>
      </w:pPr>
    </w:p>
    <w:p w14:paraId="75509C34" w14:textId="77777777" w:rsidR="00B22E0F" w:rsidRDefault="00B22E0F" w:rsidP="00B22E0F">
      <w:pPr>
        <w:pStyle w:val="naislab"/>
        <w:spacing w:before="0" w:beforeAutospacing="0" w:after="0" w:afterAutospacing="0"/>
        <w:jc w:val="both"/>
        <w:rPr>
          <w:sz w:val="20"/>
          <w:szCs w:val="20"/>
          <w:lang w:val="lv-LV"/>
        </w:rPr>
      </w:pPr>
    </w:p>
    <w:p w14:paraId="30856D5B" w14:textId="77777777" w:rsidR="00B22E0F" w:rsidRDefault="00B22E0F" w:rsidP="00B22E0F">
      <w:pPr>
        <w:pStyle w:val="naislab"/>
        <w:spacing w:before="0" w:beforeAutospacing="0" w:after="0" w:afterAutospacing="0"/>
        <w:jc w:val="both"/>
        <w:rPr>
          <w:sz w:val="20"/>
          <w:szCs w:val="20"/>
          <w:lang w:val="lv-LV"/>
        </w:rPr>
      </w:pPr>
    </w:p>
    <w:p w14:paraId="09C0F648" w14:textId="77777777" w:rsidR="00B22E0F" w:rsidRDefault="00B22E0F" w:rsidP="00B22E0F">
      <w:pPr>
        <w:pStyle w:val="naislab"/>
        <w:spacing w:before="0" w:beforeAutospacing="0" w:after="0" w:afterAutospacing="0"/>
        <w:jc w:val="both"/>
        <w:rPr>
          <w:sz w:val="20"/>
          <w:szCs w:val="20"/>
          <w:lang w:val="lv-LV"/>
        </w:rPr>
      </w:pPr>
    </w:p>
    <w:p w14:paraId="4AB4E0CD" w14:textId="77777777" w:rsidR="00B22E0F" w:rsidRDefault="00B22E0F" w:rsidP="00B22E0F">
      <w:pPr>
        <w:pStyle w:val="naislab"/>
        <w:spacing w:before="0" w:beforeAutospacing="0" w:after="0" w:afterAutospacing="0"/>
        <w:jc w:val="both"/>
        <w:rPr>
          <w:sz w:val="20"/>
          <w:szCs w:val="20"/>
          <w:lang w:val="lv-LV"/>
        </w:rPr>
      </w:pPr>
    </w:p>
    <w:p w14:paraId="1820FE9A" w14:textId="77777777" w:rsidR="00B22E0F" w:rsidRDefault="00B22E0F" w:rsidP="00B22E0F">
      <w:pPr>
        <w:pStyle w:val="naislab"/>
        <w:spacing w:before="0" w:beforeAutospacing="0" w:after="0" w:afterAutospacing="0"/>
        <w:jc w:val="both"/>
        <w:rPr>
          <w:sz w:val="20"/>
          <w:szCs w:val="20"/>
          <w:lang w:val="lv-LV"/>
        </w:rPr>
      </w:pPr>
    </w:p>
    <w:p w14:paraId="44D42386" w14:textId="77777777" w:rsidR="00B22E0F" w:rsidRDefault="00B22E0F" w:rsidP="00B22E0F">
      <w:pPr>
        <w:pStyle w:val="naislab"/>
        <w:spacing w:before="0" w:beforeAutospacing="0" w:after="0" w:afterAutospacing="0"/>
        <w:jc w:val="both"/>
        <w:rPr>
          <w:sz w:val="20"/>
          <w:szCs w:val="20"/>
          <w:lang w:val="lv-LV"/>
        </w:rPr>
      </w:pPr>
    </w:p>
    <w:p w14:paraId="1963B3C2" w14:textId="77777777" w:rsidR="00B22E0F" w:rsidRDefault="00B22E0F" w:rsidP="00B22E0F">
      <w:pPr>
        <w:pStyle w:val="naislab"/>
        <w:spacing w:before="0" w:beforeAutospacing="0" w:after="0" w:afterAutospacing="0"/>
        <w:jc w:val="both"/>
        <w:rPr>
          <w:sz w:val="20"/>
          <w:szCs w:val="20"/>
          <w:lang w:val="lv-LV"/>
        </w:rPr>
      </w:pPr>
    </w:p>
    <w:p w14:paraId="20F3D86B" w14:textId="77777777" w:rsidR="00B22E0F" w:rsidRDefault="00B22E0F" w:rsidP="00B22E0F">
      <w:pPr>
        <w:pStyle w:val="naislab"/>
        <w:spacing w:before="0" w:beforeAutospacing="0" w:after="0" w:afterAutospacing="0"/>
        <w:jc w:val="both"/>
        <w:rPr>
          <w:sz w:val="20"/>
          <w:szCs w:val="20"/>
          <w:lang w:val="lv-LV"/>
        </w:rPr>
      </w:pPr>
    </w:p>
    <w:p w14:paraId="45C24A87" w14:textId="77777777" w:rsidR="00B22E0F" w:rsidRDefault="00B22E0F" w:rsidP="00B22E0F">
      <w:pPr>
        <w:pStyle w:val="naislab"/>
        <w:spacing w:before="0" w:beforeAutospacing="0" w:after="0" w:afterAutospacing="0"/>
        <w:jc w:val="both"/>
        <w:rPr>
          <w:sz w:val="20"/>
          <w:szCs w:val="20"/>
          <w:lang w:val="lv-LV"/>
        </w:rPr>
      </w:pPr>
    </w:p>
    <w:p w14:paraId="49B1E5B9" w14:textId="77777777" w:rsidR="00B22E0F" w:rsidRDefault="00B22E0F" w:rsidP="00B22E0F">
      <w:pPr>
        <w:pStyle w:val="naislab"/>
        <w:spacing w:before="0" w:beforeAutospacing="0" w:after="0" w:afterAutospacing="0"/>
        <w:jc w:val="both"/>
        <w:rPr>
          <w:sz w:val="20"/>
          <w:szCs w:val="20"/>
          <w:lang w:val="lv-LV"/>
        </w:rPr>
      </w:pPr>
    </w:p>
    <w:p w14:paraId="48C6CB64" w14:textId="77777777" w:rsidR="00B22E0F" w:rsidRDefault="00B22E0F" w:rsidP="00B22E0F">
      <w:pPr>
        <w:pStyle w:val="naislab"/>
        <w:spacing w:before="0" w:beforeAutospacing="0" w:after="0" w:afterAutospacing="0"/>
        <w:jc w:val="both"/>
        <w:rPr>
          <w:sz w:val="20"/>
          <w:szCs w:val="20"/>
          <w:lang w:val="lv-LV"/>
        </w:rPr>
      </w:pPr>
    </w:p>
    <w:p w14:paraId="0D75855C" w14:textId="77777777" w:rsidR="00B22E0F" w:rsidRDefault="00B22E0F" w:rsidP="00B22E0F">
      <w:pPr>
        <w:pStyle w:val="naislab"/>
        <w:spacing w:before="0" w:beforeAutospacing="0" w:after="0" w:afterAutospacing="0"/>
        <w:jc w:val="both"/>
        <w:rPr>
          <w:sz w:val="20"/>
          <w:szCs w:val="20"/>
          <w:lang w:val="lv-LV"/>
        </w:rPr>
      </w:pPr>
    </w:p>
    <w:p w14:paraId="7089DF94" w14:textId="77777777" w:rsidR="00B22E0F" w:rsidRDefault="00B22E0F" w:rsidP="00B22E0F">
      <w:pPr>
        <w:pStyle w:val="naislab"/>
        <w:spacing w:before="0" w:beforeAutospacing="0" w:after="0" w:afterAutospacing="0"/>
        <w:jc w:val="both"/>
        <w:rPr>
          <w:sz w:val="20"/>
          <w:szCs w:val="20"/>
          <w:lang w:val="lv-LV"/>
        </w:rPr>
      </w:pPr>
    </w:p>
    <w:p w14:paraId="745323B4" w14:textId="77777777" w:rsidR="00B22E0F" w:rsidRDefault="00B22E0F" w:rsidP="00B22E0F">
      <w:pPr>
        <w:pStyle w:val="naislab"/>
        <w:spacing w:before="0" w:beforeAutospacing="0" w:after="0" w:afterAutospacing="0"/>
        <w:jc w:val="both"/>
        <w:rPr>
          <w:sz w:val="20"/>
          <w:szCs w:val="20"/>
          <w:lang w:val="lv-LV"/>
        </w:rPr>
      </w:pPr>
    </w:p>
    <w:p w14:paraId="348DA2CF" w14:textId="77777777" w:rsidR="00B22E0F" w:rsidRDefault="00B22E0F" w:rsidP="00B22E0F">
      <w:pPr>
        <w:pStyle w:val="naislab"/>
        <w:spacing w:before="0" w:beforeAutospacing="0" w:after="0" w:afterAutospacing="0"/>
        <w:jc w:val="both"/>
        <w:rPr>
          <w:sz w:val="20"/>
          <w:szCs w:val="20"/>
          <w:lang w:val="lv-LV"/>
        </w:rPr>
      </w:pPr>
    </w:p>
    <w:p w14:paraId="38ABA0C3" w14:textId="77777777" w:rsidR="00B22E0F" w:rsidRDefault="00B22E0F" w:rsidP="00B22E0F">
      <w:pPr>
        <w:pStyle w:val="naislab"/>
        <w:spacing w:before="0" w:beforeAutospacing="0" w:after="0" w:afterAutospacing="0"/>
        <w:jc w:val="both"/>
        <w:rPr>
          <w:sz w:val="20"/>
          <w:szCs w:val="20"/>
          <w:lang w:val="lv-LV"/>
        </w:rPr>
      </w:pPr>
    </w:p>
    <w:p w14:paraId="2B433035" w14:textId="77777777" w:rsidR="00B22E0F" w:rsidRDefault="00B22E0F" w:rsidP="00B22E0F">
      <w:pPr>
        <w:pStyle w:val="naislab"/>
        <w:spacing w:before="0" w:beforeAutospacing="0" w:after="0" w:afterAutospacing="0"/>
        <w:jc w:val="both"/>
        <w:rPr>
          <w:sz w:val="20"/>
          <w:szCs w:val="20"/>
          <w:lang w:val="lv-LV"/>
        </w:rPr>
      </w:pPr>
    </w:p>
    <w:p w14:paraId="4B9D3326" w14:textId="77777777" w:rsidR="00B22E0F" w:rsidRDefault="00B22E0F" w:rsidP="00B22E0F">
      <w:pPr>
        <w:pStyle w:val="naislab"/>
        <w:spacing w:before="0" w:beforeAutospacing="0" w:after="0" w:afterAutospacing="0"/>
        <w:jc w:val="both"/>
        <w:rPr>
          <w:sz w:val="20"/>
          <w:szCs w:val="20"/>
          <w:lang w:val="lv-LV"/>
        </w:rPr>
      </w:pPr>
    </w:p>
    <w:p w14:paraId="68C02719" w14:textId="77777777" w:rsidR="00B22E0F" w:rsidRDefault="00B22E0F" w:rsidP="00B22E0F">
      <w:pPr>
        <w:pStyle w:val="naislab"/>
        <w:spacing w:before="0" w:beforeAutospacing="0" w:after="0" w:afterAutospacing="0"/>
        <w:jc w:val="both"/>
        <w:rPr>
          <w:sz w:val="20"/>
          <w:szCs w:val="20"/>
          <w:lang w:val="lv-LV"/>
        </w:rPr>
      </w:pPr>
    </w:p>
    <w:p w14:paraId="2EA8D24F" w14:textId="77777777" w:rsidR="00B22E0F" w:rsidRDefault="00B22E0F" w:rsidP="00B22E0F">
      <w:pPr>
        <w:pStyle w:val="naislab"/>
        <w:spacing w:before="0" w:beforeAutospacing="0" w:after="0" w:afterAutospacing="0"/>
        <w:jc w:val="both"/>
        <w:rPr>
          <w:sz w:val="20"/>
          <w:szCs w:val="20"/>
          <w:lang w:val="lv-LV"/>
        </w:rPr>
      </w:pPr>
    </w:p>
    <w:p w14:paraId="1D98ED94" w14:textId="77777777" w:rsidR="00B22E0F" w:rsidRDefault="00B22E0F" w:rsidP="00B22E0F">
      <w:pPr>
        <w:pStyle w:val="naislab"/>
        <w:spacing w:before="0" w:beforeAutospacing="0" w:after="0" w:afterAutospacing="0"/>
        <w:jc w:val="both"/>
        <w:rPr>
          <w:sz w:val="20"/>
          <w:szCs w:val="20"/>
          <w:lang w:val="lv-LV"/>
        </w:rPr>
      </w:pPr>
    </w:p>
    <w:p w14:paraId="0EDF082E" w14:textId="77777777" w:rsidR="00B22E0F" w:rsidRDefault="00B22E0F" w:rsidP="00B22E0F">
      <w:pPr>
        <w:pStyle w:val="naislab"/>
        <w:spacing w:before="0" w:beforeAutospacing="0" w:after="0" w:afterAutospacing="0"/>
        <w:jc w:val="both"/>
        <w:rPr>
          <w:sz w:val="20"/>
          <w:szCs w:val="20"/>
          <w:lang w:val="lv-LV"/>
        </w:rPr>
      </w:pPr>
    </w:p>
    <w:p w14:paraId="1D499625" w14:textId="77777777" w:rsidR="00B22E0F" w:rsidRDefault="00B22E0F" w:rsidP="00B22E0F">
      <w:pPr>
        <w:pStyle w:val="naislab"/>
        <w:spacing w:before="0" w:beforeAutospacing="0" w:after="0" w:afterAutospacing="0"/>
        <w:jc w:val="both"/>
        <w:rPr>
          <w:sz w:val="20"/>
          <w:szCs w:val="20"/>
          <w:lang w:val="lv-LV"/>
        </w:rPr>
      </w:pPr>
    </w:p>
    <w:p w14:paraId="2B11BD38" w14:textId="77777777" w:rsidR="00B22E0F" w:rsidRDefault="00B22E0F" w:rsidP="00B22E0F">
      <w:pPr>
        <w:pStyle w:val="naislab"/>
        <w:spacing w:before="0" w:beforeAutospacing="0" w:after="0" w:afterAutospacing="0"/>
        <w:jc w:val="both"/>
        <w:rPr>
          <w:sz w:val="20"/>
          <w:szCs w:val="20"/>
          <w:lang w:val="lv-LV"/>
        </w:rPr>
      </w:pPr>
    </w:p>
    <w:p w14:paraId="02AA07F4" w14:textId="77777777" w:rsidR="00B22E0F" w:rsidRDefault="00B22E0F" w:rsidP="00D40D84">
      <w:pPr>
        <w:pStyle w:val="naislab"/>
        <w:spacing w:before="0" w:beforeAutospacing="0" w:after="0" w:afterAutospacing="0"/>
        <w:jc w:val="both"/>
        <w:rPr>
          <w:sz w:val="20"/>
          <w:szCs w:val="20"/>
          <w:lang w:val="lv-LV"/>
        </w:rPr>
      </w:pPr>
      <w:r>
        <w:rPr>
          <w:sz w:val="20"/>
          <w:szCs w:val="20"/>
          <w:lang w:val="lv-LV"/>
        </w:rPr>
        <w:t>02.05.2016. 9:46</w:t>
      </w:r>
    </w:p>
    <w:p w14:paraId="141F680D" w14:textId="77777777" w:rsidR="00B22E0F" w:rsidRDefault="00B22E0F" w:rsidP="00D40D84">
      <w:pPr>
        <w:pStyle w:val="naislab"/>
        <w:spacing w:before="0" w:beforeAutospacing="0" w:after="0" w:afterAutospacing="0"/>
        <w:jc w:val="both"/>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3179</w:t>
      </w:r>
      <w:r>
        <w:rPr>
          <w:sz w:val="20"/>
          <w:szCs w:val="20"/>
          <w:lang w:val="lv-LV"/>
        </w:rPr>
        <w:fldChar w:fldCharType="end"/>
      </w:r>
    </w:p>
    <w:p w14:paraId="1B8B8FF4" w14:textId="13E76669" w:rsidR="00D40D84" w:rsidRDefault="009D06EC" w:rsidP="00D40D84">
      <w:pPr>
        <w:pStyle w:val="naislab"/>
        <w:spacing w:before="0" w:beforeAutospacing="0" w:after="0" w:afterAutospacing="0"/>
        <w:jc w:val="both"/>
        <w:rPr>
          <w:sz w:val="20"/>
          <w:szCs w:val="20"/>
          <w:lang w:val="lv-LV"/>
        </w:rPr>
      </w:pPr>
      <w:bookmarkStart w:id="1" w:name="_GoBack"/>
      <w:bookmarkEnd w:id="1"/>
      <w:r>
        <w:rPr>
          <w:sz w:val="20"/>
          <w:szCs w:val="20"/>
          <w:lang w:val="lv-LV"/>
        </w:rPr>
        <w:t>D.Freimane</w:t>
      </w:r>
    </w:p>
    <w:p w14:paraId="77064F49" w14:textId="3ADD7545" w:rsidR="00432F01" w:rsidRPr="00B22E0F" w:rsidRDefault="009D06EC" w:rsidP="00B22E0F">
      <w:pPr>
        <w:pStyle w:val="naislab"/>
        <w:spacing w:before="0" w:beforeAutospacing="0" w:after="0" w:afterAutospacing="0"/>
        <w:jc w:val="both"/>
        <w:rPr>
          <w:sz w:val="20"/>
          <w:szCs w:val="20"/>
          <w:lang w:val="lv-LV"/>
        </w:rPr>
      </w:pPr>
      <w:r>
        <w:rPr>
          <w:sz w:val="20"/>
          <w:szCs w:val="20"/>
          <w:lang w:val="lv-LV"/>
        </w:rPr>
        <w:t>67027454</w:t>
      </w:r>
      <w:r w:rsidR="00D40D84">
        <w:rPr>
          <w:sz w:val="20"/>
          <w:szCs w:val="20"/>
          <w:lang w:val="lv-LV"/>
        </w:rPr>
        <w:t xml:space="preserve">, </w:t>
      </w:r>
      <w:hyperlink r:id="rId16" w:history="1">
        <w:r w:rsidRPr="007D4E49">
          <w:rPr>
            <w:rStyle w:val="Hipersaite"/>
            <w:sz w:val="20"/>
            <w:szCs w:val="20"/>
            <w:lang w:val="lv-LV"/>
          </w:rPr>
          <w:t>Dace.Freimane@zm.gov.lv</w:t>
        </w:r>
      </w:hyperlink>
      <w:r w:rsidR="00D40D84">
        <w:rPr>
          <w:sz w:val="20"/>
          <w:szCs w:val="20"/>
          <w:lang w:val="lv-LV"/>
        </w:rPr>
        <w:t xml:space="preserve"> </w:t>
      </w:r>
    </w:p>
    <w:sectPr w:rsidR="00432F01" w:rsidRPr="00B22E0F" w:rsidSect="00B22E0F">
      <w:headerReference w:type="default" r:id="rId17"/>
      <w:footerReference w:type="default" r:id="rId18"/>
      <w:footerReference w:type="first" r:id="rId19"/>
      <w:pgSz w:w="11906" w:h="16838"/>
      <w:pgMar w:top="1134" w:right="1134" w:bottom="1134" w:left="1985"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08F75" w14:textId="77777777" w:rsidR="008B6DE9" w:rsidRDefault="008B6DE9" w:rsidP="00B84C5D">
      <w:pPr>
        <w:spacing w:after="0" w:line="240" w:lineRule="auto"/>
      </w:pPr>
      <w:r>
        <w:separator/>
      </w:r>
    </w:p>
  </w:endnote>
  <w:endnote w:type="continuationSeparator" w:id="0">
    <w:p w14:paraId="50C6494B" w14:textId="77777777" w:rsidR="008B6DE9" w:rsidRDefault="008B6DE9" w:rsidP="00B8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6736" w14:textId="13B398C6" w:rsidR="00AB77C5" w:rsidRPr="00B22E0F" w:rsidRDefault="00B22E0F" w:rsidP="00B22E0F">
    <w:pPr>
      <w:tabs>
        <w:tab w:val="center" w:pos="4153"/>
        <w:tab w:val="right" w:pos="8306"/>
      </w:tabs>
      <w:spacing w:after="0" w:line="240" w:lineRule="auto"/>
      <w:jc w:val="both"/>
      <w:rPr>
        <w:rFonts w:ascii="Times New Roman" w:eastAsia="Calibri" w:hAnsi="Times New Roman" w:cs="Times New Roman"/>
        <w:sz w:val="20"/>
      </w:rPr>
    </w:pPr>
    <w:r w:rsidRPr="00C86D9D">
      <w:rPr>
        <w:rFonts w:ascii="Times New Roman" w:eastAsia="Calibri" w:hAnsi="Times New Roman" w:cs="Times New Roman"/>
        <w:sz w:val="20"/>
      </w:rPr>
      <w:t>ZMNot</w:t>
    </w:r>
    <w:r>
      <w:rPr>
        <w:rFonts w:ascii="Times New Roman" w:eastAsia="Calibri" w:hAnsi="Times New Roman" w:cs="Times New Roman"/>
        <w:sz w:val="20"/>
      </w:rPr>
      <w:t>p7</w:t>
    </w:r>
    <w:r w:rsidRPr="00C86D9D">
      <w:rPr>
        <w:rFonts w:ascii="Times New Roman" w:eastAsia="Calibri" w:hAnsi="Times New Roman" w:cs="Times New Roman"/>
        <w:sz w:val="20"/>
      </w:rPr>
      <w:t>_010316_razotajuorg; Noteikumu projekts “Noteikumi par augļu un dārzeņu ražotāju organizācijām”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E48A2" w14:textId="134A78A6" w:rsidR="00B22E0F" w:rsidRPr="00B22E0F" w:rsidRDefault="00B22E0F" w:rsidP="00B22E0F">
    <w:pPr>
      <w:tabs>
        <w:tab w:val="center" w:pos="4153"/>
        <w:tab w:val="right" w:pos="8306"/>
      </w:tabs>
      <w:spacing w:after="0" w:line="240" w:lineRule="auto"/>
      <w:jc w:val="both"/>
      <w:rPr>
        <w:rFonts w:ascii="Times New Roman" w:eastAsia="Calibri" w:hAnsi="Times New Roman" w:cs="Times New Roman"/>
        <w:sz w:val="20"/>
      </w:rPr>
    </w:pPr>
    <w:r w:rsidRPr="00C86D9D">
      <w:rPr>
        <w:rFonts w:ascii="Times New Roman" w:eastAsia="Calibri" w:hAnsi="Times New Roman" w:cs="Times New Roman"/>
        <w:sz w:val="20"/>
      </w:rPr>
      <w:t>ZMNot</w:t>
    </w:r>
    <w:r>
      <w:rPr>
        <w:rFonts w:ascii="Times New Roman" w:eastAsia="Calibri" w:hAnsi="Times New Roman" w:cs="Times New Roman"/>
        <w:sz w:val="20"/>
      </w:rPr>
      <w:t>p7</w:t>
    </w:r>
    <w:r w:rsidRPr="00C86D9D">
      <w:rPr>
        <w:rFonts w:ascii="Times New Roman" w:eastAsia="Calibri" w:hAnsi="Times New Roman" w:cs="Times New Roman"/>
        <w:sz w:val="20"/>
      </w:rPr>
      <w:t>_010316_razotajuorg; Noteikumu projekts “Noteikumi par augļu un dārzeņu ražotāju organizācijām”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4A0CF" w14:textId="77777777" w:rsidR="008B6DE9" w:rsidRDefault="008B6DE9" w:rsidP="00B84C5D">
      <w:pPr>
        <w:spacing w:after="0" w:line="240" w:lineRule="auto"/>
      </w:pPr>
      <w:r>
        <w:separator/>
      </w:r>
    </w:p>
  </w:footnote>
  <w:footnote w:type="continuationSeparator" w:id="0">
    <w:p w14:paraId="2CE86E9E" w14:textId="77777777" w:rsidR="008B6DE9" w:rsidRDefault="008B6DE9" w:rsidP="00B84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571519"/>
      <w:docPartObj>
        <w:docPartGallery w:val="Page Numbers (Top of Page)"/>
        <w:docPartUnique/>
      </w:docPartObj>
    </w:sdtPr>
    <w:sdtEndPr>
      <w:rPr>
        <w:rFonts w:ascii="Times New Roman" w:hAnsi="Times New Roman" w:cs="Times New Roman"/>
        <w:sz w:val="24"/>
      </w:rPr>
    </w:sdtEndPr>
    <w:sdtContent>
      <w:p w14:paraId="1ADC7217" w14:textId="3C8AFBBF" w:rsidR="00B22E0F" w:rsidRPr="00B22E0F" w:rsidRDefault="00B22E0F">
        <w:pPr>
          <w:pStyle w:val="Galvene"/>
          <w:jc w:val="center"/>
          <w:rPr>
            <w:rFonts w:ascii="Times New Roman" w:hAnsi="Times New Roman" w:cs="Times New Roman"/>
            <w:sz w:val="24"/>
          </w:rPr>
        </w:pPr>
        <w:r w:rsidRPr="00B22E0F">
          <w:rPr>
            <w:rFonts w:ascii="Times New Roman" w:hAnsi="Times New Roman" w:cs="Times New Roman"/>
            <w:sz w:val="24"/>
          </w:rPr>
          <w:fldChar w:fldCharType="begin"/>
        </w:r>
        <w:r w:rsidRPr="00B22E0F">
          <w:rPr>
            <w:rFonts w:ascii="Times New Roman" w:hAnsi="Times New Roman" w:cs="Times New Roman"/>
            <w:sz w:val="24"/>
          </w:rPr>
          <w:instrText>PAGE   \* MERGEFORMAT</w:instrText>
        </w:r>
        <w:r w:rsidRPr="00B22E0F">
          <w:rPr>
            <w:rFonts w:ascii="Times New Roman" w:hAnsi="Times New Roman" w:cs="Times New Roman"/>
            <w:sz w:val="24"/>
          </w:rPr>
          <w:fldChar w:fldCharType="separate"/>
        </w:r>
        <w:r>
          <w:rPr>
            <w:rFonts w:ascii="Times New Roman" w:hAnsi="Times New Roman" w:cs="Times New Roman"/>
            <w:noProof/>
            <w:sz w:val="24"/>
          </w:rPr>
          <w:t>15</w:t>
        </w:r>
        <w:r w:rsidRPr="00B22E0F">
          <w:rPr>
            <w:rFonts w:ascii="Times New Roman" w:hAnsi="Times New Roman" w:cs="Times New Roman"/>
            <w:sz w:val="24"/>
          </w:rPr>
          <w:fldChar w:fldCharType="end"/>
        </w:r>
      </w:p>
    </w:sdtContent>
  </w:sdt>
  <w:p w14:paraId="01029C78" w14:textId="77777777" w:rsidR="00B22E0F" w:rsidRDefault="00B22E0F">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6A"/>
    <w:rsid w:val="00000C39"/>
    <w:rsid w:val="00001177"/>
    <w:rsid w:val="000018F6"/>
    <w:rsid w:val="00001F72"/>
    <w:rsid w:val="00002348"/>
    <w:rsid w:val="000035E5"/>
    <w:rsid w:val="00003B09"/>
    <w:rsid w:val="00004033"/>
    <w:rsid w:val="000057C9"/>
    <w:rsid w:val="00006B4F"/>
    <w:rsid w:val="00007983"/>
    <w:rsid w:val="0001068C"/>
    <w:rsid w:val="00011EF8"/>
    <w:rsid w:val="00012624"/>
    <w:rsid w:val="00014AAD"/>
    <w:rsid w:val="00015CF0"/>
    <w:rsid w:val="00015FBE"/>
    <w:rsid w:val="0002030A"/>
    <w:rsid w:val="00024609"/>
    <w:rsid w:val="00025689"/>
    <w:rsid w:val="00025F83"/>
    <w:rsid w:val="00031A24"/>
    <w:rsid w:val="00032AE3"/>
    <w:rsid w:val="00032F75"/>
    <w:rsid w:val="000338E0"/>
    <w:rsid w:val="0003583D"/>
    <w:rsid w:val="00043CEC"/>
    <w:rsid w:val="000444E2"/>
    <w:rsid w:val="000453FB"/>
    <w:rsid w:val="00045CE5"/>
    <w:rsid w:val="0004654A"/>
    <w:rsid w:val="00046B9F"/>
    <w:rsid w:val="00047A1F"/>
    <w:rsid w:val="00051AF5"/>
    <w:rsid w:val="00052626"/>
    <w:rsid w:val="00054B50"/>
    <w:rsid w:val="00056CC4"/>
    <w:rsid w:val="00057824"/>
    <w:rsid w:val="0006165A"/>
    <w:rsid w:val="0006239B"/>
    <w:rsid w:val="000633EC"/>
    <w:rsid w:val="000638A7"/>
    <w:rsid w:val="00064FDA"/>
    <w:rsid w:val="00065934"/>
    <w:rsid w:val="00066B78"/>
    <w:rsid w:val="00067823"/>
    <w:rsid w:val="00072038"/>
    <w:rsid w:val="0007252F"/>
    <w:rsid w:val="00073A55"/>
    <w:rsid w:val="00074317"/>
    <w:rsid w:val="00074BC1"/>
    <w:rsid w:val="00075660"/>
    <w:rsid w:val="00081C02"/>
    <w:rsid w:val="000821CE"/>
    <w:rsid w:val="000822E8"/>
    <w:rsid w:val="000830CF"/>
    <w:rsid w:val="00083B78"/>
    <w:rsid w:val="0008419C"/>
    <w:rsid w:val="000845C9"/>
    <w:rsid w:val="0008476E"/>
    <w:rsid w:val="00084BD8"/>
    <w:rsid w:val="0008690E"/>
    <w:rsid w:val="00086BCC"/>
    <w:rsid w:val="000873BD"/>
    <w:rsid w:val="00087484"/>
    <w:rsid w:val="000875EE"/>
    <w:rsid w:val="00091D9D"/>
    <w:rsid w:val="00092173"/>
    <w:rsid w:val="00092766"/>
    <w:rsid w:val="00093672"/>
    <w:rsid w:val="00093841"/>
    <w:rsid w:val="00094432"/>
    <w:rsid w:val="00097732"/>
    <w:rsid w:val="000A0427"/>
    <w:rsid w:val="000A09BD"/>
    <w:rsid w:val="000A2008"/>
    <w:rsid w:val="000A22D7"/>
    <w:rsid w:val="000A2CF6"/>
    <w:rsid w:val="000A3632"/>
    <w:rsid w:val="000A4345"/>
    <w:rsid w:val="000A4E79"/>
    <w:rsid w:val="000A6330"/>
    <w:rsid w:val="000A6597"/>
    <w:rsid w:val="000A7DA0"/>
    <w:rsid w:val="000B025D"/>
    <w:rsid w:val="000B0823"/>
    <w:rsid w:val="000B0981"/>
    <w:rsid w:val="000B340E"/>
    <w:rsid w:val="000B4DF7"/>
    <w:rsid w:val="000B5BBB"/>
    <w:rsid w:val="000B71AC"/>
    <w:rsid w:val="000C0251"/>
    <w:rsid w:val="000C08FC"/>
    <w:rsid w:val="000C0C01"/>
    <w:rsid w:val="000C1518"/>
    <w:rsid w:val="000C1A01"/>
    <w:rsid w:val="000C2949"/>
    <w:rsid w:val="000C33CE"/>
    <w:rsid w:val="000C3F52"/>
    <w:rsid w:val="000C4282"/>
    <w:rsid w:val="000C44E0"/>
    <w:rsid w:val="000C54F3"/>
    <w:rsid w:val="000C562D"/>
    <w:rsid w:val="000C62E9"/>
    <w:rsid w:val="000C66B4"/>
    <w:rsid w:val="000D2C56"/>
    <w:rsid w:val="000D3E7E"/>
    <w:rsid w:val="000D7207"/>
    <w:rsid w:val="000D7280"/>
    <w:rsid w:val="000D7AFF"/>
    <w:rsid w:val="000E1A0B"/>
    <w:rsid w:val="000E3F33"/>
    <w:rsid w:val="000E5359"/>
    <w:rsid w:val="000E61F6"/>
    <w:rsid w:val="000E6A79"/>
    <w:rsid w:val="000E6D8F"/>
    <w:rsid w:val="000E7F82"/>
    <w:rsid w:val="000F202F"/>
    <w:rsid w:val="000F29BC"/>
    <w:rsid w:val="000F2C22"/>
    <w:rsid w:val="000F50AE"/>
    <w:rsid w:val="000F52BA"/>
    <w:rsid w:val="000F56D4"/>
    <w:rsid w:val="000F7A53"/>
    <w:rsid w:val="000F7E0B"/>
    <w:rsid w:val="000F7EB9"/>
    <w:rsid w:val="000F7EBE"/>
    <w:rsid w:val="00101A8B"/>
    <w:rsid w:val="00102EC0"/>
    <w:rsid w:val="00103D22"/>
    <w:rsid w:val="00106677"/>
    <w:rsid w:val="00106722"/>
    <w:rsid w:val="001070BB"/>
    <w:rsid w:val="00112418"/>
    <w:rsid w:val="00112B0C"/>
    <w:rsid w:val="00112CD1"/>
    <w:rsid w:val="001134E7"/>
    <w:rsid w:val="00113879"/>
    <w:rsid w:val="00115C8D"/>
    <w:rsid w:val="00116654"/>
    <w:rsid w:val="00116A18"/>
    <w:rsid w:val="00123ED7"/>
    <w:rsid w:val="00125DF5"/>
    <w:rsid w:val="00130BD9"/>
    <w:rsid w:val="0013133A"/>
    <w:rsid w:val="001317B1"/>
    <w:rsid w:val="00132792"/>
    <w:rsid w:val="00133D1C"/>
    <w:rsid w:val="00135603"/>
    <w:rsid w:val="001366BB"/>
    <w:rsid w:val="00137399"/>
    <w:rsid w:val="00142C9C"/>
    <w:rsid w:val="00144235"/>
    <w:rsid w:val="001454E0"/>
    <w:rsid w:val="00147AC4"/>
    <w:rsid w:val="0015009E"/>
    <w:rsid w:val="001510DA"/>
    <w:rsid w:val="00151614"/>
    <w:rsid w:val="00154F89"/>
    <w:rsid w:val="0015650E"/>
    <w:rsid w:val="00160331"/>
    <w:rsid w:val="00160B23"/>
    <w:rsid w:val="0016168D"/>
    <w:rsid w:val="001625ED"/>
    <w:rsid w:val="001626D0"/>
    <w:rsid w:val="00163E80"/>
    <w:rsid w:val="00165934"/>
    <w:rsid w:val="00167163"/>
    <w:rsid w:val="00171B08"/>
    <w:rsid w:val="00171B5C"/>
    <w:rsid w:val="0017222E"/>
    <w:rsid w:val="00173669"/>
    <w:rsid w:val="00174EB9"/>
    <w:rsid w:val="0017612C"/>
    <w:rsid w:val="001764EE"/>
    <w:rsid w:val="00176564"/>
    <w:rsid w:val="00176940"/>
    <w:rsid w:val="00176D10"/>
    <w:rsid w:val="00176F8B"/>
    <w:rsid w:val="00177CD2"/>
    <w:rsid w:val="00177F43"/>
    <w:rsid w:val="00183174"/>
    <w:rsid w:val="00183986"/>
    <w:rsid w:val="00183E06"/>
    <w:rsid w:val="001851AF"/>
    <w:rsid w:val="00186665"/>
    <w:rsid w:val="00186D06"/>
    <w:rsid w:val="00190079"/>
    <w:rsid w:val="00190BC8"/>
    <w:rsid w:val="00191EB3"/>
    <w:rsid w:val="001937FC"/>
    <w:rsid w:val="00194A19"/>
    <w:rsid w:val="0019527A"/>
    <w:rsid w:val="00196387"/>
    <w:rsid w:val="00196A65"/>
    <w:rsid w:val="00197EA9"/>
    <w:rsid w:val="001A00DD"/>
    <w:rsid w:val="001A0395"/>
    <w:rsid w:val="001A071F"/>
    <w:rsid w:val="001A2A69"/>
    <w:rsid w:val="001A4AA6"/>
    <w:rsid w:val="001A6A25"/>
    <w:rsid w:val="001A6D8A"/>
    <w:rsid w:val="001A76D1"/>
    <w:rsid w:val="001B33D6"/>
    <w:rsid w:val="001B6C21"/>
    <w:rsid w:val="001B7965"/>
    <w:rsid w:val="001C16E5"/>
    <w:rsid w:val="001C3034"/>
    <w:rsid w:val="001C36AE"/>
    <w:rsid w:val="001C3A4F"/>
    <w:rsid w:val="001C3B7F"/>
    <w:rsid w:val="001C4BD2"/>
    <w:rsid w:val="001D18AB"/>
    <w:rsid w:val="001D226D"/>
    <w:rsid w:val="001D4681"/>
    <w:rsid w:val="001D4CD1"/>
    <w:rsid w:val="001D5589"/>
    <w:rsid w:val="001D55D3"/>
    <w:rsid w:val="001D75AE"/>
    <w:rsid w:val="001E0B4D"/>
    <w:rsid w:val="001E192E"/>
    <w:rsid w:val="001E20D7"/>
    <w:rsid w:val="001E2704"/>
    <w:rsid w:val="001E3042"/>
    <w:rsid w:val="001E39DE"/>
    <w:rsid w:val="001E4BE0"/>
    <w:rsid w:val="001E4EED"/>
    <w:rsid w:val="001E515D"/>
    <w:rsid w:val="001F0DA7"/>
    <w:rsid w:val="001F18DF"/>
    <w:rsid w:val="001F1FE6"/>
    <w:rsid w:val="001F2E50"/>
    <w:rsid w:val="001F2F2E"/>
    <w:rsid w:val="001F3016"/>
    <w:rsid w:val="001F3858"/>
    <w:rsid w:val="001F3C5C"/>
    <w:rsid w:val="001F4366"/>
    <w:rsid w:val="001F4558"/>
    <w:rsid w:val="001F4A88"/>
    <w:rsid w:val="001F6D0B"/>
    <w:rsid w:val="0020057F"/>
    <w:rsid w:val="00201531"/>
    <w:rsid w:val="00206827"/>
    <w:rsid w:val="0020784A"/>
    <w:rsid w:val="002102A3"/>
    <w:rsid w:val="002122F9"/>
    <w:rsid w:val="00212CA1"/>
    <w:rsid w:val="002166C2"/>
    <w:rsid w:val="002209D7"/>
    <w:rsid w:val="002238BA"/>
    <w:rsid w:val="00223ED0"/>
    <w:rsid w:val="00227C0C"/>
    <w:rsid w:val="00230495"/>
    <w:rsid w:val="00231399"/>
    <w:rsid w:val="0023211A"/>
    <w:rsid w:val="00233BB8"/>
    <w:rsid w:val="00233FEE"/>
    <w:rsid w:val="00234A2F"/>
    <w:rsid w:val="00235811"/>
    <w:rsid w:val="00237781"/>
    <w:rsid w:val="00237D68"/>
    <w:rsid w:val="002400D2"/>
    <w:rsid w:val="00240DB6"/>
    <w:rsid w:val="0024121F"/>
    <w:rsid w:val="00241628"/>
    <w:rsid w:val="002426AA"/>
    <w:rsid w:val="0024561F"/>
    <w:rsid w:val="002467C1"/>
    <w:rsid w:val="00246AD5"/>
    <w:rsid w:val="00246F82"/>
    <w:rsid w:val="00247A74"/>
    <w:rsid w:val="002516BD"/>
    <w:rsid w:val="00255CEC"/>
    <w:rsid w:val="00256736"/>
    <w:rsid w:val="00256F69"/>
    <w:rsid w:val="0026195E"/>
    <w:rsid w:val="00262DBE"/>
    <w:rsid w:val="002637E6"/>
    <w:rsid w:val="00264F9A"/>
    <w:rsid w:val="0026634B"/>
    <w:rsid w:val="00266DD2"/>
    <w:rsid w:val="00267C32"/>
    <w:rsid w:val="00267CEF"/>
    <w:rsid w:val="00267FC4"/>
    <w:rsid w:val="0027073E"/>
    <w:rsid w:val="00270C16"/>
    <w:rsid w:val="00273853"/>
    <w:rsid w:val="00273FD4"/>
    <w:rsid w:val="002758CD"/>
    <w:rsid w:val="00276AA0"/>
    <w:rsid w:val="00276FB0"/>
    <w:rsid w:val="002827AC"/>
    <w:rsid w:val="00283B7D"/>
    <w:rsid w:val="00284C0E"/>
    <w:rsid w:val="002850B2"/>
    <w:rsid w:val="00285DB0"/>
    <w:rsid w:val="00286C0F"/>
    <w:rsid w:val="00287861"/>
    <w:rsid w:val="002906B5"/>
    <w:rsid w:val="002909F6"/>
    <w:rsid w:val="00294E8F"/>
    <w:rsid w:val="002955D1"/>
    <w:rsid w:val="00295D32"/>
    <w:rsid w:val="00295F5B"/>
    <w:rsid w:val="00296B46"/>
    <w:rsid w:val="00296E52"/>
    <w:rsid w:val="002A1639"/>
    <w:rsid w:val="002A1868"/>
    <w:rsid w:val="002A2C8F"/>
    <w:rsid w:val="002A2EDD"/>
    <w:rsid w:val="002A49BD"/>
    <w:rsid w:val="002A4E30"/>
    <w:rsid w:val="002A64CA"/>
    <w:rsid w:val="002A73A0"/>
    <w:rsid w:val="002A78C5"/>
    <w:rsid w:val="002A795A"/>
    <w:rsid w:val="002B0213"/>
    <w:rsid w:val="002B2B6F"/>
    <w:rsid w:val="002B2B85"/>
    <w:rsid w:val="002B3948"/>
    <w:rsid w:val="002B40C8"/>
    <w:rsid w:val="002B42A4"/>
    <w:rsid w:val="002B454A"/>
    <w:rsid w:val="002B7DC9"/>
    <w:rsid w:val="002C0DF5"/>
    <w:rsid w:val="002C50A9"/>
    <w:rsid w:val="002C66B8"/>
    <w:rsid w:val="002C6D00"/>
    <w:rsid w:val="002C714E"/>
    <w:rsid w:val="002D279B"/>
    <w:rsid w:val="002D31C6"/>
    <w:rsid w:val="002D39D0"/>
    <w:rsid w:val="002D4530"/>
    <w:rsid w:val="002D613E"/>
    <w:rsid w:val="002D78FD"/>
    <w:rsid w:val="002D7C50"/>
    <w:rsid w:val="002E1926"/>
    <w:rsid w:val="002E3009"/>
    <w:rsid w:val="002E5B91"/>
    <w:rsid w:val="002E63FD"/>
    <w:rsid w:val="002E6FD6"/>
    <w:rsid w:val="002E7508"/>
    <w:rsid w:val="002F1F01"/>
    <w:rsid w:val="002F2D5A"/>
    <w:rsid w:val="002F4AB0"/>
    <w:rsid w:val="002F5559"/>
    <w:rsid w:val="002F7608"/>
    <w:rsid w:val="00300A04"/>
    <w:rsid w:val="00303378"/>
    <w:rsid w:val="003036CC"/>
    <w:rsid w:val="00303B17"/>
    <w:rsid w:val="00304698"/>
    <w:rsid w:val="003064EF"/>
    <w:rsid w:val="00306836"/>
    <w:rsid w:val="003070B6"/>
    <w:rsid w:val="0031194A"/>
    <w:rsid w:val="0031236B"/>
    <w:rsid w:val="003136E4"/>
    <w:rsid w:val="00313E1F"/>
    <w:rsid w:val="00313ED8"/>
    <w:rsid w:val="00314D13"/>
    <w:rsid w:val="00315D2A"/>
    <w:rsid w:val="00317141"/>
    <w:rsid w:val="00317665"/>
    <w:rsid w:val="003218C1"/>
    <w:rsid w:val="00325AAD"/>
    <w:rsid w:val="00325EDF"/>
    <w:rsid w:val="00326EC8"/>
    <w:rsid w:val="00330C93"/>
    <w:rsid w:val="00331CF5"/>
    <w:rsid w:val="00331FA3"/>
    <w:rsid w:val="00332D14"/>
    <w:rsid w:val="00332F52"/>
    <w:rsid w:val="00333D79"/>
    <w:rsid w:val="00334A8A"/>
    <w:rsid w:val="00335401"/>
    <w:rsid w:val="003371FA"/>
    <w:rsid w:val="003372D4"/>
    <w:rsid w:val="003378D5"/>
    <w:rsid w:val="003407C3"/>
    <w:rsid w:val="003409A6"/>
    <w:rsid w:val="00342338"/>
    <w:rsid w:val="00344B2E"/>
    <w:rsid w:val="00344D16"/>
    <w:rsid w:val="00345076"/>
    <w:rsid w:val="00347C1B"/>
    <w:rsid w:val="00350347"/>
    <w:rsid w:val="00350FB7"/>
    <w:rsid w:val="00351395"/>
    <w:rsid w:val="0035206F"/>
    <w:rsid w:val="003549D9"/>
    <w:rsid w:val="00355F75"/>
    <w:rsid w:val="00357E55"/>
    <w:rsid w:val="00357F03"/>
    <w:rsid w:val="00361F1D"/>
    <w:rsid w:val="003634E3"/>
    <w:rsid w:val="003648C8"/>
    <w:rsid w:val="00366BE6"/>
    <w:rsid w:val="0037130E"/>
    <w:rsid w:val="003721B5"/>
    <w:rsid w:val="003729C9"/>
    <w:rsid w:val="00373B0B"/>
    <w:rsid w:val="00376095"/>
    <w:rsid w:val="00376A91"/>
    <w:rsid w:val="003778B9"/>
    <w:rsid w:val="003801A4"/>
    <w:rsid w:val="00382D37"/>
    <w:rsid w:val="00383400"/>
    <w:rsid w:val="00384FFF"/>
    <w:rsid w:val="0038578F"/>
    <w:rsid w:val="003861A9"/>
    <w:rsid w:val="00387CAB"/>
    <w:rsid w:val="00391925"/>
    <w:rsid w:val="00392ADA"/>
    <w:rsid w:val="00394288"/>
    <w:rsid w:val="003963D9"/>
    <w:rsid w:val="003971A7"/>
    <w:rsid w:val="00397D61"/>
    <w:rsid w:val="003A0638"/>
    <w:rsid w:val="003A1870"/>
    <w:rsid w:val="003A1F12"/>
    <w:rsid w:val="003A44DA"/>
    <w:rsid w:val="003A4A65"/>
    <w:rsid w:val="003A54F3"/>
    <w:rsid w:val="003A7A0F"/>
    <w:rsid w:val="003A7E7E"/>
    <w:rsid w:val="003B0305"/>
    <w:rsid w:val="003B05D6"/>
    <w:rsid w:val="003B0EB0"/>
    <w:rsid w:val="003B2B67"/>
    <w:rsid w:val="003B31E2"/>
    <w:rsid w:val="003B4F47"/>
    <w:rsid w:val="003B6A98"/>
    <w:rsid w:val="003B6AB8"/>
    <w:rsid w:val="003B71CD"/>
    <w:rsid w:val="003C041D"/>
    <w:rsid w:val="003C0FB3"/>
    <w:rsid w:val="003C3205"/>
    <w:rsid w:val="003C3D2F"/>
    <w:rsid w:val="003C4CAB"/>
    <w:rsid w:val="003C74E0"/>
    <w:rsid w:val="003C7854"/>
    <w:rsid w:val="003D267D"/>
    <w:rsid w:val="003D37CF"/>
    <w:rsid w:val="003D4F38"/>
    <w:rsid w:val="003D4FA8"/>
    <w:rsid w:val="003D50EC"/>
    <w:rsid w:val="003D5C14"/>
    <w:rsid w:val="003E01F1"/>
    <w:rsid w:val="003E02E1"/>
    <w:rsid w:val="003E2689"/>
    <w:rsid w:val="003E3AD2"/>
    <w:rsid w:val="003E4398"/>
    <w:rsid w:val="003E47F4"/>
    <w:rsid w:val="003E55FA"/>
    <w:rsid w:val="003E6133"/>
    <w:rsid w:val="003E7DD1"/>
    <w:rsid w:val="003F0282"/>
    <w:rsid w:val="003F1B9E"/>
    <w:rsid w:val="003F4162"/>
    <w:rsid w:val="003F4A20"/>
    <w:rsid w:val="003F574B"/>
    <w:rsid w:val="003F5E47"/>
    <w:rsid w:val="003F78E0"/>
    <w:rsid w:val="00400ED1"/>
    <w:rsid w:val="00400EE4"/>
    <w:rsid w:val="00401F01"/>
    <w:rsid w:val="00402CBC"/>
    <w:rsid w:val="0040390F"/>
    <w:rsid w:val="004041C5"/>
    <w:rsid w:val="00407052"/>
    <w:rsid w:val="0040797B"/>
    <w:rsid w:val="00407DB4"/>
    <w:rsid w:val="004124C1"/>
    <w:rsid w:val="00412AB9"/>
    <w:rsid w:val="00412D8D"/>
    <w:rsid w:val="00415139"/>
    <w:rsid w:val="0041702A"/>
    <w:rsid w:val="00417038"/>
    <w:rsid w:val="00421A2A"/>
    <w:rsid w:val="0042247F"/>
    <w:rsid w:val="00423682"/>
    <w:rsid w:val="00424A49"/>
    <w:rsid w:val="00427617"/>
    <w:rsid w:val="004277F6"/>
    <w:rsid w:val="00427DA3"/>
    <w:rsid w:val="00432F01"/>
    <w:rsid w:val="00433044"/>
    <w:rsid w:val="0043407E"/>
    <w:rsid w:val="00435349"/>
    <w:rsid w:val="00435CA4"/>
    <w:rsid w:val="00436541"/>
    <w:rsid w:val="00436F99"/>
    <w:rsid w:val="0043775E"/>
    <w:rsid w:val="00441ECC"/>
    <w:rsid w:val="00442FD1"/>
    <w:rsid w:val="004440CD"/>
    <w:rsid w:val="0044467A"/>
    <w:rsid w:val="00445538"/>
    <w:rsid w:val="004473FB"/>
    <w:rsid w:val="00447674"/>
    <w:rsid w:val="00450E39"/>
    <w:rsid w:val="00450F9B"/>
    <w:rsid w:val="004516C3"/>
    <w:rsid w:val="0045187F"/>
    <w:rsid w:val="00451AAA"/>
    <w:rsid w:val="0045302A"/>
    <w:rsid w:val="0045484F"/>
    <w:rsid w:val="00454F06"/>
    <w:rsid w:val="00455000"/>
    <w:rsid w:val="004554CB"/>
    <w:rsid w:val="0045580D"/>
    <w:rsid w:val="00456077"/>
    <w:rsid w:val="00461422"/>
    <w:rsid w:val="00462CF2"/>
    <w:rsid w:val="00462E75"/>
    <w:rsid w:val="00465E5C"/>
    <w:rsid w:val="00466453"/>
    <w:rsid w:val="004700AA"/>
    <w:rsid w:val="0047046E"/>
    <w:rsid w:val="00470D1B"/>
    <w:rsid w:val="00470D78"/>
    <w:rsid w:val="00471B6D"/>
    <w:rsid w:val="00472C87"/>
    <w:rsid w:val="004752A4"/>
    <w:rsid w:val="004765E9"/>
    <w:rsid w:val="0047739A"/>
    <w:rsid w:val="00481EB4"/>
    <w:rsid w:val="00482050"/>
    <w:rsid w:val="004824AE"/>
    <w:rsid w:val="0048289A"/>
    <w:rsid w:val="00484B34"/>
    <w:rsid w:val="00484D1F"/>
    <w:rsid w:val="00485089"/>
    <w:rsid w:val="004908AA"/>
    <w:rsid w:val="004919BA"/>
    <w:rsid w:val="004923F3"/>
    <w:rsid w:val="00495286"/>
    <w:rsid w:val="00495C91"/>
    <w:rsid w:val="00495E36"/>
    <w:rsid w:val="00495E5C"/>
    <w:rsid w:val="00496B24"/>
    <w:rsid w:val="00497133"/>
    <w:rsid w:val="004A0DA2"/>
    <w:rsid w:val="004A11A4"/>
    <w:rsid w:val="004A34D3"/>
    <w:rsid w:val="004A3915"/>
    <w:rsid w:val="004A3974"/>
    <w:rsid w:val="004A470F"/>
    <w:rsid w:val="004A4A1D"/>
    <w:rsid w:val="004B071A"/>
    <w:rsid w:val="004B099A"/>
    <w:rsid w:val="004B2266"/>
    <w:rsid w:val="004B3AD8"/>
    <w:rsid w:val="004B3E8D"/>
    <w:rsid w:val="004B54FC"/>
    <w:rsid w:val="004B58CC"/>
    <w:rsid w:val="004B5C1C"/>
    <w:rsid w:val="004B633C"/>
    <w:rsid w:val="004C039E"/>
    <w:rsid w:val="004C0D44"/>
    <w:rsid w:val="004C1A2F"/>
    <w:rsid w:val="004C2F6B"/>
    <w:rsid w:val="004C367B"/>
    <w:rsid w:val="004C3A14"/>
    <w:rsid w:val="004C3D16"/>
    <w:rsid w:val="004C4E34"/>
    <w:rsid w:val="004C5B4D"/>
    <w:rsid w:val="004C675A"/>
    <w:rsid w:val="004C6A8E"/>
    <w:rsid w:val="004D02D0"/>
    <w:rsid w:val="004D10CC"/>
    <w:rsid w:val="004D30BC"/>
    <w:rsid w:val="004D4AC8"/>
    <w:rsid w:val="004D561A"/>
    <w:rsid w:val="004D56AC"/>
    <w:rsid w:val="004D5EF9"/>
    <w:rsid w:val="004D62FD"/>
    <w:rsid w:val="004D69ED"/>
    <w:rsid w:val="004D702D"/>
    <w:rsid w:val="004E0460"/>
    <w:rsid w:val="004E123A"/>
    <w:rsid w:val="004E2657"/>
    <w:rsid w:val="004E2AD0"/>
    <w:rsid w:val="004E2D15"/>
    <w:rsid w:val="004E4A18"/>
    <w:rsid w:val="004E5C8F"/>
    <w:rsid w:val="004F049E"/>
    <w:rsid w:val="004F1827"/>
    <w:rsid w:val="004F5A1B"/>
    <w:rsid w:val="004F5DFA"/>
    <w:rsid w:val="004F67CA"/>
    <w:rsid w:val="004F6EC1"/>
    <w:rsid w:val="004F7B9D"/>
    <w:rsid w:val="004F7BBE"/>
    <w:rsid w:val="004F7C36"/>
    <w:rsid w:val="004F7D1E"/>
    <w:rsid w:val="004F7D64"/>
    <w:rsid w:val="005005BD"/>
    <w:rsid w:val="00503907"/>
    <w:rsid w:val="0050394C"/>
    <w:rsid w:val="00503B2C"/>
    <w:rsid w:val="00503E8F"/>
    <w:rsid w:val="00505D33"/>
    <w:rsid w:val="0050683A"/>
    <w:rsid w:val="00506A97"/>
    <w:rsid w:val="00510309"/>
    <w:rsid w:val="0051165D"/>
    <w:rsid w:val="0051367F"/>
    <w:rsid w:val="0051572C"/>
    <w:rsid w:val="00516C60"/>
    <w:rsid w:val="00517689"/>
    <w:rsid w:val="00520D07"/>
    <w:rsid w:val="005211E4"/>
    <w:rsid w:val="00521CA3"/>
    <w:rsid w:val="00522759"/>
    <w:rsid w:val="0052332A"/>
    <w:rsid w:val="005236C6"/>
    <w:rsid w:val="005275B2"/>
    <w:rsid w:val="00527E81"/>
    <w:rsid w:val="00530724"/>
    <w:rsid w:val="005310C3"/>
    <w:rsid w:val="00531DC6"/>
    <w:rsid w:val="0053232F"/>
    <w:rsid w:val="00532C55"/>
    <w:rsid w:val="005334ED"/>
    <w:rsid w:val="00534BB4"/>
    <w:rsid w:val="00536556"/>
    <w:rsid w:val="0053705E"/>
    <w:rsid w:val="00537D68"/>
    <w:rsid w:val="005415BE"/>
    <w:rsid w:val="005439F9"/>
    <w:rsid w:val="00543B6F"/>
    <w:rsid w:val="00544326"/>
    <w:rsid w:val="00544B41"/>
    <w:rsid w:val="00544B76"/>
    <w:rsid w:val="00545133"/>
    <w:rsid w:val="00545681"/>
    <w:rsid w:val="00545E9D"/>
    <w:rsid w:val="005511B8"/>
    <w:rsid w:val="00554803"/>
    <w:rsid w:val="00555628"/>
    <w:rsid w:val="00555D08"/>
    <w:rsid w:val="00557FEC"/>
    <w:rsid w:val="00561CB1"/>
    <w:rsid w:val="0056213F"/>
    <w:rsid w:val="00562162"/>
    <w:rsid w:val="0056311C"/>
    <w:rsid w:val="005638DC"/>
    <w:rsid w:val="00564AD3"/>
    <w:rsid w:val="00564DA5"/>
    <w:rsid w:val="00566395"/>
    <w:rsid w:val="00570642"/>
    <w:rsid w:val="00571AA6"/>
    <w:rsid w:val="00572F71"/>
    <w:rsid w:val="00575468"/>
    <w:rsid w:val="00576271"/>
    <w:rsid w:val="005769D0"/>
    <w:rsid w:val="00576ECB"/>
    <w:rsid w:val="00576F5B"/>
    <w:rsid w:val="005770DD"/>
    <w:rsid w:val="00577B1F"/>
    <w:rsid w:val="00580A29"/>
    <w:rsid w:val="00581F20"/>
    <w:rsid w:val="005823F1"/>
    <w:rsid w:val="00583D0C"/>
    <w:rsid w:val="00583EDB"/>
    <w:rsid w:val="0058470C"/>
    <w:rsid w:val="00584E5D"/>
    <w:rsid w:val="00585139"/>
    <w:rsid w:val="005874DF"/>
    <w:rsid w:val="00587D41"/>
    <w:rsid w:val="00591913"/>
    <w:rsid w:val="00592674"/>
    <w:rsid w:val="00592B39"/>
    <w:rsid w:val="00592C25"/>
    <w:rsid w:val="00592D02"/>
    <w:rsid w:val="00594A81"/>
    <w:rsid w:val="00597716"/>
    <w:rsid w:val="00597AC6"/>
    <w:rsid w:val="005A0C96"/>
    <w:rsid w:val="005A1066"/>
    <w:rsid w:val="005A2DF1"/>
    <w:rsid w:val="005A3C77"/>
    <w:rsid w:val="005A3DB9"/>
    <w:rsid w:val="005A5F65"/>
    <w:rsid w:val="005A6165"/>
    <w:rsid w:val="005A67A2"/>
    <w:rsid w:val="005B0418"/>
    <w:rsid w:val="005B448E"/>
    <w:rsid w:val="005B69F6"/>
    <w:rsid w:val="005C0AD1"/>
    <w:rsid w:val="005C2DB8"/>
    <w:rsid w:val="005C55E6"/>
    <w:rsid w:val="005C5CD4"/>
    <w:rsid w:val="005C7CD6"/>
    <w:rsid w:val="005D1B87"/>
    <w:rsid w:val="005D4EBE"/>
    <w:rsid w:val="005D6781"/>
    <w:rsid w:val="005D7031"/>
    <w:rsid w:val="005E1337"/>
    <w:rsid w:val="005E2071"/>
    <w:rsid w:val="005E2A0D"/>
    <w:rsid w:val="005E2F65"/>
    <w:rsid w:val="005E3D6D"/>
    <w:rsid w:val="005E5838"/>
    <w:rsid w:val="005E61E0"/>
    <w:rsid w:val="005E731A"/>
    <w:rsid w:val="005F0A2D"/>
    <w:rsid w:val="005F3462"/>
    <w:rsid w:val="005F4545"/>
    <w:rsid w:val="005F6708"/>
    <w:rsid w:val="005F6749"/>
    <w:rsid w:val="00600ADB"/>
    <w:rsid w:val="006021C6"/>
    <w:rsid w:val="00602AF4"/>
    <w:rsid w:val="006052D1"/>
    <w:rsid w:val="00605A99"/>
    <w:rsid w:val="00614E86"/>
    <w:rsid w:val="0061546A"/>
    <w:rsid w:val="00615FA0"/>
    <w:rsid w:val="00616A58"/>
    <w:rsid w:val="006171AF"/>
    <w:rsid w:val="00620112"/>
    <w:rsid w:val="00620E7F"/>
    <w:rsid w:val="0062130D"/>
    <w:rsid w:val="00623051"/>
    <w:rsid w:val="00623214"/>
    <w:rsid w:val="006236E3"/>
    <w:rsid w:val="00625BCA"/>
    <w:rsid w:val="0062614E"/>
    <w:rsid w:val="00626B07"/>
    <w:rsid w:val="00627669"/>
    <w:rsid w:val="006278BB"/>
    <w:rsid w:val="006278F7"/>
    <w:rsid w:val="0063037D"/>
    <w:rsid w:val="00631689"/>
    <w:rsid w:val="00631E75"/>
    <w:rsid w:val="00633BDC"/>
    <w:rsid w:val="00635C88"/>
    <w:rsid w:val="00635E8E"/>
    <w:rsid w:val="00636E99"/>
    <w:rsid w:val="00637071"/>
    <w:rsid w:val="00643C00"/>
    <w:rsid w:val="00643D55"/>
    <w:rsid w:val="00644C96"/>
    <w:rsid w:val="006453F6"/>
    <w:rsid w:val="00647B2D"/>
    <w:rsid w:val="00650159"/>
    <w:rsid w:val="00651469"/>
    <w:rsid w:val="006517FE"/>
    <w:rsid w:val="00654DEA"/>
    <w:rsid w:val="00655058"/>
    <w:rsid w:val="006550B5"/>
    <w:rsid w:val="00656B15"/>
    <w:rsid w:val="00657306"/>
    <w:rsid w:val="0066003E"/>
    <w:rsid w:val="006626D6"/>
    <w:rsid w:val="00670576"/>
    <w:rsid w:val="00671EAF"/>
    <w:rsid w:val="0067221D"/>
    <w:rsid w:val="00672553"/>
    <w:rsid w:val="00672D0C"/>
    <w:rsid w:val="00672D68"/>
    <w:rsid w:val="00673D34"/>
    <w:rsid w:val="006740BE"/>
    <w:rsid w:val="006747E3"/>
    <w:rsid w:val="00675AFC"/>
    <w:rsid w:val="00676EEE"/>
    <w:rsid w:val="00680255"/>
    <w:rsid w:val="00683BBC"/>
    <w:rsid w:val="00684BCD"/>
    <w:rsid w:val="00690F3E"/>
    <w:rsid w:val="00692018"/>
    <w:rsid w:val="006948ED"/>
    <w:rsid w:val="006963DE"/>
    <w:rsid w:val="006A1726"/>
    <w:rsid w:val="006A1995"/>
    <w:rsid w:val="006A36BC"/>
    <w:rsid w:val="006A4DFE"/>
    <w:rsid w:val="006A5536"/>
    <w:rsid w:val="006A5780"/>
    <w:rsid w:val="006A738B"/>
    <w:rsid w:val="006A787B"/>
    <w:rsid w:val="006B003B"/>
    <w:rsid w:val="006B0511"/>
    <w:rsid w:val="006B3919"/>
    <w:rsid w:val="006B3A79"/>
    <w:rsid w:val="006B3BB2"/>
    <w:rsid w:val="006B462D"/>
    <w:rsid w:val="006B7128"/>
    <w:rsid w:val="006B7C21"/>
    <w:rsid w:val="006C096C"/>
    <w:rsid w:val="006C0AE9"/>
    <w:rsid w:val="006C3FDB"/>
    <w:rsid w:val="006C4084"/>
    <w:rsid w:val="006C5041"/>
    <w:rsid w:val="006C5FDA"/>
    <w:rsid w:val="006C79C7"/>
    <w:rsid w:val="006D0B0D"/>
    <w:rsid w:val="006D1974"/>
    <w:rsid w:val="006D2F86"/>
    <w:rsid w:val="006D4407"/>
    <w:rsid w:val="006D4A30"/>
    <w:rsid w:val="006D5B57"/>
    <w:rsid w:val="006D6FA0"/>
    <w:rsid w:val="006E09F1"/>
    <w:rsid w:val="006E1427"/>
    <w:rsid w:val="006E1437"/>
    <w:rsid w:val="006E145D"/>
    <w:rsid w:val="006E32EF"/>
    <w:rsid w:val="006E3D3B"/>
    <w:rsid w:val="006E42CA"/>
    <w:rsid w:val="006E49D9"/>
    <w:rsid w:val="006E5580"/>
    <w:rsid w:val="006E5F51"/>
    <w:rsid w:val="006E6A9E"/>
    <w:rsid w:val="006F4493"/>
    <w:rsid w:val="006F4ADC"/>
    <w:rsid w:val="006F5422"/>
    <w:rsid w:val="006F5F29"/>
    <w:rsid w:val="006F6D77"/>
    <w:rsid w:val="007002BD"/>
    <w:rsid w:val="00701115"/>
    <w:rsid w:val="0070113E"/>
    <w:rsid w:val="007016A7"/>
    <w:rsid w:val="0070184B"/>
    <w:rsid w:val="007060F4"/>
    <w:rsid w:val="0071021B"/>
    <w:rsid w:val="0071140B"/>
    <w:rsid w:val="0071151F"/>
    <w:rsid w:val="00711720"/>
    <w:rsid w:val="00711D9A"/>
    <w:rsid w:val="00713DE3"/>
    <w:rsid w:val="007146CB"/>
    <w:rsid w:val="00714F85"/>
    <w:rsid w:val="0071622A"/>
    <w:rsid w:val="00716382"/>
    <w:rsid w:val="00716DFC"/>
    <w:rsid w:val="00721953"/>
    <w:rsid w:val="0072261C"/>
    <w:rsid w:val="00722CEF"/>
    <w:rsid w:val="00723ECF"/>
    <w:rsid w:val="00724156"/>
    <w:rsid w:val="007245A4"/>
    <w:rsid w:val="00724F57"/>
    <w:rsid w:val="007261D7"/>
    <w:rsid w:val="0073103D"/>
    <w:rsid w:val="007364C8"/>
    <w:rsid w:val="00736EC9"/>
    <w:rsid w:val="00737440"/>
    <w:rsid w:val="007379D5"/>
    <w:rsid w:val="00740363"/>
    <w:rsid w:val="00741136"/>
    <w:rsid w:val="00742168"/>
    <w:rsid w:val="00742861"/>
    <w:rsid w:val="00742A82"/>
    <w:rsid w:val="0074307F"/>
    <w:rsid w:val="00743366"/>
    <w:rsid w:val="00746217"/>
    <w:rsid w:val="007473C0"/>
    <w:rsid w:val="007504E4"/>
    <w:rsid w:val="00750705"/>
    <w:rsid w:val="007510BF"/>
    <w:rsid w:val="007514DB"/>
    <w:rsid w:val="007528A7"/>
    <w:rsid w:val="007529D3"/>
    <w:rsid w:val="00754421"/>
    <w:rsid w:val="00755171"/>
    <w:rsid w:val="00756107"/>
    <w:rsid w:val="007572E6"/>
    <w:rsid w:val="00757787"/>
    <w:rsid w:val="007578D1"/>
    <w:rsid w:val="007603C9"/>
    <w:rsid w:val="00762410"/>
    <w:rsid w:val="00762619"/>
    <w:rsid w:val="007636A0"/>
    <w:rsid w:val="00763C4F"/>
    <w:rsid w:val="007648E1"/>
    <w:rsid w:val="00765842"/>
    <w:rsid w:val="00766588"/>
    <w:rsid w:val="007701C1"/>
    <w:rsid w:val="00771279"/>
    <w:rsid w:val="00771661"/>
    <w:rsid w:val="00771C1B"/>
    <w:rsid w:val="00771E45"/>
    <w:rsid w:val="0077307E"/>
    <w:rsid w:val="00776016"/>
    <w:rsid w:val="007766D7"/>
    <w:rsid w:val="00776F94"/>
    <w:rsid w:val="007778D3"/>
    <w:rsid w:val="00780CDF"/>
    <w:rsid w:val="0078265E"/>
    <w:rsid w:val="00782856"/>
    <w:rsid w:val="00782FA1"/>
    <w:rsid w:val="0078329B"/>
    <w:rsid w:val="0078346E"/>
    <w:rsid w:val="007835C8"/>
    <w:rsid w:val="00790796"/>
    <w:rsid w:val="00791662"/>
    <w:rsid w:val="00792D60"/>
    <w:rsid w:val="00794370"/>
    <w:rsid w:val="007947B9"/>
    <w:rsid w:val="007956E4"/>
    <w:rsid w:val="00796112"/>
    <w:rsid w:val="00797377"/>
    <w:rsid w:val="00797700"/>
    <w:rsid w:val="007A06AC"/>
    <w:rsid w:val="007A22A3"/>
    <w:rsid w:val="007A2E8D"/>
    <w:rsid w:val="007A379A"/>
    <w:rsid w:val="007A3F84"/>
    <w:rsid w:val="007A4416"/>
    <w:rsid w:val="007A4D9E"/>
    <w:rsid w:val="007A4FBF"/>
    <w:rsid w:val="007A69B5"/>
    <w:rsid w:val="007A7584"/>
    <w:rsid w:val="007A75EC"/>
    <w:rsid w:val="007B0111"/>
    <w:rsid w:val="007B0D49"/>
    <w:rsid w:val="007B2158"/>
    <w:rsid w:val="007B49D3"/>
    <w:rsid w:val="007B56DC"/>
    <w:rsid w:val="007B5D90"/>
    <w:rsid w:val="007B607F"/>
    <w:rsid w:val="007B7992"/>
    <w:rsid w:val="007B7B66"/>
    <w:rsid w:val="007B7CE6"/>
    <w:rsid w:val="007B7EC6"/>
    <w:rsid w:val="007C0029"/>
    <w:rsid w:val="007C34E2"/>
    <w:rsid w:val="007C3F3B"/>
    <w:rsid w:val="007C52BC"/>
    <w:rsid w:val="007C5375"/>
    <w:rsid w:val="007C5414"/>
    <w:rsid w:val="007C61DD"/>
    <w:rsid w:val="007C6A81"/>
    <w:rsid w:val="007C7492"/>
    <w:rsid w:val="007C74CA"/>
    <w:rsid w:val="007C79CF"/>
    <w:rsid w:val="007C7DAE"/>
    <w:rsid w:val="007D0734"/>
    <w:rsid w:val="007D0BA9"/>
    <w:rsid w:val="007D0CA7"/>
    <w:rsid w:val="007D2C85"/>
    <w:rsid w:val="007D2F72"/>
    <w:rsid w:val="007D3BF9"/>
    <w:rsid w:val="007D4F16"/>
    <w:rsid w:val="007D5251"/>
    <w:rsid w:val="007D64FB"/>
    <w:rsid w:val="007D7C5D"/>
    <w:rsid w:val="007E02F7"/>
    <w:rsid w:val="007E0CB9"/>
    <w:rsid w:val="007E0D31"/>
    <w:rsid w:val="007E1136"/>
    <w:rsid w:val="007E23A4"/>
    <w:rsid w:val="007E25F5"/>
    <w:rsid w:val="007E2B0A"/>
    <w:rsid w:val="007E2CB1"/>
    <w:rsid w:val="007E36B0"/>
    <w:rsid w:val="007E3B06"/>
    <w:rsid w:val="007E5B86"/>
    <w:rsid w:val="007E6013"/>
    <w:rsid w:val="007E651F"/>
    <w:rsid w:val="007E7112"/>
    <w:rsid w:val="007E7DCA"/>
    <w:rsid w:val="007F11FA"/>
    <w:rsid w:val="007F12F7"/>
    <w:rsid w:val="007F21F5"/>
    <w:rsid w:val="007F2D19"/>
    <w:rsid w:val="007F31ED"/>
    <w:rsid w:val="007F3E18"/>
    <w:rsid w:val="007F545D"/>
    <w:rsid w:val="007F5607"/>
    <w:rsid w:val="007F7651"/>
    <w:rsid w:val="008010C8"/>
    <w:rsid w:val="008011A3"/>
    <w:rsid w:val="00801585"/>
    <w:rsid w:val="00801EA7"/>
    <w:rsid w:val="0080326A"/>
    <w:rsid w:val="00807FEA"/>
    <w:rsid w:val="008112B9"/>
    <w:rsid w:val="0081167C"/>
    <w:rsid w:val="00811DE7"/>
    <w:rsid w:val="00812785"/>
    <w:rsid w:val="0081369D"/>
    <w:rsid w:val="00817694"/>
    <w:rsid w:val="00817DDD"/>
    <w:rsid w:val="008214FB"/>
    <w:rsid w:val="00821525"/>
    <w:rsid w:val="00821CDD"/>
    <w:rsid w:val="0082286A"/>
    <w:rsid w:val="00822968"/>
    <w:rsid w:val="00823AD7"/>
    <w:rsid w:val="008241E0"/>
    <w:rsid w:val="00824F91"/>
    <w:rsid w:val="00825258"/>
    <w:rsid w:val="00826417"/>
    <w:rsid w:val="008265F5"/>
    <w:rsid w:val="00827D36"/>
    <w:rsid w:val="00830A8B"/>
    <w:rsid w:val="00831E8D"/>
    <w:rsid w:val="00833C93"/>
    <w:rsid w:val="0083423C"/>
    <w:rsid w:val="0083542F"/>
    <w:rsid w:val="008364BA"/>
    <w:rsid w:val="00840048"/>
    <w:rsid w:val="008401F8"/>
    <w:rsid w:val="00842B1D"/>
    <w:rsid w:val="00843034"/>
    <w:rsid w:val="008447D7"/>
    <w:rsid w:val="00845E83"/>
    <w:rsid w:val="00847393"/>
    <w:rsid w:val="00847C23"/>
    <w:rsid w:val="008528FF"/>
    <w:rsid w:val="00852CC6"/>
    <w:rsid w:val="00854166"/>
    <w:rsid w:val="0085442A"/>
    <w:rsid w:val="00854E0A"/>
    <w:rsid w:val="0085711F"/>
    <w:rsid w:val="00860ACB"/>
    <w:rsid w:val="00860F81"/>
    <w:rsid w:val="0086290C"/>
    <w:rsid w:val="00862E18"/>
    <w:rsid w:val="00863354"/>
    <w:rsid w:val="00863DAC"/>
    <w:rsid w:val="00864D2A"/>
    <w:rsid w:val="00866558"/>
    <w:rsid w:val="008675AE"/>
    <w:rsid w:val="0086782B"/>
    <w:rsid w:val="00871E96"/>
    <w:rsid w:val="008720E3"/>
    <w:rsid w:val="00872B7F"/>
    <w:rsid w:val="008730D7"/>
    <w:rsid w:val="00874204"/>
    <w:rsid w:val="008745F1"/>
    <w:rsid w:val="008750B4"/>
    <w:rsid w:val="00876ED8"/>
    <w:rsid w:val="0088117D"/>
    <w:rsid w:val="00881706"/>
    <w:rsid w:val="00882844"/>
    <w:rsid w:val="00883425"/>
    <w:rsid w:val="00884FC0"/>
    <w:rsid w:val="0088684C"/>
    <w:rsid w:val="0088798C"/>
    <w:rsid w:val="00887BFF"/>
    <w:rsid w:val="00887FE7"/>
    <w:rsid w:val="0089001C"/>
    <w:rsid w:val="008932A9"/>
    <w:rsid w:val="00893F89"/>
    <w:rsid w:val="00895D2A"/>
    <w:rsid w:val="008966B5"/>
    <w:rsid w:val="008A0132"/>
    <w:rsid w:val="008A02A8"/>
    <w:rsid w:val="008A0BB8"/>
    <w:rsid w:val="008A1617"/>
    <w:rsid w:val="008A22CF"/>
    <w:rsid w:val="008A4EB0"/>
    <w:rsid w:val="008A68A3"/>
    <w:rsid w:val="008A7C2F"/>
    <w:rsid w:val="008B06E1"/>
    <w:rsid w:val="008B1415"/>
    <w:rsid w:val="008B189A"/>
    <w:rsid w:val="008B1942"/>
    <w:rsid w:val="008B2B79"/>
    <w:rsid w:val="008B305D"/>
    <w:rsid w:val="008B388C"/>
    <w:rsid w:val="008B3E15"/>
    <w:rsid w:val="008B4D64"/>
    <w:rsid w:val="008B532D"/>
    <w:rsid w:val="008B5FAC"/>
    <w:rsid w:val="008B6DE9"/>
    <w:rsid w:val="008B735D"/>
    <w:rsid w:val="008B7725"/>
    <w:rsid w:val="008B7B10"/>
    <w:rsid w:val="008C02C3"/>
    <w:rsid w:val="008C0BD6"/>
    <w:rsid w:val="008C0E70"/>
    <w:rsid w:val="008C331A"/>
    <w:rsid w:val="008C3ACA"/>
    <w:rsid w:val="008C3D50"/>
    <w:rsid w:val="008C5DDD"/>
    <w:rsid w:val="008C7EE9"/>
    <w:rsid w:val="008D05B3"/>
    <w:rsid w:val="008D1B36"/>
    <w:rsid w:val="008D494B"/>
    <w:rsid w:val="008D538E"/>
    <w:rsid w:val="008D5648"/>
    <w:rsid w:val="008D59CB"/>
    <w:rsid w:val="008D5CA8"/>
    <w:rsid w:val="008D662A"/>
    <w:rsid w:val="008D6841"/>
    <w:rsid w:val="008E12C5"/>
    <w:rsid w:val="008E1586"/>
    <w:rsid w:val="008E2E2A"/>
    <w:rsid w:val="008E375B"/>
    <w:rsid w:val="008E41CC"/>
    <w:rsid w:val="008E4E14"/>
    <w:rsid w:val="008E53ED"/>
    <w:rsid w:val="008E6AAF"/>
    <w:rsid w:val="008F0504"/>
    <w:rsid w:val="008F09DD"/>
    <w:rsid w:val="008F0F4F"/>
    <w:rsid w:val="008F1550"/>
    <w:rsid w:val="008F467A"/>
    <w:rsid w:val="008F5DF1"/>
    <w:rsid w:val="00900139"/>
    <w:rsid w:val="009013BB"/>
    <w:rsid w:val="009039E2"/>
    <w:rsid w:val="00903F8C"/>
    <w:rsid w:val="00904C40"/>
    <w:rsid w:val="0090504F"/>
    <w:rsid w:val="00906DAE"/>
    <w:rsid w:val="0091113D"/>
    <w:rsid w:val="009136C8"/>
    <w:rsid w:val="0091510E"/>
    <w:rsid w:val="009151B9"/>
    <w:rsid w:val="009152F9"/>
    <w:rsid w:val="009206E7"/>
    <w:rsid w:val="0092238F"/>
    <w:rsid w:val="009228C8"/>
    <w:rsid w:val="00924244"/>
    <w:rsid w:val="00925E6A"/>
    <w:rsid w:val="00926CB9"/>
    <w:rsid w:val="009275DE"/>
    <w:rsid w:val="00931574"/>
    <w:rsid w:val="0093373E"/>
    <w:rsid w:val="00933CE6"/>
    <w:rsid w:val="00934D19"/>
    <w:rsid w:val="00935896"/>
    <w:rsid w:val="009362D0"/>
    <w:rsid w:val="00937484"/>
    <w:rsid w:val="009405BB"/>
    <w:rsid w:val="0094091E"/>
    <w:rsid w:val="0094257B"/>
    <w:rsid w:val="00942DA4"/>
    <w:rsid w:val="0094457A"/>
    <w:rsid w:val="0094640F"/>
    <w:rsid w:val="009475B1"/>
    <w:rsid w:val="00947DE6"/>
    <w:rsid w:val="009516E0"/>
    <w:rsid w:val="009519A8"/>
    <w:rsid w:val="0095383F"/>
    <w:rsid w:val="00953F59"/>
    <w:rsid w:val="00954D7F"/>
    <w:rsid w:val="009552EF"/>
    <w:rsid w:val="009554B4"/>
    <w:rsid w:val="0095574E"/>
    <w:rsid w:val="00957445"/>
    <w:rsid w:val="00961213"/>
    <w:rsid w:val="0096127E"/>
    <w:rsid w:val="0096148B"/>
    <w:rsid w:val="00962F8C"/>
    <w:rsid w:val="00963943"/>
    <w:rsid w:val="00965146"/>
    <w:rsid w:val="00965387"/>
    <w:rsid w:val="00965BFD"/>
    <w:rsid w:val="00971DA8"/>
    <w:rsid w:val="00971EE5"/>
    <w:rsid w:val="0097215B"/>
    <w:rsid w:val="0097327E"/>
    <w:rsid w:val="0097563A"/>
    <w:rsid w:val="009777BC"/>
    <w:rsid w:val="00980930"/>
    <w:rsid w:val="00980F26"/>
    <w:rsid w:val="00981BE6"/>
    <w:rsid w:val="009823C3"/>
    <w:rsid w:val="00982494"/>
    <w:rsid w:val="00983085"/>
    <w:rsid w:val="00983E8E"/>
    <w:rsid w:val="00986741"/>
    <w:rsid w:val="00986E30"/>
    <w:rsid w:val="00990B5B"/>
    <w:rsid w:val="009910B6"/>
    <w:rsid w:val="0099231F"/>
    <w:rsid w:val="0099259B"/>
    <w:rsid w:val="00992DC7"/>
    <w:rsid w:val="009947A1"/>
    <w:rsid w:val="00994A31"/>
    <w:rsid w:val="00995300"/>
    <w:rsid w:val="0099598C"/>
    <w:rsid w:val="0099707E"/>
    <w:rsid w:val="009978F3"/>
    <w:rsid w:val="00997E22"/>
    <w:rsid w:val="009A072D"/>
    <w:rsid w:val="009A1E8B"/>
    <w:rsid w:val="009A25BE"/>
    <w:rsid w:val="009A593E"/>
    <w:rsid w:val="009B0031"/>
    <w:rsid w:val="009B0A03"/>
    <w:rsid w:val="009B0C51"/>
    <w:rsid w:val="009B2157"/>
    <w:rsid w:val="009B35D6"/>
    <w:rsid w:val="009B3A8D"/>
    <w:rsid w:val="009B41E3"/>
    <w:rsid w:val="009B575C"/>
    <w:rsid w:val="009B5AE3"/>
    <w:rsid w:val="009C1464"/>
    <w:rsid w:val="009C3A38"/>
    <w:rsid w:val="009C3ECE"/>
    <w:rsid w:val="009C5D08"/>
    <w:rsid w:val="009C65EF"/>
    <w:rsid w:val="009D00BA"/>
    <w:rsid w:val="009D06EC"/>
    <w:rsid w:val="009D0A89"/>
    <w:rsid w:val="009D1907"/>
    <w:rsid w:val="009D2338"/>
    <w:rsid w:val="009D39E8"/>
    <w:rsid w:val="009D3EF8"/>
    <w:rsid w:val="009D4650"/>
    <w:rsid w:val="009D47E6"/>
    <w:rsid w:val="009D5C69"/>
    <w:rsid w:val="009D61EE"/>
    <w:rsid w:val="009D777D"/>
    <w:rsid w:val="009D7FFB"/>
    <w:rsid w:val="009E0273"/>
    <w:rsid w:val="009E0B5C"/>
    <w:rsid w:val="009E2EBC"/>
    <w:rsid w:val="009E48E1"/>
    <w:rsid w:val="009E4CE9"/>
    <w:rsid w:val="009E57E1"/>
    <w:rsid w:val="009E6D52"/>
    <w:rsid w:val="009E74B4"/>
    <w:rsid w:val="009F0F97"/>
    <w:rsid w:val="009F19C9"/>
    <w:rsid w:val="009F1E43"/>
    <w:rsid w:val="009F2BD8"/>
    <w:rsid w:val="009F3BA0"/>
    <w:rsid w:val="009F3FBA"/>
    <w:rsid w:val="009F46CA"/>
    <w:rsid w:val="009F48F6"/>
    <w:rsid w:val="009F5AC3"/>
    <w:rsid w:val="009F6004"/>
    <w:rsid w:val="009F6542"/>
    <w:rsid w:val="009F6999"/>
    <w:rsid w:val="00A013AC"/>
    <w:rsid w:val="00A01EC9"/>
    <w:rsid w:val="00A04409"/>
    <w:rsid w:val="00A0793C"/>
    <w:rsid w:val="00A10460"/>
    <w:rsid w:val="00A1275C"/>
    <w:rsid w:val="00A12D41"/>
    <w:rsid w:val="00A132E1"/>
    <w:rsid w:val="00A138CF"/>
    <w:rsid w:val="00A143AF"/>
    <w:rsid w:val="00A145A8"/>
    <w:rsid w:val="00A1648A"/>
    <w:rsid w:val="00A1706B"/>
    <w:rsid w:val="00A17CEA"/>
    <w:rsid w:val="00A20C4E"/>
    <w:rsid w:val="00A21439"/>
    <w:rsid w:val="00A21754"/>
    <w:rsid w:val="00A222F7"/>
    <w:rsid w:val="00A2399E"/>
    <w:rsid w:val="00A24A02"/>
    <w:rsid w:val="00A2551C"/>
    <w:rsid w:val="00A2582B"/>
    <w:rsid w:val="00A25DEE"/>
    <w:rsid w:val="00A304B1"/>
    <w:rsid w:val="00A30C08"/>
    <w:rsid w:val="00A31166"/>
    <w:rsid w:val="00A31305"/>
    <w:rsid w:val="00A32F9D"/>
    <w:rsid w:val="00A33B00"/>
    <w:rsid w:val="00A343DA"/>
    <w:rsid w:val="00A348FF"/>
    <w:rsid w:val="00A34F64"/>
    <w:rsid w:val="00A36717"/>
    <w:rsid w:val="00A405CB"/>
    <w:rsid w:val="00A411D3"/>
    <w:rsid w:val="00A4237D"/>
    <w:rsid w:val="00A42CE9"/>
    <w:rsid w:val="00A42EFF"/>
    <w:rsid w:val="00A43D1F"/>
    <w:rsid w:val="00A44238"/>
    <w:rsid w:val="00A4428E"/>
    <w:rsid w:val="00A4626C"/>
    <w:rsid w:val="00A46522"/>
    <w:rsid w:val="00A50D5E"/>
    <w:rsid w:val="00A52E31"/>
    <w:rsid w:val="00A530E2"/>
    <w:rsid w:val="00A53336"/>
    <w:rsid w:val="00A53C64"/>
    <w:rsid w:val="00A54345"/>
    <w:rsid w:val="00A5537E"/>
    <w:rsid w:val="00A57C09"/>
    <w:rsid w:val="00A602B1"/>
    <w:rsid w:val="00A605F6"/>
    <w:rsid w:val="00A613E8"/>
    <w:rsid w:val="00A61AB0"/>
    <w:rsid w:val="00A64C86"/>
    <w:rsid w:val="00A65F3C"/>
    <w:rsid w:val="00A669AF"/>
    <w:rsid w:val="00A67622"/>
    <w:rsid w:val="00A679B2"/>
    <w:rsid w:val="00A67FE8"/>
    <w:rsid w:val="00A709ED"/>
    <w:rsid w:val="00A70B69"/>
    <w:rsid w:val="00A70C36"/>
    <w:rsid w:val="00A70DA9"/>
    <w:rsid w:val="00A73512"/>
    <w:rsid w:val="00A73F50"/>
    <w:rsid w:val="00A74A0B"/>
    <w:rsid w:val="00A75273"/>
    <w:rsid w:val="00A752BC"/>
    <w:rsid w:val="00A765E4"/>
    <w:rsid w:val="00A8036F"/>
    <w:rsid w:val="00A8139F"/>
    <w:rsid w:val="00A84393"/>
    <w:rsid w:val="00A86604"/>
    <w:rsid w:val="00A86936"/>
    <w:rsid w:val="00A87A80"/>
    <w:rsid w:val="00A900FB"/>
    <w:rsid w:val="00A903C4"/>
    <w:rsid w:val="00A90D54"/>
    <w:rsid w:val="00A916FF"/>
    <w:rsid w:val="00A91D6A"/>
    <w:rsid w:val="00A9264F"/>
    <w:rsid w:val="00AA31AB"/>
    <w:rsid w:val="00AA47F3"/>
    <w:rsid w:val="00AA48DC"/>
    <w:rsid w:val="00AA5756"/>
    <w:rsid w:val="00AA7EB1"/>
    <w:rsid w:val="00AB15E9"/>
    <w:rsid w:val="00AB18C7"/>
    <w:rsid w:val="00AB1BD0"/>
    <w:rsid w:val="00AB20AF"/>
    <w:rsid w:val="00AB3935"/>
    <w:rsid w:val="00AB64C7"/>
    <w:rsid w:val="00AB77C5"/>
    <w:rsid w:val="00AC07CB"/>
    <w:rsid w:val="00AC0F17"/>
    <w:rsid w:val="00AC2455"/>
    <w:rsid w:val="00AC34D1"/>
    <w:rsid w:val="00AC40B8"/>
    <w:rsid w:val="00AC5FD2"/>
    <w:rsid w:val="00AC63FB"/>
    <w:rsid w:val="00AD0415"/>
    <w:rsid w:val="00AD0DB7"/>
    <w:rsid w:val="00AD128B"/>
    <w:rsid w:val="00AD4D49"/>
    <w:rsid w:val="00AD5C76"/>
    <w:rsid w:val="00AD6013"/>
    <w:rsid w:val="00AD65C7"/>
    <w:rsid w:val="00AD6B6B"/>
    <w:rsid w:val="00AD7206"/>
    <w:rsid w:val="00AE0DB0"/>
    <w:rsid w:val="00AE1001"/>
    <w:rsid w:val="00AE1586"/>
    <w:rsid w:val="00AE20C0"/>
    <w:rsid w:val="00AE33D6"/>
    <w:rsid w:val="00AE3787"/>
    <w:rsid w:val="00AE3BC8"/>
    <w:rsid w:val="00AE4EE9"/>
    <w:rsid w:val="00AE52E8"/>
    <w:rsid w:val="00AE5EAD"/>
    <w:rsid w:val="00AE680F"/>
    <w:rsid w:val="00AE68AD"/>
    <w:rsid w:val="00AE74D5"/>
    <w:rsid w:val="00AF170B"/>
    <w:rsid w:val="00AF2103"/>
    <w:rsid w:val="00AF3193"/>
    <w:rsid w:val="00AF339B"/>
    <w:rsid w:val="00AF4900"/>
    <w:rsid w:val="00AF4EB2"/>
    <w:rsid w:val="00AF72C1"/>
    <w:rsid w:val="00AF7A1D"/>
    <w:rsid w:val="00AF7B23"/>
    <w:rsid w:val="00AF7DD8"/>
    <w:rsid w:val="00B013B4"/>
    <w:rsid w:val="00B02310"/>
    <w:rsid w:val="00B03D62"/>
    <w:rsid w:val="00B059C8"/>
    <w:rsid w:val="00B0634C"/>
    <w:rsid w:val="00B0694C"/>
    <w:rsid w:val="00B07C61"/>
    <w:rsid w:val="00B1043D"/>
    <w:rsid w:val="00B1103B"/>
    <w:rsid w:val="00B11169"/>
    <w:rsid w:val="00B12EAA"/>
    <w:rsid w:val="00B1453C"/>
    <w:rsid w:val="00B14C8D"/>
    <w:rsid w:val="00B15763"/>
    <w:rsid w:val="00B16724"/>
    <w:rsid w:val="00B20B23"/>
    <w:rsid w:val="00B20FC3"/>
    <w:rsid w:val="00B2245D"/>
    <w:rsid w:val="00B2273D"/>
    <w:rsid w:val="00B22E0F"/>
    <w:rsid w:val="00B232FE"/>
    <w:rsid w:val="00B262AE"/>
    <w:rsid w:val="00B27624"/>
    <w:rsid w:val="00B311D0"/>
    <w:rsid w:val="00B31E06"/>
    <w:rsid w:val="00B32423"/>
    <w:rsid w:val="00B32AF3"/>
    <w:rsid w:val="00B343AC"/>
    <w:rsid w:val="00B4224D"/>
    <w:rsid w:val="00B43F70"/>
    <w:rsid w:val="00B44F72"/>
    <w:rsid w:val="00B4625A"/>
    <w:rsid w:val="00B466EC"/>
    <w:rsid w:val="00B469F6"/>
    <w:rsid w:val="00B46D08"/>
    <w:rsid w:val="00B4796A"/>
    <w:rsid w:val="00B47976"/>
    <w:rsid w:val="00B47A22"/>
    <w:rsid w:val="00B5074B"/>
    <w:rsid w:val="00B51B42"/>
    <w:rsid w:val="00B5208E"/>
    <w:rsid w:val="00B524D7"/>
    <w:rsid w:val="00B526E8"/>
    <w:rsid w:val="00B534E8"/>
    <w:rsid w:val="00B53CE9"/>
    <w:rsid w:val="00B568C2"/>
    <w:rsid w:val="00B56C20"/>
    <w:rsid w:val="00B61C28"/>
    <w:rsid w:val="00B61EEE"/>
    <w:rsid w:val="00B62585"/>
    <w:rsid w:val="00B6258D"/>
    <w:rsid w:val="00B62DAD"/>
    <w:rsid w:val="00B63E77"/>
    <w:rsid w:val="00B64C56"/>
    <w:rsid w:val="00B64F0E"/>
    <w:rsid w:val="00B65612"/>
    <w:rsid w:val="00B65999"/>
    <w:rsid w:val="00B67401"/>
    <w:rsid w:val="00B70476"/>
    <w:rsid w:val="00B711F7"/>
    <w:rsid w:val="00B71BF7"/>
    <w:rsid w:val="00B720A2"/>
    <w:rsid w:val="00B72533"/>
    <w:rsid w:val="00B73D6A"/>
    <w:rsid w:val="00B73F92"/>
    <w:rsid w:val="00B7426E"/>
    <w:rsid w:val="00B77045"/>
    <w:rsid w:val="00B80120"/>
    <w:rsid w:val="00B80904"/>
    <w:rsid w:val="00B81ED4"/>
    <w:rsid w:val="00B84C5D"/>
    <w:rsid w:val="00B85116"/>
    <w:rsid w:val="00B8772F"/>
    <w:rsid w:val="00B87A18"/>
    <w:rsid w:val="00B87D1D"/>
    <w:rsid w:val="00B9158A"/>
    <w:rsid w:val="00B941BD"/>
    <w:rsid w:val="00B951BE"/>
    <w:rsid w:val="00B95D83"/>
    <w:rsid w:val="00B97443"/>
    <w:rsid w:val="00BA05ED"/>
    <w:rsid w:val="00BA1542"/>
    <w:rsid w:val="00BA169D"/>
    <w:rsid w:val="00BB0129"/>
    <w:rsid w:val="00BB1130"/>
    <w:rsid w:val="00BB1625"/>
    <w:rsid w:val="00BB1631"/>
    <w:rsid w:val="00BB600A"/>
    <w:rsid w:val="00BB6915"/>
    <w:rsid w:val="00BC057D"/>
    <w:rsid w:val="00BC129D"/>
    <w:rsid w:val="00BC17C2"/>
    <w:rsid w:val="00BC22AB"/>
    <w:rsid w:val="00BC2547"/>
    <w:rsid w:val="00BC27D7"/>
    <w:rsid w:val="00BC2F7D"/>
    <w:rsid w:val="00BC3319"/>
    <w:rsid w:val="00BC3666"/>
    <w:rsid w:val="00BC3689"/>
    <w:rsid w:val="00BC3A20"/>
    <w:rsid w:val="00BC3FC1"/>
    <w:rsid w:val="00BC5DFF"/>
    <w:rsid w:val="00BD229E"/>
    <w:rsid w:val="00BD2300"/>
    <w:rsid w:val="00BD2FEF"/>
    <w:rsid w:val="00BD68F8"/>
    <w:rsid w:val="00BD6AFA"/>
    <w:rsid w:val="00BD70D9"/>
    <w:rsid w:val="00BD74EA"/>
    <w:rsid w:val="00BE0B2A"/>
    <w:rsid w:val="00BE2FAA"/>
    <w:rsid w:val="00BE450A"/>
    <w:rsid w:val="00BE53DF"/>
    <w:rsid w:val="00BE5969"/>
    <w:rsid w:val="00BE6BF1"/>
    <w:rsid w:val="00BE7587"/>
    <w:rsid w:val="00BF3068"/>
    <w:rsid w:val="00BF3080"/>
    <w:rsid w:val="00BF3163"/>
    <w:rsid w:val="00BF3A96"/>
    <w:rsid w:val="00BF3D83"/>
    <w:rsid w:val="00BF42A8"/>
    <w:rsid w:val="00BF4CB5"/>
    <w:rsid w:val="00BF57A4"/>
    <w:rsid w:val="00BF6591"/>
    <w:rsid w:val="00BF66A7"/>
    <w:rsid w:val="00C0148D"/>
    <w:rsid w:val="00C01AF0"/>
    <w:rsid w:val="00C043E2"/>
    <w:rsid w:val="00C05363"/>
    <w:rsid w:val="00C078FA"/>
    <w:rsid w:val="00C07E49"/>
    <w:rsid w:val="00C100DC"/>
    <w:rsid w:val="00C12AD8"/>
    <w:rsid w:val="00C14D62"/>
    <w:rsid w:val="00C152DA"/>
    <w:rsid w:val="00C15F40"/>
    <w:rsid w:val="00C16DB7"/>
    <w:rsid w:val="00C17293"/>
    <w:rsid w:val="00C17DC3"/>
    <w:rsid w:val="00C214D2"/>
    <w:rsid w:val="00C22301"/>
    <w:rsid w:val="00C23CB9"/>
    <w:rsid w:val="00C26A3E"/>
    <w:rsid w:val="00C30BA5"/>
    <w:rsid w:val="00C329D3"/>
    <w:rsid w:val="00C350A3"/>
    <w:rsid w:val="00C35DFE"/>
    <w:rsid w:val="00C35E69"/>
    <w:rsid w:val="00C36796"/>
    <w:rsid w:val="00C36A70"/>
    <w:rsid w:val="00C36A72"/>
    <w:rsid w:val="00C37C06"/>
    <w:rsid w:val="00C37F32"/>
    <w:rsid w:val="00C40BD4"/>
    <w:rsid w:val="00C42ABE"/>
    <w:rsid w:val="00C42FC5"/>
    <w:rsid w:val="00C43992"/>
    <w:rsid w:val="00C44F28"/>
    <w:rsid w:val="00C4544F"/>
    <w:rsid w:val="00C46419"/>
    <w:rsid w:val="00C50D2D"/>
    <w:rsid w:val="00C518DC"/>
    <w:rsid w:val="00C51DF3"/>
    <w:rsid w:val="00C537EC"/>
    <w:rsid w:val="00C538E7"/>
    <w:rsid w:val="00C54DB2"/>
    <w:rsid w:val="00C56F36"/>
    <w:rsid w:val="00C57920"/>
    <w:rsid w:val="00C61197"/>
    <w:rsid w:val="00C61DBB"/>
    <w:rsid w:val="00C63FFC"/>
    <w:rsid w:val="00C64CB2"/>
    <w:rsid w:val="00C66453"/>
    <w:rsid w:val="00C701D2"/>
    <w:rsid w:val="00C7098A"/>
    <w:rsid w:val="00C716EA"/>
    <w:rsid w:val="00C72A35"/>
    <w:rsid w:val="00C72BB5"/>
    <w:rsid w:val="00C739C6"/>
    <w:rsid w:val="00C745A0"/>
    <w:rsid w:val="00C75648"/>
    <w:rsid w:val="00C81646"/>
    <w:rsid w:val="00C822A0"/>
    <w:rsid w:val="00C83333"/>
    <w:rsid w:val="00C83471"/>
    <w:rsid w:val="00C843FD"/>
    <w:rsid w:val="00C844AF"/>
    <w:rsid w:val="00C84B3F"/>
    <w:rsid w:val="00C86841"/>
    <w:rsid w:val="00C87CA7"/>
    <w:rsid w:val="00C9246B"/>
    <w:rsid w:val="00C92486"/>
    <w:rsid w:val="00C92871"/>
    <w:rsid w:val="00C94064"/>
    <w:rsid w:val="00C94433"/>
    <w:rsid w:val="00C9511F"/>
    <w:rsid w:val="00C968D7"/>
    <w:rsid w:val="00C97CA2"/>
    <w:rsid w:val="00CA2404"/>
    <w:rsid w:val="00CA43E2"/>
    <w:rsid w:val="00CA6A7E"/>
    <w:rsid w:val="00CB1B4A"/>
    <w:rsid w:val="00CB1DC4"/>
    <w:rsid w:val="00CB2790"/>
    <w:rsid w:val="00CB2997"/>
    <w:rsid w:val="00CB3040"/>
    <w:rsid w:val="00CB3EF9"/>
    <w:rsid w:val="00CB4EBA"/>
    <w:rsid w:val="00CB51AC"/>
    <w:rsid w:val="00CB643E"/>
    <w:rsid w:val="00CB6CF3"/>
    <w:rsid w:val="00CB7F1A"/>
    <w:rsid w:val="00CC13E5"/>
    <w:rsid w:val="00CC1920"/>
    <w:rsid w:val="00CC22BB"/>
    <w:rsid w:val="00CC36F7"/>
    <w:rsid w:val="00CC3A84"/>
    <w:rsid w:val="00CC3B66"/>
    <w:rsid w:val="00CC4994"/>
    <w:rsid w:val="00CC4EC6"/>
    <w:rsid w:val="00CC600F"/>
    <w:rsid w:val="00CC6C24"/>
    <w:rsid w:val="00CC79BD"/>
    <w:rsid w:val="00CC7EF6"/>
    <w:rsid w:val="00CD09EA"/>
    <w:rsid w:val="00CD21AD"/>
    <w:rsid w:val="00CD2472"/>
    <w:rsid w:val="00CD2960"/>
    <w:rsid w:val="00CD306C"/>
    <w:rsid w:val="00CD33A4"/>
    <w:rsid w:val="00CD3763"/>
    <w:rsid w:val="00CD454F"/>
    <w:rsid w:val="00CD46CC"/>
    <w:rsid w:val="00CD6B57"/>
    <w:rsid w:val="00CD7603"/>
    <w:rsid w:val="00CD7BD0"/>
    <w:rsid w:val="00CE0B71"/>
    <w:rsid w:val="00CE0EBF"/>
    <w:rsid w:val="00CE2195"/>
    <w:rsid w:val="00CE4001"/>
    <w:rsid w:val="00CE4287"/>
    <w:rsid w:val="00CE4608"/>
    <w:rsid w:val="00CE50BA"/>
    <w:rsid w:val="00CE607E"/>
    <w:rsid w:val="00CE6745"/>
    <w:rsid w:val="00CE7DAD"/>
    <w:rsid w:val="00CF037E"/>
    <w:rsid w:val="00CF0F45"/>
    <w:rsid w:val="00CF0F90"/>
    <w:rsid w:val="00CF4054"/>
    <w:rsid w:val="00CF4354"/>
    <w:rsid w:val="00CF5082"/>
    <w:rsid w:val="00CF555A"/>
    <w:rsid w:val="00CF5679"/>
    <w:rsid w:val="00CF634D"/>
    <w:rsid w:val="00CF7F02"/>
    <w:rsid w:val="00D003C8"/>
    <w:rsid w:val="00D02824"/>
    <w:rsid w:val="00D05265"/>
    <w:rsid w:val="00D0634F"/>
    <w:rsid w:val="00D06B8F"/>
    <w:rsid w:val="00D07A98"/>
    <w:rsid w:val="00D10BF9"/>
    <w:rsid w:val="00D110EB"/>
    <w:rsid w:val="00D115F0"/>
    <w:rsid w:val="00D12763"/>
    <w:rsid w:val="00D13155"/>
    <w:rsid w:val="00D1472B"/>
    <w:rsid w:val="00D149B4"/>
    <w:rsid w:val="00D15754"/>
    <w:rsid w:val="00D1631F"/>
    <w:rsid w:val="00D20995"/>
    <w:rsid w:val="00D20FE7"/>
    <w:rsid w:val="00D212E6"/>
    <w:rsid w:val="00D21A79"/>
    <w:rsid w:val="00D22EF3"/>
    <w:rsid w:val="00D2465A"/>
    <w:rsid w:val="00D2546C"/>
    <w:rsid w:val="00D26624"/>
    <w:rsid w:val="00D2735B"/>
    <w:rsid w:val="00D27767"/>
    <w:rsid w:val="00D27B4E"/>
    <w:rsid w:val="00D30988"/>
    <w:rsid w:val="00D32BCA"/>
    <w:rsid w:val="00D33A9C"/>
    <w:rsid w:val="00D35C7D"/>
    <w:rsid w:val="00D3721B"/>
    <w:rsid w:val="00D3766A"/>
    <w:rsid w:val="00D37BD2"/>
    <w:rsid w:val="00D37F47"/>
    <w:rsid w:val="00D40BA5"/>
    <w:rsid w:val="00D40D84"/>
    <w:rsid w:val="00D4122B"/>
    <w:rsid w:val="00D417AD"/>
    <w:rsid w:val="00D42422"/>
    <w:rsid w:val="00D438C4"/>
    <w:rsid w:val="00D43E4B"/>
    <w:rsid w:val="00D45436"/>
    <w:rsid w:val="00D45B9C"/>
    <w:rsid w:val="00D4623B"/>
    <w:rsid w:val="00D53688"/>
    <w:rsid w:val="00D53A6C"/>
    <w:rsid w:val="00D54222"/>
    <w:rsid w:val="00D555C1"/>
    <w:rsid w:val="00D55E62"/>
    <w:rsid w:val="00D56511"/>
    <w:rsid w:val="00D62774"/>
    <w:rsid w:val="00D62805"/>
    <w:rsid w:val="00D62BA7"/>
    <w:rsid w:val="00D6412F"/>
    <w:rsid w:val="00D65329"/>
    <w:rsid w:val="00D65CE2"/>
    <w:rsid w:val="00D67DE5"/>
    <w:rsid w:val="00D7044A"/>
    <w:rsid w:val="00D704F3"/>
    <w:rsid w:val="00D70881"/>
    <w:rsid w:val="00D70E12"/>
    <w:rsid w:val="00D73F40"/>
    <w:rsid w:val="00D7673C"/>
    <w:rsid w:val="00D80E4D"/>
    <w:rsid w:val="00D8114D"/>
    <w:rsid w:val="00D81F0C"/>
    <w:rsid w:val="00D83661"/>
    <w:rsid w:val="00D86076"/>
    <w:rsid w:val="00D86D22"/>
    <w:rsid w:val="00D86D4E"/>
    <w:rsid w:val="00D874BF"/>
    <w:rsid w:val="00D8783E"/>
    <w:rsid w:val="00D9030F"/>
    <w:rsid w:val="00D91CCC"/>
    <w:rsid w:val="00D92A69"/>
    <w:rsid w:val="00D9705B"/>
    <w:rsid w:val="00DA08EA"/>
    <w:rsid w:val="00DA0EBE"/>
    <w:rsid w:val="00DA12FA"/>
    <w:rsid w:val="00DA193A"/>
    <w:rsid w:val="00DA2622"/>
    <w:rsid w:val="00DA32C5"/>
    <w:rsid w:val="00DA3B94"/>
    <w:rsid w:val="00DA5D07"/>
    <w:rsid w:val="00DA5F32"/>
    <w:rsid w:val="00DA728D"/>
    <w:rsid w:val="00DA792C"/>
    <w:rsid w:val="00DB1765"/>
    <w:rsid w:val="00DB2320"/>
    <w:rsid w:val="00DB2FF2"/>
    <w:rsid w:val="00DB4FFA"/>
    <w:rsid w:val="00DB5FAC"/>
    <w:rsid w:val="00DB611D"/>
    <w:rsid w:val="00DC0BC5"/>
    <w:rsid w:val="00DC12DB"/>
    <w:rsid w:val="00DC2DDA"/>
    <w:rsid w:val="00DC34AE"/>
    <w:rsid w:val="00DC3E1C"/>
    <w:rsid w:val="00DC4574"/>
    <w:rsid w:val="00DC5985"/>
    <w:rsid w:val="00DC695A"/>
    <w:rsid w:val="00DC74F2"/>
    <w:rsid w:val="00DC7840"/>
    <w:rsid w:val="00DD2750"/>
    <w:rsid w:val="00DD40F6"/>
    <w:rsid w:val="00DE3A9E"/>
    <w:rsid w:val="00DE40B1"/>
    <w:rsid w:val="00DE7B31"/>
    <w:rsid w:val="00DE7BA4"/>
    <w:rsid w:val="00DE7C5B"/>
    <w:rsid w:val="00DF2330"/>
    <w:rsid w:val="00DF2A91"/>
    <w:rsid w:val="00DF3CC1"/>
    <w:rsid w:val="00DF42E4"/>
    <w:rsid w:val="00DF7471"/>
    <w:rsid w:val="00E00BCC"/>
    <w:rsid w:val="00E00E3F"/>
    <w:rsid w:val="00E01424"/>
    <w:rsid w:val="00E02473"/>
    <w:rsid w:val="00E04791"/>
    <w:rsid w:val="00E061D9"/>
    <w:rsid w:val="00E1087D"/>
    <w:rsid w:val="00E118BA"/>
    <w:rsid w:val="00E14BEB"/>
    <w:rsid w:val="00E14D34"/>
    <w:rsid w:val="00E153FC"/>
    <w:rsid w:val="00E15522"/>
    <w:rsid w:val="00E156D2"/>
    <w:rsid w:val="00E176B8"/>
    <w:rsid w:val="00E176F3"/>
    <w:rsid w:val="00E20092"/>
    <w:rsid w:val="00E200DE"/>
    <w:rsid w:val="00E20900"/>
    <w:rsid w:val="00E21546"/>
    <w:rsid w:val="00E2257C"/>
    <w:rsid w:val="00E251E9"/>
    <w:rsid w:val="00E264FB"/>
    <w:rsid w:val="00E2669D"/>
    <w:rsid w:val="00E278AF"/>
    <w:rsid w:val="00E338CA"/>
    <w:rsid w:val="00E34744"/>
    <w:rsid w:val="00E3526A"/>
    <w:rsid w:val="00E35A4D"/>
    <w:rsid w:val="00E35F41"/>
    <w:rsid w:val="00E375C6"/>
    <w:rsid w:val="00E418B7"/>
    <w:rsid w:val="00E4322B"/>
    <w:rsid w:val="00E43EA8"/>
    <w:rsid w:val="00E44448"/>
    <w:rsid w:val="00E468A9"/>
    <w:rsid w:val="00E46B0A"/>
    <w:rsid w:val="00E46E2A"/>
    <w:rsid w:val="00E473E8"/>
    <w:rsid w:val="00E47656"/>
    <w:rsid w:val="00E4768D"/>
    <w:rsid w:val="00E5052B"/>
    <w:rsid w:val="00E508A5"/>
    <w:rsid w:val="00E50B5E"/>
    <w:rsid w:val="00E51574"/>
    <w:rsid w:val="00E52699"/>
    <w:rsid w:val="00E5451A"/>
    <w:rsid w:val="00E55377"/>
    <w:rsid w:val="00E558CC"/>
    <w:rsid w:val="00E56820"/>
    <w:rsid w:val="00E56B3A"/>
    <w:rsid w:val="00E60E58"/>
    <w:rsid w:val="00E628DD"/>
    <w:rsid w:val="00E646BB"/>
    <w:rsid w:val="00E6544A"/>
    <w:rsid w:val="00E66142"/>
    <w:rsid w:val="00E665FF"/>
    <w:rsid w:val="00E66D1F"/>
    <w:rsid w:val="00E725AA"/>
    <w:rsid w:val="00E72E4E"/>
    <w:rsid w:val="00E7323D"/>
    <w:rsid w:val="00E7334E"/>
    <w:rsid w:val="00E73989"/>
    <w:rsid w:val="00E7428D"/>
    <w:rsid w:val="00E76E17"/>
    <w:rsid w:val="00E7701C"/>
    <w:rsid w:val="00E77686"/>
    <w:rsid w:val="00E81D0E"/>
    <w:rsid w:val="00E83335"/>
    <w:rsid w:val="00E84C67"/>
    <w:rsid w:val="00E84E55"/>
    <w:rsid w:val="00E850EB"/>
    <w:rsid w:val="00E856F6"/>
    <w:rsid w:val="00E92AAE"/>
    <w:rsid w:val="00E92BBD"/>
    <w:rsid w:val="00E92C84"/>
    <w:rsid w:val="00E92ED0"/>
    <w:rsid w:val="00E93A5C"/>
    <w:rsid w:val="00E93F81"/>
    <w:rsid w:val="00E94E32"/>
    <w:rsid w:val="00E957D4"/>
    <w:rsid w:val="00E95B61"/>
    <w:rsid w:val="00E96872"/>
    <w:rsid w:val="00E97843"/>
    <w:rsid w:val="00EA06B5"/>
    <w:rsid w:val="00EA0B37"/>
    <w:rsid w:val="00EA0FC1"/>
    <w:rsid w:val="00EA15ED"/>
    <w:rsid w:val="00EA169F"/>
    <w:rsid w:val="00EA3147"/>
    <w:rsid w:val="00EA3ED4"/>
    <w:rsid w:val="00EA4713"/>
    <w:rsid w:val="00EA47EB"/>
    <w:rsid w:val="00EA65CF"/>
    <w:rsid w:val="00EA7292"/>
    <w:rsid w:val="00EB024F"/>
    <w:rsid w:val="00EB0825"/>
    <w:rsid w:val="00EB13CE"/>
    <w:rsid w:val="00EB1843"/>
    <w:rsid w:val="00EB1A79"/>
    <w:rsid w:val="00EB24C7"/>
    <w:rsid w:val="00EB3B1E"/>
    <w:rsid w:val="00EB7810"/>
    <w:rsid w:val="00EB7A6E"/>
    <w:rsid w:val="00EC1972"/>
    <w:rsid w:val="00EC2099"/>
    <w:rsid w:val="00EC2560"/>
    <w:rsid w:val="00EC4283"/>
    <w:rsid w:val="00EC4337"/>
    <w:rsid w:val="00EC46D2"/>
    <w:rsid w:val="00EC5674"/>
    <w:rsid w:val="00ED1B6C"/>
    <w:rsid w:val="00ED27A7"/>
    <w:rsid w:val="00ED29ED"/>
    <w:rsid w:val="00ED2F58"/>
    <w:rsid w:val="00ED306B"/>
    <w:rsid w:val="00ED3F96"/>
    <w:rsid w:val="00ED4242"/>
    <w:rsid w:val="00ED4D8E"/>
    <w:rsid w:val="00ED54EC"/>
    <w:rsid w:val="00ED6E8F"/>
    <w:rsid w:val="00ED781E"/>
    <w:rsid w:val="00ED7CE2"/>
    <w:rsid w:val="00ED7FCB"/>
    <w:rsid w:val="00EE19FD"/>
    <w:rsid w:val="00EE1C53"/>
    <w:rsid w:val="00EE3021"/>
    <w:rsid w:val="00EE414F"/>
    <w:rsid w:val="00EE45C3"/>
    <w:rsid w:val="00EE5D6D"/>
    <w:rsid w:val="00EE5E10"/>
    <w:rsid w:val="00EE6034"/>
    <w:rsid w:val="00EE7095"/>
    <w:rsid w:val="00EE7EED"/>
    <w:rsid w:val="00EF110D"/>
    <w:rsid w:val="00EF1AF7"/>
    <w:rsid w:val="00EF3475"/>
    <w:rsid w:val="00EF3511"/>
    <w:rsid w:val="00EF3FEF"/>
    <w:rsid w:val="00EF46E8"/>
    <w:rsid w:val="00EF4ADD"/>
    <w:rsid w:val="00EF72AF"/>
    <w:rsid w:val="00EF7666"/>
    <w:rsid w:val="00F001AB"/>
    <w:rsid w:val="00F001AF"/>
    <w:rsid w:val="00F00B15"/>
    <w:rsid w:val="00F00F08"/>
    <w:rsid w:val="00F03EA5"/>
    <w:rsid w:val="00F0479C"/>
    <w:rsid w:val="00F04C58"/>
    <w:rsid w:val="00F0549F"/>
    <w:rsid w:val="00F106C4"/>
    <w:rsid w:val="00F1087C"/>
    <w:rsid w:val="00F11051"/>
    <w:rsid w:val="00F110E2"/>
    <w:rsid w:val="00F12CAB"/>
    <w:rsid w:val="00F139A8"/>
    <w:rsid w:val="00F14330"/>
    <w:rsid w:val="00F14443"/>
    <w:rsid w:val="00F17AF4"/>
    <w:rsid w:val="00F21678"/>
    <w:rsid w:val="00F2167F"/>
    <w:rsid w:val="00F23748"/>
    <w:rsid w:val="00F24C60"/>
    <w:rsid w:val="00F25A07"/>
    <w:rsid w:val="00F25B7E"/>
    <w:rsid w:val="00F273DC"/>
    <w:rsid w:val="00F27B9A"/>
    <w:rsid w:val="00F27BB8"/>
    <w:rsid w:val="00F30F94"/>
    <w:rsid w:val="00F318D1"/>
    <w:rsid w:val="00F31A8E"/>
    <w:rsid w:val="00F33EA6"/>
    <w:rsid w:val="00F34AA2"/>
    <w:rsid w:val="00F35C14"/>
    <w:rsid w:val="00F35F98"/>
    <w:rsid w:val="00F35FE8"/>
    <w:rsid w:val="00F37013"/>
    <w:rsid w:val="00F3744F"/>
    <w:rsid w:val="00F37949"/>
    <w:rsid w:val="00F4089A"/>
    <w:rsid w:val="00F41E6A"/>
    <w:rsid w:val="00F423C5"/>
    <w:rsid w:val="00F440A3"/>
    <w:rsid w:val="00F444AD"/>
    <w:rsid w:val="00F45FEA"/>
    <w:rsid w:val="00F471E0"/>
    <w:rsid w:val="00F50153"/>
    <w:rsid w:val="00F50576"/>
    <w:rsid w:val="00F51BCE"/>
    <w:rsid w:val="00F536AE"/>
    <w:rsid w:val="00F53FAC"/>
    <w:rsid w:val="00F55347"/>
    <w:rsid w:val="00F55C70"/>
    <w:rsid w:val="00F564D2"/>
    <w:rsid w:val="00F56530"/>
    <w:rsid w:val="00F5741E"/>
    <w:rsid w:val="00F6139A"/>
    <w:rsid w:val="00F633EE"/>
    <w:rsid w:val="00F65498"/>
    <w:rsid w:val="00F67CC1"/>
    <w:rsid w:val="00F70B87"/>
    <w:rsid w:val="00F71F2C"/>
    <w:rsid w:val="00F73C78"/>
    <w:rsid w:val="00F750A5"/>
    <w:rsid w:val="00F75398"/>
    <w:rsid w:val="00F76C0A"/>
    <w:rsid w:val="00F76FEC"/>
    <w:rsid w:val="00F7727C"/>
    <w:rsid w:val="00F8112A"/>
    <w:rsid w:val="00F831B2"/>
    <w:rsid w:val="00F8369B"/>
    <w:rsid w:val="00F83804"/>
    <w:rsid w:val="00F83B3A"/>
    <w:rsid w:val="00F848F3"/>
    <w:rsid w:val="00F870E8"/>
    <w:rsid w:val="00F87193"/>
    <w:rsid w:val="00F877C8"/>
    <w:rsid w:val="00F879BF"/>
    <w:rsid w:val="00F91A61"/>
    <w:rsid w:val="00F9403C"/>
    <w:rsid w:val="00F9424F"/>
    <w:rsid w:val="00F94619"/>
    <w:rsid w:val="00F94A12"/>
    <w:rsid w:val="00F95729"/>
    <w:rsid w:val="00F979BF"/>
    <w:rsid w:val="00FA0DBE"/>
    <w:rsid w:val="00FA130B"/>
    <w:rsid w:val="00FA183F"/>
    <w:rsid w:val="00FA3915"/>
    <w:rsid w:val="00FA3DA3"/>
    <w:rsid w:val="00FA3DB5"/>
    <w:rsid w:val="00FA4B6F"/>
    <w:rsid w:val="00FA6F08"/>
    <w:rsid w:val="00FA7C66"/>
    <w:rsid w:val="00FA7E3B"/>
    <w:rsid w:val="00FB17A8"/>
    <w:rsid w:val="00FB47E4"/>
    <w:rsid w:val="00FB5B25"/>
    <w:rsid w:val="00FB5EFC"/>
    <w:rsid w:val="00FB6039"/>
    <w:rsid w:val="00FB64FF"/>
    <w:rsid w:val="00FB6DB2"/>
    <w:rsid w:val="00FB7145"/>
    <w:rsid w:val="00FB767F"/>
    <w:rsid w:val="00FB784E"/>
    <w:rsid w:val="00FB7CDB"/>
    <w:rsid w:val="00FC0B73"/>
    <w:rsid w:val="00FC2A2C"/>
    <w:rsid w:val="00FC2EE7"/>
    <w:rsid w:val="00FC33CF"/>
    <w:rsid w:val="00FC45CB"/>
    <w:rsid w:val="00FC4679"/>
    <w:rsid w:val="00FC4683"/>
    <w:rsid w:val="00FC4834"/>
    <w:rsid w:val="00FC7C1A"/>
    <w:rsid w:val="00FD05E8"/>
    <w:rsid w:val="00FD0DE4"/>
    <w:rsid w:val="00FD1D87"/>
    <w:rsid w:val="00FD2388"/>
    <w:rsid w:val="00FD2D5E"/>
    <w:rsid w:val="00FD2F84"/>
    <w:rsid w:val="00FD313C"/>
    <w:rsid w:val="00FD4290"/>
    <w:rsid w:val="00FD44EC"/>
    <w:rsid w:val="00FD6F1D"/>
    <w:rsid w:val="00FD77D2"/>
    <w:rsid w:val="00FD7D45"/>
    <w:rsid w:val="00FE0481"/>
    <w:rsid w:val="00FE3DF2"/>
    <w:rsid w:val="00FE3E63"/>
    <w:rsid w:val="00FE46FE"/>
    <w:rsid w:val="00FE6608"/>
    <w:rsid w:val="00FE67DA"/>
    <w:rsid w:val="00FE7727"/>
    <w:rsid w:val="00FF002E"/>
    <w:rsid w:val="00FF17EF"/>
    <w:rsid w:val="00FF2BC4"/>
    <w:rsid w:val="00FF4367"/>
    <w:rsid w:val="00FF4CDA"/>
    <w:rsid w:val="00FF6552"/>
    <w:rsid w:val="00FF7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303F"/>
  <w15:docId w15:val="{69FD42D4-B310-4AE8-9826-8FC75DA9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41E6A"/>
    <w:pPr>
      <w:spacing w:after="200" w:line="276" w:lineRule="auto"/>
    </w:pPr>
    <w:rPr>
      <w:rFonts w:asciiTheme="minorHAnsi" w:hAnsiTheme="minorHAnsi" w:cstheme="minorBid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41E6A"/>
    <w:rPr>
      <w:color w:val="0000FF"/>
      <w:u w:val="single"/>
    </w:rPr>
  </w:style>
  <w:style w:type="character" w:styleId="Izmantotahipersaite">
    <w:name w:val="FollowedHyperlink"/>
    <w:basedOn w:val="Noklusjumarindkopasfonts"/>
    <w:uiPriority w:val="99"/>
    <w:semiHidden/>
    <w:unhideWhenUsed/>
    <w:rsid w:val="00F41E6A"/>
    <w:rPr>
      <w:color w:val="800080"/>
      <w:u w:val="single"/>
    </w:rPr>
  </w:style>
  <w:style w:type="character" w:customStyle="1" w:styleId="apple-converted-space">
    <w:name w:val="apple-converted-space"/>
    <w:basedOn w:val="Noklusjumarindkopasfonts"/>
    <w:rsid w:val="00F41E6A"/>
  </w:style>
  <w:style w:type="paragraph" w:customStyle="1" w:styleId="tv213">
    <w:name w:val="tv213"/>
    <w:basedOn w:val="Parasts"/>
    <w:rsid w:val="00F41E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F41E6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F41E6A"/>
  </w:style>
  <w:style w:type="paragraph" w:styleId="Paraststmeklis">
    <w:name w:val="Normal (Web)"/>
    <w:basedOn w:val="Parasts"/>
    <w:uiPriority w:val="99"/>
    <w:semiHidden/>
    <w:unhideWhenUsed/>
    <w:rsid w:val="00F41E6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F41E6A"/>
    <w:rPr>
      <w:sz w:val="16"/>
      <w:szCs w:val="16"/>
    </w:rPr>
  </w:style>
  <w:style w:type="paragraph" w:styleId="Komentrateksts">
    <w:name w:val="annotation text"/>
    <w:basedOn w:val="Parasts"/>
    <w:link w:val="KomentratekstsRakstz"/>
    <w:uiPriority w:val="99"/>
    <w:semiHidden/>
    <w:unhideWhenUsed/>
    <w:rsid w:val="00F41E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41E6A"/>
    <w:rPr>
      <w:rFonts w:ascii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F41E6A"/>
    <w:rPr>
      <w:b/>
      <w:bCs/>
    </w:rPr>
  </w:style>
  <w:style w:type="character" w:customStyle="1" w:styleId="KomentratmaRakstz">
    <w:name w:val="Komentāra tēma Rakstz."/>
    <w:basedOn w:val="KomentratekstsRakstz"/>
    <w:link w:val="Komentratma"/>
    <w:uiPriority w:val="99"/>
    <w:semiHidden/>
    <w:rsid w:val="00F41E6A"/>
    <w:rPr>
      <w:rFonts w:asciiTheme="minorHAnsi" w:hAnsiTheme="minorHAnsi" w:cstheme="minorBidi"/>
      <w:b/>
      <w:bCs/>
      <w:sz w:val="20"/>
      <w:szCs w:val="20"/>
    </w:rPr>
  </w:style>
  <w:style w:type="paragraph" w:styleId="Balonteksts">
    <w:name w:val="Balloon Text"/>
    <w:basedOn w:val="Parasts"/>
    <w:link w:val="BalontekstsRakstz"/>
    <w:uiPriority w:val="99"/>
    <w:semiHidden/>
    <w:unhideWhenUsed/>
    <w:rsid w:val="00F41E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41E6A"/>
    <w:rPr>
      <w:rFonts w:ascii="Tahoma" w:hAnsi="Tahoma" w:cs="Tahoma"/>
      <w:sz w:val="16"/>
      <w:szCs w:val="16"/>
    </w:rPr>
  </w:style>
  <w:style w:type="paragraph" w:customStyle="1" w:styleId="tvhtml">
    <w:name w:val="tv_html"/>
    <w:basedOn w:val="Parasts"/>
    <w:rsid w:val="00F41E6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F41E6A"/>
  </w:style>
  <w:style w:type="paragraph" w:customStyle="1" w:styleId="tv2132">
    <w:name w:val="tv2132"/>
    <w:basedOn w:val="Parasts"/>
    <w:rsid w:val="00F41E6A"/>
    <w:pPr>
      <w:spacing w:after="0" w:line="360" w:lineRule="auto"/>
      <w:ind w:firstLine="300"/>
    </w:pPr>
    <w:rPr>
      <w:rFonts w:ascii="Times New Roman" w:eastAsia="Times New Roman" w:hAnsi="Times New Roman" w:cs="Times New Roman"/>
      <w:color w:val="414142"/>
      <w:sz w:val="20"/>
      <w:szCs w:val="20"/>
      <w:lang w:val="en-US"/>
    </w:rPr>
  </w:style>
  <w:style w:type="table" w:styleId="Reatabula">
    <w:name w:val="Table Grid"/>
    <w:basedOn w:val="Parastatabula"/>
    <w:uiPriority w:val="59"/>
    <w:rsid w:val="00F41E6A"/>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F41E6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41E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41E6A"/>
    <w:rPr>
      <w:rFonts w:asciiTheme="minorHAnsi" w:hAnsiTheme="minorHAnsi" w:cstheme="minorBidi"/>
      <w:sz w:val="22"/>
    </w:rPr>
  </w:style>
  <w:style w:type="paragraph" w:styleId="Kjene">
    <w:name w:val="footer"/>
    <w:basedOn w:val="Parasts"/>
    <w:link w:val="KjeneRakstz"/>
    <w:uiPriority w:val="99"/>
    <w:unhideWhenUsed/>
    <w:rsid w:val="00F41E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41E6A"/>
    <w:rPr>
      <w:rFonts w:asciiTheme="minorHAnsi" w:hAnsiTheme="minorHAnsi" w:cstheme="minorBidi"/>
      <w:sz w:val="22"/>
    </w:rPr>
  </w:style>
  <w:style w:type="paragraph" w:styleId="Sarakstarindkopa">
    <w:name w:val="List Paragraph"/>
    <w:basedOn w:val="Parasts"/>
    <w:uiPriority w:val="34"/>
    <w:qFormat/>
    <w:rsid w:val="00F41E6A"/>
    <w:pPr>
      <w:spacing w:after="0" w:line="240" w:lineRule="auto"/>
      <w:ind w:left="720"/>
    </w:pPr>
    <w:rPr>
      <w:rFonts w:ascii="Times New Roman" w:eastAsia="Times New Roman" w:hAnsi="Times New Roman" w:cs="Times New Roman"/>
      <w:sz w:val="24"/>
      <w:szCs w:val="24"/>
      <w:lang w:eastAsia="lv-LV"/>
    </w:rPr>
  </w:style>
  <w:style w:type="table" w:customStyle="1" w:styleId="Reatabula2">
    <w:name w:val="Režģa tabula2"/>
    <w:basedOn w:val="Parastatabula"/>
    <w:next w:val="Reatabula"/>
    <w:uiPriority w:val="59"/>
    <w:rsid w:val="00F41E6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F41E6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Parasts"/>
    <w:rsid w:val="00F41E6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Prskatjums">
    <w:name w:val="Revision"/>
    <w:hidden/>
    <w:uiPriority w:val="99"/>
    <w:semiHidden/>
    <w:rsid w:val="00F41E6A"/>
    <w:pPr>
      <w:spacing w:after="0" w:line="240" w:lineRule="auto"/>
    </w:pPr>
    <w:rPr>
      <w:rFonts w:asciiTheme="minorHAnsi" w:hAnsiTheme="minorHAnsi" w:cstheme="minorBidi"/>
      <w:sz w:val="22"/>
    </w:rPr>
  </w:style>
  <w:style w:type="paragraph" w:customStyle="1" w:styleId="naislab">
    <w:name w:val="naislab"/>
    <w:basedOn w:val="Parasts"/>
    <w:rsid w:val="00D40D84"/>
    <w:pPr>
      <w:spacing w:before="100" w:beforeAutospacing="1" w:after="100" w:afterAutospacing="1" w:line="240" w:lineRule="auto"/>
      <w:jc w:val="right"/>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5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1/543?locale=LV" TargetMode="External"/><Relationship Id="rId13" Type="http://schemas.openxmlformats.org/officeDocument/2006/relationships/hyperlink" Target="http://eur-lex.europa.eu/eli/reg/2011/543?locale=LV"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ur-lex.europa.eu/eli/reg/2011/543?locale=LV" TargetMode="External"/><Relationship Id="rId12" Type="http://schemas.openxmlformats.org/officeDocument/2006/relationships/hyperlink" Target="http://eur-lex.europa.eu/eli/reg/2011/543?locale=LV"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Dace.Freimane@zm.gov.l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ur-lex.europa.eu/eli/reg/2002/1444?locale=LV" TargetMode="External"/><Relationship Id="rId11" Type="http://schemas.openxmlformats.org/officeDocument/2006/relationships/hyperlink" Target="http://eur-lex.europa.eu/eli/reg/2011/543?locale=LV" TargetMode="External"/><Relationship Id="rId5" Type="http://schemas.openxmlformats.org/officeDocument/2006/relationships/endnotes" Target="endnotes.xml"/><Relationship Id="rId15" Type="http://schemas.openxmlformats.org/officeDocument/2006/relationships/hyperlink" Target="http://eur-lex.europa.eu/eli/reg/2011/543?locale=LV" TargetMode="External"/><Relationship Id="rId10" Type="http://schemas.openxmlformats.org/officeDocument/2006/relationships/hyperlink" Target="http://eur-lex.europa.eu/eli/reg/2011/543?locale=LV"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eur-lex.europa.eu/eli/reg/2011/543?locale=LV" TargetMode="External"/><Relationship Id="rId14" Type="http://schemas.openxmlformats.org/officeDocument/2006/relationships/hyperlink" Target="http://likumi.lv/doc.php?id=23235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3445</Words>
  <Characters>21917</Characters>
  <Application>Microsoft Office Word</Application>
  <DocSecurity>0</DocSecurity>
  <Lines>2191</Lines>
  <Paragraphs>792</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24570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Krainis</dc:creator>
  <cp:keywords/>
  <dc:description/>
  <cp:lastModifiedBy>Sanita Žagare</cp:lastModifiedBy>
  <cp:revision>3</cp:revision>
  <dcterms:created xsi:type="dcterms:W3CDTF">2016-04-28T10:33:00Z</dcterms:created>
  <dcterms:modified xsi:type="dcterms:W3CDTF">2016-05-02T06:46:00Z</dcterms:modified>
</cp:coreProperties>
</file>