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8F" w:rsidRPr="004C5351" w:rsidRDefault="001D578F" w:rsidP="001D578F">
      <w:pPr>
        <w:spacing w:after="0" w:line="240" w:lineRule="auto"/>
        <w:jc w:val="center"/>
        <w:rPr>
          <w:rFonts w:ascii="Times New Roman" w:eastAsia="Times New Roman" w:hAnsi="Times New Roman" w:cs="Times New Roman"/>
          <w:b/>
          <w:sz w:val="28"/>
          <w:szCs w:val="28"/>
          <w:lang w:eastAsia="lv-LV"/>
        </w:rPr>
      </w:pPr>
      <w:r w:rsidRPr="004C5351">
        <w:rPr>
          <w:rFonts w:ascii="Times New Roman" w:eastAsia="Times New Roman" w:hAnsi="Times New Roman" w:cs="Times New Roman"/>
          <w:b/>
          <w:sz w:val="28"/>
          <w:szCs w:val="28"/>
          <w:lang w:eastAsia="lv-LV"/>
        </w:rPr>
        <w:t>Ministru kabineta noteikumu projekta „Grozījum</w:t>
      </w:r>
      <w:r w:rsidR="00FA1CBC">
        <w:rPr>
          <w:rFonts w:ascii="Times New Roman" w:eastAsia="Times New Roman" w:hAnsi="Times New Roman" w:cs="Times New Roman"/>
          <w:b/>
          <w:sz w:val="28"/>
          <w:szCs w:val="28"/>
          <w:lang w:eastAsia="lv-LV"/>
        </w:rPr>
        <w:t>s</w:t>
      </w:r>
      <w:r w:rsidRPr="004C5351">
        <w:rPr>
          <w:rFonts w:ascii="Times New Roman" w:eastAsia="Times New Roman" w:hAnsi="Times New Roman" w:cs="Times New Roman"/>
          <w:b/>
          <w:sz w:val="28"/>
          <w:szCs w:val="28"/>
          <w:lang w:eastAsia="lv-LV"/>
        </w:rPr>
        <w:t xml:space="preserve"> Ministru kabineta 2013.</w:t>
      </w:r>
      <w:r w:rsidR="00C66C8B">
        <w:rPr>
          <w:rFonts w:ascii="Times New Roman" w:eastAsia="Times New Roman" w:hAnsi="Times New Roman" w:cs="Times New Roman"/>
          <w:b/>
          <w:sz w:val="28"/>
          <w:szCs w:val="28"/>
          <w:lang w:eastAsia="lv-LV"/>
        </w:rPr>
        <w:t xml:space="preserve"> </w:t>
      </w:r>
      <w:r w:rsidRPr="004C5351">
        <w:rPr>
          <w:rFonts w:ascii="Times New Roman" w:eastAsia="Times New Roman" w:hAnsi="Times New Roman" w:cs="Times New Roman"/>
          <w:b/>
          <w:sz w:val="28"/>
          <w:szCs w:val="28"/>
          <w:lang w:eastAsia="lv-LV"/>
        </w:rPr>
        <w:t>gada 24.septembra noteikumos Nr.1002 „Sociālās integrācijas valsts aģentūras maksas pakalpojumu cenrādis”” sākotnējās ietekmes novērtējuma ziņojums (anotācija)</w:t>
      </w:r>
    </w:p>
    <w:p w:rsidR="001D578F" w:rsidRPr="004C5351" w:rsidRDefault="001D578F" w:rsidP="001D578F">
      <w:pPr>
        <w:shd w:val="clear" w:color="auto" w:fill="FFFFFF"/>
        <w:spacing w:before="45" w:after="0" w:line="248" w:lineRule="atLeast"/>
        <w:ind w:firstLine="300"/>
        <w:jc w:val="center"/>
        <w:rPr>
          <w:rFonts w:ascii="Arial" w:eastAsia="Times New Roman" w:hAnsi="Arial" w:cs="Arial"/>
          <w:i/>
          <w:iCs/>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8"/>
        <w:gridCol w:w="2318"/>
        <w:gridCol w:w="206"/>
        <w:gridCol w:w="1046"/>
        <w:gridCol w:w="1702"/>
        <w:gridCol w:w="1134"/>
        <w:gridCol w:w="1134"/>
        <w:gridCol w:w="1163"/>
      </w:tblGrid>
      <w:tr w:rsidR="001D578F" w:rsidRPr="004C5351" w:rsidTr="00E723BD">
        <w:trPr>
          <w:trHeight w:val="783"/>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1D578F" w:rsidRPr="004C5351" w:rsidRDefault="001D578F" w:rsidP="00A33E6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C5351">
              <w:rPr>
                <w:rFonts w:ascii="Times New Roman" w:eastAsia="Times New Roman" w:hAnsi="Times New Roman" w:cs="Times New Roman"/>
                <w:b/>
                <w:bCs/>
                <w:sz w:val="24"/>
                <w:szCs w:val="24"/>
                <w:lang w:eastAsia="lv-LV"/>
              </w:rPr>
              <w:t>I Tiesību akta projekta izstrādes nepieciešamība</w:t>
            </w:r>
          </w:p>
        </w:tc>
      </w:tr>
      <w:tr w:rsidR="001D578F" w:rsidRPr="004C5351" w:rsidTr="00462E21">
        <w:trPr>
          <w:trHeight w:val="405"/>
        </w:trPr>
        <w:tc>
          <w:tcPr>
            <w:tcW w:w="234" w:type="pct"/>
            <w:tcBorders>
              <w:top w:val="outset" w:sz="6" w:space="0" w:color="414142"/>
              <w:left w:val="outset" w:sz="6" w:space="0" w:color="414142"/>
              <w:bottom w:val="outset" w:sz="6" w:space="0" w:color="414142"/>
              <w:right w:val="outset" w:sz="6" w:space="0" w:color="414142"/>
            </w:tcBorders>
            <w:hideMark/>
          </w:tcPr>
          <w:p w:rsidR="001D578F" w:rsidRPr="004C5351" w:rsidRDefault="001D578F" w:rsidP="00A33E6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C5351">
              <w:rPr>
                <w:rFonts w:ascii="Times New Roman" w:eastAsia="Times New Roman" w:hAnsi="Times New Roman" w:cs="Times New Roman"/>
                <w:sz w:val="24"/>
                <w:szCs w:val="24"/>
                <w:lang w:eastAsia="lv-LV"/>
              </w:rPr>
              <w:t>1.</w:t>
            </w:r>
          </w:p>
        </w:tc>
        <w:tc>
          <w:tcPr>
            <w:tcW w:w="1269" w:type="pct"/>
            <w:tcBorders>
              <w:top w:val="outset" w:sz="6" w:space="0" w:color="414142"/>
              <w:left w:val="outset" w:sz="6" w:space="0" w:color="414142"/>
              <w:bottom w:val="outset" w:sz="6" w:space="0" w:color="414142"/>
              <w:right w:val="outset" w:sz="6" w:space="0" w:color="414142"/>
            </w:tcBorders>
            <w:hideMark/>
          </w:tcPr>
          <w:p w:rsidR="001D578F" w:rsidRPr="004C5351" w:rsidRDefault="001D578F" w:rsidP="00A33E65">
            <w:pPr>
              <w:spacing w:after="0" w:line="240" w:lineRule="auto"/>
              <w:rPr>
                <w:rFonts w:ascii="Times New Roman" w:eastAsia="Times New Roman" w:hAnsi="Times New Roman" w:cs="Times New Roman"/>
                <w:sz w:val="24"/>
                <w:szCs w:val="24"/>
                <w:lang w:eastAsia="lv-LV"/>
              </w:rPr>
            </w:pPr>
            <w:r w:rsidRPr="004C5351">
              <w:rPr>
                <w:rFonts w:ascii="Times New Roman" w:eastAsia="Times New Roman" w:hAnsi="Times New Roman" w:cs="Times New Roman"/>
                <w:sz w:val="24"/>
                <w:szCs w:val="24"/>
                <w:lang w:eastAsia="lv-LV"/>
              </w:rPr>
              <w:t>Pamatojums</w:t>
            </w:r>
          </w:p>
        </w:tc>
        <w:tc>
          <w:tcPr>
            <w:tcW w:w="3496" w:type="pct"/>
            <w:gridSpan w:val="6"/>
            <w:tcBorders>
              <w:top w:val="outset" w:sz="6" w:space="0" w:color="414142"/>
              <w:left w:val="outset" w:sz="6" w:space="0" w:color="414142"/>
              <w:bottom w:val="outset" w:sz="6" w:space="0" w:color="414142"/>
              <w:right w:val="outset" w:sz="6" w:space="0" w:color="414142"/>
            </w:tcBorders>
            <w:hideMark/>
          </w:tcPr>
          <w:p w:rsidR="001D578F" w:rsidRDefault="00F621AC" w:rsidP="001A64A1">
            <w:pPr>
              <w:spacing w:after="0" w:line="240" w:lineRule="auto"/>
              <w:ind w:firstLine="338"/>
              <w:jc w:val="both"/>
              <w:rPr>
                <w:rFonts w:ascii="Times New Roman" w:hAnsi="Times New Roman" w:cs="Times New Roman"/>
                <w:sz w:val="24"/>
                <w:szCs w:val="24"/>
              </w:rPr>
            </w:pPr>
            <w:r w:rsidRPr="004C5351">
              <w:rPr>
                <w:rFonts w:ascii="Times New Roman" w:hAnsi="Times New Roman" w:cs="Times New Roman"/>
                <w:sz w:val="24"/>
                <w:szCs w:val="24"/>
              </w:rPr>
              <w:t xml:space="preserve">Ministru kabineta </w:t>
            </w:r>
            <w:r w:rsidR="00556909">
              <w:rPr>
                <w:rFonts w:ascii="Times New Roman" w:hAnsi="Times New Roman" w:cs="Times New Roman"/>
                <w:sz w:val="24"/>
                <w:szCs w:val="24"/>
              </w:rPr>
              <w:t>noteikumu projekts „Grozījum</w:t>
            </w:r>
            <w:r w:rsidR="006B31AB">
              <w:rPr>
                <w:rFonts w:ascii="Times New Roman" w:hAnsi="Times New Roman" w:cs="Times New Roman"/>
                <w:sz w:val="24"/>
                <w:szCs w:val="24"/>
              </w:rPr>
              <w:t>s</w:t>
            </w:r>
            <w:r w:rsidR="00556909">
              <w:rPr>
                <w:rFonts w:ascii="Times New Roman" w:hAnsi="Times New Roman" w:cs="Times New Roman"/>
                <w:sz w:val="24"/>
                <w:szCs w:val="24"/>
              </w:rPr>
              <w:t xml:space="preserve"> Ministru kabineta </w:t>
            </w:r>
            <w:r w:rsidRPr="004C5351">
              <w:rPr>
                <w:rFonts w:ascii="Times New Roman" w:hAnsi="Times New Roman" w:cs="Times New Roman"/>
                <w:sz w:val="24"/>
                <w:szCs w:val="24"/>
              </w:rPr>
              <w:t>2013. gada 24. septembra noteikum</w:t>
            </w:r>
            <w:r w:rsidR="00556909">
              <w:rPr>
                <w:rFonts w:ascii="Times New Roman" w:hAnsi="Times New Roman" w:cs="Times New Roman"/>
                <w:sz w:val="24"/>
                <w:szCs w:val="24"/>
              </w:rPr>
              <w:t>os</w:t>
            </w:r>
            <w:r w:rsidRPr="004C5351">
              <w:rPr>
                <w:rFonts w:ascii="Times New Roman" w:hAnsi="Times New Roman" w:cs="Times New Roman"/>
                <w:sz w:val="24"/>
                <w:szCs w:val="24"/>
              </w:rPr>
              <w:t xml:space="preserve"> Nr.1002 „Sociālās integrācijas valsts aģentūras maksas pakalpojumu cenrādis”</w:t>
            </w:r>
            <w:r w:rsidR="00556909">
              <w:rPr>
                <w:rFonts w:ascii="Times New Roman" w:hAnsi="Times New Roman" w:cs="Times New Roman"/>
                <w:sz w:val="24"/>
                <w:szCs w:val="24"/>
              </w:rPr>
              <w:t>”</w:t>
            </w:r>
            <w:r w:rsidRPr="004C5351">
              <w:rPr>
                <w:rFonts w:ascii="Times New Roman" w:hAnsi="Times New Roman" w:cs="Times New Roman"/>
                <w:sz w:val="24"/>
                <w:szCs w:val="24"/>
              </w:rPr>
              <w:t xml:space="preserve"> (turpmāk grozījum</w:t>
            </w:r>
            <w:r w:rsidR="006B31AB">
              <w:rPr>
                <w:rFonts w:ascii="Times New Roman" w:hAnsi="Times New Roman" w:cs="Times New Roman"/>
                <w:sz w:val="24"/>
                <w:szCs w:val="24"/>
              </w:rPr>
              <w:t>a</w:t>
            </w:r>
            <w:r w:rsidRPr="004C5351">
              <w:rPr>
                <w:rFonts w:ascii="Times New Roman" w:hAnsi="Times New Roman" w:cs="Times New Roman"/>
                <w:sz w:val="24"/>
                <w:szCs w:val="24"/>
              </w:rPr>
              <w:t xml:space="preserve"> projekts) izstrādāts saskaņā ar Likuma par budžetu un finanšu vadību 5.</w:t>
            </w:r>
            <w:r w:rsidR="004636E1">
              <w:rPr>
                <w:rFonts w:ascii="Times New Roman" w:hAnsi="Times New Roman" w:cs="Times New Roman"/>
                <w:sz w:val="24"/>
                <w:szCs w:val="24"/>
              </w:rPr>
              <w:t xml:space="preserve"> </w:t>
            </w:r>
            <w:r w:rsidRPr="004C5351">
              <w:rPr>
                <w:rFonts w:ascii="Times New Roman" w:hAnsi="Times New Roman" w:cs="Times New Roman"/>
                <w:sz w:val="24"/>
                <w:szCs w:val="24"/>
              </w:rPr>
              <w:t xml:space="preserve">panta devīto daļu, kā arī lai ieviestu Valsts kontroles </w:t>
            </w:r>
            <w:r w:rsidR="006E3742">
              <w:rPr>
                <w:rFonts w:ascii="Times New Roman" w:hAnsi="Times New Roman" w:cs="Times New Roman"/>
                <w:sz w:val="24"/>
                <w:szCs w:val="24"/>
              </w:rPr>
              <w:t xml:space="preserve">2015. gada 30. aprīļa </w:t>
            </w:r>
            <w:r w:rsidRPr="004C5351">
              <w:rPr>
                <w:rFonts w:ascii="Times New Roman" w:hAnsi="Times New Roman" w:cs="Times New Roman"/>
                <w:sz w:val="24"/>
                <w:szCs w:val="24"/>
              </w:rPr>
              <w:t>revīzijas ziņojumā Nr.2.4.1-31/2014 „Par Labklājības ministrijas 2014. gada pārskata sagatavošanas pareizību” (turpmāk – Valsts kontroles ziņojums)</w:t>
            </w:r>
            <w:r w:rsidR="006E3742">
              <w:rPr>
                <w:rFonts w:ascii="Times New Roman" w:hAnsi="Times New Roman" w:cs="Times New Roman"/>
                <w:sz w:val="24"/>
                <w:szCs w:val="24"/>
              </w:rPr>
              <w:t xml:space="preserve"> norādītos </w:t>
            </w:r>
            <w:r w:rsidRPr="004C5351">
              <w:rPr>
                <w:rFonts w:ascii="Times New Roman" w:hAnsi="Times New Roman" w:cs="Times New Roman"/>
                <w:sz w:val="24"/>
                <w:szCs w:val="24"/>
              </w:rPr>
              <w:t>ieteikum</w:t>
            </w:r>
            <w:r w:rsidR="00E0099A">
              <w:rPr>
                <w:rFonts w:ascii="Times New Roman" w:hAnsi="Times New Roman" w:cs="Times New Roman"/>
                <w:sz w:val="24"/>
                <w:szCs w:val="24"/>
              </w:rPr>
              <w:t>u</w:t>
            </w:r>
            <w:r w:rsidR="001A64A1" w:rsidRPr="004C5351">
              <w:rPr>
                <w:rFonts w:ascii="Times New Roman" w:hAnsi="Times New Roman" w:cs="Times New Roman"/>
                <w:sz w:val="24"/>
                <w:szCs w:val="24"/>
              </w:rPr>
              <w:t>.</w:t>
            </w:r>
          </w:p>
          <w:p w:rsidR="001A64A1" w:rsidRPr="004C5351" w:rsidRDefault="001A64A1" w:rsidP="00330C35">
            <w:pPr>
              <w:spacing w:after="0" w:line="240" w:lineRule="auto"/>
              <w:jc w:val="both"/>
              <w:rPr>
                <w:rFonts w:ascii="Times New Roman" w:hAnsi="Times New Roman" w:cs="Times New Roman"/>
                <w:sz w:val="24"/>
                <w:szCs w:val="24"/>
              </w:rPr>
            </w:pPr>
          </w:p>
        </w:tc>
      </w:tr>
      <w:tr w:rsidR="001D578F" w:rsidRPr="004C5351" w:rsidTr="00462E21">
        <w:trPr>
          <w:trHeight w:val="465"/>
        </w:trPr>
        <w:tc>
          <w:tcPr>
            <w:tcW w:w="234" w:type="pct"/>
            <w:tcBorders>
              <w:top w:val="outset" w:sz="6" w:space="0" w:color="414142"/>
              <w:left w:val="outset" w:sz="6" w:space="0" w:color="414142"/>
              <w:bottom w:val="outset" w:sz="6" w:space="0" w:color="414142"/>
              <w:right w:val="outset" w:sz="6" w:space="0" w:color="414142"/>
            </w:tcBorders>
            <w:hideMark/>
          </w:tcPr>
          <w:p w:rsidR="001D578F" w:rsidRPr="004C5351" w:rsidRDefault="001D578F" w:rsidP="00A33E6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C5351">
              <w:rPr>
                <w:rFonts w:ascii="Times New Roman" w:eastAsia="Times New Roman" w:hAnsi="Times New Roman" w:cs="Times New Roman"/>
                <w:sz w:val="24"/>
                <w:szCs w:val="24"/>
                <w:lang w:eastAsia="lv-LV"/>
              </w:rPr>
              <w:t>2.</w:t>
            </w:r>
          </w:p>
        </w:tc>
        <w:tc>
          <w:tcPr>
            <w:tcW w:w="1269" w:type="pct"/>
            <w:tcBorders>
              <w:top w:val="outset" w:sz="6" w:space="0" w:color="414142"/>
              <w:left w:val="outset" w:sz="6" w:space="0" w:color="414142"/>
              <w:bottom w:val="outset" w:sz="6" w:space="0" w:color="414142"/>
              <w:right w:val="outset" w:sz="6" w:space="0" w:color="414142"/>
            </w:tcBorders>
            <w:hideMark/>
          </w:tcPr>
          <w:p w:rsidR="001D578F" w:rsidRPr="004C5351" w:rsidRDefault="001D578F" w:rsidP="00A33E65">
            <w:pPr>
              <w:spacing w:after="0" w:line="240" w:lineRule="auto"/>
              <w:rPr>
                <w:rFonts w:ascii="Times New Roman" w:eastAsia="Times New Roman" w:hAnsi="Times New Roman" w:cs="Times New Roman"/>
                <w:sz w:val="24"/>
                <w:szCs w:val="24"/>
                <w:lang w:eastAsia="lv-LV"/>
              </w:rPr>
            </w:pPr>
            <w:r w:rsidRPr="004C535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96" w:type="pct"/>
            <w:gridSpan w:val="6"/>
            <w:tcBorders>
              <w:top w:val="outset" w:sz="6" w:space="0" w:color="414142"/>
              <w:left w:val="outset" w:sz="6" w:space="0" w:color="414142"/>
              <w:bottom w:val="outset" w:sz="6" w:space="0" w:color="414142"/>
              <w:right w:val="outset" w:sz="6" w:space="0" w:color="414142"/>
            </w:tcBorders>
            <w:hideMark/>
          </w:tcPr>
          <w:p w:rsidR="00635F67" w:rsidRPr="002D4CBD" w:rsidRDefault="00635F67" w:rsidP="00430E53">
            <w:pPr>
              <w:spacing w:after="0" w:line="240" w:lineRule="auto"/>
              <w:ind w:firstLine="373"/>
              <w:jc w:val="both"/>
              <w:rPr>
                <w:rFonts w:ascii="Times New Roman" w:hAnsi="Times New Roman" w:cs="Times New Roman"/>
                <w:sz w:val="24"/>
                <w:szCs w:val="24"/>
              </w:rPr>
            </w:pPr>
            <w:r w:rsidRPr="002D4CBD">
              <w:rPr>
                <w:rFonts w:ascii="Times New Roman" w:hAnsi="Times New Roman" w:cs="Times New Roman"/>
                <w:sz w:val="24"/>
                <w:szCs w:val="24"/>
              </w:rPr>
              <w:t>Pamatojoties uz Ministru kabineta 2012.</w:t>
            </w:r>
            <w:r w:rsidR="004636E1">
              <w:rPr>
                <w:rFonts w:ascii="Times New Roman" w:hAnsi="Times New Roman" w:cs="Times New Roman"/>
                <w:sz w:val="24"/>
                <w:szCs w:val="24"/>
              </w:rPr>
              <w:t xml:space="preserve"> </w:t>
            </w:r>
            <w:r w:rsidRPr="002D4CBD">
              <w:rPr>
                <w:rFonts w:ascii="Times New Roman" w:hAnsi="Times New Roman" w:cs="Times New Roman"/>
                <w:sz w:val="24"/>
                <w:szCs w:val="24"/>
              </w:rPr>
              <w:t>gada 18.</w:t>
            </w:r>
            <w:r w:rsidR="004636E1">
              <w:rPr>
                <w:rFonts w:ascii="Times New Roman" w:hAnsi="Times New Roman" w:cs="Times New Roman"/>
                <w:sz w:val="24"/>
                <w:szCs w:val="24"/>
              </w:rPr>
              <w:t xml:space="preserve"> </w:t>
            </w:r>
            <w:r w:rsidRPr="002D4CBD">
              <w:rPr>
                <w:rFonts w:ascii="Times New Roman" w:hAnsi="Times New Roman" w:cs="Times New Roman"/>
                <w:sz w:val="24"/>
                <w:szCs w:val="24"/>
              </w:rPr>
              <w:t>decembra noteikumu Nr.</w:t>
            </w:r>
            <w:r w:rsidR="004636E1">
              <w:rPr>
                <w:rFonts w:ascii="Times New Roman" w:hAnsi="Times New Roman" w:cs="Times New Roman"/>
                <w:sz w:val="24"/>
                <w:szCs w:val="24"/>
              </w:rPr>
              <w:t xml:space="preserve"> </w:t>
            </w:r>
            <w:r w:rsidRPr="002D4CBD">
              <w:rPr>
                <w:rFonts w:ascii="Times New Roman" w:hAnsi="Times New Roman" w:cs="Times New Roman"/>
                <w:sz w:val="24"/>
                <w:szCs w:val="24"/>
              </w:rPr>
              <w:t>914 „Sociālās integrācijas valsts aģentūras nolikums” 8.2.</w:t>
            </w:r>
            <w:r w:rsidR="004636E1">
              <w:rPr>
                <w:rFonts w:ascii="Times New Roman" w:hAnsi="Times New Roman" w:cs="Times New Roman"/>
                <w:sz w:val="24"/>
                <w:szCs w:val="24"/>
              </w:rPr>
              <w:t xml:space="preserve"> </w:t>
            </w:r>
            <w:r w:rsidRPr="002D4CBD">
              <w:rPr>
                <w:rFonts w:ascii="Times New Roman" w:hAnsi="Times New Roman" w:cs="Times New Roman"/>
                <w:sz w:val="24"/>
                <w:szCs w:val="24"/>
              </w:rPr>
              <w:t>apakšpunktu, Sociālās integrācijas valsts aģentūras (turpmāk – Aģentūra) finanšu līdzekļus veido arī ieņēmumi no Aģentūras sniegtajiem maksas pakalpojumiem. Šobrīd Aģentūras sniegto maksas pakalpojumu cenrādi nosaka Ministru kabineta 2013.</w:t>
            </w:r>
            <w:r w:rsidR="004636E1">
              <w:rPr>
                <w:rFonts w:ascii="Times New Roman" w:hAnsi="Times New Roman" w:cs="Times New Roman"/>
                <w:sz w:val="24"/>
                <w:szCs w:val="24"/>
              </w:rPr>
              <w:t xml:space="preserve"> </w:t>
            </w:r>
            <w:r w:rsidRPr="002D4CBD">
              <w:rPr>
                <w:rFonts w:ascii="Times New Roman" w:hAnsi="Times New Roman" w:cs="Times New Roman"/>
                <w:sz w:val="24"/>
                <w:szCs w:val="24"/>
              </w:rPr>
              <w:t>gada 24. septembra noteikumi Nr.</w:t>
            </w:r>
            <w:r w:rsidR="004636E1">
              <w:rPr>
                <w:rFonts w:ascii="Times New Roman" w:hAnsi="Times New Roman" w:cs="Times New Roman"/>
                <w:sz w:val="24"/>
                <w:szCs w:val="24"/>
              </w:rPr>
              <w:t xml:space="preserve"> </w:t>
            </w:r>
            <w:r w:rsidRPr="002D4CBD">
              <w:rPr>
                <w:rFonts w:ascii="Times New Roman" w:hAnsi="Times New Roman" w:cs="Times New Roman"/>
                <w:sz w:val="24"/>
                <w:szCs w:val="24"/>
              </w:rPr>
              <w:t>1002 „Sociālās integrācijas valsts aģentūras maksas pakalpojumu cenrādis”</w:t>
            </w:r>
            <w:r w:rsidR="002D4CBD">
              <w:rPr>
                <w:rFonts w:ascii="Times New Roman" w:hAnsi="Times New Roman" w:cs="Times New Roman"/>
                <w:sz w:val="24"/>
                <w:szCs w:val="24"/>
              </w:rPr>
              <w:t xml:space="preserve"> </w:t>
            </w:r>
            <w:r w:rsidRPr="002D4CBD">
              <w:rPr>
                <w:rFonts w:ascii="Times New Roman" w:hAnsi="Times New Roman" w:cs="Times New Roman"/>
                <w:sz w:val="24"/>
                <w:szCs w:val="24"/>
              </w:rPr>
              <w:t>(turpmāk – MK noteikumi Nr.</w:t>
            </w:r>
            <w:r w:rsidR="004636E1">
              <w:rPr>
                <w:rFonts w:ascii="Times New Roman" w:hAnsi="Times New Roman" w:cs="Times New Roman"/>
                <w:sz w:val="24"/>
                <w:szCs w:val="24"/>
              </w:rPr>
              <w:t xml:space="preserve"> </w:t>
            </w:r>
            <w:r w:rsidRPr="002D4CBD">
              <w:rPr>
                <w:rFonts w:ascii="Times New Roman" w:hAnsi="Times New Roman" w:cs="Times New Roman"/>
                <w:sz w:val="24"/>
                <w:szCs w:val="24"/>
              </w:rPr>
              <w:t>1002).</w:t>
            </w:r>
            <w:r w:rsidR="004D01DF">
              <w:rPr>
                <w:rFonts w:ascii="Times New Roman" w:hAnsi="Times New Roman" w:cs="Times New Roman"/>
                <w:sz w:val="24"/>
                <w:szCs w:val="24"/>
              </w:rPr>
              <w:t xml:space="preserve"> Grozījuma projekts paredz izteikt MK noteikumu Nr. 1002 2. pielikumu</w:t>
            </w:r>
            <w:r w:rsidR="006F7D96">
              <w:rPr>
                <w:rFonts w:ascii="Times New Roman" w:hAnsi="Times New Roman" w:cs="Times New Roman"/>
                <w:sz w:val="24"/>
                <w:szCs w:val="24"/>
              </w:rPr>
              <w:t xml:space="preserve"> (turpmāk - Cenrādis)</w:t>
            </w:r>
            <w:r w:rsidR="004D01DF">
              <w:rPr>
                <w:rFonts w:ascii="Times New Roman" w:hAnsi="Times New Roman" w:cs="Times New Roman"/>
                <w:sz w:val="24"/>
                <w:szCs w:val="24"/>
              </w:rPr>
              <w:t xml:space="preserve"> jaunā redakcijā</w:t>
            </w:r>
            <w:r w:rsidR="006F7D96">
              <w:rPr>
                <w:rFonts w:ascii="Times New Roman" w:hAnsi="Times New Roman" w:cs="Times New Roman"/>
                <w:sz w:val="24"/>
                <w:szCs w:val="24"/>
              </w:rPr>
              <w:t>.</w:t>
            </w:r>
          </w:p>
          <w:p w:rsidR="00635F67" w:rsidRPr="002D4CBD" w:rsidRDefault="00635F67" w:rsidP="00430E53">
            <w:pPr>
              <w:spacing w:after="0" w:line="240" w:lineRule="auto"/>
              <w:ind w:firstLine="373"/>
              <w:jc w:val="both"/>
              <w:rPr>
                <w:rFonts w:ascii="Times New Roman" w:hAnsi="Times New Roman" w:cs="Times New Roman"/>
                <w:sz w:val="24"/>
                <w:szCs w:val="24"/>
              </w:rPr>
            </w:pPr>
            <w:r w:rsidRPr="002D4CBD">
              <w:rPr>
                <w:rFonts w:ascii="Times New Roman" w:hAnsi="Times New Roman" w:cs="Times New Roman"/>
                <w:sz w:val="24"/>
                <w:szCs w:val="24"/>
              </w:rPr>
              <w:t>Valsts kontroles</w:t>
            </w:r>
            <w:r w:rsidR="00E8449A" w:rsidRPr="002D4CBD">
              <w:rPr>
                <w:rFonts w:ascii="Times New Roman" w:hAnsi="Times New Roman" w:cs="Times New Roman"/>
                <w:sz w:val="24"/>
                <w:szCs w:val="24"/>
              </w:rPr>
              <w:t xml:space="preserve"> </w:t>
            </w:r>
            <w:r w:rsidRPr="002D4CBD">
              <w:rPr>
                <w:rFonts w:ascii="Times New Roman" w:hAnsi="Times New Roman" w:cs="Times New Roman"/>
                <w:sz w:val="24"/>
                <w:szCs w:val="24"/>
              </w:rPr>
              <w:t xml:space="preserve">ziņojumā konstatēts, ka </w:t>
            </w:r>
            <w:r w:rsidR="006E3742">
              <w:rPr>
                <w:rFonts w:ascii="Times New Roman" w:hAnsi="Times New Roman" w:cs="Times New Roman"/>
                <w:sz w:val="24"/>
                <w:szCs w:val="24"/>
              </w:rPr>
              <w:t>s</w:t>
            </w:r>
            <w:r w:rsidRPr="002D4CBD">
              <w:rPr>
                <w:rFonts w:ascii="Times New Roman" w:hAnsi="Times New Roman" w:cs="Times New Roman"/>
                <w:sz w:val="24"/>
                <w:szCs w:val="24"/>
              </w:rPr>
              <w:t xml:space="preserve">askaņā ar </w:t>
            </w:r>
            <w:r w:rsidR="00904045">
              <w:rPr>
                <w:rFonts w:ascii="Times New Roman" w:hAnsi="Times New Roman" w:cs="Times New Roman"/>
                <w:sz w:val="24"/>
                <w:szCs w:val="24"/>
              </w:rPr>
              <w:t xml:space="preserve">spēkā esošo </w:t>
            </w:r>
            <w:r w:rsidR="00462E21" w:rsidRPr="002D4CBD">
              <w:rPr>
                <w:rFonts w:ascii="Times New Roman" w:hAnsi="Times New Roman" w:cs="Times New Roman"/>
                <w:sz w:val="24"/>
                <w:szCs w:val="24"/>
              </w:rPr>
              <w:t xml:space="preserve">Aģentūras </w:t>
            </w:r>
            <w:r w:rsidRPr="002D4CBD">
              <w:rPr>
                <w:rFonts w:ascii="Times New Roman" w:hAnsi="Times New Roman" w:cs="Times New Roman"/>
                <w:sz w:val="24"/>
                <w:szCs w:val="24"/>
              </w:rPr>
              <w:t xml:space="preserve">Maksas pakalpojumu </w:t>
            </w:r>
            <w:r w:rsidR="006F7D96">
              <w:rPr>
                <w:rFonts w:ascii="Times New Roman" w:hAnsi="Times New Roman" w:cs="Times New Roman"/>
                <w:sz w:val="24"/>
                <w:szCs w:val="24"/>
              </w:rPr>
              <w:t>C</w:t>
            </w:r>
            <w:r w:rsidRPr="002D4CBD">
              <w:rPr>
                <w:rFonts w:ascii="Times New Roman" w:hAnsi="Times New Roman" w:cs="Times New Roman"/>
                <w:sz w:val="24"/>
                <w:szCs w:val="24"/>
              </w:rPr>
              <w:t>enrādi viesnīcā Jūrmalā, Dubultu prospektā 71 viesu izmitināšanas pakalpojumu</w:t>
            </w:r>
            <w:r w:rsidR="006E3742">
              <w:rPr>
                <w:rFonts w:ascii="Times New Roman" w:hAnsi="Times New Roman" w:cs="Times New Roman"/>
                <w:sz w:val="24"/>
                <w:szCs w:val="24"/>
              </w:rPr>
              <w:t>s</w:t>
            </w:r>
            <w:r w:rsidRPr="002D4CBD">
              <w:rPr>
                <w:rFonts w:ascii="Times New Roman" w:hAnsi="Times New Roman" w:cs="Times New Roman"/>
                <w:sz w:val="24"/>
                <w:szCs w:val="24"/>
              </w:rPr>
              <w:t xml:space="preserve"> ir paredzēts sniegt tikai vienvietīgā un divvietīgā numurā, bet </w:t>
            </w:r>
            <w:r w:rsidR="006E3742">
              <w:rPr>
                <w:rFonts w:ascii="Times New Roman" w:hAnsi="Times New Roman" w:cs="Times New Roman"/>
                <w:sz w:val="24"/>
                <w:szCs w:val="24"/>
              </w:rPr>
              <w:t xml:space="preserve">viesu izmitināšanas pakalpojumus </w:t>
            </w:r>
            <w:r w:rsidRPr="002D4CBD">
              <w:rPr>
                <w:rFonts w:ascii="Times New Roman" w:hAnsi="Times New Roman" w:cs="Times New Roman"/>
                <w:sz w:val="24"/>
                <w:szCs w:val="24"/>
              </w:rPr>
              <w:t xml:space="preserve">nav paredzēts sniegt divistabu numurā un izteikts priekšlikums noteikt pakalpojuma maksu viesu izmitināšanas pakalpojumiem visiem </w:t>
            </w:r>
            <w:r w:rsidR="00462E21" w:rsidRPr="002D4CBD">
              <w:rPr>
                <w:rFonts w:ascii="Times New Roman" w:hAnsi="Times New Roman" w:cs="Times New Roman"/>
                <w:sz w:val="24"/>
                <w:szCs w:val="24"/>
              </w:rPr>
              <w:t>Aģentūras</w:t>
            </w:r>
            <w:r w:rsidRPr="002D4CBD">
              <w:rPr>
                <w:rFonts w:ascii="Times New Roman" w:hAnsi="Times New Roman" w:cs="Times New Roman"/>
                <w:sz w:val="24"/>
                <w:szCs w:val="24"/>
              </w:rPr>
              <w:t xml:space="preserve"> viesnīcas istabu veidiem.</w:t>
            </w:r>
            <w:r w:rsidR="00FA72FB" w:rsidRPr="002D4CBD">
              <w:rPr>
                <w:rFonts w:ascii="Times New Roman" w:hAnsi="Times New Roman" w:cs="Times New Roman"/>
                <w:sz w:val="24"/>
                <w:szCs w:val="24"/>
              </w:rPr>
              <w:t xml:space="preserve"> Ņemot vērā Valsts kontroles</w:t>
            </w:r>
            <w:r w:rsidR="00536FA3" w:rsidRPr="002D4CBD">
              <w:rPr>
                <w:rFonts w:ascii="Times New Roman" w:hAnsi="Times New Roman" w:cs="Times New Roman"/>
                <w:sz w:val="24"/>
                <w:szCs w:val="24"/>
              </w:rPr>
              <w:t xml:space="preserve"> ziņojumā izteikto</w:t>
            </w:r>
            <w:r w:rsidR="00FA72FB" w:rsidRPr="002D4CBD">
              <w:rPr>
                <w:rFonts w:ascii="Times New Roman" w:hAnsi="Times New Roman" w:cs="Times New Roman"/>
                <w:sz w:val="24"/>
                <w:szCs w:val="24"/>
              </w:rPr>
              <w:t xml:space="preserve"> priekšlikumu, </w:t>
            </w:r>
            <w:r w:rsidR="006F7D96">
              <w:rPr>
                <w:rFonts w:ascii="Times New Roman" w:hAnsi="Times New Roman" w:cs="Times New Roman"/>
                <w:sz w:val="24"/>
                <w:szCs w:val="24"/>
              </w:rPr>
              <w:t>Cenrādī</w:t>
            </w:r>
            <w:r w:rsidR="00FA72FB" w:rsidRPr="002D4CBD">
              <w:rPr>
                <w:rFonts w:ascii="Times New Roman" w:hAnsi="Times New Roman" w:cs="Times New Roman"/>
                <w:sz w:val="24"/>
                <w:szCs w:val="24"/>
              </w:rPr>
              <w:t xml:space="preserve"> </w:t>
            </w:r>
            <w:r w:rsidR="006656F1" w:rsidRPr="002D4CBD">
              <w:rPr>
                <w:rFonts w:ascii="Times New Roman" w:hAnsi="Times New Roman" w:cs="Times New Roman"/>
                <w:sz w:val="24"/>
                <w:szCs w:val="24"/>
              </w:rPr>
              <w:t>paredzēts</w:t>
            </w:r>
            <w:r w:rsidR="00FA72FB" w:rsidRPr="002D4CBD">
              <w:rPr>
                <w:rFonts w:ascii="Times New Roman" w:hAnsi="Times New Roman" w:cs="Times New Roman"/>
                <w:sz w:val="24"/>
                <w:szCs w:val="24"/>
              </w:rPr>
              <w:t xml:space="preserve"> </w:t>
            </w:r>
            <w:r w:rsidR="00E0099A">
              <w:rPr>
                <w:rFonts w:ascii="Times New Roman" w:hAnsi="Times New Roman" w:cs="Times New Roman"/>
                <w:sz w:val="24"/>
                <w:szCs w:val="24"/>
              </w:rPr>
              <w:t>atsevišķi izdalīt maksu par vienu</w:t>
            </w:r>
            <w:r w:rsidR="006656F1" w:rsidRPr="002D4CBD">
              <w:rPr>
                <w:rFonts w:ascii="Times New Roman" w:hAnsi="Times New Roman" w:cs="Times New Roman"/>
                <w:sz w:val="24"/>
                <w:szCs w:val="24"/>
              </w:rPr>
              <w:t xml:space="preserve"> vietu </w:t>
            </w:r>
            <w:r w:rsidR="006656F1" w:rsidRPr="002D4CBD">
              <w:rPr>
                <w:rFonts w:ascii="Times New Roman" w:hAnsi="Times New Roman" w:cs="Times New Roman"/>
                <w:sz w:val="24"/>
                <w:szCs w:val="24"/>
                <w:u w:val="single"/>
              </w:rPr>
              <w:t>pielāgotā</w:t>
            </w:r>
            <w:r w:rsidR="006656F1" w:rsidRPr="002D4CBD">
              <w:rPr>
                <w:rFonts w:ascii="Times New Roman" w:hAnsi="Times New Roman" w:cs="Times New Roman"/>
                <w:sz w:val="24"/>
                <w:szCs w:val="24"/>
              </w:rPr>
              <w:t xml:space="preserve"> divvietīgā numurā </w:t>
            </w:r>
            <w:r w:rsidR="00FA72FB" w:rsidRPr="002D4CBD">
              <w:rPr>
                <w:rFonts w:ascii="Times New Roman" w:hAnsi="Times New Roman" w:cs="Times New Roman"/>
                <w:sz w:val="24"/>
                <w:szCs w:val="24"/>
              </w:rPr>
              <w:t>Dubultu prospektā 71, 2.</w:t>
            </w:r>
            <w:r w:rsidR="004636E1">
              <w:rPr>
                <w:rFonts w:ascii="Times New Roman" w:hAnsi="Times New Roman" w:cs="Times New Roman"/>
                <w:sz w:val="24"/>
                <w:szCs w:val="24"/>
              </w:rPr>
              <w:t xml:space="preserve"> k</w:t>
            </w:r>
            <w:r w:rsidR="00FA72FB" w:rsidRPr="002D4CBD">
              <w:rPr>
                <w:rFonts w:ascii="Times New Roman" w:hAnsi="Times New Roman" w:cs="Times New Roman"/>
                <w:sz w:val="24"/>
                <w:szCs w:val="24"/>
              </w:rPr>
              <w:t>orpusā</w:t>
            </w:r>
            <w:r w:rsidR="004636E1">
              <w:rPr>
                <w:rFonts w:ascii="Times New Roman" w:hAnsi="Times New Roman" w:cs="Times New Roman"/>
                <w:sz w:val="24"/>
                <w:szCs w:val="24"/>
              </w:rPr>
              <w:t xml:space="preserve"> </w:t>
            </w:r>
            <w:r w:rsidR="00FA72FB" w:rsidRPr="002D4CBD">
              <w:rPr>
                <w:rFonts w:ascii="Times New Roman" w:hAnsi="Times New Roman" w:cs="Times New Roman"/>
                <w:sz w:val="24"/>
                <w:szCs w:val="24"/>
              </w:rPr>
              <w:t>(</w:t>
            </w:r>
            <w:r w:rsidR="004D50F2">
              <w:rPr>
                <w:rFonts w:ascii="Times New Roman" w:hAnsi="Times New Roman" w:cs="Times New Roman"/>
                <w:sz w:val="24"/>
                <w:szCs w:val="24"/>
              </w:rPr>
              <w:t>grozījuma projekta 2. pielikuma (turpmāk - Cenrāža projekts)</w:t>
            </w:r>
            <w:r w:rsidR="006656F1" w:rsidRPr="002D4CBD">
              <w:rPr>
                <w:rFonts w:ascii="Times New Roman" w:hAnsi="Times New Roman" w:cs="Times New Roman"/>
                <w:sz w:val="24"/>
                <w:szCs w:val="24"/>
              </w:rPr>
              <w:t xml:space="preserve"> </w:t>
            </w:r>
            <w:r w:rsidR="00FA72FB" w:rsidRPr="002D4CBD">
              <w:rPr>
                <w:rFonts w:ascii="Times New Roman" w:hAnsi="Times New Roman" w:cs="Times New Roman"/>
                <w:sz w:val="24"/>
                <w:szCs w:val="24"/>
              </w:rPr>
              <w:t>7.2.3. un 7.2.4.</w:t>
            </w:r>
            <w:r w:rsidR="006656F1" w:rsidRPr="002D4CBD">
              <w:rPr>
                <w:rFonts w:ascii="Times New Roman" w:hAnsi="Times New Roman" w:cs="Times New Roman"/>
                <w:sz w:val="24"/>
                <w:szCs w:val="24"/>
              </w:rPr>
              <w:t xml:space="preserve"> </w:t>
            </w:r>
            <w:r w:rsidR="004636E1">
              <w:rPr>
                <w:rFonts w:ascii="Times New Roman" w:hAnsi="Times New Roman" w:cs="Times New Roman"/>
                <w:sz w:val="24"/>
                <w:szCs w:val="24"/>
              </w:rPr>
              <w:t>apakš</w:t>
            </w:r>
            <w:r w:rsidR="006656F1" w:rsidRPr="002D4CBD">
              <w:rPr>
                <w:rFonts w:ascii="Times New Roman" w:hAnsi="Times New Roman" w:cs="Times New Roman"/>
                <w:sz w:val="24"/>
                <w:szCs w:val="24"/>
              </w:rPr>
              <w:t>punkt</w:t>
            </w:r>
            <w:r w:rsidR="004636E1">
              <w:rPr>
                <w:rFonts w:ascii="Times New Roman" w:hAnsi="Times New Roman" w:cs="Times New Roman"/>
                <w:sz w:val="24"/>
                <w:szCs w:val="24"/>
              </w:rPr>
              <w:t>s</w:t>
            </w:r>
            <w:r w:rsidR="00FA72FB" w:rsidRPr="002D4CBD">
              <w:rPr>
                <w:rFonts w:ascii="Times New Roman" w:hAnsi="Times New Roman" w:cs="Times New Roman"/>
                <w:sz w:val="24"/>
                <w:szCs w:val="24"/>
              </w:rPr>
              <w:t>)</w:t>
            </w:r>
            <w:r w:rsidR="004636E1">
              <w:rPr>
                <w:rFonts w:ascii="Times New Roman" w:hAnsi="Times New Roman" w:cs="Times New Roman"/>
                <w:sz w:val="24"/>
                <w:szCs w:val="24"/>
              </w:rPr>
              <w:t>.</w:t>
            </w:r>
            <w:r w:rsidR="00096563" w:rsidRPr="002D4CBD">
              <w:rPr>
                <w:rFonts w:ascii="Times New Roman" w:hAnsi="Times New Roman" w:cs="Times New Roman"/>
                <w:sz w:val="24"/>
                <w:szCs w:val="24"/>
              </w:rPr>
              <w:t xml:space="preserve"> Sakarā ar palielināto valsts budžetu un plānoto sociālās rehabilitācijas klientu skaitu par valsts budžeta līdzekļiem (2016.</w:t>
            </w:r>
            <w:r w:rsidR="004636E1">
              <w:rPr>
                <w:rFonts w:ascii="Times New Roman" w:hAnsi="Times New Roman" w:cs="Times New Roman"/>
                <w:sz w:val="24"/>
                <w:szCs w:val="24"/>
              </w:rPr>
              <w:t xml:space="preserve"> </w:t>
            </w:r>
            <w:r w:rsidR="00096563" w:rsidRPr="002D4CBD">
              <w:rPr>
                <w:rFonts w:ascii="Times New Roman" w:hAnsi="Times New Roman" w:cs="Times New Roman"/>
                <w:sz w:val="24"/>
                <w:szCs w:val="24"/>
              </w:rPr>
              <w:t>gadā papildus 227 personas un no 2017.</w:t>
            </w:r>
            <w:r w:rsidR="004636E1">
              <w:rPr>
                <w:rFonts w:ascii="Times New Roman" w:hAnsi="Times New Roman" w:cs="Times New Roman"/>
                <w:sz w:val="24"/>
                <w:szCs w:val="24"/>
              </w:rPr>
              <w:t xml:space="preserve"> </w:t>
            </w:r>
            <w:r w:rsidR="00096563" w:rsidRPr="002D4CBD">
              <w:rPr>
                <w:rFonts w:ascii="Times New Roman" w:hAnsi="Times New Roman" w:cs="Times New Roman"/>
                <w:sz w:val="24"/>
                <w:szCs w:val="24"/>
              </w:rPr>
              <w:t>gada papildus 1140 persona</w:t>
            </w:r>
            <w:r w:rsidR="006656F1" w:rsidRPr="002D4CBD">
              <w:rPr>
                <w:rFonts w:ascii="Times New Roman" w:hAnsi="Times New Roman" w:cs="Times New Roman"/>
                <w:sz w:val="24"/>
                <w:szCs w:val="24"/>
              </w:rPr>
              <w:t xml:space="preserve">s) divvietīgs divistabu numurs </w:t>
            </w:r>
            <w:r w:rsidR="00096563" w:rsidRPr="002D4CBD">
              <w:rPr>
                <w:rFonts w:ascii="Times New Roman" w:hAnsi="Times New Roman" w:cs="Times New Roman"/>
                <w:sz w:val="24"/>
                <w:szCs w:val="24"/>
              </w:rPr>
              <w:t xml:space="preserve">ir paredzēts tikai valsts budžeta klientiem vai maksas rehabilitācijas kursa klientiem. </w:t>
            </w:r>
            <w:r w:rsidR="006656F1" w:rsidRPr="002D4CBD">
              <w:rPr>
                <w:rFonts w:ascii="Times New Roman" w:hAnsi="Times New Roman" w:cs="Times New Roman"/>
                <w:sz w:val="24"/>
                <w:szCs w:val="24"/>
              </w:rPr>
              <w:t>Divistabu n</w:t>
            </w:r>
            <w:r w:rsidR="00096563" w:rsidRPr="002D4CBD">
              <w:rPr>
                <w:rFonts w:ascii="Times New Roman" w:hAnsi="Times New Roman" w:cs="Times New Roman"/>
                <w:sz w:val="24"/>
                <w:szCs w:val="24"/>
              </w:rPr>
              <w:t xml:space="preserve">umurs netiks piedāvāts maksas klientiem viesu izmitināšanas pakalpojumam.  </w:t>
            </w:r>
          </w:p>
          <w:p w:rsidR="00635F67" w:rsidRPr="002D4CBD" w:rsidRDefault="006656F1" w:rsidP="00900A07">
            <w:pPr>
              <w:spacing w:after="0" w:line="240" w:lineRule="auto"/>
              <w:ind w:firstLine="373"/>
              <w:jc w:val="both"/>
              <w:rPr>
                <w:rFonts w:ascii="Times New Roman" w:hAnsi="Times New Roman" w:cs="Times New Roman"/>
                <w:sz w:val="24"/>
                <w:szCs w:val="24"/>
              </w:rPr>
            </w:pPr>
            <w:r w:rsidRPr="002D4CBD">
              <w:rPr>
                <w:rFonts w:ascii="Times New Roman" w:hAnsi="Times New Roman" w:cs="Times New Roman"/>
                <w:sz w:val="24"/>
                <w:szCs w:val="24"/>
              </w:rPr>
              <w:t>Spēkā esošajā C</w:t>
            </w:r>
            <w:r w:rsidR="00FA72FB" w:rsidRPr="002D4CBD">
              <w:rPr>
                <w:rFonts w:ascii="Times New Roman" w:hAnsi="Times New Roman" w:cs="Times New Roman"/>
                <w:sz w:val="24"/>
                <w:szCs w:val="24"/>
              </w:rPr>
              <w:t>enrādī</w:t>
            </w:r>
            <w:r w:rsidR="00635F67" w:rsidRPr="002D4CBD">
              <w:rPr>
                <w:rFonts w:ascii="Times New Roman" w:hAnsi="Times New Roman" w:cs="Times New Roman"/>
                <w:sz w:val="24"/>
                <w:szCs w:val="24"/>
              </w:rPr>
              <w:t xml:space="preserve"> ir iekļauti izglītības, medicīnas pakalpojumi, kuri vairs netiek sniegti par maksu, </w:t>
            </w:r>
            <w:r w:rsidR="003500D7">
              <w:rPr>
                <w:rFonts w:ascii="Times New Roman" w:hAnsi="Times New Roman" w:cs="Times New Roman"/>
                <w:sz w:val="24"/>
                <w:szCs w:val="24"/>
              </w:rPr>
              <w:t>un</w:t>
            </w:r>
            <w:r w:rsidR="003500D7" w:rsidRPr="002D4CBD">
              <w:rPr>
                <w:rFonts w:ascii="Times New Roman" w:hAnsi="Times New Roman" w:cs="Times New Roman"/>
                <w:sz w:val="24"/>
                <w:szCs w:val="24"/>
              </w:rPr>
              <w:t xml:space="preserve"> </w:t>
            </w:r>
            <w:r w:rsidR="00635F67" w:rsidRPr="002D4CBD">
              <w:rPr>
                <w:rFonts w:ascii="Times New Roman" w:hAnsi="Times New Roman" w:cs="Times New Roman"/>
                <w:sz w:val="24"/>
                <w:szCs w:val="24"/>
              </w:rPr>
              <w:t xml:space="preserve">nav iekļauti pakalpojumi, kurus plānots sniegt par maksu, </w:t>
            </w:r>
            <w:r w:rsidR="002D4CBD" w:rsidRPr="002D4CBD">
              <w:rPr>
                <w:rFonts w:ascii="Times New Roman" w:hAnsi="Times New Roman" w:cs="Times New Roman"/>
                <w:sz w:val="24"/>
                <w:szCs w:val="24"/>
              </w:rPr>
              <w:t>t.i.,</w:t>
            </w:r>
            <w:r w:rsidR="00635F67" w:rsidRPr="002D4CBD">
              <w:rPr>
                <w:rFonts w:ascii="Times New Roman" w:hAnsi="Times New Roman" w:cs="Times New Roman"/>
                <w:sz w:val="24"/>
                <w:szCs w:val="24"/>
              </w:rPr>
              <w:t xml:space="preserve"> noteikti </w:t>
            </w:r>
            <w:r w:rsidR="00635F67" w:rsidRPr="002D4CBD">
              <w:rPr>
                <w:rFonts w:ascii="Times New Roman" w:hAnsi="Times New Roman" w:cs="Times New Roman"/>
                <w:sz w:val="24"/>
                <w:szCs w:val="24"/>
              </w:rPr>
              <w:lastRenderedPageBreak/>
              <w:t xml:space="preserve">izglītības, ārstniecības, medicīnisko manipulāciju, viesu izmitināšanas, autotransporta nomas un citi pakalpojumi, kuri neatbilst šobrīd Cenrādī norādītajiem pakalpojumu veidiem. Atsevišķiem </w:t>
            </w:r>
            <w:r w:rsidR="00FA72FB" w:rsidRPr="002D4CBD">
              <w:rPr>
                <w:rFonts w:ascii="Times New Roman" w:hAnsi="Times New Roman" w:cs="Times New Roman"/>
                <w:sz w:val="24"/>
                <w:szCs w:val="24"/>
              </w:rPr>
              <w:t>pakalpojumiem nepieciešams precizēt to nosaukumu</w:t>
            </w:r>
            <w:r w:rsidR="00430E53" w:rsidRPr="002D4CBD">
              <w:rPr>
                <w:rFonts w:ascii="Times New Roman" w:hAnsi="Times New Roman" w:cs="Times New Roman"/>
                <w:sz w:val="24"/>
                <w:szCs w:val="24"/>
              </w:rPr>
              <w:t>s, saņemšanas ilgumu un cenu, iekļ</w:t>
            </w:r>
            <w:r w:rsidRPr="002D4CBD">
              <w:rPr>
                <w:rFonts w:ascii="Times New Roman" w:hAnsi="Times New Roman" w:cs="Times New Roman"/>
                <w:sz w:val="24"/>
                <w:szCs w:val="24"/>
              </w:rPr>
              <w:t>aujot visas attiecīgās izmaksas.</w:t>
            </w:r>
            <w:r w:rsidR="00900A07">
              <w:rPr>
                <w:rFonts w:ascii="Times New Roman" w:hAnsi="Times New Roman" w:cs="Times New Roman"/>
                <w:sz w:val="24"/>
                <w:szCs w:val="24"/>
              </w:rPr>
              <w:t xml:space="preserve"> Grozījuma projekts paredz aktualizēt Cenrādi</w:t>
            </w:r>
            <w:r w:rsidR="00BD30F4">
              <w:rPr>
                <w:rFonts w:ascii="Times New Roman" w:hAnsi="Times New Roman" w:cs="Times New Roman"/>
                <w:sz w:val="24"/>
                <w:szCs w:val="24"/>
              </w:rPr>
              <w:t>,</w:t>
            </w:r>
            <w:r w:rsidR="00900A07">
              <w:rPr>
                <w:rFonts w:ascii="Times New Roman" w:hAnsi="Times New Roman" w:cs="Times New Roman"/>
                <w:sz w:val="24"/>
                <w:szCs w:val="24"/>
              </w:rPr>
              <w:t xml:space="preserve"> novēršot iepriekšminētās nepilnības tajā.</w:t>
            </w:r>
          </w:p>
          <w:p w:rsidR="00430E53" w:rsidRPr="002D4CBD" w:rsidRDefault="0009509B" w:rsidP="00430E53">
            <w:pPr>
              <w:spacing w:after="0" w:line="240" w:lineRule="auto"/>
              <w:ind w:firstLine="373"/>
              <w:jc w:val="both"/>
              <w:rPr>
                <w:rFonts w:ascii="Times New Roman" w:hAnsi="Times New Roman" w:cs="Times New Roman"/>
                <w:sz w:val="24"/>
                <w:szCs w:val="24"/>
              </w:rPr>
            </w:pPr>
            <w:r w:rsidRPr="002D4CBD">
              <w:rPr>
                <w:rFonts w:ascii="Times New Roman" w:hAnsi="Times New Roman" w:cs="Times New Roman"/>
                <w:sz w:val="24"/>
                <w:szCs w:val="24"/>
              </w:rPr>
              <w:t>Grozījum</w:t>
            </w:r>
            <w:r w:rsidR="004636E1">
              <w:rPr>
                <w:rFonts w:ascii="Times New Roman" w:hAnsi="Times New Roman" w:cs="Times New Roman"/>
                <w:sz w:val="24"/>
                <w:szCs w:val="24"/>
              </w:rPr>
              <w:t>a</w:t>
            </w:r>
            <w:r w:rsidRPr="002D4CBD">
              <w:rPr>
                <w:rFonts w:ascii="Times New Roman" w:hAnsi="Times New Roman" w:cs="Times New Roman"/>
                <w:sz w:val="24"/>
                <w:szCs w:val="24"/>
              </w:rPr>
              <w:t xml:space="preserve"> projekts izstrādāts pamatojoties uz Ministru kabi</w:t>
            </w:r>
            <w:r w:rsidR="006E25E3" w:rsidRPr="002D4CBD">
              <w:rPr>
                <w:rFonts w:ascii="Times New Roman" w:hAnsi="Times New Roman" w:cs="Times New Roman"/>
                <w:sz w:val="24"/>
                <w:szCs w:val="24"/>
              </w:rPr>
              <w:t>neta 2011.gada 3.maija noteikumos</w:t>
            </w:r>
            <w:r w:rsidRPr="002D4CBD">
              <w:rPr>
                <w:rFonts w:ascii="Times New Roman" w:hAnsi="Times New Roman" w:cs="Times New Roman"/>
                <w:sz w:val="24"/>
                <w:szCs w:val="24"/>
              </w:rPr>
              <w:t xml:space="preserve"> Nr.333 „Kārtība, kādā plānojami un uzskaitāmi ieņēmumi no maksas pakalpojumiem un ar šo pakalpojumu sniegšanu saistītie izdevumi, kā arī maksas pakalpojumu izcenojumu noteikšanas metodika un izcenojumu apstiprināšanas kārtība</w:t>
            </w:r>
            <w:r w:rsidR="00E97DDF" w:rsidRPr="002D4CBD">
              <w:rPr>
                <w:rFonts w:ascii="Times New Roman" w:hAnsi="Times New Roman" w:cs="Times New Roman"/>
                <w:sz w:val="24"/>
                <w:szCs w:val="24"/>
              </w:rPr>
              <w:t xml:space="preserve">” </w:t>
            </w:r>
            <w:r w:rsidR="006E25E3" w:rsidRPr="002D4CBD">
              <w:rPr>
                <w:rFonts w:ascii="Times New Roman" w:hAnsi="Times New Roman" w:cs="Times New Roman"/>
                <w:sz w:val="24"/>
                <w:szCs w:val="24"/>
              </w:rPr>
              <w:t xml:space="preserve">noteikto. </w:t>
            </w:r>
            <w:r w:rsidR="003541EA" w:rsidRPr="002D4CBD">
              <w:rPr>
                <w:rFonts w:ascii="Times New Roman" w:hAnsi="Times New Roman" w:cs="Times New Roman"/>
                <w:sz w:val="24"/>
                <w:szCs w:val="24"/>
              </w:rPr>
              <w:t>Grozījum</w:t>
            </w:r>
            <w:r w:rsidR="004636E1">
              <w:rPr>
                <w:rFonts w:ascii="Times New Roman" w:hAnsi="Times New Roman" w:cs="Times New Roman"/>
                <w:sz w:val="24"/>
                <w:szCs w:val="24"/>
              </w:rPr>
              <w:t>a</w:t>
            </w:r>
            <w:r w:rsidR="003541EA" w:rsidRPr="002D4CBD">
              <w:rPr>
                <w:rFonts w:ascii="Times New Roman" w:hAnsi="Times New Roman" w:cs="Times New Roman"/>
                <w:sz w:val="24"/>
                <w:szCs w:val="24"/>
              </w:rPr>
              <w:t xml:space="preserve"> </w:t>
            </w:r>
            <w:r w:rsidR="00430E53" w:rsidRPr="002D4CBD">
              <w:rPr>
                <w:rFonts w:ascii="Times New Roman" w:hAnsi="Times New Roman" w:cs="Times New Roman"/>
                <w:sz w:val="24"/>
                <w:szCs w:val="24"/>
              </w:rPr>
              <w:t>projekts paredz sekojošus grozījumus Cenrādī:</w:t>
            </w:r>
          </w:p>
          <w:p w:rsidR="00430E53" w:rsidRPr="002D4CBD" w:rsidRDefault="00430E53" w:rsidP="00430E53">
            <w:pPr>
              <w:spacing w:after="0"/>
              <w:ind w:firstLine="373"/>
              <w:jc w:val="both"/>
              <w:rPr>
                <w:rFonts w:ascii="Times New Roman" w:hAnsi="Times New Roman" w:cs="Times New Roman"/>
                <w:i/>
                <w:sz w:val="24"/>
                <w:szCs w:val="24"/>
              </w:rPr>
            </w:pPr>
          </w:p>
          <w:p w:rsidR="00430E53" w:rsidRPr="002D4CBD" w:rsidRDefault="00430E53" w:rsidP="00430E53">
            <w:pPr>
              <w:spacing w:after="0"/>
              <w:ind w:firstLine="373"/>
              <w:jc w:val="both"/>
              <w:rPr>
                <w:rFonts w:ascii="Times New Roman" w:hAnsi="Times New Roman" w:cs="Times New Roman"/>
                <w:i/>
                <w:sz w:val="24"/>
                <w:szCs w:val="24"/>
              </w:rPr>
            </w:pPr>
            <w:r w:rsidRPr="002D4CBD">
              <w:rPr>
                <w:rFonts w:ascii="Times New Roman" w:hAnsi="Times New Roman" w:cs="Times New Roman"/>
                <w:i/>
                <w:sz w:val="24"/>
                <w:szCs w:val="24"/>
              </w:rPr>
              <w:t>Izglītības pakalpojumi</w:t>
            </w:r>
          </w:p>
          <w:p w:rsidR="00817469" w:rsidRPr="002D4CBD" w:rsidRDefault="00CA0251" w:rsidP="00430E53">
            <w:pPr>
              <w:spacing w:after="0"/>
              <w:ind w:firstLine="373"/>
              <w:jc w:val="both"/>
              <w:rPr>
                <w:rFonts w:ascii="Times New Roman" w:hAnsi="Times New Roman" w:cs="Times New Roman"/>
                <w:sz w:val="24"/>
                <w:szCs w:val="24"/>
              </w:rPr>
            </w:pPr>
            <w:r w:rsidRPr="002D4CBD">
              <w:rPr>
                <w:rFonts w:ascii="Times New Roman" w:hAnsi="Times New Roman" w:cs="Times New Roman"/>
                <w:sz w:val="24"/>
                <w:szCs w:val="24"/>
              </w:rPr>
              <w:t xml:space="preserve">Šobrīd </w:t>
            </w:r>
            <w:r w:rsidR="00817469" w:rsidRPr="002D4CBD">
              <w:rPr>
                <w:rFonts w:ascii="Times New Roman" w:hAnsi="Times New Roman" w:cs="Times New Roman"/>
                <w:sz w:val="24"/>
                <w:szCs w:val="24"/>
              </w:rPr>
              <w:t>spēkā esoš</w:t>
            </w:r>
            <w:r w:rsidR="004D50F2">
              <w:rPr>
                <w:rFonts w:ascii="Times New Roman" w:hAnsi="Times New Roman" w:cs="Times New Roman"/>
                <w:sz w:val="24"/>
                <w:szCs w:val="24"/>
              </w:rPr>
              <w:t>ā</w:t>
            </w:r>
            <w:r w:rsidR="00817469" w:rsidRPr="002D4CBD">
              <w:rPr>
                <w:rFonts w:ascii="Times New Roman" w:hAnsi="Times New Roman" w:cs="Times New Roman"/>
                <w:sz w:val="24"/>
                <w:szCs w:val="24"/>
              </w:rPr>
              <w:t xml:space="preserve"> </w:t>
            </w:r>
            <w:r w:rsidRPr="002D4CBD">
              <w:rPr>
                <w:rFonts w:ascii="Times New Roman" w:hAnsi="Times New Roman" w:cs="Times New Roman"/>
                <w:sz w:val="24"/>
                <w:szCs w:val="24"/>
              </w:rPr>
              <w:t>Cenrāža 1., 2. un 3. punkta nosaukums neatbilst Profesion</w:t>
            </w:r>
            <w:r w:rsidR="00236F4D" w:rsidRPr="002D4CBD">
              <w:rPr>
                <w:rFonts w:ascii="Times New Roman" w:hAnsi="Times New Roman" w:cs="Times New Roman"/>
                <w:sz w:val="24"/>
                <w:szCs w:val="24"/>
              </w:rPr>
              <w:t>ā</w:t>
            </w:r>
            <w:r w:rsidRPr="002D4CBD">
              <w:rPr>
                <w:rFonts w:ascii="Times New Roman" w:hAnsi="Times New Roman" w:cs="Times New Roman"/>
                <w:sz w:val="24"/>
                <w:szCs w:val="24"/>
              </w:rPr>
              <w:t>lās izglītības likumā lietotajai terminoloģijai, līdz ar to nav viennozīmīg</w:t>
            </w:r>
            <w:r w:rsidR="003500D7">
              <w:rPr>
                <w:rFonts w:ascii="Times New Roman" w:hAnsi="Times New Roman" w:cs="Times New Roman"/>
                <w:sz w:val="24"/>
                <w:szCs w:val="24"/>
              </w:rPr>
              <w:t>i</w:t>
            </w:r>
            <w:r w:rsidRPr="002D4CBD">
              <w:rPr>
                <w:rFonts w:ascii="Times New Roman" w:hAnsi="Times New Roman" w:cs="Times New Roman"/>
                <w:sz w:val="24"/>
                <w:szCs w:val="24"/>
              </w:rPr>
              <w:t xml:space="preserve"> skaidr</w:t>
            </w:r>
            <w:r w:rsidR="003500D7">
              <w:rPr>
                <w:rFonts w:ascii="Times New Roman" w:hAnsi="Times New Roman" w:cs="Times New Roman"/>
                <w:sz w:val="24"/>
                <w:szCs w:val="24"/>
              </w:rPr>
              <w:t>i saprotami</w:t>
            </w:r>
            <w:r w:rsidRPr="002D4CBD">
              <w:rPr>
                <w:rFonts w:ascii="Times New Roman" w:hAnsi="Times New Roman" w:cs="Times New Roman"/>
                <w:sz w:val="24"/>
                <w:szCs w:val="24"/>
              </w:rPr>
              <w:t xml:space="preserve"> minēto programmu veidi.  Atbilstoši Profesionālās izglītīb</w:t>
            </w:r>
            <w:r w:rsidR="00236F4D" w:rsidRPr="002D4CBD">
              <w:rPr>
                <w:rFonts w:ascii="Times New Roman" w:hAnsi="Times New Roman" w:cs="Times New Roman"/>
                <w:sz w:val="24"/>
                <w:szCs w:val="24"/>
              </w:rPr>
              <w:t xml:space="preserve">as likuma 26. pantā lietotajai </w:t>
            </w:r>
            <w:r w:rsidRPr="002D4CBD">
              <w:rPr>
                <w:rFonts w:ascii="Times New Roman" w:hAnsi="Times New Roman" w:cs="Times New Roman"/>
                <w:sz w:val="24"/>
                <w:szCs w:val="24"/>
              </w:rPr>
              <w:t>terminoloģijai attiecībā uz profesionālās izglītības programmu veidiem precizēts Cenrāž</w:t>
            </w:r>
            <w:r w:rsidR="003500D7">
              <w:rPr>
                <w:rFonts w:ascii="Times New Roman" w:hAnsi="Times New Roman" w:cs="Times New Roman"/>
                <w:sz w:val="24"/>
                <w:szCs w:val="24"/>
              </w:rPr>
              <w:t>a</w:t>
            </w:r>
            <w:r w:rsidRPr="002D4CBD">
              <w:rPr>
                <w:rFonts w:ascii="Times New Roman" w:hAnsi="Times New Roman" w:cs="Times New Roman"/>
                <w:sz w:val="24"/>
                <w:szCs w:val="24"/>
              </w:rPr>
              <w:t xml:space="preserve"> 1., 2., un 3. punkta nosaukums</w:t>
            </w:r>
            <w:r w:rsidR="00817469" w:rsidRPr="002D4CBD">
              <w:rPr>
                <w:rFonts w:ascii="Times New Roman" w:hAnsi="Times New Roman" w:cs="Times New Roman"/>
                <w:sz w:val="24"/>
                <w:szCs w:val="24"/>
              </w:rPr>
              <w:t>:</w:t>
            </w:r>
          </w:p>
          <w:p w:rsidR="001D1A62" w:rsidRPr="002D4CBD" w:rsidRDefault="00430E53" w:rsidP="00430E53">
            <w:pPr>
              <w:spacing w:after="0"/>
              <w:ind w:firstLine="373"/>
              <w:jc w:val="both"/>
              <w:rPr>
                <w:rFonts w:ascii="Times New Roman" w:hAnsi="Times New Roman" w:cs="Times New Roman"/>
                <w:sz w:val="24"/>
                <w:szCs w:val="24"/>
              </w:rPr>
            </w:pPr>
            <w:r w:rsidRPr="002D4CBD">
              <w:rPr>
                <w:rFonts w:ascii="Times New Roman" w:hAnsi="Times New Roman" w:cs="Times New Roman"/>
                <w:sz w:val="24"/>
                <w:szCs w:val="24"/>
              </w:rPr>
              <w:t>1. punkt</w:t>
            </w:r>
            <w:r w:rsidR="00FC4244">
              <w:rPr>
                <w:rFonts w:ascii="Times New Roman" w:hAnsi="Times New Roman" w:cs="Times New Roman"/>
                <w:sz w:val="24"/>
                <w:szCs w:val="24"/>
              </w:rPr>
              <w:t>s</w:t>
            </w:r>
            <w:r w:rsidR="00C66C8B">
              <w:rPr>
                <w:rFonts w:ascii="Times New Roman" w:hAnsi="Times New Roman" w:cs="Times New Roman"/>
                <w:sz w:val="24"/>
                <w:szCs w:val="24"/>
              </w:rPr>
              <w:t xml:space="preserve"> </w:t>
            </w:r>
            <w:r w:rsidRPr="002D4CBD">
              <w:rPr>
                <w:rFonts w:ascii="Times New Roman" w:hAnsi="Times New Roman" w:cs="Times New Roman"/>
                <w:sz w:val="24"/>
                <w:szCs w:val="24"/>
              </w:rPr>
              <w:t xml:space="preserve">„Modulārās apmācības un profesionālās pilnveides kursi” </w:t>
            </w:r>
            <w:r w:rsidR="00236F4D" w:rsidRPr="00C66C8B">
              <w:rPr>
                <w:rFonts w:ascii="Times New Roman" w:hAnsi="Times New Roman" w:cs="Times New Roman"/>
                <w:sz w:val="24"/>
                <w:szCs w:val="24"/>
              </w:rPr>
              <w:t>izteikts</w:t>
            </w:r>
            <w:r w:rsidR="00FC4244" w:rsidRPr="00C66C8B">
              <w:rPr>
                <w:rFonts w:ascii="Times New Roman" w:hAnsi="Times New Roman" w:cs="Times New Roman"/>
                <w:sz w:val="24"/>
                <w:szCs w:val="24"/>
              </w:rPr>
              <w:t xml:space="preserve"> šādā redakcijā:</w:t>
            </w:r>
            <w:r w:rsidR="00236F4D" w:rsidRPr="00C66C8B">
              <w:rPr>
                <w:rFonts w:ascii="Times New Roman" w:hAnsi="Times New Roman" w:cs="Times New Roman"/>
                <w:sz w:val="24"/>
                <w:szCs w:val="24"/>
              </w:rPr>
              <w:t xml:space="preserve"> </w:t>
            </w:r>
            <w:r w:rsidRPr="002D4CBD">
              <w:rPr>
                <w:rFonts w:ascii="Times New Roman" w:hAnsi="Times New Roman" w:cs="Times New Roman"/>
                <w:sz w:val="24"/>
                <w:szCs w:val="24"/>
              </w:rPr>
              <w:t>„</w:t>
            </w:r>
            <w:r w:rsidR="00940998" w:rsidRPr="002D4CBD">
              <w:rPr>
                <w:rFonts w:ascii="Times New Roman" w:eastAsia="Times New Roman" w:hAnsi="Times New Roman" w:cs="Times New Roman"/>
                <w:bCs/>
                <w:sz w:val="24"/>
                <w:szCs w:val="24"/>
                <w:lang w:eastAsia="lv-LV"/>
              </w:rPr>
              <w:t>Profesionālās pilnveides izglītības programmas un profesionālās tālākizglītības programmas</w:t>
            </w:r>
            <w:r w:rsidRPr="002D4CBD">
              <w:rPr>
                <w:rFonts w:ascii="Times New Roman" w:hAnsi="Times New Roman" w:cs="Times New Roman"/>
                <w:sz w:val="24"/>
                <w:szCs w:val="24"/>
              </w:rPr>
              <w:t>”</w:t>
            </w:r>
            <w:r w:rsidR="00CA0251" w:rsidRPr="002D4CBD">
              <w:rPr>
                <w:rFonts w:ascii="Times New Roman" w:hAnsi="Times New Roman" w:cs="Times New Roman"/>
                <w:sz w:val="24"/>
                <w:szCs w:val="24"/>
              </w:rPr>
              <w:t>;</w:t>
            </w:r>
          </w:p>
          <w:p w:rsidR="00817469" w:rsidRPr="002D4CBD" w:rsidRDefault="001D1A62" w:rsidP="007B25AE">
            <w:pPr>
              <w:spacing w:after="0"/>
              <w:ind w:firstLine="373"/>
              <w:jc w:val="both"/>
              <w:rPr>
                <w:rFonts w:ascii="Times New Roman" w:hAnsi="Times New Roman" w:cs="Times New Roman"/>
                <w:bCs/>
                <w:sz w:val="24"/>
                <w:szCs w:val="24"/>
              </w:rPr>
            </w:pPr>
            <w:r w:rsidRPr="002D4CBD">
              <w:rPr>
                <w:rFonts w:ascii="Times New Roman" w:hAnsi="Times New Roman" w:cs="Times New Roman"/>
                <w:sz w:val="24"/>
                <w:szCs w:val="24"/>
              </w:rPr>
              <w:t>2.</w:t>
            </w:r>
            <w:r w:rsidR="00236F4D" w:rsidRPr="002D4CBD">
              <w:rPr>
                <w:rFonts w:ascii="Times New Roman" w:hAnsi="Times New Roman" w:cs="Times New Roman"/>
                <w:sz w:val="24"/>
                <w:szCs w:val="24"/>
              </w:rPr>
              <w:t xml:space="preserve"> p</w:t>
            </w:r>
            <w:r w:rsidRPr="002D4CBD">
              <w:rPr>
                <w:rFonts w:ascii="Times New Roman" w:hAnsi="Times New Roman" w:cs="Times New Roman"/>
                <w:sz w:val="24"/>
                <w:szCs w:val="24"/>
              </w:rPr>
              <w:t>unkt</w:t>
            </w:r>
            <w:r w:rsidR="00FC4244">
              <w:rPr>
                <w:rFonts w:ascii="Times New Roman" w:hAnsi="Times New Roman" w:cs="Times New Roman"/>
                <w:sz w:val="24"/>
                <w:szCs w:val="24"/>
              </w:rPr>
              <w:t>s</w:t>
            </w:r>
            <w:r w:rsidR="00817469" w:rsidRPr="002D4CBD">
              <w:rPr>
                <w:rFonts w:ascii="Times New Roman" w:hAnsi="Times New Roman" w:cs="Times New Roman"/>
                <w:sz w:val="24"/>
                <w:szCs w:val="24"/>
              </w:rPr>
              <w:t xml:space="preserve"> „Profesionālās vidusskolas izglītības programmas”</w:t>
            </w:r>
            <w:r w:rsidRPr="002D4CBD">
              <w:rPr>
                <w:rFonts w:ascii="Times New Roman" w:hAnsi="Times New Roman" w:cs="Times New Roman"/>
                <w:sz w:val="24"/>
                <w:szCs w:val="24"/>
              </w:rPr>
              <w:t xml:space="preserve"> izteikts </w:t>
            </w:r>
            <w:r w:rsidR="00FC4244">
              <w:rPr>
                <w:rFonts w:ascii="Times New Roman" w:hAnsi="Times New Roman" w:cs="Times New Roman"/>
                <w:sz w:val="24"/>
                <w:szCs w:val="24"/>
              </w:rPr>
              <w:t>šādā redakcijā:</w:t>
            </w:r>
            <w:r w:rsidRPr="002D4CBD">
              <w:rPr>
                <w:rFonts w:ascii="Times New Roman" w:hAnsi="Times New Roman" w:cs="Times New Roman"/>
                <w:sz w:val="24"/>
                <w:szCs w:val="24"/>
              </w:rPr>
              <w:t xml:space="preserve"> „</w:t>
            </w:r>
            <w:r w:rsidRPr="002D4CBD">
              <w:rPr>
                <w:rFonts w:ascii="Times New Roman" w:eastAsia="Times New Roman" w:hAnsi="Times New Roman" w:cs="Times New Roman"/>
                <w:bCs/>
                <w:sz w:val="24"/>
                <w:szCs w:val="24"/>
                <w:lang w:eastAsia="lv-LV"/>
              </w:rPr>
              <w:t>Profesionālās pamatizglītības</w:t>
            </w:r>
            <w:r w:rsidR="00047584">
              <w:rPr>
                <w:rFonts w:ascii="Times New Roman" w:eastAsia="Times New Roman" w:hAnsi="Times New Roman" w:cs="Times New Roman"/>
                <w:bCs/>
                <w:sz w:val="24"/>
                <w:szCs w:val="24"/>
                <w:lang w:eastAsia="lv-LV"/>
              </w:rPr>
              <w:t xml:space="preserve"> programmas</w:t>
            </w:r>
            <w:r w:rsidRPr="002D4CBD">
              <w:rPr>
                <w:rFonts w:ascii="Times New Roman" w:eastAsia="Times New Roman" w:hAnsi="Times New Roman" w:cs="Times New Roman"/>
                <w:bCs/>
                <w:sz w:val="24"/>
                <w:szCs w:val="24"/>
                <w:lang w:eastAsia="lv-LV"/>
              </w:rPr>
              <w:t xml:space="preserve">, arodizglītības </w:t>
            </w:r>
            <w:r w:rsidR="00047584">
              <w:rPr>
                <w:rFonts w:ascii="Times New Roman" w:eastAsia="Times New Roman" w:hAnsi="Times New Roman" w:cs="Times New Roman"/>
                <w:bCs/>
                <w:sz w:val="24"/>
                <w:szCs w:val="24"/>
                <w:lang w:eastAsia="lv-LV"/>
              </w:rPr>
              <w:t xml:space="preserve">programmas </w:t>
            </w:r>
            <w:r w:rsidRPr="002D4CBD">
              <w:rPr>
                <w:rFonts w:ascii="Times New Roman" w:eastAsia="Times New Roman" w:hAnsi="Times New Roman" w:cs="Times New Roman"/>
                <w:bCs/>
                <w:sz w:val="24"/>
                <w:szCs w:val="24"/>
                <w:lang w:eastAsia="lv-LV"/>
              </w:rPr>
              <w:t>un profesionālās vidējās izglītības programmas</w:t>
            </w:r>
            <w:r w:rsidRPr="002D4CBD">
              <w:rPr>
                <w:rFonts w:ascii="Times New Roman" w:hAnsi="Times New Roman" w:cs="Times New Roman"/>
                <w:bCs/>
                <w:sz w:val="24"/>
                <w:szCs w:val="24"/>
              </w:rPr>
              <w:t>”</w:t>
            </w:r>
            <w:r w:rsidR="00817469" w:rsidRPr="002D4CBD">
              <w:rPr>
                <w:rFonts w:ascii="Times New Roman" w:hAnsi="Times New Roman" w:cs="Times New Roman"/>
                <w:bCs/>
                <w:sz w:val="24"/>
                <w:szCs w:val="24"/>
              </w:rPr>
              <w:t>;</w:t>
            </w:r>
            <w:r w:rsidRPr="002D4CBD">
              <w:rPr>
                <w:rFonts w:ascii="Times New Roman" w:hAnsi="Times New Roman" w:cs="Times New Roman"/>
                <w:bCs/>
                <w:sz w:val="24"/>
                <w:szCs w:val="24"/>
              </w:rPr>
              <w:t xml:space="preserve"> </w:t>
            </w:r>
          </w:p>
          <w:p w:rsidR="00817469" w:rsidRPr="002D4CBD" w:rsidRDefault="001D1A62" w:rsidP="007B25AE">
            <w:pPr>
              <w:spacing w:after="0"/>
              <w:ind w:firstLine="373"/>
              <w:jc w:val="both"/>
              <w:rPr>
                <w:rFonts w:ascii="Times New Roman" w:hAnsi="Times New Roman" w:cs="Times New Roman"/>
                <w:bCs/>
                <w:sz w:val="24"/>
                <w:szCs w:val="24"/>
              </w:rPr>
            </w:pPr>
            <w:r w:rsidRPr="002D4CBD">
              <w:rPr>
                <w:rFonts w:ascii="Times New Roman" w:hAnsi="Times New Roman" w:cs="Times New Roman"/>
                <w:bCs/>
                <w:sz w:val="24"/>
                <w:szCs w:val="24"/>
              </w:rPr>
              <w:t>3. punkt</w:t>
            </w:r>
            <w:r w:rsidR="00C66C8B">
              <w:rPr>
                <w:rFonts w:ascii="Times New Roman" w:hAnsi="Times New Roman" w:cs="Times New Roman"/>
                <w:bCs/>
                <w:sz w:val="24"/>
                <w:szCs w:val="24"/>
              </w:rPr>
              <w:t>s</w:t>
            </w:r>
            <w:r w:rsidR="00330C35" w:rsidRPr="002D4CBD">
              <w:rPr>
                <w:rFonts w:ascii="Times New Roman" w:hAnsi="Times New Roman" w:cs="Times New Roman"/>
                <w:bCs/>
                <w:sz w:val="24"/>
                <w:szCs w:val="24"/>
              </w:rPr>
              <w:t xml:space="preserve"> </w:t>
            </w:r>
            <w:r w:rsidR="00817469" w:rsidRPr="002D4CBD">
              <w:rPr>
                <w:rFonts w:ascii="Times New Roman" w:hAnsi="Times New Roman" w:cs="Times New Roman"/>
                <w:bCs/>
                <w:sz w:val="24"/>
                <w:szCs w:val="24"/>
              </w:rPr>
              <w:t>„</w:t>
            </w:r>
            <w:r w:rsidR="00817469" w:rsidRPr="002D4CBD">
              <w:rPr>
                <w:rFonts w:ascii="Times New Roman" w:hAnsi="Times New Roman" w:cs="Times New Roman"/>
                <w:sz w:val="24"/>
                <w:szCs w:val="24"/>
              </w:rPr>
              <w:t>Koledžas studiju programmas</w:t>
            </w:r>
            <w:r w:rsidR="00817469" w:rsidRPr="002D4CBD">
              <w:rPr>
                <w:rFonts w:ascii="Times New Roman" w:hAnsi="Times New Roman" w:cs="Times New Roman"/>
                <w:bCs/>
                <w:sz w:val="24"/>
                <w:szCs w:val="24"/>
              </w:rPr>
              <w:t>”</w:t>
            </w:r>
            <w:r w:rsidRPr="002D4CBD">
              <w:rPr>
                <w:rFonts w:ascii="Times New Roman" w:hAnsi="Times New Roman" w:cs="Times New Roman"/>
                <w:bCs/>
                <w:sz w:val="24"/>
                <w:szCs w:val="24"/>
              </w:rPr>
              <w:t xml:space="preserve"> izteikts </w:t>
            </w:r>
            <w:r w:rsidR="00FC4244">
              <w:rPr>
                <w:rFonts w:ascii="Times New Roman" w:hAnsi="Times New Roman" w:cs="Times New Roman"/>
                <w:bCs/>
                <w:sz w:val="24"/>
                <w:szCs w:val="24"/>
              </w:rPr>
              <w:t>šādā redakcijā:</w:t>
            </w:r>
            <w:r w:rsidR="00E0099A">
              <w:rPr>
                <w:rFonts w:ascii="Times New Roman" w:hAnsi="Times New Roman" w:cs="Times New Roman"/>
                <w:bCs/>
                <w:sz w:val="24"/>
                <w:szCs w:val="24"/>
              </w:rPr>
              <w:t xml:space="preserve"> </w:t>
            </w:r>
            <w:r w:rsidRPr="002D4CBD">
              <w:rPr>
                <w:rFonts w:ascii="Times New Roman" w:hAnsi="Times New Roman" w:cs="Times New Roman"/>
                <w:sz w:val="24"/>
                <w:szCs w:val="24"/>
              </w:rPr>
              <w:t>„</w:t>
            </w:r>
            <w:bookmarkStart w:id="0" w:name="OLE_LINK1"/>
            <w:bookmarkStart w:id="1" w:name="OLE_LINK2"/>
            <w:bookmarkStart w:id="2" w:name="OLE_LINK3"/>
            <w:r w:rsidR="00565B68" w:rsidRPr="00565B68">
              <w:rPr>
                <w:rFonts w:ascii="Times New Roman" w:eastAsia="Times New Roman" w:hAnsi="Times New Roman" w:cs="Times New Roman"/>
                <w:bCs/>
                <w:sz w:val="24"/>
                <w:szCs w:val="24"/>
                <w:lang w:eastAsia="lv-LV"/>
              </w:rPr>
              <w:t xml:space="preserve">Pirmā līmeņa profesionālās augstākās izglītības </w:t>
            </w:r>
            <w:bookmarkEnd w:id="0"/>
            <w:bookmarkEnd w:id="1"/>
            <w:bookmarkEnd w:id="2"/>
            <w:r w:rsidR="00565B68" w:rsidRPr="00565B68">
              <w:rPr>
                <w:rFonts w:ascii="Times New Roman" w:eastAsia="Times New Roman" w:hAnsi="Times New Roman" w:cs="Times New Roman"/>
                <w:bCs/>
                <w:sz w:val="24"/>
                <w:szCs w:val="24"/>
                <w:lang w:eastAsia="lv-LV"/>
              </w:rPr>
              <w:t>(koledžas izglītības) programmas</w:t>
            </w:r>
            <w:r w:rsidR="00565B68">
              <w:rPr>
                <w:rFonts w:ascii="Times New Roman" w:eastAsia="Times New Roman" w:hAnsi="Times New Roman" w:cs="Times New Roman"/>
                <w:bCs/>
                <w:sz w:val="24"/>
                <w:szCs w:val="24"/>
                <w:lang w:eastAsia="lv-LV"/>
              </w:rPr>
              <w:t>”.</w:t>
            </w:r>
          </w:p>
          <w:p w:rsidR="00430E53" w:rsidRPr="002D4CBD" w:rsidRDefault="00817469" w:rsidP="007B25AE">
            <w:pPr>
              <w:spacing w:after="0"/>
              <w:ind w:firstLine="373"/>
              <w:jc w:val="both"/>
              <w:rPr>
                <w:rFonts w:ascii="Times New Roman" w:hAnsi="Times New Roman" w:cs="Times New Roman"/>
                <w:sz w:val="24"/>
                <w:szCs w:val="24"/>
              </w:rPr>
            </w:pPr>
            <w:r w:rsidRPr="002D4CBD">
              <w:rPr>
                <w:rFonts w:ascii="Times New Roman" w:hAnsi="Times New Roman" w:cs="Times New Roman"/>
                <w:bCs/>
                <w:sz w:val="24"/>
                <w:szCs w:val="24"/>
              </w:rPr>
              <w:t xml:space="preserve">No </w:t>
            </w:r>
            <w:r w:rsidR="003D3D71">
              <w:rPr>
                <w:rFonts w:ascii="Times New Roman" w:hAnsi="Times New Roman" w:cs="Times New Roman"/>
                <w:bCs/>
                <w:sz w:val="24"/>
                <w:szCs w:val="24"/>
              </w:rPr>
              <w:t>C</w:t>
            </w:r>
            <w:r w:rsidRPr="002D4CBD">
              <w:rPr>
                <w:rFonts w:ascii="Times New Roman" w:hAnsi="Times New Roman" w:cs="Times New Roman"/>
                <w:bCs/>
                <w:sz w:val="24"/>
                <w:szCs w:val="24"/>
              </w:rPr>
              <w:t xml:space="preserve">enrāža </w:t>
            </w:r>
            <w:r w:rsidRPr="002D4CBD">
              <w:rPr>
                <w:rFonts w:ascii="Times New Roman" w:hAnsi="Times New Roman" w:cs="Times New Roman"/>
                <w:sz w:val="24"/>
                <w:szCs w:val="24"/>
              </w:rPr>
              <w:t>s</w:t>
            </w:r>
            <w:r w:rsidR="007B25AE" w:rsidRPr="002D4CBD">
              <w:rPr>
                <w:rFonts w:ascii="Times New Roman" w:hAnsi="Times New Roman" w:cs="Times New Roman"/>
                <w:sz w:val="24"/>
                <w:szCs w:val="24"/>
              </w:rPr>
              <w:t>vītrotas izglītības programmas, kuras par maksu netiek realizētas (Cenrāža 1.1., 1.2., 1.3.</w:t>
            </w:r>
            <w:r w:rsidR="00E0099A">
              <w:rPr>
                <w:rFonts w:ascii="Times New Roman" w:hAnsi="Times New Roman" w:cs="Times New Roman"/>
                <w:sz w:val="24"/>
                <w:szCs w:val="24"/>
              </w:rPr>
              <w:t xml:space="preserve"> un</w:t>
            </w:r>
            <w:r w:rsidR="007B25AE" w:rsidRPr="002D4CBD">
              <w:rPr>
                <w:rFonts w:ascii="Times New Roman" w:hAnsi="Times New Roman" w:cs="Times New Roman"/>
                <w:sz w:val="24"/>
                <w:szCs w:val="24"/>
              </w:rPr>
              <w:t xml:space="preserve"> 1.4. </w:t>
            </w:r>
            <w:r w:rsidR="00556909" w:rsidRPr="002D4CBD">
              <w:rPr>
                <w:rFonts w:ascii="Times New Roman" w:hAnsi="Times New Roman" w:cs="Times New Roman"/>
                <w:sz w:val="24"/>
                <w:szCs w:val="24"/>
              </w:rPr>
              <w:t>apakš</w:t>
            </w:r>
            <w:r w:rsidR="00E0099A">
              <w:rPr>
                <w:rFonts w:ascii="Times New Roman" w:hAnsi="Times New Roman" w:cs="Times New Roman"/>
                <w:sz w:val="24"/>
                <w:szCs w:val="24"/>
              </w:rPr>
              <w:t>punkts</w:t>
            </w:r>
            <w:r w:rsidR="007B25AE" w:rsidRPr="002D4CBD">
              <w:rPr>
                <w:rFonts w:ascii="Times New Roman" w:hAnsi="Times New Roman" w:cs="Times New Roman"/>
                <w:sz w:val="24"/>
                <w:szCs w:val="24"/>
              </w:rPr>
              <w:t>), un iekļautas jaunas izglītības p</w:t>
            </w:r>
            <w:r w:rsidR="00CA0251" w:rsidRPr="002D4CBD">
              <w:rPr>
                <w:rFonts w:ascii="Times New Roman" w:hAnsi="Times New Roman" w:cs="Times New Roman"/>
                <w:sz w:val="24"/>
                <w:szCs w:val="24"/>
              </w:rPr>
              <w:t xml:space="preserve">rogrammas, kuras turpmāk plānots nodrošināt </w:t>
            </w:r>
            <w:r w:rsidR="00236F4D" w:rsidRPr="002D4CBD">
              <w:rPr>
                <w:rFonts w:ascii="Times New Roman" w:hAnsi="Times New Roman" w:cs="Times New Roman"/>
                <w:sz w:val="24"/>
                <w:szCs w:val="24"/>
              </w:rPr>
              <w:t xml:space="preserve">par maksu </w:t>
            </w:r>
            <w:r w:rsidR="00430E53" w:rsidRPr="002D4CBD">
              <w:rPr>
                <w:rFonts w:ascii="Times New Roman" w:hAnsi="Times New Roman" w:cs="Times New Roman"/>
                <w:sz w:val="24"/>
                <w:szCs w:val="24"/>
              </w:rPr>
              <w:t>(</w:t>
            </w:r>
            <w:r w:rsidR="003909DE" w:rsidRPr="002D4CBD">
              <w:rPr>
                <w:rFonts w:ascii="Times New Roman" w:hAnsi="Times New Roman" w:cs="Times New Roman"/>
                <w:sz w:val="24"/>
                <w:szCs w:val="24"/>
              </w:rPr>
              <w:t xml:space="preserve">Cenrāža </w:t>
            </w:r>
            <w:r w:rsidR="004D50F2">
              <w:rPr>
                <w:rFonts w:ascii="Times New Roman" w:hAnsi="Times New Roman" w:cs="Times New Roman"/>
                <w:sz w:val="24"/>
                <w:szCs w:val="24"/>
              </w:rPr>
              <w:t xml:space="preserve">projekta </w:t>
            </w:r>
            <w:r w:rsidR="00430E53" w:rsidRPr="002D4CBD">
              <w:rPr>
                <w:rFonts w:ascii="Times New Roman" w:hAnsi="Times New Roman" w:cs="Times New Roman"/>
                <w:sz w:val="24"/>
                <w:szCs w:val="24"/>
              </w:rPr>
              <w:t xml:space="preserve">1.1., 1.2., 1.3., 2.3., 2.4., 3.1.3., 3.2.3. </w:t>
            </w:r>
            <w:r w:rsidR="00556909" w:rsidRPr="002D4CBD">
              <w:rPr>
                <w:rFonts w:ascii="Times New Roman" w:hAnsi="Times New Roman" w:cs="Times New Roman"/>
                <w:sz w:val="24"/>
                <w:szCs w:val="24"/>
              </w:rPr>
              <w:t>apakš</w:t>
            </w:r>
            <w:r w:rsidR="00E0099A">
              <w:rPr>
                <w:rFonts w:ascii="Times New Roman" w:hAnsi="Times New Roman" w:cs="Times New Roman"/>
                <w:sz w:val="24"/>
                <w:szCs w:val="24"/>
              </w:rPr>
              <w:t>punkts</w:t>
            </w:r>
            <w:r w:rsidR="00430E53" w:rsidRPr="002D4CBD">
              <w:rPr>
                <w:rFonts w:ascii="Times New Roman" w:hAnsi="Times New Roman" w:cs="Times New Roman"/>
                <w:sz w:val="24"/>
                <w:szCs w:val="24"/>
              </w:rPr>
              <w:t xml:space="preserve">). </w:t>
            </w:r>
          </w:p>
          <w:p w:rsidR="00430E53" w:rsidRPr="002D4CBD" w:rsidRDefault="003D3D71" w:rsidP="00430E53">
            <w:pPr>
              <w:spacing w:after="0" w:line="240" w:lineRule="auto"/>
              <w:ind w:firstLine="373"/>
              <w:jc w:val="both"/>
              <w:rPr>
                <w:rFonts w:ascii="Times New Roman" w:hAnsi="Times New Roman" w:cs="Times New Roman"/>
                <w:sz w:val="24"/>
                <w:szCs w:val="24"/>
              </w:rPr>
            </w:pPr>
            <w:r>
              <w:rPr>
                <w:rFonts w:ascii="Times New Roman" w:hAnsi="Times New Roman" w:cs="Times New Roman"/>
                <w:sz w:val="24"/>
                <w:szCs w:val="24"/>
              </w:rPr>
              <w:t>Ņemot vērā, ka</w:t>
            </w:r>
            <w:r w:rsidR="00430E53" w:rsidRPr="002D4CBD">
              <w:rPr>
                <w:rFonts w:ascii="Times New Roman" w:hAnsi="Times New Roman" w:cs="Times New Roman"/>
                <w:sz w:val="24"/>
                <w:szCs w:val="24"/>
              </w:rPr>
              <w:t xml:space="preserve"> visas </w:t>
            </w:r>
            <w:r w:rsidR="00817469" w:rsidRPr="002D4CBD">
              <w:rPr>
                <w:rFonts w:ascii="Times New Roman" w:hAnsi="Times New Roman" w:cs="Times New Roman"/>
                <w:sz w:val="24"/>
                <w:szCs w:val="24"/>
              </w:rPr>
              <w:t xml:space="preserve">Cenrāža </w:t>
            </w:r>
            <w:r w:rsidR="00CA0251" w:rsidRPr="002D4CBD">
              <w:rPr>
                <w:rFonts w:ascii="Times New Roman" w:hAnsi="Times New Roman" w:cs="Times New Roman"/>
                <w:sz w:val="24"/>
                <w:szCs w:val="24"/>
              </w:rPr>
              <w:t xml:space="preserve">2. punktā minētās </w:t>
            </w:r>
            <w:r>
              <w:rPr>
                <w:rFonts w:ascii="Times New Roman" w:eastAsia="Times New Roman" w:hAnsi="Times New Roman" w:cs="Times New Roman"/>
                <w:bCs/>
                <w:sz w:val="24"/>
                <w:szCs w:val="24"/>
                <w:lang w:eastAsia="lv-LV"/>
              </w:rPr>
              <w:t>p</w:t>
            </w:r>
            <w:r w:rsidR="00CA0251" w:rsidRPr="002D4CBD">
              <w:rPr>
                <w:rFonts w:ascii="Times New Roman" w:eastAsia="Times New Roman" w:hAnsi="Times New Roman" w:cs="Times New Roman"/>
                <w:bCs/>
                <w:sz w:val="24"/>
                <w:szCs w:val="24"/>
                <w:lang w:eastAsia="lv-LV"/>
              </w:rPr>
              <w:t xml:space="preserve">rofesionālās pamatizglītības, arodizglītības un profesionālās vidējās izglītības programmas </w:t>
            </w:r>
            <w:r w:rsidR="00430E53" w:rsidRPr="002D4CBD">
              <w:rPr>
                <w:rFonts w:ascii="Times New Roman" w:hAnsi="Times New Roman" w:cs="Times New Roman"/>
                <w:sz w:val="24"/>
                <w:szCs w:val="24"/>
              </w:rPr>
              <w:t xml:space="preserve">Jūrmalas profesionālajā vidusskolā par maksu </w:t>
            </w:r>
            <w:r w:rsidR="00CA0251" w:rsidRPr="002D4CBD">
              <w:rPr>
                <w:rFonts w:ascii="Times New Roman" w:hAnsi="Times New Roman" w:cs="Times New Roman"/>
                <w:sz w:val="24"/>
                <w:szCs w:val="24"/>
              </w:rPr>
              <w:t xml:space="preserve">tiek </w:t>
            </w:r>
            <w:r w:rsidR="00430E53" w:rsidRPr="002D4CBD">
              <w:rPr>
                <w:rFonts w:ascii="Times New Roman" w:hAnsi="Times New Roman" w:cs="Times New Roman"/>
                <w:sz w:val="24"/>
                <w:szCs w:val="24"/>
              </w:rPr>
              <w:t xml:space="preserve">piedāvātās </w:t>
            </w:r>
            <w:r w:rsidR="00CA0251" w:rsidRPr="002D4CBD">
              <w:rPr>
                <w:rFonts w:ascii="Times New Roman" w:hAnsi="Times New Roman" w:cs="Times New Roman"/>
                <w:sz w:val="24"/>
                <w:szCs w:val="24"/>
              </w:rPr>
              <w:t>tikai</w:t>
            </w:r>
            <w:r w:rsidR="00430E53" w:rsidRPr="002D4CBD">
              <w:rPr>
                <w:rFonts w:ascii="Times New Roman" w:hAnsi="Times New Roman" w:cs="Times New Roman"/>
                <w:sz w:val="24"/>
                <w:szCs w:val="24"/>
              </w:rPr>
              <w:t xml:space="preserve"> dienas nodaļā, </w:t>
            </w:r>
            <w:r>
              <w:rPr>
                <w:rFonts w:ascii="Times New Roman" w:hAnsi="Times New Roman" w:cs="Times New Roman"/>
                <w:sz w:val="24"/>
                <w:szCs w:val="24"/>
              </w:rPr>
              <w:t xml:space="preserve">tiek </w:t>
            </w:r>
            <w:r w:rsidR="00E0099A">
              <w:rPr>
                <w:rFonts w:ascii="Times New Roman" w:hAnsi="Times New Roman" w:cs="Times New Roman"/>
                <w:sz w:val="24"/>
                <w:szCs w:val="24"/>
              </w:rPr>
              <w:t>svītrots</w:t>
            </w:r>
            <w:r w:rsidR="003909DE" w:rsidRPr="002D4CBD">
              <w:rPr>
                <w:rFonts w:ascii="Times New Roman" w:hAnsi="Times New Roman" w:cs="Times New Roman"/>
                <w:sz w:val="24"/>
                <w:szCs w:val="24"/>
              </w:rPr>
              <w:t xml:space="preserve"> Cenrāža</w:t>
            </w:r>
            <w:r w:rsidR="00430E53" w:rsidRPr="002D4CBD">
              <w:rPr>
                <w:rFonts w:ascii="Times New Roman" w:hAnsi="Times New Roman" w:cs="Times New Roman"/>
                <w:sz w:val="24"/>
                <w:szCs w:val="24"/>
              </w:rPr>
              <w:t xml:space="preserve"> 2.1. </w:t>
            </w:r>
            <w:r w:rsidR="00556909" w:rsidRPr="002D4CBD">
              <w:rPr>
                <w:rFonts w:ascii="Times New Roman" w:hAnsi="Times New Roman" w:cs="Times New Roman"/>
                <w:sz w:val="24"/>
                <w:szCs w:val="24"/>
              </w:rPr>
              <w:t>apakš</w:t>
            </w:r>
            <w:r w:rsidR="00430E53" w:rsidRPr="002D4CBD">
              <w:rPr>
                <w:rFonts w:ascii="Times New Roman" w:hAnsi="Times New Roman" w:cs="Times New Roman"/>
                <w:sz w:val="24"/>
                <w:szCs w:val="24"/>
              </w:rPr>
              <w:t>punkts “Izglītības programmas dienas nodaļā”</w:t>
            </w:r>
            <w:r w:rsidR="00817469" w:rsidRPr="002D4CBD">
              <w:rPr>
                <w:rFonts w:ascii="Times New Roman" w:hAnsi="Times New Roman" w:cs="Times New Roman"/>
                <w:sz w:val="24"/>
                <w:szCs w:val="24"/>
              </w:rPr>
              <w:t>, jo nav nepieciešamības to izdalīt kā vienu atsevišķu apakšpunktu.</w:t>
            </w:r>
          </w:p>
          <w:p w:rsidR="00430E53" w:rsidRPr="002D4CBD" w:rsidRDefault="00430E53" w:rsidP="00430E53">
            <w:pPr>
              <w:spacing w:after="0"/>
              <w:ind w:firstLine="373"/>
              <w:jc w:val="both"/>
              <w:rPr>
                <w:rFonts w:ascii="Times New Roman" w:hAnsi="Times New Roman" w:cs="Times New Roman"/>
                <w:sz w:val="24"/>
                <w:szCs w:val="24"/>
              </w:rPr>
            </w:pPr>
            <w:r w:rsidRPr="002D4CBD">
              <w:rPr>
                <w:rFonts w:ascii="Times New Roman" w:hAnsi="Times New Roman" w:cs="Times New Roman"/>
                <w:sz w:val="24"/>
                <w:szCs w:val="24"/>
              </w:rPr>
              <w:t>Punkti par atkārtotu zināšanu pārbaudi, atkārtotu pārbaudi, ja konstatēts autortiesību pārkāpums mācību darbā, imatrikulāciju un kvalifikācijas darba aizstāvēšanu (</w:t>
            </w:r>
            <w:r w:rsidR="003909DE" w:rsidRPr="002D4CBD">
              <w:rPr>
                <w:rFonts w:ascii="Times New Roman" w:hAnsi="Times New Roman" w:cs="Times New Roman"/>
                <w:sz w:val="24"/>
                <w:szCs w:val="24"/>
              </w:rPr>
              <w:t xml:space="preserve">Cenrāža </w:t>
            </w:r>
            <w:r w:rsidRPr="002D4CBD">
              <w:rPr>
                <w:rFonts w:ascii="Times New Roman" w:hAnsi="Times New Roman" w:cs="Times New Roman"/>
                <w:sz w:val="24"/>
                <w:szCs w:val="24"/>
              </w:rPr>
              <w:t xml:space="preserve">2.2., 3.3., 3.4., 3.5. </w:t>
            </w:r>
            <w:r w:rsidR="00556909" w:rsidRPr="002D4CBD">
              <w:rPr>
                <w:rFonts w:ascii="Times New Roman" w:hAnsi="Times New Roman" w:cs="Times New Roman"/>
                <w:sz w:val="24"/>
                <w:szCs w:val="24"/>
              </w:rPr>
              <w:lastRenderedPageBreak/>
              <w:t>apakš</w:t>
            </w:r>
            <w:r w:rsidR="00E0099A">
              <w:rPr>
                <w:rFonts w:ascii="Times New Roman" w:hAnsi="Times New Roman" w:cs="Times New Roman"/>
                <w:sz w:val="24"/>
                <w:szCs w:val="24"/>
              </w:rPr>
              <w:t>punkts</w:t>
            </w:r>
            <w:r w:rsidRPr="002D4CBD">
              <w:rPr>
                <w:rFonts w:ascii="Times New Roman" w:hAnsi="Times New Roman" w:cs="Times New Roman"/>
                <w:sz w:val="24"/>
                <w:szCs w:val="24"/>
              </w:rPr>
              <w:t>) pārnesti uz 11. punkt</w:t>
            </w:r>
            <w:r w:rsidR="00237431" w:rsidRPr="002D4CBD">
              <w:rPr>
                <w:rFonts w:ascii="Times New Roman" w:hAnsi="Times New Roman" w:cs="Times New Roman"/>
                <w:sz w:val="24"/>
                <w:szCs w:val="24"/>
              </w:rPr>
              <w:t>a 11.10. apakšpunktu „Citi ar izglītības iegūšanu saistīti pakalpojumi”</w:t>
            </w:r>
            <w:r w:rsidRPr="002D4CBD">
              <w:rPr>
                <w:rFonts w:ascii="Times New Roman" w:hAnsi="Times New Roman" w:cs="Times New Roman"/>
                <w:sz w:val="24"/>
                <w:szCs w:val="24"/>
              </w:rPr>
              <w:t xml:space="preserve"> (</w:t>
            </w:r>
            <w:r w:rsidR="003909DE" w:rsidRPr="002D4CBD">
              <w:rPr>
                <w:rFonts w:ascii="Times New Roman" w:hAnsi="Times New Roman" w:cs="Times New Roman"/>
                <w:sz w:val="24"/>
                <w:szCs w:val="24"/>
              </w:rPr>
              <w:t xml:space="preserve">Cenrāža </w:t>
            </w:r>
            <w:r w:rsidR="004D50F2">
              <w:rPr>
                <w:rFonts w:ascii="Times New Roman" w:hAnsi="Times New Roman" w:cs="Times New Roman"/>
                <w:sz w:val="24"/>
                <w:szCs w:val="24"/>
              </w:rPr>
              <w:t xml:space="preserve">projekta </w:t>
            </w:r>
            <w:r w:rsidRPr="002D4CBD">
              <w:rPr>
                <w:rFonts w:ascii="Times New Roman" w:hAnsi="Times New Roman" w:cs="Times New Roman"/>
                <w:sz w:val="24"/>
                <w:szCs w:val="24"/>
              </w:rPr>
              <w:t>11.10.</w:t>
            </w:r>
            <w:r w:rsidR="00237431" w:rsidRPr="002D4CBD">
              <w:rPr>
                <w:rFonts w:ascii="Times New Roman" w:hAnsi="Times New Roman" w:cs="Times New Roman"/>
                <w:sz w:val="24"/>
                <w:szCs w:val="24"/>
              </w:rPr>
              <w:t>1.</w:t>
            </w:r>
            <w:r w:rsidRPr="002D4CBD">
              <w:rPr>
                <w:rFonts w:ascii="Times New Roman" w:hAnsi="Times New Roman" w:cs="Times New Roman"/>
                <w:sz w:val="24"/>
                <w:szCs w:val="24"/>
              </w:rPr>
              <w:t>, 11.1</w:t>
            </w:r>
            <w:r w:rsidR="00237431" w:rsidRPr="002D4CBD">
              <w:rPr>
                <w:rFonts w:ascii="Times New Roman" w:hAnsi="Times New Roman" w:cs="Times New Roman"/>
                <w:sz w:val="24"/>
                <w:szCs w:val="24"/>
              </w:rPr>
              <w:t>0.2</w:t>
            </w:r>
            <w:r w:rsidRPr="002D4CBD">
              <w:rPr>
                <w:rFonts w:ascii="Times New Roman" w:hAnsi="Times New Roman" w:cs="Times New Roman"/>
                <w:sz w:val="24"/>
                <w:szCs w:val="24"/>
              </w:rPr>
              <w:t>., 11.</w:t>
            </w:r>
            <w:r w:rsidR="00237431" w:rsidRPr="002D4CBD">
              <w:rPr>
                <w:rFonts w:ascii="Times New Roman" w:hAnsi="Times New Roman" w:cs="Times New Roman"/>
                <w:sz w:val="24"/>
                <w:szCs w:val="24"/>
              </w:rPr>
              <w:t>10.3</w:t>
            </w:r>
            <w:r w:rsidRPr="002D4CBD">
              <w:rPr>
                <w:rFonts w:ascii="Times New Roman" w:hAnsi="Times New Roman" w:cs="Times New Roman"/>
                <w:sz w:val="24"/>
                <w:szCs w:val="24"/>
              </w:rPr>
              <w:t xml:space="preserve">. </w:t>
            </w:r>
            <w:r w:rsidR="00556909" w:rsidRPr="002D4CBD">
              <w:rPr>
                <w:rFonts w:ascii="Times New Roman" w:hAnsi="Times New Roman" w:cs="Times New Roman"/>
                <w:sz w:val="24"/>
                <w:szCs w:val="24"/>
              </w:rPr>
              <w:t>apakš</w:t>
            </w:r>
            <w:r w:rsidR="00E0099A">
              <w:rPr>
                <w:rFonts w:ascii="Times New Roman" w:hAnsi="Times New Roman" w:cs="Times New Roman"/>
                <w:sz w:val="24"/>
                <w:szCs w:val="24"/>
              </w:rPr>
              <w:t>punkts</w:t>
            </w:r>
            <w:r w:rsidRPr="002D4CBD">
              <w:rPr>
                <w:rFonts w:ascii="Times New Roman" w:hAnsi="Times New Roman" w:cs="Times New Roman"/>
                <w:sz w:val="24"/>
                <w:szCs w:val="24"/>
              </w:rPr>
              <w:t>)</w:t>
            </w:r>
            <w:r w:rsidR="00A21609" w:rsidRPr="002D4CBD">
              <w:rPr>
                <w:rFonts w:ascii="Times New Roman" w:hAnsi="Times New Roman" w:cs="Times New Roman"/>
                <w:sz w:val="24"/>
                <w:szCs w:val="24"/>
              </w:rPr>
              <w:t>. A</w:t>
            </w:r>
            <w:r w:rsidR="00A33E65" w:rsidRPr="002D4CBD">
              <w:rPr>
                <w:rFonts w:ascii="Times New Roman" w:hAnsi="Times New Roman" w:cs="Times New Roman"/>
                <w:sz w:val="24"/>
                <w:szCs w:val="24"/>
              </w:rPr>
              <w:t xml:space="preserve">tkārtotai zināšanu pārbaudei nosakot </w:t>
            </w:r>
            <w:r w:rsidR="006656F1" w:rsidRPr="002D4CBD">
              <w:rPr>
                <w:rFonts w:ascii="Times New Roman" w:hAnsi="Times New Roman" w:cs="Times New Roman"/>
                <w:sz w:val="24"/>
                <w:szCs w:val="24"/>
              </w:rPr>
              <w:t>vienu cenu</w:t>
            </w:r>
            <w:r w:rsidR="003D3D71">
              <w:rPr>
                <w:rFonts w:ascii="Times New Roman" w:hAnsi="Times New Roman" w:cs="Times New Roman"/>
                <w:sz w:val="24"/>
                <w:szCs w:val="24"/>
              </w:rPr>
              <w:t>,</w:t>
            </w:r>
            <w:r w:rsidR="006656F1" w:rsidRPr="002D4CBD">
              <w:rPr>
                <w:rFonts w:ascii="Times New Roman" w:hAnsi="Times New Roman" w:cs="Times New Roman"/>
                <w:sz w:val="24"/>
                <w:szCs w:val="24"/>
              </w:rPr>
              <w:t xml:space="preserve"> neatkarīgi no tā vai pakalpojums tiek sniegts Jūrmalas profesionālās vidusskolas vai Koledžas audzēkņiem.</w:t>
            </w:r>
            <w:r w:rsidR="00237431" w:rsidRPr="002D4CBD">
              <w:rPr>
                <w:rFonts w:ascii="Times New Roman" w:hAnsi="Times New Roman" w:cs="Times New Roman"/>
                <w:sz w:val="24"/>
                <w:szCs w:val="24"/>
              </w:rPr>
              <w:t xml:space="preserve"> Tādā veidā nodrošinot, ka šie pakalpojumi attiecas uz visiem ar izglītības iegūšanu saistītajiem pakalpojumiem, neizdalot tos atsevišķi Jūrmalas profesionālajai vidusskolai un </w:t>
            </w:r>
            <w:r w:rsidR="00B23402" w:rsidRPr="002D4CBD">
              <w:rPr>
                <w:rFonts w:ascii="Times New Roman" w:hAnsi="Times New Roman" w:cs="Times New Roman"/>
                <w:sz w:val="24"/>
                <w:szCs w:val="24"/>
              </w:rPr>
              <w:t xml:space="preserve">atsevišķi </w:t>
            </w:r>
            <w:r w:rsidR="00237431" w:rsidRPr="002D4CBD">
              <w:rPr>
                <w:rFonts w:ascii="Times New Roman" w:hAnsi="Times New Roman" w:cs="Times New Roman"/>
                <w:sz w:val="24"/>
                <w:szCs w:val="24"/>
              </w:rPr>
              <w:t xml:space="preserve">Koledžai. </w:t>
            </w:r>
          </w:p>
          <w:p w:rsidR="00430E53" w:rsidRPr="002D4CBD" w:rsidRDefault="00430E53" w:rsidP="00430E53">
            <w:pPr>
              <w:spacing w:after="0" w:line="240" w:lineRule="auto"/>
              <w:ind w:firstLine="373"/>
              <w:jc w:val="both"/>
              <w:rPr>
                <w:rFonts w:ascii="Times New Roman" w:hAnsi="Times New Roman" w:cs="Times New Roman"/>
                <w:i/>
                <w:sz w:val="24"/>
                <w:szCs w:val="24"/>
              </w:rPr>
            </w:pPr>
          </w:p>
          <w:p w:rsidR="00430E53" w:rsidRPr="002D4CBD" w:rsidRDefault="00430E53" w:rsidP="00430E53">
            <w:pPr>
              <w:spacing w:after="0" w:line="240" w:lineRule="auto"/>
              <w:ind w:firstLine="373"/>
              <w:jc w:val="both"/>
              <w:rPr>
                <w:rFonts w:ascii="Times New Roman" w:hAnsi="Times New Roman" w:cs="Times New Roman"/>
                <w:i/>
                <w:sz w:val="24"/>
                <w:szCs w:val="24"/>
              </w:rPr>
            </w:pPr>
            <w:r w:rsidRPr="002D4CBD">
              <w:rPr>
                <w:rFonts w:ascii="Times New Roman" w:hAnsi="Times New Roman" w:cs="Times New Roman"/>
                <w:i/>
                <w:sz w:val="24"/>
                <w:szCs w:val="24"/>
              </w:rPr>
              <w:t>Ārstniecības pakalpojumi</w:t>
            </w:r>
          </w:p>
          <w:p w:rsidR="00430E53" w:rsidRPr="00E0099A" w:rsidRDefault="00430E53" w:rsidP="00430E53">
            <w:pPr>
              <w:spacing w:after="0" w:line="240" w:lineRule="auto"/>
              <w:ind w:firstLine="373"/>
              <w:jc w:val="both"/>
              <w:rPr>
                <w:rFonts w:ascii="Times New Roman" w:hAnsi="Times New Roman" w:cs="Times New Roman"/>
                <w:sz w:val="24"/>
                <w:szCs w:val="24"/>
              </w:rPr>
            </w:pPr>
            <w:r w:rsidRPr="002D4CBD">
              <w:rPr>
                <w:rFonts w:ascii="Times New Roman" w:hAnsi="Times New Roman" w:cs="Times New Roman"/>
                <w:sz w:val="24"/>
                <w:szCs w:val="24"/>
              </w:rPr>
              <w:t>No ārstniecības pakalp</w:t>
            </w:r>
            <w:r w:rsidR="00E0099A">
              <w:rPr>
                <w:rFonts w:ascii="Times New Roman" w:hAnsi="Times New Roman" w:cs="Times New Roman"/>
                <w:sz w:val="24"/>
                <w:szCs w:val="24"/>
              </w:rPr>
              <w:t>ojumiem svītrots</w:t>
            </w:r>
            <w:r w:rsidR="006656F1" w:rsidRPr="002D4CBD">
              <w:rPr>
                <w:rFonts w:ascii="Times New Roman" w:hAnsi="Times New Roman" w:cs="Times New Roman"/>
                <w:sz w:val="24"/>
                <w:szCs w:val="24"/>
              </w:rPr>
              <w:t xml:space="preserve"> 5.1.3.3. </w:t>
            </w:r>
            <w:r w:rsidR="00556909" w:rsidRPr="002D4CBD">
              <w:rPr>
                <w:rFonts w:ascii="Times New Roman" w:hAnsi="Times New Roman" w:cs="Times New Roman"/>
                <w:sz w:val="24"/>
                <w:szCs w:val="24"/>
              </w:rPr>
              <w:t>apakš</w:t>
            </w:r>
            <w:r w:rsidR="006656F1" w:rsidRPr="002D4CBD">
              <w:rPr>
                <w:rFonts w:ascii="Times New Roman" w:hAnsi="Times New Roman" w:cs="Times New Roman"/>
                <w:sz w:val="24"/>
                <w:szCs w:val="24"/>
              </w:rPr>
              <w:t>punkts</w:t>
            </w:r>
            <w:r w:rsidR="003D3D71">
              <w:rPr>
                <w:rFonts w:ascii="Times New Roman" w:hAnsi="Times New Roman" w:cs="Times New Roman"/>
                <w:sz w:val="24"/>
                <w:szCs w:val="24"/>
              </w:rPr>
              <w:t xml:space="preserve"> „</w:t>
            </w:r>
            <w:proofErr w:type="spellStart"/>
            <w:r w:rsidR="003D3D71">
              <w:rPr>
                <w:rFonts w:ascii="Times New Roman" w:hAnsi="Times New Roman" w:cs="Times New Roman"/>
                <w:sz w:val="24"/>
                <w:szCs w:val="24"/>
              </w:rPr>
              <w:t>a</w:t>
            </w:r>
            <w:r w:rsidRPr="002D4CBD">
              <w:rPr>
                <w:rFonts w:ascii="Times New Roman" w:hAnsi="Times New Roman" w:cs="Times New Roman"/>
                <w:sz w:val="24"/>
                <w:szCs w:val="24"/>
              </w:rPr>
              <w:t>udiologopēda</w:t>
            </w:r>
            <w:proofErr w:type="spellEnd"/>
            <w:r w:rsidRPr="002D4CBD">
              <w:rPr>
                <w:rFonts w:ascii="Times New Roman" w:hAnsi="Times New Roman" w:cs="Times New Roman"/>
                <w:sz w:val="24"/>
                <w:szCs w:val="24"/>
              </w:rPr>
              <w:t xml:space="preserve"> konsultācija”</w:t>
            </w:r>
            <w:r w:rsidR="00E0099A">
              <w:rPr>
                <w:rFonts w:ascii="Times New Roman" w:hAnsi="Times New Roman" w:cs="Times New Roman"/>
                <w:sz w:val="24"/>
                <w:szCs w:val="24"/>
              </w:rPr>
              <w:t>,</w:t>
            </w:r>
            <w:r w:rsidRPr="002D4CBD">
              <w:rPr>
                <w:rFonts w:ascii="Times New Roman" w:hAnsi="Times New Roman" w:cs="Times New Roman"/>
                <w:sz w:val="24"/>
                <w:szCs w:val="24"/>
              </w:rPr>
              <w:t xml:space="preserve"> un Cenrādis papildināts ar 5.1.4. </w:t>
            </w:r>
            <w:r w:rsidR="00556909" w:rsidRPr="002D4CBD">
              <w:rPr>
                <w:rFonts w:ascii="Times New Roman" w:hAnsi="Times New Roman" w:cs="Times New Roman"/>
                <w:sz w:val="24"/>
                <w:szCs w:val="24"/>
              </w:rPr>
              <w:t>apakš</w:t>
            </w:r>
            <w:r w:rsidR="00E0099A">
              <w:rPr>
                <w:rFonts w:ascii="Times New Roman" w:hAnsi="Times New Roman" w:cs="Times New Roman"/>
                <w:sz w:val="24"/>
                <w:szCs w:val="24"/>
              </w:rPr>
              <w:t xml:space="preserve">punktu </w:t>
            </w:r>
            <w:r w:rsidRPr="002D4CBD">
              <w:rPr>
                <w:rFonts w:ascii="Times New Roman" w:hAnsi="Times New Roman" w:cs="Times New Roman"/>
                <w:sz w:val="24"/>
                <w:szCs w:val="24"/>
              </w:rPr>
              <w:t>„ārsta speciālista konsultācija”. Tādā veidā pieļaujot, ka nākotnē atbilstoši pieprasījumam Aģentūra par maksu var nodrošināt arī citu ārstu speciālistu konsultācijas</w:t>
            </w:r>
            <w:r w:rsidR="00237431" w:rsidRPr="002D4CBD">
              <w:rPr>
                <w:rFonts w:ascii="Times New Roman" w:hAnsi="Times New Roman" w:cs="Times New Roman"/>
                <w:sz w:val="24"/>
                <w:szCs w:val="24"/>
              </w:rPr>
              <w:t xml:space="preserve">, neveicot izmaiņas maksas pakalpojumu </w:t>
            </w:r>
            <w:r w:rsidR="003D3D71">
              <w:rPr>
                <w:rFonts w:ascii="Times New Roman" w:hAnsi="Times New Roman" w:cs="Times New Roman"/>
                <w:sz w:val="24"/>
                <w:szCs w:val="24"/>
              </w:rPr>
              <w:t>C</w:t>
            </w:r>
            <w:r w:rsidR="00237431" w:rsidRPr="002D4CBD">
              <w:rPr>
                <w:rFonts w:ascii="Times New Roman" w:hAnsi="Times New Roman" w:cs="Times New Roman"/>
                <w:sz w:val="24"/>
                <w:szCs w:val="24"/>
              </w:rPr>
              <w:t>enrādī.</w:t>
            </w:r>
            <w:r w:rsidRPr="002D4CBD">
              <w:rPr>
                <w:rFonts w:ascii="Times New Roman" w:hAnsi="Times New Roman" w:cs="Times New Roman"/>
                <w:sz w:val="24"/>
                <w:szCs w:val="24"/>
              </w:rPr>
              <w:t xml:space="preserve"> Tādiem hidroterapijas pakalpojumiem kā </w:t>
            </w:r>
            <w:r w:rsidR="003D3D71">
              <w:rPr>
                <w:rFonts w:ascii="Times New Roman" w:hAnsi="Times New Roman" w:cs="Times New Roman"/>
                <w:sz w:val="24"/>
                <w:szCs w:val="24"/>
              </w:rPr>
              <w:t>„</w:t>
            </w:r>
            <w:proofErr w:type="spellStart"/>
            <w:r w:rsidRPr="002D4CBD">
              <w:rPr>
                <w:rFonts w:ascii="Times New Roman" w:hAnsi="Times New Roman" w:cs="Times New Roman"/>
                <w:sz w:val="24"/>
                <w:szCs w:val="24"/>
              </w:rPr>
              <w:t>šarko</w:t>
            </w:r>
            <w:proofErr w:type="spellEnd"/>
            <w:r w:rsidRPr="002D4CBD">
              <w:rPr>
                <w:rFonts w:ascii="Times New Roman" w:hAnsi="Times New Roman" w:cs="Times New Roman"/>
                <w:sz w:val="24"/>
                <w:szCs w:val="24"/>
              </w:rPr>
              <w:t xml:space="preserve"> duša</w:t>
            </w:r>
            <w:r w:rsidR="003D3D71">
              <w:rPr>
                <w:rFonts w:ascii="Times New Roman" w:hAnsi="Times New Roman" w:cs="Times New Roman"/>
                <w:sz w:val="24"/>
                <w:szCs w:val="24"/>
              </w:rPr>
              <w:t>”</w:t>
            </w:r>
            <w:r w:rsidRPr="002D4CBD">
              <w:rPr>
                <w:rFonts w:ascii="Times New Roman" w:hAnsi="Times New Roman" w:cs="Times New Roman"/>
                <w:sz w:val="24"/>
                <w:szCs w:val="24"/>
              </w:rPr>
              <w:t xml:space="preserve"> (Cenrāža 5.2.4. </w:t>
            </w:r>
            <w:r w:rsidR="00556909" w:rsidRPr="002D4CBD">
              <w:rPr>
                <w:rFonts w:ascii="Times New Roman" w:hAnsi="Times New Roman" w:cs="Times New Roman"/>
                <w:sz w:val="24"/>
                <w:szCs w:val="24"/>
              </w:rPr>
              <w:t>apakšpunkts</w:t>
            </w:r>
            <w:r w:rsidRPr="002D4CBD">
              <w:rPr>
                <w:rFonts w:ascii="Times New Roman" w:hAnsi="Times New Roman" w:cs="Times New Roman"/>
                <w:sz w:val="24"/>
                <w:szCs w:val="24"/>
              </w:rPr>
              <w:t xml:space="preserve">) un </w:t>
            </w:r>
            <w:r w:rsidR="003D3D71">
              <w:rPr>
                <w:rFonts w:ascii="Times New Roman" w:hAnsi="Times New Roman" w:cs="Times New Roman"/>
                <w:sz w:val="24"/>
                <w:szCs w:val="24"/>
              </w:rPr>
              <w:t>„</w:t>
            </w:r>
            <w:proofErr w:type="spellStart"/>
            <w:r w:rsidRPr="002D4CBD">
              <w:rPr>
                <w:rFonts w:ascii="Times New Roman" w:hAnsi="Times New Roman" w:cs="Times New Roman"/>
                <w:sz w:val="24"/>
                <w:szCs w:val="24"/>
              </w:rPr>
              <w:t>ascendējošā</w:t>
            </w:r>
            <w:proofErr w:type="spellEnd"/>
            <w:r w:rsidRPr="002D4CBD">
              <w:rPr>
                <w:rFonts w:ascii="Times New Roman" w:hAnsi="Times New Roman" w:cs="Times New Roman"/>
                <w:sz w:val="24"/>
                <w:szCs w:val="24"/>
              </w:rPr>
              <w:t xml:space="preserve"> duša</w:t>
            </w:r>
            <w:r w:rsidR="003D3D71">
              <w:rPr>
                <w:rFonts w:ascii="Times New Roman" w:hAnsi="Times New Roman" w:cs="Times New Roman"/>
                <w:sz w:val="24"/>
                <w:szCs w:val="24"/>
              </w:rPr>
              <w:t>”</w:t>
            </w:r>
            <w:r w:rsidRPr="002D4CBD">
              <w:rPr>
                <w:rFonts w:ascii="Times New Roman" w:hAnsi="Times New Roman" w:cs="Times New Roman"/>
                <w:sz w:val="24"/>
                <w:szCs w:val="24"/>
              </w:rPr>
              <w:t xml:space="preserve"> (Cenrāža 5.2.5. </w:t>
            </w:r>
            <w:r w:rsidR="00556909" w:rsidRPr="002D4CBD">
              <w:rPr>
                <w:rFonts w:ascii="Times New Roman" w:hAnsi="Times New Roman" w:cs="Times New Roman"/>
                <w:sz w:val="24"/>
                <w:szCs w:val="24"/>
              </w:rPr>
              <w:t>apakš</w:t>
            </w:r>
            <w:r w:rsidRPr="002D4CBD">
              <w:rPr>
                <w:rFonts w:ascii="Times New Roman" w:hAnsi="Times New Roman" w:cs="Times New Roman"/>
                <w:sz w:val="24"/>
                <w:szCs w:val="24"/>
              </w:rPr>
              <w:t>punkts) precizēts pakalpojuma saņemšanas laiks</w:t>
            </w:r>
            <w:r w:rsidR="003909DE" w:rsidRPr="002D4CBD">
              <w:rPr>
                <w:rFonts w:ascii="Times New Roman" w:hAnsi="Times New Roman" w:cs="Times New Roman"/>
                <w:sz w:val="24"/>
                <w:szCs w:val="24"/>
              </w:rPr>
              <w:t xml:space="preserve"> no 10 min</w:t>
            </w:r>
            <w:r w:rsidR="003D3D71">
              <w:rPr>
                <w:rFonts w:ascii="Times New Roman" w:hAnsi="Times New Roman" w:cs="Times New Roman"/>
                <w:sz w:val="24"/>
                <w:szCs w:val="24"/>
              </w:rPr>
              <w:t>.</w:t>
            </w:r>
            <w:r w:rsidR="003909DE" w:rsidRPr="002D4CBD">
              <w:rPr>
                <w:rFonts w:ascii="Times New Roman" w:hAnsi="Times New Roman" w:cs="Times New Roman"/>
                <w:sz w:val="24"/>
                <w:szCs w:val="24"/>
              </w:rPr>
              <w:t xml:space="preserve"> uz 5 min.</w:t>
            </w:r>
            <w:r w:rsidRPr="002D4CBD">
              <w:rPr>
                <w:rFonts w:ascii="Times New Roman" w:hAnsi="Times New Roman" w:cs="Times New Roman"/>
                <w:sz w:val="24"/>
                <w:szCs w:val="24"/>
              </w:rPr>
              <w:t xml:space="preserve"> </w:t>
            </w:r>
            <w:r w:rsidR="00237431" w:rsidRPr="002D4CBD">
              <w:rPr>
                <w:rFonts w:ascii="Times New Roman" w:hAnsi="Times New Roman" w:cs="Times New Roman"/>
                <w:sz w:val="24"/>
                <w:szCs w:val="24"/>
              </w:rPr>
              <w:t xml:space="preserve">Spēkā esošajā </w:t>
            </w:r>
            <w:r w:rsidR="003D3D71">
              <w:rPr>
                <w:rFonts w:ascii="Times New Roman" w:hAnsi="Times New Roman" w:cs="Times New Roman"/>
                <w:sz w:val="24"/>
                <w:szCs w:val="24"/>
              </w:rPr>
              <w:t>C</w:t>
            </w:r>
            <w:r w:rsidR="00237431" w:rsidRPr="002D4CBD">
              <w:rPr>
                <w:rFonts w:ascii="Times New Roman" w:hAnsi="Times New Roman" w:cs="Times New Roman"/>
                <w:sz w:val="24"/>
                <w:szCs w:val="24"/>
              </w:rPr>
              <w:t xml:space="preserve">enrādī norādītais pakalpojuma saņemšanas laiks var būt maldinošs klientam, jo tas iekļauj visu </w:t>
            </w:r>
            <w:r w:rsidR="003D3D71">
              <w:rPr>
                <w:rFonts w:ascii="Times New Roman" w:hAnsi="Times New Roman" w:cs="Times New Roman"/>
                <w:sz w:val="24"/>
                <w:szCs w:val="24"/>
              </w:rPr>
              <w:t>sagatavošanās laiku</w:t>
            </w:r>
            <w:r w:rsidR="00F2358F">
              <w:rPr>
                <w:rFonts w:ascii="Times New Roman" w:hAnsi="Times New Roman" w:cs="Times New Roman"/>
                <w:sz w:val="24"/>
                <w:szCs w:val="24"/>
              </w:rPr>
              <w:t xml:space="preserve"> pakalpojuma</w:t>
            </w:r>
            <w:r w:rsidR="003D3D71">
              <w:rPr>
                <w:rFonts w:ascii="Times New Roman" w:hAnsi="Times New Roman" w:cs="Times New Roman"/>
                <w:sz w:val="24"/>
                <w:szCs w:val="24"/>
              </w:rPr>
              <w:t xml:space="preserve"> saņemšanai.</w:t>
            </w:r>
            <w:r w:rsidR="00670027">
              <w:rPr>
                <w:rFonts w:ascii="Times New Roman" w:hAnsi="Times New Roman" w:cs="Times New Roman"/>
                <w:sz w:val="24"/>
                <w:szCs w:val="24"/>
              </w:rPr>
              <w:t xml:space="preserve"> </w:t>
            </w:r>
            <w:r w:rsidR="00096563" w:rsidRPr="002D4CBD">
              <w:rPr>
                <w:rFonts w:ascii="Times New Roman" w:eastAsia="Times New Roman" w:hAnsi="Times New Roman" w:cs="Times New Roman"/>
                <w:bCs/>
                <w:sz w:val="24"/>
                <w:szCs w:val="24"/>
                <w:lang w:eastAsia="lv-LV"/>
              </w:rPr>
              <w:t>Atņem</w:t>
            </w:r>
            <w:r w:rsidR="0055448A" w:rsidRPr="002D4CBD">
              <w:rPr>
                <w:rFonts w:ascii="Times New Roman" w:eastAsia="Times New Roman" w:hAnsi="Times New Roman" w:cs="Times New Roman"/>
                <w:bCs/>
                <w:sz w:val="24"/>
                <w:szCs w:val="24"/>
                <w:lang w:eastAsia="lv-LV"/>
              </w:rPr>
              <w:t>ot</w:t>
            </w:r>
            <w:r w:rsidR="00096563" w:rsidRPr="002D4CBD">
              <w:rPr>
                <w:rFonts w:ascii="Times New Roman" w:eastAsia="Times New Roman" w:hAnsi="Times New Roman" w:cs="Times New Roman"/>
                <w:bCs/>
                <w:sz w:val="24"/>
                <w:szCs w:val="24"/>
                <w:lang w:eastAsia="lv-LV"/>
              </w:rPr>
              <w:t xml:space="preserve"> laik</w:t>
            </w:r>
            <w:r w:rsidR="0055448A" w:rsidRPr="002D4CBD">
              <w:rPr>
                <w:rFonts w:ascii="Times New Roman" w:eastAsia="Times New Roman" w:hAnsi="Times New Roman" w:cs="Times New Roman"/>
                <w:bCs/>
                <w:sz w:val="24"/>
                <w:szCs w:val="24"/>
                <w:lang w:eastAsia="lv-LV"/>
              </w:rPr>
              <w:t>u</w:t>
            </w:r>
            <w:r w:rsidR="00096563" w:rsidRPr="002D4CBD">
              <w:rPr>
                <w:rFonts w:ascii="Times New Roman" w:eastAsia="Times New Roman" w:hAnsi="Times New Roman" w:cs="Times New Roman"/>
                <w:bCs/>
                <w:sz w:val="24"/>
                <w:szCs w:val="24"/>
                <w:lang w:eastAsia="lv-LV"/>
              </w:rPr>
              <w:t>, kas nepieciešams pakalpojuma sagatavošanai un ar to saistīto darbību veikšanai</w:t>
            </w:r>
            <w:r w:rsidRPr="002D4CBD">
              <w:rPr>
                <w:rFonts w:ascii="Times New Roman" w:hAnsi="Times New Roman" w:cs="Times New Roman"/>
                <w:sz w:val="24"/>
                <w:szCs w:val="24"/>
              </w:rPr>
              <w:t xml:space="preserve">, </w:t>
            </w:r>
            <w:r w:rsidR="00237431" w:rsidRPr="002D4CBD">
              <w:rPr>
                <w:rFonts w:ascii="Times New Roman" w:hAnsi="Times New Roman" w:cs="Times New Roman"/>
                <w:sz w:val="24"/>
                <w:szCs w:val="24"/>
              </w:rPr>
              <w:t>klientam tiks</w:t>
            </w:r>
            <w:r w:rsidRPr="002D4CBD">
              <w:rPr>
                <w:rFonts w:ascii="Times New Roman" w:hAnsi="Times New Roman" w:cs="Times New Roman"/>
                <w:sz w:val="24"/>
                <w:szCs w:val="24"/>
              </w:rPr>
              <w:t xml:space="preserve"> nodrošin</w:t>
            </w:r>
            <w:r w:rsidR="00237431" w:rsidRPr="002D4CBD">
              <w:rPr>
                <w:rFonts w:ascii="Times New Roman" w:hAnsi="Times New Roman" w:cs="Times New Roman"/>
                <w:sz w:val="24"/>
                <w:szCs w:val="24"/>
              </w:rPr>
              <w:t>āta</w:t>
            </w:r>
            <w:r w:rsidRPr="002D4CBD">
              <w:rPr>
                <w:rFonts w:ascii="Times New Roman" w:hAnsi="Times New Roman" w:cs="Times New Roman"/>
                <w:sz w:val="24"/>
                <w:szCs w:val="24"/>
              </w:rPr>
              <w:t xml:space="preserve"> skaidr</w:t>
            </w:r>
            <w:r w:rsidR="00237431" w:rsidRPr="002D4CBD">
              <w:rPr>
                <w:rFonts w:ascii="Times New Roman" w:hAnsi="Times New Roman" w:cs="Times New Roman"/>
                <w:sz w:val="24"/>
                <w:szCs w:val="24"/>
              </w:rPr>
              <w:t>a, nepārprotama</w:t>
            </w:r>
            <w:r w:rsidRPr="002D4CBD">
              <w:rPr>
                <w:rFonts w:ascii="Times New Roman" w:hAnsi="Times New Roman" w:cs="Times New Roman"/>
                <w:sz w:val="24"/>
                <w:szCs w:val="24"/>
              </w:rPr>
              <w:t xml:space="preserve"> informācij</w:t>
            </w:r>
            <w:r w:rsidR="00B23402" w:rsidRPr="002D4CBD">
              <w:rPr>
                <w:rFonts w:ascii="Times New Roman" w:hAnsi="Times New Roman" w:cs="Times New Roman"/>
                <w:sz w:val="24"/>
                <w:szCs w:val="24"/>
              </w:rPr>
              <w:t xml:space="preserve">a </w:t>
            </w:r>
            <w:r w:rsidRPr="002D4CBD">
              <w:rPr>
                <w:rFonts w:ascii="Times New Roman" w:hAnsi="Times New Roman" w:cs="Times New Roman"/>
                <w:sz w:val="24"/>
                <w:szCs w:val="24"/>
              </w:rPr>
              <w:t xml:space="preserve">par </w:t>
            </w:r>
            <w:r w:rsidR="00B23402" w:rsidRPr="002D4CBD">
              <w:rPr>
                <w:rFonts w:ascii="Times New Roman" w:hAnsi="Times New Roman" w:cs="Times New Roman"/>
                <w:sz w:val="24"/>
                <w:szCs w:val="24"/>
              </w:rPr>
              <w:t xml:space="preserve">klientam </w:t>
            </w:r>
            <w:r w:rsidRPr="002D4CBD">
              <w:rPr>
                <w:rFonts w:ascii="Times New Roman" w:hAnsi="Times New Roman" w:cs="Times New Roman"/>
                <w:sz w:val="24"/>
                <w:szCs w:val="24"/>
              </w:rPr>
              <w:t xml:space="preserve">saņemamā pakalpojuma ilgumu. No medicīniskajām manipulācijām ir dzēsti 5 manipulāciju veidi </w:t>
            </w:r>
            <w:proofErr w:type="gramStart"/>
            <w:r w:rsidRPr="002D4CBD">
              <w:rPr>
                <w:rFonts w:ascii="Times New Roman" w:hAnsi="Times New Roman" w:cs="Times New Roman"/>
                <w:sz w:val="24"/>
                <w:szCs w:val="24"/>
              </w:rPr>
              <w:t>(</w:t>
            </w:r>
            <w:proofErr w:type="gramEnd"/>
            <w:r w:rsidRPr="002D4CBD">
              <w:rPr>
                <w:rFonts w:ascii="Times New Roman" w:hAnsi="Times New Roman" w:cs="Times New Roman"/>
                <w:sz w:val="24"/>
                <w:szCs w:val="24"/>
              </w:rPr>
              <w:t>Cenrāža 5.6.7., 5.6.8., 5.6.9., 5.6.10., 5.6</w:t>
            </w:r>
            <w:r w:rsidR="006656F1" w:rsidRPr="002D4CBD">
              <w:rPr>
                <w:rFonts w:ascii="Times New Roman" w:hAnsi="Times New Roman" w:cs="Times New Roman"/>
                <w:sz w:val="24"/>
                <w:szCs w:val="24"/>
              </w:rPr>
              <w:t xml:space="preserve">.11. </w:t>
            </w:r>
            <w:r w:rsidR="00E0099A">
              <w:rPr>
                <w:rFonts w:ascii="Times New Roman" w:hAnsi="Times New Roman" w:cs="Times New Roman"/>
                <w:sz w:val="24"/>
                <w:szCs w:val="24"/>
              </w:rPr>
              <w:t xml:space="preserve"> </w:t>
            </w:r>
            <w:r w:rsidR="00556909" w:rsidRPr="002D4CBD">
              <w:rPr>
                <w:rFonts w:ascii="Times New Roman" w:hAnsi="Times New Roman" w:cs="Times New Roman"/>
                <w:sz w:val="24"/>
                <w:szCs w:val="24"/>
              </w:rPr>
              <w:t>apakš</w:t>
            </w:r>
            <w:r w:rsidR="00E0099A">
              <w:rPr>
                <w:rFonts w:ascii="Times New Roman" w:hAnsi="Times New Roman" w:cs="Times New Roman"/>
                <w:sz w:val="24"/>
                <w:szCs w:val="24"/>
              </w:rPr>
              <w:t>punkts</w:t>
            </w:r>
            <w:r w:rsidRPr="002D4CBD">
              <w:rPr>
                <w:rFonts w:ascii="Times New Roman" w:hAnsi="Times New Roman" w:cs="Times New Roman"/>
                <w:sz w:val="24"/>
                <w:szCs w:val="24"/>
              </w:rPr>
              <w:t>), kuri vairs netiek nodrošināti un</w:t>
            </w:r>
            <w:r w:rsidR="006656F1" w:rsidRPr="002D4CBD">
              <w:rPr>
                <w:rFonts w:ascii="Times New Roman" w:hAnsi="Times New Roman" w:cs="Times New Roman"/>
                <w:sz w:val="24"/>
                <w:szCs w:val="24"/>
              </w:rPr>
              <w:t xml:space="preserve"> </w:t>
            </w:r>
            <w:r w:rsidR="006656F1" w:rsidRPr="00E0099A">
              <w:rPr>
                <w:rFonts w:ascii="Times New Roman" w:hAnsi="Times New Roman" w:cs="Times New Roman"/>
                <w:sz w:val="24"/>
                <w:szCs w:val="24"/>
              </w:rPr>
              <w:t xml:space="preserve">pievienoti divi jauni </w:t>
            </w:r>
            <w:r w:rsidR="00E0099A" w:rsidRPr="00E0099A">
              <w:rPr>
                <w:rFonts w:ascii="Times New Roman" w:hAnsi="Times New Roman" w:cs="Times New Roman"/>
                <w:sz w:val="24"/>
                <w:szCs w:val="24"/>
              </w:rPr>
              <w:t>pakalpojumi</w:t>
            </w:r>
            <w:r w:rsidR="00E0099A">
              <w:rPr>
                <w:rFonts w:ascii="Times New Roman" w:hAnsi="Times New Roman" w:cs="Times New Roman"/>
                <w:sz w:val="24"/>
                <w:szCs w:val="24"/>
              </w:rPr>
              <w:t xml:space="preserve"> </w:t>
            </w:r>
            <w:r w:rsidR="006656F1" w:rsidRPr="00E0099A">
              <w:rPr>
                <w:rFonts w:ascii="Times New Roman" w:hAnsi="Times New Roman" w:cs="Times New Roman"/>
                <w:sz w:val="24"/>
                <w:szCs w:val="24"/>
              </w:rPr>
              <w:t xml:space="preserve">(Cenrāža </w:t>
            </w:r>
            <w:r w:rsidR="004D50F2">
              <w:rPr>
                <w:rFonts w:ascii="Times New Roman" w:hAnsi="Times New Roman" w:cs="Times New Roman"/>
                <w:sz w:val="24"/>
                <w:szCs w:val="24"/>
              </w:rPr>
              <w:t xml:space="preserve">projekta </w:t>
            </w:r>
            <w:r w:rsidR="006656F1" w:rsidRPr="00E0099A">
              <w:rPr>
                <w:rFonts w:ascii="Times New Roman" w:hAnsi="Times New Roman" w:cs="Times New Roman"/>
                <w:sz w:val="24"/>
                <w:szCs w:val="24"/>
              </w:rPr>
              <w:t xml:space="preserve">5.6.7., 5.6.8. </w:t>
            </w:r>
            <w:r w:rsidR="00556909" w:rsidRPr="00E0099A">
              <w:rPr>
                <w:rFonts w:ascii="Times New Roman" w:hAnsi="Times New Roman" w:cs="Times New Roman"/>
                <w:sz w:val="24"/>
                <w:szCs w:val="24"/>
              </w:rPr>
              <w:t>apakš</w:t>
            </w:r>
            <w:r w:rsidR="00E0099A">
              <w:rPr>
                <w:rFonts w:ascii="Times New Roman" w:hAnsi="Times New Roman" w:cs="Times New Roman"/>
                <w:sz w:val="24"/>
                <w:szCs w:val="24"/>
              </w:rPr>
              <w:t>punkts</w:t>
            </w:r>
            <w:r w:rsidRPr="00E0099A">
              <w:rPr>
                <w:rFonts w:ascii="Times New Roman" w:hAnsi="Times New Roman" w:cs="Times New Roman"/>
                <w:sz w:val="24"/>
                <w:szCs w:val="24"/>
              </w:rPr>
              <w:t>)</w:t>
            </w:r>
            <w:r w:rsidR="00670027">
              <w:rPr>
                <w:rFonts w:ascii="Times New Roman" w:hAnsi="Times New Roman" w:cs="Times New Roman"/>
                <w:sz w:val="24"/>
                <w:szCs w:val="24"/>
              </w:rPr>
              <w:t>, kurus atbilstoši pieprasījumam plānots sniegt par maksu</w:t>
            </w:r>
            <w:r w:rsidRPr="00E0099A">
              <w:rPr>
                <w:rFonts w:ascii="Times New Roman" w:hAnsi="Times New Roman" w:cs="Times New Roman"/>
                <w:sz w:val="24"/>
                <w:szCs w:val="24"/>
              </w:rPr>
              <w:t>.</w:t>
            </w:r>
          </w:p>
          <w:p w:rsidR="00616838" w:rsidRPr="002D4CBD" w:rsidRDefault="00F2358F" w:rsidP="00430E53">
            <w:pPr>
              <w:spacing w:after="0" w:line="240" w:lineRule="auto"/>
              <w:ind w:firstLine="373"/>
              <w:jc w:val="both"/>
              <w:rPr>
                <w:rFonts w:ascii="Times New Roman" w:hAnsi="Times New Roman" w:cs="Times New Roman"/>
                <w:sz w:val="24"/>
                <w:szCs w:val="24"/>
              </w:rPr>
            </w:pPr>
            <w:r>
              <w:rPr>
                <w:rFonts w:ascii="Times New Roman" w:eastAsia="Times New        Roman" w:hAnsi="Times New Roman" w:cs="Times New Roman"/>
                <w:sz w:val="24"/>
                <w:szCs w:val="24"/>
              </w:rPr>
              <w:t>C</w:t>
            </w:r>
            <w:r w:rsidR="00616838" w:rsidRPr="002D4CBD">
              <w:rPr>
                <w:rFonts w:ascii="Times New Roman" w:eastAsia="Times New        Roman" w:hAnsi="Times New Roman" w:cs="Times New Roman"/>
                <w:sz w:val="24"/>
                <w:szCs w:val="24"/>
              </w:rPr>
              <w:t>enrā</w:t>
            </w:r>
            <w:r w:rsidR="004D50F2">
              <w:rPr>
                <w:rFonts w:ascii="Times New Roman" w:eastAsia="Times New        Roman" w:hAnsi="Times New Roman" w:cs="Times New Roman"/>
                <w:sz w:val="24"/>
                <w:szCs w:val="24"/>
              </w:rPr>
              <w:t>ža projekta</w:t>
            </w:r>
            <w:r w:rsidR="00616838" w:rsidRPr="002D4CBD">
              <w:rPr>
                <w:rFonts w:ascii="Times New Roman" w:eastAsia="Times New        Roman" w:hAnsi="Times New Roman" w:cs="Times New Roman"/>
                <w:sz w:val="24"/>
                <w:szCs w:val="24"/>
              </w:rPr>
              <w:t xml:space="preserve"> 5.</w:t>
            </w:r>
            <w:r w:rsidR="004B11C7" w:rsidRPr="002D4CBD">
              <w:rPr>
                <w:rFonts w:ascii="Times New Roman" w:eastAsia="Times New        Roman" w:hAnsi="Times New Roman" w:cs="Times New Roman"/>
                <w:sz w:val="24"/>
                <w:szCs w:val="24"/>
              </w:rPr>
              <w:t xml:space="preserve"> </w:t>
            </w:r>
            <w:r w:rsidR="00616838" w:rsidRPr="002D4CBD">
              <w:rPr>
                <w:rFonts w:ascii="Times New Roman" w:eastAsia="Times New        Roman" w:hAnsi="Times New Roman" w:cs="Times New Roman"/>
                <w:sz w:val="24"/>
                <w:szCs w:val="24"/>
              </w:rPr>
              <w:t>punktā ietvertos ārstniecības pakalpojumus sniedz ārstniecības personas, kuras ir reģistrētas Ārstniecības personu un ārstniecības atbalsta personu reģistrā un sertificētas attiecīgajā specialitātē. Ārstniecības personas, kuras ir reģistrētās Ārstniecības personu un ārstniecības atbalsta personu reģistrā, bet nav sertificētas, pakalpojumus sniedz sertificētas ārstniecības person</w:t>
            </w:r>
            <w:r w:rsidR="003B21AF" w:rsidRPr="002D4CBD">
              <w:rPr>
                <w:rFonts w:ascii="Times New Roman" w:eastAsia="Times New        Roman" w:hAnsi="Times New Roman" w:cs="Times New Roman"/>
                <w:sz w:val="24"/>
                <w:szCs w:val="24"/>
              </w:rPr>
              <w:t>as</w:t>
            </w:r>
            <w:r w:rsidR="00616838" w:rsidRPr="002D4CBD">
              <w:rPr>
                <w:rFonts w:ascii="Times New Roman" w:eastAsia="Times New        Roman" w:hAnsi="Times New Roman" w:cs="Times New Roman"/>
                <w:sz w:val="24"/>
                <w:szCs w:val="24"/>
              </w:rPr>
              <w:t xml:space="preserve"> pārraudzībā.</w:t>
            </w:r>
          </w:p>
          <w:p w:rsidR="00430E53" w:rsidRPr="002D4CBD" w:rsidRDefault="00430E53" w:rsidP="00430E53">
            <w:pPr>
              <w:pStyle w:val="Default"/>
              <w:ind w:firstLine="373"/>
              <w:jc w:val="both"/>
              <w:rPr>
                <w:color w:val="auto"/>
              </w:rPr>
            </w:pPr>
          </w:p>
          <w:p w:rsidR="00430E53" w:rsidRPr="002D4CBD" w:rsidRDefault="00430E53" w:rsidP="00430E53">
            <w:pPr>
              <w:pStyle w:val="Default"/>
              <w:ind w:firstLine="373"/>
              <w:jc w:val="both"/>
              <w:rPr>
                <w:i/>
                <w:color w:val="auto"/>
              </w:rPr>
            </w:pPr>
            <w:r w:rsidRPr="002D4CBD">
              <w:rPr>
                <w:i/>
                <w:color w:val="auto"/>
              </w:rPr>
              <w:t>Viesu izmitināšanas pakalpojumi</w:t>
            </w:r>
          </w:p>
          <w:p w:rsidR="00430E53" w:rsidRPr="002D4CBD" w:rsidRDefault="003909DE" w:rsidP="00430E53">
            <w:pPr>
              <w:spacing w:after="0"/>
              <w:ind w:firstLine="373"/>
              <w:jc w:val="both"/>
              <w:rPr>
                <w:rFonts w:ascii="Times New Roman" w:hAnsi="Times New Roman" w:cs="Times New Roman"/>
                <w:sz w:val="24"/>
                <w:szCs w:val="24"/>
              </w:rPr>
            </w:pPr>
            <w:r w:rsidRPr="002D4CBD">
              <w:rPr>
                <w:rFonts w:ascii="Times New Roman" w:hAnsi="Times New Roman" w:cs="Times New Roman"/>
                <w:sz w:val="24"/>
                <w:szCs w:val="24"/>
              </w:rPr>
              <w:t xml:space="preserve">Atbilstoši Valsts kontroles </w:t>
            </w:r>
            <w:r w:rsidR="00236F4D" w:rsidRPr="002D4CBD">
              <w:rPr>
                <w:rFonts w:ascii="Times New Roman" w:hAnsi="Times New Roman" w:cs="Times New Roman"/>
                <w:sz w:val="24"/>
                <w:szCs w:val="24"/>
              </w:rPr>
              <w:t xml:space="preserve">ziņojumā izteiktajam </w:t>
            </w:r>
            <w:r w:rsidRPr="002D4CBD">
              <w:rPr>
                <w:rFonts w:ascii="Times New Roman" w:hAnsi="Times New Roman" w:cs="Times New Roman"/>
                <w:sz w:val="24"/>
                <w:szCs w:val="24"/>
              </w:rPr>
              <w:t xml:space="preserve">priekšlikumam </w:t>
            </w:r>
            <w:r w:rsidR="007220C5" w:rsidRPr="002D4CBD">
              <w:rPr>
                <w:rFonts w:ascii="Times New Roman" w:hAnsi="Times New Roman" w:cs="Times New Roman"/>
                <w:sz w:val="24"/>
                <w:szCs w:val="24"/>
              </w:rPr>
              <w:t xml:space="preserve">noteikt pakalpojuma maksu viesu izmitināšanas pakalpojumiem visiem </w:t>
            </w:r>
            <w:r w:rsidR="00462E21" w:rsidRPr="002D4CBD">
              <w:rPr>
                <w:rFonts w:ascii="Times New Roman" w:hAnsi="Times New Roman" w:cs="Times New Roman"/>
                <w:sz w:val="24"/>
                <w:szCs w:val="24"/>
              </w:rPr>
              <w:t xml:space="preserve">Aģentūras </w:t>
            </w:r>
            <w:r w:rsidR="007220C5" w:rsidRPr="002D4CBD">
              <w:rPr>
                <w:rFonts w:ascii="Times New Roman" w:hAnsi="Times New Roman" w:cs="Times New Roman"/>
                <w:sz w:val="24"/>
                <w:szCs w:val="24"/>
              </w:rPr>
              <w:t xml:space="preserve">viesnīcas istabu veidiem </w:t>
            </w:r>
            <w:r w:rsidR="00B23402" w:rsidRPr="002D4CBD">
              <w:rPr>
                <w:rFonts w:ascii="Times New Roman" w:hAnsi="Times New Roman" w:cs="Times New Roman"/>
                <w:sz w:val="24"/>
                <w:szCs w:val="24"/>
              </w:rPr>
              <w:t>grozījum</w:t>
            </w:r>
            <w:r w:rsidR="004636E1">
              <w:rPr>
                <w:rFonts w:ascii="Times New Roman" w:hAnsi="Times New Roman" w:cs="Times New Roman"/>
                <w:sz w:val="24"/>
                <w:szCs w:val="24"/>
              </w:rPr>
              <w:t>a</w:t>
            </w:r>
            <w:r w:rsidR="00B23402" w:rsidRPr="002D4CBD">
              <w:rPr>
                <w:rFonts w:ascii="Times New Roman" w:hAnsi="Times New Roman" w:cs="Times New Roman"/>
                <w:sz w:val="24"/>
                <w:szCs w:val="24"/>
              </w:rPr>
              <w:t xml:space="preserve"> </w:t>
            </w:r>
            <w:r w:rsidR="00430E53" w:rsidRPr="002D4CBD">
              <w:rPr>
                <w:rFonts w:ascii="Times New Roman" w:hAnsi="Times New Roman" w:cs="Times New Roman"/>
                <w:sz w:val="24"/>
                <w:szCs w:val="24"/>
              </w:rPr>
              <w:t>projekts</w:t>
            </w:r>
            <w:r w:rsidR="00B23402" w:rsidRPr="002D4CBD">
              <w:rPr>
                <w:rFonts w:ascii="Times New Roman" w:hAnsi="Times New Roman" w:cs="Times New Roman"/>
                <w:sz w:val="24"/>
                <w:szCs w:val="24"/>
              </w:rPr>
              <w:t xml:space="preserve"> Cenrādī</w:t>
            </w:r>
            <w:r w:rsidR="00430E53" w:rsidRPr="002D4CBD">
              <w:rPr>
                <w:rFonts w:ascii="Times New Roman" w:hAnsi="Times New Roman" w:cs="Times New Roman"/>
                <w:sz w:val="24"/>
                <w:szCs w:val="24"/>
              </w:rPr>
              <w:t xml:space="preserve"> paredz Dubultu prospektā 71 2.</w:t>
            </w:r>
            <w:r w:rsidR="00236F4D" w:rsidRPr="002D4CBD">
              <w:rPr>
                <w:rFonts w:ascii="Times New Roman" w:hAnsi="Times New Roman" w:cs="Times New Roman"/>
                <w:sz w:val="24"/>
                <w:szCs w:val="24"/>
              </w:rPr>
              <w:t xml:space="preserve"> </w:t>
            </w:r>
            <w:r w:rsidR="00430E53" w:rsidRPr="002D4CBD">
              <w:rPr>
                <w:rFonts w:ascii="Times New Roman" w:hAnsi="Times New Roman" w:cs="Times New Roman"/>
                <w:sz w:val="24"/>
                <w:szCs w:val="24"/>
              </w:rPr>
              <w:t>korpusā v</w:t>
            </w:r>
            <w:r w:rsidR="00670027">
              <w:rPr>
                <w:rFonts w:ascii="Times New Roman" w:hAnsi="Times New Roman" w:cs="Times New Roman"/>
                <w:sz w:val="24"/>
                <w:szCs w:val="24"/>
              </w:rPr>
              <w:t>ēl atsevišķi izdalīt maksu par vienu</w:t>
            </w:r>
            <w:r w:rsidR="00430E53" w:rsidRPr="002D4CBD">
              <w:rPr>
                <w:rFonts w:ascii="Times New Roman" w:hAnsi="Times New Roman" w:cs="Times New Roman"/>
                <w:sz w:val="24"/>
                <w:szCs w:val="24"/>
              </w:rPr>
              <w:t xml:space="preserve"> vietu </w:t>
            </w:r>
            <w:r w:rsidR="00430E53" w:rsidRPr="002D4CBD">
              <w:rPr>
                <w:rFonts w:ascii="Times New Roman" w:hAnsi="Times New Roman" w:cs="Times New Roman"/>
                <w:sz w:val="24"/>
                <w:szCs w:val="24"/>
                <w:u w:val="single"/>
              </w:rPr>
              <w:t>pielāgotā</w:t>
            </w:r>
            <w:r w:rsidR="00430E53" w:rsidRPr="002D4CBD">
              <w:rPr>
                <w:rFonts w:ascii="Times New Roman" w:hAnsi="Times New Roman" w:cs="Times New Roman"/>
                <w:sz w:val="24"/>
                <w:szCs w:val="24"/>
              </w:rPr>
              <w:t xml:space="preserve"> divvietīgā numurā ar brokastīm vai ar trīsreizēju ēdināšanu</w:t>
            </w:r>
            <w:r w:rsidR="00E579C2" w:rsidRPr="002D4CBD">
              <w:rPr>
                <w:rFonts w:ascii="Times New Roman" w:hAnsi="Times New Roman" w:cs="Times New Roman"/>
                <w:sz w:val="24"/>
                <w:szCs w:val="24"/>
              </w:rPr>
              <w:t xml:space="preserve"> </w:t>
            </w:r>
            <w:r w:rsidR="00430E53" w:rsidRPr="002D4CBD">
              <w:rPr>
                <w:rFonts w:ascii="Times New Roman" w:hAnsi="Times New Roman" w:cs="Times New Roman"/>
                <w:sz w:val="24"/>
                <w:szCs w:val="24"/>
              </w:rPr>
              <w:t>(</w:t>
            </w:r>
            <w:r w:rsidR="00E579C2" w:rsidRPr="002D4CBD">
              <w:rPr>
                <w:rFonts w:ascii="Times New Roman" w:hAnsi="Times New Roman" w:cs="Times New Roman"/>
                <w:sz w:val="24"/>
                <w:szCs w:val="24"/>
              </w:rPr>
              <w:t xml:space="preserve">Cenrāža </w:t>
            </w:r>
            <w:r w:rsidR="004D50F2">
              <w:rPr>
                <w:rFonts w:ascii="Times New Roman" w:hAnsi="Times New Roman" w:cs="Times New Roman"/>
                <w:sz w:val="24"/>
                <w:szCs w:val="24"/>
              </w:rPr>
              <w:t xml:space="preserve">projekta </w:t>
            </w:r>
            <w:r w:rsidR="00430E53" w:rsidRPr="002D4CBD">
              <w:rPr>
                <w:rFonts w:ascii="Times New Roman" w:hAnsi="Times New Roman" w:cs="Times New Roman"/>
                <w:sz w:val="24"/>
                <w:szCs w:val="24"/>
              </w:rPr>
              <w:t>7.2.3. un 7.2.4.</w:t>
            </w:r>
            <w:r w:rsidR="00E579C2" w:rsidRPr="002D4CBD">
              <w:rPr>
                <w:rFonts w:ascii="Times New Roman" w:hAnsi="Times New Roman" w:cs="Times New Roman"/>
                <w:sz w:val="24"/>
                <w:szCs w:val="24"/>
              </w:rPr>
              <w:t xml:space="preserve"> </w:t>
            </w:r>
            <w:r w:rsidR="00556909" w:rsidRPr="002D4CBD">
              <w:rPr>
                <w:rFonts w:ascii="Times New Roman" w:hAnsi="Times New Roman" w:cs="Times New Roman"/>
                <w:sz w:val="24"/>
                <w:szCs w:val="24"/>
              </w:rPr>
              <w:t>apakš</w:t>
            </w:r>
            <w:r w:rsidR="00670027">
              <w:rPr>
                <w:rFonts w:ascii="Times New Roman" w:hAnsi="Times New Roman" w:cs="Times New Roman"/>
                <w:sz w:val="24"/>
                <w:szCs w:val="24"/>
              </w:rPr>
              <w:t>punkts</w:t>
            </w:r>
            <w:r w:rsidR="00430E53" w:rsidRPr="002D4CBD">
              <w:rPr>
                <w:rFonts w:ascii="Times New Roman" w:hAnsi="Times New Roman" w:cs="Times New Roman"/>
                <w:sz w:val="24"/>
                <w:szCs w:val="24"/>
              </w:rPr>
              <w:t>)</w:t>
            </w:r>
            <w:r w:rsidR="002D4CBD">
              <w:rPr>
                <w:rFonts w:ascii="Times New Roman" w:hAnsi="Times New Roman" w:cs="Times New Roman"/>
                <w:sz w:val="24"/>
                <w:szCs w:val="24"/>
              </w:rPr>
              <w:t>.</w:t>
            </w:r>
          </w:p>
          <w:p w:rsidR="00430E53" w:rsidRPr="002D4CBD" w:rsidRDefault="00430E53" w:rsidP="00430E53">
            <w:pPr>
              <w:spacing w:after="0"/>
              <w:ind w:firstLine="373"/>
              <w:jc w:val="both"/>
              <w:rPr>
                <w:rFonts w:ascii="Times New Roman" w:hAnsi="Times New Roman" w:cs="Times New Roman"/>
                <w:sz w:val="24"/>
                <w:szCs w:val="24"/>
              </w:rPr>
            </w:pPr>
            <w:r w:rsidRPr="002D4CBD">
              <w:rPr>
                <w:rFonts w:ascii="Times New Roman" w:hAnsi="Times New Roman" w:cs="Times New Roman"/>
                <w:sz w:val="24"/>
                <w:szCs w:val="24"/>
              </w:rPr>
              <w:t xml:space="preserve">Tāpat ir noteikta atšķirīga maksa par papildus vietu bērniem </w:t>
            </w:r>
            <w:r w:rsidRPr="002D4CBD">
              <w:rPr>
                <w:rFonts w:ascii="Times New Roman" w:hAnsi="Times New Roman" w:cs="Times New Roman"/>
                <w:sz w:val="24"/>
                <w:szCs w:val="24"/>
              </w:rPr>
              <w:lastRenderedPageBreak/>
              <w:t xml:space="preserve">un pieaugušajiem. </w:t>
            </w:r>
            <w:r w:rsidR="00F11E17">
              <w:rPr>
                <w:rFonts w:ascii="Times New Roman" w:hAnsi="Times New Roman" w:cs="Times New Roman"/>
                <w:sz w:val="24"/>
                <w:szCs w:val="24"/>
              </w:rPr>
              <w:t>Cenrā</w:t>
            </w:r>
            <w:r w:rsidR="004D50F2">
              <w:rPr>
                <w:rFonts w:ascii="Times New Roman" w:hAnsi="Times New Roman" w:cs="Times New Roman"/>
                <w:sz w:val="24"/>
                <w:szCs w:val="24"/>
              </w:rPr>
              <w:t>ža projektā</w:t>
            </w:r>
            <w:r w:rsidR="003909DE" w:rsidRPr="002D4CBD">
              <w:rPr>
                <w:rFonts w:ascii="Times New Roman" w:hAnsi="Times New Roman" w:cs="Times New Roman"/>
                <w:sz w:val="24"/>
                <w:szCs w:val="24"/>
              </w:rPr>
              <w:t xml:space="preserve"> m</w:t>
            </w:r>
            <w:r w:rsidRPr="002D4CBD">
              <w:rPr>
                <w:rFonts w:ascii="Times New Roman" w:hAnsi="Times New Roman" w:cs="Times New Roman"/>
                <w:sz w:val="24"/>
                <w:szCs w:val="24"/>
              </w:rPr>
              <w:t xml:space="preserve">aksa </w:t>
            </w:r>
            <w:r w:rsidR="00E579C2" w:rsidRPr="002D4CBD">
              <w:rPr>
                <w:rFonts w:ascii="Times New Roman" w:hAnsi="Times New Roman" w:cs="Times New Roman"/>
                <w:sz w:val="24"/>
                <w:szCs w:val="24"/>
              </w:rPr>
              <w:t>diferencēta atkarībā</w:t>
            </w:r>
            <w:r w:rsidRPr="002D4CBD">
              <w:rPr>
                <w:rFonts w:ascii="Times New Roman" w:hAnsi="Times New Roman" w:cs="Times New Roman"/>
                <w:sz w:val="24"/>
                <w:szCs w:val="24"/>
              </w:rPr>
              <w:t xml:space="preserve"> no tā vai numurs atrodas Dubultu prospekta 71 pirmajā vai otrajā korpusā, ar brokast</w:t>
            </w:r>
            <w:r w:rsidR="00E579C2" w:rsidRPr="002D4CBD">
              <w:rPr>
                <w:rFonts w:ascii="Times New Roman" w:hAnsi="Times New Roman" w:cs="Times New Roman"/>
                <w:sz w:val="24"/>
                <w:szCs w:val="24"/>
              </w:rPr>
              <w:t>īm vai ar trīsreizēju ēdināšanu</w:t>
            </w:r>
            <w:r w:rsidRPr="002D4CBD">
              <w:rPr>
                <w:rFonts w:ascii="Times New Roman" w:hAnsi="Times New Roman" w:cs="Times New Roman"/>
                <w:sz w:val="24"/>
                <w:szCs w:val="24"/>
              </w:rPr>
              <w:t xml:space="preserve"> (Cenrāža </w:t>
            </w:r>
            <w:r w:rsidR="004D50F2">
              <w:rPr>
                <w:rFonts w:ascii="Times New Roman" w:hAnsi="Times New Roman" w:cs="Times New Roman"/>
                <w:sz w:val="24"/>
                <w:szCs w:val="24"/>
              </w:rPr>
              <w:t xml:space="preserve">projekta </w:t>
            </w:r>
            <w:r w:rsidRPr="002D4CBD">
              <w:rPr>
                <w:rFonts w:ascii="Times New Roman" w:hAnsi="Times New Roman" w:cs="Times New Roman"/>
                <w:sz w:val="24"/>
                <w:szCs w:val="24"/>
              </w:rPr>
              <w:t xml:space="preserve">7.5.1.- 7.5.8. </w:t>
            </w:r>
            <w:r w:rsidR="00556909" w:rsidRPr="002D4CBD">
              <w:rPr>
                <w:rFonts w:ascii="Times New Roman" w:hAnsi="Times New Roman" w:cs="Times New Roman"/>
                <w:sz w:val="24"/>
                <w:szCs w:val="24"/>
              </w:rPr>
              <w:t>apakš</w:t>
            </w:r>
            <w:r w:rsidR="00670027">
              <w:rPr>
                <w:rFonts w:ascii="Times New Roman" w:hAnsi="Times New Roman" w:cs="Times New Roman"/>
                <w:sz w:val="24"/>
                <w:szCs w:val="24"/>
              </w:rPr>
              <w:t>punkts</w:t>
            </w:r>
            <w:r w:rsidRPr="002D4CBD">
              <w:rPr>
                <w:rFonts w:ascii="Times New Roman" w:hAnsi="Times New Roman" w:cs="Times New Roman"/>
                <w:sz w:val="24"/>
                <w:szCs w:val="24"/>
              </w:rPr>
              <w:t>)</w:t>
            </w:r>
            <w:r w:rsidR="00E579C2" w:rsidRPr="002D4CBD">
              <w:rPr>
                <w:rFonts w:ascii="Times New Roman" w:hAnsi="Times New Roman" w:cs="Times New Roman"/>
                <w:sz w:val="24"/>
                <w:szCs w:val="24"/>
              </w:rPr>
              <w:t>.</w:t>
            </w:r>
          </w:p>
          <w:p w:rsidR="00430E53" w:rsidRPr="002D4CBD" w:rsidRDefault="00430E53" w:rsidP="00430E53">
            <w:pPr>
              <w:spacing w:after="0"/>
              <w:ind w:firstLine="373"/>
              <w:jc w:val="both"/>
              <w:rPr>
                <w:rFonts w:ascii="Times New Roman" w:hAnsi="Times New Roman" w:cs="Times New Roman"/>
                <w:sz w:val="24"/>
                <w:szCs w:val="24"/>
              </w:rPr>
            </w:pPr>
            <w:r w:rsidRPr="002D4CBD">
              <w:rPr>
                <w:rFonts w:ascii="Times New Roman" w:hAnsi="Times New Roman" w:cs="Times New Roman"/>
                <w:sz w:val="24"/>
                <w:szCs w:val="24"/>
              </w:rPr>
              <w:t xml:space="preserve">Viesu izmitināšanas pakalpojumiem Dubultu prospektā 59 </w:t>
            </w:r>
            <w:r w:rsidR="003909DE" w:rsidRPr="002D4CBD">
              <w:rPr>
                <w:rFonts w:ascii="Times New Roman" w:hAnsi="Times New Roman" w:cs="Times New Roman"/>
                <w:sz w:val="24"/>
                <w:szCs w:val="24"/>
              </w:rPr>
              <w:t>ir precizēti nosaukumi</w:t>
            </w:r>
            <w:r w:rsidRPr="002D4CBD">
              <w:rPr>
                <w:rFonts w:ascii="Times New Roman" w:hAnsi="Times New Roman" w:cs="Times New Roman"/>
                <w:sz w:val="24"/>
                <w:szCs w:val="24"/>
              </w:rPr>
              <w:t xml:space="preserve">, norādot numura veidu (Cenrāža </w:t>
            </w:r>
            <w:r w:rsidR="004D50F2">
              <w:rPr>
                <w:rFonts w:ascii="Times New Roman" w:hAnsi="Times New Roman" w:cs="Times New Roman"/>
                <w:sz w:val="24"/>
                <w:szCs w:val="24"/>
              </w:rPr>
              <w:t xml:space="preserve">projekta </w:t>
            </w:r>
            <w:r w:rsidR="00E579C2" w:rsidRPr="002D4CBD">
              <w:rPr>
                <w:rFonts w:ascii="Times New Roman" w:hAnsi="Times New Roman" w:cs="Times New Roman"/>
                <w:sz w:val="24"/>
                <w:szCs w:val="24"/>
              </w:rPr>
              <w:t xml:space="preserve">7.6.- 7.8. </w:t>
            </w:r>
            <w:r w:rsidR="00556909" w:rsidRPr="002D4CBD">
              <w:rPr>
                <w:rFonts w:ascii="Times New Roman" w:hAnsi="Times New Roman" w:cs="Times New Roman"/>
                <w:sz w:val="24"/>
                <w:szCs w:val="24"/>
              </w:rPr>
              <w:t>apakš</w:t>
            </w:r>
            <w:r w:rsidR="00670027">
              <w:rPr>
                <w:rFonts w:ascii="Times New Roman" w:hAnsi="Times New Roman" w:cs="Times New Roman"/>
                <w:sz w:val="24"/>
                <w:szCs w:val="24"/>
              </w:rPr>
              <w:t>punkts</w:t>
            </w:r>
            <w:r w:rsidRPr="002D4CBD">
              <w:rPr>
                <w:rFonts w:ascii="Times New Roman" w:hAnsi="Times New Roman" w:cs="Times New Roman"/>
                <w:sz w:val="24"/>
                <w:szCs w:val="24"/>
              </w:rPr>
              <w:t>)</w:t>
            </w:r>
            <w:r w:rsidR="00E579C2" w:rsidRPr="002D4CBD">
              <w:rPr>
                <w:rFonts w:ascii="Times New Roman" w:hAnsi="Times New Roman" w:cs="Times New Roman"/>
                <w:sz w:val="24"/>
                <w:szCs w:val="24"/>
              </w:rPr>
              <w:t>.</w:t>
            </w:r>
            <w:r w:rsidRPr="002D4CBD">
              <w:rPr>
                <w:rFonts w:ascii="Times New Roman" w:hAnsi="Times New Roman" w:cs="Times New Roman"/>
                <w:sz w:val="24"/>
                <w:szCs w:val="24"/>
              </w:rPr>
              <w:t xml:space="preserve"> Viesu izmitināšanas pakalpojumi Dubultu prospektā 59 papildināti ar trīs dažādas ietilpības ēku nomu diennaktī (</w:t>
            </w:r>
            <w:r w:rsidR="00E579C2" w:rsidRPr="002D4CBD">
              <w:rPr>
                <w:rFonts w:ascii="Times New Roman" w:hAnsi="Times New Roman" w:cs="Times New Roman"/>
                <w:sz w:val="24"/>
                <w:szCs w:val="24"/>
              </w:rPr>
              <w:t xml:space="preserve">Cenrāža </w:t>
            </w:r>
            <w:r w:rsidR="004D50F2">
              <w:rPr>
                <w:rFonts w:ascii="Times New Roman" w:hAnsi="Times New Roman" w:cs="Times New Roman"/>
                <w:sz w:val="24"/>
                <w:szCs w:val="24"/>
              </w:rPr>
              <w:t xml:space="preserve">projekta </w:t>
            </w:r>
            <w:r w:rsidRPr="002D4CBD">
              <w:rPr>
                <w:rFonts w:ascii="Times New Roman" w:hAnsi="Times New Roman" w:cs="Times New Roman"/>
                <w:sz w:val="24"/>
                <w:szCs w:val="24"/>
              </w:rPr>
              <w:t xml:space="preserve">7.12.- 7.14. </w:t>
            </w:r>
            <w:r w:rsidR="00556909" w:rsidRPr="002D4CBD">
              <w:rPr>
                <w:rFonts w:ascii="Times New Roman" w:hAnsi="Times New Roman" w:cs="Times New Roman"/>
                <w:sz w:val="24"/>
                <w:szCs w:val="24"/>
              </w:rPr>
              <w:t>apakš</w:t>
            </w:r>
            <w:r w:rsidR="00670027">
              <w:rPr>
                <w:rFonts w:ascii="Times New Roman" w:hAnsi="Times New Roman" w:cs="Times New Roman"/>
                <w:sz w:val="24"/>
                <w:szCs w:val="24"/>
              </w:rPr>
              <w:t>punkts</w:t>
            </w:r>
            <w:r w:rsidRPr="002D4CBD">
              <w:rPr>
                <w:rFonts w:ascii="Times New Roman" w:hAnsi="Times New Roman" w:cs="Times New Roman"/>
                <w:sz w:val="24"/>
                <w:szCs w:val="24"/>
              </w:rPr>
              <w:t>)</w:t>
            </w:r>
            <w:r w:rsidR="002D4CBD">
              <w:rPr>
                <w:rFonts w:ascii="Times New Roman" w:hAnsi="Times New Roman" w:cs="Times New Roman"/>
                <w:sz w:val="24"/>
                <w:szCs w:val="24"/>
              </w:rPr>
              <w:t>.</w:t>
            </w:r>
            <w:r w:rsidRPr="002D4CBD">
              <w:rPr>
                <w:rFonts w:ascii="Times New Roman" w:hAnsi="Times New Roman" w:cs="Times New Roman"/>
                <w:sz w:val="24"/>
                <w:szCs w:val="24"/>
              </w:rPr>
              <w:t xml:space="preserve"> </w:t>
            </w:r>
          </w:p>
          <w:p w:rsidR="00430E53" w:rsidRPr="002D4CBD" w:rsidRDefault="00430E53" w:rsidP="00430E53">
            <w:pPr>
              <w:spacing w:after="0"/>
              <w:ind w:firstLine="373"/>
              <w:jc w:val="both"/>
              <w:rPr>
                <w:rFonts w:ascii="Times New Roman" w:hAnsi="Times New Roman" w:cs="Times New Roman"/>
                <w:i/>
                <w:sz w:val="24"/>
                <w:szCs w:val="24"/>
              </w:rPr>
            </w:pPr>
          </w:p>
          <w:p w:rsidR="00430E53" w:rsidRPr="002D4CBD" w:rsidRDefault="00430E53" w:rsidP="00430E53">
            <w:pPr>
              <w:spacing w:after="0"/>
              <w:ind w:firstLine="373"/>
              <w:jc w:val="both"/>
              <w:rPr>
                <w:rFonts w:ascii="Times New Roman" w:hAnsi="Times New Roman" w:cs="Times New Roman"/>
                <w:i/>
                <w:sz w:val="24"/>
                <w:szCs w:val="24"/>
              </w:rPr>
            </w:pPr>
            <w:r w:rsidRPr="002D4CBD">
              <w:rPr>
                <w:rFonts w:ascii="Times New Roman" w:hAnsi="Times New Roman" w:cs="Times New Roman"/>
                <w:i/>
                <w:sz w:val="24"/>
                <w:szCs w:val="24"/>
              </w:rPr>
              <w:t>Transportlīdzekļu pielāgošana</w:t>
            </w:r>
          </w:p>
          <w:p w:rsidR="00430E53" w:rsidRPr="002D4CBD" w:rsidRDefault="00430E53" w:rsidP="00430E53">
            <w:pPr>
              <w:spacing w:after="0"/>
              <w:ind w:firstLine="373"/>
              <w:jc w:val="both"/>
              <w:rPr>
                <w:rFonts w:ascii="Times New Roman" w:hAnsi="Times New Roman" w:cs="Times New Roman"/>
                <w:sz w:val="24"/>
                <w:szCs w:val="24"/>
              </w:rPr>
            </w:pPr>
            <w:r w:rsidRPr="002D4CBD">
              <w:rPr>
                <w:rFonts w:ascii="Times New Roman" w:hAnsi="Times New Roman" w:cs="Times New Roman"/>
                <w:sz w:val="24"/>
                <w:szCs w:val="24"/>
              </w:rPr>
              <w:t xml:space="preserve">Cenrāža 6.13. </w:t>
            </w:r>
            <w:r w:rsidR="00556909" w:rsidRPr="002D4CBD">
              <w:rPr>
                <w:rFonts w:ascii="Times New Roman" w:hAnsi="Times New Roman" w:cs="Times New Roman"/>
                <w:sz w:val="24"/>
                <w:szCs w:val="24"/>
              </w:rPr>
              <w:t>apakš</w:t>
            </w:r>
            <w:r w:rsidRPr="002D4CBD">
              <w:rPr>
                <w:rFonts w:ascii="Times New Roman" w:hAnsi="Times New Roman" w:cs="Times New Roman"/>
                <w:sz w:val="24"/>
                <w:szCs w:val="24"/>
              </w:rPr>
              <w:t>punktam „Atzinums pielāgota transportlīdzekļa lietošanai” mainīts nosaukums uz „Atzinums par transportlīdzekļa pielāgojuma kodiem”</w:t>
            </w:r>
            <w:r w:rsidR="00BC1DA2" w:rsidRPr="002D4CBD">
              <w:rPr>
                <w:rFonts w:ascii="Times New Roman" w:hAnsi="Times New Roman" w:cs="Times New Roman"/>
                <w:sz w:val="24"/>
                <w:szCs w:val="24"/>
              </w:rPr>
              <w:t>.</w:t>
            </w:r>
            <w:r w:rsidR="00236F4D" w:rsidRPr="002D4CBD">
              <w:rPr>
                <w:rFonts w:ascii="Times New Roman" w:hAnsi="Times New Roman" w:cs="Times New Roman"/>
                <w:sz w:val="24"/>
                <w:szCs w:val="24"/>
              </w:rPr>
              <w:t xml:space="preserve"> </w:t>
            </w:r>
            <w:r w:rsidR="00A747A0" w:rsidRPr="002D4CBD">
              <w:rPr>
                <w:rFonts w:ascii="Times New Roman" w:hAnsi="Times New Roman" w:cs="Times New Roman"/>
                <w:sz w:val="24"/>
                <w:szCs w:val="24"/>
              </w:rPr>
              <w:t xml:space="preserve">Ministru kabineta 2011. gada 6. decembra noteikumos Nr. 940 „Noteikumi par veselības pārbaudēm transportlīdzekļu vadītājiem un personām, kuras vēlas iegūt transportlīdzekļu vadītāju kvalifikāciju, kā arī par pirmstermiņa veselības pārbaudes izdevumu segšanas kārtību” 8.3. apakšpunktā norādīts, </w:t>
            </w:r>
            <w:r w:rsidR="00BC1DA2" w:rsidRPr="002D4CBD">
              <w:rPr>
                <w:rFonts w:ascii="Times New Roman" w:hAnsi="Times New Roman" w:cs="Times New Roman"/>
                <w:sz w:val="24"/>
                <w:szCs w:val="24"/>
              </w:rPr>
              <w:t>ja personai nepieciešams pielāgots transportlīdzeklis</w:t>
            </w:r>
            <w:r w:rsidR="00A747A0" w:rsidRPr="002D4CBD">
              <w:rPr>
                <w:rFonts w:ascii="Times New Roman" w:hAnsi="Times New Roman" w:cs="Times New Roman"/>
                <w:sz w:val="24"/>
                <w:szCs w:val="24"/>
              </w:rPr>
              <w:t xml:space="preserve"> Aģentūra sniedz atzinumu</w:t>
            </w:r>
            <w:r w:rsidR="00F2358F">
              <w:rPr>
                <w:rFonts w:ascii="Times New Roman" w:hAnsi="Times New Roman" w:cs="Times New Roman"/>
                <w:sz w:val="24"/>
                <w:szCs w:val="24"/>
              </w:rPr>
              <w:t>,</w:t>
            </w:r>
            <w:r w:rsidR="00BC1DA2" w:rsidRPr="002D4CBD">
              <w:rPr>
                <w:rFonts w:ascii="Times New Roman" w:hAnsi="Times New Roman" w:cs="Times New Roman"/>
                <w:sz w:val="24"/>
                <w:szCs w:val="24"/>
              </w:rPr>
              <w:t xml:space="preserve"> </w:t>
            </w:r>
            <w:r w:rsidR="00A747A0" w:rsidRPr="002D4CBD">
              <w:rPr>
                <w:rFonts w:ascii="Times New Roman" w:hAnsi="Times New Roman" w:cs="Times New Roman"/>
                <w:sz w:val="24"/>
                <w:szCs w:val="24"/>
              </w:rPr>
              <w:t xml:space="preserve">norādot konkrētu noteikumu 3. pielikumā minēto </w:t>
            </w:r>
            <w:r w:rsidR="002C7486" w:rsidRPr="002D4CBD">
              <w:rPr>
                <w:rFonts w:ascii="Times New Roman" w:hAnsi="Times New Roman" w:cs="Times New Roman"/>
                <w:sz w:val="24"/>
                <w:szCs w:val="24"/>
              </w:rPr>
              <w:t>kodu</w:t>
            </w:r>
            <w:r w:rsidR="00A747A0" w:rsidRPr="002D4CBD">
              <w:rPr>
                <w:rFonts w:ascii="Times New Roman" w:hAnsi="Times New Roman" w:cs="Times New Roman"/>
                <w:sz w:val="24"/>
                <w:szCs w:val="24"/>
              </w:rPr>
              <w:t xml:space="preserve">. Tādējādi </w:t>
            </w:r>
            <w:r w:rsidR="00F2358F">
              <w:rPr>
                <w:rFonts w:ascii="Times New Roman" w:hAnsi="Times New Roman" w:cs="Times New Roman"/>
                <w:sz w:val="24"/>
                <w:szCs w:val="24"/>
              </w:rPr>
              <w:t>C</w:t>
            </w:r>
            <w:r w:rsidR="00A747A0" w:rsidRPr="002D4CBD">
              <w:rPr>
                <w:rFonts w:ascii="Times New Roman" w:hAnsi="Times New Roman" w:cs="Times New Roman"/>
                <w:sz w:val="24"/>
                <w:szCs w:val="24"/>
              </w:rPr>
              <w:t xml:space="preserve">enrāža 6.13. </w:t>
            </w:r>
            <w:r w:rsidR="00556909" w:rsidRPr="002D4CBD">
              <w:rPr>
                <w:rFonts w:ascii="Times New Roman" w:hAnsi="Times New Roman" w:cs="Times New Roman"/>
                <w:sz w:val="24"/>
                <w:szCs w:val="24"/>
              </w:rPr>
              <w:t>apakš</w:t>
            </w:r>
            <w:r w:rsidR="00A747A0" w:rsidRPr="002D4CBD">
              <w:rPr>
                <w:rFonts w:ascii="Times New Roman" w:hAnsi="Times New Roman" w:cs="Times New Roman"/>
                <w:sz w:val="24"/>
                <w:szCs w:val="24"/>
              </w:rPr>
              <w:t xml:space="preserve">punkta nosaukums precīzāk atspoguļo pakalpojuma saturu un uzskatāmāk sasaistās ar augstākminēto Ministru Kabineta noteikumos minēto atzinumu. </w:t>
            </w:r>
          </w:p>
          <w:p w:rsidR="00430E53" w:rsidRPr="002D4CBD" w:rsidRDefault="00430E53" w:rsidP="00430E53">
            <w:pPr>
              <w:spacing w:after="0"/>
              <w:ind w:firstLine="373"/>
              <w:jc w:val="both"/>
              <w:rPr>
                <w:rFonts w:ascii="Times New Roman" w:hAnsi="Times New Roman" w:cs="Times New Roman"/>
                <w:sz w:val="24"/>
                <w:szCs w:val="24"/>
              </w:rPr>
            </w:pPr>
          </w:p>
          <w:p w:rsidR="00430E53" w:rsidRPr="002D4CBD" w:rsidRDefault="00430E53" w:rsidP="00430E53">
            <w:pPr>
              <w:spacing w:after="0"/>
              <w:ind w:firstLine="373"/>
              <w:jc w:val="both"/>
              <w:rPr>
                <w:rFonts w:ascii="Times New Roman" w:hAnsi="Times New Roman" w:cs="Times New Roman"/>
                <w:i/>
                <w:sz w:val="24"/>
                <w:szCs w:val="24"/>
              </w:rPr>
            </w:pPr>
            <w:r w:rsidRPr="002D4CBD">
              <w:rPr>
                <w:rFonts w:ascii="Times New Roman" w:hAnsi="Times New Roman" w:cs="Times New Roman"/>
                <w:i/>
                <w:sz w:val="24"/>
                <w:szCs w:val="24"/>
              </w:rPr>
              <w:t>Telpu noma</w:t>
            </w:r>
          </w:p>
          <w:p w:rsidR="00430E53" w:rsidRPr="002D4CBD" w:rsidRDefault="00BB7403" w:rsidP="00430E53">
            <w:pPr>
              <w:spacing w:after="0"/>
              <w:ind w:firstLine="373"/>
              <w:jc w:val="both"/>
              <w:rPr>
                <w:rFonts w:ascii="Times New Roman" w:hAnsi="Times New Roman" w:cs="Times New Roman"/>
                <w:i/>
                <w:sz w:val="24"/>
                <w:szCs w:val="24"/>
              </w:rPr>
            </w:pPr>
            <w:r w:rsidRPr="002D4CBD">
              <w:rPr>
                <w:rFonts w:ascii="Times New Roman" w:hAnsi="Times New Roman" w:cs="Times New Roman"/>
                <w:sz w:val="24"/>
                <w:szCs w:val="24"/>
              </w:rPr>
              <w:t>Atbilstoši pieprasījumam plānots sniegt jaunu pakalpojumu „T</w:t>
            </w:r>
            <w:r w:rsidR="00430E53" w:rsidRPr="002D4CBD">
              <w:rPr>
                <w:rFonts w:ascii="Times New Roman" w:hAnsi="Times New Roman" w:cs="Times New Roman"/>
                <w:sz w:val="24"/>
                <w:szCs w:val="24"/>
              </w:rPr>
              <w:t>irdzniecības vietas nom</w:t>
            </w:r>
            <w:r w:rsidRPr="002D4CBD">
              <w:rPr>
                <w:rFonts w:ascii="Times New Roman" w:hAnsi="Times New Roman" w:cs="Times New Roman"/>
                <w:sz w:val="24"/>
                <w:szCs w:val="24"/>
              </w:rPr>
              <w:t>a Dubultu pr. 71, Jūrmalā”</w:t>
            </w:r>
            <w:r w:rsidR="00430E53" w:rsidRPr="002D4CBD">
              <w:rPr>
                <w:rFonts w:ascii="Times New Roman" w:hAnsi="Times New Roman" w:cs="Times New Roman"/>
                <w:sz w:val="24"/>
                <w:szCs w:val="24"/>
              </w:rPr>
              <w:t xml:space="preserve"> (Cenrāža </w:t>
            </w:r>
            <w:r w:rsidR="00064438">
              <w:rPr>
                <w:rFonts w:ascii="Times New Roman" w:hAnsi="Times New Roman" w:cs="Times New Roman"/>
                <w:sz w:val="24"/>
                <w:szCs w:val="24"/>
              </w:rPr>
              <w:t xml:space="preserve">projekta </w:t>
            </w:r>
            <w:r w:rsidR="00430E53" w:rsidRPr="002D4CBD">
              <w:rPr>
                <w:rFonts w:ascii="Times New Roman" w:hAnsi="Times New Roman" w:cs="Times New Roman"/>
                <w:sz w:val="24"/>
                <w:szCs w:val="24"/>
              </w:rPr>
              <w:t xml:space="preserve">9.5. </w:t>
            </w:r>
            <w:r w:rsidR="00556909" w:rsidRPr="002D4CBD">
              <w:rPr>
                <w:rFonts w:ascii="Times New Roman" w:hAnsi="Times New Roman" w:cs="Times New Roman"/>
                <w:sz w:val="24"/>
                <w:szCs w:val="24"/>
              </w:rPr>
              <w:t>apakš</w:t>
            </w:r>
            <w:r w:rsidR="00430E53" w:rsidRPr="002D4CBD">
              <w:rPr>
                <w:rFonts w:ascii="Times New Roman" w:hAnsi="Times New Roman" w:cs="Times New Roman"/>
                <w:sz w:val="24"/>
                <w:szCs w:val="24"/>
              </w:rPr>
              <w:t xml:space="preserve">punkts). </w:t>
            </w:r>
            <w:r w:rsidR="00A33E65" w:rsidRPr="002D4CBD">
              <w:rPr>
                <w:rFonts w:ascii="Times New Roman" w:hAnsi="Times New Roman" w:cs="Times New Roman"/>
                <w:sz w:val="24"/>
                <w:szCs w:val="24"/>
              </w:rPr>
              <w:t xml:space="preserve">Precizēta 9.4. </w:t>
            </w:r>
            <w:r w:rsidR="00556909" w:rsidRPr="002D4CBD">
              <w:rPr>
                <w:rFonts w:ascii="Times New Roman" w:hAnsi="Times New Roman" w:cs="Times New Roman"/>
                <w:sz w:val="24"/>
                <w:szCs w:val="24"/>
              </w:rPr>
              <w:t>apakš</w:t>
            </w:r>
            <w:r w:rsidR="00A33E65" w:rsidRPr="002D4CBD">
              <w:rPr>
                <w:rFonts w:ascii="Times New Roman" w:hAnsi="Times New Roman" w:cs="Times New Roman"/>
                <w:sz w:val="24"/>
                <w:szCs w:val="24"/>
              </w:rPr>
              <w:t>punkta „</w:t>
            </w:r>
            <w:r w:rsidRPr="002D4CBD">
              <w:rPr>
                <w:rFonts w:ascii="Times New Roman" w:hAnsi="Times New Roman" w:cs="Times New Roman"/>
                <w:sz w:val="24"/>
                <w:szCs w:val="24"/>
              </w:rPr>
              <w:t>F</w:t>
            </w:r>
            <w:r w:rsidR="00430E53" w:rsidRPr="002D4CBD">
              <w:rPr>
                <w:rFonts w:ascii="Times New Roman" w:hAnsi="Times New Roman" w:cs="Times New Roman"/>
                <w:sz w:val="24"/>
                <w:szCs w:val="24"/>
              </w:rPr>
              <w:t>izioterapijas lielās zāles noma</w:t>
            </w:r>
            <w:r w:rsidR="00A33E65" w:rsidRPr="002D4CBD">
              <w:rPr>
                <w:rFonts w:ascii="Times New Roman" w:hAnsi="Times New Roman" w:cs="Times New Roman"/>
                <w:sz w:val="24"/>
                <w:szCs w:val="24"/>
              </w:rPr>
              <w:t>”</w:t>
            </w:r>
            <w:r w:rsidR="00430E53" w:rsidRPr="002D4CBD">
              <w:rPr>
                <w:rFonts w:ascii="Times New Roman" w:hAnsi="Times New Roman" w:cs="Times New Roman"/>
                <w:sz w:val="24"/>
                <w:szCs w:val="24"/>
              </w:rPr>
              <w:t xml:space="preserve"> cena, iekļaujot arī inventāra </w:t>
            </w:r>
            <w:r w:rsidRPr="002D4CBD">
              <w:rPr>
                <w:rFonts w:ascii="Times New Roman" w:hAnsi="Times New Roman" w:cs="Times New Roman"/>
                <w:sz w:val="24"/>
                <w:szCs w:val="24"/>
              </w:rPr>
              <w:t xml:space="preserve">un pamatlīdzekļu </w:t>
            </w:r>
            <w:r w:rsidR="00430E53" w:rsidRPr="002D4CBD">
              <w:rPr>
                <w:rFonts w:ascii="Times New Roman" w:hAnsi="Times New Roman" w:cs="Times New Roman"/>
                <w:sz w:val="24"/>
                <w:szCs w:val="24"/>
              </w:rPr>
              <w:t>iz</w:t>
            </w:r>
            <w:r w:rsidRPr="002D4CBD">
              <w:rPr>
                <w:rFonts w:ascii="Times New Roman" w:hAnsi="Times New Roman" w:cs="Times New Roman"/>
                <w:sz w:val="24"/>
                <w:szCs w:val="24"/>
              </w:rPr>
              <w:t>mantošanu un attiecīgās izmaksas</w:t>
            </w:r>
            <w:r w:rsidR="00E579C2" w:rsidRPr="002D4CBD">
              <w:rPr>
                <w:rFonts w:ascii="Times New Roman" w:hAnsi="Times New Roman" w:cs="Times New Roman"/>
                <w:sz w:val="24"/>
                <w:szCs w:val="24"/>
              </w:rPr>
              <w:t>.</w:t>
            </w:r>
            <w:r w:rsidR="00A33E65" w:rsidRPr="002D4CBD">
              <w:rPr>
                <w:rFonts w:ascii="Times New Roman" w:hAnsi="Times New Roman" w:cs="Times New Roman"/>
                <w:sz w:val="24"/>
                <w:szCs w:val="24"/>
              </w:rPr>
              <w:t xml:space="preserve"> </w:t>
            </w:r>
            <w:r w:rsidR="00430E53" w:rsidRPr="002D4CBD">
              <w:rPr>
                <w:rFonts w:ascii="Times New Roman" w:hAnsi="Times New Roman" w:cs="Times New Roman"/>
                <w:sz w:val="24"/>
                <w:szCs w:val="24"/>
              </w:rPr>
              <w:t xml:space="preserve">Tā rezultātā cena bez PVN ir paaugstināta no EUR 5.98 līdz EUR 11.16. </w:t>
            </w:r>
          </w:p>
          <w:p w:rsidR="00430E53" w:rsidRPr="002D4CBD" w:rsidRDefault="00430E53" w:rsidP="00430E53">
            <w:pPr>
              <w:spacing w:after="0"/>
              <w:ind w:firstLine="373"/>
              <w:jc w:val="both"/>
              <w:rPr>
                <w:rFonts w:ascii="Times New Roman" w:hAnsi="Times New Roman" w:cs="Times New Roman"/>
                <w:i/>
                <w:sz w:val="24"/>
                <w:szCs w:val="24"/>
              </w:rPr>
            </w:pPr>
          </w:p>
          <w:p w:rsidR="00430E53" w:rsidRPr="002D4CBD" w:rsidRDefault="00430E53" w:rsidP="00430E53">
            <w:pPr>
              <w:spacing w:after="0"/>
              <w:ind w:firstLine="373"/>
              <w:jc w:val="both"/>
              <w:rPr>
                <w:rFonts w:ascii="Times New Roman" w:hAnsi="Times New Roman" w:cs="Times New Roman"/>
                <w:i/>
                <w:sz w:val="24"/>
                <w:szCs w:val="24"/>
              </w:rPr>
            </w:pPr>
            <w:r w:rsidRPr="002D4CBD">
              <w:rPr>
                <w:rFonts w:ascii="Times New Roman" w:hAnsi="Times New Roman" w:cs="Times New Roman"/>
                <w:i/>
                <w:sz w:val="24"/>
                <w:szCs w:val="24"/>
              </w:rPr>
              <w:t>Ēdināšanas pakalpojumi</w:t>
            </w:r>
          </w:p>
          <w:p w:rsidR="00430E53" w:rsidRPr="002D4CBD" w:rsidRDefault="00430E53" w:rsidP="00430E53">
            <w:pPr>
              <w:spacing w:after="0"/>
              <w:ind w:firstLine="373"/>
              <w:jc w:val="both"/>
              <w:rPr>
                <w:rFonts w:ascii="Times New Roman" w:hAnsi="Times New Roman" w:cs="Times New Roman"/>
                <w:sz w:val="24"/>
                <w:szCs w:val="24"/>
              </w:rPr>
            </w:pPr>
            <w:r w:rsidRPr="002D4CBD">
              <w:rPr>
                <w:rFonts w:ascii="Times New Roman" w:hAnsi="Times New Roman" w:cs="Times New Roman"/>
                <w:sz w:val="24"/>
                <w:szCs w:val="24"/>
              </w:rPr>
              <w:t>Starp ēdināšanas pakalpojumiem otrais ēdiens ir sadalīts 3 daļās</w:t>
            </w:r>
            <w:r w:rsidR="00F2358F">
              <w:rPr>
                <w:rFonts w:ascii="Times New Roman" w:hAnsi="Times New Roman" w:cs="Times New Roman"/>
                <w:sz w:val="24"/>
                <w:szCs w:val="24"/>
              </w:rPr>
              <w:t>,</w:t>
            </w:r>
            <w:r w:rsidRPr="002D4CBD">
              <w:rPr>
                <w:rFonts w:ascii="Times New Roman" w:hAnsi="Times New Roman" w:cs="Times New Roman"/>
                <w:sz w:val="24"/>
                <w:szCs w:val="24"/>
              </w:rPr>
              <w:t xml:space="preserve"> nemainot kopējo cenu (Cenrāža</w:t>
            </w:r>
            <w:r w:rsidR="00064438">
              <w:rPr>
                <w:rFonts w:ascii="Times New Roman" w:hAnsi="Times New Roman" w:cs="Times New Roman"/>
                <w:sz w:val="24"/>
                <w:szCs w:val="24"/>
              </w:rPr>
              <w:t xml:space="preserve"> projekta</w:t>
            </w:r>
            <w:r w:rsidR="00A33E65" w:rsidRPr="002D4CBD">
              <w:rPr>
                <w:rFonts w:ascii="Times New Roman" w:hAnsi="Times New Roman" w:cs="Times New Roman"/>
                <w:sz w:val="24"/>
                <w:szCs w:val="24"/>
              </w:rPr>
              <w:t xml:space="preserve"> </w:t>
            </w:r>
            <w:r w:rsidR="002D4CBD">
              <w:rPr>
                <w:rFonts w:ascii="Times New Roman" w:hAnsi="Times New Roman" w:cs="Times New Roman"/>
                <w:sz w:val="24"/>
                <w:szCs w:val="24"/>
              </w:rPr>
              <w:t>8.1.3.1.-</w:t>
            </w:r>
            <w:r w:rsidR="00670027">
              <w:rPr>
                <w:rFonts w:ascii="Times New Roman" w:hAnsi="Times New Roman" w:cs="Times New Roman"/>
                <w:sz w:val="24"/>
                <w:szCs w:val="24"/>
              </w:rPr>
              <w:t xml:space="preserve"> </w:t>
            </w:r>
            <w:r w:rsidR="002D4CBD">
              <w:rPr>
                <w:rFonts w:ascii="Times New Roman" w:hAnsi="Times New Roman" w:cs="Times New Roman"/>
                <w:sz w:val="24"/>
                <w:szCs w:val="24"/>
              </w:rPr>
              <w:t xml:space="preserve">8.1.3.3. </w:t>
            </w:r>
            <w:r w:rsidR="00556909" w:rsidRPr="002D4CBD">
              <w:rPr>
                <w:rFonts w:ascii="Times New Roman" w:hAnsi="Times New Roman" w:cs="Times New Roman"/>
                <w:sz w:val="24"/>
                <w:szCs w:val="24"/>
              </w:rPr>
              <w:t>apakš</w:t>
            </w:r>
            <w:r w:rsidRPr="002D4CBD">
              <w:rPr>
                <w:rFonts w:ascii="Times New Roman" w:hAnsi="Times New Roman" w:cs="Times New Roman"/>
                <w:sz w:val="24"/>
                <w:szCs w:val="24"/>
              </w:rPr>
              <w:t>punk</w:t>
            </w:r>
            <w:r w:rsidR="00E579C2" w:rsidRPr="002D4CBD">
              <w:rPr>
                <w:rFonts w:ascii="Times New Roman" w:hAnsi="Times New Roman" w:cs="Times New Roman"/>
                <w:sz w:val="24"/>
                <w:szCs w:val="24"/>
              </w:rPr>
              <w:t>t</w:t>
            </w:r>
            <w:r w:rsidR="00670027">
              <w:rPr>
                <w:rFonts w:ascii="Times New Roman" w:hAnsi="Times New Roman" w:cs="Times New Roman"/>
                <w:sz w:val="24"/>
                <w:szCs w:val="24"/>
              </w:rPr>
              <w:t>s</w:t>
            </w:r>
            <w:r w:rsidRPr="002D4CBD">
              <w:rPr>
                <w:rFonts w:ascii="Times New Roman" w:hAnsi="Times New Roman" w:cs="Times New Roman"/>
                <w:sz w:val="24"/>
                <w:szCs w:val="24"/>
              </w:rPr>
              <w:t>)</w:t>
            </w:r>
            <w:r w:rsidR="00F2358F">
              <w:rPr>
                <w:rFonts w:ascii="Times New Roman" w:hAnsi="Times New Roman" w:cs="Times New Roman"/>
                <w:sz w:val="24"/>
                <w:szCs w:val="24"/>
              </w:rPr>
              <w:t>.</w:t>
            </w:r>
            <w:r w:rsidRPr="002D4CBD">
              <w:rPr>
                <w:rFonts w:ascii="Times New Roman" w:hAnsi="Times New Roman" w:cs="Times New Roman"/>
                <w:sz w:val="24"/>
                <w:szCs w:val="24"/>
              </w:rPr>
              <w:t xml:space="preserve"> </w:t>
            </w:r>
            <w:r w:rsidR="00F2358F">
              <w:rPr>
                <w:rFonts w:ascii="Times New Roman" w:hAnsi="Times New Roman" w:cs="Times New Roman"/>
                <w:sz w:val="24"/>
                <w:szCs w:val="24"/>
              </w:rPr>
              <w:t>T</w:t>
            </w:r>
            <w:r w:rsidRPr="002D4CBD">
              <w:rPr>
                <w:rFonts w:ascii="Times New Roman" w:hAnsi="Times New Roman" w:cs="Times New Roman"/>
                <w:sz w:val="24"/>
                <w:szCs w:val="24"/>
              </w:rPr>
              <w:t xml:space="preserve">ādā veidā pieļaujot ēdiena pārdošanu pa sastāvdaļām atbilstoši klienta vēlmēm. Cenrāža 8.2. </w:t>
            </w:r>
            <w:r w:rsidR="00556909" w:rsidRPr="002D4CBD">
              <w:rPr>
                <w:rFonts w:ascii="Times New Roman" w:hAnsi="Times New Roman" w:cs="Times New Roman"/>
                <w:sz w:val="24"/>
                <w:szCs w:val="24"/>
              </w:rPr>
              <w:t>apakš</w:t>
            </w:r>
            <w:r w:rsidRPr="002D4CBD">
              <w:rPr>
                <w:rFonts w:ascii="Times New Roman" w:hAnsi="Times New Roman" w:cs="Times New Roman"/>
                <w:sz w:val="24"/>
                <w:szCs w:val="24"/>
              </w:rPr>
              <w:t xml:space="preserve">punkts par ēdināšanas pakalpojumiem bērniem papildināts, nosakot, ka šāda maksa piemērojama arī nometnēm vai grupām, kas noslēgušas līgumu par pakalpojuma saņemšanu. </w:t>
            </w:r>
          </w:p>
          <w:p w:rsidR="00A13BB2" w:rsidRPr="002D4CBD" w:rsidRDefault="00A13BB2" w:rsidP="00A13BB2">
            <w:pPr>
              <w:spacing w:after="0"/>
              <w:ind w:firstLine="373"/>
              <w:jc w:val="both"/>
              <w:rPr>
                <w:rFonts w:ascii="Times New Roman" w:eastAsia="Times New Roman" w:hAnsi="Times New Roman" w:cs="Times New Roman"/>
                <w:bCs/>
                <w:sz w:val="24"/>
                <w:szCs w:val="24"/>
                <w:lang w:eastAsia="lv-LV"/>
              </w:rPr>
            </w:pPr>
          </w:p>
          <w:p w:rsidR="00430E53" w:rsidRPr="002D4CBD" w:rsidRDefault="00430E53" w:rsidP="00430E53">
            <w:pPr>
              <w:spacing w:after="0"/>
              <w:ind w:firstLine="373"/>
              <w:jc w:val="both"/>
              <w:rPr>
                <w:rFonts w:ascii="Times New Roman" w:hAnsi="Times New Roman" w:cs="Times New Roman"/>
                <w:i/>
                <w:sz w:val="24"/>
                <w:szCs w:val="24"/>
              </w:rPr>
            </w:pPr>
            <w:r w:rsidRPr="002D4CBD">
              <w:rPr>
                <w:rFonts w:ascii="Times New Roman" w:hAnsi="Times New Roman" w:cs="Times New Roman"/>
                <w:i/>
                <w:sz w:val="24"/>
                <w:szCs w:val="24"/>
              </w:rPr>
              <w:t>Pārējie maksas pakalpojumi</w:t>
            </w:r>
          </w:p>
          <w:p w:rsidR="00430E53" w:rsidRPr="002D4CBD" w:rsidRDefault="00430E53" w:rsidP="00430E53">
            <w:pPr>
              <w:spacing w:after="0"/>
              <w:ind w:firstLine="373"/>
              <w:jc w:val="both"/>
              <w:rPr>
                <w:rFonts w:ascii="Times New Roman" w:hAnsi="Times New Roman" w:cs="Times New Roman"/>
                <w:sz w:val="24"/>
                <w:szCs w:val="24"/>
              </w:rPr>
            </w:pPr>
            <w:r w:rsidRPr="002D4CBD">
              <w:rPr>
                <w:rFonts w:ascii="Times New Roman" w:hAnsi="Times New Roman" w:cs="Times New Roman"/>
                <w:sz w:val="24"/>
                <w:szCs w:val="24"/>
              </w:rPr>
              <w:t xml:space="preserve">Paaugstināta cena par klienta veļas mazgāšanu, svītrojot </w:t>
            </w:r>
            <w:r w:rsidR="00E579C2" w:rsidRPr="002D4CBD">
              <w:rPr>
                <w:rFonts w:ascii="Times New Roman" w:hAnsi="Times New Roman" w:cs="Times New Roman"/>
                <w:sz w:val="24"/>
                <w:szCs w:val="24"/>
              </w:rPr>
              <w:lastRenderedPageBreak/>
              <w:t xml:space="preserve">Cenrāža 11.3. </w:t>
            </w:r>
            <w:r w:rsidR="00556909" w:rsidRPr="002D4CBD">
              <w:rPr>
                <w:rFonts w:ascii="Times New Roman" w:hAnsi="Times New Roman" w:cs="Times New Roman"/>
                <w:sz w:val="24"/>
                <w:szCs w:val="24"/>
              </w:rPr>
              <w:t>apakš</w:t>
            </w:r>
            <w:r w:rsidR="00E579C2" w:rsidRPr="002D4CBD">
              <w:rPr>
                <w:rFonts w:ascii="Times New Roman" w:hAnsi="Times New Roman" w:cs="Times New Roman"/>
                <w:sz w:val="24"/>
                <w:szCs w:val="24"/>
              </w:rPr>
              <w:t xml:space="preserve">punktā </w:t>
            </w:r>
            <w:r w:rsidRPr="002D4CBD">
              <w:rPr>
                <w:rFonts w:ascii="Times New Roman" w:hAnsi="Times New Roman" w:cs="Times New Roman"/>
                <w:sz w:val="24"/>
                <w:szCs w:val="24"/>
              </w:rPr>
              <w:t>vārdus „bez veļas pulvera”</w:t>
            </w:r>
            <w:r w:rsidR="002C4ED1" w:rsidRPr="002D4CBD">
              <w:rPr>
                <w:rFonts w:ascii="Times New Roman" w:hAnsi="Times New Roman" w:cs="Times New Roman"/>
                <w:sz w:val="24"/>
                <w:szCs w:val="24"/>
              </w:rPr>
              <w:t xml:space="preserve"> un iekļaujot pakalpojuma cenā arī veļas pulveri, lai klientiem nebūtu nepieciešamība iegādāties vai ņemt līdzi savu veļas pulveri</w:t>
            </w:r>
            <w:r w:rsidR="00F2358F">
              <w:rPr>
                <w:rFonts w:ascii="Times New Roman" w:hAnsi="Times New Roman" w:cs="Times New Roman"/>
                <w:sz w:val="24"/>
                <w:szCs w:val="24"/>
              </w:rPr>
              <w:t>,</w:t>
            </w:r>
            <w:r w:rsidR="002C4ED1" w:rsidRPr="002D4CBD">
              <w:rPr>
                <w:rFonts w:ascii="Times New Roman" w:hAnsi="Times New Roman" w:cs="Times New Roman"/>
                <w:sz w:val="24"/>
                <w:szCs w:val="24"/>
              </w:rPr>
              <w:t xml:space="preserve"> ierodoties uz pakalpojuma saņemšanu Aģentūrā</w:t>
            </w:r>
            <w:r w:rsidR="00E579C2" w:rsidRPr="002D4CBD">
              <w:rPr>
                <w:rFonts w:ascii="Times New Roman" w:hAnsi="Times New Roman" w:cs="Times New Roman"/>
                <w:sz w:val="24"/>
                <w:szCs w:val="24"/>
              </w:rPr>
              <w:t xml:space="preserve">. </w:t>
            </w:r>
            <w:r w:rsidR="00F40E19" w:rsidRPr="002D4CBD">
              <w:rPr>
                <w:rFonts w:ascii="Times New Roman" w:hAnsi="Times New Roman" w:cs="Times New Roman"/>
                <w:sz w:val="24"/>
                <w:szCs w:val="24"/>
              </w:rPr>
              <w:t>Atbilstoši klientu pieprasījumam p</w:t>
            </w:r>
            <w:r w:rsidR="005C2D4B" w:rsidRPr="002D4CBD">
              <w:rPr>
                <w:rFonts w:ascii="Times New Roman" w:hAnsi="Times New Roman" w:cs="Times New Roman"/>
                <w:sz w:val="24"/>
                <w:szCs w:val="24"/>
              </w:rPr>
              <w:t>ēc</w:t>
            </w:r>
            <w:r w:rsidR="00F40E19" w:rsidRPr="002D4CBD">
              <w:rPr>
                <w:rFonts w:ascii="Times New Roman" w:hAnsi="Times New Roman" w:cs="Times New Roman"/>
                <w:sz w:val="24"/>
                <w:szCs w:val="24"/>
              </w:rPr>
              <w:t xml:space="preserve"> pakalpojumiem, kuri iepriekš nebija paredzēti maksas pakalpojumu </w:t>
            </w:r>
            <w:r w:rsidR="00F2358F">
              <w:rPr>
                <w:rFonts w:ascii="Times New Roman" w:hAnsi="Times New Roman" w:cs="Times New Roman"/>
                <w:sz w:val="24"/>
                <w:szCs w:val="24"/>
              </w:rPr>
              <w:t>C</w:t>
            </w:r>
            <w:r w:rsidR="00F40E19" w:rsidRPr="002D4CBD">
              <w:rPr>
                <w:rFonts w:ascii="Times New Roman" w:hAnsi="Times New Roman" w:cs="Times New Roman"/>
                <w:sz w:val="24"/>
                <w:szCs w:val="24"/>
              </w:rPr>
              <w:t>enrād</w:t>
            </w:r>
            <w:r w:rsidR="005C2D4B" w:rsidRPr="002D4CBD">
              <w:rPr>
                <w:rFonts w:ascii="Times New Roman" w:hAnsi="Times New Roman" w:cs="Times New Roman"/>
                <w:sz w:val="24"/>
                <w:szCs w:val="24"/>
              </w:rPr>
              <w:t>ī, plānots sniegt jaunus pakalpojumus</w:t>
            </w:r>
            <w:r w:rsidR="00F2358F">
              <w:rPr>
                <w:rFonts w:ascii="Times New Roman" w:hAnsi="Times New Roman" w:cs="Times New Roman"/>
                <w:sz w:val="24"/>
                <w:szCs w:val="24"/>
              </w:rPr>
              <w:t>.</w:t>
            </w:r>
            <w:r w:rsidR="005C2D4B" w:rsidRPr="002D4CBD">
              <w:rPr>
                <w:rFonts w:ascii="Times New Roman" w:hAnsi="Times New Roman" w:cs="Times New Roman"/>
                <w:sz w:val="24"/>
                <w:szCs w:val="24"/>
              </w:rPr>
              <w:t xml:space="preserve"> </w:t>
            </w:r>
            <w:r w:rsidR="00F2358F">
              <w:rPr>
                <w:rFonts w:ascii="Times New Roman" w:hAnsi="Times New Roman" w:cs="Times New Roman"/>
                <w:sz w:val="24"/>
                <w:szCs w:val="24"/>
              </w:rPr>
              <w:t>A</w:t>
            </w:r>
            <w:r w:rsidR="005C2D4B" w:rsidRPr="002D4CBD">
              <w:rPr>
                <w:rFonts w:ascii="Times New Roman" w:hAnsi="Times New Roman" w:cs="Times New Roman"/>
                <w:sz w:val="24"/>
                <w:szCs w:val="24"/>
              </w:rPr>
              <w:t>ttiecīgi</w:t>
            </w:r>
            <w:r w:rsidR="00F40E19" w:rsidRPr="002D4CBD">
              <w:rPr>
                <w:rFonts w:ascii="Times New Roman" w:hAnsi="Times New Roman" w:cs="Times New Roman"/>
                <w:sz w:val="24"/>
                <w:szCs w:val="24"/>
              </w:rPr>
              <w:t xml:space="preserve"> </w:t>
            </w:r>
            <w:r w:rsidR="00E579C2" w:rsidRPr="002D4CBD">
              <w:rPr>
                <w:rFonts w:ascii="Times New Roman" w:hAnsi="Times New Roman" w:cs="Times New Roman"/>
                <w:sz w:val="24"/>
                <w:szCs w:val="24"/>
              </w:rPr>
              <w:t xml:space="preserve">Cenrāža </w:t>
            </w:r>
            <w:r w:rsidRPr="002D4CBD">
              <w:rPr>
                <w:rFonts w:ascii="Times New Roman" w:hAnsi="Times New Roman" w:cs="Times New Roman"/>
                <w:sz w:val="24"/>
                <w:szCs w:val="24"/>
              </w:rPr>
              <w:t>1</w:t>
            </w:r>
            <w:r w:rsidR="00E579C2" w:rsidRPr="002D4CBD">
              <w:rPr>
                <w:rFonts w:ascii="Times New Roman" w:hAnsi="Times New Roman" w:cs="Times New Roman"/>
                <w:sz w:val="24"/>
                <w:szCs w:val="24"/>
              </w:rPr>
              <w:t>1. p</w:t>
            </w:r>
            <w:r w:rsidR="00A33E65" w:rsidRPr="002D4CBD">
              <w:rPr>
                <w:rFonts w:ascii="Times New Roman" w:hAnsi="Times New Roman" w:cs="Times New Roman"/>
                <w:sz w:val="24"/>
                <w:szCs w:val="24"/>
              </w:rPr>
              <w:t>unkts</w:t>
            </w:r>
            <w:r w:rsidRPr="002D4CBD">
              <w:rPr>
                <w:rFonts w:ascii="Times New Roman" w:hAnsi="Times New Roman" w:cs="Times New Roman"/>
                <w:sz w:val="24"/>
                <w:szCs w:val="24"/>
              </w:rPr>
              <w:t xml:space="preserve"> papildināts ar trīs jauniem pakalpojumu veidiem: diploma dublikāta izsniegšana, diploma pielikuma dublikāta izsniegšana, akadēmiskās izziņas izsniegšana (Cenrāža </w:t>
            </w:r>
            <w:r w:rsidR="00064438">
              <w:rPr>
                <w:rFonts w:ascii="Times New Roman" w:hAnsi="Times New Roman" w:cs="Times New Roman"/>
                <w:sz w:val="24"/>
                <w:szCs w:val="24"/>
              </w:rPr>
              <w:t xml:space="preserve">projekta </w:t>
            </w:r>
            <w:r w:rsidRPr="002D4CBD">
              <w:rPr>
                <w:rFonts w:ascii="Times New Roman" w:hAnsi="Times New Roman" w:cs="Times New Roman"/>
                <w:sz w:val="24"/>
                <w:szCs w:val="24"/>
              </w:rPr>
              <w:t>11.</w:t>
            </w:r>
            <w:r w:rsidR="00B23402" w:rsidRPr="002D4CBD">
              <w:rPr>
                <w:rFonts w:ascii="Times New Roman" w:hAnsi="Times New Roman" w:cs="Times New Roman"/>
                <w:sz w:val="24"/>
                <w:szCs w:val="24"/>
              </w:rPr>
              <w:t>2.2</w:t>
            </w:r>
            <w:r w:rsidRPr="002D4CBD">
              <w:rPr>
                <w:rFonts w:ascii="Times New Roman" w:hAnsi="Times New Roman" w:cs="Times New Roman"/>
                <w:sz w:val="24"/>
                <w:szCs w:val="24"/>
              </w:rPr>
              <w:t>., 11.</w:t>
            </w:r>
            <w:r w:rsidR="00B23402" w:rsidRPr="002D4CBD">
              <w:rPr>
                <w:rFonts w:ascii="Times New Roman" w:hAnsi="Times New Roman" w:cs="Times New Roman"/>
                <w:sz w:val="24"/>
                <w:szCs w:val="24"/>
              </w:rPr>
              <w:t>2.3</w:t>
            </w:r>
            <w:r w:rsidRPr="002D4CBD">
              <w:rPr>
                <w:rFonts w:ascii="Times New Roman" w:hAnsi="Times New Roman" w:cs="Times New Roman"/>
                <w:sz w:val="24"/>
                <w:szCs w:val="24"/>
              </w:rPr>
              <w:t>., 11.</w:t>
            </w:r>
            <w:r w:rsidR="00B23402" w:rsidRPr="002D4CBD">
              <w:rPr>
                <w:rFonts w:ascii="Times New Roman" w:hAnsi="Times New Roman" w:cs="Times New Roman"/>
                <w:sz w:val="24"/>
                <w:szCs w:val="24"/>
              </w:rPr>
              <w:t>2.4</w:t>
            </w:r>
            <w:r w:rsidRPr="002D4CBD">
              <w:rPr>
                <w:rFonts w:ascii="Times New Roman" w:hAnsi="Times New Roman" w:cs="Times New Roman"/>
                <w:sz w:val="24"/>
                <w:szCs w:val="24"/>
              </w:rPr>
              <w:t xml:space="preserve">. </w:t>
            </w:r>
            <w:r w:rsidR="00556909" w:rsidRPr="002D4CBD">
              <w:rPr>
                <w:rFonts w:ascii="Times New Roman" w:hAnsi="Times New Roman" w:cs="Times New Roman"/>
                <w:sz w:val="24"/>
                <w:szCs w:val="24"/>
              </w:rPr>
              <w:t>apakš</w:t>
            </w:r>
            <w:r w:rsidR="00670027">
              <w:rPr>
                <w:rFonts w:ascii="Times New Roman" w:hAnsi="Times New Roman" w:cs="Times New Roman"/>
                <w:sz w:val="24"/>
                <w:szCs w:val="24"/>
              </w:rPr>
              <w:t>punkts</w:t>
            </w:r>
            <w:r w:rsidRPr="002D4CBD">
              <w:rPr>
                <w:rFonts w:ascii="Times New Roman" w:hAnsi="Times New Roman" w:cs="Times New Roman"/>
                <w:sz w:val="24"/>
                <w:szCs w:val="24"/>
              </w:rPr>
              <w:t>)</w:t>
            </w:r>
            <w:r w:rsidR="00F2358F">
              <w:rPr>
                <w:rFonts w:ascii="Times New Roman" w:hAnsi="Times New Roman" w:cs="Times New Roman"/>
                <w:sz w:val="24"/>
                <w:szCs w:val="24"/>
              </w:rPr>
              <w:t>.</w:t>
            </w:r>
            <w:r w:rsidR="00670027">
              <w:rPr>
                <w:rFonts w:ascii="Times New Roman" w:hAnsi="Times New Roman" w:cs="Times New Roman"/>
                <w:sz w:val="24"/>
                <w:szCs w:val="24"/>
              </w:rPr>
              <w:t xml:space="preserve"> </w:t>
            </w:r>
            <w:r w:rsidR="003B21AF" w:rsidRPr="002D4CBD">
              <w:rPr>
                <w:rFonts w:ascii="Times New Roman" w:hAnsi="Times New Roman" w:cs="Times New Roman"/>
                <w:sz w:val="24"/>
                <w:szCs w:val="24"/>
              </w:rPr>
              <w:t xml:space="preserve"> </w:t>
            </w:r>
            <w:r w:rsidR="00F2358F">
              <w:rPr>
                <w:rFonts w:ascii="Times New Roman" w:hAnsi="Times New Roman" w:cs="Times New Roman"/>
                <w:sz w:val="24"/>
                <w:szCs w:val="24"/>
              </w:rPr>
              <w:t>M</w:t>
            </w:r>
            <w:r w:rsidR="003B21AF" w:rsidRPr="002D4CBD">
              <w:rPr>
                <w:rFonts w:ascii="Times New Roman" w:hAnsi="Times New Roman" w:cs="Times New Roman"/>
                <w:sz w:val="24"/>
                <w:szCs w:val="24"/>
              </w:rPr>
              <w:t>inētie pakalpojumi atbilstoši Pievienotās vērtības nodokļa likuma 52. panta pirmās daļas 12. punktam netiek aplikti ar pievienotās vērtības nodokli.</w:t>
            </w:r>
          </w:p>
          <w:p w:rsidR="009C5141" w:rsidRPr="002D4CBD" w:rsidRDefault="009C5141" w:rsidP="00430E53">
            <w:pPr>
              <w:spacing w:after="0"/>
              <w:ind w:firstLine="373"/>
              <w:jc w:val="both"/>
              <w:rPr>
                <w:rFonts w:ascii="Times New Roman" w:hAnsi="Times New Roman" w:cs="Times New Roman"/>
                <w:sz w:val="24"/>
                <w:szCs w:val="24"/>
              </w:rPr>
            </w:pPr>
          </w:p>
          <w:p w:rsidR="00B91B4D" w:rsidRPr="002D4CBD" w:rsidRDefault="009C5141" w:rsidP="00430E53">
            <w:pPr>
              <w:spacing w:after="0"/>
              <w:ind w:firstLine="373"/>
              <w:jc w:val="both"/>
              <w:rPr>
                <w:rFonts w:ascii="Times New Roman" w:hAnsi="Times New Roman" w:cs="Times New Roman"/>
                <w:sz w:val="24"/>
                <w:szCs w:val="24"/>
              </w:rPr>
            </w:pPr>
            <w:r w:rsidRPr="002D4CBD">
              <w:rPr>
                <w:rFonts w:ascii="Times New Roman" w:hAnsi="Times New Roman" w:cs="Times New Roman"/>
                <w:sz w:val="24"/>
                <w:szCs w:val="24"/>
              </w:rPr>
              <w:t>Grozījum</w:t>
            </w:r>
            <w:r w:rsidR="004636E1">
              <w:rPr>
                <w:rFonts w:ascii="Times New Roman" w:hAnsi="Times New Roman" w:cs="Times New Roman"/>
                <w:sz w:val="24"/>
                <w:szCs w:val="24"/>
              </w:rPr>
              <w:t>a</w:t>
            </w:r>
            <w:r w:rsidRPr="002D4CBD">
              <w:rPr>
                <w:rFonts w:ascii="Times New Roman" w:hAnsi="Times New Roman" w:cs="Times New Roman"/>
                <w:sz w:val="24"/>
                <w:szCs w:val="24"/>
              </w:rPr>
              <w:t xml:space="preserve"> projekta 2. punktā noteikt</w:t>
            </w:r>
            <w:r w:rsidR="00F2358F">
              <w:rPr>
                <w:rFonts w:ascii="Times New Roman" w:hAnsi="Times New Roman" w:cs="Times New Roman"/>
                <w:sz w:val="24"/>
                <w:szCs w:val="24"/>
              </w:rPr>
              <w:t>ais</w:t>
            </w:r>
            <w:r w:rsidRPr="002D4CBD">
              <w:rPr>
                <w:rFonts w:ascii="Times New Roman" w:hAnsi="Times New Roman" w:cs="Times New Roman"/>
                <w:sz w:val="24"/>
                <w:szCs w:val="24"/>
              </w:rPr>
              <w:t xml:space="preserve"> noteikumu spēkā stāšanās datums- 2016. gada 1. august</w:t>
            </w:r>
            <w:r w:rsidR="00F2358F">
              <w:rPr>
                <w:rFonts w:ascii="Times New Roman" w:hAnsi="Times New Roman" w:cs="Times New Roman"/>
                <w:sz w:val="24"/>
                <w:szCs w:val="24"/>
              </w:rPr>
              <w:t>s</w:t>
            </w:r>
            <w:r w:rsidR="00F11E17">
              <w:rPr>
                <w:rFonts w:ascii="Times New Roman" w:hAnsi="Times New Roman" w:cs="Times New Roman"/>
                <w:sz w:val="24"/>
                <w:szCs w:val="24"/>
              </w:rPr>
              <w:t>, pamatojams ar to, ka Cenrā</w:t>
            </w:r>
            <w:r w:rsidR="00064438">
              <w:rPr>
                <w:rFonts w:ascii="Times New Roman" w:hAnsi="Times New Roman" w:cs="Times New Roman"/>
                <w:sz w:val="24"/>
                <w:szCs w:val="24"/>
              </w:rPr>
              <w:t>ža projektā</w:t>
            </w:r>
            <w:r w:rsidRPr="002D4CBD">
              <w:rPr>
                <w:rFonts w:ascii="Times New Roman" w:hAnsi="Times New Roman" w:cs="Times New Roman"/>
                <w:sz w:val="24"/>
                <w:szCs w:val="24"/>
              </w:rPr>
              <w:t xml:space="preserve"> iekļautas jaunas izglītības programmas, kuras Aģentūra plāno uzsākt </w:t>
            </w:r>
            <w:r w:rsidR="00556909" w:rsidRPr="002D4CBD">
              <w:rPr>
                <w:rFonts w:ascii="Times New Roman" w:hAnsi="Times New Roman" w:cs="Times New Roman"/>
                <w:sz w:val="24"/>
                <w:szCs w:val="24"/>
              </w:rPr>
              <w:t>sniegt par maksu</w:t>
            </w:r>
            <w:r w:rsidRPr="002D4CBD">
              <w:rPr>
                <w:rFonts w:ascii="Times New Roman" w:hAnsi="Times New Roman" w:cs="Times New Roman"/>
                <w:sz w:val="24"/>
                <w:szCs w:val="24"/>
              </w:rPr>
              <w:t xml:space="preserve"> 2016. gada rudens semestrī.</w:t>
            </w:r>
          </w:p>
          <w:p w:rsidR="001D578F" w:rsidRPr="004C5351" w:rsidRDefault="001D578F" w:rsidP="00414C22">
            <w:pPr>
              <w:pStyle w:val="Default"/>
              <w:jc w:val="both"/>
              <w:rPr>
                <w:rFonts w:eastAsia="Times New Roman"/>
                <w:color w:val="auto"/>
                <w:highlight w:val="yellow"/>
                <w:lang w:eastAsia="lv-LV"/>
              </w:rPr>
            </w:pPr>
          </w:p>
        </w:tc>
      </w:tr>
      <w:tr w:rsidR="001D578F" w:rsidRPr="004C5351" w:rsidTr="00462E21">
        <w:trPr>
          <w:trHeight w:val="465"/>
        </w:trPr>
        <w:tc>
          <w:tcPr>
            <w:tcW w:w="234" w:type="pct"/>
            <w:tcBorders>
              <w:top w:val="outset" w:sz="6" w:space="0" w:color="414142"/>
              <w:left w:val="outset" w:sz="6" w:space="0" w:color="414142"/>
              <w:bottom w:val="outset" w:sz="6" w:space="0" w:color="414142"/>
              <w:right w:val="outset" w:sz="6" w:space="0" w:color="414142"/>
            </w:tcBorders>
            <w:hideMark/>
          </w:tcPr>
          <w:p w:rsidR="001D578F" w:rsidRPr="004C5351" w:rsidRDefault="001D578F" w:rsidP="00A33E6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C5351">
              <w:rPr>
                <w:rFonts w:ascii="Times New Roman" w:eastAsia="Times New Roman" w:hAnsi="Times New Roman" w:cs="Times New Roman"/>
                <w:sz w:val="24"/>
                <w:szCs w:val="24"/>
                <w:lang w:eastAsia="lv-LV"/>
              </w:rPr>
              <w:lastRenderedPageBreak/>
              <w:t>3.</w:t>
            </w:r>
          </w:p>
        </w:tc>
        <w:tc>
          <w:tcPr>
            <w:tcW w:w="1269" w:type="pct"/>
            <w:tcBorders>
              <w:top w:val="outset" w:sz="6" w:space="0" w:color="414142"/>
              <w:left w:val="outset" w:sz="6" w:space="0" w:color="414142"/>
              <w:bottom w:val="outset" w:sz="6" w:space="0" w:color="414142"/>
              <w:right w:val="outset" w:sz="6" w:space="0" w:color="414142"/>
            </w:tcBorders>
            <w:hideMark/>
          </w:tcPr>
          <w:p w:rsidR="001D578F" w:rsidRPr="004C5351" w:rsidRDefault="001D578F" w:rsidP="00A33E65">
            <w:pPr>
              <w:spacing w:after="0" w:line="240" w:lineRule="auto"/>
              <w:rPr>
                <w:rFonts w:ascii="Times New Roman" w:eastAsia="Times New Roman" w:hAnsi="Times New Roman" w:cs="Times New Roman"/>
                <w:sz w:val="24"/>
                <w:szCs w:val="24"/>
                <w:lang w:eastAsia="lv-LV"/>
              </w:rPr>
            </w:pPr>
            <w:r w:rsidRPr="004C5351">
              <w:rPr>
                <w:rFonts w:ascii="Times New Roman" w:eastAsia="Times New Roman" w:hAnsi="Times New Roman" w:cs="Times New Roman"/>
                <w:sz w:val="24"/>
                <w:szCs w:val="24"/>
                <w:lang w:eastAsia="lv-LV"/>
              </w:rPr>
              <w:t>Projekta izstrādē iesaistītās institūcijas</w:t>
            </w:r>
          </w:p>
        </w:tc>
        <w:tc>
          <w:tcPr>
            <w:tcW w:w="3496" w:type="pct"/>
            <w:gridSpan w:val="6"/>
            <w:tcBorders>
              <w:top w:val="outset" w:sz="6" w:space="0" w:color="414142"/>
              <w:left w:val="outset" w:sz="6" w:space="0" w:color="414142"/>
              <w:bottom w:val="outset" w:sz="6" w:space="0" w:color="414142"/>
              <w:right w:val="outset" w:sz="6" w:space="0" w:color="414142"/>
            </w:tcBorders>
            <w:hideMark/>
          </w:tcPr>
          <w:p w:rsidR="001D578F" w:rsidRPr="004C5351" w:rsidRDefault="001D578F" w:rsidP="00A33E65">
            <w:pPr>
              <w:spacing w:after="0" w:line="240" w:lineRule="auto"/>
              <w:rPr>
                <w:rFonts w:ascii="Times New Roman" w:eastAsia="Calibri" w:hAnsi="Times New Roman" w:cs="Times New Roman"/>
                <w:sz w:val="24"/>
                <w:szCs w:val="24"/>
              </w:rPr>
            </w:pPr>
            <w:r w:rsidRPr="004C5351">
              <w:rPr>
                <w:rFonts w:ascii="Times New Roman" w:eastAsia="Calibri" w:hAnsi="Times New Roman" w:cs="Times New Roman"/>
                <w:sz w:val="24"/>
                <w:szCs w:val="24"/>
              </w:rPr>
              <w:t>Labklājības ministrija un Aģentūra.</w:t>
            </w:r>
          </w:p>
          <w:p w:rsidR="00280CC8" w:rsidRPr="004C5351" w:rsidRDefault="00280CC8" w:rsidP="00A33E65">
            <w:pPr>
              <w:spacing w:after="0" w:line="240" w:lineRule="auto"/>
              <w:rPr>
                <w:rFonts w:ascii="Times New Roman" w:eastAsia="Times New Roman" w:hAnsi="Times New Roman" w:cs="Times New Roman"/>
                <w:sz w:val="24"/>
                <w:szCs w:val="24"/>
                <w:lang w:eastAsia="lv-LV"/>
              </w:rPr>
            </w:pPr>
          </w:p>
        </w:tc>
      </w:tr>
      <w:tr w:rsidR="001D578F" w:rsidRPr="004C5351" w:rsidTr="00462E21">
        <w:tc>
          <w:tcPr>
            <w:tcW w:w="234" w:type="pct"/>
            <w:tcBorders>
              <w:top w:val="outset" w:sz="6" w:space="0" w:color="414142"/>
              <w:left w:val="outset" w:sz="6" w:space="0" w:color="414142"/>
              <w:bottom w:val="outset" w:sz="6" w:space="0" w:color="414142"/>
              <w:right w:val="outset" w:sz="6" w:space="0" w:color="414142"/>
            </w:tcBorders>
            <w:hideMark/>
          </w:tcPr>
          <w:p w:rsidR="001D578F" w:rsidRPr="004C5351" w:rsidRDefault="001D578F" w:rsidP="00A33E6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C5351">
              <w:rPr>
                <w:rFonts w:ascii="Times New Roman" w:eastAsia="Times New Roman" w:hAnsi="Times New Roman" w:cs="Times New Roman"/>
                <w:sz w:val="24"/>
                <w:szCs w:val="24"/>
                <w:lang w:eastAsia="lv-LV"/>
              </w:rPr>
              <w:t>4.</w:t>
            </w:r>
          </w:p>
        </w:tc>
        <w:tc>
          <w:tcPr>
            <w:tcW w:w="1269" w:type="pct"/>
            <w:tcBorders>
              <w:top w:val="outset" w:sz="6" w:space="0" w:color="414142"/>
              <w:left w:val="outset" w:sz="6" w:space="0" w:color="414142"/>
              <w:bottom w:val="outset" w:sz="6" w:space="0" w:color="414142"/>
              <w:right w:val="outset" w:sz="6" w:space="0" w:color="414142"/>
            </w:tcBorders>
            <w:hideMark/>
          </w:tcPr>
          <w:p w:rsidR="001D578F" w:rsidRPr="004C5351" w:rsidRDefault="001D578F" w:rsidP="00A33E65">
            <w:pPr>
              <w:spacing w:after="0" w:line="240" w:lineRule="auto"/>
              <w:rPr>
                <w:rFonts w:ascii="Times New Roman" w:eastAsia="Times New Roman" w:hAnsi="Times New Roman" w:cs="Times New Roman"/>
                <w:sz w:val="24"/>
                <w:szCs w:val="24"/>
                <w:lang w:eastAsia="lv-LV"/>
              </w:rPr>
            </w:pPr>
            <w:r w:rsidRPr="004C5351">
              <w:rPr>
                <w:rFonts w:ascii="Times New Roman" w:eastAsia="Times New Roman" w:hAnsi="Times New Roman" w:cs="Times New Roman"/>
                <w:sz w:val="24"/>
                <w:szCs w:val="24"/>
                <w:lang w:eastAsia="lv-LV"/>
              </w:rPr>
              <w:t>Cita informācija</w:t>
            </w:r>
          </w:p>
        </w:tc>
        <w:tc>
          <w:tcPr>
            <w:tcW w:w="3496" w:type="pct"/>
            <w:gridSpan w:val="6"/>
            <w:tcBorders>
              <w:top w:val="outset" w:sz="6" w:space="0" w:color="414142"/>
              <w:left w:val="outset" w:sz="6" w:space="0" w:color="414142"/>
              <w:bottom w:val="outset" w:sz="6" w:space="0" w:color="414142"/>
              <w:right w:val="outset" w:sz="6" w:space="0" w:color="414142"/>
            </w:tcBorders>
            <w:hideMark/>
          </w:tcPr>
          <w:p w:rsidR="00556909" w:rsidRDefault="00556909" w:rsidP="00F11E17">
            <w:pPr>
              <w:shd w:val="clear" w:color="auto" w:fill="FFFFFF" w:themeFill="background1"/>
              <w:spacing w:after="0" w:line="240" w:lineRule="auto"/>
              <w:jc w:val="both"/>
              <w:rPr>
                <w:rFonts w:ascii="Times New Roman" w:hAnsi="Times New Roman" w:cs="Times New Roman"/>
                <w:sz w:val="24"/>
                <w:szCs w:val="24"/>
              </w:rPr>
            </w:pPr>
            <w:bookmarkStart w:id="3" w:name="_GoBack"/>
            <w:bookmarkEnd w:id="3"/>
            <w:r>
              <w:rPr>
                <w:rFonts w:ascii="Times New Roman" w:hAnsi="Times New Roman" w:cs="Times New Roman"/>
                <w:sz w:val="24"/>
                <w:szCs w:val="24"/>
              </w:rPr>
              <w:t>Nav</w:t>
            </w:r>
          </w:p>
          <w:p w:rsidR="001D578F" w:rsidRPr="004C5351" w:rsidRDefault="001D578F" w:rsidP="00330C35">
            <w:pPr>
              <w:shd w:val="clear" w:color="auto" w:fill="FFFFFF" w:themeFill="background1"/>
              <w:spacing w:after="0" w:line="240" w:lineRule="auto"/>
              <w:ind w:firstLine="255"/>
              <w:jc w:val="both"/>
              <w:rPr>
                <w:rFonts w:ascii="Times New Roman" w:eastAsia="Times New Roman" w:hAnsi="Times New Roman" w:cs="Times New Roman"/>
                <w:sz w:val="24"/>
                <w:szCs w:val="24"/>
                <w:lang w:eastAsia="lv-LV"/>
              </w:rPr>
            </w:pPr>
          </w:p>
        </w:tc>
      </w:tr>
      <w:tr w:rsidR="001D578F" w:rsidRPr="004C5351" w:rsidTr="00E723BD">
        <w:trPr>
          <w:trHeight w:val="646"/>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1D578F" w:rsidRPr="004C5351" w:rsidRDefault="001D578F" w:rsidP="00A33E6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C5351">
              <w:rPr>
                <w:rFonts w:ascii="Arial" w:eastAsia="Times New Roman" w:hAnsi="Arial" w:cs="Arial"/>
                <w:sz w:val="24"/>
                <w:szCs w:val="24"/>
                <w:lang w:eastAsia="lv-LV"/>
              </w:rPr>
              <w:t> </w:t>
            </w:r>
            <w:r w:rsidR="00974D5D">
              <w:rPr>
                <w:rFonts w:ascii="Times New Roman" w:eastAsia="Times New Roman" w:hAnsi="Times New Roman" w:cs="Times New Roman"/>
                <w:b/>
                <w:bCs/>
                <w:sz w:val="24"/>
                <w:szCs w:val="24"/>
                <w:lang w:eastAsia="lv-LV"/>
              </w:rPr>
              <w:t>II</w:t>
            </w:r>
            <w:r w:rsidRPr="004C5351">
              <w:rPr>
                <w:rFonts w:ascii="Times New Roman" w:eastAsia="Times New Roman" w:hAnsi="Times New Roman" w:cs="Times New Roman"/>
                <w:b/>
                <w:bCs/>
                <w:sz w:val="24"/>
                <w:szCs w:val="24"/>
                <w:lang w:eastAsia="lv-LV"/>
              </w:rPr>
              <w:t xml:space="preserve"> Tiesību akta projekta ietekme uz sabiedrību, tautsaimniecības attīstību un administratīvo slogu</w:t>
            </w:r>
          </w:p>
        </w:tc>
      </w:tr>
      <w:tr w:rsidR="001D578F" w:rsidRPr="004C5351" w:rsidTr="00462E21">
        <w:trPr>
          <w:trHeight w:val="465"/>
        </w:trPr>
        <w:tc>
          <w:tcPr>
            <w:tcW w:w="234" w:type="pct"/>
            <w:tcBorders>
              <w:top w:val="outset" w:sz="6" w:space="0" w:color="414142"/>
              <w:left w:val="outset" w:sz="6" w:space="0" w:color="414142"/>
              <w:bottom w:val="outset" w:sz="6" w:space="0" w:color="414142"/>
              <w:right w:val="outset" w:sz="6" w:space="0" w:color="414142"/>
            </w:tcBorders>
            <w:hideMark/>
          </w:tcPr>
          <w:p w:rsidR="001D578F" w:rsidRPr="004C5351" w:rsidRDefault="001D578F" w:rsidP="00A33E65">
            <w:pPr>
              <w:spacing w:after="0" w:line="240" w:lineRule="auto"/>
              <w:rPr>
                <w:rFonts w:ascii="Times New Roman" w:eastAsia="Times New Roman" w:hAnsi="Times New Roman" w:cs="Times New Roman"/>
                <w:sz w:val="24"/>
                <w:szCs w:val="24"/>
                <w:lang w:eastAsia="lv-LV"/>
              </w:rPr>
            </w:pPr>
            <w:r w:rsidRPr="004C5351">
              <w:rPr>
                <w:rFonts w:ascii="Times New Roman" w:eastAsia="Times New Roman" w:hAnsi="Times New Roman" w:cs="Times New Roman"/>
                <w:sz w:val="24"/>
                <w:szCs w:val="24"/>
                <w:lang w:eastAsia="lv-LV"/>
              </w:rPr>
              <w:t>1.</w:t>
            </w:r>
          </w:p>
        </w:tc>
        <w:tc>
          <w:tcPr>
            <w:tcW w:w="1269" w:type="pct"/>
            <w:tcBorders>
              <w:top w:val="outset" w:sz="6" w:space="0" w:color="414142"/>
              <w:left w:val="outset" w:sz="6" w:space="0" w:color="414142"/>
              <w:bottom w:val="outset" w:sz="6" w:space="0" w:color="414142"/>
              <w:right w:val="outset" w:sz="6" w:space="0" w:color="414142"/>
            </w:tcBorders>
            <w:hideMark/>
          </w:tcPr>
          <w:p w:rsidR="001D578F" w:rsidRPr="004C5351" w:rsidRDefault="001D578F" w:rsidP="00A33E65">
            <w:pPr>
              <w:spacing w:after="0" w:line="240" w:lineRule="auto"/>
              <w:rPr>
                <w:rFonts w:ascii="Times New Roman" w:eastAsia="Times New Roman" w:hAnsi="Times New Roman" w:cs="Times New Roman"/>
                <w:sz w:val="24"/>
                <w:szCs w:val="24"/>
                <w:lang w:eastAsia="lv-LV"/>
              </w:rPr>
            </w:pPr>
            <w:r w:rsidRPr="004C5351">
              <w:rPr>
                <w:rFonts w:ascii="Times New Roman" w:eastAsia="Times New Roman" w:hAnsi="Times New Roman" w:cs="Times New Roman"/>
                <w:sz w:val="24"/>
                <w:szCs w:val="24"/>
                <w:lang w:eastAsia="lv-LV"/>
              </w:rPr>
              <w:t>Sabiedrības mērķgrupas, kuras tiesiskais regulējums ietekmē vai varētu ietekmēt</w:t>
            </w:r>
          </w:p>
        </w:tc>
        <w:tc>
          <w:tcPr>
            <w:tcW w:w="3496" w:type="pct"/>
            <w:gridSpan w:val="6"/>
            <w:tcBorders>
              <w:top w:val="outset" w:sz="6" w:space="0" w:color="414142"/>
              <w:left w:val="outset" w:sz="6" w:space="0" w:color="414142"/>
              <w:bottom w:val="outset" w:sz="6" w:space="0" w:color="414142"/>
              <w:right w:val="outset" w:sz="6" w:space="0" w:color="414142"/>
            </w:tcBorders>
            <w:hideMark/>
          </w:tcPr>
          <w:p w:rsidR="00033C3C" w:rsidRPr="004C5351" w:rsidRDefault="00952EB4" w:rsidP="00033C3C">
            <w:pPr>
              <w:spacing w:after="0" w:line="240" w:lineRule="auto"/>
              <w:ind w:hanging="3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Grozījuma</w:t>
            </w:r>
            <w:r w:rsidRPr="004C5351">
              <w:rPr>
                <w:rFonts w:ascii="Times New Roman" w:eastAsia="Times New Roman" w:hAnsi="Times New Roman" w:cs="Times New Roman"/>
                <w:bCs/>
                <w:sz w:val="24"/>
                <w:szCs w:val="24"/>
                <w:lang w:eastAsia="lv-LV"/>
              </w:rPr>
              <w:t xml:space="preserve"> </w:t>
            </w:r>
            <w:r w:rsidR="00033C3C" w:rsidRPr="004C5351">
              <w:rPr>
                <w:rFonts w:ascii="Times New Roman" w:eastAsia="Times New Roman" w:hAnsi="Times New Roman" w:cs="Times New Roman"/>
                <w:bCs/>
                <w:sz w:val="24"/>
                <w:szCs w:val="24"/>
                <w:lang w:eastAsia="lv-LV"/>
              </w:rPr>
              <w:t>projekts attiecas uz:</w:t>
            </w:r>
          </w:p>
          <w:p w:rsidR="00280CC8" w:rsidRPr="004C5351" w:rsidRDefault="003F7AEA" w:rsidP="003F7AEA">
            <w:pPr>
              <w:pStyle w:val="ListParagraph"/>
              <w:numPr>
                <w:ilvl w:val="0"/>
                <w:numId w:val="13"/>
              </w:numPr>
              <w:spacing w:after="0" w:line="240" w:lineRule="auto"/>
              <w:jc w:val="both"/>
              <w:rPr>
                <w:rFonts w:ascii="Times New Roman" w:eastAsia="Times New Roman" w:hAnsi="Times New Roman" w:cs="Times New Roman"/>
                <w:bCs/>
                <w:sz w:val="24"/>
                <w:szCs w:val="24"/>
                <w:lang w:eastAsia="lv-LV"/>
              </w:rPr>
            </w:pPr>
            <w:r w:rsidRPr="004C5351">
              <w:rPr>
                <w:rFonts w:ascii="Times New Roman" w:eastAsia="Times New Roman" w:hAnsi="Times New Roman" w:cs="Times New Roman"/>
                <w:bCs/>
                <w:sz w:val="24"/>
                <w:szCs w:val="24"/>
                <w:lang w:eastAsia="lv-LV"/>
              </w:rPr>
              <w:t>personām ar funkcionāliem traucējumiem un personām, kurām nepieciešama veselības un darbspēju uzlabošana (2015. gadā 362 personas saņēma maksas rehabilitācijas pakalpojumu ar vidējo rehabilitācijas pakalpojuma saņemšanas ilgumu 14 dienas);</w:t>
            </w:r>
          </w:p>
          <w:p w:rsidR="003F7AEA" w:rsidRPr="004C5351" w:rsidRDefault="006D6D1A" w:rsidP="003F7AEA">
            <w:pPr>
              <w:pStyle w:val="ListParagraph"/>
              <w:numPr>
                <w:ilvl w:val="0"/>
                <w:numId w:val="13"/>
              </w:numPr>
              <w:spacing w:after="0" w:line="240" w:lineRule="auto"/>
              <w:jc w:val="both"/>
              <w:rPr>
                <w:rFonts w:ascii="Times New Roman" w:eastAsia="Times New Roman" w:hAnsi="Times New Roman" w:cs="Times New Roman"/>
                <w:bCs/>
                <w:sz w:val="24"/>
                <w:szCs w:val="24"/>
                <w:lang w:eastAsia="lv-LV"/>
              </w:rPr>
            </w:pPr>
            <w:r w:rsidRPr="004C5351">
              <w:rPr>
                <w:rFonts w:ascii="Times New Roman" w:eastAsia="Times New Roman" w:hAnsi="Times New Roman" w:cs="Times New Roman"/>
                <w:bCs/>
                <w:sz w:val="24"/>
                <w:szCs w:val="24"/>
                <w:lang w:eastAsia="lv-LV"/>
              </w:rPr>
              <w:t>personām</w:t>
            </w:r>
            <w:r w:rsidR="003F7AEA" w:rsidRPr="004C5351">
              <w:rPr>
                <w:rFonts w:ascii="Times New Roman" w:eastAsia="Times New Roman" w:hAnsi="Times New Roman" w:cs="Times New Roman"/>
                <w:bCs/>
                <w:sz w:val="24"/>
                <w:szCs w:val="24"/>
                <w:lang w:eastAsia="lv-LV"/>
              </w:rPr>
              <w:t>, kuras izmanto Aģentūras izmitināšanas pakalpojumus (2015. gadā viesu izmitināšanas pakalpojumus saņēma 496 personas ar vidējo pakalpoju</w:t>
            </w:r>
            <w:r w:rsidR="000649EC" w:rsidRPr="004C5351">
              <w:rPr>
                <w:rFonts w:ascii="Times New Roman" w:eastAsia="Times New Roman" w:hAnsi="Times New Roman" w:cs="Times New Roman"/>
                <w:bCs/>
                <w:sz w:val="24"/>
                <w:szCs w:val="24"/>
                <w:lang w:eastAsia="lv-LV"/>
              </w:rPr>
              <w:t>ma ilgumu uz 1 personu 7 dienas</w:t>
            </w:r>
            <w:r w:rsidR="003F7AEA" w:rsidRPr="004C5351">
              <w:rPr>
                <w:rFonts w:ascii="Times New Roman" w:eastAsia="Times New Roman" w:hAnsi="Times New Roman" w:cs="Times New Roman"/>
                <w:bCs/>
                <w:sz w:val="24"/>
                <w:szCs w:val="24"/>
                <w:lang w:eastAsia="lv-LV"/>
              </w:rPr>
              <w:t>)</w:t>
            </w:r>
            <w:r w:rsidR="000649EC" w:rsidRPr="004C5351">
              <w:rPr>
                <w:rFonts w:ascii="Times New Roman" w:eastAsia="Times New Roman" w:hAnsi="Times New Roman" w:cs="Times New Roman"/>
                <w:bCs/>
                <w:sz w:val="24"/>
                <w:szCs w:val="24"/>
                <w:lang w:eastAsia="lv-LV"/>
              </w:rPr>
              <w:t>;</w:t>
            </w:r>
          </w:p>
          <w:p w:rsidR="003F7AEA" w:rsidRPr="004C5351" w:rsidRDefault="003F7AEA" w:rsidP="003F7AEA">
            <w:pPr>
              <w:pStyle w:val="ListParagraph"/>
              <w:numPr>
                <w:ilvl w:val="0"/>
                <w:numId w:val="13"/>
              </w:numPr>
              <w:spacing w:after="0" w:line="240" w:lineRule="auto"/>
              <w:jc w:val="both"/>
              <w:rPr>
                <w:rFonts w:ascii="Times New Roman" w:eastAsia="Times New Roman" w:hAnsi="Times New Roman" w:cs="Times New Roman"/>
                <w:bCs/>
                <w:sz w:val="24"/>
                <w:szCs w:val="24"/>
                <w:lang w:eastAsia="lv-LV"/>
              </w:rPr>
            </w:pPr>
            <w:r w:rsidRPr="004C5351">
              <w:rPr>
                <w:rFonts w:ascii="Times New Roman" w:eastAsia="Times New Roman" w:hAnsi="Times New Roman" w:cs="Times New Roman"/>
                <w:bCs/>
                <w:sz w:val="24"/>
                <w:szCs w:val="24"/>
                <w:lang w:eastAsia="lv-LV"/>
              </w:rPr>
              <w:t>profesionālās rehabilitācijas pakalpojumu maksas klientiem-audzēkņiem un studentiem (2015. gadā profesionālās rehabilitācijas pakalpojumu par maksu saņēma 12 personas)</w:t>
            </w:r>
            <w:r w:rsidR="000649EC" w:rsidRPr="004C5351">
              <w:rPr>
                <w:rFonts w:ascii="Times New Roman" w:eastAsia="Times New Roman" w:hAnsi="Times New Roman" w:cs="Times New Roman"/>
                <w:bCs/>
                <w:sz w:val="24"/>
                <w:szCs w:val="24"/>
                <w:lang w:eastAsia="lv-LV"/>
              </w:rPr>
              <w:t>;</w:t>
            </w:r>
          </w:p>
          <w:p w:rsidR="00F82574" w:rsidRDefault="000649EC" w:rsidP="00C008C4">
            <w:pPr>
              <w:pStyle w:val="ListParagraph"/>
              <w:numPr>
                <w:ilvl w:val="0"/>
                <w:numId w:val="13"/>
              </w:numPr>
              <w:spacing w:after="0" w:line="240" w:lineRule="auto"/>
              <w:jc w:val="both"/>
              <w:rPr>
                <w:rFonts w:ascii="Times New Roman" w:eastAsia="Times New Roman" w:hAnsi="Times New Roman" w:cs="Times New Roman"/>
                <w:bCs/>
                <w:sz w:val="24"/>
                <w:szCs w:val="24"/>
                <w:lang w:eastAsia="lv-LV"/>
              </w:rPr>
            </w:pPr>
            <w:r w:rsidRPr="004C5351">
              <w:rPr>
                <w:rFonts w:ascii="Times New Roman" w:eastAsia="Times New Roman" w:hAnsi="Times New Roman" w:cs="Times New Roman"/>
                <w:bCs/>
                <w:sz w:val="24"/>
                <w:szCs w:val="24"/>
                <w:lang w:eastAsia="lv-LV"/>
              </w:rPr>
              <w:t>personām, kuras iegādājas atsevišķus Aģentūras maksas pakalpojumus</w:t>
            </w:r>
            <w:r w:rsidR="00F82574">
              <w:rPr>
                <w:rFonts w:ascii="Times New Roman" w:eastAsia="Times New Roman" w:hAnsi="Times New Roman" w:cs="Times New Roman"/>
                <w:bCs/>
                <w:sz w:val="24"/>
                <w:szCs w:val="24"/>
                <w:lang w:eastAsia="lv-LV"/>
              </w:rPr>
              <w:t>;</w:t>
            </w:r>
          </w:p>
          <w:p w:rsidR="001D578F" w:rsidRPr="004C5351" w:rsidRDefault="00F82574" w:rsidP="00F82574">
            <w:pPr>
              <w:pStyle w:val="ListParagraph"/>
              <w:numPr>
                <w:ilvl w:val="0"/>
                <w:numId w:val="13"/>
              </w:num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Aģentūru</w:t>
            </w:r>
            <w:r w:rsidR="00900A07">
              <w:rPr>
                <w:rFonts w:ascii="Times New Roman" w:eastAsia="Times New Roman" w:hAnsi="Times New Roman" w:cs="Times New Roman"/>
                <w:bCs/>
                <w:sz w:val="24"/>
                <w:szCs w:val="24"/>
                <w:lang w:eastAsia="lv-LV"/>
              </w:rPr>
              <w:t xml:space="preserve"> un Aģentūras</w:t>
            </w:r>
            <w:r>
              <w:rPr>
                <w:rFonts w:ascii="Times New Roman" w:eastAsia="Times New Roman" w:hAnsi="Times New Roman" w:cs="Times New Roman"/>
                <w:bCs/>
                <w:sz w:val="24"/>
                <w:szCs w:val="24"/>
                <w:lang w:eastAsia="lv-LV"/>
              </w:rPr>
              <w:t xml:space="preserve"> darbiniekiem, kuru darbs tiešā vai netiešā veidā saistīts ar maksas pakalpojumu sniegšanu. </w:t>
            </w:r>
          </w:p>
        </w:tc>
      </w:tr>
      <w:tr w:rsidR="001D578F" w:rsidRPr="004C5351" w:rsidTr="00462E21">
        <w:trPr>
          <w:trHeight w:val="510"/>
        </w:trPr>
        <w:tc>
          <w:tcPr>
            <w:tcW w:w="234" w:type="pct"/>
            <w:tcBorders>
              <w:top w:val="outset" w:sz="6" w:space="0" w:color="414142"/>
              <w:left w:val="outset" w:sz="6" w:space="0" w:color="414142"/>
              <w:bottom w:val="outset" w:sz="6" w:space="0" w:color="414142"/>
              <w:right w:val="outset" w:sz="6" w:space="0" w:color="414142"/>
            </w:tcBorders>
            <w:hideMark/>
          </w:tcPr>
          <w:p w:rsidR="001D578F" w:rsidRPr="004C5351" w:rsidRDefault="001D578F" w:rsidP="00A33E65">
            <w:pPr>
              <w:spacing w:after="0" w:line="240" w:lineRule="auto"/>
              <w:rPr>
                <w:rFonts w:ascii="Times New Roman" w:eastAsia="Times New Roman" w:hAnsi="Times New Roman" w:cs="Times New Roman"/>
                <w:sz w:val="24"/>
                <w:szCs w:val="24"/>
                <w:lang w:eastAsia="lv-LV"/>
              </w:rPr>
            </w:pPr>
            <w:r w:rsidRPr="004C5351">
              <w:rPr>
                <w:rFonts w:ascii="Times New Roman" w:eastAsia="Times New Roman" w:hAnsi="Times New Roman" w:cs="Times New Roman"/>
                <w:sz w:val="24"/>
                <w:szCs w:val="24"/>
                <w:lang w:eastAsia="lv-LV"/>
              </w:rPr>
              <w:t>2.</w:t>
            </w:r>
          </w:p>
        </w:tc>
        <w:tc>
          <w:tcPr>
            <w:tcW w:w="1269" w:type="pct"/>
            <w:tcBorders>
              <w:top w:val="outset" w:sz="6" w:space="0" w:color="414142"/>
              <w:left w:val="outset" w:sz="6" w:space="0" w:color="414142"/>
              <w:bottom w:val="outset" w:sz="6" w:space="0" w:color="414142"/>
              <w:right w:val="outset" w:sz="6" w:space="0" w:color="414142"/>
            </w:tcBorders>
            <w:hideMark/>
          </w:tcPr>
          <w:p w:rsidR="001D578F" w:rsidRPr="004C5351" w:rsidRDefault="001D578F" w:rsidP="00A33E65">
            <w:pPr>
              <w:spacing w:after="0" w:line="240" w:lineRule="auto"/>
              <w:rPr>
                <w:rFonts w:ascii="Times New Roman" w:eastAsia="Times New Roman" w:hAnsi="Times New Roman" w:cs="Times New Roman"/>
                <w:sz w:val="24"/>
                <w:szCs w:val="24"/>
                <w:lang w:eastAsia="lv-LV"/>
              </w:rPr>
            </w:pPr>
            <w:r w:rsidRPr="004C5351">
              <w:rPr>
                <w:rFonts w:ascii="Times New Roman" w:eastAsia="Times New Roman" w:hAnsi="Times New Roman" w:cs="Times New Roman"/>
                <w:sz w:val="24"/>
                <w:szCs w:val="24"/>
                <w:lang w:eastAsia="lv-LV"/>
              </w:rPr>
              <w:t xml:space="preserve">Tiesiskā regulējuma ietekme uz tautsaimniecību un </w:t>
            </w:r>
            <w:r w:rsidRPr="004C5351">
              <w:rPr>
                <w:rFonts w:ascii="Times New Roman" w:eastAsia="Times New Roman" w:hAnsi="Times New Roman" w:cs="Times New Roman"/>
                <w:sz w:val="24"/>
                <w:szCs w:val="24"/>
                <w:lang w:eastAsia="lv-LV"/>
              </w:rPr>
              <w:lastRenderedPageBreak/>
              <w:t>administratīvo slogu</w:t>
            </w:r>
          </w:p>
        </w:tc>
        <w:tc>
          <w:tcPr>
            <w:tcW w:w="3496" w:type="pct"/>
            <w:gridSpan w:val="6"/>
            <w:tcBorders>
              <w:top w:val="outset" w:sz="6" w:space="0" w:color="414142"/>
              <w:left w:val="outset" w:sz="6" w:space="0" w:color="414142"/>
              <w:bottom w:val="outset" w:sz="6" w:space="0" w:color="414142"/>
              <w:right w:val="outset" w:sz="6" w:space="0" w:color="414142"/>
            </w:tcBorders>
            <w:hideMark/>
          </w:tcPr>
          <w:p w:rsidR="001D578F" w:rsidRPr="004C5351" w:rsidRDefault="003B309A" w:rsidP="00900A0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Grozījuma p</w:t>
            </w:r>
            <w:r w:rsidR="00C116E0">
              <w:rPr>
                <w:rFonts w:ascii="Times New Roman" w:eastAsia="Times New Roman" w:hAnsi="Times New Roman" w:cs="Times New Roman"/>
                <w:sz w:val="24"/>
                <w:szCs w:val="24"/>
                <w:lang w:eastAsia="lv-LV"/>
              </w:rPr>
              <w:t>rojekts šo jomu neskar</w:t>
            </w:r>
          </w:p>
        </w:tc>
      </w:tr>
      <w:tr w:rsidR="001D578F" w:rsidRPr="004C5351" w:rsidTr="00462E21">
        <w:trPr>
          <w:trHeight w:val="510"/>
        </w:trPr>
        <w:tc>
          <w:tcPr>
            <w:tcW w:w="234" w:type="pct"/>
            <w:tcBorders>
              <w:top w:val="outset" w:sz="6" w:space="0" w:color="414142"/>
              <w:left w:val="outset" w:sz="6" w:space="0" w:color="414142"/>
              <w:bottom w:val="outset" w:sz="6" w:space="0" w:color="414142"/>
              <w:right w:val="outset" w:sz="6" w:space="0" w:color="414142"/>
            </w:tcBorders>
            <w:hideMark/>
          </w:tcPr>
          <w:p w:rsidR="001D578F" w:rsidRPr="004C5351" w:rsidRDefault="001D578F" w:rsidP="00A33E65">
            <w:pPr>
              <w:spacing w:after="0" w:line="240" w:lineRule="auto"/>
              <w:rPr>
                <w:rFonts w:ascii="Times New Roman" w:eastAsia="Times New Roman" w:hAnsi="Times New Roman" w:cs="Times New Roman"/>
                <w:sz w:val="24"/>
                <w:szCs w:val="24"/>
                <w:lang w:eastAsia="lv-LV"/>
              </w:rPr>
            </w:pPr>
            <w:r w:rsidRPr="004C5351">
              <w:rPr>
                <w:rFonts w:ascii="Times New Roman" w:eastAsia="Times New Roman" w:hAnsi="Times New Roman" w:cs="Times New Roman"/>
                <w:sz w:val="24"/>
                <w:szCs w:val="24"/>
                <w:lang w:eastAsia="lv-LV"/>
              </w:rPr>
              <w:lastRenderedPageBreak/>
              <w:t>3.</w:t>
            </w:r>
          </w:p>
        </w:tc>
        <w:tc>
          <w:tcPr>
            <w:tcW w:w="1269" w:type="pct"/>
            <w:tcBorders>
              <w:top w:val="outset" w:sz="6" w:space="0" w:color="414142"/>
              <w:left w:val="outset" w:sz="6" w:space="0" w:color="414142"/>
              <w:bottom w:val="outset" w:sz="6" w:space="0" w:color="414142"/>
              <w:right w:val="outset" w:sz="6" w:space="0" w:color="414142"/>
            </w:tcBorders>
            <w:hideMark/>
          </w:tcPr>
          <w:p w:rsidR="001D578F" w:rsidRPr="004C5351" w:rsidRDefault="001D578F" w:rsidP="00A33E65">
            <w:pPr>
              <w:spacing w:after="0" w:line="240" w:lineRule="auto"/>
              <w:rPr>
                <w:rFonts w:ascii="Times New Roman" w:eastAsia="Times New Roman" w:hAnsi="Times New Roman" w:cs="Times New Roman"/>
                <w:sz w:val="24"/>
                <w:szCs w:val="24"/>
                <w:lang w:eastAsia="lv-LV"/>
              </w:rPr>
            </w:pPr>
            <w:r w:rsidRPr="004C5351">
              <w:rPr>
                <w:rFonts w:ascii="Times New Roman" w:eastAsia="Times New Roman" w:hAnsi="Times New Roman" w:cs="Times New Roman"/>
                <w:sz w:val="24"/>
                <w:szCs w:val="24"/>
                <w:lang w:eastAsia="lv-LV"/>
              </w:rPr>
              <w:t>Administratīvo izmaksu monetārs novērtējums</w:t>
            </w:r>
          </w:p>
        </w:tc>
        <w:tc>
          <w:tcPr>
            <w:tcW w:w="3496" w:type="pct"/>
            <w:gridSpan w:val="6"/>
            <w:tcBorders>
              <w:top w:val="outset" w:sz="6" w:space="0" w:color="414142"/>
              <w:left w:val="outset" w:sz="6" w:space="0" w:color="414142"/>
              <w:bottom w:val="outset" w:sz="6" w:space="0" w:color="414142"/>
              <w:right w:val="outset" w:sz="6" w:space="0" w:color="414142"/>
            </w:tcBorders>
            <w:hideMark/>
          </w:tcPr>
          <w:p w:rsidR="001D578F" w:rsidRPr="004C5351" w:rsidRDefault="003B309A" w:rsidP="00A33E6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Grozījuma p</w:t>
            </w:r>
            <w:r w:rsidR="001D578F" w:rsidRPr="004C5351">
              <w:rPr>
                <w:rFonts w:ascii="Times New Roman" w:eastAsia="Times New Roman" w:hAnsi="Times New Roman" w:cs="Times New Roman"/>
                <w:sz w:val="24"/>
                <w:szCs w:val="24"/>
                <w:lang w:eastAsia="lv-LV"/>
              </w:rPr>
              <w:t>rojekts šo jomu neskar.</w:t>
            </w:r>
          </w:p>
        </w:tc>
      </w:tr>
      <w:tr w:rsidR="001D578F" w:rsidRPr="004C5351" w:rsidTr="00462E21">
        <w:trPr>
          <w:trHeight w:val="345"/>
        </w:trPr>
        <w:tc>
          <w:tcPr>
            <w:tcW w:w="234" w:type="pct"/>
            <w:tcBorders>
              <w:top w:val="outset" w:sz="6" w:space="0" w:color="414142"/>
              <w:left w:val="outset" w:sz="6" w:space="0" w:color="414142"/>
              <w:bottom w:val="outset" w:sz="6" w:space="0" w:color="414142"/>
              <w:right w:val="outset" w:sz="6" w:space="0" w:color="414142"/>
            </w:tcBorders>
            <w:hideMark/>
          </w:tcPr>
          <w:p w:rsidR="001D578F" w:rsidRPr="004C5351" w:rsidRDefault="001D578F" w:rsidP="00A33E65">
            <w:pPr>
              <w:spacing w:after="0" w:line="240" w:lineRule="auto"/>
              <w:rPr>
                <w:rFonts w:ascii="Times New Roman" w:eastAsia="Times New Roman" w:hAnsi="Times New Roman" w:cs="Times New Roman"/>
                <w:sz w:val="24"/>
                <w:szCs w:val="24"/>
                <w:lang w:eastAsia="lv-LV"/>
              </w:rPr>
            </w:pPr>
            <w:r w:rsidRPr="004C5351">
              <w:rPr>
                <w:rFonts w:ascii="Times New Roman" w:eastAsia="Times New Roman" w:hAnsi="Times New Roman" w:cs="Times New Roman"/>
                <w:sz w:val="24"/>
                <w:szCs w:val="24"/>
                <w:lang w:eastAsia="lv-LV"/>
              </w:rPr>
              <w:t>4.</w:t>
            </w:r>
          </w:p>
        </w:tc>
        <w:tc>
          <w:tcPr>
            <w:tcW w:w="1269" w:type="pct"/>
            <w:tcBorders>
              <w:top w:val="outset" w:sz="6" w:space="0" w:color="414142"/>
              <w:left w:val="outset" w:sz="6" w:space="0" w:color="414142"/>
              <w:bottom w:val="outset" w:sz="6" w:space="0" w:color="414142"/>
              <w:right w:val="outset" w:sz="6" w:space="0" w:color="414142"/>
            </w:tcBorders>
            <w:hideMark/>
          </w:tcPr>
          <w:p w:rsidR="001D578F" w:rsidRPr="004C5351" w:rsidRDefault="001D578F" w:rsidP="00A33E65">
            <w:pPr>
              <w:spacing w:after="0" w:line="240" w:lineRule="auto"/>
              <w:rPr>
                <w:rFonts w:ascii="Times New Roman" w:eastAsia="Times New Roman" w:hAnsi="Times New Roman" w:cs="Times New Roman"/>
                <w:sz w:val="24"/>
                <w:szCs w:val="24"/>
                <w:lang w:eastAsia="lv-LV"/>
              </w:rPr>
            </w:pPr>
            <w:r w:rsidRPr="004C5351">
              <w:rPr>
                <w:rFonts w:ascii="Times New Roman" w:eastAsia="Times New Roman" w:hAnsi="Times New Roman" w:cs="Times New Roman"/>
                <w:sz w:val="24"/>
                <w:szCs w:val="24"/>
                <w:lang w:eastAsia="lv-LV"/>
              </w:rPr>
              <w:t>Cita informācija</w:t>
            </w:r>
          </w:p>
        </w:tc>
        <w:tc>
          <w:tcPr>
            <w:tcW w:w="3496" w:type="pct"/>
            <w:gridSpan w:val="6"/>
            <w:tcBorders>
              <w:top w:val="outset" w:sz="6" w:space="0" w:color="414142"/>
              <w:left w:val="outset" w:sz="6" w:space="0" w:color="414142"/>
              <w:bottom w:val="outset" w:sz="6" w:space="0" w:color="414142"/>
              <w:right w:val="outset" w:sz="6" w:space="0" w:color="414142"/>
            </w:tcBorders>
            <w:hideMark/>
          </w:tcPr>
          <w:p w:rsidR="001D578F" w:rsidRPr="004C5351" w:rsidRDefault="001D578F" w:rsidP="00A33E65">
            <w:pPr>
              <w:spacing w:before="100" w:beforeAutospacing="1" w:after="100" w:afterAutospacing="1" w:line="293" w:lineRule="atLeast"/>
              <w:rPr>
                <w:rFonts w:ascii="Times New Roman" w:eastAsia="Times New Roman" w:hAnsi="Times New Roman" w:cs="Times New Roman"/>
                <w:sz w:val="24"/>
                <w:szCs w:val="24"/>
                <w:lang w:eastAsia="lv-LV"/>
              </w:rPr>
            </w:pPr>
            <w:r w:rsidRPr="004C5351">
              <w:rPr>
                <w:rFonts w:ascii="Times New Roman" w:eastAsia="Times New Roman" w:hAnsi="Times New Roman" w:cs="Times New Roman"/>
                <w:sz w:val="24"/>
                <w:szCs w:val="24"/>
                <w:lang w:eastAsia="lv-LV"/>
              </w:rPr>
              <w:t>Nav</w:t>
            </w:r>
          </w:p>
        </w:tc>
      </w:tr>
      <w:tr w:rsidR="001D578F" w:rsidRPr="004C5351" w:rsidTr="00E723BD">
        <w:tblPrEx>
          <w:jc w:val="center"/>
        </w:tblPrEx>
        <w:trPr>
          <w:trHeight w:val="831"/>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1D578F" w:rsidRPr="00D205BC" w:rsidRDefault="001D578F" w:rsidP="00A33E6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205BC">
              <w:rPr>
                <w:rFonts w:ascii="Arial" w:eastAsia="Times New Roman" w:hAnsi="Arial" w:cs="Arial"/>
                <w:sz w:val="24"/>
                <w:szCs w:val="24"/>
                <w:lang w:eastAsia="lv-LV"/>
              </w:rPr>
              <w:t> </w:t>
            </w:r>
            <w:r w:rsidR="00974D5D">
              <w:rPr>
                <w:rFonts w:ascii="Times New Roman" w:eastAsia="Times New Roman" w:hAnsi="Times New Roman" w:cs="Times New Roman"/>
                <w:b/>
                <w:bCs/>
                <w:sz w:val="24"/>
                <w:szCs w:val="24"/>
                <w:lang w:eastAsia="lv-LV"/>
              </w:rPr>
              <w:t>III</w:t>
            </w:r>
            <w:r w:rsidRPr="00D205BC">
              <w:rPr>
                <w:rFonts w:ascii="Times New Roman" w:eastAsia="Times New Roman" w:hAnsi="Times New Roman" w:cs="Times New Roman"/>
                <w:b/>
                <w:bCs/>
                <w:sz w:val="24"/>
                <w:szCs w:val="24"/>
                <w:lang w:eastAsia="lv-LV"/>
              </w:rPr>
              <w:t xml:space="preserve"> Tiesību akta projekta ietekme uz valsts budžetu un pašvaldību budžetiem</w:t>
            </w:r>
          </w:p>
        </w:tc>
      </w:tr>
      <w:tr w:rsidR="00462E21" w:rsidRPr="003E55AA" w:rsidTr="009F7232">
        <w:tblPrEx>
          <w:jc w:val="center"/>
        </w:tblPrEx>
        <w:trPr>
          <w:jc w:val="center"/>
        </w:trPr>
        <w:tc>
          <w:tcPr>
            <w:tcW w:w="1616"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rsidR="00462E21" w:rsidRPr="00D205BC" w:rsidRDefault="00462E21" w:rsidP="009F723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205BC">
              <w:rPr>
                <w:rFonts w:ascii="Times New Roman" w:eastAsia="Times New Roman" w:hAnsi="Times New Roman" w:cs="Times New Roman"/>
                <w:b/>
                <w:bCs/>
                <w:sz w:val="24"/>
                <w:szCs w:val="24"/>
                <w:lang w:eastAsia="lv-LV"/>
              </w:rPr>
              <w:t>Rādītāji</w:t>
            </w:r>
          </w:p>
        </w:tc>
        <w:tc>
          <w:tcPr>
            <w:tcW w:w="1505"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62E21" w:rsidRPr="00D205BC" w:rsidRDefault="00462E21" w:rsidP="009F723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205BC">
              <w:rPr>
                <w:rFonts w:ascii="Times New Roman" w:eastAsia="Times New Roman" w:hAnsi="Times New Roman" w:cs="Times New Roman"/>
                <w:b/>
                <w:bCs/>
                <w:sz w:val="24"/>
                <w:szCs w:val="24"/>
                <w:lang w:eastAsia="lv-LV"/>
              </w:rPr>
              <w:t>2016.gads</w:t>
            </w:r>
          </w:p>
        </w:tc>
        <w:tc>
          <w:tcPr>
            <w:tcW w:w="1879" w:type="pct"/>
            <w:gridSpan w:val="3"/>
            <w:tcBorders>
              <w:top w:val="outset" w:sz="6" w:space="0" w:color="414142"/>
              <w:left w:val="outset" w:sz="6" w:space="0" w:color="414142"/>
              <w:bottom w:val="outset" w:sz="6" w:space="0" w:color="414142"/>
              <w:right w:val="outset" w:sz="6" w:space="0" w:color="414142"/>
            </w:tcBorders>
            <w:vAlign w:val="center"/>
            <w:hideMark/>
          </w:tcPr>
          <w:p w:rsidR="00462E21" w:rsidRPr="00D205BC" w:rsidRDefault="00462E21" w:rsidP="009F723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t>Turpmākie trīs gadi (</w:t>
            </w:r>
            <w:proofErr w:type="spellStart"/>
            <w:r w:rsidR="003973E0" w:rsidRPr="00D205BC">
              <w:rPr>
                <w:rFonts w:ascii="Times New Roman" w:eastAsia="Times New Roman" w:hAnsi="Times New Roman" w:cs="Times New Roman"/>
                <w:i/>
                <w:iCs/>
                <w:sz w:val="24"/>
                <w:szCs w:val="24"/>
                <w:lang w:eastAsia="lv-LV"/>
              </w:rPr>
              <w:t>euro</w:t>
            </w:r>
            <w:proofErr w:type="spellEnd"/>
            <w:r w:rsidRPr="00D205BC">
              <w:rPr>
                <w:rFonts w:ascii="Times New Roman" w:eastAsia="Times New Roman" w:hAnsi="Times New Roman" w:cs="Times New Roman"/>
                <w:sz w:val="24"/>
                <w:szCs w:val="24"/>
                <w:lang w:eastAsia="lv-LV"/>
              </w:rPr>
              <w:t>)</w:t>
            </w:r>
          </w:p>
        </w:tc>
      </w:tr>
      <w:tr w:rsidR="00462E21" w:rsidRPr="003E55AA" w:rsidTr="009F7232">
        <w:tblPrEx>
          <w:jc w:val="center"/>
        </w:tblPrEx>
        <w:trPr>
          <w:jc w:val="center"/>
        </w:trPr>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rsidR="00462E21" w:rsidRPr="00D205BC" w:rsidRDefault="00462E21" w:rsidP="009F7232">
            <w:pPr>
              <w:spacing w:after="0" w:line="240" w:lineRule="auto"/>
              <w:rPr>
                <w:rFonts w:ascii="Times New Roman" w:eastAsia="Times New Roman" w:hAnsi="Times New Roman" w:cs="Times New Roman"/>
                <w:b/>
                <w:bCs/>
                <w:sz w:val="24"/>
                <w:szCs w:val="24"/>
                <w:lang w:eastAsia="lv-LV"/>
              </w:rPr>
            </w:pPr>
          </w:p>
        </w:tc>
        <w:tc>
          <w:tcPr>
            <w:tcW w:w="1505" w:type="pct"/>
            <w:gridSpan w:val="2"/>
            <w:vMerge/>
            <w:tcBorders>
              <w:top w:val="outset" w:sz="6" w:space="0" w:color="414142"/>
              <w:left w:val="outset" w:sz="6" w:space="0" w:color="414142"/>
              <w:bottom w:val="outset" w:sz="6" w:space="0" w:color="414142"/>
              <w:right w:val="outset" w:sz="6" w:space="0" w:color="414142"/>
            </w:tcBorders>
            <w:vAlign w:val="center"/>
            <w:hideMark/>
          </w:tcPr>
          <w:p w:rsidR="00462E21" w:rsidRPr="00D205BC" w:rsidRDefault="00462E21" w:rsidP="009F7232">
            <w:pPr>
              <w:spacing w:after="0" w:line="240" w:lineRule="auto"/>
              <w:rPr>
                <w:rFonts w:ascii="Times New Roman" w:eastAsia="Times New Roman" w:hAnsi="Times New Roman" w:cs="Times New Roman"/>
                <w:b/>
                <w:bCs/>
                <w:sz w:val="24"/>
                <w:szCs w:val="24"/>
                <w:lang w:eastAsia="lv-LV"/>
              </w:rPr>
            </w:pPr>
          </w:p>
        </w:tc>
        <w:tc>
          <w:tcPr>
            <w:tcW w:w="621" w:type="pct"/>
            <w:tcBorders>
              <w:top w:val="outset" w:sz="6" w:space="0" w:color="414142"/>
              <w:left w:val="outset" w:sz="6" w:space="0" w:color="414142"/>
              <w:bottom w:val="outset" w:sz="6" w:space="0" w:color="414142"/>
              <w:right w:val="outset" w:sz="6" w:space="0" w:color="414142"/>
            </w:tcBorders>
            <w:vAlign w:val="center"/>
            <w:hideMark/>
          </w:tcPr>
          <w:p w:rsidR="00462E21" w:rsidRPr="00D205BC" w:rsidRDefault="00462E21" w:rsidP="009F723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205BC">
              <w:rPr>
                <w:rFonts w:ascii="Times New Roman" w:eastAsia="Times New Roman" w:hAnsi="Times New Roman" w:cs="Times New Roman"/>
                <w:b/>
                <w:bCs/>
                <w:sz w:val="24"/>
                <w:szCs w:val="24"/>
                <w:lang w:eastAsia="lv-LV"/>
              </w:rPr>
              <w:t>2017</w:t>
            </w:r>
          </w:p>
        </w:tc>
        <w:tc>
          <w:tcPr>
            <w:tcW w:w="621" w:type="pct"/>
            <w:tcBorders>
              <w:top w:val="outset" w:sz="6" w:space="0" w:color="414142"/>
              <w:left w:val="outset" w:sz="6" w:space="0" w:color="414142"/>
              <w:bottom w:val="outset" w:sz="6" w:space="0" w:color="414142"/>
              <w:right w:val="outset" w:sz="6" w:space="0" w:color="414142"/>
            </w:tcBorders>
            <w:vAlign w:val="center"/>
            <w:hideMark/>
          </w:tcPr>
          <w:p w:rsidR="00462E21" w:rsidRPr="00D205BC" w:rsidRDefault="00462E21" w:rsidP="009F723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205BC">
              <w:rPr>
                <w:rFonts w:ascii="Times New Roman" w:eastAsia="Times New Roman" w:hAnsi="Times New Roman" w:cs="Times New Roman"/>
                <w:b/>
                <w:bCs/>
                <w:sz w:val="24"/>
                <w:szCs w:val="24"/>
                <w:lang w:eastAsia="lv-LV"/>
              </w:rPr>
              <w:t>2018</w:t>
            </w:r>
          </w:p>
        </w:tc>
        <w:tc>
          <w:tcPr>
            <w:tcW w:w="637" w:type="pct"/>
            <w:tcBorders>
              <w:top w:val="outset" w:sz="6" w:space="0" w:color="414142"/>
              <w:left w:val="outset" w:sz="6" w:space="0" w:color="414142"/>
              <w:bottom w:val="outset" w:sz="6" w:space="0" w:color="414142"/>
              <w:right w:val="outset" w:sz="6" w:space="0" w:color="414142"/>
            </w:tcBorders>
            <w:vAlign w:val="center"/>
            <w:hideMark/>
          </w:tcPr>
          <w:p w:rsidR="00462E21" w:rsidRPr="00D205BC" w:rsidRDefault="00462E21" w:rsidP="009F723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205BC">
              <w:rPr>
                <w:rFonts w:ascii="Times New Roman" w:eastAsia="Times New Roman" w:hAnsi="Times New Roman" w:cs="Times New Roman"/>
                <w:b/>
                <w:bCs/>
                <w:sz w:val="24"/>
                <w:szCs w:val="24"/>
                <w:lang w:eastAsia="lv-LV"/>
              </w:rPr>
              <w:t>2019</w:t>
            </w:r>
          </w:p>
        </w:tc>
      </w:tr>
      <w:tr w:rsidR="00462E21" w:rsidRPr="003E55AA" w:rsidTr="009F7232">
        <w:tblPrEx>
          <w:jc w:val="center"/>
        </w:tblPrEx>
        <w:trPr>
          <w:jc w:val="center"/>
        </w:trPr>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rsidR="00462E21" w:rsidRPr="00D205BC" w:rsidRDefault="00462E21" w:rsidP="009F7232">
            <w:pPr>
              <w:spacing w:after="0" w:line="240" w:lineRule="auto"/>
              <w:rPr>
                <w:rFonts w:ascii="Times New Roman" w:eastAsia="Times New Roman" w:hAnsi="Times New Roman" w:cs="Times New Roman"/>
                <w:b/>
                <w:bCs/>
                <w:sz w:val="24"/>
                <w:szCs w:val="24"/>
                <w:lang w:eastAsia="lv-LV"/>
              </w:rPr>
            </w:pPr>
          </w:p>
        </w:tc>
        <w:tc>
          <w:tcPr>
            <w:tcW w:w="573" w:type="pct"/>
            <w:tcBorders>
              <w:top w:val="outset" w:sz="6" w:space="0" w:color="414142"/>
              <w:left w:val="outset" w:sz="6" w:space="0" w:color="414142"/>
              <w:bottom w:val="outset" w:sz="6" w:space="0" w:color="414142"/>
              <w:right w:val="outset" w:sz="6" w:space="0" w:color="414142"/>
            </w:tcBorders>
            <w:vAlign w:val="center"/>
            <w:hideMark/>
          </w:tcPr>
          <w:p w:rsidR="00462E21" w:rsidRPr="00D205BC" w:rsidRDefault="00462E21" w:rsidP="009F723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t>saskaņā ar valsts budžetu kārtējam gadam</w:t>
            </w:r>
          </w:p>
        </w:tc>
        <w:tc>
          <w:tcPr>
            <w:tcW w:w="932" w:type="pct"/>
            <w:tcBorders>
              <w:top w:val="outset" w:sz="6" w:space="0" w:color="414142"/>
              <w:left w:val="outset" w:sz="6" w:space="0" w:color="414142"/>
              <w:bottom w:val="outset" w:sz="6" w:space="0" w:color="414142"/>
              <w:right w:val="outset" w:sz="6" w:space="0" w:color="414142"/>
            </w:tcBorders>
            <w:vAlign w:val="center"/>
            <w:hideMark/>
          </w:tcPr>
          <w:p w:rsidR="00462E21" w:rsidRPr="00D205BC" w:rsidRDefault="00462E21" w:rsidP="009F723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t>izmaiņas kārtējā gadā, salīdzinot ar valsts budžetu kārtējam gadam</w:t>
            </w:r>
          </w:p>
        </w:tc>
        <w:tc>
          <w:tcPr>
            <w:tcW w:w="621" w:type="pct"/>
            <w:tcBorders>
              <w:top w:val="outset" w:sz="6" w:space="0" w:color="414142"/>
              <w:left w:val="outset" w:sz="6" w:space="0" w:color="414142"/>
              <w:bottom w:val="outset" w:sz="6" w:space="0" w:color="414142"/>
              <w:right w:val="outset" w:sz="6" w:space="0" w:color="414142"/>
            </w:tcBorders>
            <w:vAlign w:val="center"/>
            <w:hideMark/>
          </w:tcPr>
          <w:p w:rsidR="00462E21" w:rsidRPr="00D205BC" w:rsidRDefault="00462E21" w:rsidP="009F723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t>izmaiņas, salīdzinot ar kārtējo (n) gadu</w:t>
            </w:r>
          </w:p>
        </w:tc>
        <w:tc>
          <w:tcPr>
            <w:tcW w:w="621" w:type="pct"/>
            <w:tcBorders>
              <w:top w:val="outset" w:sz="6" w:space="0" w:color="414142"/>
              <w:left w:val="outset" w:sz="6" w:space="0" w:color="414142"/>
              <w:bottom w:val="outset" w:sz="6" w:space="0" w:color="414142"/>
              <w:right w:val="outset" w:sz="6" w:space="0" w:color="414142"/>
            </w:tcBorders>
            <w:vAlign w:val="center"/>
            <w:hideMark/>
          </w:tcPr>
          <w:p w:rsidR="00462E21" w:rsidRPr="00D205BC" w:rsidRDefault="00462E21" w:rsidP="009F723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t>izmaiņas, salīdzinot ar kārtējo (n) gadu</w:t>
            </w:r>
          </w:p>
        </w:tc>
        <w:tc>
          <w:tcPr>
            <w:tcW w:w="637" w:type="pct"/>
            <w:tcBorders>
              <w:top w:val="outset" w:sz="6" w:space="0" w:color="414142"/>
              <w:left w:val="outset" w:sz="6" w:space="0" w:color="414142"/>
              <w:bottom w:val="outset" w:sz="6" w:space="0" w:color="414142"/>
              <w:right w:val="outset" w:sz="6" w:space="0" w:color="414142"/>
            </w:tcBorders>
            <w:vAlign w:val="center"/>
            <w:hideMark/>
          </w:tcPr>
          <w:p w:rsidR="00462E21" w:rsidRPr="00D205BC" w:rsidRDefault="00462E21" w:rsidP="009F723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t>izmaiņas, salīdzinot ar kārtējo (n) gadu</w:t>
            </w:r>
          </w:p>
        </w:tc>
      </w:tr>
      <w:tr w:rsidR="00462E21" w:rsidRPr="003E55AA" w:rsidTr="009F7232">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vAlign w:val="center"/>
            <w:hideMark/>
          </w:tcPr>
          <w:p w:rsidR="00462E21" w:rsidRPr="00D205BC" w:rsidRDefault="00462E21" w:rsidP="009F723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t>1</w:t>
            </w:r>
          </w:p>
        </w:tc>
        <w:tc>
          <w:tcPr>
            <w:tcW w:w="573" w:type="pct"/>
            <w:tcBorders>
              <w:top w:val="outset" w:sz="6" w:space="0" w:color="414142"/>
              <w:left w:val="outset" w:sz="6" w:space="0" w:color="414142"/>
              <w:bottom w:val="outset" w:sz="6" w:space="0" w:color="414142"/>
              <w:right w:val="outset" w:sz="6" w:space="0" w:color="414142"/>
            </w:tcBorders>
            <w:vAlign w:val="center"/>
            <w:hideMark/>
          </w:tcPr>
          <w:p w:rsidR="00462E21" w:rsidRPr="00D205BC" w:rsidRDefault="00462E21" w:rsidP="009F723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t>2</w:t>
            </w:r>
          </w:p>
        </w:tc>
        <w:tc>
          <w:tcPr>
            <w:tcW w:w="932" w:type="pct"/>
            <w:tcBorders>
              <w:top w:val="outset" w:sz="6" w:space="0" w:color="414142"/>
              <w:left w:val="outset" w:sz="6" w:space="0" w:color="414142"/>
              <w:bottom w:val="outset" w:sz="6" w:space="0" w:color="414142"/>
              <w:right w:val="outset" w:sz="6" w:space="0" w:color="414142"/>
            </w:tcBorders>
            <w:vAlign w:val="center"/>
            <w:hideMark/>
          </w:tcPr>
          <w:p w:rsidR="00462E21" w:rsidRPr="00D205BC" w:rsidRDefault="00462E21" w:rsidP="009F723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t>3</w:t>
            </w:r>
          </w:p>
        </w:tc>
        <w:tc>
          <w:tcPr>
            <w:tcW w:w="621" w:type="pct"/>
            <w:tcBorders>
              <w:top w:val="outset" w:sz="6" w:space="0" w:color="414142"/>
              <w:left w:val="outset" w:sz="6" w:space="0" w:color="414142"/>
              <w:bottom w:val="outset" w:sz="6" w:space="0" w:color="414142"/>
              <w:right w:val="outset" w:sz="6" w:space="0" w:color="414142"/>
            </w:tcBorders>
            <w:vAlign w:val="center"/>
            <w:hideMark/>
          </w:tcPr>
          <w:p w:rsidR="00462E21" w:rsidRPr="00D205BC" w:rsidRDefault="00462E21" w:rsidP="009F723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t>4</w:t>
            </w:r>
          </w:p>
        </w:tc>
        <w:tc>
          <w:tcPr>
            <w:tcW w:w="621" w:type="pct"/>
            <w:tcBorders>
              <w:top w:val="outset" w:sz="6" w:space="0" w:color="414142"/>
              <w:left w:val="outset" w:sz="6" w:space="0" w:color="414142"/>
              <w:bottom w:val="outset" w:sz="6" w:space="0" w:color="414142"/>
              <w:right w:val="outset" w:sz="6" w:space="0" w:color="414142"/>
            </w:tcBorders>
            <w:vAlign w:val="center"/>
            <w:hideMark/>
          </w:tcPr>
          <w:p w:rsidR="00462E21" w:rsidRPr="00D205BC" w:rsidRDefault="00462E21" w:rsidP="009F723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t>5</w:t>
            </w:r>
          </w:p>
        </w:tc>
        <w:tc>
          <w:tcPr>
            <w:tcW w:w="637" w:type="pct"/>
            <w:tcBorders>
              <w:top w:val="outset" w:sz="6" w:space="0" w:color="414142"/>
              <w:left w:val="outset" w:sz="6" w:space="0" w:color="414142"/>
              <w:bottom w:val="outset" w:sz="6" w:space="0" w:color="414142"/>
              <w:right w:val="outset" w:sz="6" w:space="0" w:color="414142"/>
            </w:tcBorders>
            <w:vAlign w:val="center"/>
            <w:hideMark/>
          </w:tcPr>
          <w:p w:rsidR="00462E21" w:rsidRPr="00D205BC" w:rsidRDefault="00462E21" w:rsidP="009F723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t>6</w:t>
            </w:r>
          </w:p>
        </w:tc>
      </w:tr>
      <w:tr w:rsidR="00462E21" w:rsidRPr="003E55AA" w:rsidTr="009F7232">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t>1. Budžeta ieņēmumi:</w:t>
            </w:r>
          </w:p>
        </w:tc>
        <w:tc>
          <w:tcPr>
            <w:tcW w:w="573"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1 022 191</w:t>
            </w:r>
          </w:p>
        </w:tc>
        <w:tc>
          <w:tcPr>
            <w:tcW w:w="932"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-754 792</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-754 792</w:t>
            </w:r>
          </w:p>
        </w:tc>
        <w:tc>
          <w:tcPr>
            <w:tcW w:w="637"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-754 792</w:t>
            </w:r>
          </w:p>
        </w:tc>
      </w:tr>
      <w:tr w:rsidR="00462E21" w:rsidRPr="003E55AA" w:rsidTr="009F7232">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t>1.1. valsts pamatbudžets, tai skaitā ieņēmumi no maksas pakalpojumiem un citi pašu ieņēmumi</w:t>
            </w:r>
          </w:p>
        </w:tc>
        <w:tc>
          <w:tcPr>
            <w:tcW w:w="573"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1 022 191</w:t>
            </w:r>
          </w:p>
        </w:tc>
        <w:tc>
          <w:tcPr>
            <w:tcW w:w="932"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-754 792</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-754 792</w:t>
            </w:r>
          </w:p>
        </w:tc>
        <w:tc>
          <w:tcPr>
            <w:tcW w:w="637"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-754 792</w:t>
            </w:r>
          </w:p>
        </w:tc>
      </w:tr>
      <w:tr w:rsidR="00462E21" w:rsidRPr="003E55AA" w:rsidTr="009F7232">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t>1.2. valsts speciālais budžets</w:t>
            </w:r>
          </w:p>
        </w:tc>
        <w:tc>
          <w:tcPr>
            <w:tcW w:w="573"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932"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r>
      <w:tr w:rsidR="00462E21" w:rsidRPr="003E55AA" w:rsidTr="009F7232">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t>1.3. pašvaldību budžets</w:t>
            </w:r>
          </w:p>
        </w:tc>
        <w:tc>
          <w:tcPr>
            <w:tcW w:w="573"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932"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r>
      <w:tr w:rsidR="00462E21" w:rsidRPr="003E55AA" w:rsidTr="009F7232">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t>2. Budžeta izdevumi:</w:t>
            </w:r>
          </w:p>
        </w:tc>
        <w:tc>
          <w:tcPr>
            <w:tcW w:w="573"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1 022 191</w:t>
            </w:r>
          </w:p>
        </w:tc>
        <w:tc>
          <w:tcPr>
            <w:tcW w:w="932"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-754 792</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-754 792</w:t>
            </w:r>
          </w:p>
        </w:tc>
        <w:tc>
          <w:tcPr>
            <w:tcW w:w="637"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-754 792</w:t>
            </w:r>
          </w:p>
        </w:tc>
      </w:tr>
      <w:tr w:rsidR="00462E21" w:rsidRPr="003E55AA" w:rsidTr="009F7232">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t>2.1. valsts pamatbudžets</w:t>
            </w:r>
          </w:p>
        </w:tc>
        <w:tc>
          <w:tcPr>
            <w:tcW w:w="573"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1 022 191</w:t>
            </w:r>
          </w:p>
        </w:tc>
        <w:tc>
          <w:tcPr>
            <w:tcW w:w="932"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-754 792</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-754 792</w:t>
            </w:r>
          </w:p>
        </w:tc>
        <w:tc>
          <w:tcPr>
            <w:tcW w:w="637"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-754 792</w:t>
            </w:r>
          </w:p>
        </w:tc>
      </w:tr>
      <w:tr w:rsidR="00462E21" w:rsidRPr="003E55AA" w:rsidTr="009F7232">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t>2.2. valsts speciālais budžets</w:t>
            </w:r>
          </w:p>
        </w:tc>
        <w:tc>
          <w:tcPr>
            <w:tcW w:w="573"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932"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r>
      <w:tr w:rsidR="00462E21" w:rsidRPr="003E55AA" w:rsidTr="009F7232">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t>2.3. pašvaldību budžets</w:t>
            </w:r>
          </w:p>
        </w:tc>
        <w:tc>
          <w:tcPr>
            <w:tcW w:w="573"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932"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r>
      <w:tr w:rsidR="00462E21" w:rsidRPr="003E55AA" w:rsidTr="009F7232">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t>3. Finansiālā ietekme:</w:t>
            </w:r>
          </w:p>
        </w:tc>
        <w:tc>
          <w:tcPr>
            <w:tcW w:w="573" w:type="pct"/>
            <w:tcBorders>
              <w:top w:val="outset" w:sz="6" w:space="0" w:color="414142"/>
              <w:left w:val="outset" w:sz="6" w:space="0" w:color="414142"/>
              <w:bottom w:val="outset" w:sz="6" w:space="0" w:color="414142"/>
              <w:right w:val="outset" w:sz="6" w:space="0" w:color="414142"/>
            </w:tcBorders>
            <w:vAlign w:val="center"/>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932"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r>
      <w:tr w:rsidR="00462E21" w:rsidRPr="003E55AA" w:rsidTr="009F7232">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t>3.1. valsts pamatbudžets</w:t>
            </w:r>
          </w:p>
        </w:tc>
        <w:tc>
          <w:tcPr>
            <w:tcW w:w="573"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932"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r>
      <w:tr w:rsidR="00462E21" w:rsidRPr="003E55AA" w:rsidTr="009F7232">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t>3.2. speciālais budžets</w:t>
            </w:r>
          </w:p>
        </w:tc>
        <w:tc>
          <w:tcPr>
            <w:tcW w:w="573"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932"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r>
      <w:tr w:rsidR="00462E21" w:rsidRPr="003E55AA" w:rsidTr="009F7232">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t>3.3. pašvaldību budžets</w:t>
            </w:r>
          </w:p>
        </w:tc>
        <w:tc>
          <w:tcPr>
            <w:tcW w:w="573"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932"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r>
      <w:tr w:rsidR="00462E21" w:rsidRPr="003E55AA" w:rsidTr="009F7232">
        <w:tblPrEx>
          <w:jc w:val="center"/>
        </w:tblPrEx>
        <w:trPr>
          <w:jc w:val="center"/>
        </w:trPr>
        <w:tc>
          <w:tcPr>
            <w:tcW w:w="1616" w:type="pct"/>
            <w:gridSpan w:val="3"/>
            <w:vMerge w:val="restar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73" w:type="pct"/>
            <w:vMerge w:val="restar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before="100" w:beforeAutospacing="1" w:after="100" w:afterAutospacing="1" w:line="293" w:lineRule="atLeast"/>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X</w:t>
            </w:r>
          </w:p>
        </w:tc>
        <w:tc>
          <w:tcPr>
            <w:tcW w:w="932"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r>
      <w:tr w:rsidR="00462E21" w:rsidRPr="003E55AA" w:rsidTr="009F7232">
        <w:tblPrEx>
          <w:jc w:val="center"/>
        </w:tblPrEx>
        <w:trPr>
          <w:jc w:val="center"/>
        </w:trPr>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rsidR="00462E21" w:rsidRPr="00D205BC" w:rsidRDefault="00462E21" w:rsidP="009F7232">
            <w:pPr>
              <w:spacing w:after="0" w:line="240" w:lineRule="auto"/>
              <w:rPr>
                <w:rFonts w:ascii="Times New Roman" w:eastAsia="Times New Roman" w:hAnsi="Times New Roman" w:cs="Times New Roman"/>
                <w:sz w:val="24"/>
                <w:szCs w:val="24"/>
                <w:lang w:eastAsia="lv-LV"/>
              </w:rPr>
            </w:pPr>
          </w:p>
        </w:tc>
        <w:tc>
          <w:tcPr>
            <w:tcW w:w="573" w:type="pct"/>
            <w:vMerge/>
            <w:tcBorders>
              <w:top w:val="outset" w:sz="6" w:space="0" w:color="414142"/>
              <w:left w:val="outset" w:sz="6" w:space="0" w:color="414142"/>
              <w:bottom w:val="outset" w:sz="6" w:space="0" w:color="414142"/>
              <w:right w:val="outset" w:sz="6" w:space="0" w:color="414142"/>
            </w:tcBorders>
            <w:vAlign w:val="center"/>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p>
        </w:tc>
        <w:tc>
          <w:tcPr>
            <w:tcW w:w="932"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r>
      <w:tr w:rsidR="00462E21" w:rsidRPr="003E55AA" w:rsidTr="009F7232">
        <w:tblPrEx>
          <w:jc w:val="center"/>
        </w:tblPrEx>
        <w:trPr>
          <w:jc w:val="center"/>
        </w:trPr>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rsidR="00462E21" w:rsidRPr="00D205BC" w:rsidRDefault="00462E21" w:rsidP="009F7232">
            <w:pPr>
              <w:spacing w:after="0" w:line="240" w:lineRule="auto"/>
              <w:rPr>
                <w:rFonts w:ascii="Times New Roman" w:eastAsia="Times New Roman" w:hAnsi="Times New Roman" w:cs="Times New Roman"/>
                <w:sz w:val="24"/>
                <w:szCs w:val="24"/>
                <w:lang w:eastAsia="lv-LV"/>
              </w:rPr>
            </w:pPr>
          </w:p>
        </w:tc>
        <w:tc>
          <w:tcPr>
            <w:tcW w:w="573" w:type="pct"/>
            <w:vMerge/>
            <w:tcBorders>
              <w:top w:val="outset" w:sz="6" w:space="0" w:color="414142"/>
              <w:left w:val="outset" w:sz="6" w:space="0" w:color="414142"/>
              <w:bottom w:val="outset" w:sz="6" w:space="0" w:color="414142"/>
              <w:right w:val="outset" w:sz="6" w:space="0" w:color="414142"/>
            </w:tcBorders>
            <w:vAlign w:val="center"/>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p>
        </w:tc>
        <w:tc>
          <w:tcPr>
            <w:tcW w:w="932"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r>
      <w:tr w:rsidR="00462E21" w:rsidRPr="003E55AA" w:rsidTr="009F7232">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t>5. Precizēta finansiālā ietekme:</w:t>
            </w:r>
          </w:p>
        </w:tc>
        <w:tc>
          <w:tcPr>
            <w:tcW w:w="573" w:type="pct"/>
            <w:vMerge w:val="restar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before="100" w:beforeAutospacing="1" w:after="100" w:afterAutospacing="1" w:line="293" w:lineRule="atLeast"/>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X</w:t>
            </w:r>
          </w:p>
        </w:tc>
        <w:tc>
          <w:tcPr>
            <w:tcW w:w="932"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r>
      <w:tr w:rsidR="00462E21" w:rsidRPr="003E55AA" w:rsidTr="009F7232">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t>5.1. valsts pamatbudžets</w:t>
            </w:r>
          </w:p>
        </w:tc>
        <w:tc>
          <w:tcPr>
            <w:tcW w:w="573" w:type="pct"/>
            <w:vMerge/>
            <w:tcBorders>
              <w:top w:val="outset" w:sz="6" w:space="0" w:color="414142"/>
              <w:left w:val="outset" w:sz="6" w:space="0" w:color="414142"/>
              <w:bottom w:val="outset" w:sz="6" w:space="0" w:color="414142"/>
              <w:right w:val="outset" w:sz="6" w:space="0" w:color="414142"/>
            </w:tcBorders>
            <w:vAlign w:val="center"/>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p>
        </w:tc>
        <w:tc>
          <w:tcPr>
            <w:tcW w:w="932"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r>
      <w:tr w:rsidR="00462E21" w:rsidRPr="003E55AA" w:rsidTr="009F7232">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t>5.2. speciālais budžets</w:t>
            </w:r>
          </w:p>
        </w:tc>
        <w:tc>
          <w:tcPr>
            <w:tcW w:w="573" w:type="pct"/>
            <w:vMerge/>
            <w:tcBorders>
              <w:top w:val="outset" w:sz="6" w:space="0" w:color="414142"/>
              <w:left w:val="outset" w:sz="6" w:space="0" w:color="414142"/>
              <w:bottom w:val="outset" w:sz="6" w:space="0" w:color="414142"/>
              <w:right w:val="outset" w:sz="6" w:space="0" w:color="414142"/>
            </w:tcBorders>
            <w:vAlign w:val="center"/>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p>
        </w:tc>
        <w:tc>
          <w:tcPr>
            <w:tcW w:w="932"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r>
      <w:tr w:rsidR="00462E21" w:rsidRPr="003E55AA" w:rsidTr="009F7232">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t>5.3. pašvaldību budžets</w:t>
            </w:r>
          </w:p>
        </w:tc>
        <w:tc>
          <w:tcPr>
            <w:tcW w:w="573" w:type="pct"/>
            <w:vMerge/>
            <w:tcBorders>
              <w:top w:val="outset" w:sz="6" w:space="0" w:color="414142"/>
              <w:left w:val="outset" w:sz="6" w:space="0" w:color="414142"/>
              <w:bottom w:val="outset" w:sz="6" w:space="0" w:color="414142"/>
              <w:right w:val="outset" w:sz="6" w:space="0" w:color="414142"/>
            </w:tcBorders>
            <w:vAlign w:val="center"/>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p>
        </w:tc>
        <w:tc>
          <w:tcPr>
            <w:tcW w:w="932"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jc w:val="center"/>
              <w:rPr>
                <w:rFonts w:ascii="Times New Roman" w:eastAsia="Times New Roman" w:hAnsi="Times New Roman" w:cs="Times New Roman"/>
                <w:b/>
                <w:i/>
                <w:sz w:val="24"/>
                <w:szCs w:val="24"/>
                <w:lang w:eastAsia="lv-LV"/>
              </w:rPr>
            </w:pPr>
            <w:r w:rsidRPr="00D205BC">
              <w:rPr>
                <w:rFonts w:ascii="Times New Roman" w:eastAsia="Times New Roman" w:hAnsi="Times New Roman" w:cs="Times New Roman"/>
                <w:b/>
                <w:i/>
                <w:sz w:val="24"/>
                <w:szCs w:val="24"/>
                <w:lang w:eastAsia="lv-LV"/>
              </w:rPr>
              <w:t>0</w:t>
            </w:r>
          </w:p>
        </w:tc>
      </w:tr>
      <w:tr w:rsidR="00462E21" w:rsidRPr="003E55AA" w:rsidTr="009F7232">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t xml:space="preserve">6. Detalizēts ieņēmumu un izdevumu aprēķins (ja </w:t>
            </w:r>
            <w:r w:rsidRPr="00D205BC">
              <w:rPr>
                <w:rFonts w:ascii="Times New Roman" w:eastAsia="Times New Roman" w:hAnsi="Times New Roman" w:cs="Times New Roman"/>
                <w:sz w:val="24"/>
                <w:szCs w:val="24"/>
                <w:lang w:eastAsia="lv-LV"/>
              </w:rPr>
              <w:lastRenderedPageBreak/>
              <w:t>nepieciešams, detalizētu ieņēmumu un izdevumu aprēķinu var pievienot anotācijas pielikumā):</w:t>
            </w:r>
          </w:p>
        </w:tc>
        <w:tc>
          <w:tcPr>
            <w:tcW w:w="3384" w:type="pct"/>
            <w:gridSpan w:val="5"/>
            <w:tcBorders>
              <w:top w:val="outset" w:sz="6" w:space="0" w:color="414142"/>
              <w:left w:val="outset" w:sz="6" w:space="0" w:color="414142"/>
              <w:bottom w:val="single" w:sz="4" w:space="0" w:color="auto"/>
              <w:right w:val="outset" w:sz="6" w:space="0" w:color="414142"/>
            </w:tcBorders>
            <w:vAlign w:val="center"/>
            <w:hideMark/>
          </w:tcPr>
          <w:p w:rsidR="00462E21" w:rsidRPr="00D205BC" w:rsidRDefault="00462E21" w:rsidP="009F7232">
            <w:pPr>
              <w:spacing w:after="0" w:line="240" w:lineRule="auto"/>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lastRenderedPageBreak/>
              <w:t> </w:t>
            </w:r>
          </w:p>
        </w:tc>
      </w:tr>
      <w:tr w:rsidR="00462E21" w:rsidRPr="007C52B1" w:rsidTr="009F7232">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lastRenderedPageBreak/>
              <w:t>6.1. detalizēts ieņēmumu aprēķins</w:t>
            </w:r>
          </w:p>
        </w:tc>
        <w:tc>
          <w:tcPr>
            <w:tcW w:w="3384" w:type="pct"/>
            <w:gridSpan w:val="5"/>
            <w:tcBorders>
              <w:top w:val="single" w:sz="4" w:space="0" w:color="auto"/>
              <w:left w:val="outset" w:sz="6" w:space="0" w:color="414142"/>
              <w:bottom w:val="single" w:sz="4" w:space="0" w:color="auto"/>
              <w:right w:val="outset" w:sz="6" w:space="0" w:color="414142"/>
            </w:tcBorders>
            <w:vAlign w:val="center"/>
            <w:hideMark/>
          </w:tcPr>
          <w:p w:rsidR="00462E21" w:rsidRPr="00D205BC" w:rsidRDefault="00462E21" w:rsidP="009F7232">
            <w:pPr>
              <w:spacing w:after="0" w:line="240" w:lineRule="auto"/>
              <w:ind w:firstLine="438"/>
              <w:jc w:val="both"/>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t xml:space="preserve">Saskaņā ar likumu „Par budžetu 2016.gadam” ieņēmumi no maksas pakalpojumiem un citiem pašu ieņēmumiem Labklājības ministrijas pamatbudžeta programmas 05.00.00 „Valsts sociālie pakalpojumi” apakšprogrammā 05.37.00 „Sociālās integrācijas </w:t>
            </w:r>
            <w:r w:rsidR="00144863" w:rsidRPr="00D205BC">
              <w:rPr>
                <w:rFonts w:ascii="Times New Roman" w:eastAsia="Times New Roman" w:hAnsi="Times New Roman" w:cs="Times New Roman"/>
                <w:sz w:val="24"/>
                <w:szCs w:val="24"/>
                <w:lang w:eastAsia="lv-LV"/>
              </w:rPr>
              <w:t>valsts aģentūras administrēšana</w:t>
            </w:r>
            <w:r w:rsidRPr="00D205BC">
              <w:rPr>
                <w:rFonts w:ascii="Times New Roman" w:eastAsia="Times New Roman" w:hAnsi="Times New Roman" w:cs="Times New Roman"/>
                <w:sz w:val="24"/>
                <w:szCs w:val="24"/>
                <w:lang w:eastAsia="lv-LV"/>
              </w:rPr>
              <w:t xml:space="preserve"> un profesionālās un sociālās rehabilitācijas pakalpojumu nodrošināšana" plānoti </w:t>
            </w:r>
            <w:r w:rsidRPr="00D205BC">
              <w:rPr>
                <w:rFonts w:ascii="Times New Roman" w:eastAsia="Times New Roman" w:hAnsi="Times New Roman" w:cs="Times New Roman"/>
                <w:b/>
                <w:sz w:val="24"/>
                <w:szCs w:val="24"/>
                <w:lang w:eastAsia="lv-LV"/>
              </w:rPr>
              <w:t xml:space="preserve">1 022 191 </w:t>
            </w:r>
            <w:proofErr w:type="spellStart"/>
            <w:r w:rsidR="003973E0" w:rsidRPr="00D205BC">
              <w:rPr>
                <w:rFonts w:ascii="Times New Roman" w:eastAsia="Times New Roman" w:hAnsi="Times New Roman" w:cs="Times New Roman"/>
                <w:b/>
                <w:i/>
                <w:sz w:val="24"/>
                <w:szCs w:val="24"/>
                <w:lang w:eastAsia="lv-LV"/>
              </w:rPr>
              <w:t>euro</w:t>
            </w:r>
            <w:proofErr w:type="spellEnd"/>
            <w:r w:rsidRPr="00D205BC">
              <w:rPr>
                <w:rFonts w:ascii="Times New Roman" w:eastAsia="Times New Roman" w:hAnsi="Times New Roman" w:cs="Times New Roman"/>
                <w:sz w:val="24"/>
                <w:szCs w:val="24"/>
                <w:lang w:eastAsia="lv-LV"/>
              </w:rPr>
              <w:t xml:space="preserve"> apmērā. </w:t>
            </w:r>
          </w:p>
          <w:p w:rsidR="00462E21" w:rsidRPr="00D205BC" w:rsidRDefault="00462E21" w:rsidP="009F7232">
            <w:pPr>
              <w:spacing w:after="0" w:line="240" w:lineRule="auto"/>
              <w:ind w:firstLine="438"/>
              <w:jc w:val="both"/>
              <w:rPr>
                <w:rFonts w:ascii="Times New Roman" w:eastAsia="Calibri" w:hAnsi="Times New Roman" w:cs="Times New Roman"/>
                <w:kern w:val="12"/>
                <w:sz w:val="24"/>
                <w:szCs w:val="24"/>
                <w:lang w:eastAsia="lv-LV"/>
              </w:rPr>
            </w:pPr>
            <w:r w:rsidRPr="00D205BC">
              <w:rPr>
                <w:rFonts w:ascii="Times New Roman" w:eastAsia="Calibri" w:hAnsi="Times New Roman" w:cs="Times New Roman"/>
                <w:kern w:val="12"/>
                <w:sz w:val="24"/>
                <w:szCs w:val="24"/>
                <w:lang w:eastAsia="lv-LV"/>
              </w:rPr>
              <w:t>2016.gadā maksas pakalpojumu un citu pašu ieņēmumu apjoms salīdzinājumā ar šobrīd plānotajiem ieņēmumiem no maksas pakalpojumiem un citiem pašu ieņēmumiem saglabājas esošajā līmenī</w:t>
            </w:r>
            <w:r w:rsidR="002D4CBD">
              <w:rPr>
                <w:rFonts w:ascii="Times New Roman" w:eastAsia="Calibri" w:hAnsi="Times New Roman" w:cs="Times New Roman"/>
                <w:kern w:val="12"/>
                <w:sz w:val="24"/>
                <w:szCs w:val="24"/>
                <w:lang w:eastAsia="lv-LV"/>
              </w:rPr>
              <w:t>.</w:t>
            </w:r>
          </w:p>
          <w:p w:rsidR="00462E21" w:rsidRPr="00D205BC" w:rsidRDefault="00462E21" w:rsidP="00462E21">
            <w:pPr>
              <w:spacing w:after="0" w:line="240" w:lineRule="auto"/>
              <w:ind w:firstLine="438"/>
              <w:jc w:val="both"/>
              <w:rPr>
                <w:rFonts w:ascii="Times New Roman" w:eastAsia="Calibri" w:hAnsi="Times New Roman" w:cs="Times New Roman"/>
                <w:kern w:val="12"/>
                <w:sz w:val="24"/>
                <w:szCs w:val="24"/>
                <w:lang w:eastAsia="lv-LV"/>
              </w:rPr>
            </w:pPr>
            <w:r w:rsidRPr="00D205BC">
              <w:rPr>
                <w:rFonts w:ascii="Times New Roman" w:eastAsia="Calibri" w:hAnsi="Times New Roman" w:cs="Times New Roman"/>
                <w:kern w:val="12"/>
                <w:sz w:val="24"/>
                <w:szCs w:val="24"/>
                <w:lang w:eastAsia="lv-LV"/>
              </w:rPr>
              <w:t xml:space="preserve">Lai ieviestu Valsts kontroles ziņojumā norādītos ieteikumus un nodrošinātu 2015.gada 15.septembra Ministru kabineta rīkojuma Nr. 561 “Par konceptuālo ziņojumu "Par Sociālās integrācijas valsts aģentūru"” īstenošanu – no 2017.gada ik gadu nodrošinātu no valsts budžeta finansētu sociālās rehabilitācijas pakalpojumu papildus 1 140 personām, tādejādi mazinot sociālās rehabilitācijas pakalpojuma saņēmēju rindu, nepieciešams samazināt </w:t>
            </w:r>
            <w:r w:rsidR="00144863" w:rsidRPr="00D205BC">
              <w:rPr>
                <w:rFonts w:ascii="Times New Roman" w:eastAsia="Calibri" w:hAnsi="Times New Roman" w:cs="Times New Roman"/>
                <w:kern w:val="12"/>
                <w:sz w:val="24"/>
                <w:szCs w:val="24"/>
                <w:lang w:eastAsia="lv-LV"/>
              </w:rPr>
              <w:t>Aģentūras</w:t>
            </w:r>
            <w:r w:rsidRPr="00D205BC">
              <w:rPr>
                <w:rFonts w:ascii="Times New Roman" w:eastAsia="Calibri" w:hAnsi="Times New Roman" w:cs="Times New Roman"/>
                <w:kern w:val="12"/>
                <w:sz w:val="24"/>
                <w:szCs w:val="24"/>
                <w:lang w:eastAsia="lv-LV"/>
              </w:rPr>
              <w:t xml:space="preserve"> sniegto maksas pakalpojumu apjomu (kopumā 754 792 </w:t>
            </w:r>
            <w:proofErr w:type="spellStart"/>
            <w:r w:rsidR="003973E0" w:rsidRPr="00D205BC">
              <w:rPr>
                <w:rFonts w:ascii="Times New Roman" w:eastAsia="Calibri" w:hAnsi="Times New Roman" w:cs="Times New Roman"/>
                <w:i/>
                <w:kern w:val="12"/>
                <w:sz w:val="24"/>
                <w:szCs w:val="24"/>
                <w:lang w:eastAsia="lv-LV"/>
              </w:rPr>
              <w:t>euro</w:t>
            </w:r>
            <w:proofErr w:type="spellEnd"/>
            <w:r w:rsidRPr="00D205BC">
              <w:rPr>
                <w:rFonts w:ascii="Times New Roman" w:eastAsia="Calibri" w:hAnsi="Times New Roman" w:cs="Times New Roman"/>
                <w:kern w:val="12"/>
                <w:sz w:val="24"/>
                <w:szCs w:val="24"/>
                <w:lang w:eastAsia="lv-LV"/>
              </w:rPr>
              <w:t xml:space="preserve"> apmērā), tai skaitā rehabilitācijas, ārstniecības, viesu izmitināšanas, ēdināšanas pakalpojumus un citus pašu ieņēmumus, atsakoties no maksas pakalpojumu veidiem, pēc kuriem nav pieprasījuma. </w:t>
            </w:r>
          </w:p>
          <w:p w:rsidR="00462E21" w:rsidRPr="00D205BC" w:rsidRDefault="00462E21" w:rsidP="00064438">
            <w:pPr>
              <w:pStyle w:val="NoSpacing"/>
              <w:tabs>
                <w:tab w:val="left" w:pos="4875"/>
              </w:tabs>
              <w:ind w:firstLine="450"/>
              <w:jc w:val="both"/>
              <w:rPr>
                <w:rFonts w:eastAsia="Times New Roman"/>
              </w:rPr>
            </w:pPr>
            <w:r w:rsidRPr="00D205BC">
              <w:rPr>
                <w:kern w:val="12"/>
              </w:rPr>
              <w:t>De</w:t>
            </w:r>
            <w:r w:rsidR="00144863" w:rsidRPr="00D205BC">
              <w:rPr>
                <w:kern w:val="12"/>
              </w:rPr>
              <w:t>talizētu ieņēmumu aprēķinu skatīt</w:t>
            </w:r>
            <w:r w:rsidRPr="00D205BC">
              <w:rPr>
                <w:kern w:val="12"/>
              </w:rPr>
              <w:t xml:space="preserve"> </w:t>
            </w:r>
            <w:r w:rsidR="00064438">
              <w:rPr>
                <w:kern w:val="12"/>
              </w:rPr>
              <w:t>grozījuma</w:t>
            </w:r>
            <w:r w:rsidR="00064438" w:rsidRPr="00D205BC">
              <w:rPr>
                <w:kern w:val="12"/>
              </w:rPr>
              <w:t xml:space="preserve"> </w:t>
            </w:r>
            <w:r w:rsidRPr="00D205BC">
              <w:rPr>
                <w:kern w:val="12"/>
              </w:rPr>
              <w:t>projekta sākotnējās ietekmes novērtējuma ziņojuma (anotācijas) 7.pielikumā „Kopsavilkums par Sociālās integrācijas valsts aģentū</w:t>
            </w:r>
            <w:r w:rsidR="003973E0" w:rsidRPr="00D205BC">
              <w:rPr>
                <w:kern w:val="12"/>
              </w:rPr>
              <w:t>ras maksas pakalpojumiem un citiem</w:t>
            </w:r>
            <w:r w:rsidR="00BE189E" w:rsidRPr="00D205BC">
              <w:rPr>
                <w:kern w:val="12"/>
              </w:rPr>
              <w:t xml:space="preserve"> pašu ieņēmumiem un to izmaiņā</w:t>
            </w:r>
            <w:r w:rsidRPr="00D205BC">
              <w:rPr>
                <w:kern w:val="12"/>
              </w:rPr>
              <w:t xml:space="preserve"> 2016.gadā un turpmākajos gados”, un 9.pielikums “Skaidrojums par plānotajām izmaiņām maksas pakalpojumu cenrādī (maksas pakalpojumu veidos un cenā)”.</w:t>
            </w:r>
          </w:p>
        </w:tc>
      </w:tr>
      <w:tr w:rsidR="00462E21" w:rsidRPr="007C52B1" w:rsidTr="009F7232">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t>6.2. detalizēts izdevumu aprēķins</w:t>
            </w:r>
          </w:p>
        </w:tc>
        <w:tc>
          <w:tcPr>
            <w:tcW w:w="3384" w:type="pct"/>
            <w:gridSpan w:val="5"/>
            <w:tcBorders>
              <w:top w:val="single" w:sz="4" w:space="0" w:color="auto"/>
              <w:left w:val="outset" w:sz="6" w:space="0" w:color="414142"/>
              <w:bottom w:val="outset" w:sz="6" w:space="0" w:color="414142"/>
              <w:right w:val="outset" w:sz="6" w:space="0" w:color="414142"/>
            </w:tcBorders>
            <w:vAlign w:val="center"/>
            <w:hideMark/>
          </w:tcPr>
          <w:p w:rsidR="00462E21" w:rsidRPr="00D205BC" w:rsidRDefault="00462E21" w:rsidP="009F7232">
            <w:pPr>
              <w:widowControl w:val="0"/>
              <w:spacing w:after="0" w:line="240" w:lineRule="auto"/>
              <w:ind w:left="22" w:firstLine="425"/>
              <w:jc w:val="both"/>
              <w:rPr>
                <w:rFonts w:ascii="Times New Roman" w:hAnsi="Times New Roman" w:cs="Times New Roman"/>
                <w:sz w:val="24"/>
                <w:szCs w:val="24"/>
              </w:rPr>
            </w:pPr>
            <w:r w:rsidRPr="00D205BC">
              <w:rPr>
                <w:rFonts w:ascii="Times New Roman" w:hAnsi="Times New Roman" w:cs="Times New Roman"/>
                <w:sz w:val="24"/>
                <w:szCs w:val="24"/>
              </w:rPr>
              <w:t xml:space="preserve">Šobrīd Labklājības ministrijas pamatbudžeta programmas 05.00.00 „Valsts sociālie pakalpojumi” apakšprogrammā 05.37.00 „Sociālās integrācijas valsts aģentūras administrēšanas un profesionālās un sociālās rehabilitācijas pakalpojumu nodrošināšana" plānoti izdevumi no maksas pakalpojumiem un citiem pašu ieņēmumiem 1 022 191 </w:t>
            </w:r>
            <w:proofErr w:type="spellStart"/>
            <w:r w:rsidR="003973E0" w:rsidRPr="00D205BC">
              <w:rPr>
                <w:rFonts w:ascii="Times New Roman" w:hAnsi="Times New Roman" w:cs="Times New Roman"/>
                <w:i/>
                <w:sz w:val="24"/>
                <w:szCs w:val="24"/>
              </w:rPr>
              <w:t>euro</w:t>
            </w:r>
            <w:proofErr w:type="spellEnd"/>
            <w:r w:rsidRPr="00D205BC">
              <w:rPr>
                <w:rFonts w:ascii="Times New Roman" w:hAnsi="Times New Roman" w:cs="Times New Roman"/>
                <w:sz w:val="24"/>
                <w:szCs w:val="24"/>
              </w:rPr>
              <w:t xml:space="preserve"> apmērā, t.sk.: atlīdzībai 306 657 </w:t>
            </w:r>
            <w:proofErr w:type="spellStart"/>
            <w:r w:rsidR="003973E0" w:rsidRPr="00D205BC">
              <w:rPr>
                <w:rFonts w:ascii="Times New Roman" w:hAnsi="Times New Roman" w:cs="Times New Roman"/>
                <w:i/>
                <w:sz w:val="24"/>
                <w:szCs w:val="24"/>
              </w:rPr>
              <w:t>euro</w:t>
            </w:r>
            <w:proofErr w:type="spellEnd"/>
            <w:r w:rsidRPr="00D205BC">
              <w:rPr>
                <w:rFonts w:ascii="Times New Roman" w:hAnsi="Times New Roman" w:cs="Times New Roman"/>
                <w:sz w:val="24"/>
                <w:szCs w:val="24"/>
              </w:rPr>
              <w:t xml:space="preserve"> (t.sk. atalgojums 248 125 </w:t>
            </w:r>
            <w:proofErr w:type="spellStart"/>
            <w:r w:rsidR="003973E0" w:rsidRPr="00D205BC">
              <w:rPr>
                <w:rFonts w:ascii="Times New Roman" w:hAnsi="Times New Roman" w:cs="Times New Roman"/>
                <w:i/>
                <w:sz w:val="24"/>
                <w:szCs w:val="24"/>
              </w:rPr>
              <w:t>euro</w:t>
            </w:r>
            <w:proofErr w:type="spellEnd"/>
            <w:r w:rsidRPr="00D205BC">
              <w:rPr>
                <w:rFonts w:ascii="Times New Roman" w:hAnsi="Times New Roman" w:cs="Times New Roman"/>
                <w:sz w:val="24"/>
                <w:szCs w:val="24"/>
              </w:rPr>
              <w:t xml:space="preserve">), precēm un pakalpojumiem 631 433 </w:t>
            </w:r>
            <w:proofErr w:type="spellStart"/>
            <w:r w:rsidR="003973E0" w:rsidRPr="00D205BC">
              <w:rPr>
                <w:rFonts w:ascii="Times New Roman" w:hAnsi="Times New Roman" w:cs="Times New Roman"/>
                <w:i/>
                <w:sz w:val="24"/>
                <w:szCs w:val="24"/>
              </w:rPr>
              <w:t>euro</w:t>
            </w:r>
            <w:proofErr w:type="spellEnd"/>
            <w:r w:rsidRPr="00D205BC">
              <w:rPr>
                <w:rFonts w:ascii="Times New Roman" w:hAnsi="Times New Roman" w:cs="Times New Roman"/>
                <w:sz w:val="24"/>
                <w:szCs w:val="24"/>
              </w:rPr>
              <w:t xml:space="preserve">, sociālajiem pabalstiem 35 572 </w:t>
            </w:r>
            <w:proofErr w:type="spellStart"/>
            <w:r w:rsidR="003973E0" w:rsidRPr="00D205BC">
              <w:rPr>
                <w:rFonts w:ascii="Times New Roman" w:hAnsi="Times New Roman" w:cs="Times New Roman"/>
                <w:i/>
                <w:sz w:val="24"/>
                <w:szCs w:val="24"/>
              </w:rPr>
              <w:t>euro</w:t>
            </w:r>
            <w:proofErr w:type="spellEnd"/>
            <w:r w:rsidRPr="00D205BC">
              <w:rPr>
                <w:rFonts w:ascii="Times New Roman" w:hAnsi="Times New Roman" w:cs="Times New Roman"/>
                <w:sz w:val="24"/>
                <w:szCs w:val="24"/>
              </w:rPr>
              <w:t xml:space="preserve"> un pamatkapitāla veidošanai 48 529 </w:t>
            </w:r>
            <w:proofErr w:type="spellStart"/>
            <w:r w:rsidR="003973E0" w:rsidRPr="00D205BC">
              <w:rPr>
                <w:rFonts w:ascii="Times New Roman" w:hAnsi="Times New Roman" w:cs="Times New Roman"/>
                <w:i/>
                <w:sz w:val="24"/>
                <w:szCs w:val="24"/>
              </w:rPr>
              <w:t>euro</w:t>
            </w:r>
            <w:proofErr w:type="spellEnd"/>
            <w:r w:rsidRPr="00D205BC">
              <w:rPr>
                <w:rFonts w:ascii="Times New Roman" w:hAnsi="Times New Roman" w:cs="Times New Roman"/>
                <w:sz w:val="24"/>
                <w:szCs w:val="24"/>
              </w:rPr>
              <w:t>.</w:t>
            </w:r>
          </w:p>
          <w:p w:rsidR="00462E21" w:rsidRPr="00D205BC" w:rsidRDefault="00462E21" w:rsidP="009F7232">
            <w:pPr>
              <w:widowControl w:val="0"/>
              <w:spacing w:after="0" w:line="240" w:lineRule="auto"/>
              <w:ind w:left="22" w:firstLine="425"/>
              <w:jc w:val="both"/>
              <w:rPr>
                <w:rFonts w:ascii="Times New Roman" w:hAnsi="Times New Roman" w:cs="Times New Roman"/>
                <w:sz w:val="24"/>
                <w:szCs w:val="24"/>
              </w:rPr>
            </w:pPr>
            <w:r w:rsidRPr="00D205BC">
              <w:rPr>
                <w:rFonts w:ascii="Times New Roman" w:hAnsi="Times New Roman" w:cs="Times New Roman"/>
                <w:sz w:val="24"/>
                <w:szCs w:val="24"/>
              </w:rPr>
              <w:t xml:space="preserve">2016.gadā maksas pakalpojumu un citu pašu ieņēmumu apjoms salīdzinājumā ar šobrīd plānotajiem ieņēmumiem no maksas pakalpojumiem un citiem pašu ieņēmumiem saglabājas esošajā līmenī. </w:t>
            </w:r>
          </w:p>
          <w:p w:rsidR="00462E21" w:rsidRPr="00D205BC" w:rsidRDefault="00462E21" w:rsidP="009F7232">
            <w:pPr>
              <w:spacing w:after="0" w:line="240" w:lineRule="auto"/>
              <w:ind w:left="25" w:firstLine="425"/>
              <w:jc w:val="both"/>
              <w:rPr>
                <w:rFonts w:ascii="Times New Roman" w:eastAsia="Times New Roman" w:hAnsi="Times New Roman"/>
                <w:sz w:val="24"/>
                <w:szCs w:val="24"/>
                <w:lang w:eastAsia="lv-LV"/>
              </w:rPr>
            </w:pPr>
            <w:r w:rsidRPr="00D205BC">
              <w:rPr>
                <w:rFonts w:ascii="Times New Roman" w:hAnsi="Times New Roman" w:cs="Times New Roman"/>
                <w:sz w:val="24"/>
                <w:szCs w:val="24"/>
              </w:rPr>
              <w:t xml:space="preserve">Pamatojoties uz Ministru kabineta 15.09.2015. rīkojumā </w:t>
            </w:r>
            <w:proofErr w:type="spellStart"/>
            <w:r w:rsidRPr="00D205BC">
              <w:rPr>
                <w:rFonts w:ascii="Times New Roman" w:hAnsi="Times New Roman" w:cs="Times New Roman"/>
                <w:sz w:val="24"/>
                <w:szCs w:val="24"/>
              </w:rPr>
              <w:t>Nr</w:t>
            </w:r>
            <w:proofErr w:type="spellEnd"/>
            <w:r w:rsidRPr="00D205BC">
              <w:rPr>
                <w:rFonts w:ascii="Times New Roman" w:hAnsi="Times New Roman" w:cs="Times New Roman"/>
                <w:sz w:val="24"/>
                <w:szCs w:val="24"/>
              </w:rPr>
              <w:t xml:space="preserve"> 561 „Par konceptuālo ziņojumu „Par Sociālās integrācijas </w:t>
            </w:r>
            <w:r w:rsidRPr="00D205BC">
              <w:rPr>
                <w:rFonts w:ascii="Times New Roman" w:hAnsi="Times New Roman" w:cs="Times New Roman"/>
                <w:sz w:val="24"/>
                <w:szCs w:val="24"/>
              </w:rPr>
              <w:lastRenderedPageBreak/>
              <w:t xml:space="preserve">valsts aģentūru””, </w:t>
            </w:r>
            <w:r w:rsidRPr="00D205BC">
              <w:rPr>
                <w:rFonts w:ascii="Times New Roman" w:eastAsia="Times New Roman" w:hAnsi="Times New Roman"/>
                <w:sz w:val="24"/>
                <w:szCs w:val="24"/>
                <w:lang w:eastAsia="lv-LV"/>
              </w:rPr>
              <w:t xml:space="preserve">lai ik gadu nodrošinātu sociālās rehabilitācijas pakalpojumu papildu 1 140 personām, tādejādi mazinot sociālās rehabilitācijas pakalpojuma saņēmēju rindu, nepieciešams samazināt </w:t>
            </w:r>
            <w:r w:rsidR="00144863" w:rsidRPr="00D205BC">
              <w:rPr>
                <w:rFonts w:ascii="Times New Roman" w:eastAsia="Times New Roman" w:hAnsi="Times New Roman"/>
                <w:sz w:val="24"/>
                <w:szCs w:val="24"/>
                <w:lang w:eastAsia="lv-LV"/>
              </w:rPr>
              <w:t>Aģentūras</w:t>
            </w:r>
            <w:r w:rsidRPr="00D205BC">
              <w:rPr>
                <w:rFonts w:ascii="Times New Roman" w:eastAsia="Times New Roman" w:hAnsi="Times New Roman"/>
                <w:sz w:val="24"/>
                <w:szCs w:val="24"/>
                <w:lang w:eastAsia="lv-LV"/>
              </w:rPr>
              <w:t xml:space="preserve"> sniegto maksas pakalpojumu apmēru (kopumā 754 792 </w:t>
            </w:r>
            <w:proofErr w:type="spellStart"/>
            <w:r w:rsidR="003973E0" w:rsidRPr="00D205BC">
              <w:rPr>
                <w:rFonts w:ascii="Times New Roman" w:eastAsia="Times New Roman" w:hAnsi="Times New Roman"/>
                <w:i/>
                <w:sz w:val="24"/>
                <w:szCs w:val="24"/>
                <w:lang w:eastAsia="lv-LV"/>
              </w:rPr>
              <w:t>euro</w:t>
            </w:r>
            <w:proofErr w:type="spellEnd"/>
            <w:r w:rsidRPr="00D205BC">
              <w:rPr>
                <w:rFonts w:ascii="Times New Roman" w:eastAsia="Times New Roman" w:hAnsi="Times New Roman"/>
                <w:sz w:val="24"/>
                <w:szCs w:val="24"/>
                <w:lang w:eastAsia="lv-LV"/>
              </w:rPr>
              <w:t xml:space="preserve"> apmērā), tai skaitā rehabilitācijas, ārstniecības, viesu izmitināšanas, ēdināšanas pakalpojumus un citus pašu ieņēmumus, vienlaikus atsakoties no maksas pakalpojumu veidiem, pēc kuriem nav pieprasījuma, tai skaitā EKK 1000"Atlīdzība" 144 477 </w:t>
            </w:r>
            <w:proofErr w:type="spellStart"/>
            <w:r w:rsidR="003973E0" w:rsidRPr="00D205BC">
              <w:rPr>
                <w:rFonts w:ascii="Times New Roman" w:eastAsia="Times New Roman" w:hAnsi="Times New Roman"/>
                <w:i/>
                <w:sz w:val="24"/>
                <w:szCs w:val="24"/>
                <w:lang w:eastAsia="lv-LV"/>
              </w:rPr>
              <w:t>euro</w:t>
            </w:r>
            <w:proofErr w:type="spellEnd"/>
            <w:r w:rsidRPr="00D205BC">
              <w:rPr>
                <w:rFonts w:ascii="Times New Roman" w:eastAsia="Times New Roman" w:hAnsi="Times New Roman"/>
                <w:sz w:val="24"/>
                <w:szCs w:val="24"/>
                <w:lang w:eastAsia="lv-LV"/>
              </w:rPr>
              <w:t xml:space="preserve">, (tai skaitā EKK 1100 "Atalgojums" 116 900 </w:t>
            </w:r>
            <w:proofErr w:type="spellStart"/>
            <w:r w:rsidR="003973E0" w:rsidRPr="00D205BC">
              <w:rPr>
                <w:rFonts w:ascii="Times New Roman" w:eastAsia="Times New Roman" w:hAnsi="Times New Roman"/>
                <w:i/>
                <w:sz w:val="24"/>
                <w:szCs w:val="24"/>
                <w:lang w:eastAsia="lv-LV"/>
              </w:rPr>
              <w:t>euro</w:t>
            </w:r>
            <w:proofErr w:type="spellEnd"/>
            <w:r w:rsidRPr="00D205BC">
              <w:rPr>
                <w:rFonts w:ascii="Times New Roman" w:eastAsia="Times New Roman" w:hAnsi="Times New Roman"/>
                <w:sz w:val="24"/>
                <w:szCs w:val="24"/>
                <w:lang w:eastAsia="lv-LV"/>
              </w:rPr>
              <w:t xml:space="preserve">), EKK 2000 "Preces un pakalpojumi" 582 280 </w:t>
            </w:r>
            <w:proofErr w:type="spellStart"/>
            <w:r w:rsidR="003973E0" w:rsidRPr="00D205BC">
              <w:rPr>
                <w:rFonts w:ascii="Times New Roman" w:eastAsia="Times New Roman" w:hAnsi="Times New Roman"/>
                <w:i/>
                <w:sz w:val="24"/>
                <w:szCs w:val="24"/>
                <w:lang w:eastAsia="lv-LV"/>
              </w:rPr>
              <w:t>euro</w:t>
            </w:r>
            <w:proofErr w:type="spellEnd"/>
            <w:r w:rsidRPr="00D205BC">
              <w:rPr>
                <w:rFonts w:ascii="Times New Roman" w:eastAsia="Times New Roman" w:hAnsi="Times New Roman"/>
                <w:sz w:val="24"/>
                <w:szCs w:val="24"/>
                <w:lang w:eastAsia="lv-LV"/>
              </w:rPr>
              <w:t xml:space="preserve">, EKK 6000 "Sociālie pabalsti" 27 203 </w:t>
            </w:r>
            <w:proofErr w:type="spellStart"/>
            <w:r w:rsidR="003973E0" w:rsidRPr="00D205BC">
              <w:rPr>
                <w:rFonts w:ascii="Times New Roman" w:eastAsia="Times New Roman" w:hAnsi="Times New Roman"/>
                <w:i/>
                <w:sz w:val="24"/>
                <w:szCs w:val="24"/>
                <w:lang w:eastAsia="lv-LV"/>
              </w:rPr>
              <w:t>euro</w:t>
            </w:r>
            <w:proofErr w:type="spellEnd"/>
            <w:r w:rsidRPr="00D205BC">
              <w:rPr>
                <w:rFonts w:ascii="Times New Roman" w:eastAsia="Times New Roman" w:hAnsi="Times New Roman"/>
                <w:sz w:val="24"/>
                <w:szCs w:val="24"/>
                <w:lang w:eastAsia="lv-LV"/>
              </w:rPr>
              <w:t xml:space="preserve"> un EKK 5000 "Pamatkapitāla veidošana" 832 </w:t>
            </w:r>
            <w:proofErr w:type="spellStart"/>
            <w:r w:rsidR="003973E0" w:rsidRPr="00D205BC">
              <w:rPr>
                <w:rFonts w:ascii="Times New Roman" w:eastAsia="Times New Roman" w:hAnsi="Times New Roman"/>
                <w:i/>
                <w:sz w:val="24"/>
                <w:szCs w:val="24"/>
                <w:lang w:eastAsia="lv-LV"/>
              </w:rPr>
              <w:t>euro</w:t>
            </w:r>
            <w:proofErr w:type="spellEnd"/>
            <w:r w:rsidRPr="00D205BC">
              <w:rPr>
                <w:rFonts w:ascii="Times New Roman" w:eastAsia="Times New Roman" w:hAnsi="Times New Roman"/>
                <w:sz w:val="24"/>
                <w:szCs w:val="24"/>
                <w:lang w:eastAsia="lv-LV"/>
              </w:rPr>
              <w:t>.</w:t>
            </w:r>
            <w:r w:rsidRPr="00D205BC">
              <w:rPr>
                <w:rFonts w:ascii="Times New Roman" w:hAnsi="Times New Roman" w:cs="Times New Roman"/>
                <w:sz w:val="24"/>
                <w:szCs w:val="24"/>
              </w:rPr>
              <w:t xml:space="preserve"> </w:t>
            </w:r>
          </w:p>
          <w:p w:rsidR="00462E21" w:rsidRPr="00D205BC" w:rsidRDefault="00462E21" w:rsidP="009F7232">
            <w:pPr>
              <w:widowControl w:val="0"/>
              <w:spacing w:after="0" w:line="240" w:lineRule="auto"/>
              <w:ind w:left="22" w:firstLine="425"/>
              <w:jc w:val="both"/>
              <w:rPr>
                <w:rFonts w:ascii="Times New Roman" w:hAnsi="Times New Roman" w:cs="Times New Roman"/>
                <w:sz w:val="24"/>
                <w:szCs w:val="24"/>
              </w:rPr>
            </w:pPr>
            <w:r w:rsidRPr="00D205BC">
              <w:rPr>
                <w:rFonts w:ascii="Times New Roman" w:hAnsi="Times New Roman" w:cs="Times New Roman"/>
                <w:sz w:val="24"/>
                <w:szCs w:val="24"/>
              </w:rPr>
              <w:t xml:space="preserve">Detalizētu izdevumu aprēķinu 2016.gadam un turpmākajiem gadiem skatīt </w:t>
            </w:r>
            <w:r w:rsidR="00CF3ED6">
              <w:rPr>
                <w:rFonts w:ascii="Times New Roman" w:hAnsi="Times New Roman" w:cs="Times New Roman"/>
                <w:sz w:val="24"/>
                <w:szCs w:val="24"/>
              </w:rPr>
              <w:t>grozījuma</w:t>
            </w:r>
            <w:r w:rsidR="00CF3ED6" w:rsidRPr="00D205BC">
              <w:rPr>
                <w:rFonts w:ascii="Times New Roman" w:hAnsi="Times New Roman" w:cs="Times New Roman"/>
                <w:sz w:val="24"/>
                <w:szCs w:val="24"/>
              </w:rPr>
              <w:t xml:space="preserve"> </w:t>
            </w:r>
            <w:r w:rsidRPr="00D205BC">
              <w:rPr>
                <w:rFonts w:ascii="Times New Roman" w:hAnsi="Times New Roman" w:cs="Times New Roman"/>
                <w:sz w:val="24"/>
                <w:szCs w:val="24"/>
              </w:rPr>
              <w:t xml:space="preserve">projekta sākotnējās ietekmes novērtējuma ziņojuma (anotācijas) </w:t>
            </w:r>
            <w:r w:rsidR="00144863" w:rsidRPr="00D205BC">
              <w:rPr>
                <w:rFonts w:ascii="Times New Roman" w:hAnsi="Times New Roman" w:cs="Times New Roman"/>
                <w:sz w:val="24"/>
                <w:szCs w:val="24"/>
              </w:rPr>
              <w:t>8</w:t>
            </w:r>
            <w:r w:rsidRPr="00D205BC">
              <w:rPr>
                <w:rFonts w:ascii="Times New Roman" w:hAnsi="Times New Roman" w:cs="Times New Roman"/>
                <w:sz w:val="24"/>
                <w:szCs w:val="24"/>
              </w:rPr>
              <w:t>.pielikumā „Plānotie izdevumi no ieņēmumiem no maksas pakalpojumiem un citiem pašu ieņēmumiem 2016.gadā un turpmākajos gados”.</w:t>
            </w:r>
          </w:p>
          <w:p w:rsidR="00462E21" w:rsidRPr="00D205BC" w:rsidRDefault="00462E21" w:rsidP="00CF3ED6">
            <w:pPr>
              <w:spacing w:after="0" w:line="240" w:lineRule="auto"/>
              <w:ind w:firstLine="447"/>
              <w:jc w:val="both"/>
              <w:rPr>
                <w:rFonts w:ascii="Times New Roman" w:hAnsi="Times New Roman" w:cs="Times New Roman"/>
                <w:sz w:val="24"/>
                <w:szCs w:val="24"/>
              </w:rPr>
            </w:pPr>
            <w:r w:rsidRPr="00D205BC">
              <w:rPr>
                <w:rFonts w:ascii="Times New Roman" w:hAnsi="Times New Roman" w:cs="Times New Roman"/>
                <w:sz w:val="24"/>
                <w:szCs w:val="24"/>
              </w:rPr>
              <w:t xml:space="preserve">Detalizētu informācija par maksas pakalpojumu izcenojumiem 2016.gadam un turpmākajiem gadiem skatīt </w:t>
            </w:r>
            <w:r w:rsidR="00CF3ED6">
              <w:rPr>
                <w:rFonts w:ascii="Times New Roman" w:hAnsi="Times New Roman" w:cs="Times New Roman"/>
                <w:sz w:val="24"/>
                <w:szCs w:val="24"/>
              </w:rPr>
              <w:t>grozījuma</w:t>
            </w:r>
            <w:r w:rsidR="00CF3ED6" w:rsidRPr="00D205BC">
              <w:rPr>
                <w:rFonts w:ascii="Times New Roman" w:hAnsi="Times New Roman" w:cs="Times New Roman"/>
                <w:sz w:val="24"/>
                <w:szCs w:val="24"/>
              </w:rPr>
              <w:t xml:space="preserve"> </w:t>
            </w:r>
            <w:r w:rsidRPr="00D205BC">
              <w:rPr>
                <w:rFonts w:ascii="Times New Roman" w:hAnsi="Times New Roman" w:cs="Times New Roman"/>
                <w:sz w:val="24"/>
                <w:szCs w:val="24"/>
              </w:rPr>
              <w:t>projekta sākotnējās ietekmes novērtējuma ziņojuma (anotācijas) 1.-6.pielikumā „Maksas pakalpojumu izcenojuma aprēķins”.</w:t>
            </w:r>
          </w:p>
        </w:tc>
      </w:tr>
      <w:tr w:rsidR="00462E21" w:rsidRPr="007C52B1" w:rsidTr="009F7232">
        <w:tblPrEx>
          <w:jc w:val="center"/>
        </w:tblPrEx>
        <w:trPr>
          <w:trHeight w:val="3865"/>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pacing w:after="0" w:line="240" w:lineRule="auto"/>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lastRenderedPageBreak/>
              <w:t>7. Cita informācija</w:t>
            </w:r>
          </w:p>
        </w:tc>
        <w:tc>
          <w:tcPr>
            <w:tcW w:w="3384" w:type="pct"/>
            <w:gridSpan w:val="5"/>
            <w:tcBorders>
              <w:top w:val="outset" w:sz="6" w:space="0" w:color="414142"/>
              <w:left w:val="outset" w:sz="6" w:space="0" w:color="414142"/>
              <w:bottom w:val="outset" w:sz="6" w:space="0" w:color="414142"/>
              <w:right w:val="outset" w:sz="6" w:space="0" w:color="414142"/>
            </w:tcBorders>
            <w:hideMark/>
          </w:tcPr>
          <w:p w:rsidR="00462E21" w:rsidRPr="00D205BC" w:rsidRDefault="00462E21" w:rsidP="009F7232">
            <w:pPr>
              <w:shd w:val="clear" w:color="auto" w:fill="FFFFFF" w:themeFill="background1"/>
              <w:tabs>
                <w:tab w:val="left" w:pos="4644"/>
              </w:tabs>
              <w:spacing w:after="0" w:line="240" w:lineRule="auto"/>
              <w:ind w:firstLine="448"/>
              <w:jc w:val="both"/>
              <w:rPr>
                <w:rFonts w:ascii="Times New Roman" w:eastAsia="Times New Roman" w:hAnsi="Times New Roman" w:cs="Times New Roman"/>
                <w:sz w:val="24"/>
                <w:szCs w:val="24"/>
                <w:lang w:eastAsia="lv-LV"/>
              </w:rPr>
            </w:pPr>
            <w:r w:rsidRPr="00D205BC">
              <w:rPr>
                <w:rFonts w:ascii="Times New Roman" w:eastAsia="Times New Roman" w:hAnsi="Times New Roman" w:cs="Times New Roman"/>
                <w:sz w:val="24"/>
                <w:szCs w:val="24"/>
                <w:lang w:eastAsia="lv-LV"/>
              </w:rPr>
              <w:t>Ieņēmumi no Aģentūras sniegtajiem maksas pakalpojumiem tiks ieskaitīti budžeta programmas 05.00.00. „Valsts sociālie pakalpojumi” apakšprogrammā 05.37.00 „Sociālās integrācijas valsts aģentūras administrēšana un profesionālās un sociālās rehabilitācijas pakalpojumu nodrošināšana” un tiks izlietoti izdevumu, kas saistīti ar maksas pakalpojumu sniegšanu, segšanai.</w:t>
            </w:r>
          </w:p>
          <w:p w:rsidR="00462E21" w:rsidRPr="002D4CBD" w:rsidRDefault="00A150C8" w:rsidP="00D90C4F">
            <w:pPr>
              <w:shd w:val="clear" w:color="auto" w:fill="FFFFFF" w:themeFill="background1"/>
              <w:spacing w:after="0" w:line="240" w:lineRule="auto"/>
              <w:ind w:firstLine="448"/>
              <w:jc w:val="both"/>
              <w:rPr>
                <w:rFonts w:ascii="Times New Roman" w:eastAsia="Times New Roman" w:hAnsi="Times New Roman" w:cs="Times New Roman"/>
                <w:sz w:val="24"/>
                <w:szCs w:val="24"/>
                <w:lang w:eastAsia="lv-LV"/>
              </w:rPr>
            </w:pPr>
            <w:r w:rsidRPr="002D4CBD">
              <w:rPr>
                <w:rFonts w:ascii="Times New Roman" w:hAnsi="Times New Roman" w:cs="Times New Roman"/>
                <w:sz w:val="24"/>
                <w:szCs w:val="24"/>
              </w:rPr>
              <w:t xml:space="preserve">“Likumā “Par vidēja termiņa budžeta ietvaru 2016., 2017. un 2018.gadam”, pamatojoties uz Ministru kabineta 2015.gada 15.septembra rīkojumu Nr.561 “Par konceptuālo ziņojumu “Par Sociālās integrācijas valsts aģentūru”” (prot. Nr.44 38.§), 2017.gadā un turpmāk ik gadu ir samazināti ieņēmumi no maksas pakalpojumiem un citiem pašu ieņēmumiem 754 792 </w:t>
            </w:r>
            <w:proofErr w:type="spellStart"/>
            <w:r w:rsidRPr="002D4CBD">
              <w:rPr>
                <w:rFonts w:ascii="Times New Roman" w:hAnsi="Times New Roman" w:cs="Times New Roman"/>
                <w:i/>
                <w:sz w:val="24"/>
                <w:szCs w:val="24"/>
              </w:rPr>
              <w:t>euro</w:t>
            </w:r>
            <w:proofErr w:type="spellEnd"/>
            <w:r w:rsidRPr="002D4CBD">
              <w:rPr>
                <w:rFonts w:ascii="Times New Roman" w:hAnsi="Times New Roman" w:cs="Times New Roman"/>
                <w:sz w:val="24"/>
                <w:szCs w:val="24"/>
              </w:rPr>
              <w:t xml:space="preserve"> apmērā un 2017.gadā un 2018.gadā ik gadu plānoti 267 399 </w:t>
            </w:r>
            <w:proofErr w:type="spellStart"/>
            <w:r w:rsidRPr="002D4CBD">
              <w:rPr>
                <w:rFonts w:ascii="Times New Roman" w:hAnsi="Times New Roman" w:cs="Times New Roman"/>
                <w:i/>
                <w:sz w:val="24"/>
                <w:szCs w:val="24"/>
              </w:rPr>
              <w:t>euro</w:t>
            </w:r>
            <w:proofErr w:type="spellEnd"/>
            <w:r w:rsidRPr="002D4CBD">
              <w:rPr>
                <w:rFonts w:ascii="Times New Roman" w:hAnsi="Times New Roman" w:cs="Times New Roman"/>
                <w:sz w:val="24"/>
                <w:szCs w:val="24"/>
              </w:rPr>
              <w:t xml:space="preserve"> apmērā.”.</w:t>
            </w:r>
          </w:p>
        </w:tc>
      </w:tr>
    </w:tbl>
    <w:p w:rsidR="00414C22" w:rsidRPr="004C5351" w:rsidRDefault="00414C22" w:rsidP="001D578F">
      <w:pPr>
        <w:shd w:val="clear" w:color="auto" w:fill="FFFFFF"/>
        <w:spacing w:before="100" w:beforeAutospacing="1" w:after="100" w:afterAutospacing="1" w:line="293" w:lineRule="atLeast"/>
        <w:ind w:firstLine="300"/>
        <w:jc w:val="center"/>
        <w:rPr>
          <w:rFonts w:ascii="Times New Roman" w:eastAsia="Times New Roman" w:hAnsi="Times New Roman" w:cs="Times New Roman"/>
          <w:i/>
          <w:sz w:val="24"/>
          <w:szCs w:val="24"/>
          <w:lang w:eastAsia="lv-LV"/>
        </w:rPr>
      </w:pPr>
    </w:p>
    <w:p w:rsidR="001D578F" w:rsidRPr="004C5351" w:rsidRDefault="002D4CBD" w:rsidP="001D578F">
      <w:pPr>
        <w:shd w:val="clear" w:color="auto" w:fill="FFFFFF"/>
        <w:spacing w:before="100" w:beforeAutospacing="1" w:after="100" w:afterAutospacing="1" w:line="293" w:lineRule="atLeast"/>
        <w:ind w:firstLine="300"/>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Anotācijas IV, V </w:t>
      </w:r>
      <w:r w:rsidR="001D578F" w:rsidRPr="004C5351">
        <w:rPr>
          <w:rFonts w:ascii="Times New Roman" w:eastAsia="Times New Roman" w:hAnsi="Times New Roman" w:cs="Times New Roman"/>
          <w:i/>
          <w:sz w:val="24"/>
          <w:szCs w:val="24"/>
          <w:lang w:eastAsia="lv-LV"/>
        </w:rPr>
        <w:t xml:space="preserve"> sadaļa – projekts šīs jomas neskar.</w:t>
      </w: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7"/>
        <w:gridCol w:w="2545"/>
        <w:gridCol w:w="6126"/>
      </w:tblGrid>
      <w:tr w:rsidR="004C5351" w:rsidRPr="004C5351" w:rsidTr="004C5351">
        <w:trPr>
          <w:trHeight w:val="724"/>
          <w:jc w:val="center"/>
        </w:trPr>
        <w:tc>
          <w:tcPr>
            <w:tcW w:w="5000" w:type="pct"/>
            <w:gridSpan w:val="3"/>
            <w:vAlign w:val="center"/>
          </w:tcPr>
          <w:p w:rsidR="004C5351" w:rsidRPr="004C5351" w:rsidRDefault="00974D5D" w:rsidP="004C5351">
            <w:pPr>
              <w:spacing w:before="100" w:beforeAutospacing="1" w:after="100" w:afterAutospacing="1" w:line="293" w:lineRule="atLeast"/>
              <w:jc w:val="center"/>
              <w:rPr>
                <w:rFonts w:ascii="Times New Roman" w:eastAsia="Times New Roman" w:hAnsi="Times New Roman" w:cs="Times New Roman"/>
                <w:b/>
                <w:bCs/>
                <w:lang w:eastAsia="lv-LV"/>
              </w:rPr>
            </w:pPr>
            <w:r>
              <w:rPr>
                <w:rFonts w:ascii="Times New Roman" w:hAnsi="Times New Roman" w:cs="Times New Roman"/>
                <w:b/>
              </w:rPr>
              <w:t>VI</w:t>
            </w:r>
            <w:r w:rsidR="004C5351" w:rsidRPr="004C5351">
              <w:rPr>
                <w:rFonts w:ascii="Times New Roman" w:hAnsi="Times New Roman" w:cs="Times New Roman"/>
                <w:b/>
              </w:rPr>
              <w:t xml:space="preserve"> Sabiedrības līdzdalība un komunikācijas aktivitātes</w:t>
            </w:r>
          </w:p>
        </w:tc>
      </w:tr>
      <w:tr w:rsidR="004C5351" w:rsidRPr="004C5351" w:rsidTr="004C5351">
        <w:trPr>
          <w:trHeight w:val="420"/>
          <w:jc w:val="center"/>
        </w:trPr>
        <w:tc>
          <w:tcPr>
            <w:tcW w:w="302" w:type="pct"/>
          </w:tcPr>
          <w:p w:rsidR="004C5351" w:rsidRPr="004C5351" w:rsidRDefault="004C5351" w:rsidP="004C5351">
            <w:pPr>
              <w:spacing w:after="0" w:line="240" w:lineRule="auto"/>
              <w:rPr>
                <w:rFonts w:ascii="Times New Roman" w:eastAsia="Times New Roman" w:hAnsi="Times New Roman" w:cs="Times New Roman"/>
                <w:sz w:val="24"/>
                <w:szCs w:val="24"/>
                <w:lang w:eastAsia="lv-LV"/>
              </w:rPr>
            </w:pPr>
            <w:r w:rsidRPr="004C5351">
              <w:rPr>
                <w:rFonts w:ascii="Times New Roman" w:eastAsia="Times New Roman" w:hAnsi="Times New Roman" w:cs="Times New Roman"/>
                <w:sz w:val="24"/>
                <w:szCs w:val="24"/>
                <w:lang w:eastAsia="lv-LV"/>
              </w:rPr>
              <w:t>1.</w:t>
            </w:r>
          </w:p>
        </w:tc>
        <w:tc>
          <w:tcPr>
            <w:tcW w:w="1379" w:type="pct"/>
          </w:tcPr>
          <w:p w:rsidR="004C5351" w:rsidRPr="004C5351" w:rsidRDefault="004C5351" w:rsidP="004C5351">
            <w:pPr>
              <w:spacing w:after="0" w:line="240" w:lineRule="auto"/>
              <w:rPr>
                <w:rFonts w:ascii="Times New Roman" w:eastAsia="Times New Roman" w:hAnsi="Times New Roman" w:cs="Times New Roman"/>
                <w:sz w:val="24"/>
                <w:szCs w:val="24"/>
                <w:lang w:eastAsia="lv-LV"/>
              </w:rPr>
            </w:pPr>
            <w:r w:rsidRPr="004C5351">
              <w:rPr>
                <w:rFonts w:ascii="Times New Roman" w:hAnsi="Times New Roman" w:cs="Times New Roman"/>
                <w:sz w:val="24"/>
                <w:szCs w:val="24"/>
              </w:rPr>
              <w:t xml:space="preserve">Plānotās sabiedrības līdzdalības un komunikācijas aktivitātes </w:t>
            </w:r>
            <w:r w:rsidRPr="004C5351">
              <w:rPr>
                <w:rFonts w:ascii="Times New Roman" w:hAnsi="Times New Roman" w:cs="Times New Roman"/>
                <w:sz w:val="24"/>
                <w:szCs w:val="24"/>
              </w:rPr>
              <w:lastRenderedPageBreak/>
              <w:t>saistībā ar projektu</w:t>
            </w:r>
          </w:p>
        </w:tc>
        <w:tc>
          <w:tcPr>
            <w:tcW w:w="3319" w:type="pct"/>
          </w:tcPr>
          <w:p w:rsidR="004C5351" w:rsidRPr="00F661B5" w:rsidRDefault="00F11E17" w:rsidP="005574C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Pirms izskatīšanas valsts sekretāru sanāksmē g</w:t>
            </w:r>
            <w:r w:rsidR="005574C7">
              <w:rPr>
                <w:rFonts w:ascii="Times New Roman" w:eastAsia="Times New Roman" w:hAnsi="Times New Roman" w:cs="Times New Roman"/>
                <w:sz w:val="24"/>
                <w:szCs w:val="24"/>
                <w:lang w:eastAsia="lv-LV"/>
              </w:rPr>
              <w:t xml:space="preserve">rozījuma projekts tika ievietots Labklājības ministrijas mājas lapā publiskai apspriešanai. Tā, kā grozījuma </w:t>
            </w:r>
            <w:r w:rsidR="00F661B5" w:rsidRPr="00F661B5">
              <w:rPr>
                <w:rFonts w:ascii="Times New Roman" w:eastAsia="Times New Roman" w:hAnsi="Times New Roman" w:cs="Times New Roman"/>
                <w:sz w:val="24"/>
                <w:szCs w:val="24"/>
                <w:lang w:eastAsia="lv-LV"/>
              </w:rPr>
              <w:t xml:space="preserve">projekts neparedz </w:t>
            </w:r>
            <w:r w:rsidR="00F661B5" w:rsidRPr="00F661B5">
              <w:rPr>
                <w:rFonts w:ascii="Times New Roman" w:eastAsia="Times New Roman" w:hAnsi="Times New Roman" w:cs="Times New Roman"/>
                <w:sz w:val="24"/>
                <w:szCs w:val="24"/>
                <w:lang w:eastAsia="lv-LV"/>
              </w:rPr>
              <w:lastRenderedPageBreak/>
              <w:t xml:space="preserve">būtiskas cenu izmaiņas Aģentūras sniegtajiem pakalpojumiem, un no </w:t>
            </w:r>
            <w:r w:rsidR="00CF3ED6">
              <w:rPr>
                <w:rFonts w:ascii="Times New Roman" w:eastAsia="Times New Roman" w:hAnsi="Times New Roman" w:cs="Times New Roman"/>
                <w:sz w:val="24"/>
                <w:szCs w:val="24"/>
                <w:lang w:eastAsia="lv-LV"/>
              </w:rPr>
              <w:t>C</w:t>
            </w:r>
            <w:r w:rsidR="00F661B5" w:rsidRPr="00F661B5">
              <w:rPr>
                <w:rFonts w:ascii="Times New Roman" w:eastAsia="Times New Roman" w:hAnsi="Times New Roman" w:cs="Times New Roman"/>
                <w:sz w:val="24"/>
                <w:szCs w:val="24"/>
                <w:lang w:eastAsia="lv-LV"/>
              </w:rPr>
              <w:t>enrāža dzēstie pakalpojumi vairs netiek nodrošināti</w:t>
            </w:r>
            <w:r w:rsidR="005574C7">
              <w:rPr>
                <w:rFonts w:ascii="Times New Roman" w:eastAsia="Times New Roman" w:hAnsi="Times New Roman" w:cs="Times New Roman"/>
                <w:sz w:val="24"/>
                <w:szCs w:val="24"/>
                <w:lang w:eastAsia="lv-LV"/>
              </w:rPr>
              <w:t>, tad</w:t>
            </w:r>
            <w:r w:rsidR="00F661B5" w:rsidRPr="00F661B5">
              <w:rPr>
                <w:rFonts w:ascii="Times New Roman" w:eastAsia="Times New Roman" w:hAnsi="Times New Roman" w:cs="Times New Roman"/>
                <w:sz w:val="24"/>
                <w:szCs w:val="24"/>
                <w:lang w:eastAsia="lv-LV"/>
              </w:rPr>
              <w:t xml:space="preserve"> </w:t>
            </w:r>
            <w:r w:rsidR="005574C7">
              <w:rPr>
                <w:rFonts w:ascii="Times New Roman" w:eastAsia="Times New Roman" w:hAnsi="Times New Roman" w:cs="Times New Roman"/>
                <w:sz w:val="24"/>
                <w:szCs w:val="24"/>
                <w:lang w:eastAsia="lv-LV"/>
              </w:rPr>
              <w:t>s</w:t>
            </w:r>
            <w:r w:rsidR="00372ED3">
              <w:rPr>
                <w:rFonts w:ascii="Times New Roman" w:eastAsia="Times New Roman" w:hAnsi="Times New Roman" w:cs="Times New Roman"/>
                <w:sz w:val="24"/>
                <w:szCs w:val="24"/>
                <w:lang w:eastAsia="lv-LV"/>
              </w:rPr>
              <w:t>aistībā ar grozījuma projektu netiek plānotas citas sabiedrības līdzdalības un komunikācijas aktivitātes.</w:t>
            </w:r>
          </w:p>
        </w:tc>
      </w:tr>
      <w:tr w:rsidR="004C5351" w:rsidRPr="004C5351" w:rsidTr="004C5351">
        <w:trPr>
          <w:trHeight w:val="450"/>
          <w:jc w:val="center"/>
        </w:trPr>
        <w:tc>
          <w:tcPr>
            <w:tcW w:w="302" w:type="pct"/>
          </w:tcPr>
          <w:p w:rsidR="004C5351" w:rsidRPr="004C5351" w:rsidRDefault="004C5351" w:rsidP="004C5351">
            <w:pPr>
              <w:spacing w:after="0" w:line="240" w:lineRule="auto"/>
              <w:rPr>
                <w:rFonts w:ascii="Times New Roman" w:eastAsia="Times New Roman" w:hAnsi="Times New Roman" w:cs="Times New Roman"/>
                <w:sz w:val="24"/>
                <w:szCs w:val="24"/>
                <w:lang w:eastAsia="lv-LV"/>
              </w:rPr>
            </w:pPr>
            <w:r w:rsidRPr="004C5351">
              <w:rPr>
                <w:rFonts w:ascii="Times New Roman" w:eastAsia="Times New Roman" w:hAnsi="Times New Roman" w:cs="Times New Roman"/>
                <w:sz w:val="24"/>
                <w:szCs w:val="24"/>
                <w:lang w:eastAsia="lv-LV"/>
              </w:rPr>
              <w:lastRenderedPageBreak/>
              <w:t>2.</w:t>
            </w:r>
          </w:p>
        </w:tc>
        <w:tc>
          <w:tcPr>
            <w:tcW w:w="1379" w:type="pct"/>
          </w:tcPr>
          <w:p w:rsidR="004C5351" w:rsidRPr="004C5351" w:rsidRDefault="004C5351" w:rsidP="004C5351">
            <w:pPr>
              <w:spacing w:before="100" w:beforeAutospacing="1" w:after="100" w:afterAutospacing="1" w:line="293" w:lineRule="atLeast"/>
              <w:rPr>
                <w:rFonts w:ascii="Times New Roman" w:eastAsia="Times New Roman" w:hAnsi="Times New Roman" w:cs="Times New Roman"/>
                <w:sz w:val="24"/>
                <w:szCs w:val="24"/>
                <w:lang w:eastAsia="lv-LV"/>
              </w:rPr>
            </w:pPr>
            <w:r w:rsidRPr="004C5351">
              <w:rPr>
                <w:rFonts w:ascii="Times New Roman" w:hAnsi="Times New Roman" w:cs="Times New Roman"/>
                <w:sz w:val="24"/>
                <w:szCs w:val="24"/>
              </w:rPr>
              <w:t>Sabiedrības līdzdalība projekta izstrādē</w:t>
            </w:r>
          </w:p>
        </w:tc>
        <w:tc>
          <w:tcPr>
            <w:tcW w:w="3319" w:type="pct"/>
          </w:tcPr>
          <w:p w:rsidR="004C5351" w:rsidRPr="004B613C" w:rsidRDefault="00F661B5" w:rsidP="00372ED3">
            <w:pPr>
              <w:spacing w:after="0" w:line="240" w:lineRule="auto"/>
              <w:jc w:val="both"/>
              <w:rPr>
                <w:rFonts w:ascii="Times New Roman" w:hAnsi="Times New Roman" w:cs="Times New Roman"/>
                <w:sz w:val="24"/>
                <w:szCs w:val="24"/>
              </w:rPr>
            </w:pPr>
            <w:r w:rsidRPr="004B613C">
              <w:rPr>
                <w:rFonts w:ascii="Times New Roman" w:hAnsi="Times New Roman" w:cs="Times New Roman"/>
                <w:sz w:val="24"/>
                <w:szCs w:val="24"/>
              </w:rPr>
              <w:t xml:space="preserve">Pirms izskatīšanas valsts sekretāru sanāksmē 29.03.2016. </w:t>
            </w:r>
            <w:r w:rsidR="00372ED3">
              <w:rPr>
                <w:rFonts w:ascii="Times New Roman" w:hAnsi="Times New Roman" w:cs="Times New Roman"/>
                <w:sz w:val="24"/>
                <w:szCs w:val="24"/>
              </w:rPr>
              <w:t>grozījuma projekts</w:t>
            </w:r>
            <w:r w:rsidR="00372ED3" w:rsidRPr="004B613C">
              <w:rPr>
                <w:rFonts w:ascii="Times New Roman" w:hAnsi="Times New Roman" w:cs="Times New Roman"/>
                <w:sz w:val="24"/>
                <w:szCs w:val="24"/>
              </w:rPr>
              <w:t xml:space="preserve"> </w:t>
            </w:r>
            <w:r w:rsidRPr="004B613C">
              <w:rPr>
                <w:rFonts w:ascii="Times New Roman" w:hAnsi="Times New Roman" w:cs="Times New Roman"/>
                <w:sz w:val="24"/>
                <w:szCs w:val="24"/>
              </w:rPr>
              <w:t>tika ievietot</w:t>
            </w:r>
            <w:r w:rsidR="00372ED3">
              <w:rPr>
                <w:rFonts w:ascii="Times New Roman" w:hAnsi="Times New Roman" w:cs="Times New Roman"/>
                <w:sz w:val="24"/>
                <w:szCs w:val="24"/>
              </w:rPr>
              <w:t>s</w:t>
            </w:r>
            <w:r w:rsidRPr="004B613C">
              <w:rPr>
                <w:rFonts w:ascii="Times New Roman" w:hAnsi="Times New Roman" w:cs="Times New Roman"/>
                <w:sz w:val="24"/>
                <w:szCs w:val="24"/>
              </w:rPr>
              <w:t xml:space="preserve"> Labklājības ministrijas mājaslapā publiskai apspriešanai </w:t>
            </w:r>
            <w:hyperlink r:id="rId9" w:history="1">
              <w:r w:rsidRPr="004B613C">
                <w:rPr>
                  <w:rStyle w:val="Hyperlink"/>
                  <w:rFonts w:ascii="Times New Roman" w:hAnsi="Times New Roman" w:cs="Times New Roman"/>
                  <w:sz w:val="24"/>
                  <w:szCs w:val="24"/>
                </w:rPr>
                <w:t>http://www.lm.gov.lv/text/1789</w:t>
              </w:r>
            </w:hyperlink>
            <w:r w:rsidR="00F11E17">
              <w:rPr>
                <w:rFonts w:ascii="Times New Roman" w:hAnsi="Times New Roman" w:cs="Times New Roman"/>
                <w:sz w:val="24"/>
                <w:szCs w:val="24"/>
              </w:rPr>
              <w:t>, lūgts sniegt viedokļus</w:t>
            </w:r>
            <w:r w:rsidRPr="004B613C">
              <w:rPr>
                <w:rFonts w:ascii="Times New Roman" w:hAnsi="Times New Roman" w:cs="Times New Roman"/>
                <w:sz w:val="24"/>
                <w:szCs w:val="24"/>
              </w:rPr>
              <w:t xml:space="preserve"> līdz 29.04.2016. </w:t>
            </w:r>
            <w:r w:rsidR="009B7EEE">
              <w:rPr>
                <w:rFonts w:ascii="Times New Roman" w:hAnsi="Times New Roman" w:cs="Times New Roman"/>
                <w:sz w:val="24"/>
                <w:szCs w:val="24"/>
              </w:rPr>
              <w:t>Šajā laikā netika saņem</w:t>
            </w:r>
            <w:r w:rsidR="00BD30F4">
              <w:rPr>
                <w:rFonts w:ascii="Times New Roman" w:hAnsi="Times New Roman" w:cs="Times New Roman"/>
                <w:sz w:val="24"/>
                <w:szCs w:val="24"/>
              </w:rPr>
              <w:t>t</w:t>
            </w:r>
            <w:r w:rsidR="009B7EEE">
              <w:rPr>
                <w:rFonts w:ascii="Times New Roman" w:hAnsi="Times New Roman" w:cs="Times New Roman"/>
                <w:sz w:val="24"/>
                <w:szCs w:val="24"/>
              </w:rPr>
              <w:t>i ieteikumi, komentāri vai iebildumi.</w:t>
            </w:r>
          </w:p>
        </w:tc>
      </w:tr>
      <w:tr w:rsidR="004C5351" w:rsidRPr="004C5351" w:rsidTr="004C5351">
        <w:trPr>
          <w:trHeight w:val="390"/>
          <w:jc w:val="center"/>
        </w:trPr>
        <w:tc>
          <w:tcPr>
            <w:tcW w:w="302" w:type="pct"/>
          </w:tcPr>
          <w:p w:rsidR="004C5351" w:rsidRPr="004C5351" w:rsidRDefault="004C5351" w:rsidP="004C5351">
            <w:pPr>
              <w:spacing w:after="0" w:line="240" w:lineRule="auto"/>
              <w:rPr>
                <w:rFonts w:ascii="Times New Roman" w:eastAsia="Times New Roman" w:hAnsi="Times New Roman" w:cs="Times New Roman"/>
                <w:sz w:val="24"/>
                <w:szCs w:val="24"/>
                <w:lang w:eastAsia="lv-LV"/>
              </w:rPr>
            </w:pPr>
            <w:r w:rsidRPr="004C5351">
              <w:rPr>
                <w:rFonts w:ascii="Times New Roman" w:eastAsia="Times New Roman" w:hAnsi="Times New Roman" w:cs="Times New Roman"/>
                <w:sz w:val="24"/>
                <w:szCs w:val="24"/>
                <w:lang w:eastAsia="lv-LV"/>
              </w:rPr>
              <w:t>3.</w:t>
            </w:r>
          </w:p>
        </w:tc>
        <w:tc>
          <w:tcPr>
            <w:tcW w:w="1379" w:type="pct"/>
          </w:tcPr>
          <w:p w:rsidR="004C5351" w:rsidRPr="004C5351" w:rsidRDefault="004C5351" w:rsidP="004C5351">
            <w:pPr>
              <w:spacing w:after="0" w:line="240" w:lineRule="auto"/>
              <w:rPr>
                <w:rFonts w:ascii="Times New Roman" w:eastAsia="Times New Roman" w:hAnsi="Times New Roman" w:cs="Times New Roman"/>
                <w:sz w:val="24"/>
                <w:szCs w:val="24"/>
                <w:lang w:eastAsia="lv-LV"/>
              </w:rPr>
            </w:pPr>
            <w:r w:rsidRPr="004C5351">
              <w:rPr>
                <w:rFonts w:ascii="Times New Roman" w:hAnsi="Times New Roman" w:cs="Times New Roman"/>
                <w:sz w:val="24"/>
                <w:szCs w:val="24"/>
              </w:rPr>
              <w:t>Sabiedrības līdzdalības rezultāti</w:t>
            </w:r>
          </w:p>
        </w:tc>
        <w:tc>
          <w:tcPr>
            <w:tcW w:w="3319" w:type="pct"/>
          </w:tcPr>
          <w:p w:rsidR="004C5351" w:rsidRPr="004C5351" w:rsidRDefault="009B7EEE" w:rsidP="00952EB4">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B309A">
              <w:rPr>
                <w:rFonts w:ascii="Times New Roman" w:eastAsia="Times New Roman" w:hAnsi="Times New Roman" w:cs="Times New Roman"/>
                <w:sz w:val="24"/>
                <w:szCs w:val="24"/>
                <w:lang w:eastAsia="lv-LV"/>
              </w:rPr>
              <w:t>Grozījuma p</w:t>
            </w:r>
            <w:r>
              <w:rPr>
                <w:rFonts w:ascii="Times New Roman" w:eastAsia="Times New Roman" w:hAnsi="Times New Roman" w:cs="Times New Roman"/>
                <w:sz w:val="24"/>
                <w:szCs w:val="24"/>
                <w:lang w:eastAsia="lv-LV"/>
              </w:rPr>
              <w:t>rojekts šo jomu neskar.</w:t>
            </w:r>
          </w:p>
        </w:tc>
      </w:tr>
      <w:tr w:rsidR="004C5351" w:rsidRPr="004C5351" w:rsidTr="004C5351">
        <w:trPr>
          <w:trHeight w:val="390"/>
          <w:jc w:val="center"/>
        </w:trPr>
        <w:tc>
          <w:tcPr>
            <w:tcW w:w="302" w:type="pct"/>
          </w:tcPr>
          <w:p w:rsidR="004C5351" w:rsidRPr="004C5351" w:rsidRDefault="004C5351" w:rsidP="004C5351">
            <w:pPr>
              <w:spacing w:after="0" w:line="240" w:lineRule="auto"/>
              <w:rPr>
                <w:rFonts w:ascii="Times New Roman" w:eastAsia="Times New Roman" w:hAnsi="Times New Roman" w:cs="Times New Roman"/>
                <w:sz w:val="24"/>
                <w:szCs w:val="24"/>
                <w:lang w:eastAsia="lv-LV"/>
              </w:rPr>
            </w:pPr>
            <w:r w:rsidRPr="004C5351">
              <w:rPr>
                <w:rFonts w:ascii="Times New Roman" w:eastAsia="Times New Roman" w:hAnsi="Times New Roman" w:cs="Times New Roman"/>
                <w:sz w:val="24"/>
                <w:szCs w:val="24"/>
                <w:lang w:eastAsia="lv-LV"/>
              </w:rPr>
              <w:t>4.</w:t>
            </w:r>
          </w:p>
        </w:tc>
        <w:tc>
          <w:tcPr>
            <w:tcW w:w="1379" w:type="pct"/>
          </w:tcPr>
          <w:p w:rsidR="004C5351" w:rsidRPr="004C5351" w:rsidRDefault="004C5351" w:rsidP="004C5351">
            <w:pPr>
              <w:spacing w:after="0" w:line="240" w:lineRule="auto"/>
              <w:rPr>
                <w:rFonts w:ascii="Times New Roman" w:eastAsia="Times New Roman" w:hAnsi="Times New Roman" w:cs="Times New Roman"/>
                <w:sz w:val="24"/>
                <w:szCs w:val="24"/>
                <w:lang w:eastAsia="lv-LV"/>
              </w:rPr>
            </w:pPr>
            <w:r w:rsidRPr="004C5351">
              <w:rPr>
                <w:rFonts w:ascii="Times New Roman" w:hAnsi="Times New Roman" w:cs="Times New Roman"/>
                <w:sz w:val="24"/>
                <w:szCs w:val="24"/>
              </w:rPr>
              <w:t>Cita informācija</w:t>
            </w:r>
          </w:p>
        </w:tc>
        <w:tc>
          <w:tcPr>
            <w:tcW w:w="3319" w:type="pct"/>
          </w:tcPr>
          <w:p w:rsidR="004C5351" w:rsidRPr="004C5351" w:rsidRDefault="00F661B5" w:rsidP="004C5351">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C5351" w:rsidRPr="004C5351" w:rsidTr="004C5351">
        <w:trPr>
          <w:trHeight w:val="724"/>
          <w:jc w:val="center"/>
        </w:trPr>
        <w:tc>
          <w:tcPr>
            <w:tcW w:w="5000" w:type="pct"/>
            <w:gridSpan w:val="3"/>
            <w:vAlign w:val="center"/>
            <w:hideMark/>
          </w:tcPr>
          <w:p w:rsidR="001D578F" w:rsidRPr="004C5351" w:rsidRDefault="00974D5D" w:rsidP="00A33E6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VII</w:t>
            </w:r>
            <w:r w:rsidR="001D578F" w:rsidRPr="004C5351">
              <w:rPr>
                <w:rFonts w:ascii="Times New Roman" w:eastAsia="Times New Roman" w:hAnsi="Times New Roman" w:cs="Times New Roman"/>
                <w:b/>
                <w:bCs/>
                <w:sz w:val="24"/>
                <w:szCs w:val="24"/>
                <w:lang w:eastAsia="lv-LV"/>
              </w:rPr>
              <w:t xml:space="preserve"> Tiesību akta projekta izpildes nodrošināšana un tās ietekme uz institūcijām</w:t>
            </w:r>
          </w:p>
        </w:tc>
      </w:tr>
      <w:tr w:rsidR="004C5351" w:rsidRPr="004C5351" w:rsidTr="004C5351">
        <w:trPr>
          <w:trHeight w:val="420"/>
          <w:jc w:val="center"/>
        </w:trPr>
        <w:tc>
          <w:tcPr>
            <w:tcW w:w="302" w:type="pct"/>
            <w:hideMark/>
          </w:tcPr>
          <w:p w:rsidR="001D578F" w:rsidRPr="004C5351" w:rsidRDefault="001D578F" w:rsidP="00A33E65">
            <w:pPr>
              <w:spacing w:after="0" w:line="240" w:lineRule="auto"/>
              <w:rPr>
                <w:rFonts w:ascii="Times New Roman" w:eastAsia="Times New Roman" w:hAnsi="Times New Roman" w:cs="Times New Roman"/>
                <w:sz w:val="24"/>
                <w:szCs w:val="24"/>
                <w:lang w:eastAsia="lv-LV"/>
              </w:rPr>
            </w:pPr>
            <w:r w:rsidRPr="004C5351">
              <w:rPr>
                <w:rFonts w:ascii="Times New Roman" w:eastAsia="Times New Roman" w:hAnsi="Times New Roman" w:cs="Times New Roman"/>
                <w:sz w:val="24"/>
                <w:szCs w:val="24"/>
                <w:lang w:eastAsia="lv-LV"/>
              </w:rPr>
              <w:t>1.</w:t>
            </w:r>
          </w:p>
        </w:tc>
        <w:tc>
          <w:tcPr>
            <w:tcW w:w="1379" w:type="pct"/>
            <w:hideMark/>
          </w:tcPr>
          <w:p w:rsidR="001D578F" w:rsidRPr="004C5351" w:rsidRDefault="001D578F" w:rsidP="00A33E65">
            <w:pPr>
              <w:spacing w:after="0" w:line="240" w:lineRule="auto"/>
              <w:rPr>
                <w:rFonts w:ascii="Times New Roman" w:eastAsia="Times New Roman" w:hAnsi="Times New Roman" w:cs="Times New Roman"/>
                <w:sz w:val="24"/>
                <w:szCs w:val="24"/>
                <w:lang w:eastAsia="lv-LV"/>
              </w:rPr>
            </w:pPr>
            <w:r w:rsidRPr="004C5351">
              <w:rPr>
                <w:rFonts w:ascii="Times New Roman" w:eastAsia="Times New Roman" w:hAnsi="Times New Roman" w:cs="Times New Roman"/>
                <w:sz w:val="24"/>
                <w:szCs w:val="24"/>
                <w:lang w:eastAsia="lv-LV"/>
              </w:rPr>
              <w:t>Projekta izpildē iesaistītās institūcijas</w:t>
            </w:r>
          </w:p>
        </w:tc>
        <w:tc>
          <w:tcPr>
            <w:tcW w:w="3319" w:type="pct"/>
            <w:hideMark/>
          </w:tcPr>
          <w:p w:rsidR="001D578F" w:rsidRPr="004C5351" w:rsidRDefault="00CF3ED6" w:rsidP="00414C2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Aģentūra</w:t>
            </w:r>
            <w:r w:rsidR="008F4CA6" w:rsidRPr="004C5351">
              <w:rPr>
                <w:rFonts w:ascii="Times New Roman" w:eastAsia="Times New Roman" w:hAnsi="Times New Roman" w:cs="Times New Roman"/>
                <w:sz w:val="24"/>
                <w:szCs w:val="24"/>
                <w:lang w:eastAsia="lv-LV"/>
              </w:rPr>
              <w:t>, L</w:t>
            </w:r>
            <w:r w:rsidR="00414C22" w:rsidRPr="004C5351">
              <w:rPr>
                <w:rFonts w:ascii="Times New Roman" w:eastAsia="Times New Roman" w:hAnsi="Times New Roman" w:cs="Times New Roman"/>
                <w:sz w:val="24"/>
                <w:szCs w:val="24"/>
                <w:lang w:eastAsia="lv-LV"/>
              </w:rPr>
              <w:t>abklājības ministrija</w:t>
            </w:r>
          </w:p>
        </w:tc>
      </w:tr>
      <w:tr w:rsidR="004C5351" w:rsidRPr="004C5351" w:rsidTr="004C5351">
        <w:trPr>
          <w:trHeight w:val="450"/>
          <w:jc w:val="center"/>
        </w:trPr>
        <w:tc>
          <w:tcPr>
            <w:tcW w:w="302" w:type="pct"/>
            <w:hideMark/>
          </w:tcPr>
          <w:p w:rsidR="001D578F" w:rsidRPr="004C5351" w:rsidRDefault="001D578F" w:rsidP="00A33E65">
            <w:pPr>
              <w:spacing w:after="0" w:line="240" w:lineRule="auto"/>
              <w:rPr>
                <w:rFonts w:ascii="Times New Roman" w:eastAsia="Times New Roman" w:hAnsi="Times New Roman" w:cs="Times New Roman"/>
                <w:sz w:val="24"/>
                <w:szCs w:val="24"/>
                <w:lang w:eastAsia="lv-LV"/>
              </w:rPr>
            </w:pPr>
            <w:r w:rsidRPr="004C5351">
              <w:rPr>
                <w:rFonts w:ascii="Times New Roman" w:eastAsia="Times New Roman" w:hAnsi="Times New Roman" w:cs="Times New Roman"/>
                <w:sz w:val="24"/>
                <w:szCs w:val="24"/>
                <w:lang w:eastAsia="lv-LV"/>
              </w:rPr>
              <w:t>2.</w:t>
            </w:r>
          </w:p>
        </w:tc>
        <w:tc>
          <w:tcPr>
            <w:tcW w:w="1379" w:type="pct"/>
            <w:hideMark/>
          </w:tcPr>
          <w:p w:rsidR="001D578F" w:rsidRPr="004C5351" w:rsidRDefault="001D578F" w:rsidP="00A33E65">
            <w:pPr>
              <w:spacing w:after="0" w:line="240" w:lineRule="auto"/>
              <w:rPr>
                <w:rFonts w:ascii="Times New Roman" w:eastAsia="Times New Roman" w:hAnsi="Times New Roman" w:cs="Times New Roman"/>
                <w:sz w:val="24"/>
                <w:szCs w:val="24"/>
                <w:lang w:eastAsia="lv-LV"/>
              </w:rPr>
            </w:pPr>
            <w:r w:rsidRPr="004C5351">
              <w:rPr>
                <w:rFonts w:ascii="Times New Roman" w:eastAsia="Times New Roman" w:hAnsi="Times New Roman" w:cs="Times New Roman"/>
                <w:sz w:val="24"/>
                <w:szCs w:val="24"/>
                <w:lang w:eastAsia="lv-LV"/>
              </w:rPr>
              <w:t>Projekta izpildes ietekme uz pārvaldes funkcijām un institucionālo struktūru.</w:t>
            </w:r>
          </w:p>
          <w:p w:rsidR="001D578F" w:rsidRPr="004C5351" w:rsidRDefault="001D578F" w:rsidP="00A33E65">
            <w:pPr>
              <w:spacing w:before="100" w:beforeAutospacing="1" w:after="100" w:afterAutospacing="1" w:line="293" w:lineRule="atLeast"/>
              <w:rPr>
                <w:rFonts w:ascii="Times New Roman" w:eastAsia="Times New Roman" w:hAnsi="Times New Roman" w:cs="Times New Roman"/>
                <w:sz w:val="24"/>
                <w:szCs w:val="24"/>
                <w:lang w:eastAsia="lv-LV"/>
              </w:rPr>
            </w:pPr>
            <w:r w:rsidRPr="004C535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319" w:type="pct"/>
            <w:hideMark/>
          </w:tcPr>
          <w:p w:rsidR="008F4CA6" w:rsidRPr="004C5351" w:rsidRDefault="003B309A" w:rsidP="00A33E6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Grozījuma p</w:t>
            </w:r>
            <w:r w:rsidR="008F4CA6" w:rsidRPr="004C5351">
              <w:rPr>
                <w:rFonts w:ascii="Times New Roman" w:eastAsia="Times New Roman" w:hAnsi="Times New Roman" w:cs="Times New Roman"/>
                <w:sz w:val="24"/>
                <w:szCs w:val="24"/>
                <w:lang w:eastAsia="lv-LV"/>
              </w:rPr>
              <w:t>rojekts šo jomu neskar.</w:t>
            </w:r>
          </w:p>
          <w:p w:rsidR="001D578F" w:rsidRPr="004C5351" w:rsidRDefault="001D578F" w:rsidP="00A33E65">
            <w:pPr>
              <w:spacing w:after="0" w:line="240" w:lineRule="auto"/>
              <w:rPr>
                <w:rFonts w:ascii="Times New Roman" w:eastAsia="Times New Roman" w:hAnsi="Times New Roman" w:cs="Times New Roman"/>
                <w:sz w:val="24"/>
                <w:szCs w:val="24"/>
                <w:lang w:eastAsia="lv-LV"/>
              </w:rPr>
            </w:pPr>
          </w:p>
        </w:tc>
      </w:tr>
      <w:tr w:rsidR="004C5351" w:rsidRPr="004C5351" w:rsidTr="004C5351">
        <w:trPr>
          <w:trHeight w:val="390"/>
          <w:jc w:val="center"/>
        </w:trPr>
        <w:tc>
          <w:tcPr>
            <w:tcW w:w="302" w:type="pct"/>
            <w:hideMark/>
          </w:tcPr>
          <w:p w:rsidR="001D578F" w:rsidRPr="004C5351" w:rsidRDefault="001D578F" w:rsidP="00A33E65">
            <w:pPr>
              <w:spacing w:after="0" w:line="240" w:lineRule="auto"/>
              <w:rPr>
                <w:rFonts w:ascii="Times New Roman" w:eastAsia="Times New Roman" w:hAnsi="Times New Roman" w:cs="Times New Roman"/>
                <w:sz w:val="24"/>
                <w:szCs w:val="24"/>
                <w:lang w:eastAsia="lv-LV"/>
              </w:rPr>
            </w:pPr>
            <w:r w:rsidRPr="004C5351">
              <w:rPr>
                <w:rFonts w:ascii="Times New Roman" w:eastAsia="Times New Roman" w:hAnsi="Times New Roman" w:cs="Times New Roman"/>
                <w:sz w:val="24"/>
                <w:szCs w:val="24"/>
                <w:lang w:eastAsia="lv-LV"/>
              </w:rPr>
              <w:t>3.</w:t>
            </w:r>
          </w:p>
        </w:tc>
        <w:tc>
          <w:tcPr>
            <w:tcW w:w="1379" w:type="pct"/>
            <w:hideMark/>
          </w:tcPr>
          <w:p w:rsidR="001D578F" w:rsidRPr="004C5351" w:rsidRDefault="001D578F" w:rsidP="00A33E65">
            <w:pPr>
              <w:spacing w:after="0" w:line="240" w:lineRule="auto"/>
              <w:rPr>
                <w:rFonts w:ascii="Times New Roman" w:eastAsia="Times New Roman" w:hAnsi="Times New Roman" w:cs="Times New Roman"/>
                <w:sz w:val="24"/>
                <w:szCs w:val="24"/>
                <w:lang w:eastAsia="lv-LV"/>
              </w:rPr>
            </w:pPr>
            <w:r w:rsidRPr="004C5351">
              <w:rPr>
                <w:rFonts w:ascii="Times New Roman" w:eastAsia="Times New Roman" w:hAnsi="Times New Roman" w:cs="Times New Roman"/>
                <w:sz w:val="24"/>
                <w:szCs w:val="24"/>
                <w:lang w:eastAsia="lv-LV"/>
              </w:rPr>
              <w:t>Cita informācija</w:t>
            </w:r>
          </w:p>
        </w:tc>
        <w:tc>
          <w:tcPr>
            <w:tcW w:w="3319" w:type="pct"/>
            <w:hideMark/>
          </w:tcPr>
          <w:p w:rsidR="001D578F" w:rsidRPr="004C5351" w:rsidRDefault="001D578F" w:rsidP="00A33E65">
            <w:pPr>
              <w:spacing w:before="100" w:beforeAutospacing="1" w:after="100" w:afterAutospacing="1" w:line="293" w:lineRule="atLeast"/>
              <w:rPr>
                <w:rFonts w:ascii="Times New Roman" w:eastAsia="Times New Roman" w:hAnsi="Times New Roman" w:cs="Times New Roman"/>
                <w:sz w:val="24"/>
                <w:szCs w:val="24"/>
                <w:lang w:eastAsia="lv-LV"/>
              </w:rPr>
            </w:pPr>
            <w:r w:rsidRPr="004C5351">
              <w:rPr>
                <w:rFonts w:ascii="Times New Roman" w:eastAsia="Times New Roman" w:hAnsi="Times New Roman" w:cs="Times New Roman"/>
                <w:sz w:val="24"/>
                <w:szCs w:val="24"/>
                <w:lang w:eastAsia="lv-LV"/>
              </w:rPr>
              <w:t>Nav</w:t>
            </w:r>
          </w:p>
        </w:tc>
      </w:tr>
    </w:tbl>
    <w:p w:rsidR="001D578F" w:rsidRPr="004C5351" w:rsidRDefault="001D578F" w:rsidP="001D578F">
      <w:pPr>
        <w:spacing w:after="0" w:line="240" w:lineRule="auto"/>
        <w:jc w:val="center"/>
        <w:rPr>
          <w:rFonts w:ascii="Times New Roman" w:eastAsia="Times New Roman" w:hAnsi="Times New Roman" w:cs="Times New Roman"/>
          <w:b/>
          <w:sz w:val="24"/>
          <w:szCs w:val="24"/>
          <w:lang w:eastAsia="lv-LV"/>
        </w:rPr>
      </w:pPr>
    </w:p>
    <w:p w:rsidR="00E723BD" w:rsidRPr="004C5351" w:rsidRDefault="00E723BD" w:rsidP="001D578F">
      <w:pPr>
        <w:spacing w:after="0" w:line="240" w:lineRule="auto"/>
        <w:jc w:val="center"/>
        <w:rPr>
          <w:rFonts w:ascii="Times New Roman" w:eastAsia="Times New Roman" w:hAnsi="Times New Roman" w:cs="Times New Roman"/>
          <w:b/>
          <w:sz w:val="24"/>
          <w:szCs w:val="24"/>
          <w:lang w:eastAsia="lv-LV"/>
        </w:rPr>
      </w:pPr>
    </w:p>
    <w:p w:rsidR="001D578F" w:rsidRPr="004C5351" w:rsidRDefault="001D578F" w:rsidP="001D578F">
      <w:pPr>
        <w:spacing w:after="0" w:line="240" w:lineRule="auto"/>
        <w:ind w:right="-427"/>
        <w:rPr>
          <w:rFonts w:ascii="Times New Roman" w:eastAsia="Times New Roman" w:hAnsi="Times New Roman" w:cs="Times New Roman"/>
          <w:sz w:val="24"/>
          <w:szCs w:val="24"/>
          <w:highlight w:val="yellow"/>
          <w:lang w:eastAsia="lv-LV"/>
        </w:rPr>
      </w:pPr>
      <w:r w:rsidRPr="004C5351">
        <w:rPr>
          <w:rFonts w:ascii="Times New Roman" w:eastAsia="Times New Roman" w:hAnsi="Times New Roman" w:cs="Times New Roman"/>
          <w:sz w:val="28"/>
          <w:szCs w:val="28"/>
          <w:lang w:eastAsia="lv-LV"/>
        </w:rPr>
        <w:t>Labklājības ministrs</w:t>
      </w:r>
      <w:r w:rsidRPr="004C5351">
        <w:rPr>
          <w:rFonts w:ascii="Times New Roman" w:eastAsia="Times New Roman" w:hAnsi="Times New Roman" w:cs="Times New Roman"/>
          <w:sz w:val="28"/>
          <w:szCs w:val="28"/>
          <w:lang w:eastAsia="lv-LV"/>
        </w:rPr>
        <w:tab/>
      </w:r>
      <w:r w:rsidRPr="004C5351">
        <w:rPr>
          <w:rFonts w:ascii="Times New Roman" w:eastAsia="Times New Roman" w:hAnsi="Times New Roman" w:cs="Times New Roman"/>
          <w:sz w:val="28"/>
          <w:szCs w:val="28"/>
          <w:lang w:eastAsia="lv-LV"/>
        </w:rPr>
        <w:tab/>
      </w:r>
      <w:r w:rsidRPr="004C5351">
        <w:rPr>
          <w:rFonts w:ascii="Times New Roman" w:eastAsia="Times New Roman" w:hAnsi="Times New Roman" w:cs="Times New Roman"/>
          <w:sz w:val="28"/>
          <w:szCs w:val="28"/>
          <w:lang w:eastAsia="lv-LV"/>
        </w:rPr>
        <w:tab/>
      </w:r>
      <w:r w:rsidRPr="004C5351">
        <w:rPr>
          <w:rFonts w:ascii="Times New Roman" w:eastAsia="Times New Roman" w:hAnsi="Times New Roman" w:cs="Times New Roman"/>
          <w:sz w:val="28"/>
          <w:szCs w:val="28"/>
          <w:lang w:eastAsia="lv-LV"/>
        </w:rPr>
        <w:tab/>
      </w:r>
      <w:r w:rsidRPr="004C5351">
        <w:rPr>
          <w:rFonts w:ascii="Times New Roman" w:eastAsia="Times New Roman" w:hAnsi="Times New Roman" w:cs="Times New Roman"/>
          <w:sz w:val="28"/>
          <w:szCs w:val="28"/>
          <w:lang w:eastAsia="lv-LV"/>
        </w:rPr>
        <w:tab/>
      </w:r>
      <w:r w:rsidRPr="004C5351">
        <w:rPr>
          <w:rFonts w:ascii="Times New Roman" w:eastAsia="Times New Roman" w:hAnsi="Times New Roman" w:cs="Times New Roman"/>
          <w:sz w:val="28"/>
          <w:szCs w:val="28"/>
          <w:lang w:eastAsia="lv-LV"/>
        </w:rPr>
        <w:tab/>
      </w:r>
      <w:r w:rsidRPr="004C5351">
        <w:rPr>
          <w:rFonts w:ascii="Times New Roman" w:eastAsia="Times New Roman" w:hAnsi="Times New Roman" w:cs="Times New Roman"/>
          <w:sz w:val="28"/>
          <w:szCs w:val="28"/>
          <w:lang w:eastAsia="lv-LV"/>
        </w:rPr>
        <w:tab/>
      </w:r>
      <w:r w:rsidRPr="004C5351">
        <w:rPr>
          <w:rFonts w:ascii="Times New Roman" w:eastAsia="Times New Roman" w:hAnsi="Times New Roman" w:cs="Times New Roman"/>
          <w:sz w:val="28"/>
          <w:szCs w:val="28"/>
          <w:lang w:eastAsia="lv-LV"/>
        </w:rPr>
        <w:tab/>
      </w:r>
      <w:r w:rsidR="00414C22" w:rsidRPr="004C5351">
        <w:rPr>
          <w:rFonts w:ascii="Times New Roman" w:eastAsia="Times New Roman" w:hAnsi="Times New Roman" w:cs="Times New Roman"/>
          <w:sz w:val="28"/>
          <w:szCs w:val="28"/>
          <w:lang w:eastAsia="lv-LV"/>
        </w:rPr>
        <w:t>J.Reirs</w:t>
      </w:r>
    </w:p>
    <w:p w:rsidR="001D578F" w:rsidRPr="004C5351" w:rsidRDefault="001D578F" w:rsidP="001D578F">
      <w:pPr>
        <w:spacing w:after="0" w:line="240" w:lineRule="auto"/>
        <w:rPr>
          <w:rFonts w:ascii="Times New Roman" w:eastAsia="Times New Roman" w:hAnsi="Times New Roman" w:cs="Times New Roman"/>
          <w:sz w:val="24"/>
          <w:szCs w:val="24"/>
          <w:highlight w:val="yellow"/>
          <w:lang w:eastAsia="lv-LV"/>
        </w:rPr>
      </w:pPr>
    </w:p>
    <w:p w:rsidR="00E723BD" w:rsidRDefault="00E723BD" w:rsidP="001D578F">
      <w:pPr>
        <w:spacing w:after="0" w:line="240" w:lineRule="auto"/>
        <w:rPr>
          <w:rFonts w:ascii="Times New Roman" w:eastAsia="Times New Roman" w:hAnsi="Times New Roman" w:cs="Times New Roman"/>
          <w:sz w:val="24"/>
          <w:szCs w:val="24"/>
          <w:highlight w:val="yellow"/>
          <w:lang w:eastAsia="lv-LV"/>
        </w:rPr>
      </w:pPr>
    </w:p>
    <w:p w:rsidR="00FE5537" w:rsidRPr="004C5351" w:rsidRDefault="00FE5537" w:rsidP="001D578F">
      <w:pPr>
        <w:spacing w:after="0" w:line="240" w:lineRule="auto"/>
        <w:rPr>
          <w:rFonts w:ascii="Times New Roman" w:eastAsia="Times New Roman" w:hAnsi="Times New Roman" w:cs="Times New Roman"/>
          <w:sz w:val="24"/>
          <w:szCs w:val="24"/>
          <w:highlight w:val="yellow"/>
          <w:lang w:eastAsia="lv-LV"/>
        </w:rPr>
      </w:pPr>
    </w:p>
    <w:p w:rsidR="001D578F" w:rsidRPr="004C5351" w:rsidRDefault="00414C22" w:rsidP="001D578F">
      <w:pPr>
        <w:spacing w:after="0" w:line="240" w:lineRule="auto"/>
        <w:rPr>
          <w:rFonts w:ascii="Times New Roman" w:eastAsia="Times New Roman" w:hAnsi="Times New Roman" w:cs="Times New Roman"/>
          <w:sz w:val="20"/>
          <w:szCs w:val="20"/>
          <w:lang w:eastAsia="lv-LV"/>
        </w:rPr>
      </w:pPr>
      <w:proofErr w:type="spellStart"/>
      <w:r w:rsidRPr="004C5351">
        <w:rPr>
          <w:rFonts w:ascii="Times New Roman" w:eastAsia="Times New Roman" w:hAnsi="Times New Roman" w:cs="Times New Roman"/>
          <w:sz w:val="20"/>
          <w:szCs w:val="20"/>
          <w:lang w:eastAsia="lv-LV"/>
        </w:rPr>
        <w:t>I.Šalamaja</w:t>
      </w:r>
      <w:proofErr w:type="spellEnd"/>
      <w:r w:rsidR="001D578F" w:rsidRPr="004C5351">
        <w:rPr>
          <w:rFonts w:ascii="Times New Roman" w:eastAsia="Times New Roman" w:hAnsi="Times New Roman" w:cs="Times New Roman"/>
          <w:sz w:val="20"/>
          <w:szCs w:val="20"/>
          <w:lang w:eastAsia="lv-LV"/>
        </w:rPr>
        <w:t xml:space="preserve">, </w:t>
      </w:r>
      <w:r w:rsidRPr="004C5351">
        <w:rPr>
          <w:rFonts w:ascii="Times New Roman" w:hAnsi="Times New Roman" w:cs="Times New Roman"/>
          <w:sz w:val="20"/>
          <w:szCs w:val="20"/>
        </w:rPr>
        <w:t>67782962</w:t>
      </w:r>
      <w:r w:rsidR="001D578F" w:rsidRPr="004C5351">
        <w:rPr>
          <w:rFonts w:ascii="Times New Roman" w:eastAsia="Times New Roman" w:hAnsi="Times New Roman" w:cs="Times New Roman"/>
          <w:sz w:val="20"/>
          <w:szCs w:val="20"/>
          <w:lang w:eastAsia="lv-LV"/>
        </w:rPr>
        <w:t xml:space="preserve">, </w:t>
      </w:r>
    </w:p>
    <w:p w:rsidR="001D578F" w:rsidRPr="004C5351" w:rsidRDefault="008D142C" w:rsidP="001D578F">
      <w:pPr>
        <w:spacing w:after="0" w:line="240" w:lineRule="auto"/>
        <w:rPr>
          <w:rFonts w:ascii="Times New Roman" w:eastAsia="Times New Roman" w:hAnsi="Times New Roman" w:cs="Times New Roman"/>
          <w:sz w:val="20"/>
          <w:szCs w:val="20"/>
          <w:u w:val="single"/>
          <w:lang w:eastAsia="lv-LV"/>
        </w:rPr>
      </w:pPr>
      <w:hyperlink r:id="rId10" w:history="1">
        <w:r w:rsidR="00414C22" w:rsidRPr="004C5351">
          <w:rPr>
            <w:rStyle w:val="Hyperlink"/>
            <w:rFonts w:ascii="Times New Roman" w:eastAsia="Times New Roman" w:hAnsi="Times New Roman" w:cs="Times New Roman"/>
            <w:color w:val="auto"/>
            <w:sz w:val="20"/>
            <w:szCs w:val="20"/>
            <w:lang w:eastAsia="lv-LV"/>
          </w:rPr>
          <w:t>Inese.Salamaja@lm.gov.lv</w:t>
        </w:r>
      </w:hyperlink>
    </w:p>
    <w:p w:rsidR="001D578F" w:rsidRPr="004C5351" w:rsidRDefault="001D578F" w:rsidP="001D578F">
      <w:pPr>
        <w:spacing w:after="0" w:line="240" w:lineRule="auto"/>
        <w:rPr>
          <w:rFonts w:ascii="Times New Roman" w:eastAsia="Times New Roman" w:hAnsi="Times New Roman" w:cs="Times New Roman"/>
          <w:sz w:val="20"/>
          <w:szCs w:val="20"/>
          <w:lang w:eastAsia="lv-LV"/>
        </w:rPr>
      </w:pPr>
      <w:proofErr w:type="spellStart"/>
      <w:r w:rsidRPr="004C5351">
        <w:rPr>
          <w:rFonts w:ascii="Times New Roman" w:eastAsia="Times New Roman" w:hAnsi="Times New Roman" w:cs="Times New Roman"/>
          <w:sz w:val="20"/>
          <w:szCs w:val="20"/>
          <w:lang w:eastAsia="lv-LV"/>
        </w:rPr>
        <w:t>I.Ķīse</w:t>
      </w:r>
      <w:proofErr w:type="spellEnd"/>
      <w:r w:rsidRPr="004C5351">
        <w:rPr>
          <w:rFonts w:ascii="Times New Roman" w:eastAsia="Times New Roman" w:hAnsi="Times New Roman" w:cs="Times New Roman"/>
          <w:sz w:val="20"/>
          <w:szCs w:val="20"/>
          <w:lang w:eastAsia="lv-LV"/>
        </w:rPr>
        <w:t>, 67021651,</w:t>
      </w:r>
    </w:p>
    <w:p w:rsidR="001D578F" w:rsidRPr="004C5351" w:rsidRDefault="001D578F" w:rsidP="001D578F">
      <w:pPr>
        <w:spacing w:after="0" w:line="240" w:lineRule="auto"/>
        <w:rPr>
          <w:rFonts w:ascii="Times New Roman" w:eastAsia="Times New Roman" w:hAnsi="Times New Roman" w:cs="Times New Roman"/>
          <w:sz w:val="20"/>
          <w:szCs w:val="20"/>
          <w:lang w:eastAsia="lv-LV"/>
        </w:rPr>
      </w:pPr>
      <w:r w:rsidRPr="004C5351">
        <w:rPr>
          <w:rFonts w:ascii="Times New Roman" w:eastAsia="Times New Roman" w:hAnsi="Times New Roman" w:cs="Times New Roman"/>
          <w:sz w:val="20"/>
          <w:szCs w:val="20"/>
          <w:lang w:eastAsia="lv-LV"/>
        </w:rPr>
        <w:t xml:space="preserve">Inese.Kise@lm.gov.lv </w:t>
      </w:r>
    </w:p>
    <w:p w:rsidR="006E0A97" w:rsidRPr="004C5351" w:rsidRDefault="00414C22" w:rsidP="00E723BD">
      <w:pPr>
        <w:spacing w:after="0" w:line="240" w:lineRule="auto"/>
        <w:rPr>
          <w:rFonts w:ascii="Times New Roman" w:hAnsi="Times New Roman" w:cs="Times New Roman"/>
          <w:sz w:val="20"/>
          <w:szCs w:val="20"/>
        </w:rPr>
      </w:pPr>
      <w:proofErr w:type="spellStart"/>
      <w:r w:rsidRPr="004C5351">
        <w:rPr>
          <w:rFonts w:ascii="Times New Roman" w:hAnsi="Times New Roman" w:cs="Times New Roman"/>
          <w:sz w:val="20"/>
          <w:szCs w:val="20"/>
        </w:rPr>
        <w:t>M.Baumgarte</w:t>
      </w:r>
      <w:proofErr w:type="spellEnd"/>
      <w:r w:rsidRPr="004C5351">
        <w:rPr>
          <w:rFonts w:ascii="Times New Roman" w:hAnsi="Times New Roman" w:cs="Times New Roman"/>
          <w:sz w:val="20"/>
          <w:szCs w:val="20"/>
        </w:rPr>
        <w:t xml:space="preserve">, </w:t>
      </w:r>
      <w:r w:rsidRPr="004C5351">
        <w:rPr>
          <w:rFonts w:ascii="Times New Roman" w:eastAsia="Times New Roman" w:hAnsi="Times New Roman" w:cs="Times New Roman"/>
          <w:sz w:val="20"/>
          <w:szCs w:val="20"/>
          <w:lang w:eastAsia="lv-LV"/>
        </w:rPr>
        <w:t>67021674</w:t>
      </w:r>
    </w:p>
    <w:p w:rsidR="00414C22" w:rsidRPr="004C5351" w:rsidRDefault="00414C22" w:rsidP="00E723BD">
      <w:pPr>
        <w:spacing w:after="0" w:line="240" w:lineRule="auto"/>
        <w:rPr>
          <w:rFonts w:ascii="Times New Roman" w:hAnsi="Times New Roman" w:cs="Times New Roman"/>
          <w:sz w:val="20"/>
          <w:szCs w:val="20"/>
        </w:rPr>
      </w:pPr>
      <w:r w:rsidRPr="004C5351">
        <w:rPr>
          <w:rFonts w:ascii="Times New Roman" w:hAnsi="Times New Roman" w:cs="Times New Roman"/>
          <w:sz w:val="20"/>
          <w:szCs w:val="20"/>
        </w:rPr>
        <w:t>Marika.Baumgarte@lm.gov.lv</w:t>
      </w:r>
    </w:p>
    <w:sectPr w:rsidR="00414C22" w:rsidRPr="004C5351" w:rsidSect="009B5E1E">
      <w:headerReference w:type="even" r:id="rId11"/>
      <w:headerReference w:type="default" r:id="rId12"/>
      <w:footerReference w:type="default" r:id="rId13"/>
      <w:footerReference w:type="first" r:id="rId14"/>
      <w:footnotePr>
        <w:numRestart w:val="eachPage"/>
      </w:footnotePr>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42C" w:rsidRDefault="008D142C" w:rsidP="00144A17">
      <w:pPr>
        <w:spacing w:after="0" w:line="240" w:lineRule="auto"/>
      </w:pPr>
      <w:r>
        <w:separator/>
      </w:r>
    </w:p>
  </w:endnote>
  <w:endnote w:type="continuationSeparator" w:id="0">
    <w:p w:rsidR="008D142C" w:rsidRDefault="008D142C" w:rsidP="0014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65" w:rsidRDefault="00A33E65" w:rsidP="00F0449A">
    <w:pPr>
      <w:pStyle w:val="Footer"/>
      <w:jc w:val="both"/>
      <w:rPr>
        <w:rFonts w:ascii="Times New Roman" w:hAnsi="Times New Roman" w:cs="Times New Roman"/>
        <w:sz w:val="20"/>
        <w:szCs w:val="20"/>
      </w:rPr>
    </w:pPr>
  </w:p>
  <w:p w:rsidR="00A33E65" w:rsidRPr="000D7879" w:rsidRDefault="00A33E65" w:rsidP="00107800">
    <w:pPr>
      <w:pStyle w:val="Footer"/>
      <w:jc w:val="center"/>
      <w:rPr>
        <w:rFonts w:ascii="Times New Roman" w:hAnsi="Times New Roman" w:cs="Times New Roman"/>
        <w:sz w:val="20"/>
        <w:szCs w:val="20"/>
      </w:rPr>
    </w:pPr>
    <w:r w:rsidRPr="000D7879">
      <w:rPr>
        <w:rFonts w:ascii="Times New Roman" w:hAnsi="Times New Roman" w:cs="Times New Roman"/>
        <w:sz w:val="20"/>
        <w:szCs w:val="20"/>
      </w:rPr>
      <w:t>LMAnot_</w:t>
    </w:r>
    <w:r w:rsidR="00F271E0">
      <w:rPr>
        <w:rFonts w:ascii="Times New Roman" w:hAnsi="Times New Roman" w:cs="Times New Roman"/>
        <w:sz w:val="20"/>
        <w:szCs w:val="20"/>
      </w:rPr>
      <w:t>22</w:t>
    </w:r>
    <w:r w:rsidR="00670027">
      <w:rPr>
        <w:rFonts w:ascii="Times New Roman" w:hAnsi="Times New Roman" w:cs="Times New Roman"/>
        <w:sz w:val="20"/>
        <w:szCs w:val="20"/>
      </w:rPr>
      <w:t>06</w:t>
    </w:r>
    <w:r w:rsidR="00FE5537">
      <w:rPr>
        <w:rFonts w:ascii="Times New Roman" w:hAnsi="Times New Roman" w:cs="Times New Roman"/>
        <w:sz w:val="20"/>
        <w:szCs w:val="20"/>
      </w:rPr>
      <w:t>2016</w:t>
    </w:r>
    <w:r w:rsidRPr="000D7879">
      <w:rPr>
        <w:rFonts w:ascii="Times New Roman" w:hAnsi="Times New Roman" w:cs="Times New Roman"/>
        <w:sz w:val="20"/>
        <w:szCs w:val="20"/>
      </w:rPr>
      <w:t>_</w:t>
    </w:r>
    <w:r>
      <w:rPr>
        <w:rFonts w:ascii="Times New Roman" w:hAnsi="Times New Roman" w:cs="Times New Roman"/>
        <w:sz w:val="20"/>
        <w:szCs w:val="20"/>
      </w:rPr>
      <w:t>1002</w:t>
    </w:r>
    <w:r w:rsidRPr="000D7879">
      <w:rPr>
        <w:rFonts w:ascii="Times New Roman" w:hAnsi="Times New Roman" w:cs="Times New Roman"/>
        <w:sz w:val="20"/>
        <w:szCs w:val="20"/>
      </w:rPr>
      <w:t xml:space="preserve">; </w:t>
    </w:r>
    <w:r w:rsidR="00FD3806">
      <w:rPr>
        <w:rFonts w:ascii="Times New Roman" w:hAnsi="Times New Roman" w:cs="Times New Roman"/>
        <w:sz w:val="20"/>
        <w:szCs w:val="20"/>
      </w:rPr>
      <w:t>Grozījums</w:t>
    </w:r>
    <w:r>
      <w:rPr>
        <w:rFonts w:ascii="Times New Roman" w:hAnsi="Times New Roman" w:cs="Times New Roman"/>
        <w:sz w:val="20"/>
        <w:szCs w:val="20"/>
      </w:rPr>
      <w:t xml:space="preserve"> Ministru kabineta 2013.gada 24.septembra noteikumos Nr.1002 „</w:t>
    </w:r>
    <w:r w:rsidRPr="000D7879">
      <w:rPr>
        <w:rFonts w:ascii="Times New Roman" w:hAnsi="Times New Roman" w:cs="Times New Roman"/>
        <w:sz w:val="20"/>
        <w:szCs w:val="20"/>
      </w:rPr>
      <w:t>Sociālās integrācijas valsts aģentūras maksas pakalpojumu cenrādi</w:t>
    </w:r>
    <w:r>
      <w:rPr>
        <w:rFonts w:ascii="Times New Roman" w:hAnsi="Times New Roman" w:cs="Times New Roman"/>
        <w:sz w:val="20"/>
        <w:szCs w:val="20"/>
      </w:rPr>
      <w: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65" w:rsidRDefault="00A33E65" w:rsidP="00144A17">
    <w:pPr>
      <w:pStyle w:val="Footer"/>
      <w:rPr>
        <w:rFonts w:ascii="Times New Roman" w:hAnsi="Times New Roman" w:cs="Times New Roman"/>
        <w:sz w:val="20"/>
        <w:szCs w:val="20"/>
      </w:rPr>
    </w:pPr>
  </w:p>
  <w:p w:rsidR="00A33E65" w:rsidRPr="00144A17" w:rsidRDefault="00A33E65" w:rsidP="00107800">
    <w:pPr>
      <w:pStyle w:val="Footer"/>
      <w:jc w:val="center"/>
    </w:pPr>
    <w:r w:rsidRPr="00144A17">
      <w:rPr>
        <w:rFonts w:ascii="Times New Roman" w:hAnsi="Times New Roman" w:cs="Times New Roman"/>
        <w:sz w:val="20"/>
        <w:szCs w:val="20"/>
      </w:rPr>
      <w:t>LMAnot_</w:t>
    </w:r>
    <w:r w:rsidR="003237DA">
      <w:rPr>
        <w:rFonts w:ascii="Times New Roman" w:hAnsi="Times New Roman" w:cs="Times New Roman"/>
        <w:sz w:val="20"/>
        <w:szCs w:val="20"/>
      </w:rPr>
      <w:t>22</w:t>
    </w:r>
    <w:r w:rsidR="00670027">
      <w:rPr>
        <w:rFonts w:ascii="Times New Roman" w:hAnsi="Times New Roman" w:cs="Times New Roman"/>
        <w:sz w:val="20"/>
        <w:szCs w:val="20"/>
      </w:rPr>
      <w:t>06</w:t>
    </w:r>
    <w:r w:rsidR="00D71D49">
      <w:rPr>
        <w:rFonts w:ascii="Times New Roman" w:hAnsi="Times New Roman" w:cs="Times New Roman"/>
        <w:sz w:val="20"/>
        <w:szCs w:val="20"/>
      </w:rPr>
      <w:t>2016</w:t>
    </w:r>
    <w:r w:rsidRPr="00144A17">
      <w:rPr>
        <w:rFonts w:ascii="Times New Roman" w:hAnsi="Times New Roman" w:cs="Times New Roman"/>
        <w:sz w:val="20"/>
        <w:szCs w:val="20"/>
      </w:rPr>
      <w:t>_</w:t>
    </w:r>
    <w:r>
      <w:rPr>
        <w:rFonts w:ascii="Times New Roman" w:hAnsi="Times New Roman" w:cs="Times New Roman"/>
        <w:sz w:val="20"/>
        <w:szCs w:val="20"/>
      </w:rPr>
      <w:t>1002</w:t>
    </w:r>
    <w:r w:rsidR="00FD3806">
      <w:rPr>
        <w:rFonts w:ascii="Times New Roman" w:hAnsi="Times New Roman" w:cs="Times New Roman"/>
        <w:sz w:val="20"/>
        <w:szCs w:val="20"/>
      </w:rPr>
      <w:t>; Grozījums</w:t>
    </w:r>
    <w:r w:rsidRPr="00144A17">
      <w:rPr>
        <w:rFonts w:ascii="Times New Roman" w:hAnsi="Times New Roman" w:cs="Times New Roman"/>
        <w:sz w:val="20"/>
        <w:szCs w:val="20"/>
      </w:rPr>
      <w:t xml:space="preserve"> Ministru kabineta 2013.gada 24.septembra noteikumos Nr.1002 „Sociālās integrācijas valsts aģentūras maksas pakalpojumu cenrādis”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42C" w:rsidRDefault="008D142C" w:rsidP="00144A17">
      <w:pPr>
        <w:spacing w:after="0" w:line="240" w:lineRule="auto"/>
      </w:pPr>
      <w:r>
        <w:separator/>
      </w:r>
    </w:p>
  </w:footnote>
  <w:footnote w:type="continuationSeparator" w:id="0">
    <w:p w:rsidR="008D142C" w:rsidRDefault="008D142C" w:rsidP="00144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65" w:rsidRDefault="006536BA" w:rsidP="00F0449A">
    <w:pPr>
      <w:pStyle w:val="Header"/>
      <w:framePr w:wrap="around" w:vAnchor="text" w:hAnchor="margin" w:xAlign="center" w:y="1"/>
      <w:rPr>
        <w:rStyle w:val="PageNumber"/>
      </w:rPr>
    </w:pPr>
    <w:r>
      <w:rPr>
        <w:rStyle w:val="PageNumber"/>
      </w:rPr>
      <w:fldChar w:fldCharType="begin"/>
    </w:r>
    <w:r w:rsidR="00A33E65">
      <w:rPr>
        <w:rStyle w:val="PageNumber"/>
      </w:rPr>
      <w:instrText xml:space="preserve">PAGE  </w:instrText>
    </w:r>
    <w:r>
      <w:rPr>
        <w:rStyle w:val="PageNumber"/>
      </w:rPr>
      <w:fldChar w:fldCharType="end"/>
    </w:r>
  </w:p>
  <w:p w:rsidR="00A33E65" w:rsidRDefault="00A33E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65" w:rsidRPr="008519D9" w:rsidRDefault="006536BA" w:rsidP="00F0449A">
    <w:pPr>
      <w:pStyle w:val="Header"/>
      <w:framePr w:wrap="around" w:vAnchor="text" w:hAnchor="margin" w:xAlign="center" w:y="1"/>
      <w:rPr>
        <w:rStyle w:val="PageNumber"/>
        <w:rFonts w:ascii="Times New Roman" w:hAnsi="Times New Roman" w:cs="Times New Roman"/>
      </w:rPr>
    </w:pPr>
    <w:r w:rsidRPr="008519D9">
      <w:rPr>
        <w:rStyle w:val="PageNumber"/>
        <w:rFonts w:ascii="Times New Roman" w:hAnsi="Times New Roman" w:cs="Times New Roman"/>
      </w:rPr>
      <w:fldChar w:fldCharType="begin"/>
    </w:r>
    <w:r w:rsidR="00A33E65" w:rsidRPr="008519D9">
      <w:rPr>
        <w:rStyle w:val="PageNumber"/>
        <w:rFonts w:ascii="Times New Roman" w:hAnsi="Times New Roman" w:cs="Times New Roman"/>
      </w:rPr>
      <w:instrText xml:space="preserve">PAGE  </w:instrText>
    </w:r>
    <w:r w:rsidRPr="008519D9">
      <w:rPr>
        <w:rStyle w:val="PageNumber"/>
        <w:rFonts w:ascii="Times New Roman" w:hAnsi="Times New Roman" w:cs="Times New Roman"/>
      </w:rPr>
      <w:fldChar w:fldCharType="separate"/>
    </w:r>
    <w:r w:rsidR="00F11E17">
      <w:rPr>
        <w:rStyle w:val="PageNumber"/>
        <w:rFonts w:ascii="Times New Roman" w:hAnsi="Times New Roman" w:cs="Times New Roman"/>
        <w:noProof/>
      </w:rPr>
      <w:t>9</w:t>
    </w:r>
    <w:r w:rsidRPr="008519D9">
      <w:rPr>
        <w:rStyle w:val="PageNumber"/>
        <w:rFonts w:ascii="Times New Roman" w:hAnsi="Times New Roman" w:cs="Times New Roman"/>
      </w:rPr>
      <w:fldChar w:fldCharType="end"/>
    </w:r>
  </w:p>
  <w:p w:rsidR="00A33E65" w:rsidRDefault="00A33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6F8"/>
    <w:multiLevelType w:val="hybridMultilevel"/>
    <w:tmpl w:val="1156782A"/>
    <w:lvl w:ilvl="0" w:tplc="04260001">
      <w:start w:val="1"/>
      <w:numFmt w:val="bullet"/>
      <w:lvlText w:val=""/>
      <w:lvlJc w:val="left"/>
      <w:pPr>
        <w:ind w:left="975" w:hanging="360"/>
      </w:pPr>
      <w:rPr>
        <w:rFonts w:ascii="Symbol" w:hAnsi="Symbol" w:hint="default"/>
      </w:rPr>
    </w:lvl>
    <w:lvl w:ilvl="1" w:tplc="04260003" w:tentative="1">
      <w:start w:val="1"/>
      <w:numFmt w:val="bullet"/>
      <w:lvlText w:val="o"/>
      <w:lvlJc w:val="left"/>
      <w:pPr>
        <w:ind w:left="1695" w:hanging="360"/>
      </w:pPr>
      <w:rPr>
        <w:rFonts w:ascii="Courier New" w:hAnsi="Courier New" w:cs="Courier New" w:hint="default"/>
      </w:rPr>
    </w:lvl>
    <w:lvl w:ilvl="2" w:tplc="04260005" w:tentative="1">
      <w:start w:val="1"/>
      <w:numFmt w:val="bullet"/>
      <w:lvlText w:val=""/>
      <w:lvlJc w:val="left"/>
      <w:pPr>
        <w:ind w:left="2415" w:hanging="360"/>
      </w:pPr>
      <w:rPr>
        <w:rFonts w:ascii="Wingdings" w:hAnsi="Wingdings" w:hint="default"/>
      </w:rPr>
    </w:lvl>
    <w:lvl w:ilvl="3" w:tplc="04260001" w:tentative="1">
      <w:start w:val="1"/>
      <w:numFmt w:val="bullet"/>
      <w:lvlText w:val=""/>
      <w:lvlJc w:val="left"/>
      <w:pPr>
        <w:ind w:left="3135" w:hanging="360"/>
      </w:pPr>
      <w:rPr>
        <w:rFonts w:ascii="Symbol" w:hAnsi="Symbol" w:hint="default"/>
      </w:rPr>
    </w:lvl>
    <w:lvl w:ilvl="4" w:tplc="04260003" w:tentative="1">
      <w:start w:val="1"/>
      <w:numFmt w:val="bullet"/>
      <w:lvlText w:val="o"/>
      <w:lvlJc w:val="left"/>
      <w:pPr>
        <w:ind w:left="3855" w:hanging="360"/>
      </w:pPr>
      <w:rPr>
        <w:rFonts w:ascii="Courier New" w:hAnsi="Courier New" w:cs="Courier New" w:hint="default"/>
      </w:rPr>
    </w:lvl>
    <w:lvl w:ilvl="5" w:tplc="04260005" w:tentative="1">
      <w:start w:val="1"/>
      <w:numFmt w:val="bullet"/>
      <w:lvlText w:val=""/>
      <w:lvlJc w:val="left"/>
      <w:pPr>
        <w:ind w:left="4575" w:hanging="360"/>
      </w:pPr>
      <w:rPr>
        <w:rFonts w:ascii="Wingdings" w:hAnsi="Wingdings" w:hint="default"/>
      </w:rPr>
    </w:lvl>
    <w:lvl w:ilvl="6" w:tplc="04260001" w:tentative="1">
      <w:start w:val="1"/>
      <w:numFmt w:val="bullet"/>
      <w:lvlText w:val=""/>
      <w:lvlJc w:val="left"/>
      <w:pPr>
        <w:ind w:left="5295" w:hanging="360"/>
      </w:pPr>
      <w:rPr>
        <w:rFonts w:ascii="Symbol" w:hAnsi="Symbol" w:hint="default"/>
      </w:rPr>
    </w:lvl>
    <w:lvl w:ilvl="7" w:tplc="04260003" w:tentative="1">
      <w:start w:val="1"/>
      <w:numFmt w:val="bullet"/>
      <w:lvlText w:val="o"/>
      <w:lvlJc w:val="left"/>
      <w:pPr>
        <w:ind w:left="6015" w:hanging="360"/>
      </w:pPr>
      <w:rPr>
        <w:rFonts w:ascii="Courier New" w:hAnsi="Courier New" w:cs="Courier New" w:hint="default"/>
      </w:rPr>
    </w:lvl>
    <w:lvl w:ilvl="8" w:tplc="04260005" w:tentative="1">
      <w:start w:val="1"/>
      <w:numFmt w:val="bullet"/>
      <w:lvlText w:val=""/>
      <w:lvlJc w:val="left"/>
      <w:pPr>
        <w:ind w:left="6735" w:hanging="360"/>
      </w:pPr>
      <w:rPr>
        <w:rFonts w:ascii="Wingdings" w:hAnsi="Wingdings" w:hint="default"/>
      </w:rPr>
    </w:lvl>
  </w:abstractNum>
  <w:abstractNum w:abstractNumId="1">
    <w:nsid w:val="09746B25"/>
    <w:multiLevelType w:val="hybridMultilevel"/>
    <w:tmpl w:val="5C662A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1D9C2D24"/>
    <w:multiLevelType w:val="hybridMultilevel"/>
    <w:tmpl w:val="F49A740E"/>
    <w:lvl w:ilvl="0" w:tplc="04260001">
      <w:start w:val="1"/>
      <w:numFmt w:val="bullet"/>
      <w:lvlText w:val=""/>
      <w:lvlJc w:val="left"/>
      <w:pPr>
        <w:ind w:left="1155" w:hanging="360"/>
      </w:pPr>
      <w:rPr>
        <w:rFonts w:ascii="Symbol" w:hAnsi="Symbol"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3">
    <w:nsid w:val="1EE32D32"/>
    <w:multiLevelType w:val="hybridMultilevel"/>
    <w:tmpl w:val="36E076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22817666"/>
    <w:multiLevelType w:val="hybridMultilevel"/>
    <w:tmpl w:val="F9FCDE2C"/>
    <w:lvl w:ilvl="0" w:tplc="04260001">
      <w:start w:val="1"/>
      <w:numFmt w:val="bullet"/>
      <w:lvlText w:val=""/>
      <w:lvlJc w:val="left"/>
      <w:pPr>
        <w:ind w:left="1089" w:hanging="360"/>
      </w:pPr>
      <w:rPr>
        <w:rFonts w:ascii="Symbol" w:hAnsi="Symbol" w:hint="default"/>
      </w:rPr>
    </w:lvl>
    <w:lvl w:ilvl="1" w:tplc="04260003" w:tentative="1">
      <w:start w:val="1"/>
      <w:numFmt w:val="bullet"/>
      <w:lvlText w:val="o"/>
      <w:lvlJc w:val="left"/>
      <w:pPr>
        <w:ind w:left="1809" w:hanging="360"/>
      </w:pPr>
      <w:rPr>
        <w:rFonts w:ascii="Courier New" w:hAnsi="Courier New" w:cs="Courier New" w:hint="default"/>
      </w:rPr>
    </w:lvl>
    <w:lvl w:ilvl="2" w:tplc="04260005" w:tentative="1">
      <w:start w:val="1"/>
      <w:numFmt w:val="bullet"/>
      <w:lvlText w:val=""/>
      <w:lvlJc w:val="left"/>
      <w:pPr>
        <w:ind w:left="2529" w:hanging="360"/>
      </w:pPr>
      <w:rPr>
        <w:rFonts w:ascii="Wingdings" w:hAnsi="Wingdings" w:hint="default"/>
      </w:rPr>
    </w:lvl>
    <w:lvl w:ilvl="3" w:tplc="04260001" w:tentative="1">
      <w:start w:val="1"/>
      <w:numFmt w:val="bullet"/>
      <w:lvlText w:val=""/>
      <w:lvlJc w:val="left"/>
      <w:pPr>
        <w:ind w:left="3249" w:hanging="360"/>
      </w:pPr>
      <w:rPr>
        <w:rFonts w:ascii="Symbol" w:hAnsi="Symbol" w:hint="default"/>
      </w:rPr>
    </w:lvl>
    <w:lvl w:ilvl="4" w:tplc="04260003" w:tentative="1">
      <w:start w:val="1"/>
      <w:numFmt w:val="bullet"/>
      <w:lvlText w:val="o"/>
      <w:lvlJc w:val="left"/>
      <w:pPr>
        <w:ind w:left="3969" w:hanging="360"/>
      </w:pPr>
      <w:rPr>
        <w:rFonts w:ascii="Courier New" w:hAnsi="Courier New" w:cs="Courier New" w:hint="default"/>
      </w:rPr>
    </w:lvl>
    <w:lvl w:ilvl="5" w:tplc="04260005" w:tentative="1">
      <w:start w:val="1"/>
      <w:numFmt w:val="bullet"/>
      <w:lvlText w:val=""/>
      <w:lvlJc w:val="left"/>
      <w:pPr>
        <w:ind w:left="4689" w:hanging="360"/>
      </w:pPr>
      <w:rPr>
        <w:rFonts w:ascii="Wingdings" w:hAnsi="Wingdings" w:hint="default"/>
      </w:rPr>
    </w:lvl>
    <w:lvl w:ilvl="6" w:tplc="04260001" w:tentative="1">
      <w:start w:val="1"/>
      <w:numFmt w:val="bullet"/>
      <w:lvlText w:val=""/>
      <w:lvlJc w:val="left"/>
      <w:pPr>
        <w:ind w:left="5409" w:hanging="360"/>
      </w:pPr>
      <w:rPr>
        <w:rFonts w:ascii="Symbol" w:hAnsi="Symbol" w:hint="default"/>
      </w:rPr>
    </w:lvl>
    <w:lvl w:ilvl="7" w:tplc="04260003" w:tentative="1">
      <w:start w:val="1"/>
      <w:numFmt w:val="bullet"/>
      <w:lvlText w:val="o"/>
      <w:lvlJc w:val="left"/>
      <w:pPr>
        <w:ind w:left="6129" w:hanging="360"/>
      </w:pPr>
      <w:rPr>
        <w:rFonts w:ascii="Courier New" w:hAnsi="Courier New" w:cs="Courier New" w:hint="default"/>
      </w:rPr>
    </w:lvl>
    <w:lvl w:ilvl="8" w:tplc="04260005" w:tentative="1">
      <w:start w:val="1"/>
      <w:numFmt w:val="bullet"/>
      <w:lvlText w:val=""/>
      <w:lvlJc w:val="left"/>
      <w:pPr>
        <w:ind w:left="6849" w:hanging="360"/>
      </w:pPr>
      <w:rPr>
        <w:rFonts w:ascii="Wingdings" w:hAnsi="Wingdings" w:hint="default"/>
      </w:rPr>
    </w:lvl>
  </w:abstractNum>
  <w:abstractNum w:abstractNumId="5">
    <w:nsid w:val="39F64872"/>
    <w:multiLevelType w:val="hybridMultilevel"/>
    <w:tmpl w:val="ECBEC9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41EC39BD"/>
    <w:multiLevelType w:val="hybridMultilevel"/>
    <w:tmpl w:val="6C02F23A"/>
    <w:lvl w:ilvl="0" w:tplc="2664303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1F342A5"/>
    <w:multiLevelType w:val="hybridMultilevel"/>
    <w:tmpl w:val="DBFAA9EE"/>
    <w:lvl w:ilvl="0" w:tplc="AA0C3708">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0284520"/>
    <w:multiLevelType w:val="hybridMultilevel"/>
    <w:tmpl w:val="254E6D00"/>
    <w:lvl w:ilvl="0" w:tplc="0426000F">
      <w:start w:val="1"/>
      <w:numFmt w:val="decimal"/>
      <w:lvlText w:val="%1."/>
      <w:lvlJc w:val="left"/>
      <w:pPr>
        <w:ind w:left="690" w:hanging="360"/>
      </w:p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9">
    <w:nsid w:val="5FF20391"/>
    <w:multiLevelType w:val="hybridMultilevel"/>
    <w:tmpl w:val="1D70AA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62C902FA"/>
    <w:multiLevelType w:val="hybridMultilevel"/>
    <w:tmpl w:val="5D482A48"/>
    <w:lvl w:ilvl="0" w:tplc="054E03D4">
      <w:start w:val="1"/>
      <w:numFmt w:val="decimal"/>
      <w:lvlText w:val="%1."/>
      <w:lvlJc w:val="left"/>
      <w:pPr>
        <w:ind w:left="330" w:hanging="360"/>
      </w:pPr>
      <w:rPr>
        <w:rFonts w:hint="default"/>
      </w:rPr>
    </w:lvl>
    <w:lvl w:ilvl="1" w:tplc="04260019" w:tentative="1">
      <w:start w:val="1"/>
      <w:numFmt w:val="lowerLetter"/>
      <w:lvlText w:val="%2."/>
      <w:lvlJc w:val="left"/>
      <w:pPr>
        <w:ind w:left="1050" w:hanging="360"/>
      </w:pPr>
    </w:lvl>
    <w:lvl w:ilvl="2" w:tplc="0426001B" w:tentative="1">
      <w:start w:val="1"/>
      <w:numFmt w:val="lowerRoman"/>
      <w:lvlText w:val="%3."/>
      <w:lvlJc w:val="right"/>
      <w:pPr>
        <w:ind w:left="1770" w:hanging="180"/>
      </w:pPr>
    </w:lvl>
    <w:lvl w:ilvl="3" w:tplc="0426000F" w:tentative="1">
      <w:start w:val="1"/>
      <w:numFmt w:val="decimal"/>
      <w:lvlText w:val="%4."/>
      <w:lvlJc w:val="left"/>
      <w:pPr>
        <w:ind w:left="2490" w:hanging="360"/>
      </w:pPr>
    </w:lvl>
    <w:lvl w:ilvl="4" w:tplc="04260019" w:tentative="1">
      <w:start w:val="1"/>
      <w:numFmt w:val="lowerLetter"/>
      <w:lvlText w:val="%5."/>
      <w:lvlJc w:val="left"/>
      <w:pPr>
        <w:ind w:left="3210" w:hanging="360"/>
      </w:pPr>
    </w:lvl>
    <w:lvl w:ilvl="5" w:tplc="0426001B" w:tentative="1">
      <w:start w:val="1"/>
      <w:numFmt w:val="lowerRoman"/>
      <w:lvlText w:val="%6."/>
      <w:lvlJc w:val="right"/>
      <w:pPr>
        <w:ind w:left="3930" w:hanging="180"/>
      </w:pPr>
    </w:lvl>
    <w:lvl w:ilvl="6" w:tplc="0426000F" w:tentative="1">
      <w:start w:val="1"/>
      <w:numFmt w:val="decimal"/>
      <w:lvlText w:val="%7."/>
      <w:lvlJc w:val="left"/>
      <w:pPr>
        <w:ind w:left="4650" w:hanging="360"/>
      </w:pPr>
    </w:lvl>
    <w:lvl w:ilvl="7" w:tplc="04260019" w:tentative="1">
      <w:start w:val="1"/>
      <w:numFmt w:val="lowerLetter"/>
      <w:lvlText w:val="%8."/>
      <w:lvlJc w:val="left"/>
      <w:pPr>
        <w:ind w:left="5370" w:hanging="360"/>
      </w:pPr>
    </w:lvl>
    <w:lvl w:ilvl="8" w:tplc="0426001B" w:tentative="1">
      <w:start w:val="1"/>
      <w:numFmt w:val="lowerRoman"/>
      <w:lvlText w:val="%9."/>
      <w:lvlJc w:val="right"/>
      <w:pPr>
        <w:ind w:left="6090" w:hanging="180"/>
      </w:pPr>
    </w:lvl>
  </w:abstractNum>
  <w:abstractNum w:abstractNumId="11">
    <w:nsid w:val="62D41D8D"/>
    <w:multiLevelType w:val="hybridMultilevel"/>
    <w:tmpl w:val="A4EEB412"/>
    <w:lvl w:ilvl="0" w:tplc="04260001">
      <w:start w:val="1"/>
      <w:numFmt w:val="bullet"/>
      <w:lvlText w:val=""/>
      <w:lvlJc w:val="left"/>
      <w:pPr>
        <w:ind w:left="1089" w:hanging="360"/>
      </w:pPr>
      <w:rPr>
        <w:rFonts w:ascii="Symbol" w:hAnsi="Symbol" w:hint="default"/>
      </w:rPr>
    </w:lvl>
    <w:lvl w:ilvl="1" w:tplc="04260003" w:tentative="1">
      <w:start w:val="1"/>
      <w:numFmt w:val="bullet"/>
      <w:lvlText w:val="o"/>
      <w:lvlJc w:val="left"/>
      <w:pPr>
        <w:ind w:left="1809" w:hanging="360"/>
      </w:pPr>
      <w:rPr>
        <w:rFonts w:ascii="Courier New" w:hAnsi="Courier New" w:cs="Courier New" w:hint="default"/>
      </w:rPr>
    </w:lvl>
    <w:lvl w:ilvl="2" w:tplc="04260005" w:tentative="1">
      <w:start w:val="1"/>
      <w:numFmt w:val="bullet"/>
      <w:lvlText w:val=""/>
      <w:lvlJc w:val="left"/>
      <w:pPr>
        <w:ind w:left="2529" w:hanging="360"/>
      </w:pPr>
      <w:rPr>
        <w:rFonts w:ascii="Wingdings" w:hAnsi="Wingdings" w:hint="default"/>
      </w:rPr>
    </w:lvl>
    <w:lvl w:ilvl="3" w:tplc="04260001" w:tentative="1">
      <w:start w:val="1"/>
      <w:numFmt w:val="bullet"/>
      <w:lvlText w:val=""/>
      <w:lvlJc w:val="left"/>
      <w:pPr>
        <w:ind w:left="3249" w:hanging="360"/>
      </w:pPr>
      <w:rPr>
        <w:rFonts w:ascii="Symbol" w:hAnsi="Symbol" w:hint="default"/>
      </w:rPr>
    </w:lvl>
    <w:lvl w:ilvl="4" w:tplc="04260003" w:tentative="1">
      <w:start w:val="1"/>
      <w:numFmt w:val="bullet"/>
      <w:lvlText w:val="o"/>
      <w:lvlJc w:val="left"/>
      <w:pPr>
        <w:ind w:left="3969" w:hanging="360"/>
      </w:pPr>
      <w:rPr>
        <w:rFonts w:ascii="Courier New" w:hAnsi="Courier New" w:cs="Courier New" w:hint="default"/>
      </w:rPr>
    </w:lvl>
    <w:lvl w:ilvl="5" w:tplc="04260005" w:tentative="1">
      <w:start w:val="1"/>
      <w:numFmt w:val="bullet"/>
      <w:lvlText w:val=""/>
      <w:lvlJc w:val="left"/>
      <w:pPr>
        <w:ind w:left="4689" w:hanging="360"/>
      </w:pPr>
      <w:rPr>
        <w:rFonts w:ascii="Wingdings" w:hAnsi="Wingdings" w:hint="default"/>
      </w:rPr>
    </w:lvl>
    <w:lvl w:ilvl="6" w:tplc="04260001" w:tentative="1">
      <w:start w:val="1"/>
      <w:numFmt w:val="bullet"/>
      <w:lvlText w:val=""/>
      <w:lvlJc w:val="left"/>
      <w:pPr>
        <w:ind w:left="5409" w:hanging="360"/>
      </w:pPr>
      <w:rPr>
        <w:rFonts w:ascii="Symbol" w:hAnsi="Symbol" w:hint="default"/>
      </w:rPr>
    </w:lvl>
    <w:lvl w:ilvl="7" w:tplc="04260003" w:tentative="1">
      <w:start w:val="1"/>
      <w:numFmt w:val="bullet"/>
      <w:lvlText w:val="o"/>
      <w:lvlJc w:val="left"/>
      <w:pPr>
        <w:ind w:left="6129" w:hanging="360"/>
      </w:pPr>
      <w:rPr>
        <w:rFonts w:ascii="Courier New" w:hAnsi="Courier New" w:cs="Courier New" w:hint="default"/>
      </w:rPr>
    </w:lvl>
    <w:lvl w:ilvl="8" w:tplc="04260005" w:tentative="1">
      <w:start w:val="1"/>
      <w:numFmt w:val="bullet"/>
      <w:lvlText w:val=""/>
      <w:lvlJc w:val="left"/>
      <w:pPr>
        <w:ind w:left="6849" w:hanging="360"/>
      </w:pPr>
      <w:rPr>
        <w:rFonts w:ascii="Wingdings" w:hAnsi="Wingdings" w:hint="default"/>
      </w:rPr>
    </w:lvl>
  </w:abstractNum>
  <w:abstractNum w:abstractNumId="12">
    <w:nsid w:val="6E9C1B99"/>
    <w:multiLevelType w:val="multilevel"/>
    <w:tmpl w:val="104A4A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9"/>
  </w:num>
  <w:num w:numId="4">
    <w:abstractNumId w:val="5"/>
  </w:num>
  <w:num w:numId="5">
    <w:abstractNumId w:val="3"/>
  </w:num>
  <w:num w:numId="6">
    <w:abstractNumId w:val="1"/>
  </w:num>
  <w:num w:numId="7">
    <w:abstractNumId w:val="4"/>
  </w:num>
  <w:num w:numId="8">
    <w:abstractNumId w:val="0"/>
  </w:num>
  <w:num w:numId="9">
    <w:abstractNumId w:val="2"/>
  </w:num>
  <w:num w:numId="10">
    <w:abstractNumId w:val="11"/>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17"/>
    <w:rsid w:val="0000672F"/>
    <w:rsid w:val="0002209A"/>
    <w:rsid w:val="00032304"/>
    <w:rsid w:val="00033C3C"/>
    <w:rsid w:val="00047584"/>
    <w:rsid w:val="00062F2C"/>
    <w:rsid w:val="00064438"/>
    <w:rsid w:val="000649EC"/>
    <w:rsid w:val="00064CDC"/>
    <w:rsid w:val="00067F62"/>
    <w:rsid w:val="00077D2B"/>
    <w:rsid w:val="0009509B"/>
    <w:rsid w:val="00096563"/>
    <w:rsid w:val="000A4541"/>
    <w:rsid w:val="000A52B7"/>
    <w:rsid w:val="000C31C5"/>
    <w:rsid w:val="000C4FF6"/>
    <w:rsid w:val="000C63E1"/>
    <w:rsid w:val="000D406B"/>
    <w:rsid w:val="00101EA7"/>
    <w:rsid w:val="00107800"/>
    <w:rsid w:val="00114F33"/>
    <w:rsid w:val="00122749"/>
    <w:rsid w:val="0012631F"/>
    <w:rsid w:val="001372CA"/>
    <w:rsid w:val="0014159F"/>
    <w:rsid w:val="00144863"/>
    <w:rsid w:val="00144A17"/>
    <w:rsid w:val="00167D80"/>
    <w:rsid w:val="00177B34"/>
    <w:rsid w:val="00181C72"/>
    <w:rsid w:val="00193472"/>
    <w:rsid w:val="0019661D"/>
    <w:rsid w:val="001966EE"/>
    <w:rsid w:val="001A57ED"/>
    <w:rsid w:val="001A64A1"/>
    <w:rsid w:val="001B0460"/>
    <w:rsid w:val="001D1A62"/>
    <w:rsid w:val="001D1B71"/>
    <w:rsid w:val="001D578F"/>
    <w:rsid w:val="001D7486"/>
    <w:rsid w:val="001E16BD"/>
    <w:rsid w:val="001F5533"/>
    <w:rsid w:val="00202AA9"/>
    <w:rsid w:val="00211392"/>
    <w:rsid w:val="0021421E"/>
    <w:rsid w:val="00236F4D"/>
    <w:rsid w:val="00237431"/>
    <w:rsid w:val="00255605"/>
    <w:rsid w:val="00271BC6"/>
    <w:rsid w:val="00272311"/>
    <w:rsid w:val="00272D25"/>
    <w:rsid w:val="00275D94"/>
    <w:rsid w:val="00280CC8"/>
    <w:rsid w:val="002A223B"/>
    <w:rsid w:val="002B19FF"/>
    <w:rsid w:val="002C2357"/>
    <w:rsid w:val="002C4ED1"/>
    <w:rsid w:val="002C7486"/>
    <w:rsid w:val="002D4CBD"/>
    <w:rsid w:val="002E6423"/>
    <w:rsid w:val="002E7D17"/>
    <w:rsid w:val="0030681E"/>
    <w:rsid w:val="00314282"/>
    <w:rsid w:val="003237DA"/>
    <w:rsid w:val="00330C35"/>
    <w:rsid w:val="0033154D"/>
    <w:rsid w:val="00342D18"/>
    <w:rsid w:val="003500D7"/>
    <w:rsid w:val="003506DF"/>
    <w:rsid w:val="003541EA"/>
    <w:rsid w:val="00372ED3"/>
    <w:rsid w:val="00373930"/>
    <w:rsid w:val="003909DE"/>
    <w:rsid w:val="003973E0"/>
    <w:rsid w:val="003A5848"/>
    <w:rsid w:val="003B21AF"/>
    <w:rsid w:val="003B309A"/>
    <w:rsid w:val="003B615D"/>
    <w:rsid w:val="003C1BC0"/>
    <w:rsid w:val="003C7BFA"/>
    <w:rsid w:val="003D3D71"/>
    <w:rsid w:val="003E0469"/>
    <w:rsid w:val="003F3A88"/>
    <w:rsid w:val="003F7AEA"/>
    <w:rsid w:val="00414C22"/>
    <w:rsid w:val="00430E53"/>
    <w:rsid w:val="00431129"/>
    <w:rsid w:val="00433E8E"/>
    <w:rsid w:val="00437FAC"/>
    <w:rsid w:val="00462E21"/>
    <w:rsid w:val="004636E1"/>
    <w:rsid w:val="004A3BFA"/>
    <w:rsid w:val="004B11C7"/>
    <w:rsid w:val="004B1C32"/>
    <w:rsid w:val="004B45A6"/>
    <w:rsid w:val="004B613C"/>
    <w:rsid w:val="004B7138"/>
    <w:rsid w:val="004C5351"/>
    <w:rsid w:val="004D01DF"/>
    <w:rsid w:val="004D50F2"/>
    <w:rsid w:val="004E2E57"/>
    <w:rsid w:val="004E5B1B"/>
    <w:rsid w:val="00502C48"/>
    <w:rsid w:val="00504AD6"/>
    <w:rsid w:val="00536FA3"/>
    <w:rsid w:val="005372F9"/>
    <w:rsid w:val="00540981"/>
    <w:rsid w:val="0055448A"/>
    <w:rsid w:val="00556594"/>
    <w:rsid w:val="00556909"/>
    <w:rsid w:val="005574C7"/>
    <w:rsid w:val="0056078F"/>
    <w:rsid w:val="00565B68"/>
    <w:rsid w:val="005C2D4B"/>
    <w:rsid w:val="00616838"/>
    <w:rsid w:val="00631FE6"/>
    <w:rsid w:val="00635F67"/>
    <w:rsid w:val="00650630"/>
    <w:rsid w:val="006536BA"/>
    <w:rsid w:val="006541BB"/>
    <w:rsid w:val="00662CAD"/>
    <w:rsid w:val="006656F1"/>
    <w:rsid w:val="00670027"/>
    <w:rsid w:val="006901F0"/>
    <w:rsid w:val="00694F26"/>
    <w:rsid w:val="00697EB0"/>
    <w:rsid w:val="00697F85"/>
    <w:rsid w:val="006B31AB"/>
    <w:rsid w:val="006B7FA7"/>
    <w:rsid w:val="006D430A"/>
    <w:rsid w:val="006D6D1A"/>
    <w:rsid w:val="006E0A97"/>
    <w:rsid w:val="006E25E3"/>
    <w:rsid w:val="006E3742"/>
    <w:rsid w:val="006E3F3E"/>
    <w:rsid w:val="006F1E26"/>
    <w:rsid w:val="006F7D96"/>
    <w:rsid w:val="007046D1"/>
    <w:rsid w:val="00715B28"/>
    <w:rsid w:val="00720164"/>
    <w:rsid w:val="007220C5"/>
    <w:rsid w:val="007232EF"/>
    <w:rsid w:val="00757298"/>
    <w:rsid w:val="00775278"/>
    <w:rsid w:val="0078217C"/>
    <w:rsid w:val="00790A11"/>
    <w:rsid w:val="007B24A9"/>
    <w:rsid w:val="007B25AE"/>
    <w:rsid w:val="007C16FE"/>
    <w:rsid w:val="007C3E84"/>
    <w:rsid w:val="007E1419"/>
    <w:rsid w:val="007E215F"/>
    <w:rsid w:val="007E3C0E"/>
    <w:rsid w:val="007E5FC6"/>
    <w:rsid w:val="007F3AFB"/>
    <w:rsid w:val="00811A1C"/>
    <w:rsid w:val="00813EA3"/>
    <w:rsid w:val="00814C25"/>
    <w:rsid w:val="00817469"/>
    <w:rsid w:val="00823833"/>
    <w:rsid w:val="00824C6F"/>
    <w:rsid w:val="00831CAA"/>
    <w:rsid w:val="00831CBB"/>
    <w:rsid w:val="008546D7"/>
    <w:rsid w:val="008744A1"/>
    <w:rsid w:val="008810C2"/>
    <w:rsid w:val="00884CFE"/>
    <w:rsid w:val="008B233C"/>
    <w:rsid w:val="008D142C"/>
    <w:rsid w:val="008F16A0"/>
    <w:rsid w:val="008F4CA6"/>
    <w:rsid w:val="00900A07"/>
    <w:rsid w:val="00904045"/>
    <w:rsid w:val="00906772"/>
    <w:rsid w:val="0092180A"/>
    <w:rsid w:val="00924812"/>
    <w:rsid w:val="00926409"/>
    <w:rsid w:val="00940998"/>
    <w:rsid w:val="00952EB4"/>
    <w:rsid w:val="00954FFF"/>
    <w:rsid w:val="00955F15"/>
    <w:rsid w:val="00962AE6"/>
    <w:rsid w:val="00963DE9"/>
    <w:rsid w:val="00965250"/>
    <w:rsid w:val="00974D5D"/>
    <w:rsid w:val="009A6FAE"/>
    <w:rsid w:val="009B5E1E"/>
    <w:rsid w:val="009B7EEE"/>
    <w:rsid w:val="009C5141"/>
    <w:rsid w:val="009D36C6"/>
    <w:rsid w:val="009D3B4A"/>
    <w:rsid w:val="009F0164"/>
    <w:rsid w:val="009F0BA6"/>
    <w:rsid w:val="009F45AC"/>
    <w:rsid w:val="00A05E91"/>
    <w:rsid w:val="00A13BB2"/>
    <w:rsid w:val="00A150C8"/>
    <w:rsid w:val="00A21609"/>
    <w:rsid w:val="00A33E65"/>
    <w:rsid w:val="00A427A3"/>
    <w:rsid w:val="00A43726"/>
    <w:rsid w:val="00A56D4E"/>
    <w:rsid w:val="00A57054"/>
    <w:rsid w:val="00A6163D"/>
    <w:rsid w:val="00A67AFF"/>
    <w:rsid w:val="00A7311D"/>
    <w:rsid w:val="00A747A0"/>
    <w:rsid w:val="00A91465"/>
    <w:rsid w:val="00A95BB9"/>
    <w:rsid w:val="00AA666E"/>
    <w:rsid w:val="00AC6211"/>
    <w:rsid w:val="00B15F03"/>
    <w:rsid w:val="00B23402"/>
    <w:rsid w:val="00B30D97"/>
    <w:rsid w:val="00B4408A"/>
    <w:rsid w:val="00B91B4D"/>
    <w:rsid w:val="00B92E41"/>
    <w:rsid w:val="00B94FD7"/>
    <w:rsid w:val="00B972B1"/>
    <w:rsid w:val="00B97E31"/>
    <w:rsid w:val="00BB1760"/>
    <w:rsid w:val="00BB7403"/>
    <w:rsid w:val="00BC1DA2"/>
    <w:rsid w:val="00BC4F0B"/>
    <w:rsid w:val="00BD30F4"/>
    <w:rsid w:val="00BE189E"/>
    <w:rsid w:val="00C008C4"/>
    <w:rsid w:val="00C022C2"/>
    <w:rsid w:val="00C116E0"/>
    <w:rsid w:val="00C13C12"/>
    <w:rsid w:val="00C269E9"/>
    <w:rsid w:val="00C26AE3"/>
    <w:rsid w:val="00C46B48"/>
    <w:rsid w:val="00C66C8B"/>
    <w:rsid w:val="00C74E40"/>
    <w:rsid w:val="00C83886"/>
    <w:rsid w:val="00CA0251"/>
    <w:rsid w:val="00CA10F0"/>
    <w:rsid w:val="00CA5EA0"/>
    <w:rsid w:val="00CA6707"/>
    <w:rsid w:val="00CB33FB"/>
    <w:rsid w:val="00CB5144"/>
    <w:rsid w:val="00CC09F2"/>
    <w:rsid w:val="00CD4200"/>
    <w:rsid w:val="00CD4FF7"/>
    <w:rsid w:val="00CD56F7"/>
    <w:rsid w:val="00CF3ED6"/>
    <w:rsid w:val="00D0066B"/>
    <w:rsid w:val="00D026A8"/>
    <w:rsid w:val="00D0573D"/>
    <w:rsid w:val="00D205BC"/>
    <w:rsid w:val="00D31C27"/>
    <w:rsid w:val="00D34CFD"/>
    <w:rsid w:val="00D607EB"/>
    <w:rsid w:val="00D70F7B"/>
    <w:rsid w:val="00D71D49"/>
    <w:rsid w:val="00D90C4F"/>
    <w:rsid w:val="00D90CF4"/>
    <w:rsid w:val="00D94042"/>
    <w:rsid w:val="00D96C81"/>
    <w:rsid w:val="00DB3FEA"/>
    <w:rsid w:val="00DD6E16"/>
    <w:rsid w:val="00E0099A"/>
    <w:rsid w:val="00E24C1E"/>
    <w:rsid w:val="00E40CAE"/>
    <w:rsid w:val="00E51851"/>
    <w:rsid w:val="00E55890"/>
    <w:rsid w:val="00E579C2"/>
    <w:rsid w:val="00E723BD"/>
    <w:rsid w:val="00E75A4C"/>
    <w:rsid w:val="00E801B0"/>
    <w:rsid w:val="00E81C15"/>
    <w:rsid w:val="00E8449A"/>
    <w:rsid w:val="00E95DFC"/>
    <w:rsid w:val="00E97DDF"/>
    <w:rsid w:val="00EA6877"/>
    <w:rsid w:val="00EC32ED"/>
    <w:rsid w:val="00ED21C5"/>
    <w:rsid w:val="00EE0347"/>
    <w:rsid w:val="00EF0224"/>
    <w:rsid w:val="00F0449A"/>
    <w:rsid w:val="00F11E17"/>
    <w:rsid w:val="00F2300E"/>
    <w:rsid w:val="00F2358F"/>
    <w:rsid w:val="00F271E0"/>
    <w:rsid w:val="00F30112"/>
    <w:rsid w:val="00F369E1"/>
    <w:rsid w:val="00F40E19"/>
    <w:rsid w:val="00F42857"/>
    <w:rsid w:val="00F53FD4"/>
    <w:rsid w:val="00F621AC"/>
    <w:rsid w:val="00F62C83"/>
    <w:rsid w:val="00F661B5"/>
    <w:rsid w:val="00F82574"/>
    <w:rsid w:val="00F90F79"/>
    <w:rsid w:val="00FA1CBC"/>
    <w:rsid w:val="00FA72FB"/>
    <w:rsid w:val="00FC4244"/>
    <w:rsid w:val="00FD3806"/>
    <w:rsid w:val="00FE2CEF"/>
    <w:rsid w:val="00FE55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4A17"/>
    <w:pPr>
      <w:tabs>
        <w:tab w:val="center" w:pos="4153"/>
        <w:tab w:val="right" w:pos="8306"/>
      </w:tabs>
      <w:spacing w:after="0" w:line="240" w:lineRule="auto"/>
    </w:pPr>
  </w:style>
  <w:style w:type="character" w:customStyle="1" w:styleId="HeaderChar">
    <w:name w:val="Header Char"/>
    <w:basedOn w:val="DefaultParagraphFont"/>
    <w:link w:val="Header"/>
    <w:rsid w:val="00144A17"/>
  </w:style>
  <w:style w:type="paragraph" w:styleId="Footer">
    <w:name w:val="footer"/>
    <w:basedOn w:val="Normal"/>
    <w:link w:val="FooterChar"/>
    <w:unhideWhenUsed/>
    <w:rsid w:val="00144A17"/>
    <w:pPr>
      <w:tabs>
        <w:tab w:val="center" w:pos="4153"/>
        <w:tab w:val="right" w:pos="8306"/>
      </w:tabs>
      <w:spacing w:after="0" w:line="240" w:lineRule="auto"/>
    </w:pPr>
  </w:style>
  <w:style w:type="character" w:customStyle="1" w:styleId="FooterChar">
    <w:name w:val="Footer Char"/>
    <w:basedOn w:val="DefaultParagraphFont"/>
    <w:link w:val="Footer"/>
    <w:rsid w:val="00144A17"/>
  </w:style>
  <w:style w:type="character" w:styleId="PageNumber">
    <w:name w:val="page number"/>
    <w:basedOn w:val="DefaultParagraphFont"/>
    <w:rsid w:val="00144A17"/>
  </w:style>
  <w:style w:type="paragraph" w:styleId="BalloonText">
    <w:name w:val="Balloon Text"/>
    <w:basedOn w:val="Normal"/>
    <w:link w:val="BalloonTextChar"/>
    <w:uiPriority w:val="99"/>
    <w:semiHidden/>
    <w:unhideWhenUsed/>
    <w:rsid w:val="00A56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D4E"/>
    <w:rPr>
      <w:rFonts w:ascii="Tahoma" w:hAnsi="Tahoma" w:cs="Tahoma"/>
      <w:sz w:val="16"/>
      <w:szCs w:val="16"/>
    </w:rPr>
  </w:style>
  <w:style w:type="paragraph" w:styleId="ListParagraph">
    <w:name w:val="List Paragraph"/>
    <w:basedOn w:val="Normal"/>
    <w:uiPriority w:val="34"/>
    <w:qFormat/>
    <w:rsid w:val="00965250"/>
    <w:pPr>
      <w:ind w:left="720"/>
      <w:contextualSpacing/>
    </w:pPr>
  </w:style>
  <w:style w:type="paragraph" w:customStyle="1" w:styleId="Default">
    <w:name w:val="Default"/>
    <w:rsid w:val="00635F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430E5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14C22"/>
    <w:rPr>
      <w:color w:val="0000FF" w:themeColor="hyperlink"/>
      <w:u w:val="single"/>
    </w:rPr>
  </w:style>
  <w:style w:type="paragraph" w:customStyle="1" w:styleId="tvhtml">
    <w:name w:val="tv_html"/>
    <w:basedOn w:val="Normal"/>
    <w:rsid w:val="00A05E9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qFormat/>
    <w:rsid w:val="00462E21"/>
    <w:pPr>
      <w:spacing w:after="0" w:line="240" w:lineRule="auto"/>
    </w:pPr>
    <w:rPr>
      <w:rFonts w:ascii="Times New Roman" w:eastAsia="Calibri" w:hAnsi="Times New Roman" w:cs="Times New Roman"/>
      <w:sz w:val="24"/>
      <w:szCs w:val="24"/>
      <w:lang w:eastAsia="lv-LV"/>
    </w:rPr>
  </w:style>
  <w:style w:type="character" w:styleId="FollowedHyperlink">
    <w:name w:val="FollowedHyperlink"/>
    <w:basedOn w:val="DefaultParagraphFont"/>
    <w:uiPriority w:val="99"/>
    <w:semiHidden/>
    <w:unhideWhenUsed/>
    <w:rsid w:val="00F661B5"/>
    <w:rPr>
      <w:color w:val="800080" w:themeColor="followedHyperlink"/>
      <w:u w:val="single"/>
    </w:rPr>
  </w:style>
  <w:style w:type="character" w:styleId="CommentReference">
    <w:name w:val="annotation reference"/>
    <w:basedOn w:val="DefaultParagraphFont"/>
    <w:uiPriority w:val="99"/>
    <w:semiHidden/>
    <w:unhideWhenUsed/>
    <w:rsid w:val="0009509B"/>
    <w:rPr>
      <w:sz w:val="16"/>
      <w:szCs w:val="16"/>
    </w:rPr>
  </w:style>
  <w:style w:type="paragraph" w:styleId="CommentText">
    <w:name w:val="annotation text"/>
    <w:basedOn w:val="Normal"/>
    <w:link w:val="CommentTextChar"/>
    <w:uiPriority w:val="99"/>
    <w:semiHidden/>
    <w:unhideWhenUsed/>
    <w:rsid w:val="0009509B"/>
    <w:pPr>
      <w:spacing w:line="240" w:lineRule="auto"/>
    </w:pPr>
    <w:rPr>
      <w:sz w:val="20"/>
      <w:szCs w:val="20"/>
    </w:rPr>
  </w:style>
  <w:style w:type="character" w:customStyle="1" w:styleId="CommentTextChar">
    <w:name w:val="Comment Text Char"/>
    <w:basedOn w:val="DefaultParagraphFont"/>
    <w:link w:val="CommentText"/>
    <w:uiPriority w:val="99"/>
    <w:semiHidden/>
    <w:rsid w:val="0009509B"/>
    <w:rPr>
      <w:sz w:val="20"/>
      <w:szCs w:val="20"/>
    </w:rPr>
  </w:style>
  <w:style w:type="paragraph" w:styleId="CommentSubject">
    <w:name w:val="annotation subject"/>
    <w:basedOn w:val="CommentText"/>
    <w:next w:val="CommentText"/>
    <w:link w:val="CommentSubjectChar"/>
    <w:uiPriority w:val="99"/>
    <w:semiHidden/>
    <w:unhideWhenUsed/>
    <w:rsid w:val="0009509B"/>
    <w:rPr>
      <w:b/>
      <w:bCs/>
    </w:rPr>
  </w:style>
  <w:style w:type="character" w:customStyle="1" w:styleId="CommentSubjectChar">
    <w:name w:val="Comment Subject Char"/>
    <w:basedOn w:val="CommentTextChar"/>
    <w:link w:val="CommentSubject"/>
    <w:uiPriority w:val="99"/>
    <w:semiHidden/>
    <w:rsid w:val="000950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4A17"/>
    <w:pPr>
      <w:tabs>
        <w:tab w:val="center" w:pos="4153"/>
        <w:tab w:val="right" w:pos="8306"/>
      </w:tabs>
      <w:spacing w:after="0" w:line="240" w:lineRule="auto"/>
    </w:pPr>
  </w:style>
  <w:style w:type="character" w:customStyle="1" w:styleId="HeaderChar">
    <w:name w:val="Header Char"/>
    <w:basedOn w:val="DefaultParagraphFont"/>
    <w:link w:val="Header"/>
    <w:rsid w:val="00144A17"/>
  </w:style>
  <w:style w:type="paragraph" w:styleId="Footer">
    <w:name w:val="footer"/>
    <w:basedOn w:val="Normal"/>
    <w:link w:val="FooterChar"/>
    <w:unhideWhenUsed/>
    <w:rsid w:val="00144A17"/>
    <w:pPr>
      <w:tabs>
        <w:tab w:val="center" w:pos="4153"/>
        <w:tab w:val="right" w:pos="8306"/>
      </w:tabs>
      <w:spacing w:after="0" w:line="240" w:lineRule="auto"/>
    </w:pPr>
  </w:style>
  <w:style w:type="character" w:customStyle="1" w:styleId="FooterChar">
    <w:name w:val="Footer Char"/>
    <w:basedOn w:val="DefaultParagraphFont"/>
    <w:link w:val="Footer"/>
    <w:rsid w:val="00144A17"/>
  </w:style>
  <w:style w:type="character" w:styleId="PageNumber">
    <w:name w:val="page number"/>
    <w:basedOn w:val="DefaultParagraphFont"/>
    <w:rsid w:val="00144A17"/>
  </w:style>
  <w:style w:type="paragraph" w:styleId="BalloonText">
    <w:name w:val="Balloon Text"/>
    <w:basedOn w:val="Normal"/>
    <w:link w:val="BalloonTextChar"/>
    <w:uiPriority w:val="99"/>
    <w:semiHidden/>
    <w:unhideWhenUsed/>
    <w:rsid w:val="00A56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D4E"/>
    <w:rPr>
      <w:rFonts w:ascii="Tahoma" w:hAnsi="Tahoma" w:cs="Tahoma"/>
      <w:sz w:val="16"/>
      <w:szCs w:val="16"/>
    </w:rPr>
  </w:style>
  <w:style w:type="paragraph" w:styleId="ListParagraph">
    <w:name w:val="List Paragraph"/>
    <w:basedOn w:val="Normal"/>
    <w:uiPriority w:val="34"/>
    <w:qFormat/>
    <w:rsid w:val="00965250"/>
    <w:pPr>
      <w:ind w:left="720"/>
      <w:contextualSpacing/>
    </w:pPr>
  </w:style>
  <w:style w:type="paragraph" w:customStyle="1" w:styleId="Default">
    <w:name w:val="Default"/>
    <w:rsid w:val="00635F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430E5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14C22"/>
    <w:rPr>
      <w:color w:val="0000FF" w:themeColor="hyperlink"/>
      <w:u w:val="single"/>
    </w:rPr>
  </w:style>
  <w:style w:type="paragraph" w:customStyle="1" w:styleId="tvhtml">
    <w:name w:val="tv_html"/>
    <w:basedOn w:val="Normal"/>
    <w:rsid w:val="00A05E9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qFormat/>
    <w:rsid w:val="00462E21"/>
    <w:pPr>
      <w:spacing w:after="0" w:line="240" w:lineRule="auto"/>
    </w:pPr>
    <w:rPr>
      <w:rFonts w:ascii="Times New Roman" w:eastAsia="Calibri" w:hAnsi="Times New Roman" w:cs="Times New Roman"/>
      <w:sz w:val="24"/>
      <w:szCs w:val="24"/>
      <w:lang w:eastAsia="lv-LV"/>
    </w:rPr>
  </w:style>
  <w:style w:type="character" w:styleId="FollowedHyperlink">
    <w:name w:val="FollowedHyperlink"/>
    <w:basedOn w:val="DefaultParagraphFont"/>
    <w:uiPriority w:val="99"/>
    <w:semiHidden/>
    <w:unhideWhenUsed/>
    <w:rsid w:val="00F661B5"/>
    <w:rPr>
      <w:color w:val="800080" w:themeColor="followedHyperlink"/>
      <w:u w:val="single"/>
    </w:rPr>
  </w:style>
  <w:style w:type="character" w:styleId="CommentReference">
    <w:name w:val="annotation reference"/>
    <w:basedOn w:val="DefaultParagraphFont"/>
    <w:uiPriority w:val="99"/>
    <w:semiHidden/>
    <w:unhideWhenUsed/>
    <w:rsid w:val="0009509B"/>
    <w:rPr>
      <w:sz w:val="16"/>
      <w:szCs w:val="16"/>
    </w:rPr>
  </w:style>
  <w:style w:type="paragraph" w:styleId="CommentText">
    <w:name w:val="annotation text"/>
    <w:basedOn w:val="Normal"/>
    <w:link w:val="CommentTextChar"/>
    <w:uiPriority w:val="99"/>
    <w:semiHidden/>
    <w:unhideWhenUsed/>
    <w:rsid w:val="0009509B"/>
    <w:pPr>
      <w:spacing w:line="240" w:lineRule="auto"/>
    </w:pPr>
    <w:rPr>
      <w:sz w:val="20"/>
      <w:szCs w:val="20"/>
    </w:rPr>
  </w:style>
  <w:style w:type="character" w:customStyle="1" w:styleId="CommentTextChar">
    <w:name w:val="Comment Text Char"/>
    <w:basedOn w:val="DefaultParagraphFont"/>
    <w:link w:val="CommentText"/>
    <w:uiPriority w:val="99"/>
    <w:semiHidden/>
    <w:rsid w:val="0009509B"/>
    <w:rPr>
      <w:sz w:val="20"/>
      <w:szCs w:val="20"/>
    </w:rPr>
  </w:style>
  <w:style w:type="paragraph" w:styleId="CommentSubject">
    <w:name w:val="annotation subject"/>
    <w:basedOn w:val="CommentText"/>
    <w:next w:val="CommentText"/>
    <w:link w:val="CommentSubjectChar"/>
    <w:uiPriority w:val="99"/>
    <w:semiHidden/>
    <w:unhideWhenUsed/>
    <w:rsid w:val="0009509B"/>
    <w:rPr>
      <w:b/>
      <w:bCs/>
    </w:rPr>
  </w:style>
  <w:style w:type="character" w:customStyle="1" w:styleId="CommentSubjectChar">
    <w:name w:val="Comment Subject Char"/>
    <w:basedOn w:val="CommentTextChar"/>
    <w:link w:val="CommentSubject"/>
    <w:uiPriority w:val="99"/>
    <w:semiHidden/>
    <w:rsid w:val="000950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8158">
      <w:bodyDiv w:val="1"/>
      <w:marLeft w:val="0"/>
      <w:marRight w:val="0"/>
      <w:marTop w:val="0"/>
      <w:marBottom w:val="0"/>
      <w:divBdr>
        <w:top w:val="none" w:sz="0" w:space="0" w:color="auto"/>
        <w:left w:val="none" w:sz="0" w:space="0" w:color="auto"/>
        <w:bottom w:val="none" w:sz="0" w:space="0" w:color="auto"/>
        <w:right w:val="none" w:sz="0" w:space="0" w:color="auto"/>
      </w:divBdr>
    </w:div>
    <w:div w:id="990989244">
      <w:bodyDiv w:val="1"/>
      <w:marLeft w:val="0"/>
      <w:marRight w:val="0"/>
      <w:marTop w:val="0"/>
      <w:marBottom w:val="0"/>
      <w:divBdr>
        <w:top w:val="none" w:sz="0" w:space="0" w:color="auto"/>
        <w:left w:val="none" w:sz="0" w:space="0" w:color="auto"/>
        <w:bottom w:val="none" w:sz="0" w:space="0" w:color="auto"/>
        <w:right w:val="none" w:sz="0" w:space="0" w:color="auto"/>
      </w:divBdr>
      <w:divsChild>
        <w:div w:id="777262760">
          <w:marLeft w:val="0"/>
          <w:marRight w:val="0"/>
          <w:marTop w:val="400"/>
          <w:marBottom w:val="0"/>
          <w:divBdr>
            <w:top w:val="none" w:sz="0" w:space="0" w:color="auto"/>
            <w:left w:val="none" w:sz="0" w:space="0" w:color="auto"/>
            <w:bottom w:val="none" w:sz="0" w:space="0" w:color="auto"/>
            <w:right w:val="none" w:sz="0" w:space="0" w:color="auto"/>
          </w:divBdr>
        </w:div>
        <w:div w:id="1179000989">
          <w:marLeft w:val="0"/>
          <w:marRight w:val="0"/>
          <w:marTop w:val="240"/>
          <w:marBottom w:val="0"/>
          <w:divBdr>
            <w:top w:val="none" w:sz="0" w:space="0" w:color="auto"/>
            <w:left w:val="none" w:sz="0" w:space="0" w:color="auto"/>
            <w:bottom w:val="none" w:sz="0" w:space="0" w:color="auto"/>
            <w:right w:val="none" w:sz="0" w:space="0" w:color="auto"/>
          </w:divBdr>
        </w:div>
      </w:divsChild>
    </w:div>
    <w:div w:id="1478690491">
      <w:bodyDiv w:val="1"/>
      <w:marLeft w:val="0"/>
      <w:marRight w:val="0"/>
      <w:marTop w:val="0"/>
      <w:marBottom w:val="0"/>
      <w:divBdr>
        <w:top w:val="none" w:sz="0" w:space="0" w:color="auto"/>
        <w:left w:val="none" w:sz="0" w:space="0" w:color="auto"/>
        <w:bottom w:val="none" w:sz="0" w:space="0" w:color="auto"/>
        <w:right w:val="none" w:sz="0" w:space="0" w:color="auto"/>
      </w:divBdr>
    </w:div>
    <w:div w:id="20496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ese.Salamaja@lm.gov.lv" TargetMode="External"/><Relationship Id="rId4" Type="http://schemas.microsoft.com/office/2007/relationships/stylesWithEffects" Target="stylesWithEffects.xml"/><Relationship Id="rId9" Type="http://schemas.openxmlformats.org/officeDocument/2006/relationships/hyperlink" Target="http://www.lm.gov.lv/text/178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7DC1B-F730-416F-BC80-DDB73BB9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9</Pages>
  <Words>12910</Words>
  <Characters>7360</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Grozījumi Ministru kabineta 2013.gada 24.septembra noteikumos Nr.1002 „Sociālās integrācijas valsts aģentūras sniegto maksas pakalpojumu cenrādis”</vt:lpstr>
    </vt:vector>
  </TitlesOfParts>
  <Company>Labklājības ministrija</Company>
  <LinksUpToDate>false</LinksUpToDate>
  <CharactersWithSpaces>20230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24.septembra noteikumos Nr.1002 „Sociālās integrācijas valsts aģentūras sniegto maksas pakalpojumu cenrādis”</dc:title>
  <dc:creator>Liga Juste</dc:creator>
  <cp:lastModifiedBy>Inese Salamaja</cp:lastModifiedBy>
  <cp:revision>12</cp:revision>
  <cp:lastPrinted>2016-06-13T11:43:00Z</cp:lastPrinted>
  <dcterms:created xsi:type="dcterms:W3CDTF">2016-06-13T10:31:00Z</dcterms:created>
  <dcterms:modified xsi:type="dcterms:W3CDTF">2016-06-27T07:49:00Z</dcterms:modified>
</cp:coreProperties>
</file>