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CA160" w14:textId="77777777" w:rsidR="003908DB" w:rsidRPr="001039F0" w:rsidRDefault="003908DB" w:rsidP="003908DB">
      <w:pPr>
        <w:jc w:val="center"/>
        <w:rPr>
          <w:b/>
          <w:sz w:val="28"/>
          <w:szCs w:val="28"/>
        </w:rPr>
      </w:pPr>
      <w:r w:rsidRPr="001039F0">
        <w:rPr>
          <w:b/>
          <w:sz w:val="28"/>
          <w:szCs w:val="28"/>
        </w:rPr>
        <w:t xml:space="preserve">Ministru kabineta </w:t>
      </w:r>
      <w:r w:rsidR="00330635" w:rsidRPr="001039F0">
        <w:rPr>
          <w:b/>
          <w:sz w:val="28"/>
          <w:szCs w:val="28"/>
        </w:rPr>
        <w:t>noteikumu</w:t>
      </w:r>
      <w:r w:rsidRPr="001039F0">
        <w:rPr>
          <w:b/>
          <w:sz w:val="28"/>
          <w:szCs w:val="28"/>
        </w:rPr>
        <w:t xml:space="preserve"> projekta</w:t>
      </w:r>
    </w:p>
    <w:p w14:paraId="01E7AF9A" w14:textId="6D89EE0E" w:rsidR="003908DB" w:rsidRPr="001039F0" w:rsidRDefault="003908DB" w:rsidP="002B6636">
      <w:pPr>
        <w:spacing w:after="120"/>
        <w:jc w:val="center"/>
      </w:pPr>
      <w:r w:rsidRPr="001039F0">
        <w:rPr>
          <w:b/>
          <w:sz w:val="28"/>
          <w:szCs w:val="28"/>
        </w:rPr>
        <w:t>„</w:t>
      </w:r>
      <w:r w:rsidR="00475E8C" w:rsidRPr="00475E8C">
        <w:rPr>
          <w:b/>
          <w:sz w:val="28"/>
          <w:szCs w:val="28"/>
        </w:rPr>
        <w:t xml:space="preserve">Darbības programmas </w:t>
      </w:r>
      <w:r w:rsidR="001E305F">
        <w:rPr>
          <w:b/>
          <w:sz w:val="28"/>
          <w:szCs w:val="28"/>
        </w:rPr>
        <w:t>„</w:t>
      </w:r>
      <w:r w:rsidR="00475E8C" w:rsidRPr="00475E8C">
        <w:rPr>
          <w:b/>
          <w:sz w:val="28"/>
          <w:szCs w:val="28"/>
        </w:rPr>
        <w:t>Izaugsme un nodarbinātība</w:t>
      </w:r>
      <w:r w:rsidR="001E305F">
        <w:rPr>
          <w:b/>
          <w:sz w:val="28"/>
          <w:szCs w:val="28"/>
        </w:rPr>
        <w:t>”</w:t>
      </w:r>
      <w:r w:rsidR="002013C2" w:rsidRPr="002013C2">
        <w:t xml:space="preserve"> </w:t>
      </w:r>
      <w:r w:rsidR="002013C2" w:rsidRPr="002013C2">
        <w:rPr>
          <w:b/>
          <w:sz w:val="28"/>
          <w:szCs w:val="28"/>
        </w:rPr>
        <w:t>prioritārā virziena „Ilgtspējīga transporta sistēma”</w:t>
      </w:r>
      <w:r w:rsidR="002013C2">
        <w:rPr>
          <w:b/>
          <w:sz w:val="28"/>
          <w:szCs w:val="28"/>
        </w:rPr>
        <w:t xml:space="preserve"> </w:t>
      </w:r>
      <w:r w:rsidR="00CD0780" w:rsidRPr="00CD0780">
        <w:rPr>
          <w:b/>
          <w:sz w:val="28"/>
          <w:szCs w:val="28"/>
        </w:rPr>
        <w:t>6.</w:t>
      </w:r>
      <w:r w:rsidR="00D0787C">
        <w:rPr>
          <w:b/>
          <w:sz w:val="28"/>
          <w:szCs w:val="28"/>
        </w:rPr>
        <w:t>2</w:t>
      </w:r>
      <w:r w:rsidR="00CD0780" w:rsidRPr="00CD0780">
        <w:rPr>
          <w:b/>
          <w:sz w:val="28"/>
          <w:szCs w:val="28"/>
        </w:rPr>
        <w:t>.1.specifiskā atbalsta mērķ</w:t>
      </w:r>
      <w:r w:rsidR="00CD0780">
        <w:rPr>
          <w:b/>
          <w:sz w:val="28"/>
          <w:szCs w:val="28"/>
        </w:rPr>
        <w:t>a</w:t>
      </w:r>
      <w:r w:rsidR="00CD0780" w:rsidRPr="00CD0780">
        <w:rPr>
          <w:b/>
          <w:sz w:val="28"/>
          <w:szCs w:val="28"/>
        </w:rPr>
        <w:t xml:space="preserve"> „</w:t>
      </w:r>
      <w:r w:rsidR="00D0787C" w:rsidRPr="00D0787C">
        <w:rPr>
          <w:b/>
          <w:sz w:val="28"/>
          <w:szCs w:val="28"/>
        </w:rPr>
        <w:t>Nodrošināt konkurētspējīgu un videi draudzīgu TEN-T dzelzceļa tīklu, veicinot tā drošību, kvalitāti un kapacitāti”</w:t>
      </w:r>
      <w:r w:rsidR="002453FB">
        <w:rPr>
          <w:b/>
          <w:sz w:val="28"/>
          <w:szCs w:val="28"/>
        </w:rPr>
        <w:t xml:space="preserve"> </w:t>
      </w:r>
      <w:r w:rsidR="00D0787C">
        <w:rPr>
          <w:b/>
          <w:sz w:val="28"/>
          <w:szCs w:val="28"/>
        </w:rPr>
        <w:t>6</w:t>
      </w:r>
      <w:r w:rsidR="00D0787C" w:rsidRPr="00D0787C">
        <w:rPr>
          <w:b/>
          <w:sz w:val="28"/>
          <w:szCs w:val="28"/>
        </w:rPr>
        <w:t>.</w:t>
      </w:r>
      <w:r w:rsidR="00D0787C">
        <w:rPr>
          <w:b/>
          <w:sz w:val="28"/>
          <w:szCs w:val="28"/>
        </w:rPr>
        <w:t>2</w:t>
      </w:r>
      <w:r w:rsidR="00D0787C" w:rsidRPr="00D0787C">
        <w:rPr>
          <w:b/>
          <w:sz w:val="28"/>
          <w:szCs w:val="28"/>
        </w:rPr>
        <w:t>.1.</w:t>
      </w:r>
      <w:r w:rsidR="00D0787C">
        <w:rPr>
          <w:b/>
          <w:sz w:val="28"/>
          <w:szCs w:val="28"/>
        </w:rPr>
        <w:t>2</w:t>
      </w:r>
      <w:r w:rsidR="00D0787C" w:rsidRPr="00D0787C">
        <w:rPr>
          <w:b/>
          <w:sz w:val="28"/>
          <w:szCs w:val="28"/>
        </w:rPr>
        <w:t>.pasākuma “Dzelzceļa infrastruktūras modernizācija un izbūve”</w:t>
      </w:r>
      <w:r w:rsidR="002013C2">
        <w:rPr>
          <w:b/>
          <w:sz w:val="28"/>
          <w:szCs w:val="28"/>
        </w:rPr>
        <w:t xml:space="preserve"> īstenošanas noteikumi”</w:t>
      </w:r>
      <w:r w:rsidR="00965DB9">
        <w:rPr>
          <w:b/>
          <w:sz w:val="28"/>
          <w:szCs w:val="28"/>
        </w:rPr>
        <w:t xml:space="preserve"> </w:t>
      </w:r>
      <w:r w:rsidRPr="001039F0">
        <w:rPr>
          <w:b/>
          <w:sz w:val="28"/>
          <w:szCs w:val="28"/>
        </w:rPr>
        <w:t>sākotnējās ietekmes novērtējuma ziņojums (anotācija)</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264"/>
        <w:gridCol w:w="6585"/>
      </w:tblGrid>
      <w:tr w:rsidR="00C61A59" w:rsidRPr="001039F0" w14:paraId="6448A151" w14:textId="77777777" w:rsidTr="00697DEC">
        <w:tc>
          <w:tcPr>
            <w:tcW w:w="9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48649D" w14:textId="77777777" w:rsidR="00C61A59" w:rsidRPr="001039F0" w:rsidRDefault="00C61A59" w:rsidP="00155D30">
            <w:pPr>
              <w:pStyle w:val="ListParagraph"/>
              <w:tabs>
                <w:tab w:val="left" w:pos="2268"/>
                <w:tab w:val="left" w:pos="2410"/>
              </w:tabs>
              <w:ind w:left="1080"/>
              <w:jc w:val="center"/>
              <w:rPr>
                <w:b/>
                <w:sz w:val="24"/>
                <w:szCs w:val="24"/>
                <w:lang w:eastAsia="en-US"/>
              </w:rPr>
            </w:pPr>
            <w:r w:rsidRPr="001039F0">
              <w:rPr>
                <w:b/>
                <w:bCs/>
                <w:sz w:val="24"/>
                <w:szCs w:val="24"/>
              </w:rPr>
              <w:t>I. Tiesību akta projekta izstrādes nepieciešamība</w:t>
            </w:r>
          </w:p>
        </w:tc>
      </w:tr>
      <w:tr w:rsidR="00C61A59" w:rsidRPr="001039F0" w14:paraId="7EFEB483"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1619FCE" w14:textId="77777777" w:rsidR="00C61A59" w:rsidRPr="001039F0" w:rsidRDefault="00C61A59" w:rsidP="00155D30">
            <w:pPr>
              <w:jc w:val="center"/>
              <w:rPr>
                <w:lang w:eastAsia="en-US"/>
              </w:rPr>
            </w:pPr>
            <w:r w:rsidRPr="001039F0">
              <w:t>1.</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293C7396" w14:textId="77777777" w:rsidR="00C61A59" w:rsidRPr="001039F0" w:rsidRDefault="00C61A59" w:rsidP="00155D30">
            <w:pPr>
              <w:tabs>
                <w:tab w:val="left" w:pos="1904"/>
              </w:tabs>
              <w:rPr>
                <w:lang w:eastAsia="en-US"/>
              </w:rPr>
            </w:pPr>
            <w:r w:rsidRPr="001039F0">
              <w:t>Pamatojums</w:t>
            </w:r>
          </w:p>
        </w:tc>
        <w:tc>
          <w:tcPr>
            <w:tcW w:w="6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FB7D" w14:textId="0491B3A9" w:rsidR="00531C22" w:rsidRPr="009B0952" w:rsidRDefault="009B0952" w:rsidP="009F46A6">
            <w:pPr>
              <w:pStyle w:val="ListParagraph"/>
              <w:tabs>
                <w:tab w:val="left" w:pos="34"/>
              </w:tabs>
              <w:spacing w:before="60" w:after="60"/>
              <w:ind w:left="0"/>
              <w:jc w:val="both"/>
              <w:rPr>
                <w:sz w:val="24"/>
                <w:szCs w:val="24"/>
              </w:rPr>
            </w:pPr>
            <w:r w:rsidRPr="009313E6">
              <w:rPr>
                <w:sz w:val="24"/>
                <w:szCs w:val="24"/>
              </w:rPr>
              <w:t>Eiropas Savienības struktūrfondu un Kohēzijas fonda 2014.-2020.gada plānošanas perioda vadības likuma 20.panta</w:t>
            </w:r>
            <w:r w:rsidR="00C905FD">
              <w:rPr>
                <w:sz w:val="24"/>
                <w:szCs w:val="24"/>
              </w:rPr>
              <w:t xml:space="preserve"> 6. un</w:t>
            </w:r>
            <w:r w:rsidRPr="009313E6">
              <w:rPr>
                <w:sz w:val="24"/>
                <w:szCs w:val="24"/>
              </w:rPr>
              <w:t xml:space="preserve"> 13.punkt</w:t>
            </w:r>
            <w:r w:rsidR="00C82668">
              <w:rPr>
                <w:sz w:val="24"/>
                <w:szCs w:val="24"/>
              </w:rPr>
              <w:t>s</w:t>
            </w:r>
            <w:r w:rsidR="00CC5027">
              <w:rPr>
                <w:sz w:val="24"/>
                <w:szCs w:val="24"/>
              </w:rPr>
              <w:t>.</w:t>
            </w:r>
          </w:p>
        </w:tc>
      </w:tr>
      <w:tr w:rsidR="00C61A59" w:rsidRPr="001039F0" w14:paraId="7BEDB774"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C5FF815" w14:textId="77777777" w:rsidR="00C61A59" w:rsidRPr="001039F0" w:rsidRDefault="00C61A59" w:rsidP="00155D30">
            <w:pPr>
              <w:jc w:val="center"/>
              <w:rPr>
                <w:lang w:eastAsia="en-US"/>
              </w:rPr>
            </w:pPr>
            <w:r w:rsidRPr="001039F0">
              <w:t>2.</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58BD0615" w14:textId="77777777" w:rsidR="00C61A59" w:rsidRPr="001039F0" w:rsidRDefault="00C61A59" w:rsidP="00CA1F44">
            <w:pPr>
              <w:jc w:val="both"/>
              <w:rPr>
                <w:lang w:eastAsia="en-US"/>
              </w:rPr>
            </w:pPr>
            <w:r w:rsidRPr="001039F0">
              <w:t>Pašreizējā situācija un problēmas, kuru risināšanai tiesību akta projekts izstrādāts, tiesiskā regulējuma mērķis un būtība</w:t>
            </w:r>
          </w:p>
        </w:tc>
        <w:tc>
          <w:tcPr>
            <w:tcW w:w="6585" w:type="dxa"/>
            <w:tcBorders>
              <w:top w:val="single" w:sz="4" w:space="0" w:color="auto"/>
              <w:left w:val="single" w:sz="4" w:space="0" w:color="auto"/>
              <w:bottom w:val="single" w:sz="4" w:space="0" w:color="auto"/>
              <w:right w:val="single" w:sz="4" w:space="0" w:color="auto"/>
            </w:tcBorders>
            <w:shd w:val="clear" w:color="auto" w:fill="FFFFFF"/>
            <w:hideMark/>
          </w:tcPr>
          <w:p w14:paraId="669F4644" w14:textId="7FAD1E49" w:rsidR="00D226BC" w:rsidRPr="00D226BC" w:rsidRDefault="00A046D0" w:rsidP="00262D73">
            <w:pPr>
              <w:autoSpaceDE w:val="0"/>
              <w:autoSpaceDN w:val="0"/>
              <w:spacing w:before="120" w:after="120"/>
              <w:jc w:val="both"/>
            </w:pPr>
            <w:r w:rsidRPr="00A046D0">
              <w:t xml:space="preserve">Eiropas Savienības fondu un </w:t>
            </w:r>
            <w:r w:rsidR="00D07ED6" w:rsidRPr="001039F0">
              <w:rPr>
                <w:color w:val="000000"/>
              </w:rPr>
              <w:t xml:space="preserve">Kohēzijas politikas fondu 2014.-2020.gada plānošanas perioda darbības </w:t>
            </w:r>
            <w:r w:rsidR="00BD1919" w:rsidRPr="001039F0">
              <w:rPr>
                <w:color w:val="000000"/>
              </w:rPr>
              <w:t>programm</w:t>
            </w:r>
            <w:r w:rsidR="00BD1919">
              <w:rPr>
                <w:color w:val="000000"/>
              </w:rPr>
              <w:t>a</w:t>
            </w:r>
            <w:r w:rsidR="002013C2">
              <w:rPr>
                <w:color w:val="000000"/>
              </w:rPr>
              <w:t>s</w:t>
            </w:r>
            <w:r w:rsidR="00BD1919">
              <w:rPr>
                <w:color w:val="000000"/>
              </w:rPr>
              <w:t xml:space="preserve"> </w:t>
            </w:r>
            <w:r w:rsidR="00BD1919" w:rsidRPr="001039F0">
              <w:t>Izaugsme</w:t>
            </w:r>
            <w:r w:rsidR="00D07ED6" w:rsidRPr="001039F0">
              <w:t xml:space="preserve"> un nodarbinātība” (turpmāk </w:t>
            </w:r>
            <w:r w:rsidR="009B0952">
              <w:t>–</w:t>
            </w:r>
            <w:r w:rsidR="00D07ED6" w:rsidRPr="001039F0">
              <w:t xml:space="preserve"> darbības programma)</w:t>
            </w:r>
            <w:r>
              <w:t>,</w:t>
            </w:r>
            <w:r w:rsidRPr="00A046D0">
              <w:t xml:space="preserve"> kas apst</w:t>
            </w:r>
            <w:r>
              <w:t>iprināta Eiropas Komisijā 2014.gada 11.</w:t>
            </w:r>
            <w:r w:rsidRPr="00A046D0">
              <w:t>novembrī</w:t>
            </w:r>
            <w:r>
              <w:t>, prioritārais virziens „</w:t>
            </w:r>
            <w:r w:rsidR="008269DA" w:rsidRPr="008269DA">
              <w:t>Ilgtspējīga transporta sistēma</w:t>
            </w:r>
            <w:r>
              <w:t xml:space="preserve">” paredz īstenot </w:t>
            </w:r>
            <w:r w:rsidR="008269DA">
              <w:t>6</w:t>
            </w:r>
            <w:r w:rsidR="006C36E9" w:rsidRPr="001039F0">
              <w:t>.</w:t>
            </w:r>
            <w:r w:rsidR="00347277">
              <w:t>2</w:t>
            </w:r>
            <w:r w:rsidR="006C36E9" w:rsidRPr="001039F0">
              <w:t>.</w:t>
            </w:r>
            <w:r w:rsidR="002A15BE">
              <w:t>1</w:t>
            </w:r>
            <w:r w:rsidR="006C36E9" w:rsidRPr="001039F0">
              <w:t>.specifisk</w:t>
            </w:r>
            <w:r w:rsidR="008269DA">
              <w:t>ā</w:t>
            </w:r>
            <w:r w:rsidR="006C36E9" w:rsidRPr="001039F0">
              <w:t xml:space="preserve"> atbalsta mērķ</w:t>
            </w:r>
            <w:r w:rsidR="00347277">
              <w:t>a</w:t>
            </w:r>
            <w:r w:rsidR="006C36E9" w:rsidRPr="001039F0">
              <w:t xml:space="preserve"> „</w:t>
            </w:r>
            <w:r w:rsidR="00347277" w:rsidRPr="00347277">
              <w:t>Nodrošināt konkurētspējīgu un videi draudzīgu TEN-T dzelzceļa tīklu, veicinot tā drošību, kvalitāti un kapacitāti</w:t>
            </w:r>
            <w:r w:rsidR="006C36E9" w:rsidRPr="001039F0">
              <w:t>”</w:t>
            </w:r>
            <w:r w:rsidR="009C4614">
              <w:t xml:space="preserve"> </w:t>
            </w:r>
            <w:r w:rsidR="00347277" w:rsidRPr="00347277">
              <w:t>6.2.1.2.pasākum</w:t>
            </w:r>
            <w:r w:rsidR="00347277">
              <w:t>u</w:t>
            </w:r>
            <w:r w:rsidR="00321CD9">
              <w:t xml:space="preserve"> </w:t>
            </w:r>
            <w:r w:rsidR="00347277" w:rsidRPr="00347277">
              <w:t>“Dzelzceļa infrastruktūras modernizācija un izbūve”</w:t>
            </w:r>
            <w:r w:rsidR="00BD1919">
              <w:t xml:space="preserve"> </w:t>
            </w:r>
            <w:r w:rsidR="00FC7877" w:rsidRPr="00FC7877">
              <w:t xml:space="preserve">(turpmāk </w:t>
            </w:r>
            <w:r w:rsidR="00781B97">
              <w:t xml:space="preserve">- </w:t>
            </w:r>
            <w:r w:rsidR="00FC7877" w:rsidRPr="00FC7877">
              <w:t>pasākums)</w:t>
            </w:r>
            <w:r w:rsidR="00347277">
              <w:t>.</w:t>
            </w:r>
            <w:r>
              <w:t xml:space="preserve"> </w:t>
            </w:r>
            <w:r w:rsidR="00781B97">
              <w:t>P</w:t>
            </w:r>
            <w:r w:rsidR="00347277">
              <w:t>asākuma</w:t>
            </w:r>
            <w:r>
              <w:t xml:space="preserve"> mērķis </w:t>
            </w:r>
            <w:r w:rsidR="0045661C" w:rsidRPr="0045661C">
              <w:t xml:space="preserve">ir </w:t>
            </w:r>
            <w:r w:rsidR="00781B97" w:rsidRPr="00781B97">
              <w:t>uzlabot TEN-T dzelzceļa tīklu, veicinot tā drošību, kvalitāti un kapacitāti.</w:t>
            </w:r>
            <w:r w:rsidR="00D226BC" w:rsidRPr="00D226BC">
              <w:t xml:space="preserve"> </w:t>
            </w:r>
          </w:p>
          <w:p w14:paraId="07579B76" w14:textId="77777777" w:rsidR="003910B2" w:rsidRDefault="004265AE" w:rsidP="00262D73">
            <w:pPr>
              <w:autoSpaceDE w:val="0"/>
              <w:autoSpaceDN w:val="0"/>
              <w:spacing w:before="120" w:after="120"/>
              <w:jc w:val="both"/>
            </w:pPr>
            <w:r>
              <w:t>Eiropas Komisi</w:t>
            </w:r>
            <w:r w:rsidR="003910B2">
              <w:t>ja 2010.gada 3.marta paziņojumā „Eiropa 2020-</w:t>
            </w:r>
            <w:r>
              <w:t xml:space="preserve"> Stratēģija gudrai, ilgtspējīgai un integr</w:t>
            </w:r>
            <w:r w:rsidR="003910B2">
              <w:t xml:space="preserve">ējošai izaugsmei” ir noteikusi </w:t>
            </w:r>
            <w:r w:rsidR="00BD1919">
              <w:t>p</w:t>
            </w:r>
            <w:r w:rsidR="00BD1919" w:rsidRPr="00812BAA">
              <w:t>amatiniciatī</w:t>
            </w:r>
            <w:r w:rsidR="00BD1919">
              <w:t xml:space="preserve">vu </w:t>
            </w:r>
            <w:r w:rsidR="003F469B">
              <w:t xml:space="preserve">panākt, ka transporta un loģistikas tīkli visā Savienībā nodrošina rūpniecības nozarei efektīvu piekļuvi vienotajam tirgum un starptautiskajiem tirgiem. </w:t>
            </w:r>
          </w:p>
          <w:p w14:paraId="46F3C1E7" w14:textId="27D7AEC0" w:rsidR="00B414E6" w:rsidRDefault="003910B2" w:rsidP="00262D73">
            <w:pPr>
              <w:autoSpaceDE w:val="0"/>
              <w:autoSpaceDN w:val="0"/>
              <w:spacing w:before="120" w:after="120"/>
              <w:jc w:val="both"/>
            </w:pPr>
            <w:r>
              <w:t xml:space="preserve">Eiropas </w:t>
            </w:r>
            <w:r w:rsidR="001E305F">
              <w:t>K</w:t>
            </w:r>
            <w:r>
              <w:t>omisija 2011.gada 28.marta Baltajā grāmatā „Ceļvedis uz Eiropas vienoto transporta telpu –</w:t>
            </w:r>
            <w:r w:rsidR="00321CD9">
              <w:t xml:space="preserve"> </w:t>
            </w:r>
            <w:r>
              <w:t xml:space="preserve">virzība uz konkurētspējīgu un </w:t>
            </w:r>
            <w:proofErr w:type="spellStart"/>
            <w:r>
              <w:t>resursefektīvu</w:t>
            </w:r>
            <w:proofErr w:type="spellEnd"/>
            <w:r>
              <w:t xml:space="preserve"> transporta sistēmu”</w:t>
            </w:r>
            <w:r w:rsidR="00BD1919">
              <w:t xml:space="preserve"> </w:t>
            </w:r>
            <w:r w:rsidR="00C337C3" w:rsidRPr="00C337C3">
              <w:t>(turpmāk – Baltā grāmata)</w:t>
            </w:r>
            <w:r w:rsidR="00BD1919">
              <w:t xml:space="preserve"> </w:t>
            </w:r>
            <w:r w:rsidR="00427F45">
              <w:t>r</w:t>
            </w:r>
            <w:r w:rsidR="00427F45" w:rsidRPr="00427F45">
              <w:t>edzējum</w:t>
            </w:r>
            <w:r w:rsidR="00427F45">
              <w:t>ā</w:t>
            </w:r>
            <w:r w:rsidR="00427F45" w:rsidRPr="00427F45">
              <w:t xml:space="preserve"> par konkurētspējīgu un ilgtspējīgu transporta sistēmu</w:t>
            </w:r>
            <w:r w:rsidR="00BD1919">
              <w:t xml:space="preserve"> </w:t>
            </w:r>
            <w:r w:rsidR="0018121B" w:rsidRPr="0018121B">
              <w:t xml:space="preserve">dzelzceļš ir norādīts kā transporta sistēma, uz kuru būtu jābalsta jaunie infrastruktūras projekti veidojot jaunos pilsētas, </w:t>
            </w:r>
            <w:r w:rsidR="002013C2">
              <w:t xml:space="preserve">starppilsētu un arī </w:t>
            </w:r>
            <w:r w:rsidR="0018121B" w:rsidRPr="0018121B">
              <w:t>internacionālos transporta maršrutus.</w:t>
            </w:r>
          </w:p>
          <w:p w14:paraId="10629210" w14:textId="26C37485" w:rsidR="003402A5" w:rsidRDefault="003402A5" w:rsidP="00262D73">
            <w:pPr>
              <w:autoSpaceDE w:val="0"/>
              <w:autoSpaceDN w:val="0"/>
              <w:spacing w:before="120" w:after="120"/>
              <w:jc w:val="both"/>
            </w:pPr>
            <w:r w:rsidRPr="003402A5">
              <w:t>Eiropas Parlamenta un Padomes 201</w:t>
            </w:r>
            <w:r>
              <w:t>2</w:t>
            </w:r>
            <w:r w:rsidRPr="003402A5">
              <w:t xml:space="preserve">. gada </w:t>
            </w:r>
            <w:r>
              <w:t>2</w:t>
            </w:r>
            <w:r w:rsidR="00F6253E">
              <w:t>1.n</w:t>
            </w:r>
            <w:r>
              <w:t>ovembra</w:t>
            </w:r>
            <w:r w:rsidR="00BD1919">
              <w:t xml:space="preserve"> </w:t>
            </w:r>
            <w:r>
              <w:t>Direktīva</w:t>
            </w:r>
            <w:r w:rsidRPr="003402A5">
              <w:t xml:space="preserve"> 2012/34/ES</w:t>
            </w:r>
            <w:r w:rsidR="002013C2">
              <w:t>,</w:t>
            </w:r>
            <w:r w:rsidR="00BD1919">
              <w:t xml:space="preserve"> </w:t>
            </w:r>
            <w:r w:rsidRPr="003402A5">
              <w:t>ar ko izveido vienotu Eiropas dzelzceļa telpu</w:t>
            </w:r>
            <w:r w:rsidR="002013C2">
              <w:t>,</w:t>
            </w:r>
            <w:r w:rsidR="00BD1919">
              <w:t xml:space="preserve"> </w:t>
            </w:r>
            <w:r w:rsidRPr="003402A5">
              <w:t>noteic, ka</w:t>
            </w:r>
            <w:r w:rsidR="00BD1919">
              <w:t xml:space="preserve"> </w:t>
            </w:r>
            <w:r w:rsidRPr="003402A5">
              <w:t>dzelzceļi ir</w:t>
            </w:r>
            <w:r w:rsidR="00BD1919">
              <w:t xml:space="preserve"> </w:t>
            </w:r>
            <w:r w:rsidRPr="003402A5">
              <w:t>ļoti svarīga</w:t>
            </w:r>
            <w:r w:rsidR="002013C2">
              <w:t xml:space="preserve"> Eiropas </w:t>
            </w:r>
            <w:r w:rsidRPr="003402A5">
              <w:t>Savienības pārvadājumu nozares daļa, nozarei tiecoties panākt ilgtspējīgu mobilitāti.</w:t>
            </w:r>
            <w:r w:rsidR="00BD1919">
              <w:t xml:space="preserve"> </w:t>
            </w:r>
            <w:r w:rsidRPr="003402A5">
              <w:t>Būtu jāuzlabo dzelzceļa sistēmas efektivitāte, lai to integrētu konkurētspējīgā tirgū, vienlaicīgi ņemot vērā dzelzceļa īpatnības.</w:t>
            </w:r>
          </w:p>
          <w:p w14:paraId="308A2CCE" w14:textId="193BE96F" w:rsidR="006A5B23" w:rsidRDefault="006A5B23" w:rsidP="00262D73">
            <w:pPr>
              <w:autoSpaceDE w:val="0"/>
              <w:autoSpaceDN w:val="0"/>
              <w:spacing w:before="120" w:after="120"/>
              <w:jc w:val="both"/>
            </w:pPr>
            <w:r>
              <w:t>Eiropas Parlamenta un Padomes 2013. gada 11. decembra Regula Nr.1315/2013 par Savienības pamatnostādnēm Eiropas transporta tīkla attīstībai un ar ko atceļ Lēmumu Nr. 661/2010/ES</w:t>
            </w:r>
            <w:r w:rsidR="002013C2">
              <w:t>,</w:t>
            </w:r>
            <w:r>
              <w:t xml:space="preserve"> noteic, ka Eiropas transporta pamattīklam būtu jāveido ilgtspējīga multimodālā transporta tīkla attīstības </w:t>
            </w:r>
            <w:r w:rsidR="002013C2">
              <w:t xml:space="preserve">Eiropas </w:t>
            </w:r>
            <w:r>
              <w:t xml:space="preserve">pamats un </w:t>
            </w:r>
            <w:r>
              <w:lastRenderedPageBreak/>
              <w:t>jāveicina visa visaptverošā tīkla pilnveidi. Tādējādi Savienības rīcību varētu galvenokārt orientēt uz tiem Eiropas transporta tīkla komponentiem, kam ir visaugstākā Eiropas pievienotā vērtība, jo īpaši pārrobežu posmiem, iztrūkstošajiem savienojumiem, multimodālo savienojumu punktiem un būtiskākajām vājajām vietām, palīdzot sasniegt Baltajā grāmatā izvirzīto mērķi — līdz 2050. gadam transporta nozares radīto siltumnīcefekta gāzu emisiju samazināt par 60 % salīdzinājumā ar emisijas līmeni 1990. gadā.</w:t>
            </w:r>
          </w:p>
          <w:p w14:paraId="3FE5AF21" w14:textId="39C411F6" w:rsidR="006A5B23" w:rsidRDefault="006A5B23" w:rsidP="00262D73">
            <w:pPr>
              <w:autoSpaceDE w:val="0"/>
              <w:autoSpaceDN w:val="0"/>
              <w:spacing w:before="120" w:after="120"/>
              <w:jc w:val="both"/>
            </w:pPr>
            <w:r w:rsidRPr="00B414E6">
              <w:t>Eiropas Komisija 2013.gada 22.februār</w:t>
            </w:r>
            <w:r>
              <w:t xml:space="preserve">ī </w:t>
            </w:r>
            <w:r w:rsidRPr="00B414E6">
              <w:t>izplatīja Eiropas Savienības stratēģiju Baltijas jūras reģionam Rīcības plāna aktualizētu redakciju, kurā</w:t>
            </w:r>
            <w:r w:rsidR="00BC6245">
              <w:t xml:space="preserve"> noteikts apakšmērķis „</w:t>
            </w:r>
            <w:r w:rsidR="00BC6245" w:rsidRPr="00BC6245">
              <w:t>Nodrošināt reģiona pieejamību</w:t>
            </w:r>
            <w:r w:rsidR="00BC6245">
              <w:t>”, jo</w:t>
            </w:r>
            <w:r w:rsidR="00BD1919">
              <w:t xml:space="preserve"> </w:t>
            </w:r>
            <w:r w:rsidR="00927AF7" w:rsidRPr="00927AF7">
              <w:t>Baltijas reģiona austrumdaļas dalībvalstu vēsturiskā un ģeogrāfiskā stāvokļa dēļ valstu iekšējie tīkli ir orientēti galven</w:t>
            </w:r>
            <w:r w:rsidR="00BF5B40">
              <w:t>okārt austrumu–rietumu virzienā. Dalībvalst</w:t>
            </w:r>
            <w:r w:rsidR="002013C2">
              <w:t>is</w:t>
            </w:r>
            <w:r w:rsidR="00927AF7">
              <w:t xml:space="preserve"> atrodoties </w:t>
            </w:r>
            <w:r w:rsidR="00927AF7" w:rsidRPr="00927AF7">
              <w:t>Eiropas ekonomiskā centra nomalē, ir lielā mērā atkarīg</w:t>
            </w:r>
            <w:r w:rsidR="00BF5B40">
              <w:t>a</w:t>
            </w:r>
            <w:r w:rsidR="00927AF7" w:rsidRPr="00927AF7">
              <w:t>s no preču ārējās tirdzniecības, un ekonomikas izaugsmes sasniegšanai ir vajadzīga labi funkcionējoša transporta infrastruktūra</w:t>
            </w:r>
            <w:r w:rsidR="00BF5B40">
              <w:t>, l</w:t>
            </w:r>
            <w:r w:rsidR="00BF5B40" w:rsidRPr="00BF5B40">
              <w:t>ai pārvarētu infrastruktūras trūkumus</w:t>
            </w:r>
            <w:r w:rsidR="00BF5B40">
              <w:t xml:space="preserve"> un </w:t>
            </w:r>
            <w:r w:rsidR="00BF5B40" w:rsidRPr="00BF5B40">
              <w:t>novērstu transporta caurlaidspējas nepietiekamību</w:t>
            </w:r>
            <w:r w:rsidR="002013C2">
              <w:t>,</w:t>
            </w:r>
            <w:r w:rsidR="00BF5B40">
              <w:t xml:space="preserve"> tādejādi u</w:t>
            </w:r>
            <w:r w:rsidR="00BF5B40" w:rsidRPr="00BF5B40">
              <w:t>zlabojot iekšējos un ārējos transporta savienojumus, kāpinot transporta sistēmu efektivitāti</w:t>
            </w:r>
            <w:r w:rsidR="00BF5B40">
              <w:t>.</w:t>
            </w:r>
          </w:p>
          <w:p w14:paraId="697C6C16" w14:textId="77777777" w:rsidR="006A5B23" w:rsidRDefault="00295CAF" w:rsidP="00262D73">
            <w:pPr>
              <w:autoSpaceDE w:val="0"/>
              <w:autoSpaceDN w:val="0"/>
              <w:spacing w:before="120" w:after="120"/>
              <w:jc w:val="both"/>
            </w:pPr>
            <w:r w:rsidRPr="00295CAF">
              <w:t>Latvijas Ilgtspējas attīstības stratēģijā 2030.gadam</w:t>
            </w:r>
            <w:r>
              <w:t xml:space="preserve"> noteic, ka </w:t>
            </w:r>
            <w:r w:rsidRPr="00295CAF">
              <w:t>Latvijas ārējās sasniedzamības uzlabošanā būtiska loma ir starptautiskas nozīmes autoceļu, dzelzceļu, ostu un lidostu infrastruktūras attīstībai. Tas nodrošinātu iespēju Latvijai sekmīgi attīstīties kā nozīmīgai tranzītvalstij, tiltam starp ES valstīm, Āziju, Krieviju un tuvākajām kaimiņvalstīm, kā arī Baltijas jūras reģiona telpā kalpot par saikni starp diviem Eiropas ekonomiskajiem reģioniem – Austrumeiropu un Ziemeļeiropu. Attīstoties starptautiskajai sadarbībai, Latvijai ir jākļūst par izdevīgāko un pievilcīgāko tranzīta ceļu preču plūsmām no Krievijas, Āzijas uz citām ES valstīm un otrādi.</w:t>
            </w:r>
            <w:r w:rsidR="009C4614">
              <w:t xml:space="preserve"> </w:t>
            </w:r>
            <w:r w:rsidRPr="00295CAF">
              <w:t xml:space="preserve">Ir nepieciešamas investīcijas Latvijas maģistrālo dzelzceļu, valsts galveno autoceļu un lielo ostu (Rīga, Ventspils, Liepāja) infrastruktūras un loģistikas pakalpojumu attīstībai, lai veicinātu Latvijas kā kravu tranzīta valsts pievilcību. Esošā tranzīta potenciāla pilnvērtīgākai izmantošanai ir svarīgi atbalstīt kravu veidu dažādošanu un jaunu kravu piesaisti. </w:t>
            </w:r>
          </w:p>
          <w:p w14:paraId="654B85CB" w14:textId="77777777" w:rsidR="006A5B23" w:rsidRDefault="006A5B23" w:rsidP="00262D73">
            <w:pPr>
              <w:autoSpaceDE w:val="0"/>
              <w:autoSpaceDN w:val="0"/>
              <w:spacing w:before="120" w:after="120"/>
              <w:jc w:val="both"/>
            </w:pPr>
            <w:r>
              <w:t>Latvijas Nacionāla attīstības plāna 2014. – 2020. gadam (turpmāk - NAP2020) prioritātes – “Tautas saimniecības izaugsme” rīcības virziens “Izcila uzņēmējdarbības vide” paredz nodrošināt Latvijas starptautisko sasniedzamību, lai ne tikai racionāli izmantotu valsts izdevīgo ģeogrāfisko stāvokli,  bet  arī  sniegtu  atbalstu  Latvijas  uzņēmumiem  konkurētspējīgu  produktu  un pakalpojumu  piegādei  ārvalstu  tirgiem.</w:t>
            </w:r>
          </w:p>
          <w:p w14:paraId="1D58BBFA" w14:textId="77777777" w:rsidR="00AA3A91" w:rsidRDefault="00E673EF" w:rsidP="00262D73">
            <w:pPr>
              <w:autoSpaceDE w:val="0"/>
              <w:autoSpaceDN w:val="0"/>
              <w:spacing w:before="120" w:after="120"/>
              <w:jc w:val="both"/>
            </w:pPr>
            <w:r>
              <w:t xml:space="preserve">Atbilstoši </w:t>
            </w:r>
            <w:r w:rsidR="00226677">
              <w:t>„</w:t>
            </w:r>
            <w:r w:rsidR="00C337C3" w:rsidRPr="00C337C3">
              <w:t>Transporta attīstības pamatnostādn</w:t>
            </w:r>
            <w:r>
              <w:t>ēm</w:t>
            </w:r>
            <w:r w:rsidR="00C337C3" w:rsidRPr="00C337C3">
              <w:t xml:space="preserve"> 2014.-2020.gadam</w:t>
            </w:r>
            <w:r w:rsidR="00226677">
              <w:t>”</w:t>
            </w:r>
            <w:r w:rsidR="00BD5878">
              <w:t xml:space="preserve">, kas apstiprinātas ar Ministru kabineta 2013.gada </w:t>
            </w:r>
            <w:r w:rsidR="00BD5878">
              <w:lastRenderedPageBreak/>
              <w:t>27.decembra rīkojumu Nr.683 „Par Transporta attīstības pa</w:t>
            </w:r>
            <w:r w:rsidR="00C73E07">
              <w:t>mat</w:t>
            </w:r>
            <w:r w:rsidR="00BD5878">
              <w:t>nostādnēm”,</w:t>
            </w:r>
            <w:r w:rsidR="00BD1919">
              <w:t xml:space="preserve"> </w:t>
            </w:r>
            <w:r>
              <w:t>l</w:t>
            </w:r>
            <w:r w:rsidRPr="00E673EF">
              <w:t xml:space="preserve">ai </w:t>
            </w:r>
            <w:r w:rsidR="00AA3A91" w:rsidRPr="00AA3A91">
              <w:t xml:space="preserve">veicinātu Latvijas kā ilgtspējīga transporta un loģistikas pakalpojumu sniedzēja atpazīstamību, Latvijas transporta politikas veidošanā </w:t>
            </w:r>
            <w:r w:rsidR="00AA3A91">
              <w:t>jārisina šādi jautājumi:</w:t>
            </w:r>
          </w:p>
          <w:p w14:paraId="703029A1" w14:textId="77777777" w:rsidR="00AA3A91" w:rsidRDefault="00AA3A91" w:rsidP="00262D73">
            <w:pPr>
              <w:autoSpaceDE w:val="0"/>
              <w:autoSpaceDN w:val="0"/>
              <w:spacing w:before="120" w:after="120"/>
              <w:jc w:val="both"/>
            </w:pPr>
            <w:r>
              <w:t>•</w:t>
            </w:r>
            <w:r>
              <w:tab/>
              <w:t>infrastruktūra – ilgtermiņa vajadzībām adekvāts un šodienas prasībām piemērots transporta tīkls un gudra tā izmantošana, lai nodrošinātu nepieciešamo mobilitāti;</w:t>
            </w:r>
          </w:p>
          <w:p w14:paraId="02B9EE18" w14:textId="77777777" w:rsidR="00AA3A91" w:rsidRDefault="00AA3A91" w:rsidP="00262D73">
            <w:pPr>
              <w:autoSpaceDE w:val="0"/>
              <w:autoSpaceDN w:val="0"/>
              <w:spacing w:before="120" w:after="120"/>
              <w:jc w:val="both"/>
            </w:pPr>
            <w:r>
              <w:t>•</w:t>
            </w:r>
            <w:r>
              <w:tab/>
              <w:t>jaunas transportlīdzekļu tehnoloģijas un satiksmes organizācija, lai samazinātu transporta nozares radītos izmešus un palielinātu drošību, kvalitāti un komfortu;</w:t>
            </w:r>
          </w:p>
          <w:p w14:paraId="31EFB1B6" w14:textId="77777777" w:rsidR="00AA3A91" w:rsidRDefault="00AA3A91" w:rsidP="00262D73">
            <w:pPr>
              <w:autoSpaceDE w:val="0"/>
              <w:autoSpaceDN w:val="0"/>
              <w:spacing w:before="120" w:after="120"/>
              <w:jc w:val="both"/>
            </w:pPr>
            <w:r>
              <w:t>•</w:t>
            </w:r>
            <w:r>
              <w:tab/>
              <w:t>jauni transporta sistēmas modeļi, izmantojot visefektīvāko transporta veidu vai to kombināciju (komodalitāte);</w:t>
            </w:r>
          </w:p>
          <w:p w14:paraId="5381664A" w14:textId="77777777" w:rsidR="00AA3A91" w:rsidRDefault="00AA3A91" w:rsidP="00262D73">
            <w:pPr>
              <w:autoSpaceDE w:val="0"/>
              <w:autoSpaceDN w:val="0"/>
              <w:spacing w:before="120" w:after="120"/>
              <w:jc w:val="both"/>
            </w:pPr>
            <w:r>
              <w:t>•</w:t>
            </w:r>
            <w:r>
              <w:tab/>
              <w:t>investīciju piesaistei un darba vietu radīšanai pievilcīgs nodokļu režīms brīvostās un speciālajās ekonomiskajās zonās;</w:t>
            </w:r>
          </w:p>
          <w:p w14:paraId="263E0731" w14:textId="27F1F53F" w:rsidR="00C337C3" w:rsidRDefault="00AA3A91" w:rsidP="00262D73">
            <w:pPr>
              <w:autoSpaceDE w:val="0"/>
              <w:autoSpaceDN w:val="0"/>
              <w:spacing w:before="120" w:after="120"/>
              <w:jc w:val="both"/>
            </w:pPr>
            <w:r>
              <w:t>•</w:t>
            </w:r>
            <w:r>
              <w:tab/>
              <w:t>starptautiskajiem standartiem un ES prasībām atbilstoša karoga valsts, ostas valsts un piekrastes valsts pienākumu izpild</w:t>
            </w:r>
            <w:r w:rsidR="002013C2">
              <w:t>e</w:t>
            </w:r>
            <w:r>
              <w:t xml:space="preserve"> jūras pārvadājumos.</w:t>
            </w:r>
          </w:p>
          <w:p w14:paraId="34A6A244" w14:textId="77777777" w:rsidR="009E73E1" w:rsidRDefault="009E73E1" w:rsidP="00262D73">
            <w:pPr>
              <w:autoSpaceDE w:val="0"/>
              <w:autoSpaceDN w:val="0"/>
              <w:spacing w:before="120" w:after="120"/>
              <w:jc w:val="both"/>
            </w:pPr>
            <w:r w:rsidRPr="009E73E1">
              <w:t xml:space="preserve">Eiropas Savienības fondu 2007. - 2013. gada plānošanas periodā 3.3.1.2. aktivitātes “TEN-T dzelzceļa posmu rekonstrukcija un attīstība (Austrumu-Rietumu dzelzceļa koridora infrastruktūras attīstība un </w:t>
            </w:r>
            <w:proofErr w:type="spellStart"/>
            <w:r w:rsidRPr="009E73E1">
              <w:t>Rail</w:t>
            </w:r>
            <w:proofErr w:type="spellEnd"/>
            <w:r w:rsidRPr="009E73E1">
              <w:t xml:space="preserve"> </w:t>
            </w:r>
            <w:proofErr w:type="spellStart"/>
            <w:r w:rsidRPr="009E73E1">
              <w:t>Baltica</w:t>
            </w:r>
            <w:proofErr w:type="spellEnd"/>
            <w:r w:rsidRPr="009E73E1">
              <w:t>)” un 3.3.2.1. aktivitātes “Ilgtspējīga sabiedriskā transporta sistēmas attīstība” ietvaros Latvijas teritorijā tiek īstenoti vairāki dzelzceļa infrastruktūras modernizācijas projekti, lai nodrošinātu sabalansētu dzelzceļa transporta sistēmas attīstību un kustības drošību:</w:t>
            </w:r>
          </w:p>
          <w:p w14:paraId="77ABDEC5" w14:textId="77777777" w:rsidR="009E73E1" w:rsidRDefault="009E73E1" w:rsidP="00262D73">
            <w:pPr>
              <w:autoSpaceDE w:val="0"/>
              <w:autoSpaceDN w:val="0"/>
              <w:spacing w:before="120" w:after="120"/>
              <w:jc w:val="both"/>
            </w:pPr>
            <w:r w:rsidRPr="009E73E1">
              <w:t xml:space="preserve">Projekta Nr. 3DP/3.3.1.2.0/08/IPIA/SM/001 “Otrā sliežu ceļa būvniecība Skrīveri- Krustpils (Rīga- Krustpils iecirknis)” ietvaros uzbūvēti 56 km sliežu ceļu, rekonstruēti tilti, caurtekas, izbūvētas/modernizētas pārbrauktuves, stacijās/pieturpunktos izbūvētas 550 mm augstas pasažieru platformas, modernizētas signalizāciju, telekomunikāciju un elektroapgādes sistēmas. Projekta attiecināmās izmaksas  93 412 306,99 </w:t>
            </w:r>
            <w:r w:rsidRPr="009E73E1">
              <w:rPr>
                <w:i/>
              </w:rPr>
              <w:t>euro</w:t>
            </w:r>
            <w:r w:rsidRPr="009E73E1">
              <w:t xml:space="preserve"> (t.sk. KF finansējums 65 560 961,52</w:t>
            </w:r>
            <w:r w:rsidR="00A32B45">
              <w:t xml:space="preserve"> </w:t>
            </w:r>
            <w:r w:rsidR="00A32B45" w:rsidRPr="00A32B45">
              <w:rPr>
                <w:i/>
              </w:rPr>
              <w:t>euro</w:t>
            </w:r>
            <w:r w:rsidRPr="009E73E1">
              <w:t>). Projekta īstenošana pabeigta 2015.gada 30.jūnijā;</w:t>
            </w:r>
          </w:p>
          <w:p w14:paraId="178E2421" w14:textId="77777777" w:rsidR="009E73E1" w:rsidRDefault="009E73E1" w:rsidP="00262D73">
            <w:pPr>
              <w:autoSpaceDE w:val="0"/>
              <w:autoSpaceDN w:val="0"/>
              <w:spacing w:before="120" w:after="120"/>
              <w:jc w:val="both"/>
            </w:pPr>
            <w:r w:rsidRPr="009E73E1">
              <w:t xml:space="preserve">Projekta Nr. 3DP/3.3.1.2.0/10/IPIA/SM/001 “Šķirotavas stacijas šķirošanas uzkalna rekonstrukcija” ietvaros tika veikta centralizācijas un vadības sistēmas modernizācija, integrētas uzkalna automātiskās mikroprocesoru centralizācijas un vadības sistēmas uzstādīšana šķirošanas un manevrēšanas darbiem, kā arī jaunu bremzēšanas iekārtu uzstādīšana. Minēto pasākumu rezultātā tiks saglabāta un uzlabota dzelzceļa infrastruktūras caurvedes spēja. Projekta attiecināmās izmaksas 30 555 780,84 </w:t>
            </w:r>
            <w:r w:rsidRPr="009E73E1">
              <w:rPr>
                <w:i/>
              </w:rPr>
              <w:t>euro</w:t>
            </w:r>
            <w:r w:rsidRPr="009E73E1">
              <w:t xml:space="preserve"> t.sk. KF finansējums 23 700 000.28 </w:t>
            </w:r>
            <w:r w:rsidRPr="009E73E1">
              <w:rPr>
                <w:i/>
              </w:rPr>
              <w:t>euro</w:t>
            </w:r>
            <w:r w:rsidRPr="009E73E1">
              <w:t>). Projekta īstenošana pabeigta 2015.gada 31.augustā;</w:t>
            </w:r>
          </w:p>
          <w:p w14:paraId="430CC381" w14:textId="046F2771" w:rsidR="009E73E1" w:rsidRDefault="009E73E1" w:rsidP="00262D73">
            <w:pPr>
              <w:autoSpaceDE w:val="0"/>
              <w:autoSpaceDN w:val="0"/>
              <w:spacing w:before="120" w:after="120"/>
              <w:jc w:val="both"/>
            </w:pPr>
            <w:r w:rsidRPr="009E73E1">
              <w:t xml:space="preserve">Projekta Nr. 3DP/3.3.1.2.0/10/IPIA/SM/002 “Stacija Bolderāja 2 </w:t>
            </w:r>
            <w:r w:rsidRPr="009E73E1">
              <w:lastRenderedPageBreak/>
              <w:t xml:space="preserve">ar savienojošo ceļu uz Krievu salas termināliem būvniecība” ietvaros tiks izveidots jauns dzelzceļa maršruts Bolderāja 2 – Krievu sala, savienojot šos punktus ar dzelzceļa līniju. Šādā veidā tiks nodrošināta sabalansēta dzelzceļa kravu kustība </w:t>
            </w:r>
            <w:proofErr w:type="spellStart"/>
            <w:r w:rsidRPr="009E73E1">
              <w:t>Zasulauks</w:t>
            </w:r>
            <w:proofErr w:type="spellEnd"/>
            <w:r w:rsidRPr="009E73E1">
              <w:t xml:space="preserve"> – Bolderāja iecirkņos un uzlabota dzelzceļa infrastruktūras caurvedes spēja Rīgas dzelzceļa mezglā. Projekta attiecināmās izmaksas 41 226 818.98 </w:t>
            </w:r>
            <w:r w:rsidRPr="009E73E1">
              <w:rPr>
                <w:i/>
              </w:rPr>
              <w:t>euro</w:t>
            </w:r>
            <w:r w:rsidRPr="009E73E1">
              <w:t xml:space="preserve"> (t.sk. KF finansējums 29 880 238.30 </w:t>
            </w:r>
            <w:r w:rsidRPr="009E73E1">
              <w:rPr>
                <w:i/>
              </w:rPr>
              <w:t>euro</w:t>
            </w:r>
            <w:r w:rsidRPr="009E73E1">
              <w:t>).</w:t>
            </w:r>
            <w:r w:rsidR="009C4614">
              <w:t xml:space="preserve"> </w:t>
            </w:r>
            <w:r w:rsidR="00C905FD" w:rsidRPr="00C905FD">
              <w:t>Projekta īstenošana pabeigta 2015.gada 31.</w:t>
            </w:r>
            <w:r w:rsidR="00C905FD">
              <w:t>decembrī</w:t>
            </w:r>
            <w:r w:rsidR="00C905FD" w:rsidRPr="00C905FD">
              <w:t>;</w:t>
            </w:r>
          </w:p>
          <w:p w14:paraId="5BB50A92" w14:textId="1C827A38" w:rsidR="009E73E1" w:rsidRDefault="009E73E1" w:rsidP="00262D73">
            <w:pPr>
              <w:autoSpaceDE w:val="0"/>
              <w:autoSpaceDN w:val="0"/>
              <w:spacing w:before="120" w:after="120"/>
              <w:jc w:val="both"/>
            </w:pPr>
            <w:r w:rsidRPr="009E73E1">
              <w:t xml:space="preserve">Projekta Nr. 3DP/3.3.1.2.0/10/IPIA/SM/003 “Signalizācijas, telekomunikācijas un elektroapgādes sistēmu modernizācija iecirknī Bolderāja 1 – </w:t>
            </w:r>
            <w:proofErr w:type="spellStart"/>
            <w:r w:rsidRPr="009E73E1">
              <w:t>Zasulauks</w:t>
            </w:r>
            <w:proofErr w:type="spellEnd"/>
            <w:r w:rsidRPr="009E73E1">
              <w:t xml:space="preserve">” ietvaros tiks uzstādītas modernas mikroprocesoru signalizēšanas, bloķēšanas un telekomunikāciju sistēmas. Projekta attiecināmās izmaksas 13 859 778.82 </w:t>
            </w:r>
            <w:r w:rsidRPr="009E73E1">
              <w:rPr>
                <w:i/>
              </w:rPr>
              <w:t>euro</w:t>
            </w:r>
            <w:r w:rsidRPr="009E73E1">
              <w:t xml:space="preserve"> (t.sk. KF finansējums 11 354 999.40 </w:t>
            </w:r>
            <w:r w:rsidRPr="009E73E1">
              <w:rPr>
                <w:i/>
              </w:rPr>
              <w:t>euro</w:t>
            </w:r>
            <w:r w:rsidRPr="009E73E1">
              <w:t xml:space="preserve">). </w:t>
            </w:r>
            <w:r w:rsidR="00C905FD" w:rsidRPr="00C905FD">
              <w:t>Projekta īstenošana pabeigta 2015.gada 31.decembrī;</w:t>
            </w:r>
          </w:p>
          <w:p w14:paraId="4B6373A8" w14:textId="523B1C97" w:rsidR="009E73E1" w:rsidRDefault="009E73E1" w:rsidP="00262D73">
            <w:pPr>
              <w:autoSpaceDE w:val="0"/>
              <w:autoSpaceDN w:val="0"/>
              <w:spacing w:before="120" w:after="120"/>
              <w:jc w:val="both"/>
            </w:pPr>
            <w:r w:rsidRPr="009E73E1">
              <w:t xml:space="preserve">Projekta Nr. 3DP/3.3.1.2.0/13/IPIA/SM/001 “Pārmiju pārvedu nomaiņa-pārmiju piegāde” ietvaros tiks nomainīti 213 pārmiju pārvedu komplekti, kā rezultāta tiks saglabāta un uzlabota dzelzceļa infrastruktūras caurvedes spēja. Projekta attiecināmās izmaksas 16 157 870 </w:t>
            </w:r>
            <w:r w:rsidRPr="009E73E1">
              <w:rPr>
                <w:i/>
              </w:rPr>
              <w:t>euro</w:t>
            </w:r>
            <w:r w:rsidRPr="009E73E1">
              <w:t xml:space="preserve"> (t.sk. KF finansējums 13 496 590.80 </w:t>
            </w:r>
            <w:r w:rsidRPr="009E73E1">
              <w:rPr>
                <w:i/>
              </w:rPr>
              <w:t>euro</w:t>
            </w:r>
            <w:r w:rsidRPr="009E73E1">
              <w:t xml:space="preserve">). </w:t>
            </w:r>
            <w:r w:rsidR="00C905FD" w:rsidRPr="00C905FD">
              <w:t>Projekta īstenošana pabeigta 2015.gada 31.decembrī;</w:t>
            </w:r>
          </w:p>
          <w:p w14:paraId="4158CE18" w14:textId="4A5A8402" w:rsidR="009E73E1" w:rsidRDefault="009E73E1" w:rsidP="00262D73">
            <w:pPr>
              <w:autoSpaceDE w:val="0"/>
              <w:autoSpaceDN w:val="0"/>
              <w:spacing w:before="120" w:after="120"/>
              <w:jc w:val="both"/>
            </w:pPr>
            <w:r w:rsidRPr="009E73E1">
              <w:t xml:space="preserve">Projekta Nr. 3DP/3.3.1.2.0/13/IPIA/SM/003 “Šķirotavas stacijas centralizācijas modernizācija” ietvaros ir paredzēta Šķirotavas stacijas parku “A”, “B”, “J” un “C” aprīkošana ar mikroprocesoru (datorizētu) centralizācijas (MPC) ar elektroniskiem interfeisiem – pārmijām, luksoforiem, pārbrauktuvju signalizācijas ierīcēm un integrētu </w:t>
            </w:r>
            <w:proofErr w:type="spellStart"/>
            <w:r w:rsidRPr="009E73E1">
              <w:t>autobloķēšanas</w:t>
            </w:r>
            <w:proofErr w:type="spellEnd"/>
            <w:r w:rsidRPr="009E73E1">
              <w:t xml:space="preserve"> sistēmu, kā rezultātā tiks uzlabota dzelzceļa infrastruktūras caurvedes spēja Rīgas dzelzceļa mezglā. Projekta attiecināmās izmaksas 42 686 154 </w:t>
            </w:r>
            <w:r w:rsidRPr="009E73E1">
              <w:rPr>
                <w:i/>
              </w:rPr>
              <w:t xml:space="preserve">euro </w:t>
            </w:r>
            <w:r w:rsidRPr="009E73E1">
              <w:t xml:space="preserve">(t.sk. KF finansējums 36 283 231.17 </w:t>
            </w:r>
            <w:r w:rsidRPr="009E73E1">
              <w:rPr>
                <w:i/>
              </w:rPr>
              <w:t>euro</w:t>
            </w:r>
            <w:r w:rsidRPr="009E73E1">
              <w:t xml:space="preserve">). </w:t>
            </w:r>
            <w:r w:rsidR="00C905FD" w:rsidRPr="00C905FD">
              <w:t>Projekta īstenošana pabeigta 2015.gada 31.decembrī;</w:t>
            </w:r>
          </w:p>
          <w:p w14:paraId="06E7554D" w14:textId="3E80BBA5" w:rsidR="009E73E1" w:rsidRDefault="009E73E1" w:rsidP="00262D73">
            <w:pPr>
              <w:autoSpaceDE w:val="0"/>
              <w:autoSpaceDN w:val="0"/>
              <w:spacing w:before="120" w:after="120"/>
              <w:jc w:val="both"/>
            </w:pPr>
            <w:r w:rsidRPr="009E73E1">
              <w:t xml:space="preserve">Projekta Nr. 3DP/3.3.1.2.0/13/IPIA/SM/004 “Maģistrālā datu pārraides tīkla modernizācija” ietvaros tiks izveidots mūsdienu prasībām un standartiem atbilstošs datu pārraides tīkls, kas ļaus palielināt kontroles un drošības tehnoloģiju izmantošanu dzelzceļa transporta infrastruktūrā. Projekta attiecināmās izmaksas 10 394 488.37 </w:t>
            </w:r>
            <w:r w:rsidRPr="009E73E1">
              <w:rPr>
                <w:i/>
              </w:rPr>
              <w:t>euro</w:t>
            </w:r>
            <w:r w:rsidRPr="009E73E1">
              <w:t xml:space="preserve"> (t.sk. KF finansējums 8 835 315.40 </w:t>
            </w:r>
            <w:r w:rsidRPr="009E73E1">
              <w:rPr>
                <w:i/>
              </w:rPr>
              <w:t>euro</w:t>
            </w:r>
            <w:r w:rsidRPr="009E73E1">
              <w:t xml:space="preserve">). </w:t>
            </w:r>
            <w:r w:rsidR="00C905FD" w:rsidRPr="00C905FD">
              <w:t>Projekta īstenošana pabeigta 2015.gada 31.decembrī;</w:t>
            </w:r>
          </w:p>
          <w:p w14:paraId="73C011A2" w14:textId="5931E141" w:rsidR="009E73E1" w:rsidRDefault="009E73E1" w:rsidP="00262D73">
            <w:pPr>
              <w:autoSpaceDE w:val="0"/>
              <w:autoSpaceDN w:val="0"/>
              <w:spacing w:before="120" w:after="120"/>
              <w:jc w:val="both"/>
            </w:pPr>
            <w:r w:rsidRPr="009E73E1">
              <w:t xml:space="preserve">Projekta Nr. 3DP/3.3.1.2.0/13/IPIA/SM/005 “Liepājas stacijas signalizācijas sistēmas modernizācija ar sliežu ceļu rekonstrukcija” ietvaros paredzēta sliežu ceļu pārbūve un signalizācijas sistēmas modernizācija Liepājas stacijā, kā rezultātā tiks palielināta stacijas caurvedes spēja un satiksmes drošība. Projekta attiecināmās izmaksas 21 343 077.16 </w:t>
            </w:r>
            <w:r w:rsidRPr="009E73E1">
              <w:rPr>
                <w:i/>
              </w:rPr>
              <w:t>euro</w:t>
            </w:r>
            <w:r w:rsidRPr="009E73E1">
              <w:t xml:space="preserve"> (t.sk. KF finansējums 18 141 615.59 </w:t>
            </w:r>
            <w:r w:rsidRPr="009E73E1">
              <w:rPr>
                <w:i/>
              </w:rPr>
              <w:t>euro</w:t>
            </w:r>
            <w:r w:rsidRPr="009E73E1">
              <w:t xml:space="preserve">). </w:t>
            </w:r>
            <w:r w:rsidR="00C905FD" w:rsidRPr="00C905FD">
              <w:t>Projekta īstenošana pabeigta 2015.gada 31.decembrī;</w:t>
            </w:r>
          </w:p>
          <w:p w14:paraId="2A716991" w14:textId="77777777" w:rsidR="009E73E1" w:rsidRPr="009E73E1" w:rsidRDefault="009E73E1" w:rsidP="00262D73">
            <w:pPr>
              <w:autoSpaceDE w:val="0"/>
              <w:autoSpaceDN w:val="0"/>
              <w:spacing w:before="120" w:after="120"/>
              <w:jc w:val="both"/>
            </w:pPr>
            <w:r w:rsidRPr="009E73E1">
              <w:lastRenderedPageBreak/>
              <w:t>Projekta Nr. 3DP/3.3.1.2.0/14/IPIA/SM/001 “Sliežu ceļu rekonstrukcija” ietvaros paredzēts atjaunot tehniskajām prasībām neatbilstošo sliežu ceļu virsbūvi ne mazāk kā 90km garumā, kas ietver arī dzelzceļa pārbrauktuvju, inženiertehnisko būvju un dzelzceļa zemes nodalījuma joslas sakārtošanu šādās līnijās:</w:t>
            </w:r>
          </w:p>
          <w:p w14:paraId="5BEBA0F0" w14:textId="77777777" w:rsidR="009E73E1" w:rsidRPr="009E73E1" w:rsidRDefault="009E73E1" w:rsidP="00262D73">
            <w:pPr>
              <w:autoSpaceDE w:val="0"/>
              <w:autoSpaceDN w:val="0"/>
              <w:spacing w:before="120" w:after="120"/>
              <w:jc w:val="both"/>
            </w:pPr>
            <w:r w:rsidRPr="009E73E1">
              <w:t>Valsts robeža  - Zilupe – Rēzekne – Krustpils – Jelgava – Ventspils;</w:t>
            </w:r>
          </w:p>
          <w:p w14:paraId="7989F90A" w14:textId="77777777" w:rsidR="009E73E1" w:rsidRPr="009E73E1" w:rsidRDefault="009E73E1" w:rsidP="00262D73">
            <w:pPr>
              <w:autoSpaceDE w:val="0"/>
              <w:autoSpaceDN w:val="0"/>
              <w:spacing w:before="120" w:after="120"/>
              <w:jc w:val="both"/>
            </w:pPr>
            <w:r w:rsidRPr="009E73E1">
              <w:t>Valsts robeža – Indra – Daugavpils – Krustpils – Rīga;</w:t>
            </w:r>
          </w:p>
          <w:p w14:paraId="3D23FD61" w14:textId="77777777" w:rsidR="009E73E1" w:rsidRPr="009E73E1" w:rsidRDefault="009E73E1" w:rsidP="00262D73">
            <w:pPr>
              <w:autoSpaceDE w:val="0"/>
              <w:autoSpaceDN w:val="0"/>
              <w:spacing w:before="120" w:after="120"/>
              <w:jc w:val="both"/>
            </w:pPr>
            <w:r w:rsidRPr="009E73E1">
              <w:t>Valts robeža – Kārsava – Rēzekne – Daugavpils;</w:t>
            </w:r>
          </w:p>
          <w:p w14:paraId="28BC38BF" w14:textId="77777777" w:rsidR="009E73E1" w:rsidRDefault="009E73E1" w:rsidP="00262D73">
            <w:pPr>
              <w:autoSpaceDE w:val="0"/>
              <w:autoSpaceDN w:val="0"/>
              <w:spacing w:before="120" w:after="120"/>
              <w:jc w:val="both"/>
            </w:pPr>
            <w:r w:rsidRPr="009E73E1">
              <w:t>Jelgava – Liepāja.</w:t>
            </w:r>
          </w:p>
          <w:p w14:paraId="238E7C45" w14:textId="77777777" w:rsidR="00C905FD" w:rsidRDefault="009E73E1" w:rsidP="00262D73">
            <w:pPr>
              <w:autoSpaceDE w:val="0"/>
              <w:autoSpaceDN w:val="0"/>
              <w:spacing w:before="120" w:after="120"/>
              <w:jc w:val="both"/>
            </w:pPr>
            <w:r w:rsidRPr="009E73E1">
              <w:t xml:space="preserve">Projekta īstenošanas rezultātā uzlabota dzelzceļa infrastruktūras caurvedes spēja un palielināta satiksmes drošība. Projekta attiecināmās izmaksas 46 243 333.85 </w:t>
            </w:r>
            <w:r w:rsidRPr="009E73E1">
              <w:rPr>
                <w:i/>
              </w:rPr>
              <w:t>euro</w:t>
            </w:r>
            <w:r w:rsidRPr="009E73E1">
              <w:t xml:space="preserve"> (t.sk. KF finansējums 35 051 612 </w:t>
            </w:r>
            <w:r w:rsidRPr="009E73E1">
              <w:rPr>
                <w:i/>
              </w:rPr>
              <w:t>euro</w:t>
            </w:r>
            <w:r w:rsidRPr="009E73E1">
              <w:t xml:space="preserve">). </w:t>
            </w:r>
            <w:r w:rsidR="00C905FD" w:rsidRPr="00C905FD">
              <w:t>Projekta īstenošana pabeigta 2015.gada 31.decembrī;</w:t>
            </w:r>
          </w:p>
          <w:p w14:paraId="59CC54C9" w14:textId="603BB9FC" w:rsidR="000F2A24" w:rsidRDefault="009E73E1" w:rsidP="00262D73">
            <w:pPr>
              <w:autoSpaceDE w:val="0"/>
              <w:autoSpaceDN w:val="0"/>
              <w:spacing w:before="120" w:after="120"/>
              <w:jc w:val="both"/>
            </w:pPr>
            <w:r w:rsidRPr="009E73E1">
              <w:t xml:space="preserve">Projekta Nr. 3DP/3.3.2.1.0/13/IPIA/SM/002 “Dzelzceļa pasažieru infrastruktūras modernizācija” ietvaros tiks modernizēta dzelzceļa publiskā infrastruktūra (paaugstināto pasažieru platformu izbūve, kā arī informatīvo un drošības sistēmu ierīkošana) 16 stacijās (Asari, Babīte, Bulduri, Cukurfabrika, Dubulti, Dzintari, Imanta, Jelgava, Lielupe, Majori, </w:t>
            </w:r>
            <w:proofErr w:type="spellStart"/>
            <w:r w:rsidRPr="009E73E1">
              <w:t>Melluži</w:t>
            </w:r>
            <w:proofErr w:type="spellEnd"/>
            <w:r w:rsidRPr="009E73E1">
              <w:t xml:space="preserve">, Olaine, Pumpuri, Sloka, Vaivari un Zolitūde). Projekta attiecināmās izmaksas KF finansējums 17 590 143 </w:t>
            </w:r>
            <w:r w:rsidRPr="009E73E1">
              <w:rPr>
                <w:i/>
              </w:rPr>
              <w:t>euro</w:t>
            </w:r>
            <w:r w:rsidRPr="009E73E1">
              <w:t xml:space="preserve">. </w:t>
            </w:r>
            <w:r w:rsidR="00C905FD" w:rsidRPr="00C905FD">
              <w:t>Projekta īstenošana pabeigta 2015.gada 31.decembrī;</w:t>
            </w:r>
          </w:p>
          <w:p w14:paraId="0EDD83AE" w14:textId="77777777" w:rsidR="00E72AA7" w:rsidRDefault="009E73E1" w:rsidP="00781B97">
            <w:pPr>
              <w:autoSpaceDE w:val="0"/>
              <w:autoSpaceDN w:val="0"/>
              <w:spacing w:before="120" w:after="120"/>
              <w:jc w:val="both"/>
            </w:pPr>
            <w:r w:rsidRPr="009E73E1">
              <w:t xml:space="preserve">Neskatoties uz Eiropas Savienības fondu 2007. - 2013.gada </w:t>
            </w:r>
            <w:r w:rsidR="00781B97">
              <w:t xml:space="preserve">plānošanas perioda investīcijām, </w:t>
            </w:r>
            <w:r w:rsidRPr="009E73E1">
              <w:t>atsevišķos posmos</w:t>
            </w:r>
            <w:r w:rsidR="00781B97" w:rsidRPr="00781B97">
              <w:rPr>
                <w:rFonts w:ascii="Arial" w:hAnsi="Arial" w:cs="Arial"/>
              </w:rPr>
              <w:t xml:space="preserve"> </w:t>
            </w:r>
            <w:r w:rsidR="00781B97" w:rsidRPr="00781B97">
              <w:t>dzelzceļa infrastruktūras tehniskā iespēja nodrošināt</w:t>
            </w:r>
            <w:r w:rsidR="00781B97">
              <w:t xml:space="preserve"> atbilstošu </w:t>
            </w:r>
            <w:r w:rsidR="00781B97" w:rsidRPr="00781B97">
              <w:rPr>
                <w:bCs/>
              </w:rPr>
              <w:t>jaudu</w:t>
            </w:r>
            <w:r w:rsidR="00781B97">
              <w:rPr>
                <w:bCs/>
              </w:rPr>
              <w:t xml:space="preserve"> </w:t>
            </w:r>
            <w:r w:rsidR="00781B97">
              <w:t xml:space="preserve">ir nepietiekama. </w:t>
            </w:r>
            <w:r w:rsidR="00E72AA7">
              <w:t>Infrastruktūras iespējām ir ļoti būtiska nozīme d</w:t>
            </w:r>
            <w:r w:rsidR="00781B97">
              <w:t xml:space="preserve">zelzceļa kustības organizēšanā, jo </w:t>
            </w:r>
            <w:r w:rsidR="00E72AA7">
              <w:t>dzelzceļa satiksmē viss</w:t>
            </w:r>
            <w:r w:rsidR="00781B97">
              <w:t xml:space="preserve"> ir</w:t>
            </w:r>
            <w:r w:rsidR="00E72AA7">
              <w:t xml:space="preserve"> atkarīgs no dzelzceļa infrastruktūras jaudas jeb tās caurlaides un caurvedes spējas. Lielāka caurlaides spēja (piemēram, sliedes abos braukšanas virzienos, labāka savienojamība, automatizēta vadība utt.,) nodrošina iespēju, ka lielāks vilcienu skaits izbrauks attiecīgo posmu un ātrāk nonākot gala mērķī. Savukārt caurvedes spēja parāda, kādu maksimālo kravas apjomu var pārvadāt attiecīgajā posmā. Lielāka faktiskā caurlaide un caurvede ļauj palielināt infrastruktūras efektīvu izmantošanu.</w:t>
            </w:r>
          </w:p>
          <w:p w14:paraId="2D149B21" w14:textId="2572982A" w:rsidR="008613C5" w:rsidRDefault="008613C5" w:rsidP="002013C2">
            <w:pPr>
              <w:autoSpaceDE w:val="0"/>
              <w:autoSpaceDN w:val="0"/>
              <w:spacing w:before="120" w:after="120"/>
              <w:jc w:val="both"/>
            </w:pPr>
            <w:r>
              <w:t xml:space="preserve">Pasākuma ietvaros atbilstoši </w:t>
            </w:r>
            <w:r w:rsidR="002013C2">
              <w:t>Ministru ka</w:t>
            </w:r>
            <w:r w:rsidR="002013C2">
              <w:t xml:space="preserve">bineta noteikumu projektā </w:t>
            </w:r>
            <w:r w:rsidR="002013C2">
              <w:t>„Darbības programmas „Izaugsme un nodarbinātība” prioritārā virziena „Ilgtspējīga transporta sistēma” 6.2.1.specifiskā atbalsta mērķa „Nodrošināt konkurētspējīgu un videi draudzīgu TEN-T dzelzceļa tīklu, veicinot tā drošību, kvalitāti un kapacitāti” 6.2.1.2.pasākuma “Dzelzceļa infrastruktūras modernizācija un izbūve” īstenošanas noteikumi”</w:t>
            </w:r>
            <w:r w:rsidR="002013C2">
              <w:t xml:space="preserve"> (turpmāk – MK noteikumi)</w:t>
            </w:r>
            <w:r>
              <w:t xml:space="preserve"> noteiktajām atbalstāmajām darbībām plānots īstenot šādus atsevišķus projektus:</w:t>
            </w:r>
          </w:p>
          <w:p w14:paraId="0A900181" w14:textId="77777777" w:rsidR="008613C5" w:rsidRDefault="008613C5" w:rsidP="008613C5">
            <w:pPr>
              <w:autoSpaceDE w:val="0"/>
              <w:autoSpaceDN w:val="0"/>
              <w:spacing w:before="120" w:after="120"/>
              <w:jc w:val="both"/>
            </w:pPr>
            <w:r>
              <w:lastRenderedPageBreak/>
              <w:t>Rīgas dzelzceļa mezgla modernizācija;</w:t>
            </w:r>
          </w:p>
          <w:p w14:paraId="51967466" w14:textId="77777777" w:rsidR="008613C5" w:rsidRDefault="008613C5" w:rsidP="008613C5">
            <w:pPr>
              <w:autoSpaceDE w:val="0"/>
              <w:autoSpaceDN w:val="0"/>
              <w:spacing w:before="120" w:after="120"/>
              <w:jc w:val="both"/>
            </w:pPr>
            <w:r>
              <w:t>Daugavpils Šķirošanas stacijas attīstība;</w:t>
            </w:r>
          </w:p>
          <w:p w14:paraId="13FC5249" w14:textId="77777777" w:rsidR="008613C5" w:rsidRDefault="008613C5" w:rsidP="008613C5">
            <w:pPr>
              <w:autoSpaceDE w:val="0"/>
              <w:autoSpaceDN w:val="0"/>
              <w:spacing w:before="120" w:after="120"/>
              <w:jc w:val="both"/>
            </w:pPr>
            <w:r>
              <w:t>Daugavpils pieņemšanas parka un tam piebraucamo ceļu attīstība;</w:t>
            </w:r>
          </w:p>
          <w:p w14:paraId="51ED7D34" w14:textId="77777777" w:rsidR="008613C5" w:rsidRDefault="008613C5" w:rsidP="008613C5">
            <w:pPr>
              <w:autoSpaceDE w:val="0"/>
              <w:autoSpaceDN w:val="0"/>
              <w:spacing w:before="120" w:after="120"/>
              <w:jc w:val="both"/>
            </w:pPr>
            <w:r>
              <w:t>Vienotas vilcienu kustības plānošanas un vadības informācijas sistēmas ieviešana;</w:t>
            </w:r>
          </w:p>
          <w:p w14:paraId="1EE9270F" w14:textId="77777777" w:rsidR="008613C5" w:rsidRDefault="008613C5" w:rsidP="008613C5">
            <w:pPr>
              <w:autoSpaceDE w:val="0"/>
              <w:autoSpaceDN w:val="0"/>
              <w:spacing w:before="120" w:after="120"/>
              <w:jc w:val="both"/>
            </w:pPr>
            <w:r>
              <w:t>Dzelzceļa pasažieru apkalpošanas infrastruktūras modernizācija.</w:t>
            </w:r>
          </w:p>
          <w:p w14:paraId="09190A8E" w14:textId="55DAFE47" w:rsidR="008613C5" w:rsidRDefault="008613C5" w:rsidP="008613C5">
            <w:pPr>
              <w:autoSpaceDE w:val="0"/>
              <w:autoSpaceDN w:val="0"/>
              <w:spacing w:before="120" w:after="120"/>
              <w:jc w:val="both"/>
            </w:pPr>
            <w:r>
              <w:t>Pasākuma ietvaros plānotie projekti savstarpēji ir funkcionāli neatkarīgi, to raksturo projektu teritoriāl</w:t>
            </w:r>
            <w:r w:rsidR="00761853">
              <w:t>a</w:t>
            </w:r>
            <w:r>
              <w:t xml:space="preserve"> nošķirtība, projektu ietvaros plānotā darbu struktūra un tehnoloģiskie risinājum</w:t>
            </w:r>
            <w:r w:rsidR="00761853">
              <w:t>i</w:t>
            </w:r>
            <w:r>
              <w:t>, kas nodrošina autonomu projektu funkcionēšanu.</w:t>
            </w:r>
          </w:p>
          <w:p w14:paraId="631169D3" w14:textId="18634374" w:rsidR="00A8062C" w:rsidRDefault="00137E81" w:rsidP="00262D73">
            <w:pPr>
              <w:autoSpaceDE w:val="0"/>
              <w:autoSpaceDN w:val="0"/>
              <w:spacing w:before="120" w:after="120"/>
              <w:jc w:val="both"/>
            </w:pPr>
            <w:r>
              <w:t>Ieviešot</w:t>
            </w:r>
            <w:r w:rsidRPr="00137E81">
              <w:t xml:space="preserve"> vienotu vilcienu kustības plānošanas un vadības informācijas sistēmu</w:t>
            </w:r>
            <w:r w:rsidR="00761853">
              <w:t>,</w:t>
            </w:r>
            <w:r>
              <w:t xml:space="preserve"> tiks </w:t>
            </w:r>
            <w:r w:rsidRPr="00137E81">
              <w:t>apvienot</w:t>
            </w:r>
            <w:r>
              <w:t>as</w:t>
            </w:r>
            <w:r w:rsidRPr="00137E81">
              <w:t xml:space="preserve"> vairākas šobrīd atsevišķi darbojošās vadības sistēmas (vilcienu satiksmes vadības, sakaru tīkla vadības, enerģijas sadales tīkla vadības, pasažieru informācijas, apsardzes un videonovērošanas utt.), tādējādi palielinot to darbības efektivitāti un veidojot sasaisti starp tām.</w:t>
            </w:r>
            <w:r>
              <w:t xml:space="preserve"> Tiks n</w:t>
            </w:r>
            <w:r w:rsidR="00A8062C" w:rsidRPr="00A8062C">
              <w:t>odrošināt</w:t>
            </w:r>
            <w:r>
              <w:t>a</w:t>
            </w:r>
            <w:r w:rsidR="00A8062C" w:rsidRPr="00A8062C">
              <w:t xml:space="preserve"> </w:t>
            </w:r>
            <w:r>
              <w:t>vienota</w:t>
            </w:r>
            <w:r w:rsidR="00A8062C" w:rsidRPr="00A8062C">
              <w:t xml:space="preserve"> </w:t>
            </w:r>
            <w:r w:rsidR="00761853">
              <w:t>valsts</w:t>
            </w:r>
            <w:r w:rsidR="00A8062C" w:rsidRPr="00A8062C">
              <w:t xml:space="preserve"> publiskās lietošanas dzelzceļa infrastruktūras uzraudzību un operatīv</w:t>
            </w:r>
            <w:r>
              <w:t>a</w:t>
            </w:r>
            <w:r w:rsidR="00A8062C" w:rsidRPr="00A8062C">
              <w:t xml:space="preserve"> vilcienu kustības </w:t>
            </w:r>
            <w:r>
              <w:t xml:space="preserve">vadības lēmumu pieņemšanu. Vienota sistēma nodrošinās </w:t>
            </w:r>
            <w:r w:rsidRPr="00A8062C">
              <w:t>automatizētu vilcienu dispečera dar</w:t>
            </w:r>
            <w:r>
              <w:t>ba procesu no vienas centrāles, kā rezultātā v</w:t>
            </w:r>
            <w:r w:rsidRPr="00A8062C">
              <w:t>ilcienu dispečeru darbā samazinā</w:t>
            </w:r>
            <w:r>
              <w:t>sies</w:t>
            </w:r>
            <w:r w:rsidRPr="00A8062C">
              <w:t xml:space="preserve"> informācijas apjoms, kas tiek nodots telefoniski</w:t>
            </w:r>
            <w:r>
              <w:t xml:space="preserve">. Tiks palielināts </w:t>
            </w:r>
            <w:r w:rsidR="00A8062C" w:rsidRPr="00A8062C">
              <w:t>kustības vadības drošības līmeni</w:t>
            </w:r>
            <w:r w:rsidR="00B979F7">
              <w:t>s</w:t>
            </w:r>
            <w:r w:rsidR="00761853">
              <w:t>,</w:t>
            </w:r>
            <w:r w:rsidR="00A8062C" w:rsidRPr="00A8062C">
              <w:t xml:space="preserve"> lēmumu pieņemšanu automatizējot, tādējādi samazinot cilvē</w:t>
            </w:r>
            <w:r w:rsidR="00A8062C">
              <w:t>cisko faktoru lēmumu pieņemšanā.</w:t>
            </w:r>
            <w:r w:rsidR="00876593">
              <w:t xml:space="preserve"> P</w:t>
            </w:r>
            <w:r w:rsidR="00876593" w:rsidRPr="00876593">
              <w:t xml:space="preserve">rojekta ietvaros </w:t>
            </w:r>
            <w:r w:rsidR="00F5150C" w:rsidRPr="00F5150C">
              <w:t>veiktie ieguldījumi informācijas un komunikācijas tehnoloģiju infrastruktūras attīstībā un to ietvaros rādītās vērtības b</w:t>
            </w:r>
            <w:r w:rsidR="00F5150C">
              <w:t xml:space="preserve">ūs finansējuma saņēmēja īpašumā. </w:t>
            </w:r>
            <w:r w:rsidR="00876593">
              <w:t xml:space="preserve"> </w:t>
            </w:r>
          </w:p>
          <w:p w14:paraId="2E15A5A9" w14:textId="77777777" w:rsidR="00C60B84" w:rsidRDefault="001C09ED" w:rsidP="00262D73">
            <w:pPr>
              <w:autoSpaceDE w:val="0"/>
              <w:autoSpaceDN w:val="0"/>
              <w:spacing w:before="120" w:after="120"/>
              <w:jc w:val="both"/>
            </w:pPr>
            <w:r>
              <w:rPr>
                <w:bCs/>
              </w:rPr>
              <w:t xml:space="preserve">Savukārt </w:t>
            </w:r>
            <w:r w:rsidR="00435317">
              <w:rPr>
                <w:bCs/>
              </w:rPr>
              <w:t>Rīgas un Daugavpils</w:t>
            </w:r>
            <w:r w:rsidR="00435317" w:rsidRPr="001C09ED">
              <w:rPr>
                <w:bCs/>
              </w:rPr>
              <w:t xml:space="preserve"> </w:t>
            </w:r>
            <w:r w:rsidRPr="001C09ED">
              <w:rPr>
                <w:bCs/>
              </w:rPr>
              <w:t>dzelzceļa mezglu</w:t>
            </w:r>
            <w:r w:rsidR="00435317">
              <w:rPr>
                <w:bCs/>
              </w:rPr>
              <w:t xml:space="preserve"> infrastruktūras</w:t>
            </w:r>
            <w:r w:rsidRPr="001C09ED">
              <w:rPr>
                <w:bCs/>
              </w:rPr>
              <w:t xml:space="preserve"> pārbūve un atjaunošana</w:t>
            </w:r>
            <w:r>
              <w:rPr>
                <w:bCs/>
              </w:rPr>
              <w:t xml:space="preserve"> nodrošinās</w:t>
            </w:r>
            <w:r w:rsidR="00A8062C">
              <w:t xml:space="preserve"> dzelzceļa iecirkņ</w:t>
            </w:r>
            <w:r>
              <w:t>u</w:t>
            </w:r>
            <w:r w:rsidR="00A8062C">
              <w:t xml:space="preserve"> pārstrādes spējas pieaugum</w:t>
            </w:r>
            <w:r>
              <w:t>u</w:t>
            </w:r>
            <w:r w:rsidR="00A8062C">
              <w:t>, nodrošinot savlaicīgu un vienmērīgu kravu plūsmu</w:t>
            </w:r>
            <w:r>
              <w:t>, vienlaikus uzlabojot dzelzceļa infrastruktūras</w:t>
            </w:r>
            <w:r w:rsidR="00C60B84">
              <w:t xml:space="preserve"> problemātiskos posmus un stabilizējot t</w:t>
            </w:r>
            <w:r>
              <w:t>o</w:t>
            </w:r>
            <w:r w:rsidR="00C60B84">
              <w:t xml:space="preserve"> darbību, atsevišķu sistēmas elementu kļūmju gadījumā mazinot nepieciešamību pēc speciāliem pasākumiem, tādiem kā - vilcienu plūsmu caurlaide pa citiem maršrutiem, </w:t>
            </w:r>
            <w:r w:rsidR="00E72AA7">
              <w:t xml:space="preserve">kā rezultātā iespējama </w:t>
            </w:r>
            <w:r w:rsidR="00C60B84">
              <w:t>jaudas palielināšana (caurvedes un pārstrādes spējas) īpaši noslogotajos sistēmas elementos.</w:t>
            </w:r>
            <w:r w:rsidR="00173376">
              <w:t xml:space="preserve"> </w:t>
            </w:r>
            <w:r w:rsidR="00173376">
              <w:rPr>
                <w:bCs/>
              </w:rPr>
              <w:t>D</w:t>
            </w:r>
            <w:r w:rsidR="00173376" w:rsidRPr="00173376">
              <w:rPr>
                <w:bCs/>
              </w:rPr>
              <w:t>zelzceļa mezglu</w:t>
            </w:r>
            <w:r w:rsidR="00173376" w:rsidRPr="00173376">
              <w:t xml:space="preserve"> </w:t>
            </w:r>
            <w:r w:rsidR="00173376">
              <w:t>p</w:t>
            </w:r>
            <w:r w:rsidR="00173376" w:rsidRPr="00173376">
              <w:t>rojekt</w:t>
            </w:r>
            <w:r w:rsidR="00173376">
              <w:t>u</w:t>
            </w:r>
            <w:r w:rsidR="00173376" w:rsidRPr="00173376">
              <w:t xml:space="preserve"> īstenošanas rezultātā</w:t>
            </w:r>
            <w:r w:rsidR="00173376">
              <w:t xml:space="preserve"> plānots</w:t>
            </w:r>
            <w:r w:rsidR="00173376" w:rsidRPr="00173376">
              <w:t xml:space="preserve"> </w:t>
            </w:r>
            <w:r w:rsidR="00173376">
              <w:t>p</w:t>
            </w:r>
            <w:r w:rsidR="00173376" w:rsidRPr="00173376">
              <w:t>ārbūvēt vai modernizēt</w:t>
            </w:r>
            <w:r w:rsidR="00173376">
              <w:t xml:space="preserve"> 41 km </w:t>
            </w:r>
            <w:r w:rsidR="00173376" w:rsidRPr="00173376">
              <w:t>sliežu ceļu</w:t>
            </w:r>
            <w:r w:rsidR="00173376">
              <w:t xml:space="preserve">.   </w:t>
            </w:r>
          </w:p>
          <w:p w14:paraId="0F810E5A" w14:textId="331F86B1" w:rsidR="00A8062C" w:rsidRDefault="001C09ED" w:rsidP="00262D73">
            <w:pPr>
              <w:autoSpaceDE w:val="0"/>
              <w:autoSpaceDN w:val="0"/>
              <w:spacing w:before="120" w:after="120"/>
              <w:jc w:val="both"/>
            </w:pPr>
            <w:r w:rsidRPr="001C09ED">
              <w:t xml:space="preserve">Turpinot ES fondu 2007. – 2013.gada plānošanas periodā uzsāktos darbus pie </w:t>
            </w:r>
            <w:r>
              <w:t>d</w:t>
            </w:r>
            <w:r w:rsidR="0074539F">
              <w:t>zelzceļa pasažieru infrastruktūras modernizācija</w:t>
            </w:r>
            <w:r>
              <w:t>s, tiks</w:t>
            </w:r>
            <w:r w:rsidR="008264CD">
              <w:t xml:space="preserve"> nodrošināt</w:t>
            </w:r>
            <w:r>
              <w:t>a</w:t>
            </w:r>
            <w:r w:rsidR="008264CD">
              <w:t xml:space="preserve"> droš</w:t>
            </w:r>
            <w:r>
              <w:t>a</w:t>
            </w:r>
            <w:r w:rsidR="008264CD">
              <w:t xml:space="preserve"> un ērt</w:t>
            </w:r>
            <w:r>
              <w:t>a</w:t>
            </w:r>
            <w:r w:rsidR="008264CD">
              <w:t xml:space="preserve"> </w:t>
            </w:r>
            <w:r w:rsidR="00321CD9">
              <w:t>piekļuve dzelzceļa pasažieru infrastruktūras objektiem</w:t>
            </w:r>
            <w:r w:rsidR="008264CD">
              <w:t>, kā arī droš</w:t>
            </w:r>
            <w:r w:rsidR="00321CD9">
              <w:t>a</w:t>
            </w:r>
            <w:r w:rsidR="008264CD">
              <w:t xml:space="preserve"> vilcienu satiksm</w:t>
            </w:r>
            <w:r w:rsidR="00321CD9">
              <w:t>e</w:t>
            </w:r>
            <w:r w:rsidR="008264CD">
              <w:t xml:space="preserve"> staciju robežās. S</w:t>
            </w:r>
            <w:r w:rsidR="008264CD" w:rsidRPr="008264CD">
              <w:t>tacij</w:t>
            </w:r>
            <w:r w:rsidR="00533AAC">
              <w:t>u</w:t>
            </w:r>
            <w:r w:rsidR="008264CD" w:rsidRPr="008264CD">
              <w:t xml:space="preserve"> un </w:t>
            </w:r>
            <w:proofErr w:type="spellStart"/>
            <w:r w:rsidR="008264CD" w:rsidRPr="008264CD">
              <w:t>pieturpunktu</w:t>
            </w:r>
            <w:proofErr w:type="spellEnd"/>
            <w:r w:rsidR="00533AAC">
              <w:t xml:space="preserve"> izvēli noteiks pasažieru plūsma</w:t>
            </w:r>
            <w:r w:rsidR="008264CD" w:rsidRPr="008264CD">
              <w:t xml:space="preserve"> (apkalpoto pasažieru skaits), kā arī AS “Pasažieru vilciens” sniegtā informācijas par prioritārajiem virzieniem dzelzceļa pasažieru pārvadājumu nodrošināšanai un attīstības </w:t>
            </w:r>
            <w:r w:rsidR="008264CD" w:rsidRPr="008264CD">
              <w:lastRenderedPageBreak/>
              <w:t>perspektīvām.</w:t>
            </w:r>
          </w:p>
          <w:p w14:paraId="651050E2" w14:textId="344B6CE1" w:rsidR="00B979F7" w:rsidRDefault="00AC243F" w:rsidP="00262D73">
            <w:pPr>
              <w:autoSpaceDE w:val="0"/>
              <w:autoSpaceDN w:val="0"/>
              <w:spacing w:before="120" w:after="120"/>
              <w:jc w:val="both"/>
            </w:pPr>
            <w:r>
              <w:t>P</w:t>
            </w:r>
            <w:r w:rsidR="00B979F7" w:rsidRPr="00B979F7">
              <w:t xml:space="preserve">asākuma </w:t>
            </w:r>
            <w:r w:rsidR="00B979F7">
              <w:t>ietvaros plānotie</w:t>
            </w:r>
            <w:r w:rsidR="00B979F7" w:rsidRPr="00B979F7">
              <w:t xml:space="preserve"> projekti funkcionāli ir neatkarīgi no </w:t>
            </w:r>
            <w:r w:rsidR="009C4614" w:rsidRPr="009C4614">
              <w:t>6.2.1.specifiskā atbalsta mērķa „Nodrošināt konkurētspējīgu un videi draudzīgu TEN-T dzelzceļa tīklu, veicinot tā drošību, kvalitāti un kapacitāti”</w:t>
            </w:r>
            <w:r w:rsidR="009C4614">
              <w:t xml:space="preserve"> </w:t>
            </w:r>
            <w:r w:rsidR="00B979F7" w:rsidRPr="00B979F7">
              <w:t>6.2.1.1. pasākuma “Latvijas dzelzceļa tīkla elektrifikācija”, jo katram no minētajiem proj</w:t>
            </w:r>
            <w:r w:rsidR="00B979F7">
              <w:t>ektiem ir savi specifiski mērķi</w:t>
            </w:r>
            <w:r w:rsidR="00B979F7" w:rsidRPr="00B979F7">
              <w:t>, kuri var tikt sasniegti</w:t>
            </w:r>
            <w:r w:rsidR="00761853">
              <w:t>,</w:t>
            </w:r>
            <w:r w:rsidR="00B979F7" w:rsidRPr="00B979F7">
              <w:t xml:space="preserve"> un sasniegtie uzlabojumi ir ekspluatējami un izmantojami neatkarīgi no </w:t>
            </w:r>
            <w:r w:rsidR="009C4614" w:rsidRPr="009C4614">
              <w:t xml:space="preserve">6.2.1.1. pasākuma </w:t>
            </w:r>
            <w:r w:rsidR="009C4614">
              <w:t xml:space="preserve">ietvaros plānotā </w:t>
            </w:r>
            <w:r w:rsidR="00B979F7" w:rsidRPr="00B979F7">
              <w:t xml:space="preserve">elektrifikācijas projekta īstenošanas.  Šie projekti paredz </w:t>
            </w:r>
            <w:r w:rsidR="009C4614">
              <w:t>dzelzceļa</w:t>
            </w:r>
            <w:r w:rsidR="00B979F7" w:rsidRPr="00B979F7">
              <w:t xml:space="preserve"> infrastruktūras būvniecību un modernizāciju, kura var tikt izmantota neatkarīgi no paredzamā vilces veida (dīzeļdegvielas vai elektrības) izmantošanas.</w:t>
            </w:r>
          </w:p>
          <w:p w14:paraId="3DFBE52A" w14:textId="77777777" w:rsidR="00970B84" w:rsidRDefault="00AC243F" w:rsidP="00262D73">
            <w:pPr>
              <w:spacing w:before="120" w:after="120"/>
              <w:jc w:val="both"/>
            </w:pPr>
            <w:r>
              <w:t>P</w:t>
            </w:r>
            <w:r w:rsidR="00E0012F">
              <w:t>asākuma</w:t>
            </w:r>
            <w:r w:rsidR="004459CA">
              <w:t xml:space="preserve"> ietvaros definētā</w:t>
            </w:r>
            <w:r w:rsidR="00BD1919">
              <w:t xml:space="preserve"> </w:t>
            </w:r>
            <w:r w:rsidR="007B0746">
              <w:t>mērķteritorija</w:t>
            </w:r>
            <w:r w:rsidR="00BD1919">
              <w:t xml:space="preserve"> </w:t>
            </w:r>
            <w:r w:rsidR="004712F5" w:rsidRPr="004712F5">
              <w:t>ir Latvijas Republika</w:t>
            </w:r>
          </w:p>
          <w:p w14:paraId="039347CA" w14:textId="4055191A" w:rsidR="00217B17" w:rsidRDefault="004459CA" w:rsidP="00262D73">
            <w:pPr>
              <w:spacing w:before="120" w:after="120"/>
              <w:jc w:val="both"/>
            </w:pPr>
            <w:r w:rsidRPr="009313E6">
              <w:t>MK noteikumu projekt</w:t>
            </w:r>
            <w:r>
              <w:t xml:space="preserve">ā paredzēts, ka </w:t>
            </w:r>
            <w:r w:rsidR="004364A9">
              <w:t>P</w:t>
            </w:r>
            <w:r w:rsidR="00E0012F">
              <w:t>asākumu</w:t>
            </w:r>
            <w:r w:rsidR="00BD1919">
              <w:t xml:space="preserve"> </w:t>
            </w:r>
            <w:r>
              <w:t>īsteno</w:t>
            </w:r>
            <w:r w:rsidR="00BD1919">
              <w:t xml:space="preserve"> </w:t>
            </w:r>
            <w:r>
              <w:t>ierobežota</w:t>
            </w:r>
            <w:r w:rsidRPr="009313E6">
              <w:t>s projektu iesniegumu atlases veidā</w:t>
            </w:r>
            <w:r w:rsidR="00552E2E">
              <w:t>.</w:t>
            </w:r>
            <w:r w:rsidR="00BD1919">
              <w:t xml:space="preserve"> </w:t>
            </w:r>
            <w:r w:rsidR="00552E2E">
              <w:t>P</w:t>
            </w:r>
            <w:r w:rsidR="00217B17" w:rsidRPr="00217B17">
              <w:t>rojekta iesniedzējs</w:t>
            </w:r>
            <w:r w:rsidR="00217B17">
              <w:t xml:space="preserve"> un </w:t>
            </w:r>
            <w:r w:rsidR="00217B17" w:rsidRPr="00217B17">
              <w:t>pēc projekta apstiprināšanas arī finansējuma saņēmējs</w:t>
            </w:r>
            <w:r w:rsidR="00BD1919">
              <w:t xml:space="preserve"> </w:t>
            </w:r>
            <w:r w:rsidR="00217B17" w:rsidRPr="00217B17">
              <w:t xml:space="preserve">ir </w:t>
            </w:r>
            <w:r w:rsidR="00F40AE1" w:rsidRPr="00F40AE1">
              <w:t xml:space="preserve">valsts akciju sabiedrība, kas </w:t>
            </w:r>
            <w:r w:rsidR="00F40AE1">
              <w:t xml:space="preserve">atbilstoši </w:t>
            </w:r>
            <w:r w:rsidR="00F40AE1" w:rsidRPr="00F40AE1">
              <w:t>Dzelzceļa likuma</w:t>
            </w:r>
            <w:r w:rsidR="00F40AE1">
              <w:t xml:space="preserve">m ir </w:t>
            </w:r>
            <w:r w:rsidR="00F40AE1" w:rsidRPr="00F40AE1">
              <w:t>atbildīga</w:t>
            </w:r>
            <w:r w:rsidR="00F40AE1">
              <w:t xml:space="preserve"> p</w:t>
            </w:r>
            <w:r w:rsidR="00F40AE1" w:rsidRPr="00F40AE1">
              <w:t>ar valsts publiskās lietošanas dzelzceļa infrastruktūras uzturēšanu un attīstību</w:t>
            </w:r>
            <w:r w:rsidR="00F40AE1">
              <w:t>, proti,</w:t>
            </w:r>
            <w:r w:rsidR="00F40AE1" w:rsidRPr="00F40AE1">
              <w:t xml:space="preserve"> </w:t>
            </w:r>
            <w:r w:rsidR="00E0012F">
              <w:t>valsts akciju sabiedrība “Latvijas dzelzceļš”</w:t>
            </w:r>
            <w:r w:rsidR="009F36D1">
              <w:t>.</w:t>
            </w:r>
            <w:r w:rsidR="00F40AE1">
              <w:t xml:space="preserve">  </w:t>
            </w:r>
          </w:p>
          <w:p w14:paraId="715B8B6E" w14:textId="37C80F95" w:rsidR="0006192A" w:rsidRDefault="00D916A8" w:rsidP="00D916A8">
            <w:pPr>
              <w:spacing w:before="120" w:after="120"/>
              <w:jc w:val="both"/>
              <w:outlineLvl w:val="0"/>
              <w:rPr>
                <w:rStyle w:val="cspklasifikatorscodename"/>
              </w:rPr>
            </w:pPr>
            <w:r w:rsidRPr="008E1526">
              <w:rPr>
                <w:rStyle w:val="cspklasifikatorscodename"/>
              </w:rPr>
              <w:t xml:space="preserve">MK noteikumu projekts nosaka </w:t>
            </w:r>
            <w:r w:rsidR="00D85A8B">
              <w:rPr>
                <w:rStyle w:val="cspklasifikatorscodename"/>
              </w:rPr>
              <w:t>Pasākum</w:t>
            </w:r>
            <w:r w:rsidR="000A0DDE">
              <w:rPr>
                <w:rStyle w:val="cspklasifikatorscodename"/>
              </w:rPr>
              <w:t>am</w:t>
            </w:r>
            <w:r w:rsidR="00D85A8B">
              <w:rPr>
                <w:rStyle w:val="cspklasifikatorscodename"/>
              </w:rPr>
              <w:t xml:space="preserve"> </w:t>
            </w:r>
            <w:r w:rsidRPr="008E1526">
              <w:rPr>
                <w:rStyle w:val="cspklasifikatorscodename"/>
              </w:rPr>
              <w:t xml:space="preserve">pieejamo </w:t>
            </w:r>
            <w:r>
              <w:rPr>
                <w:rStyle w:val="cspklasifikatorscodename"/>
              </w:rPr>
              <w:t xml:space="preserve">KF </w:t>
            </w:r>
            <w:r w:rsidRPr="008E1526">
              <w:rPr>
                <w:rStyle w:val="cspklasifikatorscodename"/>
              </w:rPr>
              <w:t xml:space="preserve">finansējuma apjomu, kas </w:t>
            </w:r>
            <w:r w:rsidRPr="006F05AE">
              <w:rPr>
                <w:rStyle w:val="cspklasifikatorscodename"/>
              </w:rPr>
              <w:t xml:space="preserve">ir </w:t>
            </w:r>
            <w:r w:rsidRPr="00E0012F">
              <w:rPr>
                <w:rStyle w:val="cspklasifikatorscodename"/>
              </w:rPr>
              <w:t xml:space="preserve">107 288 </w:t>
            </w:r>
            <w:r w:rsidR="002F4632" w:rsidRPr="00E0012F">
              <w:rPr>
                <w:rStyle w:val="cspklasifikatorscodename"/>
              </w:rPr>
              <w:t>01</w:t>
            </w:r>
            <w:r w:rsidR="002F4632">
              <w:rPr>
                <w:rStyle w:val="cspklasifikatorscodename"/>
              </w:rPr>
              <w:t>8</w:t>
            </w:r>
            <w:r w:rsidR="002F4632" w:rsidRPr="00E0012F">
              <w:rPr>
                <w:rStyle w:val="cspklasifikatorscodename"/>
              </w:rPr>
              <w:t xml:space="preserve"> </w:t>
            </w:r>
            <w:r w:rsidRPr="00055AC8">
              <w:rPr>
                <w:rStyle w:val="cspklasifikatorscodename"/>
                <w:i/>
              </w:rPr>
              <w:t>euro</w:t>
            </w:r>
            <w:r w:rsidRPr="00E0012F">
              <w:rPr>
                <w:rStyle w:val="cspklasifikatorscodename"/>
              </w:rPr>
              <w:t xml:space="preserve">. </w:t>
            </w:r>
            <w:r w:rsidRPr="006F05AE">
              <w:rPr>
                <w:rStyle w:val="cspklasifikatorscodename"/>
              </w:rPr>
              <w:t xml:space="preserve">Nacionālo līdzfinansējumu nodrošina projekta iesniedzējs. </w:t>
            </w:r>
            <w:r w:rsidRPr="00F51D13">
              <w:rPr>
                <w:rStyle w:val="cspklasifikatorscodename"/>
              </w:rPr>
              <w:t>Maksimālais attiecināmais Kohēzijas fonda finansējuma apmērs ir 85 % no projektam plānotā kopējā attiecināmā finansējuma.</w:t>
            </w:r>
          </w:p>
          <w:p w14:paraId="4435C775" w14:textId="470A492F" w:rsidR="00D916A8" w:rsidRDefault="0006192A" w:rsidP="00D916A8">
            <w:pPr>
              <w:spacing w:before="120" w:after="120"/>
              <w:jc w:val="both"/>
              <w:outlineLvl w:val="0"/>
            </w:pPr>
            <w:r w:rsidRPr="0006192A">
              <w:t>Pasākuma snieguma rezervi – 6,19% apmēra, kas ir 6 637 555 euro, piemēro 6.2.1.1. pasākumam “Latvijas dzelzceļa tīkla elektrifikācija”. Līdz ar to pasākumam pieejamais kopējais attiecināmais finansējums vienošanās par projekta īstenošanu slēgšanai līdz 2018.gada 31.decembrim ir 126 221 197 euro, tai skaitā Kohēzijas fonda finansējuma apjoms ir 107 288 018 euro un privātais finansējums vismaz 18 933 179 euro.</w:t>
            </w:r>
          </w:p>
          <w:p w14:paraId="1721D1C4" w14:textId="77777777" w:rsidR="002E3D26" w:rsidRDefault="00D85A8B" w:rsidP="002E3D26">
            <w:pPr>
              <w:spacing w:before="120" w:after="120"/>
              <w:jc w:val="both"/>
              <w:outlineLvl w:val="0"/>
            </w:pPr>
            <w:r>
              <w:t>Pasākum</w:t>
            </w:r>
            <w:r w:rsidR="002E3D26">
              <w:t>am</w:t>
            </w:r>
            <w:r>
              <w:t xml:space="preserve"> plānoto finanšu rādītāja</w:t>
            </w:r>
            <w:r w:rsidR="002E3D26">
              <w:t xml:space="preserve"> vērtību 5 000 000 euro apmērā piemēro 6.1.4. specifiskā atbalsta mērķa "Pilsētu infrastruktūras sasaiste ar TEN-T tīklu" ietvaros. Līdz ar to MK noteikumu projektā ir paredzēts šāds finanšu rādītājs:</w:t>
            </w:r>
          </w:p>
          <w:p w14:paraId="07791C3B" w14:textId="4C9CD140" w:rsidR="002E3D26" w:rsidRDefault="002E3D26" w:rsidP="002E3D26">
            <w:pPr>
              <w:spacing w:before="120" w:after="120"/>
              <w:jc w:val="both"/>
              <w:outlineLvl w:val="0"/>
            </w:pPr>
            <w:r w:rsidRPr="0019581E">
              <w:t xml:space="preserve">- līdz 2018.gada 31.decembrim sertificēti izdevumi vismaz </w:t>
            </w:r>
            <w:r w:rsidR="00761853">
              <w:t xml:space="preserve">            </w:t>
            </w:r>
            <w:r>
              <w:t>36</w:t>
            </w:r>
            <w:r w:rsidRPr="0019581E">
              <w:t xml:space="preserve"> 847 633 euro  apmērā</w:t>
            </w:r>
            <w:r>
              <w:t>.</w:t>
            </w:r>
          </w:p>
          <w:p w14:paraId="2FFC9B5D" w14:textId="77777777" w:rsidR="004C5E7F" w:rsidRDefault="00A52BF3" w:rsidP="00262D73">
            <w:pPr>
              <w:spacing w:before="120" w:after="120"/>
              <w:jc w:val="both"/>
            </w:pPr>
            <w:r w:rsidRPr="00A52BF3">
              <w:t>MK noteikumu projekt</w:t>
            </w:r>
            <w:r>
              <w:t xml:space="preserve">ā </w:t>
            </w:r>
            <w:r w:rsidRPr="00A52BF3">
              <w:t>ir paredzēts</w:t>
            </w:r>
            <w:r>
              <w:t xml:space="preserve"> šāds</w:t>
            </w:r>
            <w:r w:rsidRPr="00A52BF3">
              <w:t xml:space="preserve"> </w:t>
            </w:r>
            <w:r w:rsidR="00AC243F">
              <w:t>P</w:t>
            </w:r>
            <w:r>
              <w:t>asākuma</w:t>
            </w:r>
            <w:r w:rsidRPr="00A52BF3">
              <w:t xml:space="preserve"> rezultatīv</w:t>
            </w:r>
            <w:r>
              <w:t>ais rādītājs</w:t>
            </w:r>
            <w:r w:rsidRPr="00A52BF3">
              <w:t>:</w:t>
            </w:r>
          </w:p>
          <w:tbl>
            <w:tblPr>
              <w:tblStyle w:val="TableGrid"/>
              <w:tblW w:w="0" w:type="auto"/>
              <w:tblLayout w:type="fixed"/>
              <w:tblLook w:val="04A0" w:firstRow="1" w:lastRow="0" w:firstColumn="1" w:lastColumn="0" w:noHBand="0" w:noVBand="1"/>
            </w:tblPr>
            <w:tblGrid>
              <w:gridCol w:w="2118"/>
              <w:gridCol w:w="2118"/>
              <w:gridCol w:w="2118"/>
            </w:tblGrid>
            <w:tr w:rsidR="004C5E7F" w14:paraId="2965F025" w14:textId="77777777" w:rsidTr="004C5E7F">
              <w:trPr>
                <w:trHeight w:val="240"/>
              </w:trPr>
              <w:tc>
                <w:tcPr>
                  <w:tcW w:w="2118" w:type="dxa"/>
                  <w:vMerge w:val="restart"/>
                </w:tcPr>
                <w:p w14:paraId="08E0F8A2" w14:textId="77777777" w:rsidR="004C5E7F" w:rsidRDefault="004C5E7F" w:rsidP="00262D73">
                  <w:pPr>
                    <w:spacing w:before="120" w:after="120"/>
                    <w:jc w:val="both"/>
                  </w:pPr>
                  <w:r w:rsidRPr="004C5E7F">
                    <w:t>Infrastruktūras caurvedes spēja</w:t>
                  </w:r>
                </w:p>
              </w:tc>
              <w:tc>
                <w:tcPr>
                  <w:tcW w:w="2118" w:type="dxa"/>
                  <w:tcBorders>
                    <w:bottom w:val="single" w:sz="4" w:space="0" w:color="auto"/>
                  </w:tcBorders>
                </w:tcPr>
                <w:p w14:paraId="39AF1B05" w14:textId="77777777" w:rsidR="004C5E7F" w:rsidRDefault="004C5E7F" w:rsidP="00262D73">
                  <w:pPr>
                    <w:spacing w:before="120" w:after="120"/>
                    <w:jc w:val="center"/>
                  </w:pPr>
                  <w:r w:rsidRPr="004C5E7F">
                    <w:t>Sākotnējā vērtība (2012.g</w:t>
                  </w:r>
                  <w:r w:rsidR="00587DC4">
                    <w:t>ads</w:t>
                  </w:r>
                  <w:r w:rsidRPr="004C5E7F">
                    <w:t>)</w:t>
                  </w:r>
                </w:p>
              </w:tc>
              <w:tc>
                <w:tcPr>
                  <w:tcW w:w="2118" w:type="dxa"/>
                  <w:tcBorders>
                    <w:bottom w:val="single" w:sz="4" w:space="0" w:color="auto"/>
                  </w:tcBorders>
                </w:tcPr>
                <w:p w14:paraId="0DAC6330" w14:textId="77777777" w:rsidR="004C5E7F" w:rsidRDefault="00587DC4" w:rsidP="00262D73">
                  <w:pPr>
                    <w:spacing w:before="120" w:after="120"/>
                    <w:jc w:val="center"/>
                  </w:pPr>
                  <w:r>
                    <w:t>Plānotā vērtība (2023.</w:t>
                  </w:r>
                  <w:r w:rsidR="004C5E7F" w:rsidRPr="004C5E7F">
                    <w:t>gadā)</w:t>
                  </w:r>
                </w:p>
              </w:tc>
            </w:tr>
            <w:tr w:rsidR="004C5E7F" w14:paraId="47DB2484" w14:textId="77777777" w:rsidTr="004C5E7F">
              <w:trPr>
                <w:trHeight w:val="315"/>
              </w:trPr>
              <w:tc>
                <w:tcPr>
                  <w:tcW w:w="2118" w:type="dxa"/>
                  <w:vMerge/>
                </w:tcPr>
                <w:p w14:paraId="46BA8EC3" w14:textId="77777777" w:rsidR="004C5E7F" w:rsidRPr="004C5E7F" w:rsidRDefault="004C5E7F" w:rsidP="00262D73">
                  <w:pPr>
                    <w:spacing w:before="120" w:after="120"/>
                    <w:jc w:val="both"/>
                  </w:pPr>
                </w:p>
              </w:tc>
              <w:tc>
                <w:tcPr>
                  <w:tcW w:w="2118" w:type="dxa"/>
                  <w:tcBorders>
                    <w:top w:val="single" w:sz="4" w:space="0" w:color="auto"/>
                  </w:tcBorders>
                </w:tcPr>
                <w:p w14:paraId="7E03A813" w14:textId="77777777" w:rsidR="004C5E7F" w:rsidRDefault="004C5E7F" w:rsidP="00262D73">
                  <w:pPr>
                    <w:spacing w:before="120" w:after="120"/>
                    <w:jc w:val="both"/>
                  </w:pPr>
                  <w:r>
                    <w:t xml:space="preserve">67 </w:t>
                  </w:r>
                  <w:r w:rsidRPr="004C5E7F">
                    <w:t>miljoni t gadā</w:t>
                  </w:r>
                  <w:r>
                    <w:t xml:space="preserve"> </w:t>
                  </w:r>
                </w:p>
              </w:tc>
              <w:tc>
                <w:tcPr>
                  <w:tcW w:w="2118" w:type="dxa"/>
                  <w:tcBorders>
                    <w:top w:val="single" w:sz="4" w:space="0" w:color="auto"/>
                  </w:tcBorders>
                </w:tcPr>
                <w:p w14:paraId="6D53EDEA" w14:textId="77777777" w:rsidR="004C5E7F" w:rsidRDefault="004C5E7F" w:rsidP="00262D73">
                  <w:pPr>
                    <w:spacing w:before="120" w:after="120"/>
                    <w:jc w:val="both"/>
                  </w:pPr>
                  <w:r w:rsidRPr="004C5E7F">
                    <w:t>73 miljoni t gadā</w:t>
                  </w:r>
                </w:p>
              </w:tc>
            </w:tr>
          </w:tbl>
          <w:p w14:paraId="3D14B531" w14:textId="77777777" w:rsidR="004C5E7F" w:rsidRDefault="00A52BF3" w:rsidP="00262D73">
            <w:pPr>
              <w:spacing w:before="120" w:after="120"/>
              <w:jc w:val="both"/>
            </w:pPr>
            <w:r w:rsidRPr="00A52BF3">
              <w:lastRenderedPageBreak/>
              <w:t xml:space="preserve">MK noteikumu projektā ir paredzēts šāds </w:t>
            </w:r>
            <w:r w:rsidR="00AC243F">
              <w:t>P</w:t>
            </w:r>
            <w:r w:rsidRPr="00A52BF3">
              <w:t xml:space="preserve">asākuma </w:t>
            </w:r>
            <w:r>
              <w:t>iznākuma</w:t>
            </w:r>
            <w:r w:rsidRPr="00A52BF3">
              <w:t xml:space="preserve"> rādītājs:</w:t>
            </w:r>
          </w:p>
          <w:tbl>
            <w:tblPr>
              <w:tblStyle w:val="TableGrid"/>
              <w:tblW w:w="0" w:type="auto"/>
              <w:tblLayout w:type="fixed"/>
              <w:tblLook w:val="04A0" w:firstRow="1" w:lastRow="0" w:firstColumn="1" w:lastColumn="0" w:noHBand="0" w:noVBand="1"/>
            </w:tblPr>
            <w:tblGrid>
              <w:gridCol w:w="2118"/>
              <w:gridCol w:w="2118"/>
              <w:gridCol w:w="2118"/>
            </w:tblGrid>
            <w:tr w:rsidR="00A52BF3" w14:paraId="453AAB7A" w14:textId="77777777" w:rsidTr="00A52BF3">
              <w:trPr>
                <w:trHeight w:val="525"/>
              </w:trPr>
              <w:tc>
                <w:tcPr>
                  <w:tcW w:w="2118" w:type="dxa"/>
                  <w:vMerge w:val="restart"/>
                </w:tcPr>
                <w:p w14:paraId="5E77FF73" w14:textId="77777777" w:rsidR="00A52BF3" w:rsidRDefault="00A52BF3" w:rsidP="00262D73">
                  <w:pPr>
                    <w:tabs>
                      <w:tab w:val="left" w:pos="993"/>
                    </w:tabs>
                    <w:spacing w:before="120" w:after="120"/>
                    <w:jc w:val="both"/>
                    <w:outlineLvl w:val="0"/>
                  </w:pPr>
                  <w:r w:rsidRPr="00A52BF3">
                    <w:t>Staciju skaits kurās uzbūvēti paaugstinātie peroni</w:t>
                  </w:r>
                </w:p>
              </w:tc>
              <w:tc>
                <w:tcPr>
                  <w:tcW w:w="2118" w:type="dxa"/>
                  <w:tcBorders>
                    <w:bottom w:val="single" w:sz="4" w:space="0" w:color="auto"/>
                  </w:tcBorders>
                </w:tcPr>
                <w:p w14:paraId="3C8FD923" w14:textId="77777777" w:rsidR="00A52BF3" w:rsidRDefault="00A52BF3" w:rsidP="00262D73">
                  <w:pPr>
                    <w:tabs>
                      <w:tab w:val="left" w:pos="993"/>
                    </w:tabs>
                    <w:spacing w:before="120" w:after="120"/>
                    <w:jc w:val="center"/>
                    <w:outlineLvl w:val="0"/>
                  </w:pPr>
                  <w:r w:rsidRPr="00A52BF3">
                    <w:t>Sākotnējā vērtība (2012.g</w:t>
                  </w:r>
                  <w:r w:rsidR="00587DC4">
                    <w:t>ads</w:t>
                  </w:r>
                  <w:r w:rsidRPr="00A52BF3">
                    <w:t>)</w:t>
                  </w:r>
                </w:p>
              </w:tc>
              <w:tc>
                <w:tcPr>
                  <w:tcW w:w="2118" w:type="dxa"/>
                  <w:tcBorders>
                    <w:bottom w:val="single" w:sz="4" w:space="0" w:color="auto"/>
                  </w:tcBorders>
                </w:tcPr>
                <w:p w14:paraId="7589DEF1" w14:textId="77777777" w:rsidR="00A52BF3" w:rsidRDefault="00587DC4" w:rsidP="00262D73">
                  <w:pPr>
                    <w:tabs>
                      <w:tab w:val="left" w:pos="993"/>
                    </w:tabs>
                    <w:spacing w:before="120" w:after="120"/>
                    <w:jc w:val="center"/>
                    <w:outlineLvl w:val="0"/>
                  </w:pPr>
                  <w:r>
                    <w:t>Plānotā vērtība (2023.</w:t>
                  </w:r>
                  <w:r w:rsidRPr="00587DC4">
                    <w:t>gadā)</w:t>
                  </w:r>
                </w:p>
              </w:tc>
            </w:tr>
            <w:tr w:rsidR="00A52BF3" w14:paraId="5A7242A7" w14:textId="77777777" w:rsidTr="00A52BF3">
              <w:trPr>
                <w:trHeight w:val="570"/>
              </w:trPr>
              <w:tc>
                <w:tcPr>
                  <w:tcW w:w="2118" w:type="dxa"/>
                  <w:vMerge/>
                </w:tcPr>
                <w:p w14:paraId="76D13EC2" w14:textId="77777777" w:rsidR="00A52BF3" w:rsidRPr="00A52BF3" w:rsidRDefault="00A52BF3" w:rsidP="00262D73">
                  <w:pPr>
                    <w:tabs>
                      <w:tab w:val="left" w:pos="993"/>
                    </w:tabs>
                    <w:spacing w:before="120" w:after="120"/>
                    <w:jc w:val="both"/>
                    <w:outlineLvl w:val="0"/>
                  </w:pPr>
                </w:p>
              </w:tc>
              <w:tc>
                <w:tcPr>
                  <w:tcW w:w="2118" w:type="dxa"/>
                  <w:tcBorders>
                    <w:top w:val="single" w:sz="4" w:space="0" w:color="auto"/>
                  </w:tcBorders>
                </w:tcPr>
                <w:p w14:paraId="546197B4" w14:textId="77777777" w:rsidR="00A52BF3" w:rsidRDefault="00587DC4" w:rsidP="00262D73">
                  <w:pPr>
                    <w:tabs>
                      <w:tab w:val="left" w:pos="993"/>
                    </w:tabs>
                    <w:spacing w:before="120" w:after="120"/>
                    <w:jc w:val="center"/>
                    <w:outlineLvl w:val="0"/>
                  </w:pPr>
                  <w:r>
                    <w:t>n/a</w:t>
                  </w:r>
                </w:p>
              </w:tc>
              <w:tc>
                <w:tcPr>
                  <w:tcW w:w="2118" w:type="dxa"/>
                  <w:tcBorders>
                    <w:top w:val="single" w:sz="4" w:space="0" w:color="auto"/>
                  </w:tcBorders>
                </w:tcPr>
                <w:p w14:paraId="3F05BEB7" w14:textId="77777777" w:rsidR="00A52BF3" w:rsidRDefault="00587DC4" w:rsidP="00262D73">
                  <w:pPr>
                    <w:tabs>
                      <w:tab w:val="left" w:pos="993"/>
                    </w:tabs>
                    <w:spacing w:before="120" w:after="120"/>
                    <w:jc w:val="center"/>
                    <w:outlineLvl w:val="0"/>
                  </w:pPr>
                  <w:r>
                    <w:t>21</w:t>
                  </w:r>
                </w:p>
              </w:tc>
            </w:tr>
          </w:tbl>
          <w:p w14:paraId="6C73E824" w14:textId="219E7EB9" w:rsidR="007851A0" w:rsidRDefault="00470169" w:rsidP="00262D73">
            <w:pPr>
              <w:spacing w:before="120" w:after="120"/>
              <w:jc w:val="both"/>
              <w:outlineLvl w:val="0"/>
              <w:rPr>
                <w:bCs/>
              </w:rPr>
            </w:pPr>
            <w:r>
              <w:t>P</w:t>
            </w:r>
            <w:r w:rsidR="00FC7877">
              <w:t>asākuma</w:t>
            </w:r>
            <w:r w:rsidR="005C6CEA" w:rsidRPr="005C6CEA">
              <w:t xml:space="preserve"> ietvaros atbalstāmas darbības</w:t>
            </w:r>
            <w:r w:rsidRPr="00470169">
              <w:t xml:space="preserve"> ir Eiropas transporta tīklā esošas dzelzceļa infrastruktūras modernizācija un jaunas izveide, </w:t>
            </w:r>
            <w:r w:rsidR="00761853">
              <w:t>tostarp</w:t>
            </w:r>
            <w:r w:rsidRPr="00470169">
              <w:t xml:space="preserve"> nozīmīgāko dzelzceļa mezglu pārbūve un atjaunošana, satiksmes pārvaldības sistēmu ieviešana, dzelzceļa pasažieru infrastruktūras modernizācija, signal</w:t>
            </w:r>
            <w:r>
              <w:t>izācijas sistēmas modernizācija,</w:t>
            </w:r>
            <w:r w:rsidR="001479B6">
              <w:rPr>
                <w:bCs/>
              </w:rPr>
              <w:t xml:space="preserve"> </w:t>
            </w:r>
            <w:r w:rsidR="001479B6" w:rsidRPr="001479B6">
              <w:rPr>
                <w:bCs/>
              </w:rPr>
              <w:t>kas atbilst Komisijas īstenošanas regulā (ES) Nr. 215/2014 noteiktajai intervences kategorijai</w:t>
            </w:r>
            <w:r w:rsidR="001479B6">
              <w:rPr>
                <w:bCs/>
              </w:rPr>
              <w:t xml:space="preserve"> “</w:t>
            </w:r>
            <w:r w:rsidR="001479B6" w:rsidRPr="001479B6">
              <w:rPr>
                <w:bCs/>
              </w:rPr>
              <w:t>Transporta infrastruktūra</w:t>
            </w:r>
            <w:r w:rsidR="001479B6">
              <w:rPr>
                <w:bCs/>
              </w:rPr>
              <w:t xml:space="preserve">” – 024 </w:t>
            </w:r>
            <w:r w:rsidR="001479B6" w:rsidRPr="001479B6">
              <w:rPr>
                <w:bCs/>
              </w:rPr>
              <w:t>Dzelzceļi (TEN-T pamattīkls)</w:t>
            </w:r>
            <w:r w:rsidR="00725A19">
              <w:rPr>
                <w:bCs/>
              </w:rPr>
              <w:t>;</w:t>
            </w:r>
            <w:r w:rsidR="001479B6">
              <w:rPr>
                <w:bCs/>
              </w:rPr>
              <w:t xml:space="preserve"> 025 </w:t>
            </w:r>
            <w:r w:rsidR="001479B6" w:rsidRPr="001479B6">
              <w:rPr>
                <w:bCs/>
              </w:rPr>
              <w:t>Dzelzceļi (TEN-T visaptverošais tīkls)</w:t>
            </w:r>
            <w:r w:rsidR="00725A19">
              <w:rPr>
                <w:bCs/>
              </w:rPr>
              <w:t xml:space="preserve"> un </w:t>
            </w:r>
            <w:r w:rsidR="00725A19" w:rsidRPr="00725A19">
              <w:rPr>
                <w:bCs/>
              </w:rPr>
              <w:t>44 Inteliģentas transporta sistēmas (tostarp pieprasījuma vadības ieviešana, nodevu iekasēšanas sistēmas, IT uzraudzība, kontrole un informācija)</w:t>
            </w:r>
            <w:r w:rsidR="00725A19">
              <w:rPr>
                <w:bCs/>
              </w:rPr>
              <w:t>.</w:t>
            </w:r>
          </w:p>
          <w:p w14:paraId="359DA75D" w14:textId="77777777" w:rsidR="00742930" w:rsidRDefault="00742930" w:rsidP="00262D73">
            <w:pPr>
              <w:spacing w:before="120" w:after="120"/>
              <w:jc w:val="both"/>
              <w:outlineLvl w:val="0"/>
              <w:rPr>
                <w:bCs/>
              </w:rPr>
            </w:pPr>
            <w:r w:rsidRPr="00742930">
              <w:rPr>
                <w:bCs/>
              </w:rPr>
              <w:t>Lai apliecinātu, ka atbalsts uzskaitītajām atbalstāmajām darbībām nekvalificēsies kā komercdarbības atbalsts, ievērojot Eiropas Komisijas Paziņojuma “Kopienas vadlīnijas valsts atbalstam dzelzceļa uzņēmumiem” (2008/C 184/07) 25.punkta nosacījumus</w:t>
            </w:r>
            <w:r w:rsidR="008448E9">
              <w:rPr>
                <w:bCs/>
              </w:rPr>
              <w:t>,</w:t>
            </w:r>
            <w:r w:rsidRPr="00742930">
              <w:rPr>
                <w:bCs/>
              </w:rPr>
              <w:t xml:space="preserve"> MK noteikumu projekts paredz, ka finansējuma saņēmējs nodrošina, ka pēc projekta īstenošanas projekta ietvaros radītā infrastruktūra būs vienlīdzīgi un bez diskriminācijas pieejama visiem potenciālajiem lietotājiem un par piekļuvi šai infrastruktūrai tiks noteikta adekvāta samaksa.  </w:t>
            </w:r>
          </w:p>
          <w:p w14:paraId="7C2A5F0B" w14:textId="5B082344" w:rsidR="005C6CEA" w:rsidRDefault="005C6CEA" w:rsidP="00262D73">
            <w:pPr>
              <w:spacing w:before="120" w:after="120"/>
              <w:jc w:val="both"/>
              <w:outlineLvl w:val="0"/>
            </w:pPr>
            <w:r w:rsidRPr="005C6CEA">
              <w:t xml:space="preserve">Lai nodrošinātu </w:t>
            </w:r>
            <w:r w:rsidR="00085B2C" w:rsidRPr="00085B2C">
              <w:t>specifiskā atbalsta mērķa</w:t>
            </w:r>
            <w:r w:rsidR="00761853">
              <w:t xml:space="preserve"> (turpmāk – SAM)</w:t>
            </w:r>
            <w:r w:rsidR="00085B2C" w:rsidRPr="00085B2C">
              <w:t xml:space="preserve"> </w:t>
            </w:r>
            <w:r w:rsidRPr="005C6CEA">
              <w:t xml:space="preserve">un </w:t>
            </w:r>
            <w:r w:rsidR="00085B2C" w:rsidRPr="005C6CEA">
              <w:t xml:space="preserve">SAM </w:t>
            </w:r>
            <w:r w:rsidR="00085B2C">
              <w:t xml:space="preserve">pasākumā </w:t>
            </w:r>
            <w:r w:rsidRPr="005C6CEA">
              <w:t>plānoto rādītāju sasniegšanu, vairākām izmaksu pozīcijām tiek noteikti procentuālie ierobežojumi no projekta kopējām attiecināmajām izmaksām.</w:t>
            </w:r>
          </w:p>
          <w:p w14:paraId="008D150C" w14:textId="77777777" w:rsidR="00D242A9" w:rsidRPr="00D242A9" w:rsidRDefault="007E7F66" w:rsidP="00D242A9">
            <w:pPr>
              <w:spacing w:before="120" w:after="120"/>
              <w:jc w:val="both"/>
              <w:outlineLvl w:val="0"/>
              <w:rPr>
                <w:szCs w:val="16"/>
              </w:rPr>
            </w:pPr>
            <w:r w:rsidRPr="007E7F66">
              <w:rPr>
                <w:szCs w:val="16"/>
              </w:rPr>
              <w:t>MK noteikumu projekts paredz iespēju projektu finansēšanai saņemt avansu, atbilstoši normatīvajam aktam par valsts budžeta līdzekļu plānošanu Eiropas Savienības struktūrfondu un Kohēzijas fonda projektu īstenošanai un maksājumu veikšanu 2014.–2020.gada plānošanas periodā sadarbības iestāde, veicot avansa un starpposma maksājumus, ievēro nosacījumu, ka avansa maksājuma kopsumma nepārsniedz 90 procentus no projektam piešķirtā Kohēzijas fonda finansējuma un projektā ir noslēgts pakalpojumu, preču piegādes vai būvdarbu līgums. Avansu var izmaksāt vairākos maksājumos.</w:t>
            </w:r>
            <w:r w:rsidR="00E73249">
              <w:rPr>
                <w:szCs w:val="16"/>
              </w:rPr>
              <w:t xml:space="preserve"> </w:t>
            </w:r>
            <w:r w:rsidR="00D242A9" w:rsidRPr="00D242A9">
              <w:rPr>
                <w:szCs w:val="16"/>
              </w:rPr>
              <w:t>Nosakot projekta avansa apmēru, ir jāņem vērā finansējuma saņēmēja spēja sešu mēnešu laikā pēc avansa maksājuma saņemšanas iesniegt sadarbības iestādē maksājuma pieprasījumu piešķirtā avansa maksājuma apmērā.</w:t>
            </w:r>
          </w:p>
          <w:p w14:paraId="3F6D1E23" w14:textId="7858EA98" w:rsidR="00AE5C22" w:rsidRDefault="00AE5C22" w:rsidP="00262D73">
            <w:pPr>
              <w:spacing w:before="120" w:after="120"/>
              <w:jc w:val="both"/>
            </w:pPr>
            <w:r>
              <w:t xml:space="preserve">Neattiecināmajās izmaksās iekļaujamas tās izmaksas, kas </w:t>
            </w:r>
            <w:r>
              <w:lastRenderedPageBreak/>
              <w:t xml:space="preserve">pārsniedz attiecināmo izmaksu apjomu vai kas nav noteiktas kā attiecināmās izmaksas, </w:t>
            </w:r>
            <w:r w:rsidR="008448E9" w:rsidRPr="008448E9">
              <w:t>bet ir nepieciešamas sekmīgai projekta īstenošanai.</w:t>
            </w:r>
            <w:r>
              <w:t xml:space="preserve"> MK noteikumu projekts neparedz ierobežojumu neattiecināmo izmaksu apjomam, tomēr, paredzot neattiecināmās izmaksas projektā, projekta iesniedzējam ir jāņem vērā, ka šādas izmaksas projekta iesniedzējs sedz pilnībā no </w:t>
            </w:r>
            <w:r w:rsidR="0002141A">
              <w:t xml:space="preserve">privātiem </w:t>
            </w:r>
            <w:r>
              <w:t>līdzekļiem</w:t>
            </w:r>
            <w:r w:rsidR="00761853">
              <w:t>,</w:t>
            </w:r>
            <w:r w:rsidR="0002141A">
              <w:t xml:space="preserve"> </w:t>
            </w:r>
            <w:r w:rsidR="0002141A" w:rsidRPr="0002141A">
              <w:t>neieguldot publiskos līdzekļus</w:t>
            </w:r>
            <w:r>
              <w:t>.</w:t>
            </w:r>
          </w:p>
          <w:p w14:paraId="582A0812" w14:textId="77777777" w:rsidR="005B1C50" w:rsidRDefault="00A32B45" w:rsidP="00262D73">
            <w:pPr>
              <w:spacing w:before="120" w:after="120"/>
              <w:jc w:val="both"/>
            </w:pPr>
            <w:r w:rsidRPr="00A32B45">
              <w:t>MK noteikumu projekts paredz, ka projekta izmaksas ir attiecināmas finansēšanai no KF līdzfinansējuma, ja tās atbilst noteikumu III nodaļā ietvertajām izmaksu pozīcijām un to ierobežojumiem, tās ir veiktas atbilstoši Sabiedrisko pakalpojumu sniedzēju iepirkumu likuma normām, ka arī ievērojot ES fondu 2014. – 2020. gada plānošanas perioda vadošās iestādes izstrādātās vadlīnijas attiecināmo un neattiecināmo izmaksu noteikšanai 2014.-2020.gada plānošanas periodā, un ir radušās ne agrāk kā 2014.gada 1.janvārī.</w:t>
            </w:r>
          </w:p>
          <w:p w14:paraId="5F847A4C" w14:textId="77777777" w:rsidR="001A1672" w:rsidRDefault="00AE5C22" w:rsidP="00262D73">
            <w:pPr>
              <w:spacing w:before="120" w:after="120"/>
              <w:jc w:val="both"/>
            </w:pPr>
            <w:r w:rsidRPr="00D242A9">
              <w:t xml:space="preserve">MK noteikumu projektā noteikts projekta īstenošanas maksimālais termiņš </w:t>
            </w:r>
            <w:r w:rsidR="007312A3">
              <w:t>-</w:t>
            </w:r>
            <w:r w:rsidRPr="00D242A9">
              <w:t xml:space="preserve"> </w:t>
            </w:r>
            <w:r w:rsidR="00D53BC8" w:rsidRPr="00D242A9">
              <w:t>202</w:t>
            </w:r>
            <w:r w:rsidR="00D242A9" w:rsidRPr="00D242A9">
              <w:t>3</w:t>
            </w:r>
            <w:r w:rsidRPr="00D242A9">
              <w:t>.gada 31.</w:t>
            </w:r>
            <w:r w:rsidR="00BD2844" w:rsidRPr="00D242A9">
              <w:t>decembris</w:t>
            </w:r>
            <w:r w:rsidRPr="00D242A9">
              <w:t>.</w:t>
            </w:r>
          </w:p>
          <w:p w14:paraId="785494B1" w14:textId="77777777" w:rsidR="001A1672" w:rsidRDefault="001A1672" w:rsidP="00262D73">
            <w:pPr>
              <w:spacing w:before="120" w:after="120"/>
              <w:jc w:val="both"/>
            </w:pPr>
            <w:r w:rsidRPr="00FE7811">
              <w:t xml:space="preserve">MK noteikumu projekts </w:t>
            </w:r>
            <w:r w:rsidR="00A5269E" w:rsidRPr="00FE7811">
              <w:t>noteic</w:t>
            </w:r>
            <w:r w:rsidRPr="00FE7811">
              <w:t xml:space="preserve">, ka </w:t>
            </w:r>
            <w:r w:rsidR="00085B2C">
              <w:t>pasākuma</w:t>
            </w:r>
            <w:r w:rsidRPr="00FE7811">
              <w:t xml:space="preserve"> īstenošanu nodrošina Satiksmes ministrija kā atbildīgā iestāde. </w:t>
            </w:r>
          </w:p>
          <w:p w14:paraId="5FD93765" w14:textId="77777777" w:rsidR="007D39A2" w:rsidRPr="00FE7811" w:rsidRDefault="007D39A2" w:rsidP="00262D73">
            <w:pPr>
              <w:spacing w:before="120" w:after="120"/>
              <w:jc w:val="both"/>
              <w:rPr>
                <w:rFonts w:ascii="EUAlbertina" w:hAnsi="EUAlbertina" w:cs="EUAlbertina"/>
              </w:rPr>
            </w:pPr>
            <w:r w:rsidRPr="00FE7811">
              <w:rPr>
                <w:rFonts w:ascii="EUAlbertina" w:hAnsi="EUAlbertina" w:cs="EUAlbertina"/>
              </w:rPr>
              <w:t xml:space="preserve">Projektu iesniegumu atlasi organizē </w:t>
            </w:r>
            <w:r w:rsidR="00970B84" w:rsidRPr="00FE7811">
              <w:rPr>
                <w:rFonts w:ascii="EUAlbertina" w:hAnsi="EUAlbertina" w:cs="EUAlbertina"/>
              </w:rPr>
              <w:t xml:space="preserve">Centrālā finansu un līgumu aģentūra </w:t>
            </w:r>
            <w:r w:rsidR="00FE73A9" w:rsidRPr="00FE7811">
              <w:rPr>
                <w:rFonts w:ascii="EUAlbertina" w:hAnsi="EUAlbertina" w:cs="EUAlbertina"/>
              </w:rPr>
              <w:t xml:space="preserve">kā sadarbības iestāde </w:t>
            </w:r>
            <w:r w:rsidR="00970B84" w:rsidRPr="00FE7811">
              <w:rPr>
                <w:rFonts w:ascii="EUAlbertina" w:hAnsi="EUAlbertina" w:cs="EUAlbertina"/>
              </w:rPr>
              <w:t xml:space="preserve">(turpmāk – </w:t>
            </w:r>
            <w:r w:rsidR="00FE73A9" w:rsidRPr="00FE7811">
              <w:rPr>
                <w:rFonts w:ascii="EUAlbertina" w:hAnsi="EUAlbertina" w:cs="EUAlbertina"/>
              </w:rPr>
              <w:t>sadarbības iestāde</w:t>
            </w:r>
            <w:r w:rsidR="00970B84" w:rsidRPr="00FE7811">
              <w:rPr>
                <w:rFonts w:ascii="EUAlbertina" w:hAnsi="EUAlbertina" w:cs="EUAlbertina"/>
              </w:rPr>
              <w:t>)</w:t>
            </w:r>
            <w:r w:rsidRPr="00FE7811">
              <w:rPr>
                <w:rFonts w:ascii="EUAlbertina" w:hAnsi="EUAlbertina" w:cs="EUAlbertina"/>
              </w:rPr>
              <w:t xml:space="preserve">, kas izstrādā projektu iesniegumu atlases nolikumu. Projektu iesniegumu vērtēšanu veic </w:t>
            </w:r>
            <w:r w:rsidR="00FE73A9" w:rsidRPr="00FE7811">
              <w:rPr>
                <w:rFonts w:ascii="EUAlbertina" w:hAnsi="EUAlbertina" w:cs="EUAlbertina"/>
              </w:rPr>
              <w:t>sadarbības iestāde</w:t>
            </w:r>
            <w:r w:rsidRPr="00FE7811">
              <w:rPr>
                <w:rFonts w:ascii="EUAlbertina" w:hAnsi="EUAlbertina" w:cs="EUAlbertina"/>
              </w:rPr>
              <w:t xml:space="preserve"> un pēc projekta iesnieguma apstiprināšanas noslēdz vienošanos ar projekta iesniedzēju par projekta īstenošanu. </w:t>
            </w:r>
          </w:p>
          <w:p w14:paraId="2B2F0984" w14:textId="77777777" w:rsidR="00965922" w:rsidRPr="00FE7811" w:rsidRDefault="00B722BF" w:rsidP="00262D73">
            <w:pPr>
              <w:spacing w:before="120" w:after="120"/>
              <w:jc w:val="both"/>
            </w:pPr>
            <w:r w:rsidRPr="00FE7811">
              <w:t>MK noteikumu projekts paredz, ka projekta iesniedzējs veic izmaksu un ieguvumu analīzi.</w:t>
            </w:r>
          </w:p>
          <w:p w14:paraId="468CCF0A" w14:textId="77777777" w:rsidR="007E7F66" w:rsidRDefault="001A1672" w:rsidP="00262D73">
            <w:pPr>
              <w:spacing w:before="120" w:after="120"/>
              <w:jc w:val="both"/>
            </w:pPr>
            <w:r w:rsidRPr="00FE7811">
              <w:t>MK noteikumu projektā tiek noteikti gadījumi, kādos sadarbības iestādei ir tiesības vi</w:t>
            </w:r>
            <w:r w:rsidR="00DA1B99">
              <w:t xml:space="preserve">enpusēji atkāpties no noslēgtā līguma </w:t>
            </w:r>
            <w:r w:rsidRPr="00FE7811">
              <w:t>ar finansējuma saņēmēju par projekta īstenošanu.</w:t>
            </w:r>
          </w:p>
          <w:p w14:paraId="22EF946B" w14:textId="77777777" w:rsidR="00E949B6" w:rsidRDefault="00E25F9F" w:rsidP="00262D73">
            <w:pPr>
              <w:spacing w:before="120" w:after="120"/>
              <w:jc w:val="both"/>
            </w:pPr>
            <w:r w:rsidRPr="00E25F9F">
              <w:t xml:space="preserve">Attiecībā uz horizontālo principu „Ilgtspējīga attīstība”, </w:t>
            </w:r>
            <w:r w:rsidR="007E7F66">
              <w:t>projekta iesniedzējs</w:t>
            </w:r>
            <w:r w:rsidRPr="00E25F9F">
              <w:t xml:space="preserve"> nodrošinās datu uzkrāšanu par zaļo publisko iepirkumu skaitu, ja ir attiecināms.</w:t>
            </w:r>
          </w:p>
          <w:p w14:paraId="5C1D81EB" w14:textId="77777777" w:rsidR="00D46F32" w:rsidRDefault="00D46F32" w:rsidP="00D46F32">
            <w:pPr>
              <w:spacing w:before="120" w:after="120"/>
              <w:jc w:val="both"/>
            </w:pPr>
            <w:r w:rsidRPr="00D46F32">
              <w:t>6.2.1.specifiskā atbalsta mērķa „Nodrošināt konkurētspējīgu un videi draudzīgu TEN-T dzelzceļa tīklu, veicinot tā drošību, kvalitāti un kapacitāti” īstenošana, t.sk. darbības programmā noteikto rezultātu rādītāju izpilde tiek veikta divu atsevišķu pas</w:t>
            </w:r>
            <w:r>
              <w:t>ākumu ietvaros, proti, 6.2.1.1.</w:t>
            </w:r>
            <w:r w:rsidRPr="00D46F32">
              <w:t>pasākuma “Latvijas dzelzceļa tīkla elektrifikācija” un 6.2.1.2.pasākuma “Dzelzceļa infrastruktūras modernizācija un izbūve”.</w:t>
            </w:r>
            <w:r w:rsidR="0006276B">
              <w:t xml:space="preserve"> </w:t>
            </w:r>
            <w:r w:rsidRPr="00D46F32">
              <w:t>6.2.1.1. pasākuma “Latvijas dzelzceļa tīkla elektrifikācija” ietvaros paredzēts nodrošināt darbības programmā “Izaugsme un nodarbinātība” noteiktā rezultāta rādītāja “oglekļa dioksīda emisijas samazinājums dzelz</w:t>
            </w:r>
            <w:r w:rsidR="00D02278">
              <w:t xml:space="preserve">ceļa pārvadājumos” izpildi, attiecīgi, ņemot vērā </w:t>
            </w:r>
            <w:r w:rsidR="00D02278" w:rsidRPr="00D02278">
              <w:t>6.2.1.2.pasākuma</w:t>
            </w:r>
            <w:r w:rsidR="00D02278">
              <w:t xml:space="preserve"> ietvaros plānoto projektu specifiku un MK </w:t>
            </w:r>
            <w:r w:rsidR="00D02278">
              <w:lastRenderedPageBreak/>
              <w:t xml:space="preserve">noteikumu projektā paredzētos uzraudzības rādītājus </w:t>
            </w:r>
            <w:r w:rsidR="00D02278" w:rsidRPr="00D02278">
              <w:t>6.2.1.2.pasākuma</w:t>
            </w:r>
            <w:r w:rsidR="00D02278" w:rsidRPr="00E949B6">
              <w:t xml:space="preserve"> </w:t>
            </w:r>
            <w:r w:rsidR="00D02278">
              <w:t>noteikta</w:t>
            </w:r>
            <w:r w:rsidR="00D02278" w:rsidRPr="00E949B6">
              <w:t xml:space="preserve"> netieša pozitīva ietekme uz horizontālo principu</w:t>
            </w:r>
            <w:r w:rsidR="00D02278" w:rsidRPr="00E949B6" w:rsidDel="00E949B6">
              <w:t xml:space="preserve"> </w:t>
            </w:r>
            <w:r w:rsidR="00D02278">
              <w:t>„Ilgtspējīga attīstība”.</w:t>
            </w:r>
          </w:p>
          <w:p w14:paraId="730E0549" w14:textId="77777777" w:rsidR="001A1672" w:rsidRPr="001039F0" w:rsidRDefault="0006276B" w:rsidP="00D46F32">
            <w:pPr>
              <w:spacing w:before="120" w:after="120"/>
              <w:jc w:val="both"/>
            </w:pPr>
            <w:r>
              <w:t>Pasākumam</w:t>
            </w:r>
            <w:r w:rsidR="00DC348F" w:rsidRPr="00DC348F">
              <w:t xml:space="preserve"> ir netieša pozitīva ietekme uz horizontālo principu „Vienlīdzīgas iespējas”.</w:t>
            </w:r>
            <w:r w:rsidR="00F5114E">
              <w:t xml:space="preserve"> F</w:t>
            </w:r>
            <w:r w:rsidR="00F5114E" w:rsidRPr="00F5114E">
              <w:t>inansējuma saņēmējs</w:t>
            </w:r>
            <w:r w:rsidR="00F5114E">
              <w:t xml:space="preserve"> uzkrās datus par horizontālā principa “Vienlīdzīgas iespējas” rādītāju: “Objektu  skaits, kuros Kohēzijas fonda ieguldījumu rezultātā ir nodrošināta vides un informācijas pieejamība.</w:t>
            </w:r>
          </w:p>
        </w:tc>
      </w:tr>
      <w:tr w:rsidR="00330C43" w:rsidRPr="001039F0" w14:paraId="4ACCAE7A"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9A3D9BF" w14:textId="72B75EBD" w:rsidR="00330C43" w:rsidRPr="001039F0" w:rsidRDefault="00330C43" w:rsidP="00330C43">
            <w:pPr>
              <w:jc w:val="center"/>
              <w:rPr>
                <w:lang w:eastAsia="en-US"/>
              </w:rPr>
            </w:pPr>
            <w:r w:rsidRPr="001039F0">
              <w:lastRenderedPageBreak/>
              <w:t>3.</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4DE550EC" w14:textId="77777777" w:rsidR="00330C43" w:rsidRPr="001039F0" w:rsidRDefault="00330C43" w:rsidP="00330C43">
            <w:pPr>
              <w:rPr>
                <w:lang w:eastAsia="en-US"/>
              </w:rPr>
            </w:pPr>
            <w:r w:rsidRPr="001039F0">
              <w:t>Projekta izstrādē iesaistītās institūcijas</w:t>
            </w:r>
          </w:p>
        </w:tc>
        <w:tc>
          <w:tcPr>
            <w:tcW w:w="6585" w:type="dxa"/>
            <w:tcBorders>
              <w:top w:val="single" w:sz="4" w:space="0" w:color="auto"/>
              <w:left w:val="single" w:sz="4" w:space="0" w:color="auto"/>
              <w:bottom w:val="single" w:sz="4" w:space="0" w:color="auto"/>
              <w:right w:val="single" w:sz="4" w:space="0" w:color="auto"/>
            </w:tcBorders>
            <w:shd w:val="clear" w:color="auto" w:fill="auto"/>
            <w:hideMark/>
          </w:tcPr>
          <w:p w14:paraId="715E5415" w14:textId="77777777" w:rsidR="00893FBD" w:rsidRPr="001039F0" w:rsidRDefault="005C39C8" w:rsidP="0057743E">
            <w:pPr>
              <w:spacing w:after="120"/>
              <w:jc w:val="both"/>
              <w:rPr>
                <w:b/>
              </w:rPr>
            </w:pPr>
            <w:r>
              <w:t>Satiksmes ministrija</w:t>
            </w:r>
            <w:r w:rsidR="00F97353">
              <w:t>.</w:t>
            </w:r>
          </w:p>
        </w:tc>
      </w:tr>
      <w:tr w:rsidR="00330C43" w:rsidRPr="001039F0" w14:paraId="452021AC"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94E5A1C" w14:textId="77777777" w:rsidR="00330C43" w:rsidRPr="001039F0" w:rsidRDefault="00330C43" w:rsidP="00330C43">
            <w:pPr>
              <w:jc w:val="center"/>
              <w:rPr>
                <w:lang w:eastAsia="en-US"/>
              </w:rPr>
            </w:pPr>
            <w:r w:rsidRPr="001039F0">
              <w:t>4.</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3DE3AB34" w14:textId="77777777" w:rsidR="00330C43" w:rsidRPr="001039F0" w:rsidRDefault="00330C43" w:rsidP="00330C43">
            <w:pPr>
              <w:rPr>
                <w:lang w:eastAsia="en-US"/>
              </w:rPr>
            </w:pPr>
            <w:r w:rsidRPr="001039F0">
              <w:t>Cita informācija</w:t>
            </w:r>
          </w:p>
        </w:tc>
        <w:tc>
          <w:tcPr>
            <w:tcW w:w="6585" w:type="dxa"/>
            <w:tcBorders>
              <w:top w:val="single" w:sz="4" w:space="0" w:color="auto"/>
              <w:left w:val="single" w:sz="4" w:space="0" w:color="auto"/>
              <w:bottom w:val="single" w:sz="4" w:space="0" w:color="auto"/>
              <w:right w:val="single" w:sz="4" w:space="0" w:color="auto"/>
            </w:tcBorders>
            <w:shd w:val="clear" w:color="auto" w:fill="FFFFFF"/>
            <w:hideMark/>
          </w:tcPr>
          <w:p w14:paraId="622BCB39" w14:textId="77777777" w:rsidR="008C7633" w:rsidRPr="001039F0" w:rsidRDefault="00554AB1" w:rsidP="00554AB1">
            <w:r w:rsidRPr="001039F0">
              <w:t>Nav.</w:t>
            </w:r>
          </w:p>
        </w:tc>
      </w:tr>
    </w:tbl>
    <w:p w14:paraId="7CB8A6C3" w14:textId="77777777" w:rsidR="000D3D70" w:rsidRPr="001039F0" w:rsidRDefault="000D3D70"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40705" w:rsidRPr="00155D30" w14:paraId="55837844" w14:textId="77777777"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E27A87" w14:textId="77777777" w:rsidR="00A40705" w:rsidRPr="00155D30" w:rsidRDefault="00A40705" w:rsidP="00BF08DE">
            <w:pPr>
              <w:pStyle w:val="ListParagraph"/>
              <w:tabs>
                <w:tab w:val="left" w:pos="2268"/>
                <w:tab w:val="left" w:pos="2410"/>
              </w:tabs>
              <w:ind w:left="1080"/>
              <w:jc w:val="center"/>
              <w:rPr>
                <w:b/>
                <w:sz w:val="24"/>
                <w:szCs w:val="24"/>
                <w:lang w:eastAsia="en-US"/>
              </w:rPr>
            </w:pPr>
            <w:r w:rsidRPr="00155D30">
              <w:rPr>
                <w:b/>
                <w:bCs/>
                <w:sz w:val="24"/>
                <w:szCs w:val="24"/>
              </w:rPr>
              <w:t>I</w:t>
            </w:r>
            <w:r>
              <w:rPr>
                <w:b/>
                <w:bCs/>
                <w:sz w:val="24"/>
                <w:szCs w:val="24"/>
              </w:rPr>
              <w:t>I</w:t>
            </w:r>
            <w:r w:rsidRPr="00155D30">
              <w:rPr>
                <w:b/>
                <w:bCs/>
                <w:sz w:val="24"/>
                <w:szCs w:val="24"/>
              </w:rPr>
              <w:t xml:space="preserve">. </w:t>
            </w:r>
            <w:r w:rsidRPr="00F924D8">
              <w:rPr>
                <w:b/>
                <w:bCs/>
                <w:sz w:val="24"/>
                <w:szCs w:val="24"/>
              </w:rPr>
              <w:t>Tiesību akta projekta ietekme uz sabiedrību, tautsaimniecības attīstību un administratīvo slogu</w:t>
            </w:r>
          </w:p>
        </w:tc>
      </w:tr>
      <w:tr w:rsidR="00A40705" w:rsidRPr="006D2391" w14:paraId="4E0368D0"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FA99FC5" w14:textId="77777777" w:rsidR="00A40705" w:rsidRDefault="00A40705" w:rsidP="00BF08DE">
            <w:pPr>
              <w:jc w:val="center"/>
              <w:rPr>
                <w:lang w:eastAsia="en-US"/>
              </w:rP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96324F5" w14:textId="77777777" w:rsidR="00A40705" w:rsidRDefault="00A40705" w:rsidP="00BF08DE">
            <w:pPr>
              <w:rPr>
                <w:lang w:eastAsia="en-US"/>
              </w:rPr>
            </w:pPr>
            <w:r w:rsidRPr="00F924D8">
              <w:t xml:space="preserve">Sabiedrības </w:t>
            </w:r>
            <w:proofErr w:type="spellStart"/>
            <w:r w:rsidRPr="00F924D8">
              <w:t>mērķgrupas</w:t>
            </w:r>
            <w:proofErr w:type="spellEnd"/>
            <w:r w:rsidRPr="00F924D8">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7D0F" w14:textId="77777777" w:rsidR="00A40705" w:rsidRPr="006D2391" w:rsidRDefault="00470169" w:rsidP="00847EC7">
            <w:pPr>
              <w:jc w:val="both"/>
              <w:rPr>
                <w:bCs/>
                <w:lang w:eastAsia="en-US"/>
              </w:rPr>
            </w:pPr>
            <w:r>
              <w:rPr>
                <w:bCs/>
                <w:lang w:eastAsia="en-US"/>
              </w:rPr>
              <w:t>D</w:t>
            </w:r>
            <w:r w:rsidRPr="00470169">
              <w:rPr>
                <w:bCs/>
                <w:lang w:eastAsia="en-US"/>
              </w:rPr>
              <w:t>zelzceļa infrastruktūras lietotāji un ar tiem saistītie citu transporta veidu satiksmes dalībnieki</w:t>
            </w:r>
          </w:p>
        </w:tc>
      </w:tr>
      <w:tr w:rsidR="00A40705" w:rsidRPr="006D2391" w14:paraId="4B424986"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73D8CE86" w14:textId="77777777" w:rsidR="00A40705" w:rsidRDefault="00A40705" w:rsidP="00BF08DE">
            <w:pPr>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77D826" w14:textId="77777777" w:rsidR="00A40705" w:rsidRDefault="00A40705" w:rsidP="00BF08DE">
            <w:pPr>
              <w:rPr>
                <w:rFonts w:ascii="Arial" w:hAnsi="Arial" w:cs="Arial"/>
                <w:color w:val="414142"/>
                <w:sz w:val="20"/>
                <w:szCs w:val="20"/>
              </w:rPr>
            </w:pPr>
            <w:r w:rsidRPr="00F924D8">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3AC122F" w14:textId="7CCB21EA" w:rsidR="00A40705" w:rsidRPr="006D2391" w:rsidRDefault="00761853" w:rsidP="00896269">
            <w:pPr>
              <w:pStyle w:val="ListParagraph"/>
              <w:tabs>
                <w:tab w:val="left" w:pos="317"/>
              </w:tabs>
              <w:spacing w:before="60" w:after="60"/>
              <w:ind w:left="0"/>
              <w:jc w:val="both"/>
              <w:rPr>
                <w:bCs/>
                <w:sz w:val="24"/>
                <w:szCs w:val="24"/>
                <w:lang w:eastAsia="en-US"/>
              </w:rPr>
            </w:pPr>
            <w:r>
              <w:rPr>
                <w:iCs/>
                <w:color w:val="000000"/>
              </w:rPr>
              <w:t>P</w:t>
            </w:r>
            <w:r w:rsidR="005C39C8" w:rsidRPr="008C72FC">
              <w:rPr>
                <w:iCs/>
                <w:color w:val="000000"/>
              </w:rPr>
              <w:t xml:space="preserve">rojekts </w:t>
            </w:r>
            <w:r w:rsidR="008B4F71" w:rsidRPr="008B4F71">
              <w:rPr>
                <w:bCs/>
                <w:sz w:val="24"/>
                <w:szCs w:val="24"/>
                <w:lang w:eastAsia="en-US"/>
              </w:rPr>
              <w:t>šo jomu neskar.</w:t>
            </w:r>
          </w:p>
        </w:tc>
      </w:tr>
      <w:tr w:rsidR="00A40705" w:rsidRPr="006D2391" w14:paraId="22ED349C"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490B7937" w14:textId="77777777" w:rsidR="00A40705" w:rsidRDefault="00A40705" w:rsidP="00BF08DE">
            <w:pPr>
              <w:jc w:val="center"/>
            </w:pPr>
            <w: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35FD29" w14:textId="77777777" w:rsidR="00A40705" w:rsidRDefault="00A40705" w:rsidP="00BF08DE">
            <w:pPr>
              <w:rPr>
                <w:rFonts w:ascii="Arial" w:hAnsi="Arial" w:cs="Arial"/>
                <w:color w:val="414142"/>
                <w:sz w:val="20"/>
                <w:szCs w:val="20"/>
              </w:rPr>
            </w:pPr>
            <w:r w:rsidRPr="00F924D8">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3DE0FE" w14:textId="4137AD01" w:rsidR="00A40705" w:rsidRPr="006D2391" w:rsidRDefault="00761853" w:rsidP="00813BE9">
            <w:pPr>
              <w:pStyle w:val="ListParagraph"/>
              <w:tabs>
                <w:tab w:val="left" w:pos="317"/>
              </w:tabs>
              <w:spacing w:before="60" w:after="60"/>
              <w:ind w:left="34"/>
              <w:jc w:val="both"/>
              <w:rPr>
                <w:bCs/>
                <w:sz w:val="24"/>
                <w:szCs w:val="24"/>
                <w:lang w:eastAsia="en-US"/>
              </w:rPr>
            </w:pPr>
            <w:r w:rsidRPr="00761853">
              <w:rPr>
                <w:bCs/>
                <w:sz w:val="24"/>
                <w:szCs w:val="24"/>
                <w:lang w:eastAsia="en-US"/>
              </w:rPr>
              <w:t>Projekts šo jomu neskar.</w:t>
            </w:r>
          </w:p>
        </w:tc>
      </w:tr>
      <w:tr w:rsidR="00A40705" w:rsidRPr="006D2391" w14:paraId="38AE13F9"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01081154" w14:textId="77777777" w:rsidR="00A40705" w:rsidRDefault="00A40705" w:rsidP="00BF08DE">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D7006" w14:textId="77777777" w:rsidR="00A40705" w:rsidRDefault="00A40705" w:rsidP="00BF08DE">
            <w:pPr>
              <w:rPr>
                <w:rFonts w:ascii="Arial" w:hAnsi="Arial" w:cs="Arial"/>
                <w:color w:val="414142"/>
                <w:sz w:val="20"/>
                <w:szCs w:val="20"/>
              </w:rPr>
            </w:pPr>
            <w:r w:rsidRPr="00F924D8">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60F6BFA" w14:textId="77777777" w:rsidR="00A40705" w:rsidRPr="006D2391" w:rsidRDefault="00A40705" w:rsidP="00BF08DE">
            <w:pPr>
              <w:pStyle w:val="ListParagraph"/>
              <w:tabs>
                <w:tab w:val="left" w:pos="317"/>
              </w:tabs>
              <w:spacing w:before="60" w:after="60"/>
              <w:ind w:left="34"/>
              <w:jc w:val="both"/>
              <w:rPr>
                <w:bCs/>
                <w:sz w:val="24"/>
                <w:szCs w:val="24"/>
                <w:lang w:eastAsia="en-US"/>
              </w:rPr>
            </w:pPr>
            <w:r>
              <w:rPr>
                <w:bCs/>
                <w:sz w:val="24"/>
                <w:szCs w:val="24"/>
                <w:lang w:eastAsia="en-US"/>
              </w:rPr>
              <w:t>Nav.</w:t>
            </w:r>
          </w:p>
        </w:tc>
      </w:tr>
    </w:tbl>
    <w:p w14:paraId="094117DB" w14:textId="77777777" w:rsidR="00E51DE7" w:rsidRDefault="00E51DE7" w:rsidP="00C61A59">
      <w:pPr>
        <w:jc w:val="both"/>
      </w:pPr>
    </w:p>
    <w:tbl>
      <w:tblPr>
        <w:tblW w:w="9214" w:type="dxa"/>
        <w:tblInd w:w="-34" w:type="dxa"/>
        <w:tblLayout w:type="fixed"/>
        <w:tblCellMar>
          <w:left w:w="0" w:type="dxa"/>
          <w:right w:w="0" w:type="dxa"/>
        </w:tblCellMar>
        <w:tblLook w:val="04A0" w:firstRow="1" w:lastRow="0" w:firstColumn="1" w:lastColumn="0" w:noHBand="0" w:noVBand="1"/>
      </w:tblPr>
      <w:tblGrid>
        <w:gridCol w:w="2410"/>
        <w:gridCol w:w="1163"/>
        <w:gridCol w:w="1389"/>
        <w:gridCol w:w="1417"/>
        <w:gridCol w:w="1418"/>
        <w:gridCol w:w="1417"/>
      </w:tblGrid>
      <w:tr w:rsidR="00E51DE7" w14:paraId="3876DEEA" w14:textId="77777777" w:rsidTr="00D92D99">
        <w:tc>
          <w:tcPr>
            <w:tcW w:w="92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3CE701" w14:textId="77777777" w:rsidR="00E51DE7" w:rsidRDefault="00E51DE7">
            <w:pPr>
              <w:pStyle w:val="ListParagraph"/>
              <w:ind w:left="1080"/>
              <w:jc w:val="center"/>
              <w:rPr>
                <w:b/>
                <w:bCs/>
                <w:sz w:val="24"/>
                <w:szCs w:val="24"/>
                <w:lang w:eastAsia="en-US"/>
              </w:rPr>
            </w:pPr>
            <w:r>
              <w:rPr>
                <w:b/>
                <w:bCs/>
                <w:sz w:val="24"/>
                <w:szCs w:val="24"/>
              </w:rPr>
              <w:t>III. Tiesību akta projekta ietekme uz valsts budžetu un pašvaldību budžetiem</w:t>
            </w:r>
          </w:p>
        </w:tc>
      </w:tr>
      <w:tr w:rsidR="00E51DE7" w14:paraId="338247A3" w14:textId="77777777" w:rsidTr="006B6825">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5290C6" w14:textId="77777777" w:rsidR="00E51DE7" w:rsidRDefault="00E51DE7">
            <w:pPr>
              <w:jc w:val="center"/>
              <w:rPr>
                <w:b/>
                <w:bCs/>
                <w:lang w:eastAsia="en-US"/>
              </w:rPr>
            </w:pPr>
            <w:r>
              <w:rPr>
                <w:b/>
                <w:bCs/>
              </w:rPr>
              <w:t>Rādītāji</w:t>
            </w:r>
          </w:p>
        </w:tc>
        <w:tc>
          <w:tcPr>
            <w:tcW w:w="255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8C6A2" w14:textId="035C2BBF" w:rsidR="00E51DE7" w:rsidRDefault="008448E9" w:rsidP="008448E9">
            <w:pPr>
              <w:jc w:val="center"/>
              <w:rPr>
                <w:b/>
                <w:bCs/>
                <w:lang w:eastAsia="en-US"/>
              </w:rPr>
            </w:pPr>
            <w:r>
              <w:rPr>
                <w:b/>
                <w:bCs/>
              </w:rPr>
              <w:t>201</w:t>
            </w:r>
            <w:r w:rsidR="0061335A">
              <w:rPr>
                <w:b/>
                <w:bCs/>
              </w:rPr>
              <w:t>6</w:t>
            </w:r>
            <w:r w:rsidR="00E51DE7">
              <w:rPr>
                <w:b/>
                <w:bCs/>
              </w:rPr>
              <w:t>.gads</w:t>
            </w:r>
          </w:p>
        </w:tc>
        <w:tc>
          <w:tcPr>
            <w:tcW w:w="425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9125E" w14:textId="77777777" w:rsidR="00E51DE7" w:rsidRDefault="00E51DE7">
            <w:pPr>
              <w:jc w:val="center"/>
              <w:rPr>
                <w:b/>
                <w:bCs/>
                <w:lang w:eastAsia="en-US"/>
              </w:rPr>
            </w:pPr>
            <w:r>
              <w:rPr>
                <w:b/>
                <w:bCs/>
              </w:rPr>
              <w:t>Turpmākie trīs gadi (</w:t>
            </w:r>
            <w:r w:rsidRPr="00055AC8">
              <w:rPr>
                <w:b/>
                <w:bCs/>
                <w:i/>
              </w:rPr>
              <w:t>euro</w:t>
            </w:r>
            <w:r>
              <w:rPr>
                <w:b/>
                <w:bCs/>
              </w:rPr>
              <w:t>)</w:t>
            </w:r>
          </w:p>
        </w:tc>
      </w:tr>
      <w:tr w:rsidR="00E51DE7" w14:paraId="1CA71A29" w14:textId="77777777" w:rsidTr="006B6825">
        <w:tc>
          <w:tcPr>
            <w:tcW w:w="2410" w:type="dxa"/>
            <w:vMerge/>
            <w:tcBorders>
              <w:top w:val="nil"/>
              <w:left w:val="single" w:sz="8" w:space="0" w:color="auto"/>
              <w:bottom w:val="single" w:sz="8" w:space="0" w:color="auto"/>
              <w:right w:val="single" w:sz="8" w:space="0" w:color="auto"/>
            </w:tcBorders>
            <w:vAlign w:val="center"/>
            <w:hideMark/>
          </w:tcPr>
          <w:p w14:paraId="2803077E" w14:textId="77777777" w:rsidR="00E51DE7" w:rsidRDefault="00E51DE7">
            <w:pPr>
              <w:rPr>
                <w:b/>
                <w:bCs/>
                <w:lang w:eastAsia="en-US"/>
              </w:rPr>
            </w:pPr>
          </w:p>
        </w:tc>
        <w:tc>
          <w:tcPr>
            <w:tcW w:w="2552" w:type="dxa"/>
            <w:gridSpan w:val="2"/>
            <w:vMerge/>
            <w:tcBorders>
              <w:top w:val="nil"/>
              <w:left w:val="nil"/>
              <w:bottom w:val="single" w:sz="8" w:space="0" w:color="auto"/>
              <w:right w:val="single" w:sz="8" w:space="0" w:color="auto"/>
            </w:tcBorders>
            <w:vAlign w:val="center"/>
            <w:hideMark/>
          </w:tcPr>
          <w:p w14:paraId="174326FF" w14:textId="77777777" w:rsidR="00E51DE7" w:rsidRDefault="00E51DE7">
            <w:pPr>
              <w:rPr>
                <w:b/>
                <w:bCs/>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BBD49" w14:textId="020703B3" w:rsidR="00E51DE7" w:rsidRDefault="008448E9" w:rsidP="008448E9">
            <w:pPr>
              <w:jc w:val="center"/>
              <w:rPr>
                <w:b/>
                <w:bCs/>
                <w:lang w:eastAsia="en-US"/>
              </w:rPr>
            </w:pPr>
            <w:r>
              <w:rPr>
                <w:b/>
                <w:bCs/>
              </w:rPr>
              <w:t>201</w:t>
            </w:r>
            <w:r w:rsidR="0061335A">
              <w:rPr>
                <w:b/>
                <w:bCs/>
              </w:rPr>
              <w:t>7</w:t>
            </w:r>
            <w:r w:rsidR="00E51DE7">
              <w:rPr>
                <w:b/>
                <w:bCs/>
              </w:rPr>
              <w:t>.g.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95949" w14:textId="62259E2D" w:rsidR="00E51DE7" w:rsidRDefault="008448E9" w:rsidP="008448E9">
            <w:pPr>
              <w:jc w:val="center"/>
              <w:rPr>
                <w:b/>
                <w:bCs/>
                <w:lang w:eastAsia="en-US"/>
              </w:rPr>
            </w:pPr>
            <w:r>
              <w:rPr>
                <w:b/>
                <w:bCs/>
              </w:rPr>
              <w:t>201</w:t>
            </w:r>
            <w:r w:rsidR="0061335A">
              <w:rPr>
                <w:b/>
                <w:bCs/>
              </w:rPr>
              <w:t>8</w:t>
            </w:r>
            <w:r w:rsidR="00E51DE7">
              <w:rPr>
                <w:b/>
                <w:bCs/>
              </w:rPr>
              <w:t>.g.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30F19" w14:textId="58320E5F" w:rsidR="00E51DE7" w:rsidRDefault="0061335A" w:rsidP="0061335A">
            <w:pPr>
              <w:jc w:val="center"/>
              <w:rPr>
                <w:b/>
                <w:bCs/>
                <w:lang w:eastAsia="en-US"/>
              </w:rPr>
            </w:pPr>
            <w:r>
              <w:rPr>
                <w:b/>
                <w:bCs/>
              </w:rPr>
              <w:t>2019</w:t>
            </w:r>
            <w:r w:rsidR="00E51DE7">
              <w:rPr>
                <w:b/>
                <w:bCs/>
              </w:rPr>
              <w:t>.g.</w:t>
            </w:r>
          </w:p>
        </w:tc>
      </w:tr>
      <w:tr w:rsidR="00E51DE7" w14:paraId="717A0FBD" w14:textId="77777777" w:rsidTr="006B6825">
        <w:tc>
          <w:tcPr>
            <w:tcW w:w="2410" w:type="dxa"/>
            <w:vMerge/>
            <w:tcBorders>
              <w:top w:val="nil"/>
              <w:left w:val="single" w:sz="8" w:space="0" w:color="auto"/>
              <w:bottom w:val="single" w:sz="8" w:space="0" w:color="auto"/>
              <w:right w:val="single" w:sz="8" w:space="0" w:color="auto"/>
            </w:tcBorders>
            <w:vAlign w:val="center"/>
            <w:hideMark/>
          </w:tcPr>
          <w:p w14:paraId="51A355E9" w14:textId="77777777" w:rsidR="00E51DE7" w:rsidRDefault="00E51DE7">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39C45" w14:textId="77777777" w:rsidR="00E51DE7" w:rsidRDefault="00E51DE7">
            <w:pPr>
              <w:jc w:val="center"/>
              <w:rPr>
                <w:b/>
                <w:bCs/>
                <w:lang w:eastAsia="en-US"/>
              </w:rPr>
            </w:pPr>
            <w:r>
              <w:rPr>
                <w:b/>
                <w:bCs/>
              </w:rPr>
              <w:t>saskaņā ar valsts budžetu kārtējam gadam</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EC7A1" w14:textId="77777777" w:rsidR="00E51DE7" w:rsidRDefault="00E51DE7">
            <w:pPr>
              <w:jc w:val="center"/>
              <w:rPr>
                <w:b/>
                <w:bCs/>
                <w:lang w:eastAsia="en-US"/>
              </w:rPr>
            </w:pPr>
            <w:r>
              <w:rPr>
                <w:b/>
                <w:bCs/>
              </w:rPr>
              <w:t>izmaiņas kārtējā gadā, salīdzinot ar valsts budžetu kārtējam gadam</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D26AF" w14:textId="77777777" w:rsidR="00E51DE7" w:rsidRDefault="00E51DE7">
            <w:pPr>
              <w:jc w:val="center"/>
              <w:rPr>
                <w:b/>
                <w:bCs/>
                <w:lang w:eastAsia="en-US"/>
              </w:rPr>
            </w:pPr>
            <w:r>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1E515" w14:textId="77777777" w:rsidR="00E51DE7" w:rsidRDefault="00E51DE7">
            <w:pPr>
              <w:jc w:val="center"/>
              <w:rPr>
                <w:b/>
                <w:bCs/>
                <w:lang w:eastAsia="en-US"/>
              </w:rPr>
            </w:pPr>
            <w:r>
              <w:rPr>
                <w:b/>
                <w:bCs/>
              </w:rPr>
              <w:t>izmaiņas, salīdzinot ar kārtējo (n)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E4AD8" w14:textId="77777777" w:rsidR="00E51DE7" w:rsidRDefault="00E51DE7">
            <w:pPr>
              <w:jc w:val="center"/>
              <w:rPr>
                <w:b/>
                <w:bCs/>
                <w:lang w:eastAsia="en-US"/>
              </w:rPr>
            </w:pPr>
            <w:r>
              <w:rPr>
                <w:b/>
                <w:bCs/>
              </w:rPr>
              <w:t>izmaiņas, salīdzinot ar kārtējo (n) gadu</w:t>
            </w:r>
          </w:p>
        </w:tc>
      </w:tr>
      <w:tr w:rsidR="00E51DE7" w14:paraId="4D9FC236" w14:textId="77777777" w:rsidTr="006B68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BACC9A" w14:textId="77777777" w:rsidR="00E51DE7" w:rsidRDefault="00E51DE7">
            <w:pPr>
              <w:jc w:val="center"/>
              <w:rPr>
                <w:lang w:eastAsia="en-US"/>
              </w:rPr>
            </w:pPr>
            <w: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83566" w14:textId="77777777" w:rsidR="00E51DE7" w:rsidRDefault="00E51DE7">
            <w:pPr>
              <w:jc w:val="center"/>
              <w:rPr>
                <w:lang w:eastAsia="en-US"/>
              </w:rPr>
            </w:pPr>
            <w:r>
              <w:t>2</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52A81" w14:textId="77777777" w:rsidR="00E51DE7" w:rsidRDefault="00E51DE7">
            <w:pPr>
              <w:jc w:val="center"/>
              <w:rPr>
                <w:lang w:eastAsia="en-US"/>
              </w:rPr>
            </w:pPr>
            <w: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C3CEF" w14:textId="77777777" w:rsidR="00E51DE7" w:rsidRDefault="00E51DE7">
            <w:pPr>
              <w:jc w:val="center"/>
              <w:rPr>
                <w:lang w:eastAsia="en-US"/>
              </w:rPr>
            </w:pPr>
            <w: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A4B6C" w14:textId="77777777" w:rsidR="00E51DE7" w:rsidRDefault="00E51DE7">
            <w:pPr>
              <w:jc w:val="center"/>
              <w:rPr>
                <w:lang w:eastAsia="en-US"/>
              </w:rPr>
            </w:pPr>
            <w: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C3811" w14:textId="77777777" w:rsidR="00E51DE7" w:rsidRDefault="00E51DE7">
            <w:pPr>
              <w:jc w:val="center"/>
              <w:rPr>
                <w:lang w:eastAsia="en-US"/>
              </w:rPr>
            </w:pPr>
            <w:r>
              <w:t>6</w:t>
            </w:r>
          </w:p>
        </w:tc>
      </w:tr>
      <w:tr w:rsidR="008A6F39" w14:paraId="678AE99E" w14:textId="77777777" w:rsidTr="006B68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A69E3" w14:textId="77777777" w:rsidR="008A6F39" w:rsidRDefault="008A6F39">
            <w:pPr>
              <w:rPr>
                <w:lang w:eastAsia="en-US"/>
              </w:rPr>
            </w:pPr>
            <w:r>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CDBE5" w14:textId="77777777" w:rsidR="008A6F39" w:rsidRDefault="009C6ABE" w:rsidP="009C6ABE">
            <w:pPr>
              <w:jc w:val="center"/>
              <w:rPr>
                <w:lang w:eastAsia="en-US"/>
              </w:rPr>
            </w:pPr>
            <w:r>
              <w:rPr>
                <w:lang w:eastAsia="en-US"/>
              </w:rPr>
              <w:t>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2CBC9D09" w14:textId="135E442E" w:rsidR="008A6F39" w:rsidRDefault="0061335A" w:rsidP="009C6ABE">
            <w:pPr>
              <w:jc w:val="center"/>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AE128A0" w14:textId="68B89C7A" w:rsidR="008A6F39" w:rsidRDefault="0061335A" w:rsidP="00A55D36">
            <w:pPr>
              <w:jc w:val="right"/>
              <w:rPr>
                <w:lang w:eastAsia="en-US"/>
              </w:rPr>
            </w:pPr>
            <w:r>
              <w:rPr>
                <w:lang w:eastAsia="en-US"/>
              </w:rPr>
              <w:t>2</w:t>
            </w:r>
            <w:r w:rsidR="00A55D36">
              <w:rPr>
                <w:lang w:eastAsia="en-US"/>
              </w:rPr>
              <w:t>0</w:t>
            </w:r>
            <w:r>
              <w:rPr>
                <w:lang w:eastAsia="en-US"/>
              </w:rPr>
              <w:t xml:space="preserve"> </w:t>
            </w:r>
            <w:r w:rsidR="00A55D36">
              <w:rPr>
                <w:lang w:eastAsia="en-US"/>
              </w:rPr>
              <w:t>408</w:t>
            </w:r>
            <w:r>
              <w:rPr>
                <w:lang w:eastAsia="en-US"/>
              </w:rPr>
              <w:t xml:space="preserve"> </w:t>
            </w:r>
            <w:r w:rsidR="00A55D36">
              <w:rPr>
                <w:lang w:eastAsia="en-US"/>
              </w:rPr>
              <w:t>500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AE07179" w14:textId="110A8F23" w:rsidR="008A6F39" w:rsidRDefault="0019581E" w:rsidP="00BE0B18">
            <w:pPr>
              <w:jc w:val="right"/>
              <w:rPr>
                <w:lang w:eastAsia="en-US"/>
              </w:rPr>
            </w:pPr>
            <w:r w:rsidRPr="0019581E">
              <w:rPr>
                <w:lang w:eastAsia="en-US"/>
              </w:rPr>
              <w:t>22 888 488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51BD36E" w14:textId="58684C56" w:rsidR="0061335A" w:rsidRDefault="00BE0B18" w:rsidP="00535FD6">
            <w:pPr>
              <w:jc w:val="right"/>
              <w:rPr>
                <w:lang w:eastAsia="en-US"/>
              </w:rPr>
            </w:pPr>
            <w:r w:rsidRPr="00BE0B18">
              <w:rPr>
                <w:lang w:eastAsia="en-US"/>
              </w:rPr>
              <w:t>25 593 500</w:t>
            </w:r>
          </w:p>
        </w:tc>
      </w:tr>
      <w:tr w:rsidR="008A6F39" w14:paraId="682D40E8" w14:textId="77777777" w:rsidTr="006B68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13740" w14:textId="77777777" w:rsidR="008A6F39" w:rsidRDefault="008A6F39">
            <w:pPr>
              <w:rPr>
                <w:lang w:eastAsia="en-US"/>
              </w:rPr>
            </w:pPr>
            <w:r>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6217ED3" w14:textId="77777777" w:rsidR="008A6F39" w:rsidRDefault="009C6ABE" w:rsidP="009C6ABE">
            <w:pPr>
              <w:jc w:val="center"/>
              <w:rPr>
                <w:lang w:eastAsia="en-US"/>
              </w:rPr>
            </w:pPr>
            <w:r>
              <w:rPr>
                <w:lang w:eastAsia="en-US"/>
              </w:rPr>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0B1FB3" w14:textId="381A4184" w:rsidR="008A6F39" w:rsidRDefault="0061335A" w:rsidP="009C6ABE">
            <w:pPr>
              <w:jc w:val="center"/>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BCBCE9A" w14:textId="3C21FBEF" w:rsidR="008A6F39" w:rsidRDefault="0061335A" w:rsidP="00A55D36">
            <w:pPr>
              <w:jc w:val="right"/>
              <w:rPr>
                <w:lang w:eastAsia="en-US"/>
              </w:rPr>
            </w:pPr>
            <w:r>
              <w:rPr>
                <w:lang w:eastAsia="en-US"/>
              </w:rPr>
              <w:t>2</w:t>
            </w:r>
            <w:r w:rsidR="00A55D36">
              <w:rPr>
                <w:lang w:eastAsia="en-US"/>
              </w:rPr>
              <w:t>0</w:t>
            </w:r>
            <w:r>
              <w:rPr>
                <w:lang w:eastAsia="en-US"/>
              </w:rPr>
              <w:t xml:space="preserve"> </w:t>
            </w:r>
            <w:r w:rsidR="00A55D36">
              <w:rPr>
                <w:lang w:eastAsia="en-US"/>
              </w:rPr>
              <w:t>408</w:t>
            </w:r>
            <w:r>
              <w:rPr>
                <w:lang w:eastAsia="en-US"/>
              </w:rPr>
              <w:t xml:space="preserve"> </w:t>
            </w:r>
            <w:r w:rsidR="00A55D36">
              <w:rPr>
                <w:lang w:eastAsia="en-US"/>
              </w:rPr>
              <w:t>500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4C1A2BE" w14:textId="5D21FA8B" w:rsidR="008A6F39" w:rsidRDefault="0019581E" w:rsidP="00535FD6">
            <w:pPr>
              <w:jc w:val="right"/>
              <w:rPr>
                <w:lang w:eastAsia="en-US"/>
              </w:rPr>
            </w:pPr>
            <w:r w:rsidRPr="0019581E">
              <w:rPr>
                <w:lang w:eastAsia="en-US"/>
              </w:rPr>
              <w:t>22 888 488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38D20B9" w14:textId="067FC609" w:rsidR="008A6F39" w:rsidRDefault="00BE0B18" w:rsidP="00BE0B18">
            <w:pPr>
              <w:jc w:val="right"/>
              <w:rPr>
                <w:lang w:eastAsia="en-US"/>
              </w:rPr>
            </w:pPr>
            <w:r w:rsidRPr="00BE0B18">
              <w:rPr>
                <w:lang w:eastAsia="en-US"/>
              </w:rPr>
              <w:t>25 593 500</w:t>
            </w:r>
          </w:p>
        </w:tc>
      </w:tr>
      <w:tr w:rsidR="00E51DE7" w14:paraId="472B0499" w14:textId="77777777" w:rsidTr="006B68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FED1C" w14:textId="77777777" w:rsidR="00E51DE7" w:rsidRDefault="00E51DE7">
            <w:pPr>
              <w:rPr>
                <w:lang w:eastAsia="en-US"/>
              </w:rPr>
            </w:pPr>
            <w:r>
              <w:t>3.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D80313" w14:textId="77777777" w:rsidR="00E51DE7" w:rsidRDefault="009C6ABE" w:rsidP="00960B1E">
            <w:pPr>
              <w:jc w:val="center"/>
              <w:rPr>
                <w:lang w:eastAsia="en-US"/>
              </w:rPr>
            </w:pPr>
            <w:r>
              <w:rPr>
                <w:lang w:eastAsia="en-US"/>
              </w:rPr>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FA9059" w14:textId="77777777" w:rsidR="00E51DE7" w:rsidRDefault="009C6ABE" w:rsidP="00960B1E">
            <w:pPr>
              <w:jc w:val="center"/>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8072C3" w14:textId="77777777" w:rsidR="00E51DE7" w:rsidRDefault="001A2262" w:rsidP="00960B1E">
            <w:pPr>
              <w:jc w:val="center"/>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0BF77D0" w14:textId="77777777" w:rsidR="00E51DE7" w:rsidRDefault="001A2262" w:rsidP="00960B1E">
            <w:pPr>
              <w:jc w:val="center"/>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C64194B" w14:textId="77777777" w:rsidR="00E51DE7" w:rsidRDefault="001A2262" w:rsidP="00960B1E">
            <w:pPr>
              <w:jc w:val="center"/>
              <w:rPr>
                <w:lang w:eastAsia="en-US"/>
              </w:rPr>
            </w:pPr>
            <w:r>
              <w:rPr>
                <w:lang w:eastAsia="en-US"/>
              </w:rPr>
              <w:t>0</w:t>
            </w:r>
          </w:p>
        </w:tc>
      </w:tr>
      <w:tr w:rsidR="00E51DE7" w14:paraId="0ED09AE3" w14:textId="77777777" w:rsidTr="006B6825">
        <w:trPr>
          <w:trHeight w:val="138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C3DD1" w14:textId="77777777" w:rsidR="00E51DE7" w:rsidRDefault="00E51DE7">
            <w:pPr>
              <w:rPr>
                <w:lang w:eastAsia="en-US"/>
              </w:rPr>
            </w:pPr>
            <w:r>
              <w:lastRenderedPageBreak/>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C6BC4" w14:textId="77777777" w:rsidR="00E51DE7" w:rsidRDefault="009C6ABE" w:rsidP="00960B1E">
            <w:pPr>
              <w:jc w:val="center"/>
              <w:rPr>
                <w:lang w:eastAsia="en-US"/>
              </w:rPr>
            </w:pPr>
            <w:r>
              <w:rPr>
                <w:lang w:eastAsia="en-US"/>
              </w:rPr>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7F2D2D" w14:textId="77777777" w:rsidR="00E51DE7" w:rsidRDefault="009C6ABE" w:rsidP="00960B1E">
            <w:pPr>
              <w:jc w:val="center"/>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1F4CB34" w14:textId="77777777" w:rsidR="00E51DE7" w:rsidRDefault="009C6ABE" w:rsidP="00960B1E">
            <w:pPr>
              <w:jc w:val="center"/>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2431AD" w14:textId="77777777" w:rsidR="00E51DE7" w:rsidRDefault="009C6ABE" w:rsidP="00960B1E">
            <w:pPr>
              <w:jc w:val="center"/>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292A4FF" w14:textId="77777777" w:rsidR="00E51DE7" w:rsidRDefault="009C6ABE" w:rsidP="00960B1E">
            <w:pPr>
              <w:jc w:val="center"/>
              <w:rPr>
                <w:lang w:eastAsia="en-US"/>
              </w:rPr>
            </w:pPr>
            <w:r>
              <w:rPr>
                <w:lang w:eastAsia="en-US"/>
              </w:rPr>
              <w:t>0</w:t>
            </w:r>
          </w:p>
        </w:tc>
      </w:tr>
      <w:tr w:rsidR="00E51DE7" w14:paraId="3CE602D4" w14:textId="77777777" w:rsidTr="006B68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2BE8B" w14:textId="77777777" w:rsidR="00E51DE7" w:rsidRDefault="00E51DE7">
            <w:pPr>
              <w:rPr>
                <w:lang w:eastAsia="en-US"/>
              </w:rPr>
            </w:pPr>
            <w:r>
              <w:t>5. Precizēta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6E4D0A8" w14:textId="77777777" w:rsidR="00E51DE7" w:rsidRDefault="009C6ABE" w:rsidP="00960B1E">
            <w:pPr>
              <w:jc w:val="center"/>
              <w:rPr>
                <w:lang w:eastAsia="en-US"/>
              </w:rPr>
            </w:pPr>
            <w:r>
              <w:rPr>
                <w:lang w:eastAsia="en-US"/>
              </w:rPr>
              <w:t>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25A81B" w14:textId="77777777" w:rsidR="00E51DE7" w:rsidRDefault="009C6ABE" w:rsidP="00960B1E">
            <w:pPr>
              <w:jc w:val="center"/>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6AEDD04" w14:textId="77777777" w:rsidR="00E51DE7" w:rsidRDefault="009C6ABE" w:rsidP="00960B1E">
            <w:pPr>
              <w:jc w:val="center"/>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D61A7B0" w14:textId="77777777" w:rsidR="00E51DE7" w:rsidRDefault="009C6ABE" w:rsidP="00960B1E">
            <w:pPr>
              <w:jc w:val="center"/>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66ADE7C" w14:textId="77777777" w:rsidR="00E51DE7" w:rsidRDefault="009C6ABE" w:rsidP="00960B1E">
            <w:pPr>
              <w:jc w:val="center"/>
              <w:rPr>
                <w:lang w:eastAsia="en-US"/>
              </w:rPr>
            </w:pPr>
            <w:r>
              <w:rPr>
                <w:lang w:eastAsia="en-US"/>
              </w:rPr>
              <w:t>0</w:t>
            </w:r>
          </w:p>
        </w:tc>
      </w:tr>
      <w:tr w:rsidR="00E51DE7" w14:paraId="62B902B4" w14:textId="77777777"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7594D" w14:textId="77777777" w:rsidR="00E51DE7" w:rsidRDefault="00E51DE7">
            <w:pPr>
              <w:rPr>
                <w:lang w:eastAsia="en-US"/>
              </w:rPr>
            </w:pPr>
            <w:r>
              <w:t>6. Detalizēts ieņēmumu un izdevumu aprēķins (ja nepieciešams, detalizētu ieņēmumu un izdevumu aprēķinu var pievienot anotācijas pielikumā):</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37F9DA75" w14:textId="7B95959D" w:rsidR="001A2262" w:rsidRDefault="001A2262" w:rsidP="001A2262">
            <w:pPr>
              <w:jc w:val="both"/>
              <w:rPr>
                <w:rFonts w:eastAsia="Times New Roman"/>
              </w:rPr>
            </w:pPr>
            <w:r w:rsidRPr="001A2262">
              <w:rPr>
                <w:rFonts w:eastAsia="Times New Roman"/>
              </w:rPr>
              <w:t xml:space="preserve">Pasākumam </w:t>
            </w:r>
            <w:r w:rsidR="0019581E">
              <w:rPr>
                <w:rFonts w:eastAsia="Times New Roman"/>
              </w:rPr>
              <w:t>pieejamais</w:t>
            </w:r>
            <w:r w:rsidR="0019581E" w:rsidRPr="001A2262">
              <w:rPr>
                <w:rFonts w:eastAsia="Times New Roman"/>
              </w:rPr>
              <w:t xml:space="preserve"> </w:t>
            </w:r>
            <w:r w:rsidRPr="001A2262">
              <w:rPr>
                <w:rFonts w:eastAsia="Times New Roman"/>
              </w:rPr>
              <w:t xml:space="preserve">kopējais attiecināmais finansējums ir 126 221 </w:t>
            </w:r>
            <w:r w:rsidR="00E71032">
              <w:rPr>
                <w:rFonts w:eastAsia="Times New Roman"/>
              </w:rPr>
              <w:t>19</w:t>
            </w:r>
            <w:r w:rsidR="00C03406">
              <w:rPr>
                <w:rFonts w:eastAsia="Times New Roman"/>
              </w:rPr>
              <w:t>7</w:t>
            </w:r>
            <w:r w:rsidRPr="001A2262">
              <w:rPr>
                <w:rFonts w:eastAsia="Times New Roman"/>
              </w:rPr>
              <w:t xml:space="preserve"> </w:t>
            </w:r>
            <w:r w:rsidRPr="001A2262">
              <w:rPr>
                <w:rFonts w:eastAsia="Times New Roman"/>
                <w:i/>
              </w:rPr>
              <w:t>euro</w:t>
            </w:r>
            <w:r w:rsidRPr="001A2262">
              <w:rPr>
                <w:rFonts w:eastAsia="Times New Roman"/>
              </w:rPr>
              <w:t xml:space="preserve">, tai skaitā Kohēzijas fonda finansējuma apjoms ir 107 288 </w:t>
            </w:r>
            <w:r w:rsidR="002F4632" w:rsidRPr="001A2262">
              <w:rPr>
                <w:rFonts w:eastAsia="Times New Roman"/>
              </w:rPr>
              <w:t>01</w:t>
            </w:r>
            <w:r w:rsidR="002F4632">
              <w:rPr>
                <w:rFonts w:eastAsia="Times New Roman"/>
              </w:rPr>
              <w:t>8</w:t>
            </w:r>
            <w:r w:rsidR="002F4632" w:rsidRPr="001A2262">
              <w:rPr>
                <w:rFonts w:eastAsia="Times New Roman"/>
              </w:rPr>
              <w:t xml:space="preserve"> </w:t>
            </w:r>
            <w:r w:rsidRPr="001A2262">
              <w:rPr>
                <w:rFonts w:eastAsia="Times New Roman"/>
                <w:i/>
              </w:rPr>
              <w:t>euro</w:t>
            </w:r>
            <w:r w:rsidRPr="001A2262">
              <w:rPr>
                <w:rFonts w:eastAsia="Times New Roman"/>
              </w:rPr>
              <w:t xml:space="preserve"> un nacion</w:t>
            </w:r>
            <w:r w:rsidR="00960B1E">
              <w:rPr>
                <w:rFonts w:eastAsia="Times New Roman"/>
              </w:rPr>
              <w:t xml:space="preserve">ālais finansējums vismaz 18 933 </w:t>
            </w:r>
            <w:r w:rsidR="00E71032">
              <w:rPr>
                <w:rFonts w:eastAsia="Times New Roman"/>
              </w:rPr>
              <w:t>179</w:t>
            </w:r>
            <w:r w:rsidRPr="001A2262">
              <w:rPr>
                <w:rFonts w:eastAsia="Times New Roman"/>
              </w:rPr>
              <w:t xml:space="preserve"> </w:t>
            </w:r>
            <w:r w:rsidRPr="001A2262">
              <w:rPr>
                <w:rFonts w:eastAsia="Times New Roman"/>
                <w:i/>
              </w:rPr>
              <w:t>euro</w:t>
            </w:r>
            <w:r w:rsidRPr="001A2262">
              <w:rPr>
                <w:rFonts w:eastAsia="Times New Roman"/>
              </w:rPr>
              <w:t>. Nacionālo līdzfinansējumu nodrošina projekta iesniedzējs.</w:t>
            </w:r>
          </w:p>
          <w:p w14:paraId="073E7B2C" w14:textId="373B8C44" w:rsidR="001A2262" w:rsidRPr="001A2262" w:rsidRDefault="001A2262" w:rsidP="001A2262">
            <w:pPr>
              <w:jc w:val="both"/>
              <w:rPr>
                <w:rFonts w:eastAsia="Times New Roman"/>
              </w:rPr>
            </w:pPr>
            <w:r w:rsidRPr="001A2262">
              <w:rPr>
                <w:rFonts w:eastAsia="Times New Roman"/>
              </w:rPr>
              <w:t xml:space="preserve">Plānotais Kohēzijas fonda finansējums: 2017.gadā </w:t>
            </w:r>
            <w:r>
              <w:rPr>
                <w:rFonts w:eastAsia="Times New Roman"/>
              </w:rPr>
              <w:t>–</w:t>
            </w:r>
            <w:r w:rsidRPr="001A2262">
              <w:rPr>
                <w:rFonts w:eastAsia="Times New Roman"/>
              </w:rPr>
              <w:t xml:space="preserve"> </w:t>
            </w:r>
            <w:r w:rsidR="00230421">
              <w:rPr>
                <w:rFonts w:eastAsia="Times New Roman"/>
              </w:rPr>
              <w:t>2</w:t>
            </w:r>
            <w:r w:rsidR="00A55D36">
              <w:rPr>
                <w:rFonts w:eastAsia="Times New Roman"/>
              </w:rPr>
              <w:t>0</w:t>
            </w:r>
            <w:r w:rsidRPr="00413DC0">
              <w:rPr>
                <w:rFonts w:eastAsia="Times New Roman"/>
              </w:rPr>
              <w:t> </w:t>
            </w:r>
            <w:r w:rsidR="00A55D36">
              <w:rPr>
                <w:rFonts w:eastAsia="Times New Roman"/>
              </w:rPr>
              <w:t>408</w:t>
            </w:r>
            <w:r w:rsidRPr="00413DC0">
              <w:rPr>
                <w:rFonts w:eastAsia="Times New Roman"/>
              </w:rPr>
              <w:t xml:space="preserve"> </w:t>
            </w:r>
            <w:r w:rsidR="00A55D36">
              <w:rPr>
                <w:rFonts w:eastAsia="Times New Roman"/>
              </w:rPr>
              <w:t>500</w:t>
            </w:r>
            <w:r w:rsidRPr="00413DC0">
              <w:rPr>
                <w:rFonts w:eastAsia="Times New Roman"/>
              </w:rPr>
              <w:t xml:space="preserve"> </w:t>
            </w:r>
            <w:r w:rsidRPr="00413DC0">
              <w:rPr>
                <w:rFonts w:eastAsia="Times New Roman"/>
                <w:i/>
              </w:rPr>
              <w:t>euro</w:t>
            </w:r>
            <w:r w:rsidRPr="00413DC0">
              <w:rPr>
                <w:rFonts w:eastAsia="Times New Roman"/>
              </w:rPr>
              <w:t xml:space="preserve">, 2018.gadā – </w:t>
            </w:r>
            <w:r w:rsidR="0019581E" w:rsidRPr="0019581E">
              <w:rPr>
                <w:rFonts w:eastAsia="Times New Roman"/>
              </w:rPr>
              <w:t>22 888 488</w:t>
            </w:r>
            <w:r w:rsidRPr="00413DC0">
              <w:rPr>
                <w:rFonts w:eastAsia="Times New Roman"/>
              </w:rPr>
              <w:t xml:space="preserve"> </w:t>
            </w:r>
            <w:r w:rsidRPr="00413DC0">
              <w:rPr>
                <w:rFonts w:eastAsia="Times New Roman"/>
                <w:i/>
              </w:rPr>
              <w:t>euro</w:t>
            </w:r>
            <w:r w:rsidRPr="00413DC0">
              <w:rPr>
                <w:rFonts w:eastAsia="Times New Roman"/>
              </w:rPr>
              <w:t xml:space="preserve">, 2019.gadā – </w:t>
            </w:r>
            <w:r w:rsidR="00BE0B18" w:rsidRPr="00BE0B18">
              <w:rPr>
                <w:rFonts w:eastAsia="Times New Roman"/>
              </w:rPr>
              <w:t>25 593</w:t>
            </w:r>
            <w:r w:rsidR="00BE0B18">
              <w:rPr>
                <w:rFonts w:eastAsia="Times New Roman"/>
              </w:rPr>
              <w:t> </w:t>
            </w:r>
            <w:r w:rsidR="00BE0B18" w:rsidRPr="00BE0B18">
              <w:rPr>
                <w:rFonts w:eastAsia="Times New Roman"/>
              </w:rPr>
              <w:t>500</w:t>
            </w:r>
            <w:r w:rsidR="00BE0B18">
              <w:rPr>
                <w:rFonts w:eastAsia="Times New Roman"/>
              </w:rPr>
              <w:t xml:space="preserve"> </w:t>
            </w:r>
            <w:r w:rsidRPr="00413DC0">
              <w:rPr>
                <w:rFonts w:eastAsia="Times New Roman"/>
                <w:i/>
              </w:rPr>
              <w:t>euro</w:t>
            </w:r>
            <w:r w:rsidRPr="00413DC0">
              <w:rPr>
                <w:rFonts w:eastAsia="Times New Roman"/>
              </w:rPr>
              <w:t xml:space="preserve">, 2020.gadā – </w:t>
            </w:r>
            <w:r w:rsidR="009870E9" w:rsidRPr="009870E9">
              <w:rPr>
                <w:rFonts w:eastAsia="Times New Roman"/>
              </w:rPr>
              <w:t>29 860 500</w:t>
            </w:r>
            <w:r w:rsidR="00C124B7">
              <w:rPr>
                <w:rFonts w:eastAsia="Times New Roman"/>
              </w:rPr>
              <w:t xml:space="preserve"> </w:t>
            </w:r>
            <w:r w:rsidR="00AF2619" w:rsidRPr="00413DC0">
              <w:rPr>
                <w:rFonts w:eastAsia="Times New Roman"/>
                <w:i/>
              </w:rPr>
              <w:t>euro</w:t>
            </w:r>
            <w:r w:rsidR="00960B1E" w:rsidRPr="00413DC0">
              <w:rPr>
                <w:rFonts w:eastAsia="Times New Roman"/>
              </w:rPr>
              <w:t xml:space="preserve">, 2021.gadā – </w:t>
            </w:r>
            <w:r w:rsidR="0019581E" w:rsidRPr="0019581E">
              <w:rPr>
                <w:rFonts w:eastAsia="Times New Roman"/>
              </w:rPr>
              <w:t>4</w:t>
            </w:r>
            <w:r w:rsidR="0019581E">
              <w:rPr>
                <w:rFonts w:eastAsia="Times New Roman"/>
              </w:rPr>
              <w:t> </w:t>
            </w:r>
            <w:r w:rsidR="0019581E" w:rsidRPr="0019581E">
              <w:rPr>
                <w:rFonts w:eastAsia="Times New Roman"/>
              </w:rPr>
              <w:t>268</w:t>
            </w:r>
            <w:r w:rsidR="0019581E">
              <w:rPr>
                <w:rFonts w:eastAsia="Times New Roman"/>
              </w:rPr>
              <w:t xml:space="preserve"> </w:t>
            </w:r>
            <w:r w:rsidR="0019581E" w:rsidRPr="0019581E">
              <w:rPr>
                <w:rFonts w:eastAsia="Times New Roman"/>
              </w:rPr>
              <w:t>515</w:t>
            </w:r>
            <w:r w:rsidR="00C124B7" w:rsidRPr="00C124B7">
              <w:rPr>
                <w:rFonts w:eastAsia="Times New Roman"/>
              </w:rPr>
              <w:t xml:space="preserve"> </w:t>
            </w:r>
            <w:r w:rsidR="007B4F2C">
              <w:rPr>
                <w:rFonts w:eastAsia="Times New Roman"/>
              </w:rPr>
              <w:t xml:space="preserve"> </w:t>
            </w:r>
            <w:r w:rsidR="00960B1E" w:rsidRPr="00413DC0">
              <w:rPr>
                <w:rFonts w:eastAsia="Times New Roman"/>
                <w:i/>
              </w:rPr>
              <w:t>euro</w:t>
            </w:r>
            <w:r w:rsidR="007B4F2C">
              <w:rPr>
                <w:rFonts w:eastAsia="Times New Roman"/>
              </w:rPr>
              <w:t xml:space="preserve">, 2022.gadā </w:t>
            </w:r>
            <w:r w:rsidR="00C124B7">
              <w:rPr>
                <w:rFonts w:eastAsia="Times New Roman"/>
              </w:rPr>
              <w:t>–</w:t>
            </w:r>
            <w:r w:rsidR="007B4F2C">
              <w:rPr>
                <w:rFonts w:eastAsia="Times New Roman"/>
              </w:rPr>
              <w:t xml:space="preserve"> </w:t>
            </w:r>
            <w:r w:rsidR="0019581E" w:rsidRPr="0019581E">
              <w:rPr>
                <w:rFonts w:eastAsia="Times New Roman"/>
              </w:rPr>
              <w:t>4</w:t>
            </w:r>
            <w:r w:rsidR="0019581E">
              <w:rPr>
                <w:rFonts w:eastAsia="Times New Roman"/>
              </w:rPr>
              <w:t> </w:t>
            </w:r>
            <w:r w:rsidR="0019581E" w:rsidRPr="0019581E">
              <w:rPr>
                <w:rFonts w:eastAsia="Times New Roman"/>
              </w:rPr>
              <w:t>268</w:t>
            </w:r>
            <w:r w:rsidR="0019581E">
              <w:rPr>
                <w:rFonts w:eastAsia="Times New Roman"/>
              </w:rPr>
              <w:t xml:space="preserve"> </w:t>
            </w:r>
            <w:r w:rsidR="0019581E" w:rsidRPr="0019581E">
              <w:rPr>
                <w:rFonts w:eastAsia="Times New Roman"/>
              </w:rPr>
              <w:t>515</w:t>
            </w:r>
            <w:r w:rsidR="00C124B7">
              <w:rPr>
                <w:rFonts w:eastAsia="Times New Roman"/>
              </w:rPr>
              <w:t>.</w:t>
            </w:r>
          </w:p>
          <w:p w14:paraId="0307F119" w14:textId="568CF3F0" w:rsidR="00E51DE7" w:rsidRPr="001A1672" w:rsidRDefault="001A2262" w:rsidP="007227CF">
            <w:pPr>
              <w:jc w:val="both"/>
              <w:rPr>
                <w:rFonts w:eastAsia="Times New Roman"/>
              </w:rPr>
            </w:pPr>
            <w:r w:rsidRPr="001A2262">
              <w:rPr>
                <w:rFonts w:eastAsia="Times New Roman"/>
              </w:rPr>
              <w:t>Plānotais privātais līdzfinansējums no projekt</w:t>
            </w:r>
            <w:r w:rsidR="00AF2619">
              <w:rPr>
                <w:rFonts w:eastAsia="Times New Roman"/>
              </w:rPr>
              <w:t>a</w:t>
            </w:r>
            <w:r w:rsidRPr="001A2262">
              <w:rPr>
                <w:rFonts w:eastAsia="Times New Roman"/>
              </w:rPr>
              <w:t xml:space="preserve"> iesniedzēj</w:t>
            </w:r>
            <w:r w:rsidR="00AF2619">
              <w:rPr>
                <w:rFonts w:eastAsia="Times New Roman"/>
              </w:rPr>
              <w:t>a</w:t>
            </w:r>
            <w:r w:rsidRPr="001A2262">
              <w:rPr>
                <w:rFonts w:eastAsia="Times New Roman"/>
              </w:rPr>
              <w:t xml:space="preserve">: 2017.gadā – </w:t>
            </w:r>
            <w:r w:rsidR="00230421">
              <w:rPr>
                <w:rFonts w:eastAsia="Times New Roman"/>
              </w:rPr>
              <w:t xml:space="preserve">3 </w:t>
            </w:r>
            <w:r w:rsidR="00BE0B18">
              <w:rPr>
                <w:rFonts w:eastAsia="Times New Roman"/>
              </w:rPr>
              <w:t>601</w:t>
            </w:r>
            <w:r w:rsidR="00230421">
              <w:rPr>
                <w:rFonts w:eastAsia="Times New Roman"/>
              </w:rPr>
              <w:t> </w:t>
            </w:r>
            <w:r w:rsidR="00BE0B18">
              <w:rPr>
                <w:rFonts w:eastAsia="Times New Roman"/>
              </w:rPr>
              <w:t>500</w:t>
            </w:r>
            <w:r w:rsidR="00230421">
              <w:rPr>
                <w:rFonts w:eastAsia="Times New Roman"/>
              </w:rPr>
              <w:t xml:space="preserve"> </w:t>
            </w:r>
            <w:r w:rsidRPr="00AF2619">
              <w:rPr>
                <w:rFonts w:eastAsia="Times New Roman"/>
                <w:i/>
              </w:rPr>
              <w:t>euro</w:t>
            </w:r>
            <w:r w:rsidRPr="001A2262">
              <w:rPr>
                <w:rFonts w:eastAsia="Times New Roman"/>
              </w:rPr>
              <w:t xml:space="preserve">, 2018.gadā – </w:t>
            </w:r>
            <w:r w:rsidR="0019581E" w:rsidRPr="0019581E">
              <w:rPr>
                <w:rFonts w:eastAsia="Times New Roman"/>
              </w:rPr>
              <w:t>4 039 145</w:t>
            </w:r>
            <w:r w:rsidRPr="001A2262">
              <w:rPr>
                <w:rFonts w:eastAsia="Times New Roman"/>
              </w:rPr>
              <w:t xml:space="preserve"> </w:t>
            </w:r>
            <w:r w:rsidRPr="00AF2619">
              <w:rPr>
                <w:rFonts w:eastAsia="Times New Roman"/>
                <w:i/>
              </w:rPr>
              <w:t>euro</w:t>
            </w:r>
            <w:r w:rsidRPr="001A2262">
              <w:rPr>
                <w:rFonts w:eastAsia="Times New Roman"/>
              </w:rPr>
              <w:t xml:space="preserve">, 2019.gadā – </w:t>
            </w:r>
            <w:r w:rsidR="00230421">
              <w:rPr>
                <w:rFonts w:eastAsia="Times New Roman"/>
              </w:rPr>
              <w:t xml:space="preserve">4 </w:t>
            </w:r>
            <w:r w:rsidR="00BE0B18">
              <w:rPr>
                <w:rFonts w:eastAsia="Times New Roman"/>
              </w:rPr>
              <w:t>516</w:t>
            </w:r>
            <w:r w:rsidR="00230421">
              <w:rPr>
                <w:rFonts w:eastAsia="Times New Roman"/>
              </w:rPr>
              <w:t xml:space="preserve"> </w:t>
            </w:r>
            <w:r w:rsidR="00BE0B18">
              <w:rPr>
                <w:rFonts w:eastAsia="Times New Roman"/>
              </w:rPr>
              <w:t>500</w:t>
            </w:r>
            <w:r w:rsidRPr="001A2262">
              <w:rPr>
                <w:rFonts w:eastAsia="Times New Roman"/>
              </w:rPr>
              <w:t xml:space="preserve"> </w:t>
            </w:r>
            <w:r w:rsidRPr="00AF2619">
              <w:rPr>
                <w:rFonts w:eastAsia="Times New Roman"/>
                <w:i/>
              </w:rPr>
              <w:t>euro</w:t>
            </w:r>
            <w:r w:rsidRPr="001A2262">
              <w:rPr>
                <w:rFonts w:eastAsia="Times New Roman"/>
              </w:rPr>
              <w:t xml:space="preserve">, 2020.gadā – </w:t>
            </w:r>
            <w:r w:rsidR="009870E9" w:rsidRPr="009870E9">
              <w:rPr>
                <w:rFonts w:eastAsia="Times New Roman"/>
              </w:rPr>
              <w:t>5</w:t>
            </w:r>
            <w:r w:rsidR="009870E9">
              <w:rPr>
                <w:rFonts w:eastAsia="Times New Roman"/>
              </w:rPr>
              <w:t> </w:t>
            </w:r>
            <w:r w:rsidR="009870E9" w:rsidRPr="009870E9">
              <w:rPr>
                <w:rFonts w:eastAsia="Times New Roman"/>
              </w:rPr>
              <w:t>269</w:t>
            </w:r>
            <w:r w:rsidR="009870E9">
              <w:rPr>
                <w:rFonts w:eastAsia="Times New Roman"/>
              </w:rPr>
              <w:t xml:space="preserve"> </w:t>
            </w:r>
            <w:r w:rsidR="009870E9" w:rsidRPr="009870E9">
              <w:rPr>
                <w:rFonts w:eastAsia="Times New Roman"/>
              </w:rPr>
              <w:t>500</w:t>
            </w:r>
            <w:r w:rsidRPr="001A2262">
              <w:rPr>
                <w:rFonts w:eastAsia="Times New Roman"/>
              </w:rPr>
              <w:t xml:space="preserve"> </w:t>
            </w:r>
            <w:r w:rsidRPr="00AF2619">
              <w:rPr>
                <w:rFonts w:eastAsia="Times New Roman"/>
                <w:i/>
              </w:rPr>
              <w:t>euro</w:t>
            </w:r>
            <w:r w:rsidR="00960B1E">
              <w:rPr>
                <w:rFonts w:eastAsia="Times New Roman"/>
              </w:rPr>
              <w:t xml:space="preserve">, 2021.gadā – </w:t>
            </w:r>
            <w:r w:rsidR="0019581E" w:rsidRPr="0019581E">
              <w:rPr>
                <w:rFonts w:eastAsia="Times New Roman"/>
              </w:rPr>
              <w:t>753 267</w:t>
            </w:r>
            <w:r w:rsidR="00C124B7" w:rsidRPr="00C124B7">
              <w:rPr>
                <w:rFonts w:eastAsia="Times New Roman"/>
              </w:rPr>
              <w:t xml:space="preserve"> </w:t>
            </w:r>
            <w:r w:rsidR="00960B1E" w:rsidRPr="00960B1E">
              <w:rPr>
                <w:rFonts w:eastAsia="Times New Roman"/>
                <w:i/>
              </w:rPr>
              <w:t>euro</w:t>
            </w:r>
            <w:r w:rsidR="007B4F2C">
              <w:rPr>
                <w:rFonts w:eastAsia="Times New Roman"/>
              </w:rPr>
              <w:t xml:space="preserve">, 2022.gadā </w:t>
            </w:r>
            <w:r w:rsidR="007227CF">
              <w:rPr>
                <w:rFonts w:eastAsia="Times New Roman"/>
              </w:rPr>
              <w:t>–</w:t>
            </w:r>
            <w:r w:rsidR="00C124B7">
              <w:rPr>
                <w:rFonts w:eastAsia="Times New Roman"/>
              </w:rPr>
              <w:t xml:space="preserve"> </w:t>
            </w:r>
            <w:r w:rsidR="0019581E" w:rsidRPr="0019581E">
              <w:rPr>
                <w:rFonts w:eastAsia="Times New Roman"/>
              </w:rPr>
              <w:t>753 267</w:t>
            </w:r>
            <w:r w:rsidR="007227CF">
              <w:rPr>
                <w:rFonts w:eastAsia="Times New Roman"/>
              </w:rPr>
              <w:t>.</w:t>
            </w:r>
          </w:p>
        </w:tc>
      </w:tr>
      <w:tr w:rsidR="00E51DE7" w14:paraId="3046925B" w14:textId="77777777"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99D30" w14:textId="77777777" w:rsidR="00E51DE7" w:rsidRDefault="00E51DE7">
            <w:pPr>
              <w:rPr>
                <w:lang w:eastAsia="en-US"/>
              </w:rPr>
            </w:pPr>
            <w:r>
              <w:t>7. Cita informācija</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tcPr>
          <w:p w14:paraId="7C003D8F" w14:textId="79504B7A" w:rsidR="00E51DE7" w:rsidRDefault="00E71032" w:rsidP="00725A19">
            <w:pPr>
              <w:jc w:val="both"/>
              <w:rPr>
                <w:lang w:eastAsia="en-US"/>
              </w:rPr>
            </w:pPr>
            <w:r w:rsidRPr="00E71032">
              <w:rPr>
                <w:lang w:eastAsia="en-US"/>
              </w:rPr>
              <w:t>Finanšu ministrija pēc attiecīgā projekta apstiprināšanas 201</w:t>
            </w:r>
            <w:r w:rsidR="00C03406">
              <w:rPr>
                <w:lang w:eastAsia="en-US"/>
              </w:rPr>
              <w:t>7</w:t>
            </w:r>
            <w:r w:rsidRPr="00E71032">
              <w:rPr>
                <w:lang w:eastAsia="en-US"/>
              </w:rPr>
              <w:t>.gadā, pamatojoties uz CFLA kā sadarbības iestādes sniegto informāciju, sagatavos pieprasījumu pārdalīt finansējumu no valsts budžeta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 atbilstoši plānotajām naudas plūsmām projektu īstenošanai, tajā skaitā avansa maksājumiem.</w:t>
            </w:r>
          </w:p>
        </w:tc>
      </w:tr>
    </w:tbl>
    <w:p w14:paraId="1E698D32" w14:textId="77777777" w:rsidR="00391449" w:rsidRDefault="00391449" w:rsidP="00D92D99">
      <w:pPr>
        <w:rPr>
          <w:lang w:eastAsia="en-US"/>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8C72FC" w:rsidRPr="008C72FC" w14:paraId="0C3422AD" w14:textId="77777777" w:rsidTr="00CD5F71">
        <w:trPr>
          <w:trHeight w:val="421"/>
        </w:trPr>
        <w:tc>
          <w:tcPr>
            <w:tcW w:w="9204" w:type="dxa"/>
            <w:gridSpan w:val="3"/>
            <w:vAlign w:val="center"/>
          </w:tcPr>
          <w:p w14:paraId="7210DE7C" w14:textId="77777777" w:rsidR="008C72FC" w:rsidRPr="008C72FC" w:rsidRDefault="008C72FC" w:rsidP="008C72FC">
            <w:pPr>
              <w:ind w:left="57" w:right="57"/>
              <w:jc w:val="center"/>
              <w:rPr>
                <w:rFonts w:eastAsia="Times New Roman"/>
              </w:rPr>
            </w:pPr>
            <w:r w:rsidRPr="008C72FC">
              <w:rPr>
                <w:rFonts w:eastAsia="Times New Roman"/>
                <w:b/>
              </w:rPr>
              <w:t xml:space="preserve">V. </w:t>
            </w:r>
            <w:r w:rsidRPr="008C72FC">
              <w:rPr>
                <w:rFonts w:eastAsia="Times New Roman"/>
                <w:b/>
                <w:color w:val="000000"/>
              </w:rPr>
              <w:t>Tiesību akta projekta atbilstība Latvijas Republikas starptautiskajām saistībām</w:t>
            </w:r>
          </w:p>
        </w:tc>
      </w:tr>
      <w:tr w:rsidR="008C72FC" w:rsidRPr="008C72FC" w14:paraId="2807CD1F" w14:textId="77777777" w:rsidTr="00CD5F71">
        <w:trPr>
          <w:trHeight w:val="553"/>
        </w:trPr>
        <w:tc>
          <w:tcPr>
            <w:tcW w:w="333" w:type="dxa"/>
          </w:tcPr>
          <w:p w14:paraId="4723026A" w14:textId="77777777" w:rsidR="008C72FC" w:rsidRPr="008C72FC" w:rsidRDefault="008C72FC" w:rsidP="008C72FC">
            <w:pPr>
              <w:ind w:left="57" w:right="57"/>
              <w:jc w:val="both"/>
              <w:rPr>
                <w:bCs/>
              </w:rPr>
            </w:pPr>
            <w:r w:rsidRPr="008C72FC">
              <w:rPr>
                <w:bCs/>
              </w:rPr>
              <w:t>1.</w:t>
            </w:r>
          </w:p>
        </w:tc>
        <w:tc>
          <w:tcPr>
            <w:tcW w:w="2838" w:type="dxa"/>
          </w:tcPr>
          <w:p w14:paraId="252085DC" w14:textId="77777777" w:rsidR="008C72FC" w:rsidRPr="008C72FC" w:rsidRDefault="008C72FC" w:rsidP="008C72FC">
            <w:pPr>
              <w:ind w:left="57" w:right="57"/>
            </w:pPr>
            <w:r w:rsidRPr="008C72FC">
              <w:rPr>
                <w:color w:val="000000"/>
              </w:rPr>
              <w:t>Saistības pret Eiropas Savienību</w:t>
            </w:r>
          </w:p>
        </w:tc>
        <w:tc>
          <w:tcPr>
            <w:tcW w:w="6033" w:type="dxa"/>
          </w:tcPr>
          <w:p w14:paraId="6BBC0B3B" w14:textId="0FF4D084" w:rsidR="008C72FC" w:rsidRPr="008C72FC" w:rsidRDefault="00A32B45" w:rsidP="00767140">
            <w:pPr>
              <w:spacing w:after="120"/>
              <w:ind w:left="90" w:right="113"/>
              <w:jc w:val="both"/>
              <w:rPr>
                <w:bCs/>
              </w:rPr>
            </w:pPr>
            <w:r w:rsidRPr="00A32B45">
              <w:rPr>
                <w:bCs/>
              </w:rPr>
              <w:t>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761853">
              <w:rPr>
                <w:bCs/>
              </w:rPr>
              <w:t>,</w:t>
            </w:r>
            <w:r w:rsidRPr="00A32B45">
              <w:rPr>
                <w:bCs/>
              </w:rPr>
              <w:t xml:space="preserve"> (turpmāk – Eiropas Parlamenta un Padomes regula Nr.  1303/2013).</w:t>
            </w:r>
          </w:p>
        </w:tc>
      </w:tr>
      <w:tr w:rsidR="008C72FC" w:rsidRPr="008C72FC" w14:paraId="1A2B46EA" w14:textId="77777777" w:rsidTr="00CD5F71">
        <w:trPr>
          <w:trHeight w:val="339"/>
        </w:trPr>
        <w:tc>
          <w:tcPr>
            <w:tcW w:w="333" w:type="dxa"/>
          </w:tcPr>
          <w:p w14:paraId="4E54ED4F" w14:textId="77777777" w:rsidR="008C72FC" w:rsidRPr="008C72FC" w:rsidRDefault="008C72FC" w:rsidP="008C72FC">
            <w:pPr>
              <w:ind w:left="57" w:right="57"/>
              <w:jc w:val="both"/>
              <w:rPr>
                <w:bCs/>
              </w:rPr>
            </w:pPr>
            <w:r w:rsidRPr="008C72FC">
              <w:rPr>
                <w:bCs/>
              </w:rPr>
              <w:t>2.</w:t>
            </w:r>
          </w:p>
        </w:tc>
        <w:tc>
          <w:tcPr>
            <w:tcW w:w="2838" w:type="dxa"/>
          </w:tcPr>
          <w:p w14:paraId="2B20E1BE" w14:textId="77777777" w:rsidR="008C72FC" w:rsidRPr="008C72FC" w:rsidRDefault="008C72FC" w:rsidP="008C72FC">
            <w:pPr>
              <w:ind w:left="57" w:right="57"/>
            </w:pPr>
            <w:r w:rsidRPr="008C72FC">
              <w:rPr>
                <w:color w:val="000000"/>
              </w:rPr>
              <w:t>Citas starptautiskās saistības</w:t>
            </w:r>
          </w:p>
        </w:tc>
        <w:tc>
          <w:tcPr>
            <w:tcW w:w="6033" w:type="dxa"/>
          </w:tcPr>
          <w:p w14:paraId="2780FB09" w14:textId="43C9F8A5" w:rsidR="008C72FC" w:rsidRPr="008C72FC" w:rsidRDefault="00761853" w:rsidP="008C72FC">
            <w:pPr>
              <w:ind w:left="57" w:right="113"/>
              <w:jc w:val="both"/>
              <w:rPr>
                <w:kern w:val="24"/>
              </w:rPr>
            </w:pPr>
            <w:r w:rsidRPr="00761853">
              <w:rPr>
                <w:iCs/>
                <w:color w:val="000000"/>
              </w:rPr>
              <w:t>Projekts šo jomu neskar.</w:t>
            </w:r>
          </w:p>
        </w:tc>
      </w:tr>
      <w:tr w:rsidR="008C72FC" w:rsidRPr="008C72FC" w14:paraId="7DA7489C" w14:textId="77777777" w:rsidTr="00CD5F71">
        <w:trPr>
          <w:trHeight w:val="476"/>
        </w:trPr>
        <w:tc>
          <w:tcPr>
            <w:tcW w:w="333" w:type="dxa"/>
          </w:tcPr>
          <w:p w14:paraId="094C2CCB" w14:textId="77777777" w:rsidR="008C72FC" w:rsidRPr="008C72FC" w:rsidRDefault="008C72FC" w:rsidP="008C72FC">
            <w:pPr>
              <w:ind w:left="57" w:right="57"/>
              <w:jc w:val="both"/>
              <w:rPr>
                <w:bCs/>
              </w:rPr>
            </w:pPr>
            <w:r w:rsidRPr="008C72FC">
              <w:rPr>
                <w:bCs/>
              </w:rPr>
              <w:t>3.</w:t>
            </w:r>
          </w:p>
        </w:tc>
        <w:tc>
          <w:tcPr>
            <w:tcW w:w="2838" w:type="dxa"/>
          </w:tcPr>
          <w:p w14:paraId="4A5F1A8C" w14:textId="77777777" w:rsidR="008C72FC" w:rsidRPr="008C72FC" w:rsidRDefault="008C72FC" w:rsidP="008C72FC">
            <w:pPr>
              <w:ind w:left="57" w:right="57"/>
            </w:pPr>
            <w:r w:rsidRPr="008C72FC">
              <w:t>Cita informācija</w:t>
            </w:r>
          </w:p>
        </w:tc>
        <w:tc>
          <w:tcPr>
            <w:tcW w:w="6033" w:type="dxa"/>
          </w:tcPr>
          <w:p w14:paraId="3D8A4C8B" w14:textId="3654AA48" w:rsidR="008C72FC" w:rsidRPr="008C72FC" w:rsidRDefault="00A32B45" w:rsidP="008C72FC">
            <w:pPr>
              <w:ind w:left="57" w:right="113"/>
              <w:jc w:val="both"/>
            </w:pPr>
            <w:r w:rsidRPr="00A32B45">
              <w:t>MK noteikumu projekts izstrādāts</w:t>
            </w:r>
            <w:r w:rsidR="00761853">
              <w:t>,</w:t>
            </w:r>
            <w:r w:rsidRPr="00A32B45">
              <w:t xml:space="preserve"> ņemot vērā „Transporta attīstības pamatnostādnes 2014.– 2020. gadam (apstiprinātas ar Ministru kabineta 2013.gada 27.decembra rīkojumu Nr.683).</w:t>
            </w:r>
          </w:p>
        </w:tc>
      </w:tr>
    </w:tbl>
    <w:p w14:paraId="159979E4" w14:textId="77777777" w:rsidR="008C72FC" w:rsidRPr="008C72FC" w:rsidRDefault="008C72FC" w:rsidP="008C72FC">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1705"/>
        <w:gridCol w:w="2387"/>
        <w:gridCol w:w="2693"/>
      </w:tblGrid>
      <w:tr w:rsidR="008C72FC" w:rsidRPr="008C72FC" w14:paraId="7D8E8A7C" w14:textId="77777777" w:rsidTr="00CD5F71">
        <w:tc>
          <w:tcPr>
            <w:tcW w:w="9208" w:type="dxa"/>
            <w:gridSpan w:val="4"/>
            <w:tcBorders>
              <w:top w:val="single" w:sz="4" w:space="0" w:color="auto"/>
              <w:left w:val="single" w:sz="4" w:space="0" w:color="auto"/>
              <w:bottom w:val="single" w:sz="4" w:space="0" w:color="auto"/>
              <w:right w:val="single" w:sz="4" w:space="0" w:color="auto"/>
            </w:tcBorders>
            <w:hideMark/>
          </w:tcPr>
          <w:p w14:paraId="3BE5E4FD" w14:textId="77777777" w:rsidR="008C72FC" w:rsidRPr="008C72FC" w:rsidRDefault="008C72FC" w:rsidP="008C72FC">
            <w:pPr>
              <w:spacing w:line="276" w:lineRule="auto"/>
              <w:jc w:val="center"/>
              <w:rPr>
                <w:rFonts w:eastAsia="Times New Roman"/>
                <w:color w:val="000000"/>
                <w:lang w:eastAsia="en-US"/>
              </w:rPr>
            </w:pPr>
            <w:r w:rsidRPr="008C72FC">
              <w:rPr>
                <w:rFonts w:eastAsia="Times New Roman"/>
                <w:b/>
                <w:color w:val="000000"/>
                <w:lang w:eastAsia="en-US"/>
              </w:rPr>
              <w:t>1.tabula. Tiesību akta projekta atbilstība ES tiesību aktiem</w:t>
            </w:r>
          </w:p>
        </w:tc>
      </w:tr>
      <w:tr w:rsidR="008C72FC" w:rsidRPr="008C72FC" w14:paraId="7C039E54" w14:textId="77777777" w:rsidTr="003055D5">
        <w:tc>
          <w:tcPr>
            <w:tcW w:w="2423" w:type="dxa"/>
            <w:tcBorders>
              <w:top w:val="single" w:sz="4" w:space="0" w:color="auto"/>
              <w:left w:val="single" w:sz="4" w:space="0" w:color="auto"/>
              <w:bottom w:val="single" w:sz="4" w:space="0" w:color="auto"/>
              <w:right w:val="single" w:sz="4" w:space="0" w:color="auto"/>
            </w:tcBorders>
            <w:hideMark/>
          </w:tcPr>
          <w:p w14:paraId="6063A950" w14:textId="77777777" w:rsidR="008C72FC" w:rsidRPr="008C72FC" w:rsidRDefault="008C72FC" w:rsidP="008C72FC">
            <w:pPr>
              <w:rPr>
                <w:color w:val="000000"/>
                <w:lang w:eastAsia="en-US"/>
              </w:rPr>
            </w:pPr>
            <w:r w:rsidRPr="008C72FC">
              <w:rPr>
                <w:color w:val="000000"/>
              </w:rPr>
              <w:t>Attiecīgā ES tiesību akta datums, numurs un nosaukums</w:t>
            </w:r>
          </w:p>
        </w:tc>
        <w:tc>
          <w:tcPr>
            <w:tcW w:w="6785" w:type="dxa"/>
            <w:gridSpan w:val="3"/>
            <w:tcBorders>
              <w:top w:val="single" w:sz="4" w:space="0" w:color="auto"/>
              <w:left w:val="single" w:sz="4" w:space="0" w:color="auto"/>
              <w:bottom w:val="single" w:sz="4" w:space="0" w:color="auto"/>
              <w:right w:val="single" w:sz="4" w:space="0" w:color="auto"/>
            </w:tcBorders>
            <w:hideMark/>
          </w:tcPr>
          <w:p w14:paraId="6A633C0D" w14:textId="77777777" w:rsidR="008C72FC" w:rsidRPr="008C72FC" w:rsidRDefault="00A32B45" w:rsidP="008C72FC">
            <w:pPr>
              <w:tabs>
                <w:tab w:val="left" w:pos="2628"/>
              </w:tabs>
              <w:spacing w:line="276" w:lineRule="auto"/>
              <w:jc w:val="both"/>
              <w:rPr>
                <w:rFonts w:eastAsia="Times New Roman"/>
                <w:color w:val="000000"/>
                <w:lang w:eastAsia="en-US"/>
              </w:rPr>
            </w:pPr>
            <w:r>
              <w:rPr>
                <w:rFonts w:eastAsia="Times New Roman"/>
              </w:rPr>
              <w:t xml:space="preserve">1) </w:t>
            </w:r>
            <w:r w:rsidRPr="00A32B45">
              <w:rPr>
                <w:rFonts w:eastAsia="Times New Roman"/>
              </w:rPr>
              <w:t>Eiropas Parlamenta un Padomes regula Nr. 1303/2013</w:t>
            </w:r>
          </w:p>
        </w:tc>
      </w:tr>
      <w:tr w:rsidR="008C72FC" w:rsidRPr="008C72FC" w14:paraId="5CA86250" w14:textId="77777777" w:rsidTr="003055D5">
        <w:tc>
          <w:tcPr>
            <w:tcW w:w="2423" w:type="dxa"/>
            <w:tcBorders>
              <w:top w:val="single" w:sz="4" w:space="0" w:color="auto"/>
              <w:left w:val="single" w:sz="4" w:space="0" w:color="auto"/>
              <w:bottom w:val="single" w:sz="4" w:space="0" w:color="auto"/>
              <w:right w:val="single" w:sz="4" w:space="0" w:color="auto"/>
            </w:tcBorders>
            <w:hideMark/>
          </w:tcPr>
          <w:p w14:paraId="31DDF407" w14:textId="77777777" w:rsidR="008C72FC" w:rsidRPr="008C72FC" w:rsidRDefault="008C72FC" w:rsidP="008C72FC">
            <w:pPr>
              <w:jc w:val="center"/>
              <w:rPr>
                <w:color w:val="000000"/>
                <w:lang w:eastAsia="en-US"/>
              </w:rPr>
            </w:pPr>
            <w:r w:rsidRPr="008C72FC">
              <w:rPr>
                <w:color w:val="000000"/>
              </w:rPr>
              <w:t>A</w:t>
            </w:r>
          </w:p>
        </w:tc>
        <w:tc>
          <w:tcPr>
            <w:tcW w:w="1705" w:type="dxa"/>
            <w:tcBorders>
              <w:top w:val="single" w:sz="4" w:space="0" w:color="auto"/>
              <w:left w:val="single" w:sz="4" w:space="0" w:color="auto"/>
              <w:bottom w:val="single" w:sz="4" w:space="0" w:color="auto"/>
              <w:right w:val="single" w:sz="4" w:space="0" w:color="auto"/>
            </w:tcBorders>
            <w:hideMark/>
          </w:tcPr>
          <w:p w14:paraId="2AE77F98" w14:textId="77777777" w:rsidR="008C72FC" w:rsidRPr="008C72FC" w:rsidRDefault="008C72FC" w:rsidP="008C72FC">
            <w:pPr>
              <w:jc w:val="center"/>
              <w:rPr>
                <w:color w:val="000000"/>
                <w:lang w:eastAsia="en-US"/>
              </w:rPr>
            </w:pPr>
            <w:r w:rsidRPr="008C72FC">
              <w:rPr>
                <w:color w:val="000000"/>
              </w:rPr>
              <w:t>B</w:t>
            </w:r>
          </w:p>
        </w:tc>
        <w:tc>
          <w:tcPr>
            <w:tcW w:w="2387" w:type="dxa"/>
            <w:tcBorders>
              <w:top w:val="single" w:sz="4" w:space="0" w:color="auto"/>
              <w:left w:val="single" w:sz="4" w:space="0" w:color="auto"/>
              <w:bottom w:val="single" w:sz="4" w:space="0" w:color="auto"/>
              <w:right w:val="single" w:sz="4" w:space="0" w:color="auto"/>
            </w:tcBorders>
            <w:hideMark/>
          </w:tcPr>
          <w:p w14:paraId="0E16B5E6" w14:textId="77777777" w:rsidR="008C72FC" w:rsidRPr="008C72FC" w:rsidRDefault="008C72FC" w:rsidP="008C72FC">
            <w:pPr>
              <w:jc w:val="center"/>
              <w:rPr>
                <w:color w:val="000000"/>
                <w:lang w:eastAsia="en-US"/>
              </w:rPr>
            </w:pPr>
            <w:r w:rsidRPr="008C72FC">
              <w:rPr>
                <w:color w:val="000000"/>
              </w:rPr>
              <w:t>C</w:t>
            </w:r>
          </w:p>
        </w:tc>
        <w:tc>
          <w:tcPr>
            <w:tcW w:w="2693" w:type="dxa"/>
            <w:tcBorders>
              <w:top w:val="single" w:sz="4" w:space="0" w:color="auto"/>
              <w:left w:val="single" w:sz="4" w:space="0" w:color="auto"/>
              <w:bottom w:val="single" w:sz="4" w:space="0" w:color="auto"/>
              <w:right w:val="single" w:sz="4" w:space="0" w:color="auto"/>
            </w:tcBorders>
            <w:hideMark/>
          </w:tcPr>
          <w:p w14:paraId="184CFD91" w14:textId="77777777" w:rsidR="008C72FC" w:rsidRPr="008C72FC" w:rsidRDefault="008C72FC" w:rsidP="008C72FC">
            <w:pPr>
              <w:jc w:val="center"/>
              <w:rPr>
                <w:color w:val="000000"/>
                <w:lang w:eastAsia="en-US"/>
              </w:rPr>
            </w:pPr>
            <w:r w:rsidRPr="008C72FC">
              <w:rPr>
                <w:color w:val="000000"/>
              </w:rPr>
              <w:t>D</w:t>
            </w:r>
          </w:p>
        </w:tc>
      </w:tr>
      <w:tr w:rsidR="008C72FC" w:rsidRPr="008C72FC" w14:paraId="0D3D1D81" w14:textId="77777777" w:rsidTr="003055D5">
        <w:tc>
          <w:tcPr>
            <w:tcW w:w="2423" w:type="dxa"/>
            <w:tcBorders>
              <w:top w:val="single" w:sz="4" w:space="0" w:color="auto"/>
              <w:left w:val="single" w:sz="4" w:space="0" w:color="auto"/>
              <w:bottom w:val="single" w:sz="4" w:space="0" w:color="auto"/>
              <w:right w:val="single" w:sz="4" w:space="0" w:color="auto"/>
            </w:tcBorders>
            <w:hideMark/>
          </w:tcPr>
          <w:p w14:paraId="42D09192" w14:textId="77777777" w:rsidR="008C72FC" w:rsidRPr="008C72FC" w:rsidRDefault="008C72FC" w:rsidP="008C72FC">
            <w:pPr>
              <w:rPr>
                <w:color w:val="000000"/>
                <w:lang w:eastAsia="en-US"/>
              </w:rPr>
            </w:pPr>
            <w:r w:rsidRPr="008C72FC">
              <w:rPr>
                <w:color w:val="000000"/>
              </w:rPr>
              <w:t xml:space="preserve">Attiecīgā ES tiesību akta panta numurs (uzskaitot katru tiesību akta </w:t>
            </w:r>
            <w:r w:rsidRPr="008C72FC">
              <w:rPr>
                <w:color w:val="000000"/>
              </w:rPr>
              <w:br/>
              <w:t>vienību – pantu, daļu, punktu, apakšpunktu)</w:t>
            </w:r>
          </w:p>
        </w:tc>
        <w:tc>
          <w:tcPr>
            <w:tcW w:w="1705" w:type="dxa"/>
            <w:tcBorders>
              <w:top w:val="single" w:sz="4" w:space="0" w:color="auto"/>
              <w:left w:val="single" w:sz="4" w:space="0" w:color="auto"/>
              <w:bottom w:val="single" w:sz="4" w:space="0" w:color="auto"/>
              <w:right w:val="single" w:sz="4" w:space="0" w:color="auto"/>
            </w:tcBorders>
            <w:hideMark/>
          </w:tcPr>
          <w:p w14:paraId="566D6734" w14:textId="77777777" w:rsidR="008C72FC" w:rsidRPr="008C72FC" w:rsidRDefault="008C72FC" w:rsidP="008C72FC">
            <w:pPr>
              <w:rPr>
                <w:color w:val="000000"/>
                <w:lang w:eastAsia="en-US"/>
              </w:rPr>
            </w:pPr>
            <w:r w:rsidRPr="008C72FC">
              <w:rPr>
                <w:color w:val="000000"/>
              </w:rPr>
              <w:t>Projekta vienība, kas pārņem vai ievieš katru šīs tabulas A ailē minēto ES tiesību akta vienību, vai tiesību akts, kur attiecīgā ES tiesību akta vienība pārņemta vai ieviesta</w:t>
            </w:r>
          </w:p>
        </w:tc>
        <w:tc>
          <w:tcPr>
            <w:tcW w:w="2387" w:type="dxa"/>
            <w:tcBorders>
              <w:top w:val="single" w:sz="4" w:space="0" w:color="auto"/>
              <w:left w:val="single" w:sz="4" w:space="0" w:color="auto"/>
              <w:bottom w:val="single" w:sz="4" w:space="0" w:color="auto"/>
              <w:right w:val="single" w:sz="4" w:space="0" w:color="auto"/>
            </w:tcBorders>
            <w:hideMark/>
          </w:tcPr>
          <w:p w14:paraId="3E1D1593" w14:textId="77777777" w:rsidR="008C72FC" w:rsidRPr="008C72FC" w:rsidRDefault="008C72FC" w:rsidP="008C72FC">
            <w:pPr>
              <w:rPr>
                <w:color w:val="000000"/>
              </w:rPr>
            </w:pPr>
            <w:r w:rsidRPr="008C72FC">
              <w:rPr>
                <w:color w:val="000000"/>
              </w:rPr>
              <w:t>Informācija par to, vai šīs tabulas A ailē minētās ES tiesību akta vienības tiek pārņemtas vai ieviestas pilnībā vai daļēji.</w:t>
            </w:r>
          </w:p>
          <w:p w14:paraId="7CD18084" w14:textId="77777777" w:rsidR="008C72FC" w:rsidRPr="008C72FC" w:rsidRDefault="008C72FC" w:rsidP="008C72FC">
            <w:pPr>
              <w:rPr>
                <w:color w:val="000000"/>
              </w:rPr>
            </w:pPr>
            <w:r w:rsidRPr="008C72FC">
              <w:rPr>
                <w:color w:val="000000"/>
              </w:rPr>
              <w:t>Ja attiecīgā ES tiesību akta vienība tiek pārņemta vai ieviesta daļēji, – sniedz attiecīgu skaidrojumu, kā arī precīzi norāda, kad un kādā veidā ES tiesību akta vienība tiks pārņemta vai ieviesta pilnībā.</w:t>
            </w:r>
          </w:p>
          <w:p w14:paraId="0C3C392C" w14:textId="77777777" w:rsidR="008C72FC" w:rsidRPr="008C72FC" w:rsidRDefault="008C72FC" w:rsidP="008C72FC">
            <w:pPr>
              <w:rPr>
                <w:color w:val="000000"/>
                <w:lang w:eastAsia="en-US"/>
              </w:rPr>
            </w:pPr>
            <w:r w:rsidRPr="008C72FC">
              <w:rPr>
                <w:color w:val="000000"/>
              </w:rPr>
              <w:t>Norāda institūciju, kas ir atbildīga par šo saistību izpildi pilnībā</w:t>
            </w:r>
          </w:p>
        </w:tc>
        <w:tc>
          <w:tcPr>
            <w:tcW w:w="2693" w:type="dxa"/>
            <w:tcBorders>
              <w:top w:val="single" w:sz="4" w:space="0" w:color="auto"/>
              <w:left w:val="single" w:sz="4" w:space="0" w:color="auto"/>
              <w:bottom w:val="single" w:sz="4" w:space="0" w:color="auto"/>
              <w:right w:val="single" w:sz="4" w:space="0" w:color="auto"/>
            </w:tcBorders>
            <w:hideMark/>
          </w:tcPr>
          <w:p w14:paraId="7D6A1224" w14:textId="77777777" w:rsidR="008C72FC" w:rsidRPr="008C72FC" w:rsidRDefault="008C72FC" w:rsidP="008C72FC">
            <w:pPr>
              <w:rPr>
                <w:color w:val="000000"/>
              </w:rPr>
            </w:pPr>
            <w:r w:rsidRPr="008C72FC">
              <w:rPr>
                <w:color w:val="000000"/>
              </w:rPr>
              <w:t>Informācija par to, vai šīs tabulas B ailē minētās projekta vienības paredz stingrākas prasības nekā šīs tabulas A ailē minētās ES tiesību akta vienības.</w:t>
            </w:r>
          </w:p>
          <w:p w14:paraId="6946E204" w14:textId="77777777" w:rsidR="008C72FC" w:rsidRPr="008C72FC" w:rsidRDefault="008C72FC" w:rsidP="008C72FC">
            <w:pPr>
              <w:rPr>
                <w:color w:val="000000"/>
              </w:rPr>
            </w:pPr>
            <w:r w:rsidRPr="008C72FC">
              <w:rPr>
                <w:color w:val="000000"/>
              </w:rPr>
              <w:t>Ja projekts satur stingrākas prasības nekā attiecīgais ES tiesību akts, – norāda pamatojumu un samērīgumu.</w:t>
            </w:r>
          </w:p>
          <w:p w14:paraId="5F59A5DE" w14:textId="77777777" w:rsidR="008C72FC" w:rsidRPr="008C72FC" w:rsidRDefault="008C72FC" w:rsidP="008C72FC">
            <w:pPr>
              <w:rPr>
                <w:color w:val="000000"/>
                <w:lang w:eastAsia="en-US"/>
              </w:rPr>
            </w:pPr>
            <w:r w:rsidRPr="008C72FC">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A32B45" w:rsidRPr="008C72FC" w14:paraId="1CEBF73C" w14:textId="77777777" w:rsidTr="003055D5">
        <w:tc>
          <w:tcPr>
            <w:tcW w:w="2423" w:type="dxa"/>
            <w:tcBorders>
              <w:top w:val="single" w:sz="4" w:space="0" w:color="auto"/>
              <w:left w:val="single" w:sz="4" w:space="0" w:color="auto"/>
              <w:bottom w:val="single" w:sz="4" w:space="0" w:color="auto"/>
              <w:right w:val="single" w:sz="4" w:space="0" w:color="auto"/>
            </w:tcBorders>
          </w:tcPr>
          <w:p w14:paraId="7CA187E5" w14:textId="77777777" w:rsidR="00A32B45" w:rsidRPr="00EC309A" w:rsidRDefault="00A32B45" w:rsidP="00DC348F">
            <w:r w:rsidRPr="008250D8">
              <w:t>Komisijas regula Nr.1303/2013 XII pielikuma 2.2.apakšpunkts.</w:t>
            </w:r>
          </w:p>
        </w:tc>
        <w:tc>
          <w:tcPr>
            <w:tcW w:w="1705" w:type="dxa"/>
            <w:tcBorders>
              <w:top w:val="single" w:sz="4" w:space="0" w:color="auto"/>
              <w:left w:val="single" w:sz="4" w:space="0" w:color="auto"/>
              <w:bottom w:val="single" w:sz="4" w:space="0" w:color="auto"/>
              <w:right w:val="single" w:sz="4" w:space="0" w:color="auto"/>
            </w:tcBorders>
          </w:tcPr>
          <w:p w14:paraId="5BE75892" w14:textId="0B409D76" w:rsidR="00A32B45" w:rsidRPr="008C72FC" w:rsidRDefault="00A32B45" w:rsidP="009870E9">
            <w:pPr>
              <w:jc w:val="center"/>
              <w:rPr>
                <w:iCs/>
                <w:color w:val="000000"/>
                <w:lang w:eastAsia="en-US"/>
              </w:rPr>
            </w:pPr>
            <w:r w:rsidRPr="008250D8">
              <w:t xml:space="preserve">MK noteikumu projekta </w:t>
            </w:r>
            <w:r w:rsidR="009870E9" w:rsidRPr="008250D8">
              <w:t>2</w:t>
            </w:r>
            <w:r w:rsidR="009870E9">
              <w:t>2</w:t>
            </w:r>
            <w:r w:rsidRPr="008250D8">
              <w:t>.6.punkts.</w:t>
            </w:r>
          </w:p>
        </w:tc>
        <w:tc>
          <w:tcPr>
            <w:tcW w:w="2387" w:type="dxa"/>
            <w:tcBorders>
              <w:top w:val="single" w:sz="4" w:space="0" w:color="auto"/>
              <w:left w:val="single" w:sz="4" w:space="0" w:color="auto"/>
              <w:bottom w:val="single" w:sz="4" w:space="0" w:color="auto"/>
              <w:right w:val="single" w:sz="4" w:space="0" w:color="auto"/>
            </w:tcBorders>
          </w:tcPr>
          <w:p w14:paraId="553DC6F5" w14:textId="77777777" w:rsidR="00A32B45" w:rsidRPr="008C72FC" w:rsidRDefault="00A32B45" w:rsidP="008C72FC">
            <w:pPr>
              <w:jc w:val="center"/>
              <w:rPr>
                <w:iCs/>
                <w:color w:val="000000"/>
                <w:lang w:eastAsia="en-US"/>
              </w:rPr>
            </w:pPr>
            <w:r w:rsidRPr="008C72FC">
              <w:rPr>
                <w:iCs/>
                <w:color w:val="000000"/>
              </w:rPr>
              <w:t>Vienība tiek ieviesta pilnībā.</w:t>
            </w:r>
          </w:p>
        </w:tc>
        <w:tc>
          <w:tcPr>
            <w:tcW w:w="2693" w:type="dxa"/>
            <w:tcBorders>
              <w:top w:val="single" w:sz="4" w:space="0" w:color="auto"/>
              <w:left w:val="single" w:sz="4" w:space="0" w:color="auto"/>
              <w:bottom w:val="single" w:sz="4" w:space="0" w:color="auto"/>
              <w:right w:val="single" w:sz="4" w:space="0" w:color="auto"/>
            </w:tcBorders>
            <w:hideMark/>
          </w:tcPr>
          <w:p w14:paraId="3E0690C0" w14:textId="77777777" w:rsidR="00A32B45" w:rsidRPr="008C72FC" w:rsidRDefault="00A32B45" w:rsidP="008C72FC">
            <w:pPr>
              <w:jc w:val="center"/>
              <w:rPr>
                <w:iCs/>
                <w:color w:val="000000"/>
              </w:rPr>
            </w:pPr>
            <w:r w:rsidRPr="008C72FC">
              <w:rPr>
                <w:iCs/>
                <w:color w:val="000000"/>
              </w:rPr>
              <w:t>Netiek paredzētas stingrākas prasības.</w:t>
            </w:r>
          </w:p>
        </w:tc>
      </w:tr>
      <w:tr w:rsidR="008C72FC" w:rsidRPr="008C72FC" w14:paraId="34CE799D" w14:textId="77777777" w:rsidTr="00CD5F71">
        <w:tc>
          <w:tcPr>
            <w:tcW w:w="4128" w:type="dxa"/>
            <w:gridSpan w:val="2"/>
            <w:tcBorders>
              <w:top w:val="single" w:sz="4" w:space="0" w:color="auto"/>
              <w:left w:val="single" w:sz="4" w:space="0" w:color="auto"/>
              <w:bottom w:val="single" w:sz="4" w:space="0" w:color="auto"/>
              <w:right w:val="single" w:sz="4" w:space="0" w:color="auto"/>
            </w:tcBorders>
            <w:hideMark/>
          </w:tcPr>
          <w:p w14:paraId="23787857" w14:textId="77777777" w:rsidR="008C72FC" w:rsidRPr="008C72FC" w:rsidRDefault="008C72FC" w:rsidP="008C72FC">
            <w:pPr>
              <w:rPr>
                <w:color w:val="000000"/>
              </w:rPr>
            </w:pPr>
            <w:r w:rsidRPr="008C72FC">
              <w:rPr>
                <w:color w:val="000000"/>
              </w:rPr>
              <w:t>Kā ir izmantota ES tiesību aktā paredzētā rīcības brīvība dalībvalstij pārņemt vai ieviest noteiktas ES tiesību akta normas?</w:t>
            </w:r>
          </w:p>
          <w:p w14:paraId="5FAD5647" w14:textId="77777777" w:rsidR="008C72FC" w:rsidRPr="008C72FC" w:rsidRDefault="008C72FC" w:rsidP="008C72FC">
            <w:pPr>
              <w:rPr>
                <w:i/>
                <w:color w:val="000000"/>
                <w:lang w:eastAsia="en-US"/>
              </w:rPr>
            </w:pPr>
            <w:r w:rsidRPr="008C72FC">
              <w:rPr>
                <w:color w:val="000000"/>
              </w:rPr>
              <w:t>Kādēļ?</w:t>
            </w:r>
          </w:p>
        </w:tc>
        <w:tc>
          <w:tcPr>
            <w:tcW w:w="5080" w:type="dxa"/>
            <w:gridSpan w:val="2"/>
            <w:tcBorders>
              <w:top w:val="single" w:sz="4" w:space="0" w:color="auto"/>
              <w:left w:val="single" w:sz="4" w:space="0" w:color="auto"/>
              <w:bottom w:val="single" w:sz="4" w:space="0" w:color="auto"/>
              <w:right w:val="single" w:sz="4" w:space="0" w:color="auto"/>
            </w:tcBorders>
            <w:hideMark/>
          </w:tcPr>
          <w:p w14:paraId="17D3D63C" w14:textId="68486F40" w:rsidR="008C72FC" w:rsidRPr="008C72FC" w:rsidRDefault="00761853" w:rsidP="008C72FC">
            <w:pPr>
              <w:rPr>
                <w:color w:val="000000"/>
                <w:lang w:eastAsia="en-US"/>
              </w:rPr>
            </w:pPr>
            <w:r w:rsidRPr="00761853">
              <w:rPr>
                <w:iCs/>
                <w:color w:val="000000"/>
              </w:rPr>
              <w:t>Projekts šo jomu neskar.</w:t>
            </w:r>
          </w:p>
        </w:tc>
      </w:tr>
      <w:tr w:rsidR="008C72FC" w:rsidRPr="008C72FC" w14:paraId="6AF95406" w14:textId="77777777" w:rsidTr="00CD5F71">
        <w:tc>
          <w:tcPr>
            <w:tcW w:w="4128" w:type="dxa"/>
            <w:gridSpan w:val="2"/>
            <w:tcBorders>
              <w:top w:val="single" w:sz="4" w:space="0" w:color="auto"/>
              <w:left w:val="single" w:sz="4" w:space="0" w:color="auto"/>
              <w:bottom w:val="single" w:sz="4" w:space="0" w:color="auto"/>
              <w:right w:val="single" w:sz="4" w:space="0" w:color="auto"/>
            </w:tcBorders>
            <w:hideMark/>
          </w:tcPr>
          <w:p w14:paraId="701C5040" w14:textId="77777777" w:rsidR="008C72FC" w:rsidRPr="008C72FC" w:rsidRDefault="008C72FC" w:rsidP="008C72FC">
            <w:pPr>
              <w:rPr>
                <w:i/>
                <w:color w:val="000000"/>
                <w:lang w:eastAsia="en-US"/>
              </w:rPr>
            </w:pPr>
            <w:r w:rsidRPr="008C72FC">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080" w:type="dxa"/>
            <w:gridSpan w:val="2"/>
            <w:tcBorders>
              <w:top w:val="single" w:sz="4" w:space="0" w:color="auto"/>
              <w:left w:val="single" w:sz="4" w:space="0" w:color="auto"/>
              <w:bottom w:val="single" w:sz="4" w:space="0" w:color="auto"/>
              <w:right w:val="single" w:sz="4" w:space="0" w:color="auto"/>
            </w:tcBorders>
            <w:hideMark/>
          </w:tcPr>
          <w:p w14:paraId="093FADC0" w14:textId="50432D63" w:rsidR="008C72FC" w:rsidRPr="008C72FC" w:rsidRDefault="00761853" w:rsidP="008C72FC">
            <w:pPr>
              <w:rPr>
                <w:color w:val="000000"/>
                <w:lang w:eastAsia="en-US"/>
              </w:rPr>
            </w:pPr>
            <w:r w:rsidRPr="00761853">
              <w:rPr>
                <w:iCs/>
                <w:color w:val="000000"/>
              </w:rPr>
              <w:t>Projekts šo jomu neskar.</w:t>
            </w:r>
          </w:p>
        </w:tc>
      </w:tr>
      <w:tr w:rsidR="008C72FC" w:rsidRPr="008C72FC" w14:paraId="02446B6B" w14:textId="77777777" w:rsidTr="00CD5F71">
        <w:tc>
          <w:tcPr>
            <w:tcW w:w="4128" w:type="dxa"/>
            <w:gridSpan w:val="2"/>
            <w:tcBorders>
              <w:top w:val="single" w:sz="4" w:space="0" w:color="auto"/>
              <w:left w:val="single" w:sz="4" w:space="0" w:color="auto"/>
              <w:bottom w:val="single" w:sz="4" w:space="0" w:color="auto"/>
              <w:right w:val="single" w:sz="4" w:space="0" w:color="auto"/>
            </w:tcBorders>
            <w:hideMark/>
          </w:tcPr>
          <w:p w14:paraId="7A1949A3" w14:textId="77777777" w:rsidR="008C72FC" w:rsidRPr="008C72FC" w:rsidRDefault="008C72FC" w:rsidP="008C72FC">
            <w:pPr>
              <w:spacing w:line="276" w:lineRule="auto"/>
              <w:rPr>
                <w:rFonts w:eastAsia="Times New Roman"/>
                <w:i/>
                <w:color w:val="000000"/>
                <w:lang w:eastAsia="en-US"/>
              </w:rPr>
            </w:pPr>
            <w:r w:rsidRPr="008C72FC">
              <w:rPr>
                <w:rFonts w:eastAsia="Times New Roman"/>
                <w:color w:val="000000"/>
                <w:lang w:eastAsia="en-US"/>
              </w:rPr>
              <w:t>Cita informācija</w:t>
            </w:r>
          </w:p>
        </w:tc>
        <w:tc>
          <w:tcPr>
            <w:tcW w:w="5080" w:type="dxa"/>
            <w:gridSpan w:val="2"/>
            <w:tcBorders>
              <w:top w:val="single" w:sz="4" w:space="0" w:color="auto"/>
              <w:left w:val="single" w:sz="4" w:space="0" w:color="auto"/>
              <w:bottom w:val="single" w:sz="4" w:space="0" w:color="auto"/>
              <w:right w:val="single" w:sz="4" w:space="0" w:color="auto"/>
            </w:tcBorders>
            <w:hideMark/>
          </w:tcPr>
          <w:p w14:paraId="372ADBF1" w14:textId="77777777" w:rsidR="008C72FC" w:rsidRPr="008C72FC" w:rsidRDefault="008C72FC" w:rsidP="008C72FC">
            <w:pPr>
              <w:rPr>
                <w:color w:val="000000"/>
                <w:lang w:eastAsia="en-US"/>
              </w:rPr>
            </w:pPr>
            <w:r w:rsidRPr="008C72FC">
              <w:rPr>
                <w:color w:val="000000"/>
              </w:rPr>
              <w:t>Nav.</w:t>
            </w:r>
          </w:p>
        </w:tc>
      </w:tr>
    </w:tbl>
    <w:p w14:paraId="15D9AA8F" w14:textId="77777777" w:rsidR="008C72FC" w:rsidRPr="008C72FC" w:rsidRDefault="008C72FC" w:rsidP="008C72FC">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8C72FC" w:rsidRPr="008C72FC" w14:paraId="1C1BDDCD" w14:textId="77777777" w:rsidTr="00CD5F71">
        <w:tc>
          <w:tcPr>
            <w:tcW w:w="9208" w:type="dxa"/>
            <w:gridSpan w:val="3"/>
            <w:tcBorders>
              <w:top w:val="single" w:sz="4" w:space="0" w:color="auto"/>
              <w:left w:val="single" w:sz="4" w:space="0" w:color="auto"/>
              <w:bottom w:val="single" w:sz="4" w:space="0" w:color="auto"/>
              <w:right w:val="single" w:sz="4" w:space="0" w:color="auto"/>
            </w:tcBorders>
            <w:hideMark/>
          </w:tcPr>
          <w:p w14:paraId="5A70FCC0" w14:textId="77777777" w:rsidR="008C72FC" w:rsidRPr="008C72FC" w:rsidRDefault="008C72FC" w:rsidP="008C72FC">
            <w:pPr>
              <w:spacing w:line="276" w:lineRule="auto"/>
              <w:jc w:val="center"/>
              <w:rPr>
                <w:rFonts w:eastAsia="Times New Roman"/>
                <w:b/>
                <w:color w:val="000000"/>
                <w:lang w:eastAsia="en-US"/>
              </w:rPr>
            </w:pPr>
            <w:r w:rsidRPr="008C72FC">
              <w:rPr>
                <w:rFonts w:eastAsia="Times New Roman"/>
                <w:b/>
                <w:color w:val="000000"/>
                <w:lang w:eastAsia="en-US"/>
              </w:rPr>
              <w:lastRenderedPageBreak/>
              <w:t>2.tabula. Ar tiesību akta projektu uzņemtās saistības, kas izriet no starptautiskajiem tiesību aktiem vai starptautiskas institūcijas vai organizācijas dokumentiem</w:t>
            </w:r>
          </w:p>
          <w:p w14:paraId="3B9D4990" w14:textId="77777777" w:rsidR="008C72FC" w:rsidRPr="008C72FC" w:rsidRDefault="008C72FC" w:rsidP="008C72FC">
            <w:pPr>
              <w:jc w:val="center"/>
              <w:rPr>
                <w:color w:val="000000"/>
                <w:lang w:eastAsia="en-US"/>
              </w:rPr>
            </w:pPr>
            <w:r w:rsidRPr="008C72FC">
              <w:rPr>
                <w:b/>
                <w:color w:val="000000"/>
              </w:rPr>
              <w:t>Pasākumi šo saistību izpildei</w:t>
            </w:r>
          </w:p>
        </w:tc>
      </w:tr>
      <w:tr w:rsidR="008C72FC" w:rsidRPr="008C72FC" w14:paraId="49DF2993" w14:textId="77777777" w:rsidTr="00CD5F71">
        <w:tc>
          <w:tcPr>
            <w:tcW w:w="3384" w:type="dxa"/>
            <w:tcBorders>
              <w:top w:val="single" w:sz="4" w:space="0" w:color="auto"/>
              <w:left w:val="single" w:sz="4" w:space="0" w:color="auto"/>
              <w:bottom w:val="single" w:sz="4" w:space="0" w:color="auto"/>
              <w:right w:val="single" w:sz="4" w:space="0" w:color="auto"/>
            </w:tcBorders>
            <w:hideMark/>
          </w:tcPr>
          <w:p w14:paraId="7418B5B2" w14:textId="77777777" w:rsidR="008C72FC" w:rsidRPr="008C72FC" w:rsidRDefault="008C72FC" w:rsidP="008C72FC">
            <w:pPr>
              <w:rPr>
                <w:color w:val="000000"/>
                <w:lang w:eastAsia="en-US"/>
              </w:rPr>
            </w:pPr>
            <w:r w:rsidRPr="008C72FC">
              <w:rPr>
                <w:color w:val="000000"/>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14:paraId="72FF5EA7" w14:textId="32457E75" w:rsidR="008C72FC" w:rsidRPr="008C72FC" w:rsidRDefault="00761853" w:rsidP="008C72FC">
            <w:pPr>
              <w:tabs>
                <w:tab w:val="left" w:pos="325"/>
              </w:tabs>
              <w:rPr>
                <w:i/>
                <w:color w:val="000000"/>
                <w:lang w:eastAsia="en-US"/>
              </w:rPr>
            </w:pPr>
            <w:r w:rsidRPr="00761853">
              <w:rPr>
                <w:iCs/>
                <w:color w:val="000000"/>
              </w:rPr>
              <w:t>Projekts šo jomu neskar.</w:t>
            </w:r>
          </w:p>
        </w:tc>
      </w:tr>
      <w:tr w:rsidR="008C72FC" w:rsidRPr="008C72FC" w14:paraId="0D9CF5CD" w14:textId="77777777" w:rsidTr="00CD5F71">
        <w:tc>
          <w:tcPr>
            <w:tcW w:w="3384" w:type="dxa"/>
            <w:tcBorders>
              <w:top w:val="single" w:sz="4" w:space="0" w:color="auto"/>
              <w:left w:val="single" w:sz="4" w:space="0" w:color="auto"/>
              <w:bottom w:val="single" w:sz="4" w:space="0" w:color="auto"/>
              <w:right w:val="single" w:sz="4" w:space="0" w:color="auto"/>
            </w:tcBorders>
            <w:hideMark/>
          </w:tcPr>
          <w:p w14:paraId="114ABE74" w14:textId="77777777" w:rsidR="008C72FC" w:rsidRPr="008C72FC" w:rsidRDefault="008C72FC" w:rsidP="008C72FC">
            <w:pPr>
              <w:jc w:val="center"/>
              <w:rPr>
                <w:color w:val="000000"/>
                <w:lang w:eastAsia="en-US"/>
              </w:rPr>
            </w:pPr>
            <w:r w:rsidRPr="008C72FC">
              <w:rPr>
                <w:color w:val="000000"/>
              </w:rPr>
              <w:t>A</w:t>
            </w:r>
          </w:p>
        </w:tc>
        <w:tc>
          <w:tcPr>
            <w:tcW w:w="2564" w:type="dxa"/>
            <w:tcBorders>
              <w:top w:val="single" w:sz="4" w:space="0" w:color="auto"/>
              <w:left w:val="single" w:sz="4" w:space="0" w:color="auto"/>
              <w:bottom w:val="single" w:sz="4" w:space="0" w:color="auto"/>
              <w:right w:val="single" w:sz="4" w:space="0" w:color="auto"/>
            </w:tcBorders>
            <w:hideMark/>
          </w:tcPr>
          <w:p w14:paraId="7B7917A4" w14:textId="77777777" w:rsidR="008C72FC" w:rsidRPr="008C72FC" w:rsidRDefault="008C72FC" w:rsidP="008C72FC">
            <w:pPr>
              <w:jc w:val="center"/>
              <w:rPr>
                <w:color w:val="000000"/>
                <w:lang w:eastAsia="en-US"/>
              </w:rPr>
            </w:pPr>
            <w:r w:rsidRPr="008C72FC">
              <w:rPr>
                <w:color w:val="000000"/>
              </w:rPr>
              <w:t>B</w:t>
            </w:r>
          </w:p>
        </w:tc>
        <w:tc>
          <w:tcPr>
            <w:tcW w:w="3260" w:type="dxa"/>
            <w:tcBorders>
              <w:top w:val="single" w:sz="4" w:space="0" w:color="auto"/>
              <w:left w:val="single" w:sz="4" w:space="0" w:color="auto"/>
              <w:bottom w:val="single" w:sz="4" w:space="0" w:color="auto"/>
              <w:right w:val="single" w:sz="4" w:space="0" w:color="auto"/>
            </w:tcBorders>
            <w:hideMark/>
          </w:tcPr>
          <w:p w14:paraId="6F8CF4EC" w14:textId="77777777" w:rsidR="008C72FC" w:rsidRPr="008C72FC" w:rsidRDefault="008C72FC" w:rsidP="008C72FC">
            <w:pPr>
              <w:jc w:val="center"/>
              <w:rPr>
                <w:color w:val="000000"/>
                <w:lang w:eastAsia="en-US"/>
              </w:rPr>
            </w:pPr>
            <w:r w:rsidRPr="008C72FC">
              <w:rPr>
                <w:color w:val="000000"/>
              </w:rPr>
              <w:t>C</w:t>
            </w:r>
          </w:p>
        </w:tc>
      </w:tr>
      <w:tr w:rsidR="008C72FC" w:rsidRPr="008C72FC" w14:paraId="2B236C5C" w14:textId="77777777" w:rsidTr="00CD5F71">
        <w:tc>
          <w:tcPr>
            <w:tcW w:w="3384" w:type="dxa"/>
            <w:tcBorders>
              <w:top w:val="single" w:sz="4" w:space="0" w:color="auto"/>
              <w:left w:val="single" w:sz="4" w:space="0" w:color="auto"/>
              <w:bottom w:val="single" w:sz="4" w:space="0" w:color="auto"/>
              <w:right w:val="single" w:sz="4" w:space="0" w:color="auto"/>
            </w:tcBorders>
            <w:hideMark/>
          </w:tcPr>
          <w:p w14:paraId="598E7AE2" w14:textId="77777777" w:rsidR="008C72FC" w:rsidRPr="008C72FC" w:rsidRDefault="008C72FC" w:rsidP="008C72FC">
            <w:pPr>
              <w:rPr>
                <w:color w:val="000000"/>
              </w:rPr>
            </w:pPr>
            <w:r w:rsidRPr="008C72FC">
              <w:rPr>
                <w:color w:val="000000"/>
              </w:rPr>
              <w:t>Starptautiskās saistības (pēc būtības), kas izriet no norādītā starptautiskā dokumenta.</w:t>
            </w:r>
          </w:p>
          <w:p w14:paraId="4A0D1FE5" w14:textId="77777777" w:rsidR="008C72FC" w:rsidRPr="008C72FC" w:rsidRDefault="008C72FC" w:rsidP="008C72FC">
            <w:pPr>
              <w:rPr>
                <w:color w:val="000000"/>
                <w:lang w:eastAsia="en-US"/>
              </w:rPr>
            </w:pPr>
            <w:r w:rsidRPr="008C72FC">
              <w:rPr>
                <w:color w:val="000000"/>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748D6E54" w14:textId="77777777" w:rsidR="008C72FC" w:rsidRPr="008C72FC" w:rsidRDefault="008C72FC" w:rsidP="008C72FC">
            <w:pPr>
              <w:rPr>
                <w:color w:val="000000"/>
                <w:lang w:eastAsia="en-US"/>
              </w:rPr>
            </w:pPr>
            <w:r w:rsidRPr="008C72FC">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14:paraId="70CE7A0F" w14:textId="77777777" w:rsidR="008C72FC" w:rsidRPr="008C72FC" w:rsidRDefault="008C72FC" w:rsidP="008C72FC">
            <w:pPr>
              <w:rPr>
                <w:color w:val="000000"/>
              </w:rPr>
            </w:pPr>
            <w:r w:rsidRPr="008C72FC">
              <w:rPr>
                <w:color w:val="000000"/>
              </w:rPr>
              <w:t>Informācija par to, vai starptautiskās saistības, kas minētas šīs tabulas A ailē, tiek izpildītas pilnībā vai daļēji.</w:t>
            </w:r>
          </w:p>
          <w:p w14:paraId="3C2D80DE" w14:textId="77777777" w:rsidR="008C72FC" w:rsidRPr="008C72FC" w:rsidRDefault="008C72FC" w:rsidP="008C72FC">
            <w:pPr>
              <w:rPr>
                <w:color w:val="000000"/>
              </w:rPr>
            </w:pPr>
            <w:r w:rsidRPr="008C72FC">
              <w:rPr>
                <w:color w:val="000000"/>
              </w:rPr>
              <w:t>Ja attiecīgās starptautiskās saistības tiek izpildītas daļēji, sniedz attiecīgu skaidrojumu, kā arī precīzi norāda, kad un kādā veidā starptautiskās saistības tiks izpildītas pilnībā.</w:t>
            </w:r>
          </w:p>
          <w:p w14:paraId="38B5A262" w14:textId="77777777" w:rsidR="008C72FC" w:rsidRPr="008C72FC" w:rsidRDefault="008C72FC" w:rsidP="008C72FC">
            <w:pPr>
              <w:rPr>
                <w:color w:val="000000"/>
                <w:lang w:eastAsia="en-US"/>
              </w:rPr>
            </w:pPr>
            <w:r w:rsidRPr="008C72FC">
              <w:rPr>
                <w:color w:val="000000"/>
              </w:rPr>
              <w:t>Norāda institūciju, kas ir atbildīga par šo saistību izpildi pilnībā</w:t>
            </w:r>
          </w:p>
        </w:tc>
      </w:tr>
      <w:tr w:rsidR="008C72FC" w:rsidRPr="008C72FC" w14:paraId="689F11EF" w14:textId="77777777" w:rsidTr="00CD5F71">
        <w:tc>
          <w:tcPr>
            <w:tcW w:w="3384" w:type="dxa"/>
            <w:tcBorders>
              <w:top w:val="single" w:sz="4" w:space="0" w:color="auto"/>
              <w:left w:val="single" w:sz="4" w:space="0" w:color="auto"/>
              <w:bottom w:val="single" w:sz="4" w:space="0" w:color="auto"/>
              <w:right w:val="single" w:sz="4" w:space="0" w:color="auto"/>
            </w:tcBorders>
            <w:hideMark/>
          </w:tcPr>
          <w:p w14:paraId="0900C856" w14:textId="77777777" w:rsidR="008C72FC" w:rsidRPr="008C72FC" w:rsidRDefault="008C72FC" w:rsidP="008C72FC">
            <w:pPr>
              <w:rPr>
                <w:color w:val="000000"/>
                <w:lang w:eastAsia="en-US"/>
              </w:rPr>
            </w:pPr>
            <w:r w:rsidRPr="008C72FC">
              <w:rPr>
                <w:iCs/>
                <w:color w:val="000000"/>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7E124695" w14:textId="3832E2E1" w:rsidR="008C72FC" w:rsidRPr="008C72FC" w:rsidRDefault="00761853" w:rsidP="008C72FC">
            <w:pPr>
              <w:rPr>
                <w:color w:val="000000"/>
                <w:lang w:eastAsia="en-US"/>
              </w:rPr>
            </w:pPr>
            <w:r w:rsidRPr="00761853">
              <w:rPr>
                <w:iCs/>
                <w:color w:val="000000"/>
              </w:rPr>
              <w:t>Projekts šo jomu neskar.</w:t>
            </w:r>
          </w:p>
        </w:tc>
        <w:tc>
          <w:tcPr>
            <w:tcW w:w="3260" w:type="dxa"/>
            <w:tcBorders>
              <w:top w:val="single" w:sz="4" w:space="0" w:color="auto"/>
              <w:left w:val="single" w:sz="4" w:space="0" w:color="auto"/>
              <w:bottom w:val="single" w:sz="4" w:space="0" w:color="auto"/>
              <w:right w:val="single" w:sz="4" w:space="0" w:color="auto"/>
            </w:tcBorders>
            <w:hideMark/>
          </w:tcPr>
          <w:p w14:paraId="1E2ABCF0" w14:textId="4BEEC7B0" w:rsidR="008C72FC" w:rsidRPr="008C72FC" w:rsidRDefault="00761853" w:rsidP="008C72FC">
            <w:pPr>
              <w:rPr>
                <w:color w:val="000000"/>
                <w:lang w:eastAsia="en-US"/>
              </w:rPr>
            </w:pPr>
            <w:r w:rsidRPr="00761853">
              <w:rPr>
                <w:iCs/>
                <w:color w:val="000000"/>
              </w:rPr>
              <w:t>Projekts šo jomu neskar.</w:t>
            </w:r>
          </w:p>
        </w:tc>
      </w:tr>
      <w:tr w:rsidR="008C72FC" w:rsidRPr="008C72FC" w14:paraId="089CE6BB" w14:textId="77777777" w:rsidTr="00CD5F71">
        <w:tc>
          <w:tcPr>
            <w:tcW w:w="3384" w:type="dxa"/>
            <w:tcBorders>
              <w:top w:val="single" w:sz="4" w:space="0" w:color="auto"/>
              <w:left w:val="single" w:sz="4" w:space="0" w:color="auto"/>
              <w:bottom w:val="single" w:sz="4" w:space="0" w:color="auto"/>
              <w:right w:val="single" w:sz="4" w:space="0" w:color="auto"/>
            </w:tcBorders>
            <w:hideMark/>
          </w:tcPr>
          <w:p w14:paraId="397FFA5B" w14:textId="77777777" w:rsidR="008C72FC" w:rsidRPr="008C72FC" w:rsidRDefault="008C72FC" w:rsidP="008C72FC">
            <w:pPr>
              <w:rPr>
                <w:color w:val="000000"/>
                <w:lang w:eastAsia="en-US"/>
              </w:rPr>
            </w:pPr>
            <w:r w:rsidRPr="008C72FC">
              <w:rPr>
                <w:color w:val="000000"/>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14:paraId="7DB44A8C" w14:textId="5BCBF011" w:rsidR="008C72FC" w:rsidRPr="008C72FC" w:rsidRDefault="00761853" w:rsidP="008C72FC">
            <w:pPr>
              <w:rPr>
                <w:i/>
                <w:color w:val="000000"/>
                <w:lang w:eastAsia="en-US"/>
              </w:rPr>
            </w:pPr>
            <w:r w:rsidRPr="00761853">
              <w:rPr>
                <w:iCs/>
                <w:color w:val="000000"/>
              </w:rPr>
              <w:t>Projekts šo jomu neskar.</w:t>
            </w:r>
          </w:p>
        </w:tc>
      </w:tr>
      <w:tr w:rsidR="008C72FC" w:rsidRPr="008C72FC" w14:paraId="2B967712" w14:textId="77777777" w:rsidTr="00CD5F71">
        <w:tc>
          <w:tcPr>
            <w:tcW w:w="3384" w:type="dxa"/>
            <w:tcBorders>
              <w:top w:val="single" w:sz="4" w:space="0" w:color="auto"/>
              <w:left w:val="single" w:sz="4" w:space="0" w:color="auto"/>
              <w:bottom w:val="single" w:sz="4" w:space="0" w:color="auto"/>
              <w:right w:val="single" w:sz="4" w:space="0" w:color="auto"/>
            </w:tcBorders>
            <w:hideMark/>
          </w:tcPr>
          <w:p w14:paraId="064C4FCE" w14:textId="77777777" w:rsidR="008C72FC" w:rsidRPr="008C72FC" w:rsidRDefault="008C72FC" w:rsidP="008C72FC">
            <w:pPr>
              <w:rPr>
                <w:color w:val="000000"/>
                <w:lang w:eastAsia="en-US"/>
              </w:rPr>
            </w:pPr>
            <w:r w:rsidRPr="008C72FC">
              <w:rPr>
                <w:color w:val="000000"/>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14:paraId="389E4A55" w14:textId="77777777" w:rsidR="008C72FC" w:rsidRPr="008C72FC" w:rsidRDefault="008C72FC" w:rsidP="008C72FC">
            <w:pPr>
              <w:rPr>
                <w:color w:val="000000"/>
                <w:lang w:eastAsia="en-US"/>
              </w:rPr>
            </w:pPr>
            <w:r w:rsidRPr="008C72FC">
              <w:rPr>
                <w:color w:val="000000"/>
              </w:rPr>
              <w:t>Nav.</w:t>
            </w:r>
          </w:p>
        </w:tc>
      </w:tr>
    </w:tbl>
    <w:p w14:paraId="4662BF5C" w14:textId="77777777" w:rsidR="00391449" w:rsidRPr="009313E6" w:rsidRDefault="00391449" w:rsidP="005D1231">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D02ABF" w:rsidRPr="009313E6" w14:paraId="61EC62CC" w14:textId="77777777" w:rsidTr="00D92D99">
        <w:trPr>
          <w:trHeight w:val="421"/>
        </w:trPr>
        <w:tc>
          <w:tcPr>
            <w:tcW w:w="9214" w:type="dxa"/>
            <w:gridSpan w:val="3"/>
            <w:vAlign w:val="center"/>
          </w:tcPr>
          <w:p w14:paraId="158672BC" w14:textId="77777777" w:rsidR="00D02ABF" w:rsidRPr="009313E6" w:rsidRDefault="00D02ABF" w:rsidP="003425D3">
            <w:pPr>
              <w:pStyle w:val="naisnod"/>
              <w:spacing w:before="0" w:beforeAutospacing="0" w:after="0" w:afterAutospacing="0"/>
              <w:ind w:left="57" w:right="57"/>
              <w:jc w:val="center"/>
            </w:pPr>
            <w:r w:rsidRPr="009313E6">
              <w:rPr>
                <w:b/>
              </w:rPr>
              <w:t>VI. Sabiedrības līdzdalība un komunikācijas aktivitātes</w:t>
            </w:r>
          </w:p>
        </w:tc>
      </w:tr>
      <w:tr w:rsidR="00D02ABF" w:rsidRPr="009313E6" w14:paraId="6B4EB3CD" w14:textId="77777777" w:rsidTr="00D92D99">
        <w:trPr>
          <w:trHeight w:val="553"/>
        </w:trPr>
        <w:tc>
          <w:tcPr>
            <w:tcW w:w="315" w:type="dxa"/>
          </w:tcPr>
          <w:p w14:paraId="44971768" w14:textId="77777777" w:rsidR="00D02ABF" w:rsidRPr="009313E6" w:rsidRDefault="00D02ABF" w:rsidP="003425D3">
            <w:pPr>
              <w:ind w:left="57" w:right="57"/>
              <w:jc w:val="both"/>
              <w:rPr>
                <w:bCs/>
              </w:rPr>
            </w:pPr>
            <w:r w:rsidRPr="009313E6">
              <w:rPr>
                <w:bCs/>
              </w:rPr>
              <w:t>1.</w:t>
            </w:r>
          </w:p>
        </w:tc>
        <w:tc>
          <w:tcPr>
            <w:tcW w:w="2842" w:type="dxa"/>
          </w:tcPr>
          <w:p w14:paraId="7369CED0" w14:textId="77777777" w:rsidR="00D02ABF" w:rsidRPr="009313E6" w:rsidRDefault="00D02ABF" w:rsidP="003425D3">
            <w:pPr>
              <w:tabs>
                <w:tab w:val="left" w:pos="170"/>
              </w:tabs>
              <w:ind w:left="57" w:right="57"/>
            </w:pPr>
            <w:r w:rsidRPr="009313E6">
              <w:t>Plānotās sabiedrības līdzdalības un komunikācijas aktivitātes saistībā ar projektu</w:t>
            </w:r>
          </w:p>
        </w:tc>
        <w:tc>
          <w:tcPr>
            <w:tcW w:w="6057" w:type="dxa"/>
          </w:tcPr>
          <w:p w14:paraId="3D300031" w14:textId="0E12341C" w:rsidR="007E43DB" w:rsidRPr="007E43DB" w:rsidRDefault="007E43DB" w:rsidP="007E43DB">
            <w:pPr>
              <w:shd w:val="clear" w:color="auto" w:fill="FFFFFF"/>
              <w:spacing w:after="120"/>
              <w:ind w:left="57" w:right="113"/>
              <w:jc w:val="both"/>
              <w:rPr>
                <w:bCs/>
              </w:rPr>
            </w:pPr>
            <w:r w:rsidRPr="007E43DB">
              <w:rPr>
                <w:bCs/>
              </w:rPr>
              <w:t>MK noteikumu projekt</w:t>
            </w:r>
            <w:r w:rsidR="00761853">
              <w:rPr>
                <w:bCs/>
              </w:rPr>
              <w:t>s</w:t>
            </w:r>
            <w:r w:rsidRPr="007E43DB">
              <w:rPr>
                <w:bCs/>
              </w:rPr>
              <w:t xml:space="preserve"> k</w:t>
            </w:r>
            <w:r w:rsidR="00324CA8">
              <w:rPr>
                <w:bCs/>
              </w:rPr>
              <w:t>ā informatīv</w:t>
            </w:r>
            <w:r w:rsidR="00761853">
              <w:rPr>
                <w:bCs/>
              </w:rPr>
              <w:t>s</w:t>
            </w:r>
            <w:r w:rsidR="00324CA8">
              <w:rPr>
                <w:bCs/>
              </w:rPr>
              <w:t xml:space="preserve"> materiāl</w:t>
            </w:r>
            <w:r w:rsidR="00761853">
              <w:rPr>
                <w:bCs/>
              </w:rPr>
              <w:t>s</w:t>
            </w:r>
            <w:r w:rsidR="00324CA8">
              <w:rPr>
                <w:bCs/>
              </w:rPr>
              <w:t xml:space="preserve"> papildu</w:t>
            </w:r>
            <w:r w:rsidRPr="007E43DB">
              <w:rPr>
                <w:bCs/>
              </w:rPr>
              <w:t xml:space="preserve"> </w:t>
            </w:r>
            <w:r>
              <w:rPr>
                <w:bCs/>
              </w:rPr>
              <w:t>pasākuma</w:t>
            </w:r>
            <w:r w:rsidRPr="007E43DB">
              <w:rPr>
                <w:bCs/>
              </w:rPr>
              <w:t xml:space="preserve"> projektu iesniegumu vērtēšanas kritērijiem virzīt</w:t>
            </w:r>
            <w:r w:rsidR="00470169">
              <w:rPr>
                <w:bCs/>
              </w:rPr>
              <w:t>s</w:t>
            </w:r>
            <w:r w:rsidRPr="007E43DB">
              <w:rPr>
                <w:bCs/>
              </w:rPr>
              <w:t xml:space="preserve"> izskatīšanai 2014. – 2020.gada plānošanas perioda Eiropas Savienības struktūrfondu un Kohēzijas fonda Ilgtspējīgas transporta sistēmas prioritārā virziena apakškomitejā.</w:t>
            </w:r>
          </w:p>
          <w:p w14:paraId="758430BD" w14:textId="2FF4E506" w:rsidR="00D02ABF" w:rsidRPr="00D17069" w:rsidRDefault="00470169" w:rsidP="00E527A2">
            <w:pPr>
              <w:shd w:val="clear" w:color="auto" w:fill="FFFFFF"/>
              <w:spacing w:after="120"/>
              <w:ind w:left="57" w:right="113"/>
              <w:jc w:val="both"/>
              <w:rPr>
                <w:bCs/>
              </w:rPr>
            </w:pPr>
            <w:r w:rsidRPr="00470169">
              <w:rPr>
                <w:bCs/>
              </w:rPr>
              <w:t xml:space="preserve">MK noteikumu projekts izsludināts </w:t>
            </w:r>
            <w:r w:rsidR="00E527A2">
              <w:rPr>
                <w:bCs/>
              </w:rPr>
              <w:t>Valsts sekretāru sanāksmē.</w:t>
            </w:r>
          </w:p>
        </w:tc>
      </w:tr>
      <w:tr w:rsidR="00D02ABF" w:rsidRPr="009313E6" w14:paraId="2EBE4141" w14:textId="77777777" w:rsidTr="00D92D99">
        <w:trPr>
          <w:trHeight w:val="339"/>
        </w:trPr>
        <w:tc>
          <w:tcPr>
            <w:tcW w:w="315" w:type="dxa"/>
          </w:tcPr>
          <w:p w14:paraId="4554A41A" w14:textId="77777777" w:rsidR="00D02ABF" w:rsidRPr="009313E6" w:rsidRDefault="00D02ABF" w:rsidP="003425D3">
            <w:pPr>
              <w:ind w:left="57" w:right="57"/>
              <w:jc w:val="both"/>
              <w:rPr>
                <w:bCs/>
              </w:rPr>
            </w:pPr>
            <w:r w:rsidRPr="009313E6">
              <w:rPr>
                <w:bCs/>
              </w:rPr>
              <w:t>2.</w:t>
            </w:r>
          </w:p>
        </w:tc>
        <w:tc>
          <w:tcPr>
            <w:tcW w:w="2842" w:type="dxa"/>
          </w:tcPr>
          <w:p w14:paraId="5B28512F" w14:textId="77777777" w:rsidR="00D02ABF" w:rsidRPr="009313E6" w:rsidRDefault="00D02ABF" w:rsidP="003425D3">
            <w:pPr>
              <w:ind w:left="57" w:right="57"/>
            </w:pPr>
            <w:r w:rsidRPr="009313E6">
              <w:t>Sabiedrības līdzdalība projekta izstrādē</w:t>
            </w:r>
          </w:p>
        </w:tc>
        <w:tc>
          <w:tcPr>
            <w:tcW w:w="6057" w:type="dxa"/>
          </w:tcPr>
          <w:p w14:paraId="34BF6CD0" w14:textId="645C5533" w:rsidR="00D02ABF" w:rsidRPr="009313E6" w:rsidRDefault="00E527A2" w:rsidP="00F51D13">
            <w:pPr>
              <w:shd w:val="clear" w:color="auto" w:fill="FFFFFF"/>
              <w:spacing w:after="120"/>
              <w:ind w:right="113"/>
              <w:jc w:val="both"/>
              <w:rPr>
                <w:kern w:val="24"/>
              </w:rPr>
            </w:pPr>
            <w:r w:rsidRPr="00E527A2">
              <w:t>Sabiedrības pārstāvji MK Kārtības rullī noteiktajā kārtībā līdzdarbojas noteikumu projekta izstrādē, sniedzot atzinumu un viedokli par Valsts sekretāru sanāksmē izsludināto MK noteikumu projektu.</w:t>
            </w:r>
          </w:p>
        </w:tc>
      </w:tr>
      <w:tr w:rsidR="00D02ABF" w:rsidRPr="009313E6" w14:paraId="51167633" w14:textId="77777777" w:rsidTr="00D92D99">
        <w:trPr>
          <w:trHeight w:val="476"/>
        </w:trPr>
        <w:tc>
          <w:tcPr>
            <w:tcW w:w="315" w:type="dxa"/>
          </w:tcPr>
          <w:p w14:paraId="53DA1E59" w14:textId="77777777" w:rsidR="00D02ABF" w:rsidRPr="009313E6" w:rsidRDefault="00D02ABF" w:rsidP="003425D3">
            <w:pPr>
              <w:ind w:left="57" w:right="57"/>
              <w:jc w:val="both"/>
              <w:rPr>
                <w:bCs/>
              </w:rPr>
            </w:pPr>
            <w:r w:rsidRPr="009313E6">
              <w:rPr>
                <w:bCs/>
              </w:rPr>
              <w:t>3.</w:t>
            </w:r>
          </w:p>
        </w:tc>
        <w:tc>
          <w:tcPr>
            <w:tcW w:w="2842" w:type="dxa"/>
          </w:tcPr>
          <w:p w14:paraId="71CB1DF6" w14:textId="77777777" w:rsidR="00D02ABF" w:rsidRPr="009313E6" w:rsidRDefault="00D02ABF" w:rsidP="003425D3">
            <w:pPr>
              <w:ind w:left="57" w:right="57"/>
            </w:pPr>
            <w:r w:rsidRPr="009313E6">
              <w:t>Sabiedrības līdzdalības rezultāti</w:t>
            </w:r>
          </w:p>
        </w:tc>
        <w:tc>
          <w:tcPr>
            <w:tcW w:w="6057" w:type="dxa"/>
          </w:tcPr>
          <w:p w14:paraId="18495A36" w14:textId="5145740A" w:rsidR="00D02ABF" w:rsidRPr="009313E6" w:rsidRDefault="00E527A2" w:rsidP="00847EC7">
            <w:pPr>
              <w:shd w:val="clear" w:color="auto" w:fill="FFFFFF"/>
              <w:spacing w:after="120"/>
              <w:ind w:right="113"/>
              <w:jc w:val="both"/>
            </w:pPr>
            <w:r w:rsidRPr="00E527A2">
              <w:t>Nav saņemts neviens priekšlikums vai iebildums par MK noteikumu projektu.</w:t>
            </w:r>
          </w:p>
        </w:tc>
      </w:tr>
      <w:tr w:rsidR="00D02ABF" w:rsidRPr="009313E6" w14:paraId="6D37B157" w14:textId="77777777" w:rsidTr="00B4412D">
        <w:trPr>
          <w:trHeight w:val="357"/>
        </w:trPr>
        <w:tc>
          <w:tcPr>
            <w:tcW w:w="315" w:type="dxa"/>
          </w:tcPr>
          <w:p w14:paraId="65C15F49" w14:textId="77777777" w:rsidR="00D02ABF" w:rsidRPr="009313E6" w:rsidRDefault="00D02ABF" w:rsidP="003425D3">
            <w:pPr>
              <w:ind w:left="57" w:right="57"/>
              <w:jc w:val="both"/>
              <w:rPr>
                <w:bCs/>
              </w:rPr>
            </w:pPr>
            <w:r w:rsidRPr="009313E6">
              <w:rPr>
                <w:bCs/>
              </w:rPr>
              <w:lastRenderedPageBreak/>
              <w:t>4.</w:t>
            </w:r>
          </w:p>
        </w:tc>
        <w:tc>
          <w:tcPr>
            <w:tcW w:w="2842" w:type="dxa"/>
          </w:tcPr>
          <w:p w14:paraId="46716EC7" w14:textId="77777777" w:rsidR="00D02ABF" w:rsidRPr="009313E6" w:rsidRDefault="00D02ABF" w:rsidP="003425D3">
            <w:pPr>
              <w:ind w:left="57" w:right="57"/>
            </w:pPr>
            <w:r w:rsidRPr="009313E6">
              <w:t>Cita informācija</w:t>
            </w:r>
          </w:p>
        </w:tc>
        <w:tc>
          <w:tcPr>
            <w:tcW w:w="6057" w:type="dxa"/>
          </w:tcPr>
          <w:p w14:paraId="08B39A6B" w14:textId="77777777" w:rsidR="00D02ABF" w:rsidRPr="009313E6" w:rsidRDefault="00D02ABF" w:rsidP="00F51D13">
            <w:pPr>
              <w:ind w:right="113"/>
              <w:jc w:val="both"/>
            </w:pPr>
            <w:r w:rsidRPr="009313E6">
              <w:t>Nav.</w:t>
            </w:r>
          </w:p>
        </w:tc>
      </w:tr>
    </w:tbl>
    <w:p w14:paraId="0C9B58D6" w14:textId="77777777" w:rsidR="00D02ABF" w:rsidRPr="009313E6" w:rsidRDefault="00D02ABF" w:rsidP="00D02ABF">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D02ABF" w:rsidRPr="009313E6" w14:paraId="5BC67330" w14:textId="77777777" w:rsidTr="00B4412D">
        <w:trPr>
          <w:trHeight w:val="421"/>
        </w:trPr>
        <w:tc>
          <w:tcPr>
            <w:tcW w:w="9214" w:type="dxa"/>
            <w:gridSpan w:val="3"/>
            <w:vAlign w:val="center"/>
          </w:tcPr>
          <w:p w14:paraId="3EABB188" w14:textId="77777777" w:rsidR="00D02ABF" w:rsidRPr="009313E6" w:rsidRDefault="00D02ABF" w:rsidP="003425D3">
            <w:pPr>
              <w:pStyle w:val="naisnod"/>
              <w:spacing w:before="0" w:beforeAutospacing="0" w:after="0" w:afterAutospacing="0"/>
              <w:ind w:left="57" w:right="57"/>
              <w:jc w:val="center"/>
            </w:pPr>
            <w:r w:rsidRPr="009313E6">
              <w:rPr>
                <w:b/>
              </w:rPr>
              <w:t>VII. Tiesību akta projekta izpildes nodrošināšana un tās ietekme uz institūcijām</w:t>
            </w:r>
          </w:p>
        </w:tc>
      </w:tr>
      <w:tr w:rsidR="005A2444" w:rsidRPr="009313E6" w14:paraId="370E7C72" w14:textId="77777777" w:rsidTr="00B4412D">
        <w:trPr>
          <w:trHeight w:val="553"/>
        </w:trPr>
        <w:tc>
          <w:tcPr>
            <w:tcW w:w="333" w:type="dxa"/>
          </w:tcPr>
          <w:p w14:paraId="673DEEE6" w14:textId="77777777" w:rsidR="005A2444" w:rsidRPr="009313E6" w:rsidRDefault="005A2444" w:rsidP="003425D3">
            <w:pPr>
              <w:ind w:left="57" w:right="57"/>
              <w:jc w:val="both"/>
              <w:rPr>
                <w:bCs/>
              </w:rPr>
            </w:pPr>
            <w:r w:rsidRPr="009313E6">
              <w:rPr>
                <w:bCs/>
              </w:rPr>
              <w:t>1.</w:t>
            </w:r>
          </w:p>
        </w:tc>
        <w:tc>
          <w:tcPr>
            <w:tcW w:w="2838" w:type="dxa"/>
          </w:tcPr>
          <w:p w14:paraId="4E02CE10" w14:textId="77777777" w:rsidR="005A2444" w:rsidRPr="009313E6" w:rsidRDefault="005A2444" w:rsidP="003425D3">
            <w:pPr>
              <w:ind w:left="57" w:right="57"/>
            </w:pPr>
            <w:r w:rsidRPr="009313E6">
              <w:t>Projekta izpildē iesaistītās institūcijas</w:t>
            </w:r>
          </w:p>
        </w:tc>
        <w:tc>
          <w:tcPr>
            <w:tcW w:w="6043" w:type="dxa"/>
          </w:tcPr>
          <w:p w14:paraId="5CA813DA" w14:textId="77777777" w:rsidR="005A2444" w:rsidRPr="009313E6" w:rsidRDefault="005A2444" w:rsidP="00D02ABF">
            <w:pPr>
              <w:shd w:val="clear" w:color="auto" w:fill="FFFFFF"/>
              <w:ind w:left="57" w:right="113"/>
              <w:jc w:val="both"/>
            </w:pPr>
            <w:r w:rsidRPr="0067464D">
              <w:t xml:space="preserve">Satiksmes ministrija kā atbildīgā iestāde, Centrālā finanšu un līgumu aģentūra kā sadarbības iestāde. </w:t>
            </w:r>
          </w:p>
        </w:tc>
      </w:tr>
      <w:tr w:rsidR="005A2444" w:rsidRPr="009313E6" w14:paraId="13A5D200" w14:textId="77777777" w:rsidTr="00B4412D">
        <w:trPr>
          <w:trHeight w:val="339"/>
        </w:trPr>
        <w:tc>
          <w:tcPr>
            <w:tcW w:w="333" w:type="dxa"/>
          </w:tcPr>
          <w:p w14:paraId="41C8EA9F" w14:textId="77777777" w:rsidR="005A2444" w:rsidRPr="009313E6" w:rsidRDefault="005A2444" w:rsidP="003425D3">
            <w:pPr>
              <w:ind w:left="57" w:right="57"/>
              <w:jc w:val="both"/>
              <w:rPr>
                <w:bCs/>
              </w:rPr>
            </w:pPr>
            <w:r w:rsidRPr="009313E6">
              <w:rPr>
                <w:bCs/>
              </w:rPr>
              <w:t>2.</w:t>
            </w:r>
          </w:p>
        </w:tc>
        <w:tc>
          <w:tcPr>
            <w:tcW w:w="2838" w:type="dxa"/>
          </w:tcPr>
          <w:p w14:paraId="53DD9AFF" w14:textId="77777777" w:rsidR="005A2444" w:rsidRPr="009313E6" w:rsidRDefault="005A2444" w:rsidP="003425D3">
            <w:pPr>
              <w:ind w:left="57" w:right="57"/>
            </w:pPr>
            <w:r w:rsidRPr="009313E6">
              <w:t xml:space="preserve">Projekta izpildes ietekme uz pārvaldes funkcijām un institucionālo struktūru. </w:t>
            </w:r>
          </w:p>
          <w:p w14:paraId="778FFC2E" w14:textId="77777777" w:rsidR="005A2444" w:rsidRPr="009313E6" w:rsidRDefault="005A2444" w:rsidP="00B4412D">
            <w:pPr>
              <w:ind w:left="57" w:right="57"/>
            </w:pPr>
            <w:r w:rsidRPr="009313E6">
              <w:t>Jaunu institūciju izveide, esošu institūciju likvidācija vai reorganizācija, to ietekme uz institūcijas cilvēkresursiem</w:t>
            </w:r>
          </w:p>
        </w:tc>
        <w:tc>
          <w:tcPr>
            <w:tcW w:w="6043" w:type="dxa"/>
          </w:tcPr>
          <w:p w14:paraId="69CA5EDA" w14:textId="77777777" w:rsidR="005A2444" w:rsidRPr="009313E6" w:rsidRDefault="005A2444" w:rsidP="003425D3">
            <w:pPr>
              <w:shd w:val="clear" w:color="auto" w:fill="FFFFFF"/>
              <w:ind w:left="57" w:right="113"/>
              <w:jc w:val="both"/>
              <w:rPr>
                <w:kern w:val="24"/>
              </w:rPr>
            </w:pPr>
            <w:r w:rsidRPr="0067464D">
              <w:t>Nav plānota jaunu institūciju izveide, esošu institūciju likvidācija vai reorganizācija.</w:t>
            </w:r>
          </w:p>
        </w:tc>
      </w:tr>
      <w:tr w:rsidR="005A2444" w:rsidRPr="009313E6" w14:paraId="06BB07ED" w14:textId="77777777" w:rsidTr="00B4412D">
        <w:trPr>
          <w:trHeight w:val="351"/>
        </w:trPr>
        <w:tc>
          <w:tcPr>
            <w:tcW w:w="333" w:type="dxa"/>
          </w:tcPr>
          <w:p w14:paraId="5B7606B1" w14:textId="77777777" w:rsidR="005A2444" w:rsidRPr="009313E6" w:rsidRDefault="005A2444" w:rsidP="003425D3">
            <w:pPr>
              <w:ind w:left="57" w:right="57"/>
              <w:jc w:val="both"/>
              <w:rPr>
                <w:bCs/>
              </w:rPr>
            </w:pPr>
            <w:r w:rsidRPr="009313E6">
              <w:rPr>
                <w:bCs/>
              </w:rPr>
              <w:t>3.</w:t>
            </w:r>
          </w:p>
        </w:tc>
        <w:tc>
          <w:tcPr>
            <w:tcW w:w="2838" w:type="dxa"/>
          </w:tcPr>
          <w:p w14:paraId="59EB9315" w14:textId="77777777" w:rsidR="005A2444" w:rsidRPr="009313E6" w:rsidRDefault="005A2444" w:rsidP="003425D3">
            <w:pPr>
              <w:ind w:left="57" w:right="57"/>
            </w:pPr>
            <w:r w:rsidRPr="009313E6">
              <w:t>Cita informācija</w:t>
            </w:r>
          </w:p>
        </w:tc>
        <w:tc>
          <w:tcPr>
            <w:tcW w:w="6043" w:type="dxa"/>
          </w:tcPr>
          <w:p w14:paraId="3D768437" w14:textId="77777777" w:rsidR="005A2444" w:rsidRPr="009313E6" w:rsidRDefault="005A2444" w:rsidP="00F51D13">
            <w:pPr>
              <w:shd w:val="clear" w:color="auto" w:fill="FFFFFF"/>
              <w:ind w:right="113"/>
              <w:jc w:val="both"/>
            </w:pPr>
            <w:r w:rsidRPr="0067464D">
              <w:t xml:space="preserve">Nav. </w:t>
            </w:r>
          </w:p>
        </w:tc>
      </w:tr>
    </w:tbl>
    <w:p w14:paraId="4C20B640" w14:textId="73CC4208" w:rsidR="00F6253E" w:rsidRDefault="00761853" w:rsidP="007312A3">
      <w:pPr>
        <w:tabs>
          <w:tab w:val="left" w:pos="993"/>
        </w:tabs>
        <w:spacing w:before="360" w:after="360"/>
        <w:jc w:val="both"/>
        <w:outlineLvl w:val="0"/>
        <w:rPr>
          <w:rFonts w:eastAsiaTheme="minorHAnsi" w:cstheme="minorBidi"/>
          <w:bCs/>
          <w:lang w:eastAsia="en-US"/>
        </w:rPr>
      </w:pPr>
      <w:r w:rsidRPr="00761853">
        <w:rPr>
          <w:rFonts w:eastAsiaTheme="minorHAnsi" w:cstheme="minorBidi"/>
          <w:bCs/>
          <w:lang w:eastAsia="en-US"/>
        </w:rPr>
        <w:t xml:space="preserve">IV. </w:t>
      </w:r>
      <w:r w:rsidR="00A51A79">
        <w:rPr>
          <w:rFonts w:eastAsiaTheme="minorHAnsi" w:cstheme="minorBidi"/>
          <w:bCs/>
          <w:lang w:eastAsia="en-US"/>
        </w:rPr>
        <w:t>sadaļa - p</w:t>
      </w:r>
      <w:r w:rsidR="00A51A79" w:rsidRPr="00A51A79">
        <w:rPr>
          <w:rFonts w:eastAsiaTheme="minorHAnsi" w:cstheme="minorBidi"/>
          <w:bCs/>
          <w:lang w:eastAsia="en-US"/>
        </w:rPr>
        <w:t>rojekts šo jomu neskar.</w:t>
      </w:r>
    </w:p>
    <w:p w14:paraId="354AF638" w14:textId="77777777" w:rsidR="00A51A79" w:rsidRDefault="00A51A79" w:rsidP="007312A3">
      <w:pPr>
        <w:tabs>
          <w:tab w:val="left" w:pos="993"/>
        </w:tabs>
        <w:spacing w:before="360" w:after="360"/>
        <w:jc w:val="both"/>
        <w:outlineLvl w:val="0"/>
        <w:rPr>
          <w:rFonts w:eastAsiaTheme="minorHAnsi" w:cstheme="minorBidi"/>
          <w:bCs/>
          <w:lang w:eastAsia="en-US"/>
        </w:rPr>
      </w:pPr>
    </w:p>
    <w:p w14:paraId="502BCFAF" w14:textId="77777777" w:rsidR="007312A3" w:rsidRDefault="007312A3" w:rsidP="007312A3">
      <w:pPr>
        <w:tabs>
          <w:tab w:val="left" w:pos="993"/>
        </w:tabs>
        <w:spacing w:before="360" w:after="360"/>
        <w:jc w:val="both"/>
        <w:outlineLvl w:val="0"/>
        <w:rPr>
          <w:rFonts w:eastAsiaTheme="minorHAnsi" w:cstheme="minorBidi"/>
          <w:bCs/>
          <w:lang w:eastAsia="en-US"/>
        </w:rPr>
      </w:pPr>
      <w:r w:rsidRPr="007312A3">
        <w:rPr>
          <w:rFonts w:eastAsiaTheme="minorHAnsi" w:cstheme="minorBidi"/>
          <w:bCs/>
          <w:lang w:eastAsia="en-US"/>
        </w:rPr>
        <w:t>Satiksmes ministrs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proofErr w:type="spellStart"/>
      <w:r w:rsidRPr="007312A3">
        <w:rPr>
          <w:rFonts w:eastAsiaTheme="minorHAnsi" w:cstheme="minorBidi"/>
          <w:bCs/>
          <w:lang w:eastAsia="en-US"/>
        </w:rPr>
        <w:t>U.Augulis</w:t>
      </w:r>
      <w:proofErr w:type="spellEnd"/>
    </w:p>
    <w:p w14:paraId="418EFDEA" w14:textId="77777777" w:rsidR="00A51A79" w:rsidRDefault="00A51A79" w:rsidP="007312A3">
      <w:pPr>
        <w:tabs>
          <w:tab w:val="left" w:pos="993"/>
        </w:tabs>
        <w:spacing w:before="360" w:after="360"/>
        <w:jc w:val="both"/>
        <w:outlineLvl w:val="0"/>
        <w:rPr>
          <w:rFonts w:eastAsiaTheme="minorHAnsi" w:cstheme="minorBidi"/>
          <w:bCs/>
          <w:lang w:eastAsia="en-US"/>
        </w:rPr>
      </w:pPr>
    </w:p>
    <w:p w14:paraId="3BCB5C71" w14:textId="77777777" w:rsidR="007312A3" w:rsidRPr="007312A3" w:rsidRDefault="007312A3" w:rsidP="007312A3">
      <w:pPr>
        <w:tabs>
          <w:tab w:val="left" w:pos="993"/>
        </w:tabs>
        <w:spacing w:before="360" w:after="360"/>
        <w:jc w:val="both"/>
        <w:outlineLvl w:val="0"/>
        <w:rPr>
          <w:rFonts w:eastAsiaTheme="minorHAnsi" w:cstheme="minorBidi"/>
          <w:bCs/>
          <w:lang w:eastAsia="en-US"/>
        </w:rPr>
      </w:pPr>
      <w:r w:rsidRPr="007312A3">
        <w:rPr>
          <w:rFonts w:eastAsiaTheme="minorHAnsi" w:cstheme="minorBidi"/>
          <w:bCs/>
          <w:lang w:eastAsia="en-US"/>
        </w:rPr>
        <w:t>Valsts sekretārs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t>K.Ozoliņš</w:t>
      </w:r>
    </w:p>
    <w:p w14:paraId="03A63C29" w14:textId="77777777" w:rsidR="007312A3" w:rsidRDefault="007312A3" w:rsidP="007312A3">
      <w:pPr>
        <w:jc w:val="both"/>
        <w:rPr>
          <w:rFonts w:eastAsiaTheme="minorHAnsi" w:cstheme="minorBidi"/>
          <w:sz w:val="20"/>
          <w:lang w:eastAsia="en-US"/>
        </w:rPr>
      </w:pPr>
    </w:p>
    <w:p w14:paraId="1B5EB3F5" w14:textId="77777777" w:rsidR="009C4614" w:rsidRDefault="009C4614" w:rsidP="007312A3">
      <w:pPr>
        <w:jc w:val="both"/>
        <w:rPr>
          <w:rFonts w:eastAsiaTheme="minorHAnsi" w:cstheme="minorBidi"/>
          <w:sz w:val="20"/>
          <w:lang w:eastAsia="en-US"/>
        </w:rPr>
      </w:pPr>
    </w:p>
    <w:p w14:paraId="4F7A7E65" w14:textId="77777777" w:rsidR="005D5A0B" w:rsidRDefault="005D5A0B" w:rsidP="007312A3">
      <w:pPr>
        <w:jc w:val="both"/>
        <w:rPr>
          <w:rFonts w:eastAsiaTheme="minorHAnsi" w:cstheme="minorBidi"/>
          <w:sz w:val="20"/>
          <w:lang w:eastAsia="en-US"/>
        </w:rPr>
      </w:pPr>
    </w:p>
    <w:p w14:paraId="294FD26B" w14:textId="77777777" w:rsidR="005D5A0B" w:rsidRDefault="005D5A0B" w:rsidP="007312A3">
      <w:pPr>
        <w:jc w:val="both"/>
        <w:rPr>
          <w:rFonts w:eastAsiaTheme="minorHAnsi" w:cstheme="minorBidi"/>
          <w:sz w:val="20"/>
          <w:lang w:eastAsia="en-US"/>
        </w:rPr>
      </w:pPr>
    </w:p>
    <w:p w14:paraId="43F36C00" w14:textId="77777777" w:rsidR="005D5A0B" w:rsidRDefault="005D5A0B" w:rsidP="007312A3">
      <w:pPr>
        <w:jc w:val="both"/>
        <w:rPr>
          <w:rFonts w:eastAsiaTheme="minorHAnsi" w:cstheme="minorBidi"/>
          <w:sz w:val="20"/>
          <w:lang w:eastAsia="en-US"/>
        </w:rPr>
      </w:pPr>
    </w:p>
    <w:p w14:paraId="7FB09881" w14:textId="77777777" w:rsidR="00F6253E" w:rsidRDefault="00F6253E" w:rsidP="007312A3">
      <w:pPr>
        <w:jc w:val="both"/>
        <w:rPr>
          <w:rFonts w:eastAsiaTheme="minorHAnsi" w:cstheme="minorBidi"/>
          <w:sz w:val="20"/>
          <w:lang w:eastAsia="en-US"/>
        </w:rPr>
      </w:pPr>
    </w:p>
    <w:p w14:paraId="34D77F21" w14:textId="77777777" w:rsidR="00F6253E" w:rsidRDefault="00F6253E" w:rsidP="007312A3">
      <w:pPr>
        <w:jc w:val="both"/>
        <w:rPr>
          <w:rFonts w:eastAsiaTheme="minorHAnsi" w:cstheme="minorBidi"/>
          <w:sz w:val="20"/>
          <w:lang w:eastAsia="en-US"/>
        </w:rPr>
      </w:pPr>
    </w:p>
    <w:p w14:paraId="4A34EEFA" w14:textId="77777777" w:rsidR="00F6253E" w:rsidRDefault="00F6253E" w:rsidP="007312A3">
      <w:pPr>
        <w:jc w:val="both"/>
        <w:rPr>
          <w:rFonts w:eastAsiaTheme="minorHAnsi" w:cstheme="minorBidi"/>
          <w:sz w:val="20"/>
          <w:lang w:eastAsia="en-US"/>
        </w:rPr>
      </w:pPr>
    </w:p>
    <w:p w14:paraId="17D482B6" w14:textId="77777777" w:rsidR="00A51A79" w:rsidRDefault="00A51A79" w:rsidP="007312A3">
      <w:pPr>
        <w:jc w:val="both"/>
        <w:rPr>
          <w:rFonts w:eastAsiaTheme="minorHAnsi" w:cstheme="minorBidi"/>
          <w:sz w:val="20"/>
          <w:lang w:eastAsia="en-US"/>
        </w:rPr>
      </w:pPr>
    </w:p>
    <w:p w14:paraId="4EA734B7" w14:textId="77777777" w:rsidR="00A51A79" w:rsidRDefault="00A51A79" w:rsidP="007312A3">
      <w:pPr>
        <w:jc w:val="both"/>
        <w:rPr>
          <w:rFonts w:eastAsiaTheme="minorHAnsi" w:cstheme="minorBidi"/>
          <w:sz w:val="20"/>
          <w:lang w:eastAsia="en-US"/>
        </w:rPr>
      </w:pPr>
    </w:p>
    <w:p w14:paraId="7F9E3DF2" w14:textId="77777777" w:rsidR="00A51A79" w:rsidRDefault="00A51A79" w:rsidP="007312A3">
      <w:pPr>
        <w:jc w:val="both"/>
        <w:rPr>
          <w:rFonts w:eastAsiaTheme="minorHAnsi" w:cstheme="minorBidi"/>
          <w:sz w:val="20"/>
          <w:lang w:eastAsia="en-US"/>
        </w:rPr>
      </w:pPr>
    </w:p>
    <w:p w14:paraId="74BB7B93" w14:textId="77777777" w:rsidR="00A51A79" w:rsidRDefault="00A51A79" w:rsidP="007312A3">
      <w:pPr>
        <w:jc w:val="both"/>
        <w:rPr>
          <w:rFonts w:eastAsiaTheme="minorHAnsi" w:cstheme="minorBidi"/>
          <w:sz w:val="20"/>
          <w:lang w:eastAsia="en-US"/>
        </w:rPr>
      </w:pPr>
    </w:p>
    <w:p w14:paraId="5780B09C" w14:textId="77777777" w:rsidR="00A51A79" w:rsidRDefault="00A51A79" w:rsidP="007312A3">
      <w:pPr>
        <w:jc w:val="both"/>
        <w:rPr>
          <w:rFonts w:eastAsiaTheme="minorHAnsi" w:cstheme="minorBidi"/>
          <w:sz w:val="20"/>
          <w:lang w:eastAsia="en-US"/>
        </w:rPr>
      </w:pPr>
    </w:p>
    <w:p w14:paraId="7F043466" w14:textId="77777777" w:rsidR="00A51A79" w:rsidRDefault="00A51A79" w:rsidP="007312A3">
      <w:pPr>
        <w:jc w:val="both"/>
        <w:rPr>
          <w:rFonts w:eastAsiaTheme="minorHAnsi" w:cstheme="minorBidi"/>
          <w:sz w:val="20"/>
          <w:lang w:eastAsia="en-US"/>
        </w:rPr>
      </w:pPr>
    </w:p>
    <w:p w14:paraId="5F5B2430" w14:textId="77777777" w:rsidR="00A51A79" w:rsidRDefault="00A51A79" w:rsidP="007312A3">
      <w:pPr>
        <w:jc w:val="both"/>
        <w:rPr>
          <w:rFonts w:eastAsiaTheme="minorHAnsi" w:cstheme="minorBidi"/>
          <w:sz w:val="20"/>
          <w:lang w:eastAsia="en-US"/>
        </w:rPr>
      </w:pPr>
    </w:p>
    <w:p w14:paraId="25AFC8C2" w14:textId="77777777" w:rsidR="00A51A79" w:rsidRDefault="00A51A79" w:rsidP="007312A3">
      <w:pPr>
        <w:jc w:val="both"/>
        <w:rPr>
          <w:rFonts w:eastAsiaTheme="minorHAnsi" w:cstheme="minorBidi"/>
          <w:sz w:val="20"/>
          <w:lang w:eastAsia="en-US"/>
        </w:rPr>
      </w:pPr>
    </w:p>
    <w:p w14:paraId="63B590A4" w14:textId="77777777" w:rsidR="00A51A79" w:rsidRDefault="00A51A79" w:rsidP="007312A3">
      <w:pPr>
        <w:jc w:val="both"/>
        <w:rPr>
          <w:rFonts w:eastAsiaTheme="minorHAnsi" w:cstheme="minorBidi"/>
          <w:sz w:val="20"/>
          <w:lang w:eastAsia="en-US"/>
        </w:rPr>
      </w:pPr>
    </w:p>
    <w:p w14:paraId="477ADF6F" w14:textId="77777777" w:rsidR="00A51A79" w:rsidRDefault="00A51A79" w:rsidP="007312A3">
      <w:pPr>
        <w:jc w:val="both"/>
        <w:rPr>
          <w:rFonts w:eastAsiaTheme="minorHAnsi" w:cstheme="minorBidi"/>
          <w:sz w:val="20"/>
          <w:lang w:eastAsia="en-US"/>
        </w:rPr>
      </w:pPr>
    </w:p>
    <w:p w14:paraId="4FDA88D4" w14:textId="77777777" w:rsidR="00A51A79" w:rsidRDefault="00A51A79" w:rsidP="007312A3">
      <w:pPr>
        <w:jc w:val="both"/>
        <w:rPr>
          <w:rFonts w:eastAsiaTheme="minorHAnsi" w:cstheme="minorBidi"/>
          <w:sz w:val="20"/>
          <w:lang w:eastAsia="en-US"/>
        </w:rPr>
      </w:pPr>
    </w:p>
    <w:p w14:paraId="0DC00F40" w14:textId="77777777" w:rsidR="00A51A79" w:rsidRDefault="00A51A79" w:rsidP="007312A3">
      <w:pPr>
        <w:jc w:val="both"/>
        <w:rPr>
          <w:rFonts w:eastAsiaTheme="minorHAnsi" w:cstheme="minorBidi"/>
          <w:sz w:val="20"/>
          <w:lang w:eastAsia="en-US"/>
        </w:rPr>
      </w:pPr>
    </w:p>
    <w:p w14:paraId="5F584191" w14:textId="7C982108" w:rsidR="007312A3" w:rsidRDefault="0019581E" w:rsidP="007312A3">
      <w:pPr>
        <w:jc w:val="both"/>
        <w:rPr>
          <w:rFonts w:eastAsiaTheme="minorHAnsi" w:cstheme="minorBidi"/>
          <w:sz w:val="20"/>
          <w:lang w:eastAsia="en-US"/>
        </w:rPr>
      </w:pPr>
      <w:r>
        <w:rPr>
          <w:rFonts w:eastAsiaTheme="minorHAnsi" w:cstheme="minorBidi"/>
          <w:sz w:val="20"/>
          <w:lang w:eastAsia="en-US"/>
        </w:rPr>
        <w:t>01.06</w:t>
      </w:r>
      <w:r w:rsidR="00C905FD">
        <w:rPr>
          <w:rFonts w:eastAsiaTheme="minorHAnsi" w:cstheme="minorBidi"/>
          <w:sz w:val="20"/>
          <w:lang w:eastAsia="en-US"/>
        </w:rPr>
        <w:t>.</w:t>
      </w:r>
      <w:r w:rsidR="007312A3" w:rsidRPr="007312A3">
        <w:rPr>
          <w:rFonts w:eastAsiaTheme="minorHAnsi" w:cstheme="minorBidi"/>
          <w:sz w:val="20"/>
          <w:lang w:eastAsia="en-US"/>
        </w:rPr>
        <w:t>2016.</w:t>
      </w:r>
    </w:p>
    <w:p w14:paraId="6C832605" w14:textId="016F56B7" w:rsidR="005D5A0B" w:rsidRPr="007312A3" w:rsidRDefault="005D5A0B" w:rsidP="007312A3">
      <w:pPr>
        <w:jc w:val="both"/>
        <w:rPr>
          <w:rFonts w:eastAsiaTheme="minorHAnsi" w:cstheme="minorBidi"/>
          <w:sz w:val="20"/>
          <w:lang w:eastAsia="en-US"/>
        </w:rPr>
      </w:pPr>
      <w:r>
        <w:rPr>
          <w:rFonts w:eastAsiaTheme="minorHAnsi" w:cstheme="minorBidi"/>
          <w:sz w:val="20"/>
          <w:lang w:eastAsia="en-US"/>
        </w:rPr>
        <w:t>3</w:t>
      </w:r>
      <w:r w:rsidR="00A51A79">
        <w:rPr>
          <w:rFonts w:eastAsiaTheme="minorHAnsi" w:cstheme="minorBidi"/>
          <w:sz w:val="20"/>
          <w:lang w:eastAsia="en-US"/>
        </w:rPr>
        <w:t>906</w:t>
      </w:r>
    </w:p>
    <w:p w14:paraId="57D84585" w14:textId="77777777" w:rsidR="007312A3" w:rsidRPr="007312A3" w:rsidRDefault="007312A3" w:rsidP="007312A3">
      <w:pPr>
        <w:jc w:val="both"/>
        <w:rPr>
          <w:rFonts w:eastAsiaTheme="minorHAnsi" w:cstheme="minorBidi"/>
          <w:sz w:val="20"/>
          <w:lang w:eastAsia="en-US"/>
        </w:rPr>
      </w:pPr>
      <w:r w:rsidRPr="007312A3">
        <w:rPr>
          <w:rFonts w:eastAsiaTheme="minorHAnsi" w:cstheme="minorBidi"/>
          <w:sz w:val="20"/>
          <w:lang w:eastAsia="en-US"/>
        </w:rPr>
        <w:t>A.Strods, 67028038</w:t>
      </w:r>
    </w:p>
    <w:p w14:paraId="1EEFE419" w14:textId="77777777" w:rsidR="007312A3" w:rsidRPr="007312A3" w:rsidRDefault="007312A3" w:rsidP="007312A3">
      <w:pPr>
        <w:jc w:val="both"/>
        <w:rPr>
          <w:rFonts w:eastAsiaTheme="minorHAnsi" w:cstheme="minorBidi"/>
          <w:sz w:val="20"/>
          <w:lang w:eastAsia="en-US"/>
        </w:rPr>
      </w:pPr>
      <w:r w:rsidRPr="007312A3">
        <w:rPr>
          <w:rFonts w:eastAsiaTheme="minorHAnsi" w:cstheme="minorBidi"/>
          <w:sz w:val="20"/>
          <w:lang w:eastAsia="en-US"/>
        </w:rPr>
        <w:t>Andis.Strods@sam.gov.lv</w:t>
      </w:r>
    </w:p>
    <w:sectPr w:rsidR="007312A3" w:rsidRPr="007312A3" w:rsidSect="00016DB8">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36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41641A" w15:done="0"/>
  <w15:commentEx w15:paraId="48485BFE" w15:done="0"/>
  <w15:commentEx w15:paraId="1EA9F145" w15:done="0"/>
  <w15:commentEx w15:paraId="7899A3E7" w15:done="0"/>
  <w15:commentEx w15:paraId="3931CBD4" w15:done="0"/>
  <w15:commentEx w15:paraId="466568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7B6ED" w14:textId="77777777" w:rsidR="00A4343B" w:rsidRDefault="00A4343B">
      <w:r>
        <w:separator/>
      </w:r>
    </w:p>
  </w:endnote>
  <w:endnote w:type="continuationSeparator" w:id="0">
    <w:p w14:paraId="55891135" w14:textId="77777777" w:rsidR="00A4343B" w:rsidRDefault="00A4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2843" w14:textId="77777777" w:rsidR="000F6AD5" w:rsidRPr="00186C21" w:rsidRDefault="000F6AD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3F99A" w14:textId="25C79941" w:rsidR="00C905FD" w:rsidRPr="00C905FD" w:rsidRDefault="00E527A2" w:rsidP="00C905FD">
    <w:pPr>
      <w:spacing w:after="200"/>
      <w:jc w:val="both"/>
      <w:rPr>
        <w:rFonts w:eastAsiaTheme="minorHAnsi" w:cstheme="minorBidi"/>
        <w:sz w:val="18"/>
        <w:szCs w:val="22"/>
        <w:lang w:eastAsia="en-US"/>
      </w:rPr>
    </w:pPr>
    <w:r w:rsidRPr="00E527A2">
      <w:rPr>
        <w:rFonts w:eastAsiaTheme="minorHAnsi" w:cstheme="minorBidi"/>
        <w:sz w:val="18"/>
        <w:szCs w:val="22"/>
        <w:lang w:eastAsia="en-US"/>
      </w:rPr>
      <w:t>SMAnot_SAM6212_</w:t>
    </w:r>
    <w:r w:rsidR="005D5A0B">
      <w:rPr>
        <w:rFonts w:eastAsiaTheme="minorHAnsi" w:cstheme="minorBidi"/>
        <w:sz w:val="18"/>
        <w:szCs w:val="22"/>
        <w:lang w:eastAsia="en-US"/>
      </w:rPr>
      <w:t>0106</w:t>
    </w:r>
    <w:r w:rsidRPr="00E527A2">
      <w:rPr>
        <w:rFonts w:eastAsiaTheme="minorHAnsi" w:cstheme="minorBidi"/>
        <w:sz w:val="18"/>
        <w:szCs w:val="22"/>
        <w:lang w:eastAsia="en-US"/>
      </w:rPr>
      <w:t>2016</w:t>
    </w:r>
    <w:r>
      <w:rPr>
        <w:rFonts w:eastAsiaTheme="minorHAnsi" w:cstheme="minorBidi"/>
        <w:sz w:val="18"/>
        <w:szCs w:val="22"/>
        <w:lang w:eastAsia="en-US"/>
      </w:rPr>
      <w:t xml:space="preserve">; </w:t>
    </w:r>
    <w:r w:rsidR="00C905FD" w:rsidRPr="00C905FD">
      <w:rPr>
        <w:rFonts w:eastAsiaTheme="minorHAnsi" w:cstheme="minorBidi"/>
        <w:sz w:val="18"/>
        <w:szCs w:val="22"/>
        <w:lang w:eastAsia="en-US"/>
      </w:rPr>
      <w:t>Ministru kabineta noteikumu projekta „Darbības programmas „Izaugsme un nodarbinātība”</w:t>
    </w:r>
    <w:r w:rsidR="002013C2" w:rsidRPr="002013C2">
      <w:t xml:space="preserve"> </w:t>
    </w:r>
    <w:r w:rsidR="002013C2" w:rsidRPr="002013C2">
      <w:rPr>
        <w:rFonts w:eastAsiaTheme="minorHAnsi" w:cstheme="minorBidi"/>
        <w:sz w:val="18"/>
        <w:szCs w:val="22"/>
        <w:lang w:eastAsia="en-US"/>
      </w:rPr>
      <w:t>prioritārā virziena „Ilgtspējīga transporta sistēma”</w:t>
    </w:r>
    <w:r w:rsidR="002013C2">
      <w:rPr>
        <w:rFonts w:eastAsiaTheme="minorHAnsi" w:cstheme="minorBidi"/>
        <w:sz w:val="18"/>
        <w:szCs w:val="22"/>
        <w:lang w:eastAsia="en-US"/>
      </w:rPr>
      <w:t xml:space="preserve"> </w:t>
    </w:r>
    <w:r w:rsidR="00C905FD" w:rsidRPr="00C905FD">
      <w:rPr>
        <w:rFonts w:eastAsiaTheme="minorHAnsi" w:cstheme="minorBidi"/>
        <w:sz w:val="18"/>
        <w:szCs w:val="22"/>
        <w:lang w:eastAsia="en-US"/>
      </w:rPr>
      <w:t xml:space="preserve">6.2.1.specifiskā atbalsta mērķa „Nodrošināt konkurētspējīgu un videi draudzīgu TEN-T dzelzceļa tīklu, veicinot tā drošību, kvalitāti un kapacitāti” 6.2.1.2.pasākuma “Dzelzceļa infrastruktūras modernizācija un izbūve” </w:t>
    </w:r>
    <w:r w:rsidR="002013C2">
      <w:rPr>
        <w:rFonts w:eastAsiaTheme="minorHAnsi" w:cstheme="minorBidi"/>
        <w:sz w:val="18"/>
        <w:szCs w:val="22"/>
        <w:lang w:eastAsia="en-US"/>
      </w:rPr>
      <w:t xml:space="preserve">īstenošanas noteikumi” </w:t>
    </w:r>
    <w:r w:rsidR="00C905FD" w:rsidRPr="00C905FD">
      <w:rPr>
        <w:rFonts w:eastAsiaTheme="minorHAnsi" w:cstheme="minorBidi"/>
        <w:sz w:val="18"/>
        <w:szCs w:val="22"/>
        <w:lang w:eastAsia="en-US"/>
      </w:rPr>
      <w:t>sākotnējās ietekmes novērtējuma ziņojums (anotācija)</w:t>
    </w:r>
  </w:p>
  <w:p w14:paraId="5FFC13E4" w14:textId="77777777" w:rsidR="00C905FD" w:rsidRDefault="00C90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EBFA8" w14:textId="22F74DE6" w:rsidR="00E527A2" w:rsidRPr="00C905FD" w:rsidRDefault="00E527A2" w:rsidP="00E527A2">
    <w:pPr>
      <w:spacing w:after="200"/>
      <w:jc w:val="both"/>
      <w:rPr>
        <w:rFonts w:eastAsiaTheme="minorHAnsi" w:cstheme="minorBidi"/>
        <w:sz w:val="18"/>
        <w:szCs w:val="22"/>
        <w:lang w:eastAsia="en-US"/>
      </w:rPr>
    </w:pPr>
    <w:bookmarkStart w:id="0" w:name="_GoBack"/>
    <w:r w:rsidRPr="00E527A2">
      <w:rPr>
        <w:rFonts w:eastAsiaTheme="minorHAnsi" w:cstheme="minorBidi"/>
        <w:sz w:val="18"/>
        <w:szCs w:val="22"/>
        <w:lang w:eastAsia="en-US"/>
      </w:rPr>
      <w:t>SMAnot_SAM6212_</w:t>
    </w:r>
    <w:r w:rsidR="005D5A0B">
      <w:rPr>
        <w:rFonts w:eastAsiaTheme="minorHAnsi" w:cstheme="minorBidi"/>
        <w:sz w:val="18"/>
        <w:szCs w:val="22"/>
        <w:lang w:eastAsia="en-US"/>
      </w:rPr>
      <w:t>0106</w:t>
    </w:r>
    <w:r w:rsidRPr="00E527A2">
      <w:rPr>
        <w:rFonts w:eastAsiaTheme="minorHAnsi" w:cstheme="minorBidi"/>
        <w:sz w:val="18"/>
        <w:szCs w:val="22"/>
        <w:lang w:eastAsia="en-US"/>
      </w:rPr>
      <w:t>2016</w:t>
    </w:r>
    <w:r>
      <w:rPr>
        <w:rFonts w:eastAsiaTheme="minorHAnsi" w:cstheme="minorBidi"/>
        <w:sz w:val="18"/>
        <w:szCs w:val="22"/>
        <w:lang w:eastAsia="en-US"/>
      </w:rPr>
      <w:t xml:space="preserve">; </w:t>
    </w:r>
    <w:r w:rsidRPr="00C905FD">
      <w:rPr>
        <w:rFonts w:eastAsiaTheme="minorHAnsi" w:cstheme="minorBidi"/>
        <w:sz w:val="18"/>
        <w:szCs w:val="22"/>
        <w:lang w:eastAsia="en-US"/>
      </w:rPr>
      <w:t>Ministru kabineta noteikumu projekta „Darbības programmas „Izaugsme un nodarbinātība”</w:t>
    </w:r>
    <w:r w:rsidR="002013C2" w:rsidRPr="002013C2">
      <w:t xml:space="preserve"> </w:t>
    </w:r>
    <w:r w:rsidR="002013C2" w:rsidRPr="002013C2">
      <w:rPr>
        <w:rFonts w:eastAsiaTheme="minorHAnsi" w:cstheme="minorBidi"/>
        <w:sz w:val="18"/>
        <w:szCs w:val="22"/>
        <w:lang w:eastAsia="en-US"/>
      </w:rPr>
      <w:t>prioritārā virziena „Ilgtspējīga transporta sistēma</w:t>
    </w:r>
    <w:r w:rsidR="002013C2">
      <w:rPr>
        <w:rFonts w:eastAsiaTheme="minorHAnsi" w:cstheme="minorBidi"/>
        <w:sz w:val="18"/>
        <w:szCs w:val="22"/>
        <w:lang w:eastAsia="en-US"/>
      </w:rPr>
      <w:t xml:space="preserve"> </w:t>
    </w:r>
    <w:r w:rsidR="002013C2" w:rsidRPr="002013C2">
      <w:rPr>
        <w:rFonts w:eastAsiaTheme="minorHAnsi" w:cstheme="minorBidi"/>
        <w:sz w:val="18"/>
        <w:szCs w:val="22"/>
        <w:lang w:eastAsia="en-US"/>
      </w:rPr>
      <w:t>”</w:t>
    </w:r>
    <w:r w:rsidRPr="00C905FD">
      <w:rPr>
        <w:rFonts w:eastAsiaTheme="minorHAnsi" w:cstheme="minorBidi"/>
        <w:sz w:val="18"/>
        <w:szCs w:val="22"/>
        <w:lang w:eastAsia="en-US"/>
      </w:rPr>
      <w:t xml:space="preserve">6.2.1.specifiskā atbalsta mērķa „Nodrošināt konkurētspējīgu un videi draudzīgu TEN-T dzelzceļa tīklu, veicinot tā drošību, kvalitāti un kapacitāti” 6.2.1.2.pasākuma “Dzelzceļa infrastruktūras modernizācija un izbūve” </w:t>
    </w:r>
    <w:r w:rsidR="002013C2">
      <w:rPr>
        <w:rFonts w:eastAsiaTheme="minorHAnsi" w:cstheme="minorBidi"/>
        <w:sz w:val="18"/>
        <w:szCs w:val="22"/>
        <w:lang w:eastAsia="en-US"/>
      </w:rPr>
      <w:t xml:space="preserve">īstenošanas noteikumi” </w:t>
    </w:r>
    <w:r w:rsidRPr="00C905FD">
      <w:rPr>
        <w:rFonts w:eastAsiaTheme="minorHAnsi" w:cstheme="minorBidi"/>
        <w:sz w:val="18"/>
        <w:szCs w:val="22"/>
        <w:lang w:eastAsia="en-US"/>
      </w:rPr>
      <w:t>sākotnējās ietekmes novērtējuma ziņojums (anotācija)</w:t>
    </w:r>
  </w:p>
  <w:bookmarkEnd w:id="0"/>
  <w:p w14:paraId="3012718D" w14:textId="77777777" w:rsidR="00C905FD" w:rsidRDefault="00C90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9BADC" w14:textId="77777777" w:rsidR="00A4343B" w:rsidRDefault="00A4343B">
      <w:r>
        <w:separator/>
      </w:r>
    </w:p>
  </w:footnote>
  <w:footnote w:type="continuationSeparator" w:id="0">
    <w:p w14:paraId="66133435" w14:textId="77777777" w:rsidR="00A4343B" w:rsidRDefault="00A43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B091" w14:textId="77777777" w:rsidR="00485D76" w:rsidRDefault="00485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CF380" w14:textId="77777777" w:rsidR="000F6AD5" w:rsidRDefault="00B502E9" w:rsidP="00AE31DE">
    <w:pPr>
      <w:pStyle w:val="Header"/>
      <w:framePr w:wrap="auto" w:vAnchor="text" w:hAnchor="margin" w:xAlign="center" w:y="1"/>
      <w:rPr>
        <w:rStyle w:val="PageNumber"/>
      </w:rPr>
    </w:pPr>
    <w:r>
      <w:rPr>
        <w:rStyle w:val="PageNumber"/>
      </w:rPr>
      <w:fldChar w:fldCharType="begin"/>
    </w:r>
    <w:r w:rsidR="000F6AD5">
      <w:rPr>
        <w:rStyle w:val="PageNumber"/>
      </w:rPr>
      <w:instrText xml:space="preserve">PAGE  </w:instrText>
    </w:r>
    <w:r>
      <w:rPr>
        <w:rStyle w:val="PageNumber"/>
      </w:rPr>
      <w:fldChar w:fldCharType="separate"/>
    </w:r>
    <w:r w:rsidR="00485D76">
      <w:rPr>
        <w:rStyle w:val="PageNumber"/>
        <w:noProof/>
      </w:rPr>
      <w:t>2</w:t>
    </w:r>
    <w:r>
      <w:rPr>
        <w:rStyle w:val="PageNumber"/>
      </w:rPr>
      <w:fldChar w:fldCharType="end"/>
    </w:r>
  </w:p>
  <w:p w14:paraId="3636283A" w14:textId="77777777" w:rsidR="000F6AD5" w:rsidRDefault="000F6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FEF1B" w14:textId="77777777" w:rsidR="000F6AD5" w:rsidRDefault="000F6AD5"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1BD"/>
    <w:multiLevelType w:val="hybridMultilevel"/>
    <w:tmpl w:val="46F6A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DA3FA5"/>
    <w:multiLevelType w:val="hybridMultilevel"/>
    <w:tmpl w:val="CCB6E9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E8182D"/>
    <w:multiLevelType w:val="hybridMultilevel"/>
    <w:tmpl w:val="365247BC"/>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nsid w:val="1E3061AB"/>
    <w:multiLevelType w:val="hybridMultilevel"/>
    <w:tmpl w:val="3DE027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A27E29"/>
    <w:multiLevelType w:val="hybridMultilevel"/>
    <w:tmpl w:val="EED0464C"/>
    <w:lvl w:ilvl="0" w:tplc="6C64BCF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9606006"/>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nsid w:val="4B0119AA"/>
    <w:multiLevelType w:val="hybridMultilevel"/>
    <w:tmpl w:val="FF76D720"/>
    <w:lvl w:ilvl="0" w:tplc="FD540402">
      <w:start w:val="48"/>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FE117F4"/>
    <w:multiLevelType w:val="hybridMultilevel"/>
    <w:tmpl w:val="AD32F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3684700"/>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CA6112"/>
    <w:multiLevelType w:val="hybridMultilevel"/>
    <w:tmpl w:val="282A1C82"/>
    <w:lvl w:ilvl="0" w:tplc="EE8C0A0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7">
    <w:nsid w:val="73025726"/>
    <w:multiLevelType w:val="hybridMultilevel"/>
    <w:tmpl w:val="3E549C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74A103DA"/>
    <w:multiLevelType w:val="hybridMultilevel"/>
    <w:tmpl w:val="DCDC82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nsid w:val="7EE45458"/>
    <w:multiLevelType w:val="hybridMultilevel"/>
    <w:tmpl w:val="F2DC9F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14"/>
  </w:num>
  <w:num w:numId="5">
    <w:abstractNumId w:val="26"/>
  </w:num>
  <w:num w:numId="6">
    <w:abstractNumId w:val="5"/>
  </w:num>
  <w:num w:numId="7">
    <w:abstractNumId w:val="20"/>
  </w:num>
  <w:num w:numId="8">
    <w:abstractNumId w:val="19"/>
  </w:num>
  <w:num w:numId="9">
    <w:abstractNumId w:val="11"/>
  </w:num>
  <w:num w:numId="10">
    <w:abstractNumId w:val="9"/>
  </w:num>
  <w:num w:numId="11">
    <w:abstractNumId w:val="4"/>
  </w:num>
  <w:num w:numId="12">
    <w:abstractNumId w:val="29"/>
  </w:num>
  <w:num w:numId="13">
    <w:abstractNumId w:val="25"/>
  </w:num>
  <w:num w:numId="14">
    <w:abstractNumId w:val="6"/>
  </w:num>
  <w:num w:numId="15">
    <w:abstractNumId w:val="8"/>
  </w:num>
  <w:num w:numId="16">
    <w:abstractNumId w:val="15"/>
  </w:num>
  <w:num w:numId="17">
    <w:abstractNumId w:val="17"/>
  </w:num>
  <w:num w:numId="18">
    <w:abstractNumId w:val="24"/>
  </w:num>
  <w:num w:numId="19">
    <w:abstractNumId w:val="18"/>
  </w:num>
  <w:num w:numId="20">
    <w:abstractNumId w:val="27"/>
  </w:num>
  <w:num w:numId="21">
    <w:abstractNumId w:val="7"/>
  </w:num>
  <w:num w:numId="22">
    <w:abstractNumId w:val="1"/>
  </w:num>
  <w:num w:numId="23">
    <w:abstractNumId w:val="13"/>
  </w:num>
  <w:num w:numId="24">
    <w:abstractNumId w:val="2"/>
  </w:num>
  <w:num w:numId="25">
    <w:abstractNumId w:val="28"/>
  </w:num>
  <w:num w:numId="26">
    <w:abstractNumId w:val="0"/>
  </w:num>
  <w:num w:numId="27">
    <w:abstractNumId w:val="21"/>
  </w:num>
  <w:num w:numId="28">
    <w:abstractNumId w:val="22"/>
  </w:num>
  <w:num w:numId="29">
    <w:abstractNumId w:val="30"/>
  </w:num>
  <w:num w:numId="30">
    <w:abstractNumId w:val="23"/>
  </w:num>
  <w:num w:numId="31">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ode-Boluža Vita">
    <w15:presenceInfo w15:providerId="None" w15:userId="Balode-Boluža Vita"/>
  </w15:person>
  <w15:person w15:author="Anna Pukse">
    <w15:presenceInfo w15:providerId="None" w15:userId="Anna Puk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A3B"/>
    <w:rsid w:val="00002171"/>
    <w:rsid w:val="00002E0E"/>
    <w:rsid w:val="00003734"/>
    <w:rsid w:val="00003A26"/>
    <w:rsid w:val="000043B8"/>
    <w:rsid w:val="000069F6"/>
    <w:rsid w:val="00006E11"/>
    <w:rsid w:val="000070AB"/>
    <w:rsid w:val="00010130"/>
    <w:rsid w:val="0001036C"/>
    <w:rsid w:val="00010917"/>
    <w:rsid w:val="00010DE8"/>
    <w:rsid w:val="00011F50"/>
    <w:rsid w:val="000121C3"/>
    <w:rsid w:val="000126CC"/>
    <w:rsid w:val="00014091"/>
    <w:rsid w:val="00016A4F"/>
    <w:rsid w:val="00016DB8"/>
    <w:rsid w:val="00016FFA"/>
    <w:rsid w:val="0002141A"/>
    <w:rsid w:val="00022649"/>
    <w:rsid w:val="00023A5E"/>
    <w:rsid w:val="00025475"/>
    <w:rsid w:val="00025982"/>
    <w:rsid w:val="00025D9F"/>
    <w:rsid w:val="000276C4"/>
    <w:rsid w:val="00031531"/>
    <w:rsid w:val="00032C84"/>
    <w:rsid w:val="00032CC9"/>
    <w:rsid w:val="00033622"/>
    <w:rsid w:val="00033962"/>
    <w:rsid w:val="00034BAC"/>
    <w:rsid w:val="00036D56"/>
    <w:rsid w:val="00037EA8"/>
    <w:rsid w:val="00041DD0"/>
    <w:rsid w:val="00043C55"/>
    <w:rsid w:val="00046B88"/>
    <w:rsid w:val="000501E1"/>
    <w:rsid w:val="000503D4"/>
    <w:rsid w:val="00053475"/>
    <w:rsid w:val="00053E06"/>
    <w:rsid w:val="00053EC6"/>
    <w:rsid w:val="00055AC8"/>
    <w:rsid w:val="00056289"/>
    <w:rsid w:val="00057D58"/>
    <w:rsid w:val="000600BF"/>
    <w:rsid w:val="000601C2"/>
    <w:rsid w:val="0006192A"/>
    <w:rsid w:val="00061BA5"/>
    <w:rsid w:val="00062143"/>
    <w:rsid w:val="000624F1"/>
    <w:rsid w:val="0006276B"/>
    <w:rsid w:val="000627E5"/>
    <w:rsid w:val="000643D4"/>
    <w:rsid w:val="000648AC"/>
    <w:rsid w:val="00064C5E"/>
    <w:rsid w:val="0006611D"/>
    <w:rsid w:val="000663AF"/>
    <w:rsid w:val="000671DF"/>
    <w:rsid w:val="000706BF"/>
    <w:rsid w:val="00072F20"/>
    <w:rsid w:val="00081113"/>
    <w:rsid w:val="000817DA"/>
    <w:rsid w:val="00083A4D"/>
    <w:rsid w:val="00084A32"/>
    <w:rsid w:val="00085B2C"/>
    <w:rsid w:val="00085C7A"/>
    <w:rsid w:val="0008752E"/>
    <w:rsid w:val="0009178C"/>
    <w:rsid w:val="00093676"/>
    <w:rsid w:val="0009448B"/>
    <w:rsid w:val="00094926"/>
    <w:rsid w:val="00095292"/>
    <w:rsid w:val="000952A1"/>
    <w:rsid w:val="00095754"/>
    <w:rsid w:val="00096395"/>
    <w:rsid w:val="0009693B"/>
    <w:rsid w:val="000A03A6"/>
    <w:rsid w:val="000A0DDE"/>
    <w:rsid w:val="000A2823"/>
    <w:rsid w:val="000A423C"/>
    <w:rsid w:val="000A534A"/>
    <w:rsid w:val="000A70EF"/>
    <w:rsid w:val="000A79AB"/>
    <w:rsid w:val="000B2879"/>
    <w:rsid w:val="000B3E3D"/>
    <w:rsid w:val="000B4274"/>
    <w:rsid w:val="000B46E1"/>
    <w:rsid w:val="000B73ED"/>
    <w:rsid w:val="000B744A"/>
    <w:rsid w:val="000B74F2"/>
    <w:rsid w:val="000B7AB5"/>
    <w:rsid w:val="000C0F79"/>
    <w:rsid w:val="000C1255"/>
    <w:rsid w:val="000C1E77"/>
    <w:rsid w:val="000D0DCE"/>
    <w:rsid w:val="000D1838"/>
    <w:rsid w:val="000D2C17"/>
    <w:rsid w:val="000D2E24"/>
    <w:rsid w:val="000D3D70"/>
    <w:rsid w:val="000D4C0B"/>
    <w:rsid w:val="000D4C0F"/>
    <w:rsid w:val="000D51C1"/>
    <w:rsid w:val="000D5611"/>
    <w:rsid w:val="000D5891"/>
    <w:rsid w:val="000D7999"/>
    <w:rsid w:val="000E120B"/>
    <w:rsid w:val="000E2161"/>
    <w:rsid w:val="000E327F"/>
    <w:rsid w:val="000E459C"/>
    <w:rsid w:val="000E5231"/>
    <w:rsid w:val="000E5BDF"/>
    <w:rsid w:val="000E6573"/>
    <w:rsid w:val="000E6952"/>
    <w:rsid w:val="000E6B86"/>
    <w:rsid w:val="000F0578"/>
    <w:rsid w:val="000F06A3"/>
    <w:rsid w:val="000F0C52"/>
    <w:rsid w:val="000F0E3B"/>
    <w:rsid w:val="000F2A24"/>
    <w:rsid w:val="000F4786"/>
    <w:rsid w:val="000F4DC7"/>
    <w:rsid w:val="000F4F3B"/>
    <w:rsid w:val="000F56A7"/>
    <w:rsid w:val="000F608A"/>
    <w:rsid w:val="000F6AD5"/>
    <w:rsid w:val="001004CE"/>
    <w:rsid w:val="00100D7C"/>
    <w:rsid w:val="00101253"/>
    <w:rsid w:val="00102912"/>
    <w:rsid w:val="001037F8"/>
    <w:rsid w:val="001039F0"/>
    <w:rsid w:val="00103A6C"/>
    <w:rsid w:val="00104292"/>
    <w:rsid w:val="00104E5A"/>
    <w:rsid w:val="00104E6E"/>
    <w:rsid w:val="00105319"/>
    <w:rsid w:val="00110FF3"/>
    <w:rsid w:val="0011299A"/>
    <w:rsid w:val="00112F49"/>
    <w:rsid w:val="00113A11"/>
    <w:rsid w:val="0011584F"/>
    <w:rsid w:val="0011770F"/>
    <w:rsid w:val="00120ACA"/>
    <w:rsid w:val="00121D4F"/>
    <w:rsid w:val="00121F0F"/>
    <w:rsid w:val="001221A7"/>
    <w:rsid w:val="00122CD7"/>
    <w:rsid w:val="001246EA"/>
    <w:rsid w:val="00124D8E"/>
    <w:rsid w:val="00124F0E"/>
    <w:rsid w:val="00125297"/>
    <w:rsid w:val="00126C02"/>
    <w:rsid w:val="001320BC"/>
    <w:rsid w:val="001333C1"/>
    <w:rsid w:val="00133C20"/>
    <w:rsid w:val="001356F7"/>
    <w:rsid w:val="00136085"/>
    <w:rsid w:val="00136B1B"/>
    <w:rsid w:val="00137E81"/>
    <w:rsid w:val="001404C5"/>
    <w:rsid w:val="001408A3"/>
    <w:rsid w:val="001418C6"/>
    <w:rsid w:val="00141D62"/>
    <w:rsid w:val="001428A9"/>
    <w:rsid w:val="00142AEA"/>
    <w:rsid w:val="0014304D"/>
    <w:rsid w:val="00144810"/>
    <w:rsid w:val="00144BF2"/>
    <w:rsid w:val="0014605B"/>
    <w:rsid w:val="001479B6"/>
    <w:rsid w:val="00150042"/>
    <w:rsid w:val="00152051"/>
    <w:rsid w:val="00152A3B"/>
    <w:rsid w:val="0015323A"/>
    <w:rsid w:val="00153AEE"/>
    <w:rsid w:val="00154352"/>
    <w:rsid w:val="001556AE"/>
    <w:rsid w:val="00155D30"/>
    <w:rsid w:val="0015709E"/>
    <w:rsid w:val="00160162"/>
    <w:rsid w:val="00160C06"/>
    <w:rsid w:val="00161A23"/>
    <w:rsid w:val="00161F2B"/>
    <w:rsid w:val="00162E94"/>
    <w:rsid w:val="00162EED"/>
    <w:rsid w:val="00162EF1"/>
    <w:rsid w:val="00163EB4"/>
    <w:rsid w:val="00166AA8"/>
    <w:rsid w:val="001670AA"/>
    <w:rsid w:val="00167647"/>
    <w:rsid w:val="00167959"/>
    <w:rsid w:val="0017019C"/>
    <w:rsid w:val="00171627"/>
    <w:rsid w:val="001725AE"/>
    <w:rsid w:val="00172BAF"/>
    <w:rsid w:val="00173376"/>
    <w:rsid w:val="00174160"/>
    <w:rsid w:val="001750CD"/>
    <w:rsid w:val="00176350"/>
    <w:rsid w:val="00176FEC"/>
    <w:rsid w:val="00177068"/>
    <w:rsid w:val="00177FC4"/>
    <w:rsid w:val="00180BDE"/>
    <w:rsid w:val="0018121B"/>
    <w:rsid w:val="00181C7C"/>
    <w:rsid w:val="00182937"/>
    <w:rsid w:val="0018472E"/>
    <w:rsid w:val="0018515C"/>
    <w:rsid w:val="001913BD"/>
    <w:rsid w:val="001918FC"/>
    <w:rsid w:val="001934C4"/>
    <w:rsid w:val="00193810"/>
    <w:rsid w:val="001957D8"/>
    <w:rsid w:val="0019581E"/>
    <w:rsid w:val="00195D1F"/>
    <w:rsid w:val="0019632B"/>
    <w:rsid w:val="001979DD"/>
    <w:rsid w:val="001A1672"/>
    <w:rsid w:val="001A1B44"/>
    <w:rsid w:val="001A2262"/>
    <w:rsid w:val="001A2DC9"/>
    <w:rsid w:val="001A3AAE"/>
    <w:rsid w:val="001A3B59"/>
    <w:rsid w:val="001A5627"/>
    <w:rsid w:val="001A5867"/>
    <w:rsid w:val="001A665B"/>
    <w:rsid w:val="001A756C"/>
    <w:rsid w:val="001B03F3"/>
    <w:rsid w:val="001B0A1F"/>
    <w:rsid w:val="001B2391"/>
    <w:rsid w:val="001B2891"/>
    <w:rsid w:val="001B2B6D"/>
    <w:rsid w:val="001B4A33"/>
    <w:rsid w:val="001B50DB"/>
    <w:rsid w:val="001B50DE"/>
    <w:rsid w:val="001B54B1"/>
    <w:rsid w:val="001B5BD2"/>
    <w:rsid w:val="001B6148"/>
    <w:rsid w:val="001B6264"/>
    <w:rsid w:val="001B688B"/>
    <w:rsid w:val="001B7CB1"/>
    <w:rsid w:val="001C09ED"/>
    <w:rsid w:val="001C1418"/>
    <w:rsid w:val="001C363B"/>
    <w:rsid w:val="001C36E1"/>
    <w:rsid w:val="001C4291"/>
    <w:rsid w:val="001C5252"/>
    <w:rsid w:val="001C53BB"/>
    <w:rsid w:val="001C70DA"/>
    <w:rsid w:val="001C7257"/>
    <w:rsid w:val="001D0A43"/>
    <w:rsid w:val="001D2003"/>
    <w:rsid w:val="001D2BED"/>
    <w:rsid w:val="001D2C76"/>
    <w:rsid w:val="001D2F71"/>
    <w:rsid w:val="001D4894"/>
    <w:rsid w:val="001D5DA0"/>
    <w:rsid w:val="001D5FE3"/>
    <w:rsid w:val="001D623A"/>
    <w:rsid w:val="001D74C3"/>
    <w:rsid w:val="001E05C0"/>
    <w:rsid w:val="001E065F"/>
    <w:rsid w:val="001E1862"/>
    <w:rsid w:val="001E192B"/>
    <w:rsid w:val="001E1C67"/>
    <w:rsid w:val="001E1D73"/>
    <w:rsid w:val="001E228E"/>
    <w:rsid w:val="001E305F"/>
    <w:rsid w:val="001E6375"/>
    <w:rsid w:val="001F14FA"/>
    <w:rsid w:val="001F2E31"/>
    <w:rsid w:val="001F34E6"/>
    <w:rsid w:val="001F3D4C"/>
    <w:rsid w:val="001F4DB2"/>
    <w:rsid w:val="001F4DD8"/>
    <w:rsid w:val="001F5063"/>
    <w:rsid w:val="001F595C"/>
    <w:rsid w:val="001F7306"/>
    <w:rsid w:val="001F7AF3"/>
    <w:rsid w:val="0020001C"/>
    <w:rsid w:val="002013C2"/>
    <w:rsid w:val="00202DA4"/>
    <w:rsid w:val="002030DB"/>
    <w:rsid w:val="0020342E"/>
    <w:rsid w:val="00206342"/>
    <w:rsid w:val="002064B2"/>
    <w:rsid w:val="00206722"/>
    <w:rsid w:val="00207072"/>
    <w:rsid w:val="00207B52"/>
    <w:rsid w:val="002116BD"/>
    <w:rsid w:val="00212218"/>
    <w:rsid w:val="00214225"/>
    <w:rsid w:val="00214F0B"/>
    <w:rsid w:val="0021747A"/>
    <w:rsid w:val="00217B17"/>
    <w:rsid w:val="002202EA"/>
    <w:rsid w:val="002205EB"/>
    <w:rsid w:val="00222172"/>
    <w:rsid w:val="00222C27"/>
    <w:rsid w:val="00226677"/>
    <w:rsid w:val="00230421"/>
    <w:rsid w:val="002305A8"/>
    <w:rsid w:val="00234F2B"/>
    <w:rsid w:val="00235496"/>
    <w:rsid w:val="002360C7"/>
    <w:rsid w:val="00240902"/>
    <w:rsid w:val="00240E13"/>
    <w:rsid w:val="00240EAE"/>
    <w:rsid w:val="002413A6"/>
    <w:rsid w:val="002421F8"/>
    <w:rsid w:val="00244398"/>
    <w:rsid w:val="002453FB"/>
    <w:rsid w:val="002463FA"/>
    <w:rsid w:val="00246F31"/>
    <w:rsid w:val="002472B1"/>
    <w:rsid w:val="00250146"/>
    <w:rsid w:val="00252A59"/>
    <w:rsid w:val="002539BA"/>
    <w:rsid w:val="00254323"/>
    <w:rsid w:val="00254CDC"/>
    <w:rsid w:val="00255E6A"/>
    <w:rsid w:val="00255FEF"/>
    <w:rsid w:val="00262D73"/>
    <w:rsid w:val="002636FC"/>
    <w:rsid w:val="00265B3F"/>
    <w:rsid w:val="0026696E"/>
    <w:rsid w:val="002673AF"/>
    <w:rsid w:val="00267907"/>
    <w:rsid w:val="002703C7"/>
    <w:rsid w:val="00271D95"/>
    <w:rsid w:val="0027270B"/>
    <w:rsid w:val="002732E7"/>
    <w:rsid w:val="00273339"/>
    <w:rsid w:val="002737E1"/>
    <w:rsid w:val="0027380B"/>
    <w:rsid w:val="00273F81"/>
    <w:rsid w:val="00275FF8"/>
    <w:rsid w:val="00277ACD"/>
    <w:rsid w:val="00277C72"/>
    <w:rsid w:val="00280927"/>
    <w:rsid w:val="00281736"/>
    <w:rsid w:val="00281CFB"/>
    <w:rsid w:val="00282093"/>
    <w:rsid w:val="0028403E"/>
    <w:rsid w:val="00285F34"/>
    <w:rsid w:val="002919D2"/>
    <w:rsid w:val="00291E5B"/>
    <w:rsid w:val="002924D8"/>
    <w:rsid w:val="00292C64"/>
    <w:rsid w:val="00293045"/>
    <w:rsid w:val="00293318"/>
    <w:rsid w:val="00293548"/>
    <w:rsid w:val="0029357C"/>
    <w:rsid w:val="0029375C"/>
    <w:rsid w:val="00293BE3"/>
    <w:rsid w:val="00293BEA"/>
    <w:rsid w:val="00295CAF"/>
    <w:rsid w:val="00295DB8"/>
    <w:rsid w:val="00296AB3"/>
    <w:rsid w:val="002976ED"/>
    <w:rsid w:val="002A15BE"/>
    <w:rsid w:val="002A1D97"/>
    <w:rsid w:val="002A37F4"/>
    <w:rsid w:val="002A3FAF"/>
    <w:rsid w:val="002B18A5"/>
    <w:rsid w:val="002B43A8"/>
    <w:rsid w:val="002B4865"/>
    <w:rsid w:val="002B49EC"/>
    <w:rsid w:val="002B4A30"/>
    <w:rsid w:val="002B4D5F"/>
    <w:rsid w:val="002B530C"/>
    <w:rsid w:val="002B5A2C"/>
    <w:rsid w:val="002B628A"/>
    <w:rsid w:val="002B6636"/>
    <w:rsid w:val="002B6ECB"/>
    <w:rsid w:val="002B746F"/>
    <w:rsid w:val="002B7A7B"/>
    <w:rsid w:val="002C2219"/>
    <w:rsid w:val="002C2341"/>
    <w:rsid w:val="002C2730"/>
    <w:rsid w:val="002C2A3D"/>
    <w:rsid w:val="002C3B13"/>
    <w:rsid w:val="002C3ED3"/>
    <w:rsid w:val="002C5C63"/>
    <w:rsid w:val="002C6683"/>
    <w:rsid w:val="002C752A"/>
    <w:rsid w:val="002C7B42"/>
    <w:rsid w:val="002D1242"/>
    <w:rsid w:val="002D1AAA"/>
    <w:rsid w:val="002D35D8"/>
    <w:rsid w:val="002D370A"/>
    <w:rsid w:val="002D4311"/>
    <w:rsid w:val="002D5603"/>
    <w:rsid w:val="002D7B4D"/>
    <w:rsid w:val="002E0B99"/>
    <w:rsid w:val="002E1A3E"/>
    <w:rsid w:val="002E3D26"/>
    <w:rsid w:val="002E4119"/>
    <w:rsid w:val="002E4AC5"/>
    <w:rsid w:val="002F0429"/>
    <w:rsid w:val="002F4632"/>
    <w:rsid w:val="002F5BDF"/>
    <w:rsid w:val="002F7067"/>
    <w:rsid w:val="002F74D1"/>
    <w:rsid w:val="00302228"/>
    <w:rsid w:val="00303A7F"/>
    <w:rsid w:val="003046B0"/>
    <w:rsid w:val="00304D05"/>
    <w:rsid w:val="003055D5"/>
    <w:rsid w:val="00306BDD"/>
    <w:rsid w:val="00306C1E"/>
    <w:rsid w:val="003078D0"/>
    <w:rsid w:val="003112BD"/>
    <w:rsid w:val="0031255F"/>
    <w:rsid w:val="003133DA"/>
    <w:rsid w:val="003134F0"/>
    <w:rsid w:val="00314552"/>
    <w:rsid w:val="00315B99"/>
    <w:rsid w:val="003160BC"/>
    <w:rsid w:val="0032076E"/>
    <w:rsid w:val="00320DEC"/>
    <w:rsid w:val="00321CD9"/>
    <w:rsid w:val="00322AB4"/>
    <w:rsid w:val="00323828"/>
    <w:rsid w:val="00323B3C"/>
    <w:rsid w:val="00324557"/>
    <w:rsid w:val="00324CA8"/>
    <w:rsid w:val="003251E1"/>
    <w:rsid w:val="003258F1"/>
    <w:rsid w:val="00325C75"/>
    <w:rsid w:val="00326A33"/>
    <w:rsid w:val="00326FA6"/>
    <w:rsid w:val="0032708F"/>
    <w:rsid w:val="00330635"/>
    <w:rsid w:val="00330C43"/>
    <w:rsid w:val="003316CA"/>
    <w:rsid w:val="00332436"/>
    <w:rsid w:val="00332AE7"/>
    <w:rsid w:val="0033321E"/>
    <w:rsid w:val="00334AA3"/>
    <w:rsid w:val="00334B92"/>
    <w:rsid w:val="00335CC7"/>
    <w:rsid w:val="003375DA"/>
    <w:rsid w:val="003402A5"/>
    <w:rsid w:val="00340A6F"/>
    <w:rsid w:val="00341C3C"/>
    <w:rsid w:val="0034204D"/>
    <w:rsid w:val="003425D3"/>
    <w:rsid w:val="00342E1B"/>
    <w:rsid w:val="00344178"/>
    <w:rsid w:val="00345AC5"/>
    <w:rsid w:val="00347231"/>
    <w:rsid w:val="00347277"/>
    <w:rsid w:val="0034786E"/>
    <w:rsid w:val="00347D73"/>
    <w:rsid w:val="003500FA"/>
    <w:rsid w:val="0035093B"/>
    <w:rsid w:val="003531A8"/>
    <w:rsid w:val="00354E26"/>
    <w:rsid w:val="0035528F"/>
    <w:rsid w:val="00360258"/>
    <w:rsid w:val="0036081C"/>
    <w:rsid w:val="00360930"/>
    <w:rsid w:val="00360CDE"/>
    <w:rsid w:val="00362B4E"/>
    <w:rsid w:val="00363297"/>
    <w:rsid w:val="00363641"/>
    <w:rsid w:val="00365127"/>
    <w:rsid w:val="00366D85"/>
    <w:rsid w:val="00367A68"/>
    <w:rsid w:val="00373043"/>
    <w:rsid w:val="003743B1"/>
    <w:rsid w:val="003772FE"/>
    <w:rsid w:val="00380E07"/>
    <w:rsid w:val="0038152E"/>
    <w:rsid w:val="0038274C"/>
    <w:rsid w:val="003838CA"/>
    <w:rsid w:val="0038424B"/>
    <w:rsid w:val="00384F30"/>
    <w:rsid w:val="0038574C"/>
    <w:rsid w:val="00385C2A"/>
    <w:rsid w:val="00387089"/>
    <w:rsid w:val="003908DB"/>
    <w:rsid w:val="003910B2"/>
    <w:rsid w:val="00391449"/>
    <w:rsid w:val="00392E82"/>
    <w:rsid w:val="003933E9"/>
    <w:rsid w:val="003934B8"/>
    <w:rsid w:val="00393D05"/>
    <w:rsid w:val="003942BF"/>
    <w:rsid w:val="00394C33"/>
    <w:rsid w:val="00396C15"/>
    <w:rsid w:val="00396F9F"/>
    <w:rsid w:val="003974D5"/>
    <w:rsid w:val="00397D44"/>
    <w:rsid w:val="003A0C47"/>
    <w:rsid w:val="003A2154"/>
    <w:rsid w:val="003A2A13"/>
    <w:rsid w:val="003A340D"/>
    <w:rsid w:val="003A4AC8"/>
    <w:rsid w:val="003A6127"/>
    <w:rsid w:val="003A625D"/>
    <w:rsid w:val="003A683E"/>
    <w:rsid w:val="003A6AB4"/>
    <w:rsid w:val="003B31CD"/>
    <w:rsid w:val="003B39A6"/>
    <w:rsid w:val="003B45FA"/>
    <w:rsid w:val="003B4632"/>
    <w:rsid w:val="003B5DAC"/>
    <w:rsid w:val="003B601E"/>
    <w:rsid w:val="003B7C62"/>
    <w:rsid w:val="003C2574"/>
    <w:rsid w:val="003C2797"/>
    <w:rsid w:val="003C2DA4"/>
    <w:rsid w:val="003C39F1"/>
    <w:rsid w:val="003C5675"/>
    <w:rsid w:val="003C5D25"/>
    <w:rsid w:val="003C6CB6"/>
    <w:rsid w:val="003C6E0F"/>
    <w:rsid w:val="003C7725"/>
    <w:rsid w:val="003C7C96"/>
    <w:rsid w:val="003D0DC1"/>
    <w:rsid w:val="003D2917"/>
    <w:rsid w:val="003D2C52"/>
    <w:rsid w:val="003D3ADD"/>
    <w:rsid w:val="003D3DC7"/>
    <w:rsid w:val="003D42F9"/>
    <w:rsid w:val="003D720D"/>
    <w:rsid w:val="003D7475"/>
    <w:rsid w:val="003E035B"/>
    <w:rsid w:val="003E0801"/>
    <w:rsid w:val="003E4701"/>
    <w:rsid w:val="003E5C83"/>
    <w:rsid w:val="003E6E46"/>
    <w:rsid w:val="003E73BB"/>
    <w:rsid w:val="003E755C"/>
    <w:rsid w:val="003F1B8F"/>
    <w:rsid w:val="003F222E"/>
    <w:rsid w:val="003F24CB"/>
    <w:rsid w:val="003F373D"/>
    <w:rsid w:val="003F3DFF"/>
    <w:rsid w:val="003F469B"/>
    <w:rsid w:val="003F60F0"/>
    <w:rsid w:val="0040028C"/>
    <w:rsid w:val="0040030D"/>
    <w:rsid w:val="00400D2F"/>
    <w:rsid w:val="00401FC2"/>
    <w:rsid w:val="00403BD2"/>
    <w:rsid w:val="004045C7"/>
    <w:rsid w:val="0040559D"/>
    <w:rsid w:val="00405B29"/>
    <w:rsid w:val="00406797"/>
    <w:rsid w:val="004069C1"/>
    <w:rsid w:val="00406E7D"/>
    <w:rsid w:val="004110C4"/>
    <w:rsid w:val="00413696"/>
    <w:rsid w:val="00413DC0"/>
    <w:rsid w:val="0041659D"/>
    <w:rsid w:val="0042049C"/>
    <w:rsid w:val="004227C9"/>
    <w:rsid w:val="00422B49"/>
    <w:rsid w:val="004240E2"/>
    <w:rsid w:val="00425B84"/>
    <w:rsid w:val="00425FF2"/>
    <w:rsid w:val="004265AE"/>
    <w:rsid w:val="00426A4A"/>
    <w:rsid w:val="0042766C"/>
    <w:rsid w:val="00427F45"/>
    <w:rsid w:val="004313B8"/>
    <w:rsid w:val="00431C6A"/>
    <w:rsid w:val="00431F6D"/>
    <w:rsid w:val="0043235B"/>
    <w:rsid w:val="00433222"/>
    <w:rsid w:val="00434181"/>
    <w:rsid w:val="004345E6"/>
    <w:rsid w:val="00435317"/>
    <w:rsid w:val="00435601"/>
    <w:rsid w:val="004359E1"/>
    <w:rsid w:val="00435B0F"/>
    <w:rsid w:val="004364A9"/>
    <w:rsid w:val="004365FE"/>
    <w:rsid w:val="00437EB4"/>
    <w:rsid w:val="004405B1"/>
    <w:rsid w:val="004437F3"/>
    <w:rsid w:val="004446E7"/>
    <w:rsid w:val="00445707"/>
    <w:rsid w:val="00445972"/>
    <w:rsid w:val="004459CA"/>
    <w:rsid w:val="0044757A"/>
    <w:rsid w:val="004477A8"/>
    <w:rsid w:val="0045164A"/>
    <w:rsid w:val="00452232"/>
    <w:rsid w:val="00452937"/>
    <w:rsid w:val="00453898"/>
    <w:rsid w:val="0045457B"/>
    <w:rsid w:val="00454890"/>
    <w:rsid w:val="00454A09"/>
    <w:rsid w:val="004565EC"/>
    <w:rsid w:val="0045661C"/>
    <w:rsid w:val="004603AF"/>
    <w:rsid w:val="0046091D"/>
    <w:rsid w:val="004621B1"/>
    <w:rsid w:val="00464EF7"/>
    <w:rsid w:val="00465CD8"/>
    <w:rsid w:val="0046732D"/>
    <w:rsid w:val="00467EA6"/>
    <w:rsid w:val="00467F49"/>
    <w:rsid w:val="00470169"/>
    <w:rsid w:val="0047025D"/>
    <w:rsid w:val="004712DE"/>
    <w:rsid w:val="004712F5"/>
    <w:rsid w:val="00471474"/>
    <w:rsid w:val="0047237C"/>
    <w:rsid w:val="00473AFD"/>
    <w:rsid w:val="00474E65"/>
    <w:rsid w:val="00475999"/>
    <w:rsid w:val="00475E8C"/>
    <w:rsid w:val="00476144"/>
    <w:rsid w:val="004773BC"/>
    <w:rsid w:val="004773F2"/>
    <w:rsid w:val="004803A0"/>
    <w:rsid w:val="00482E5C"/>
    <w:rsid w:val="004830E5"/>
    <w:rsid w:val="00483994"/>
    <w:rsid w:val="00484D6F"/>
    <w:rsid w:val="00485372"/>
    <w:rsid w:val="0048582F"/>
    <w:rsid w:val="00485857"/>
    <w:rsid w:val="00485D76"/>
    <w:rsid w:val="00486163"/>
    <w:rsid w:val="004867DC"/>
    <w:rsid w:val="00490BC2"/>
    <w:rsid w:val="00491A53"/>
    <w:rsid w:val="00491FFA"/>
    <w:rsid w:val="00493E59"/>
    <w:rsid w:val="004943B2"/>
    <w:rsid w:val="0049492A"/>
    <w:rsid w:val="004960DD"/>
    <w:rsid w:val="0049730F"/>
    <w:rsid w:val="00497B1B"/>
    <w:rsid w:val="004A02E3"/>
    <w:rsid w:val="004A0A47"/>
    <w:rsid w:val="004A2C0D"/>
    <w:rsid w:val="004A35AF"/>
    <w:rsid w:val="004A3D81"/>
    <w:rsid w:val="004A42D9"/>
    <w:rsid w:val="004A4EFE"/>
    <w:rsid w:val="004A570F"/>
    <w:rsid w:val="004A7FFE"/>
    <w:rsid w:val="004B0CAD"/>
    <w:rsid w:val="004B0DCF"/>
    <w:rsid w:val="004B10F2"/>
    <w:rsid w:val="004B16F6"/>
    <w:rsid w:val="004B1C26"/>
    <w:rsid w:val="004B31F0"/>
    <w:rsid w:val="004B38D7"/>
    <w:rsid w:val="004B3B54"/>
    <w:rsid w:val="004B3F98"/>
    <w:rsid w:val="004B4564"/>
    <w:rsid w:val="004B4BD9"/>
    <w:rsid w:val="004B4DE9"/>
    <w:rsid w:val="004B5F41"/>
    <w:rsid w:val="004C1386"/>
    <w:rsid w:val="004C1F15"/>
    <w:rsid w:val="004C25C3"/>
    <w:rsid w:val="004C5E7F"/>
    <w:rsid w:val="004C7D56"/>
    <w:rsid w:val="004C7DDE"/>
    <w:rsid w:val="004D1DB9"/>
    <w:rsid w:val="004D3C11"/>
    <w:rsid w:val="004D3C8A"/>
    <w:rsid w:val="004D3D5A"/>
    <w:rsid w:val="004D5490"/>
    <w:rsid w:val="004D6201"/>
    <w:rsid w:val="004D74C1"/>
    <w:rsid w:val="004E0320"/>
    <w:rsid w:val="004E03A5"/>
    <w:rsid w:val="004E1136"/>
    <w:rsid w:val="004E2585"/>
    <w:rsid w:val="004E2A2E"/>
    <w:rsid w:val="004E2A88"/>
    <w:rsid w:val="004E3762"/>
    <w:rsid w:val="004E4568"/>
    <w:rsid w:val="004E498B"/>
    <w:rsid w:val="004E5360"/>
    <w:rsid w:val="004E5DB4"/>
    <w:rsid w:val="004E62C3"/>
    <w:rsid w:val="004F0AC4"/>
    <w:rsid w:val="004F171B"/>
    <w:rsid w:val="004F1BAE"/>
    <w:rsid w:val="004F1BD3"/>
    <w:rsid w:val="004F38FE"/>
    <w:rsid w:val="004F3D3F"/>
    <w:rsid w:val="004F6878"/>
    <w:rsid w:val="004F7D9F"/>
    <w:rsid w:val="005011A8"/>
    <w:rsid w:val="00502855"/>
    <w:rsid w:val="0050368A"/>
    <w:rsid w:val="00503A18"/>
    <w:rsid w:val="00504A57"/>
    <w:rsid w:val="00504C88"/>
    <w:rsid w:val="00504DE4"/>
    <w:rsid w:val="005050DC"/>
    <w:rsid w:val="0050586E"/>
    <w:rsid w:val="00505D48"/>
    <w:rsid w:val="005065E4"/>
    <w:rsid w:val="00506F73"/>
    <w:rsid w:val="00512138"/>
    <w:rsid w:val="00513D72"/>
    <w:rsid w:val="00513EF3"/>
    <w:rsid w:val="00514837"/>
    <w:rsid w:val="00514E3B"/>
    <w:rsid w:val="00515068"/>
    <w:rsid w:val="00515B13"/>
    <w:rsid w:val="00515DF1"/>
    <w:rsid w:val="00517CFE"/>
    <w:rsid w:val="0052015A"/>
    <w:rsid w:val="00521613"/>
    <w:rsid w:val="00521703"/>
    <w:rsid w:val="00522A63"/>
    <w:rsid w:val="00524E89"/>
    <w:rsid w:val="00526830"/>
    <w:rsid w:val="00526FD3"/>
    <w:rsid w:val="00527678"/>
    <w:rsid w:val="00527E26"/>
    <w:rsid w:val="0053015C"/>
    <w:rsid w:val="00530CD0"/>
    <w:rsid w:val="00531C22"/>
    <w:rsid w:val="00532B55"/>
    <w:rsid w:val="00532F38"/>
    <w:rsid w:val="0053322A"/>
    <w:rsid w:val="005339A0"/>
    <w:rsid w:val="00533AAC"/>
    <w:rsid w:val="00535EB4"/>
    <w:rsid w:val="00535FD6"/>
    <w:rsid w:val="00536E0E"/>
    <w:rsid w:val="005370F6"/>
    <w:rsid w:val="00537E16"/>
    <w:rsid w:val="00540260"/>
    <w:rsid w:val="005412F9"/>
    <w:rsid w:val="00541FD4"/>
    <w:rsid w:val="00542270"/>
    <w:rsid w:val="00543C2C"/>
    <w:rsid w:val="00545540"/>
    <w:rsid w:val="00545601"/>
    <w:rsid w:val="00546C98"/>
    <w:rsid w:val="00547711"/>
    <w:rsid w:val="00551742"/>
    <w:rsid w:val="0055190F"/>
    <w:rsid w:val="00551C99"/>
    <w:rsid w:val="00552BEC"/>
    <w:rsid w:val="00552E2E"/>
    <w:rsid w:val="00553708"/>
    <w:rsid w:val="00554AB1"/>
    <w:rsid w:val="00555A9D"/>
    <w:rsid w:val="00555AA0"/>
    <w:rsid w:val="005576B0"/>
    <w:rsid w:val="00561A70"/>
    <w:rsid w:val="0056422C"/>
    <w:rsid w:val="0056472D"/>
    <w:rsid w:val="00565507"/>
    <w:rsid w:val="00566497"/>
    <w:rsid w:val="005670FE"/>
    <w:rsid w:val="005708D1"/>
    <w:rsid w:val="0057235E"/>
    <w:rsid w:val="00572523"/>
    <w:rsid w:val="00573772"/>
    <w:rsid w:val="005739B0"/>
    <w:rsid w:val="005762AA"/>
    <w:rsid w:val="00576865"/>
    <w:rsid w:val="0057743E"/>
    <w:rsid w:val="005775BF"/>
    <w:rsid w:val="00577679"/>
    <w:rsid w:val="005807E8"/>
    <w:rsid w:val="00580A61"/>
    <w:rsid w:val="005810DA"/>
    <w:rsid w:val="0058130D"/>
    <w:rsid w:val="00582658"/>
    <w:rsid w:val="00582C52"/>
    <w:rsid w:val="005855B0"/>
    <w:rsid w:val="00586D51"/>
    <w:rsid w:val="00587DC4"/>
    <w:rsid w:val="005908C8"/>
    <w:rsid w:val="00590C28"/>
    <w:rsid w:val="00591A64"/>
    <w:rsid w:val="005921A0"/>
    <w:rsid w:val="00592F6C"/>
    <w:rsid w:val="00593014"/>
    <w:rsid w:val="005931E7"/>
    <w:rsid w:val="00595346"/>
    <w:rsid w:val="00595E70"/>
    <w:rsid w:val="00595FF7"/>
    <w:rsid w:val="00596457"/>
    <w:rsid w:val="005A016F"/>
    <w:rsid w:val="005A0E62"/>
    <w:rsid w:val="005A10FB"/>
    <w:rsid w:val="005A1DB8"/>
    <w:rsid w:val="005A2057"/>
    <w:rsid w:val="005A2444"/>
    <w:rsid w:val="005A6A6F"/>
    <w:rsid w:val="005A7553"/>
    <w:rsid w:val="005B11E3"/>
    <w:rsid w:val="005B13AF"/>
    <w:rsid w:val="005B1C50"/>
    <w:rsid w:val="005B26BE"/>
    <w:rsid w:val="005B348C"/>
    <w:rsid w:val="005B3E05"/>
    <w:rsid w:val="005B4971"/>
    <w:rsid w:val="005B582E"/>
    <w:rsid w:val="005B66B2"/>
    <w:rsid w:val="005B702B"/>
    <w:rsid w:val="005B7A2B"/>
    <w:rsid w:val="005C009E"/>
    <w:rsid w:val="005C03CF"/>
    <w:rsid w:val="005C04AE"/>
    <w:rsid w:val="005C060F"/>
    <w:rsid w:val="005C0957"/>
    <w:rsid w:val="005C1C2D"/>
    <w:rsid w:val="005C203E"/>
    <w:rsid w:val="005C39C8"/>
    <w:rsid w:val="005C3E23"/>
    <w:rsid w:val="005C6CEA"/>
    <w:rsid w:val="005C6D08"/>
    <w:rsid w:val="005D1231"/>
    <w:rsid w:val="005D127A"/>
    <w:rsid w:val="005D1819"/>
    <w:rsid w:val="005D3B53"/>
    <w:rsid w:val="005D56A8"/>
    <w:rsid w:val="005D5A0B"/>
    <w:rsid w:val="005D5A73"/>
    <w:rsid w:val="005D70B9"/>
    <w:rsid w:val="005E056F"/>
    <w:rsid w:val="005E1459"/>
    <w:rsid w:val="005E27EF"/>
    <w:rsid w:val="005E3B05"/>
    <w:rsid w:val="005E527A"/>
    <w:rsid w:val="005E716D"/>
    <w:rsid w:val="005E73D4"/>
    <w:rsid w:val="005E7925"/>
    <w:rsid w:val="005F0C1C"/>
    <w:rsid w:val="005F3977"/>
    <w:rsid w:val="005F5523"/>
    <w:rsid w:val="006010A6"/>
    <w:rsid w:val="00601522"/>
    <w:rsid w:val="00601F87"/>
    <w:rsid w:val="006024FB"/>
    <w:rsid w:val="00602506"/>
    <w:rsid w:val="00602C7A"/>
    <w:rsid w:val="006030D6"/>
    <w:rsid w:val="00604B03"/>
    <w:rsid w:val="00606D36"/>
    <w:rsid w:val="00607C2F"/>
    <w:rsid w:val="006100BF"/>
    <w:rsid w:val="00610740"/>
    <w:rsid w:val="0061103B"/>
    <w:rsid w:val="00612807"/>
    <w:rsid w:val="0061335A"/>
    <w:rsid w:val="006159B1"/>
    <w:rsid w:val="0061651A"/>
    <w:rsid w:val="006168D2"/>
    <w:rsid w:val="006177B3"/>
    <w:rsid w:val="006203D0"/>
    <w:rsid w:val="006222A8"/>
    <w:rsid w:val="006225E8"/>
    <w:rsid w:val="0062399F"/>
    <w:rsid w:val="00624E1D"/>
    <w:rsid w:val="00625ADE"/>
    <w:rsid w:val="00630B3B"/>
    <w:rsid w:val="006310E2"/>
    <w:rsid w:val="00631240"/>
    <w:rsid w:val="0063145B"/>
    <w:rsid w:val="00631FB8"/>
    <w:rsid w:val="0063246A"/>
    <w:rsid w:val="00632612"/>
    <w:rsid w:val="00633F09"/>
    <w:rsid w:val="0063453D"/>
    <w:rsid w:val="00634856"/>
    <w:rsid w:val="006354BD"/>
    <w:rsid w:val="00637115"/>
    <w:rsid w:val="0064001D"/>
    <w:rsid w:val="00642B0A"/>
    <w:rsid w:val="006441C8"/>
    <w:rsid w:val="006462BD"/>
    <w:rsid w:val="00646646"/>
    <w:rsid w:val="00650359"/>
    <w:rsid w:val="00650E70"/>
    <w:rsid w:val="00652E55"/>
    <w:rsid w:val="00653DE8"/>
    <w:rsid w:val="0065413E"/>
    <w:rsid w:val="006542E4"/>
    <w:rsid w:val="006554D4"/>
    <w:rsid w:val="00655A09"/>
    <w:rsid w:val="00660212"/>
    <w:rsid w:val="006616E0"/>
    <w:rsid w:val="006627C1"/>
    <w:rsid w:val="00662B5B"/>
    <w:rsid w:val="00664249"/>
    <w:rsid w:val="00665CB3"/>
    <w:rsid w:val="00666AD8"/>
    <w:rsid w:val="00666D36"/>
    <w:rsid w:val="00667E66"/>
    <w:rsid w:val="00671392"/>
    <w:rsid w:val="006716F9"/>
    <w:rsid w:val="006718EF"/>
    <w:rsid w:val="00672E8C"/>
    <w:rsid w:val="00676D30"/>
    <w:rsid w:val="00677826"/>
    <w:rsid w:val="006806C4"/>
    <w:rsid w:val="0068314C"/>
    <w:rsid w:val="00683E2E"/>
    <w:rsid w:val="0068454C"/>
    <w:rsid w:val="006845C2"/>
    <w:rsid w:val="00685FBC"/>
    <w:rsid w:val="00686C26"/>
    <w:rsid w:val="0068787E"/>
    <w:rsid w:val="00687E19"/>
    <w:rsid w:val="00687FA7"/>
    <w:rsid w:val="00690170"/>
    <w:rsid w:val="006918A2"/>
    <w:rsid w:val="00692584"/>
    <w:rsid w:val="0069295B"/>
    <w:rsid w:val="0069386D"/>
    <w:rsid w:val="00693999"/>
    <w:rsid w:val="00693AB1"/>
    <w:rsid w:val="00694261"/>
    <w:rsid w:val="0069543C"/>
    <w:rsid w:val="00697523"/>
    <w:rsid w:val="00697DEC"/>
    <w:rsid w:val="006A10CA"/>
    <w:rsid w:val="006A25EB"/>
    <w:rsid w:val="006A36D0"/>
    <w:rsid w:val="006A3BA8"/>
    <w:rsid w:val="006A48D9"/>
    <w:rsid w:val="006A5B23"/>
    <w:rsid w:val="006A5FDF"/>
    <w:rsid w:val="006A7B8C"/>
    <w:rsid w:val="006B13B3"/>
    <w:rsid w:val="006B2982"/>
    <w:rsid w:val="006B4218"/>
    <w:rsid w:val="006B4D9B"/>
    <w:rsid w:val="006B55C3"/>
    <w:rsid w:val="006B6825"/>
    <w:rsid w:val="006C02B7"/>
    <w:rsid w:val="006C14DD"/>
    <w:rsid w:val="006C36E9"/>
    <w:rsid w:val="006C3AD3"/>
    <w:rsid w:val="006C3EDF"/>
    <w:rsid w:val="006C451E"/>
    <w:rsid w:val="006C4A73"/>
    <w:rsid w:val="006C6368"/>
    <w:rsid w:val="006D04E8"/>
    <w:rsid w:val="006D0523"/>
    <w:rsid w:val="006D1EED"/>
    <w:rsid w:val="006D2391"/>
    <w:rsid w:val="006D2742"/>
    <w:rsid w:val="006D2DAA"/>
    <w:rsid w:val="006D360A"/>
    <w:rsid w:val="006D4A39"/>
    <w:rsid w:val="006D4F76"/>
    <w:rsid w:val="006D56C7"/>
    <w:rsid w:val="006D7C73"/>
    <w:rsid w:val="006E1351"/>
    <w:rsid w:val="006E1A40"/>
    <w:rsid w:val="006E2371"/>
    <w:rsid w:val="006E381C"/>
    <w:rsid w:val="006E39D0"/>
    <w:rsid w:val="006E3A79"/>
    <w:rsid w:val="006E41E2"/>
    <w:rsid w:val="006E4338"/>
    <w:rsid w:val="006E4AF4"/>
    <w:rsid w:val="006E4CE1"/>
    <w:rsid w:val="006E5C28"/>
    <w:rsid w:val="006E654C"/>
    <w:rsid w:val="006F05AE"/>
    <w:rsid w:val="006F0F9F"/>
    <w:rsid w:val="006F39F6"/>
    <w:rsid w:val="006F4417"/>
    <w:rsid w:val="006F5701"/>
    <w:rsid w:val="007002DF"/>
    <w:rsid w:val="0070131C"/>
    <w:rsid w:val="00701815"/>
    <w:rsid w:val="00702183"/>
    <w:rsid w:val="007021FA"/>
    <w:rsid w:val="00702642"/>
    <w:rsid w:val="007032A7"/>
    <w:rsid w:val="007045F4"/>
    <w:rsid w:val="007048A3"/>
    <w:rsid w:val="007054E5"/>
    <w:rsid w:val="007070BD"/>
    <w:rsid w:val="007105A2"/>
    <w:rsid w:val="0071135F"/>
    <w:rsid w:val="007117AB"/>
    <w:rsid w:val="00712BC4"/>
    <w:rsid w:val="0071382C"/>
    <w:rsid w:val="00713CA6"/>
    <w:rsid w:val="00715246"/>
    <w:rsid w:val="0071583D"/>
    <w:rsid w:val="00716CB3"/>
    <w:rsid w:val="00716DF3"/>
    <w:rsid w:val="00717E52"/>
    <w:rsid w:val="007227CF"/>
    <w:rsid w:val="00723A83"/>
    <w:rsid w:val="00724E9D"/>
    <w:rsid w:val="007252A5"/>
    <w:rsid w:val="0072584B"/>
    <w:rsid w:val="00725A19"/>
    <w:rsid w:val="00725D61"/>
    <w:rsid w:val="00727A98"/>
    <w:rsid w:val="007312A3"/>
    <w:rsid w:val="0073211D"/>
    <w:rsid w:val="00735728"/>
    <w:rsid w:val="0073661B"/>
    <w:rsid w:val="007373D3"/>
    <w:rsid w:val="00737E7E"/>
    <w:rsid w:val="00740EE9"/>
    <w:rsid w:val="007410CF"/>
    <w:rsid w:val="00742930"/>
    <w:rsid w:val="00743536"/>
    <w:rsid w:val="00743680"/>
    <w:rsid w:val="00743C29"/>
    <w:rsid w:val="00745218"/>
    <w:rsid w:val="0074525F"/>
    <w:rsid w:val="0074534E"/>
    <w:rsid w:val="0074539F"/>
    <w:rsid w:val="007453F7"/>
    <w:rsid w:val="00746D0C"/>
    <w:rsid w:val="00747929"/>
    <w:rsid w:val="007509A3"/>
    <w:rsid w:val="00751C1C"/>
    <w:rsid w:val="00752E42"/>
    <w:rsid w:val="00752F9F"/>
    <w:rsid w:val="00753FC7"/>
    <w:rsid w:val="0075444B"/>
    <w:rsid w:val="00755239"/>
    <w:rsid w:val="00756366"/>
    <w:rsid w:val="0075654C"/>
    <w:rsid w:val="007605F2"/>
    <w:rsid w:val="00761602"/>
    <w:rsid w:val="00761853"/>
    <w:rsid w:val="007626DA"/>
    <w:rsid w:val="00763A6A"/>
    <w:rsid w:val="00763E53"/>
    <w:rsid w:val="007650F5"/>
    <w:rsid w:val="00765AAC"/>
    <w:rsid w:val="00767140"/>
    <w:rsid w:val="0076768E"/>
    <w:rsid w:val="0076779A"/>
    <w:rsid w:val="00767C41"/>
    <w:rsid w:val="0077012C"/>
    <w:rsid w:val="00770576"/>
    <w:rsid w:val="00771694"/>
    <w:rsid w:val="00771758"/>
    <w:rsid w:val="00772941"/>
    <w:rsid w:val="007729DB"/>
    <w:rsid w:val="00773A85"/>
    <w:rsid w:val="00773E94"/>
    <w:rsid w:val="00775563"/>
    <w:rsid w:val="007759EA"/>
    <w:rsid w:val="0077707B"/>
    <w:rsid w:val="00777540"/>
    <w:rsid w:val="00777A79"/>
    <w:rsid w:val="007808CD"/>
    <w:rsid w:val="007813AD"/>
    <w:rsid w:val="0078163C"/>
    <w:rsid w:val="00781895"/>
    <w:rsid w:val="00781984"/>
    <w:rsid w:val="00781B97"/>
    <w:rsid w:val="00781DBD"/>
    <w:rsid w:val="007832E9"/>
    <w:rsid w:val="007851A0"/>
    <w:rsid w:val="0078626F"/>
    <w:rsid w:val="0079068A"/>
    <w:rsid w:val="00790757"/>
    <w:rsid w:val="007908D6"/>
    <w:rsid w:val="00790FCF"/>
    <w:rsid w:val="00791492"/>
    <w:rsid w:val="0079179D"/>
    <w:rsid w:val="007919B3"/>
    <w:rsid w:val="00794474"/>
    <w:rsid w:val="00796848"/>
    <w:rsid w:val="00796A3B"/>
    <w:rsid w:val="0079752F"/>
    <w:rsid w:val="00797630"/>
    <w:rsid w:val="00797F33"/>
    <w:rsid w:val="007A1308"/>
    <w:rsid w:val="007A1722"/>
    <w:rsid w:val="007A3282"/>
    <w:rsid w:val="007A3870"/>
    <w:rsid w:val="007A3DD8"/>
    <w:rsid w:val="007A41B7"/>
    <w:rsid w:val="007A547F"/>
    <w:rsid w:val="007A6742"/>
    <w:rsid w:val="007A69F0"/>
    <w:rsid w:val="007B06BE"/>
    <w:rsid w:val="007B0746"/>
    <w:rsid w:val="007B08A2"/>
    <w:rsid w:val="007B3382"/>
    <w:rsid w:val="007B34BD"/>
    <w:rsid w:val="007B4935"/>
    <w:rsid w:val="007B4F2C"/>
    <w:rsid w:val="007B559D"/>
    <w:rsid w:val="007B642D"/>
    <w:rsid w:val="007B652F"/>
    <w:rsid w:val="007B6A8D"/>
    <w:rsid w:val="007B6B26"/>
    <w:rsid w:val="007B7025"/>
    <w:rsid w:val="007C089A"/>
    <w:rsid w:val="007C337A"/>
    <w:rsid w:val="007C489E"/>
    <w:rsid w:val="007C6F56"/>
    <w:rsid w:val="007D1A9C"/>
    <w:rsid w:val="007D2880"/>
    <w:rsid w:val="007D2C0A"/>
    <w:rsid w:val="007D34E5"/>
    <w:rsid w:val="007D3894"/>
    <w:rsid w:val="007D39A2"/>
    <w:rsid w:val="007D467E"/>
    <w:rsid w:val="007D491B"/>
    <w:rsid w:val="007D4A54"/>
    <w:rsid w:val="007D5699"/>
    <w:rsid w:val="007D6ACD"/>
    <w:rsid w:val="007D7B46"/>
    <w:rsid w:val="007E0232"/>
    <w:rsid w:val="007E179A"/>
    <w:rsid w:val="007E30A6"/>
    <w:rsid w:val="007E43DB"/>
    <w:rsid w:val="007E5013"/>
    <w:rsid w:val="007E5597"/>
    <w:rsid w:val="007E6491"/>
    <w:rsid w:val="007E6B8B"/>
    <w:rsid w:val="007E757C"/>
    <w:rsid w:val="007E7F66"/>
    <w:rsid w:val="007F33A1"/>
    <w:rsid w:val="007F33BD"/>
    <w:rsid w:val="007F34A1"/>
    <w:rsid w:val="007F34D5"/>
    <w:rsid w:val="007F454D"/>
    <w:rsid w:val="007F52DF"/>
    <w:rsid w:val="007F5FF8"/>
    <w:rsid w:val="007F658B"/>
    <w:rsid w:val="007F7144"/>
    <w:rsid w:val="008001BF"/>
    <w:rsid w:val="008019F1"/>
    <w:rsid w:val="00801DE0"/>
    <w:rsid w:val="008025E5"/>
    <w:rsid w:val="00802FA7"/>
    <w:rsid w:val="008032CD"/>
    <w:rsid w:val="00804497"/>
    <w:rsid w:val="008052BB"/>
    <w:rsid w:val="0080619B"/>
    <w:rsid w:val="00806F09"/>
    <w:rsid w:val="00807166"/>
    <w:rsid w:val="00807D1E"/>
    <w:rsid w:val="00807DA5"/>
    <w:rsid w:val="00812BAA"/>
    <w:rsid w:val="00813BE9"/>
    <w:rsid w:val="00816075"/>
    <w:rsid w:val="00822172"/>
    <w:rsid w:val="00825068"/>
    <w:rsid w:val="00825F5A"/>
    <w:rsid w:val="008264CD"/>
    <w:rsid w:val="008269DA"/>
    <w:rsid w:val="0083232C"/>
    <w:rsid w:val="008329ED"/>
    <w:rsid w:val="00833C67"/>
    <w:rsid w:val="0083560F"/>
    <w:rsid w:val="00836FAA"/>
    <w:rsid w:val="0083732F"/>
    <w:rsid w:val="00840A5D"/>
    <w:rsid w:val="00841160"/>
    <w:rsid w:val="00842CF0"/>
    <w:rsid w:val="008448E9"/>
    <w:rsid w:val="00844F61"/>
    <w:rsid w:val="00845C33"/>
    <w:rsid w:val="0084692A"/>
    <w:rsid w:val="00847EC7"/>
    <w:rsid w:val="00850210"/>
    <w:rsid w:val="0085338B"/>
    <w:rsid w:val="008534E1"/>
    <w:rsid w:val="008542CA"/>
    <w:rsid w:val="00855F45"/>
    <w:rsid w:val="0085621C"/>
    <w:rsid w:val="00856BEC"/>
    <w:rsid w:val="008572C2"/>
    <w:rsid w:val="0086037D"/>
    <w:rsid w:val="00860C20"/>
    <w:rsid w:val="0086136A"/>
    <w:rsid w:val="008613C5"/>
    <w:rsid w:val="00861F9D"/>
    <w:rsid w:val="0086228E"/>
    <w:rsid w:val="00862D38"/>
    <w:rsid w:val="0086590F"/>
    <w:rsid w:val="0086639A"/>
    <w:rsid w:val="00866E4A"/>
    <w:rsid w:val="00866E70"/>
    <w:rsid w:val="00866FDE"/>
    <w:rsid w:val="00867797"/>
    <w:rsid w:val="008679B6"/>
    <w:rsid w:val="00867B85"/>
    <w:rsid w:val="0087166A"/>
    <w:rsid w:val="00871DF3"/>
    <w:rsid w:val="00872696"/>
    <w:rsid w:val="00873983"/>
    <w:rsid w:val="00873E4E"/>
    <w:rsid w:val="00873E50"/>
    <w:rsid w:val="0087484E"/>
    <w:rsid w:val="00875F2C"/>
    <w:rsid w:val="00875FC0"/>
    <w:rsid w:val="0087658C"/>
    <w:rsid w:val="00876593"/>
    <w:rsid w:val="00876EFD"/>
    <w:rsid w:val="0087776A"/>
    <w:rsid w:val="00880BF6"/>
    <w:rsid w:val="00880E65"/>
    <w:rsid w:val="0088122F"/>
    <w:rsid w:val="00882FF6"/>
    <w:rsid w:val="008838D4"/>
    <w:rsid w:val="008843EF"/>
    <w:rsid w:val="008850E9"/>
    <w:rsid w:val="00886E81"/>
    <w:rsid w:val="008908B4"/>
    <w:rsid w:val="0089165E"/>
    <w:rsid w:val="008927D4"/>
    <w:rsid w:val="00892FF9"/>
    <w:rsid w:val="00893326"/>
    <w:rsid w:val="00893F35"/>
    <w:rsid w:val="00893FBD"/>
    <w:rsid w:val="0089574D"/>
    <w:rsid w:val="00895F74"/>
    <w:rsid w:val="00896269"/>
    <w:rsid w:val="00896CFD"/>
    <w:rsid w:val="00896EEF"/>
    <w:rsid w:val="008A1683"/>
    <w:rsid w:val="008A34DC"/>
    <w:rsid w:val="008A3D73"/>
    <w:rsid w:val="008A3FDC"/>
    <w:rsid w:val="008A43C4"/>
    <w:rsid w:val="008A4E08"/>
    <w:rsid w:val="008A639B"/>
    <w:rsid w:val="008A6430"/>
    <w:rsid w:val="008A6881"/>
    <w:rsid w:val="008A6F39"/>
    <w:rsid w:val="008B0346"/>
    <w:rsid w:val="008B117A"/>
    <w:rsid w:val="008B2080"/>
    <w:rsid w:val="008B44C6"/>
    <w:rsid w:val="008B4F71"/>
    <w:rsid w:val="008B6D30"/>
    <w:rsid w:val="008B73FA"/>
    <w:rsid w:val="008C0689"/>
    <w:rsid w:val="008C099D"/>
    <w:rsid w:val="008C0ED3"/>
    <w:rsid w:val="008C1304"/>
    <w:rsid w:val="008C2B98"/>
    <w:rsid w:val="008C474C"/>
    <w:rsid w:val="008C54EA"/>
    <w:rsid w:val="008C70B0"/>
    <w:rsid w:val="008C72FC"/>
    <w:rsid w:val="008C7460"/>
    <w:rsid w:val="008C7633"/>
    <w:rsid w:val="008D3142"/>
    <w:rsid w:val="008D37EF"/>
    <w:rsid w:val="008D475E"/>
    <w:rsid w:val="008D4FBF"/>
    <w:rsid w:val="008D64C6"/>
    <w:rsid w:val="008D701B"/>
    <w:rsid w:val="008E105C"/>
    <w:rsid w:val="008E2886"/>
    <w:rsid w:val="008E38DC"/>
    <w:rsid w:val="008E3B04"/>
    <w:rsid w:val="008E47C8"/>
    <w:rsid w:val="008E52AE"/>
    <w:rsid w:val="008E5A0E"/>
    <w:rsid w:val="008E79A9"/>
    <w:rsid w:val="008E7DE2"/>
    <w:rsid w:val="008F0AAD"/>
    <w:rsid w:val="008F1412"/>
    <w:rsid w:val="008F1432"/>
    <w:rsid w:val="008F1D55"/>
    <w:rsid w:val="008F23E8"/>
    <w:rsid w:val="008F5616"/>
    <w:rsid w:val="008F7D6E"/>
    <w:rsid w:val="00900EA0"/>
    <w:rsid w:val="009028C9"/>
    <w:rsid w:val="0090301A"/>
    <w:rsid w:val="00907F21"/>
    <w:rsid w:val="00912151"/>
    <w:rsid w:val="00913446"/>
    <w:rsid w:val="00913472"/>
    <w:rsid w:val="00914C64"/>
    <w:rsid w:val="009179C9"/>
    <w:rsid w:val="00920F0A"/>
    <w:rsid w:val="0092249F"/>
    <w:rsid w:val="00922C2C"/>
    <w:rsid w:val="00923280"/>
    <w:rsid w:val="00925022"/>
    <w:rsid w:val="00925454"/>
    <w:rsid w:val="009254F8"/>
    <w:rsid w:val="0092672F"/>
    <w:rsid w:val="00927AF7"/>
    <w:rsid w:val="00927E6F"/>
    <w:rsid w:val="009300C1"/>
    <w:rsid w:val="00932DEC"/>
    <w:rsid w:val="00934E3E"/>
    <w:rsid w:val="00935088"/>
    <w:rsid w:val="00935E84"/>
    <w:rsid w:val="00936600"/>
    <w:rsid w:val="00941F50"/>
    <w:rsid w:val="00944CA3"/>
    <w:rsid w:val="00946DBE"/>
    <w:rsid w:val="00947072"/>
    <w:rsid w:val="00947CD9"/>
    <w:rsid w:val="0095132D"/>
    <w:rsid w:val="00951B4C"/>
    <w:rsid w:val="00953CB4"/>
    <w:rsid w:val="00953F60"/>
    <w:rsid w:val="00954258"/>
    <w:rsid w:val="009550BC"/>
    <w:rsid w:val="00956ACC"/>
    <w:rsid w:val="00960B1E"/>
    <w:rsid w:val="00961F6D"/>
    <w:rsid w:val="00962126"/>
    <w:rsid w:val="009623F4"/>
    <w:rsid w:val="00962E64"/>
    <w:rsid w:val="00965315"/>
    <w:rsid w:val="00965922"/>
    <w:rsid w:val="00965DB9"/>
    <w:rsid w:val="0096668D"/>
    <w:rsid w:val="009668FA"/>
    <w:rsid w:val="00967394"/>
    <w:rsid w:val="00967781"/>
    <w:rsid w:val="00967A84"/>
    <w:rsid w:val="0097068A"/>
    <w:rsid w:val="00970B84"/>
    <w:rsid w:val="00970E38"/>
    <w:rsid w:val="00971D65"/>
    <w:rsid w:val="009750A9"/>
    <w:rsid w:val="009767C5"/>
    <w:rsid w:val="009777FF"/>
    <w:rsid w:val="009813F3"/>
    <w:rsid w:val="00981725"/>
    <w:rsid w:val="00981765"/>
    <w:rsid w:val="0098329A"/>
    <w:rsid w:val="00983B23"/>
    <w:rsid w:val="00983EEF"/>
    <w:rsid w:val="009840ED"/>
    <w:rsid w:val="0098453C"/>
    <w:rsid w:val="00984E63"/>
    <w:rsid w:val="009850BC"/>
    <w:rsid w:val="009861AF"/>
    <w:rsid w:val="009865D3"/>
    <w:rsid w:val="009870E9"/>
    <w:rsid w:val="009905AC"/>
    <w:rsid w:val="009914B7"/>
    <w:rsid w:val="00991930"/>
    <w:rsid w:val="00991CE7"/>
    <w:rsid w:val="00994181"/>
    <w:rsid w:val="00994ECF"/>
    <w:rsid w:val="00995EC2"/>
    <w:rsid w:val="009961E3"/>
    <w:rsid w:val="00996FB2"/>
    <w:rsid w:val="009A059E"/>
    <w:rsid w:val="009A0899"/>
    <w:rsid w:val="009A254D"/>
    <w:rsid w:val="009A3FDD"/>
    <w:rsid w:val="009A47AC"/>
    <w:rsid w:val="009A6963"/>
    <w:rsid w:val="009A6C95"/>
    <w:rsid w:val="009B0444"/>
    <w:rsid w:val="009B0952"/>
    <w:rsid w:val="009B229C"/>
    <w:rsid w:val="009B259F"/>
    <w:rsid w:val="009B5186"/>
    <w:rsid w:val="009B52C1"/>
    <w:rsid w:val="009B59CA"/>
    <w:rsid w:val="009B6236"/>
    <w:rsid w:val="009B7318"/>
    <w:rsid w:val="009B7E93"/>
    <w:rsid w:val="009C0F32"/>
    <w:rsid w:val="009C11AB"/>
    <w:rsid w:val="009C321E"/>
    <w:rsid w:val="009C3FEA"/>
    <w:rsid w:val="009C4614"/>
    <w:rsid w:val="009C47EB"/>
    <w:rsid w:val="009C498A"/>
    <w:rsid w:val="009C61B9"/>
    <w:rsid w:val="009C6ABE"/>
    <w:rsid w:val="009C717B"/>
    <w:rsid w:val="009D0470"/>
    <w:rsid w:val="009D0802"/>
    <w:rsid w:val="009D111C"/>
    <w:rsid w:val="009D1D41"/>
    <w:rsid w:val="009D2143"/>
    <w:rsid w:val="009D31EF"/>
    <w:rsid w:val="009D4635"/>
    <w:rsid w:val="009D5445"/>
    <w:rsid w:val="009D5626"/>
    <w:rsid w:val="009D60ED"/>
    <w:rsid w:val="009D63FE"/>
    <w:rsid w:val="009D7565"/>
    <w:rsid w:val="009E16AA"/>
    <w:rsid w:val="009E2D5F"/>
    <w:rsid w:val="009E35FD"/>
    <w:rsid w:val="009E3A59"/>
    <w:rsid w:val="009E4632"/>
    <w:rsid w:val="009E4F28"/>
    <w:rsid w:val="009E538D"/>
    <w:rsid w:val="009E5533"/>
    <w:rsid w:val="009E56AE"/>
    <w:rsid w:val="009E6D94"/>
    <w:rsid w:val="009E73E1"/>
    <w:rsid w:val="009F1856"/>
    <w:rsid w:val="009F2175"/>
    <w:rsid w:val="009F2919"/>
    <w:rsid w:val="009F2A98"/>
    <w:rsid w:val="009F36D1"/>
    <w:rsid w:val="009F46A6"/>
    <w:rsid w:val="009F5004"/>
    <w:rsid w:val="009F50FD"/>
    <w:rsid w:val="009F6FE7"/>
    <w:rsid w:val="009F7C1D"/>
    <w:rsid w:val="00A019DD"/>
    <w:rsid w:val="00A01C1E"/>
    <w:rsid w:val="00A046D0"/>
    <w:rsid w:val="00A04BA4"/>
    <w:rsid w:val="00A04BB2"/>
    <w:rsid w:val="00A05249"/>
    <w:rsid w:val="00A063EF"/>
    <w:rsid w:val="00A0651B"/>
    <w:rsid w:val="00A10E1C"/>
    <w:rsid w:val="00A119C5"/>
    <w:rsid w:val="00A12878"/>
    <w:rsid w:val="00A14660"/>
    <w:rsid w:val="00A146F0"/>
    <w:rsid w:val="00A16034"/>
    <w:rsid w:val="00A17132"/>
    <w:rsid w:val="00A17EE4"/>
    <w:rsid w:val="00A20250"/>
    <w:rsid w:val="00A225DE"/>
    <w:rsid w:val="00A230AD"/>
    <w:rsid w:val="00A23D77"/>
    <w:rsid w:val="00A2423C"/>
    <w:rsid w:val="00A253BF"/>
    <w:rsid w:val="00A2589E"/>
    <w:rsid w:val="00A26DA7"/>
    <w:rsid w:val="00A2712C"/>
    <w:rsid w:val="00A278FB"/>
    <w:rsid w:val="00A2797D"/>
    <w:rsid w:val="00A27983"/>
    <w:rsid w:val="00A279D9"/>
    <w:rsid w:val="00A3026A"/>
    <w:rsid w:val="00A304F9"/>
    <w:rsid w:val="00A31A2E"/>
    <w:rsid w:val="00A32B45"/>
    <w:rsid w:val="00A33041"/>
    <w:rsid w:val="00A33CA1"/>
    <w:rsid w:val="00A352C6"/>
    <w:rsid w:val="00A3640A"/>
    <w:rsid w:val="00A36531"/>
    <w:rsid w:val="00A40705"/>
    <w:rsid w:val="00A416BB"/>
    <w:rsid w:val="00A428A2"/>
    <w:rsid w:val="00A4343B"/>
    <w:rsid w:val="00A44195"/>
    <w:rsid w:val="00A45251"/>
    <w:rsid w:val="00A50676"/>
    <w:rsid w:val="00A51A79"/>
    <w:rsid w:val="00A5269E"/>
    <w:rsid w:val="00A52BF3"/>
    <w:rsid w:val="00A5416B"/>
    <w:rsid w:val="00A552A2"/>
    <w:rsid w:val="00A55D36"/>
    <w:rsid w:val="00A56B1F"/>
    <w:rsid w:val="00A60B4E"/>
    <w:rsid w:val="00A61866"/>
    <w:rsid w:val="00A61C40"/>
    <w:rsid w:val="00A61DFF"/>
    <w:rsid w:val="00A66199"/>
    <w:rsid w:val="00A70C35"/>
    <w:rsid w:val="00A71A45"/>
    <w:rsid w:val="00A73D8C"/>
    <w:rsid w:val="00A748EE"/>
    <w:rsid w:val="00A7499C"/>
    <w:rsid w:val="00A75566"/>
    <w:rsid w:val="00A771F2"/>
    <w:rsid w:val="00A77B83"/>
    <w:rsid w:val="00A8062C"/>
    <w:rsid w:val="00A807E4"/>
    <w:rsid w:val="00A81715"/>
    <w:rsid w:val="00A81BC0"/>
    <w:rsid w:val="00A82BCE"/>
    <w:rsid w:val="00A8321F"/>
    <w:rsid w:val="00A84BA5"/>
    <w:rsid w:val="00A84D91"/>
    <w:rsid w:val="00A87C09"/>
    <w:rsid w:val="00A908E0"/>
    <w:rsid w:val="00A940F7"/>
    <w:rsid w:val="00A952E2"/>
    <w:rsid w:val="00A956CF"/>
    <w:rsid w:val="00A96EF5"/>
    <w:rsid w:val="00A975EA"/>
    <w:rsid w:val="00AA0057"/>
    <w:rsid w:val="00AA0482"/>
    <w:rsid w:val="00AA12B7"/>
    <w:rsid w:val="00AA1E9E"/>
    <w:rsid w:val="00AA34E2"/>
    <w:rsid w:val="00AA3A91"/>
    <w:rsid w:val="00AA3C8F"/>
    <w:rsid w:val="00AA3C90"/>
    <w:rsid w:val="00AA4AB1"/>
    <w:rsid w:val="00AA56D2"/>
    <w:rsid w:val="00AA57CF"/>
    <w:rsid w:val="00AA59D4"/>
    <w:rsid w:val="00AA7959"/>
    <w:rsid w:val="00AB09B4"/>
    <w:rsid w:val="00AB34CE"/>
    <w:rsid w:val="00AB4076"/>
    <w:rsid w:val="00AB4123"/>
    <w:rsid w:val="00AB419D"/>
    <w:rsid w:val="00AB760B"/>
    <w:rsid w:val="00AC1405"/>
    <w:rsid w:val="00AC1B0F"/>
    <w:rsid w:val="00AC217C"/>
    <w:rsid w:val="00AC243F"/>
    <w:rsid w:val="00AC2E05"/>
    <w:rsid w:val="00AC3C70"/>
    <w:rsid w:val="00AC4893"/>
    <w:rsid w:val="00AC6814"/>
    <w:rsid w:val="00AC718F"/>
    <w:rsid w:val="00AC739B"/>
    <w:rsid w:val="00AC7A4B"/>
    <w:rsid w:val="00AD0CFD"/>
    <w:rsid w:val="00AD21F1"/>
    <w:rsid w:val="00AD4270"/>
    <w:rsid w:val="00AD4816"/>
    <w:rsid w:val="00AD4E42"/>
    <w:rsid w:val="00AD5806"/>
    <w:rsid w:val="00AD59F8"/>
    <w:rsid w:val="00AD74D3"/>
    <w:rsid w:val="00AD7F47"/>
    <w:rsid w:val="00AE07D2"/>
    <w:rsid w:val="00AE08E4"/>
    <w:rsid w:val="00AE1F2C"/>
    <w:rsid w:val="00AE2C3B"/>
    <w:rsid w:val="00AE2CDE"/>
    <w:rsid w:val="00AE31DE"/>
    <w:rsid w:val="00AE3E9C"/>
    <w:rsid w:val="00AE4B2A"/>
    <w:rsid w:val="00AE5C22"/>
    <w:rsid w:val="00AE5D47"/>
    <w:rsid w:val="00AE6B86"/>
    <w:rsid w:val="00AE77FE"/>
    <w:rsid w:val="00AF0203"/>
    <w:rsid w:val="00AF1CC5"/>
    <w:rsid w:val="00AF1DA1"/>
    <w:rsid w:val="00AF2619"/>
    <w:rsid w:val="00AF35CC"/>
    <w:rsid w:val="00AF3C86"/>
    <w:rsid w:val="00AF429D"/>
    <w:rsid w:val="00AF431E"/>
    <w:rsid w:val="00AF49AD"/>
    <w:rsid w:val="00AF5E83"/>
    <w:rsid w:val="00AF6E0E"/>
    <w:rsid w:val="00B00786"/>
    <w:rsid w:val="00B009FE"/>
    <w:rsid w:val="00B0287F"/>
    <w:rsid w:val="00B03BE9"/>
    <w:rsid w:val="00B0517A"/>
    <w:rsid w:val="00B051CF"/>
    <w:rsid w:val="00B0571A"/>
    <w:rsid w:val="00B0616A"/>
    <w:rsid w:val="00B0623F"/>
    <w:rsid w:val="00B063C8"/>
    <w:rsid w:val="00B070CA"/>
    <w:rsid w:val="00B10488"/>
    <w:rsid w:val="00B10BD7"/>
    <w:rsid w:val="00B17BFE"/>
    <w:rsid w:val="00B201C9"/>
    <w:rsid w:val="00B222DF"/>
    <w:rsid w:val="00B22BC5"/>
    <w:rsid w:val="00B24994"/>
    <w:rsid w:val="00B24E57"/>
    <w:rsid w:val="00B25DF5"/>
    <w:rsid w:val="00B30561"/>
    <w:rsid w:val="00B30577"/>
    <w:rsid w:val="00B3086C"/>
    <w:rsid w:val="00B30B22"/>
    <w:rsid w:val="00B31421"/>
    <w:rsid w:val="00B315D8"/>
    <w:rsid w:val="00B31AB6"/>
    <w:rsid w:val="00B33276"/>
    <w:rsid w:val="00B33800"/>
    <w:rsid w:val="00B3397D"/>
    <w:rsid w:val="00B360B9"/>
    <w:rsid w:val="00B360D0"/>
    <w:rsid w:val="00B36911"/>
    <w:rsid w:val="00B36B20"/>
    <w:rsid w:val="00B36EF8"/>
    <w:rsid w:val="00B373AC"/>
    <w:rsid w:val="00B37BB0"/>
    <w:rsid w:val="00B40964"/>
    <w:rsid w:val="00B40D29"/>
    <w:rsid w:val="00B414E6"/>
    <w:rsid w:val="00B430D1"/>
    <w:rsid w:val="00B4412D"/>
    <w:rsid w:val="00B4453B"/>
    <w:rsid w:val="00B44EAE"/>
    <w:rsid w:val="00B502E9"/>
    <w:rsid w:val="00B51132"/>
    <w:rsid w:val="00B5147E"/>
    <w:rsid w:val="00B52842"/>
    <w:rsid w:val="00B52EAB"/>
    <w:rsid w:val="00B5315E"/>
    <w:rsid w:val="00B53432"/>
    <w:rsid w:val="00B537F2"/>
    <w:rsid w:val="00B54274"/>
    <w:rsid w:val="00B54E8A"/>
    <w:rsid w:val="00B5655C"/>
    <w:rsid w:val="00B56A70"/>
    <w:rsid w:val="00B57127"/>
    <w:rsid w:val="00B57A56"/>
    <w:rsid w:val="00B604F9"/>
    <w:rsid w:val="00B60E0C"/>
    <w:rsid w:val="00B61CD1"/>
    <w:rsid w:val="00B61EEA"/>
    <w:rsid w:val="00B61F67"/>
    <w:rsid w:val="00B62AF1"/>
    <w:rsid w:val="00B64EC4"/>
    <w:rsid w:val="00B6570A"/>
    <w:rsid w:val="00B657CA"/>
    <w:rsid w:val="00B722BF"/>
    <w:rsid w:val="00B72FDA"/>
    <w:rsid w:val="00B734F8"/>
    <w:rsid w:val="00B7579E"/>
    <w:rsid w:val="00B75835"/>
    <w:rsid w:val="00B75BE0"/>
    <w:rsid w:val="00B75CB4"/>
    <w:rsid w:val="00B76139"/>
    <w:rsid w:val="00B76A1F"/>
    <w:rsid w:val="00B774A9"/>
    <w:rsid w:val="00B77B4D"/>
    <w:rsid w:val="00B77F0E"/>
    <w:rsid w:val="00B826D8"/>
    <w:rsid w:val="00B83C91"/>
    <w:rsid w:val="00B84065"/>
    <w:rsid w:val="00B8417E"/>
    <w:rsid w:val="00B8555E"/>
    <w:rsid w:val="00B85B4F"/>
    <w:rsid w:val="00B8618F"/>
    <w:rsid w:val="00B87ECD"/>
    <w:rsid w:val="00B91AD1"/>
    <w:rsid w:val="00B91B1C"/>
    <w:rsid w:val="00B924DB"/>
    <w:rsid w:val="00B9306B"/>
    <w:rsid w:val="00B93972"/>
    <w:rsid w:val="00B94207"/>
    <w:rsid w:val="00B94A93"/>
    <w:rsid w:val="00B957AC"/>
    <w:rsid w:val="00B979F7"/>
    <w:rsid w:val="00BA0050"/>
    <w:rsid w:val="00BA1673"/>
    <w:rsid w:val="00BA1ADC"/>
    <w:rsid w:val="00BA38EB"/>
    <w:rsid w:val="00BA48CE"/>
    <w:rsid w:val="00BA551D"/>
    <w:rsid w:val="00BA581D"/>
    <w:rsid w:val="00BB0240"/>
    <w:rsid w:val="00BB0CB6"/>
    <w:rsid w:val="00BB2692"/>
    <w:rsid w:val="00BB2CDC"/>
    <w:rsid w:val="00BB4C92"/>
    <w:rsid w:val="00BB5DCA"/>
    <w:rsid w:val="00BB5E04"/>
    <w:rsid w:val="00BB63CE"/>
    <w:rsid w:val="00BB6F6F"/>
    <w:rsid w:val="00BB7696"/>
    <w:rsid w:val="00BB7E96"/>
    <w:rsid w:val="00BC0260"/>
    <w:rsid w:val="00BC02DC"/>
    <w:rsid w:val="00BC2158"/>
    <w:rsid w:val="00BC25A0"/>
    <w:rsid w:val="00BC2B8C"/>
    <w:rsid w:val="00BC449A"/>
    <w:rsid w:val="00BC4993"/>
    <w:rsid w:val="00BC6245"/>
    <w:rsid w:val="00BC62D4"/>
    <w:rsid w:val="00BC73A3"/>
    <w:rsid w:val="00BC7AD1"/>
    <w:rsid w:val="00BC7B21"/>
    <w:rsid w:val="00BD0612"/>
    <w:rsid w:val="00BD1919"/>
    <w:rsid w:val="00BD2844"/>
    <w:rsid w:val="00BD3238"/>
    <w:rsid w:val="00BD44FE"/>
    <w:rsid w:val="00BD5878"/>
    <w:rsid w:val="00BD58F1"/>
    <w:rsid w:val="00BD5D6F"/>
    <w:rsid w:val="00BD5F95"/>
    <w:rsid w:val="00BD76BF"/>
    <w:rsid w:val="00BD7B18"/>
    <w:rsid w:val="00BE02EF"/>
    <w:rsid w:val="00BE0597"/>
    <w:rsid w:val="00BE0AB2"/>
    <w:rsid w:val="00BE0B18"/>
    <w:rsid w:val="00BE3048"/>
    <w:rsid w:val="00BE3160"/>
    <w:rsid w:val="00BE38D1"/>
    <w:rsid w:val="00BE410D"/>
    <w:rsid w:val="00BE459F"/>
    <w:rsid w:val="00BE5AEF"/>
    <w:rsid w:val="00BE6289"/>
    <w:rsid w:val="00BF08DE"/>
    <w:rsid w:val="00BF54EC"/>
    <w:rsid w:val="00BF5B40"/>
    <w:rsid w:val="00BF5DDA"/>
    <w:rsid w:val="00BF60E2"/>
    <w:rsid w:val="00BF620C"/>
    <w:rsid w:val="00C005E4"/>
    <w:rsid w:val="00C017DD"/>
    <w:rsid w:val="00C02E41"/>
    <w:rsid w:val="00C03406"/>
    <w:rsid w:val="00C035A3"/>
    <w:rsid w:val="00C03F4B"/>
    <w:rsid w:val="00C047CE"/>
    <w:rsid w:val="00C057FF"/>
    <w:rsid w:val="00C06480"/>
    <w:rsid w:val="00C10F5C"/>
    <w:rsid w:val="00C11876"/>
    <w:rsid w:val="00C124B7"/>
    <w:rsid w:val="00C13E55"/>
    <w:rsid w:val="00C14721"/>
    <w:rsid w:val="00C1666A"/>
    <w:rsid w:val="00C200AC"/>
    <w:rsid w:val="00C21984"/>
    <w:rsid w:val="00C21D54"/>
    <w:rsid w:val="00C220D8"/>
    <w:rsid w:val="00C22A2D"/>
    <w:rsid w:val="00C232AC"/>
    <w:rsid w:val="00C235A0"/>
    <w:rsid w:val="00C23DD9"/>
    <w:rsid w:val="00C24033"/>
    <w:rsid w:val="00C31D99"/>
    <w:rsid w:val="00C32047"/>
    <w:rsid w:val="00C3228D"/>
    <w:rsid w:val="00C32424"/>
    <w:rsid w:val="00C337C3"/>
    <w:rsid w:val="00C355D8"/>
    <w:rsid w:val="00C36699"/>
    <w:rsid w:val="00C37F8E"/>
    <w:rsid w:val="00C4256A"/>
    <w:rsid w:val="00C42CC8"/>
    <w:rsid w:val="00C42D9F"/>
    <w:rsid w:val="00C43A8F"/>
    <w:rsid w:val="00C44220"/>
    <w:rsid w:val="00C46844"/>
    <w:rsid w:val="00C46C58"/>
    <w:rsid w:val="00C46DB3"/>
    <w:rsid w:val="00C47AB4"/>
    <w:rsid w:val="00C513AF"/>
    <w:rsid w:val="00C561A5"/>
    <w:rsid w:val="00C567EB"/>
    <w:rsid w:val="00C5682B"/>
    <w:rsid w:val="00C56F2C"/>
    <w:rsid w:val="00C60B84"/>
    <w:rsid w:val="00C61A59"/>
    <w:rsid w:val="00C624D3"/>
    <w:rsid w:val="00C62A55"/>
    <w:rsid w:val="00C637BD"/>
    <w:rsid w:val="00C63CA4"/>
    <w:rsid w:val="00C64C06"/>
    <w:rsid w:val="00C64F99"/>
    <w:rsid w:val="00C65B5A"/>
    <w:rsid w:val="00C66758"/>
    <w:rsid w:val="00C676FD"/>
    <w:rsid w:val="00C67BFC"/>
    <w:rsid w:val="00C718C7"/>
    <w:rsid w:val="00C71D35"/>
    <w:rsid w:val="00C7250B"/>
    <w:rsid w:val="00C733AC"/>
    <w:rsid w:val="00C73DA6"/>
    <w:rsid w:val="00C73E07"/>
    <w:rsid w:val="00C75C4A"/>
    <w:rsid w:val="00C75F30"/>
    <w:rsid w:val="00C77019"/>
    <w:rsid w:val="00C77193"/>
    <w:rsid w:val="00C81BD7"/>
    <w:rsid w:val="00C82668"/>
    <w:rsid w:val="00C8516D"/>
    <w:rsid w:val="00C86869"/>
    <w:rsid w:val="00C8766F"/>
    <w:rsid w:val="00C879C9"/>
    <w:rsid w:val="00C905FD"/>
    <w:rsid w:val="00C923C1"/>
    <w:rsid w:val="00C93162"/>
    <w:rsid w:val="00C933DD"/>
    <w:rsid w:val="00C93500"/>
    <w:rsid w:val="00C94156"/>
    <w:rsid w:val="00C94FFA"/>
    <w:rsid w:val="00C95CCF"/>
    <w:rsid w:val="00C95F14"/>
    <w:rsid w:val="00C9689E"/>
    <w:rsid w:val="00C96B69"/>
    <w:rsid w:val="00C96BF5"/>
    <w:rsid w:val="00C97DC9"/>
    <w:rsid w:val="00CA1F44"/>
    <w:rsid w:val="00CA3433"/>
    <w:rsid w:val="00CA351E"/>
    <w:rsid w:val="00CA3691"/>
    <w:rsid w:val="00CA5B04"/>
    <w:rsid w:val="00CB05AA"/>
    <w:rsid w:val="00CB1DA7"/>
    <w:rsid w:val="00CB21F2"/>
    <w:rsid w:val="00CB344B"/>
    <w:rsid w:val="00CB460B"/>
    <w:rsid w:val="00CB54F3"/>
    <w:rsid w:val="00CB5873"/>
    <w:rsid w:val="00CB5E7B"/>
    <w:rsid w:val="00CB7C2F"/>
    <w:rsid w:val="00CC0839"/>
    <w:rsid w:val="00CC1472"/>
    <w:rsid w:val="00CC2802"/>
    <w:rsid w:val="00CC3BB9"/>
    <w:rsid w:val="00CC5027"/>
    <w:rsid w:val="00CC5847"/>
    <w:rsid w:val="00CC6AAF"/>
    <w:rsid w:val="00CD0780"/>
    <w:rsid w:val="00CD0FDB"/>
    <w:rsid w:val="00CD189A"/>
    <w:rsid w:val="00CD284B"/>
    <w:rsid w:val="00CD3391"/>
    <w:rsid w:val="00CD34CD"/>
    <w:rsid w:val="00CD39FC"/>
    <w:rsid w:val="00CD4B80"/>
    <w:rsid w:val="00CD5D39"/>
    <w:rsid w:val="00CD5F71"/>
    <w:rsid w:val="00CD6B9C"/>
    <w:rsid w:val="00CD6D1A"/>
    <w:rsid w:val="00CE0E71"/>
    <w:rsid w:val="00CE1AF7"/>
    <w:rsid w:val="00CE26C7"/>
    <w:rsid w:val="00CE366C"/>
    <w:rsid w:val="00CE5250"/>
    <w:rsid w:val="00CE76FC"/>
    <w:rsid w:val="00CE7C62"/>
    <w:rsid w:val="00CE7D41"/>
    <w:rsid w:val="00CF21FE"/>
    <w:rsid w:val="00CF3404"/>
    <w:rsid w:val="00CF47A0"/>
    <w:rsid w:val="00D02278"/>
    <w:rsid w:val="00D02ABF"/>
    <w:rsid w:val="00D02EF2"/>
    <w:rsid w:val="00D032D9"/>
    <w:rsid w:val="00D038A8"/>
    <w:rsid w:val="00D03DA1"/>
    <w:rsid w:val="00D06FF9"/>
    <w:rsid w:val="00D0787C"/>
    <w:rsid w:val="00D07ED6"/>
    <w:rsid w:val="00D1058F"/>
    <w:rsid w:val="00D11105"/>
    <w:rsid w:val="00D12BC1"/>
    <w:rsid w:val="00D13578"/>
    <w:rsid w:val="00D1656E"/>
    <w:rsid w:val="00D17069"/>
    <w:rsid w:val="00D17A04"/>
    <w:rsid w:val="00D20309"/>
    <w:rsid w:val="00D210A9"/>
    <w:rsid w:val="00D21AEC"/>
    <w:rsid w:val="00D226BC"/>
    <w:rsid w:val="00D233DB"/>
    <w:rsid w:val="00D23EE9"/>
    <w:rsid w:val="00D242A9"/>
    <w:rsid w:val="00D253CA"/>
    <w:rsid w:val="00D26271"/>
    <w:rsid w:val="00D26E09"/>
    <w:rsid w:val="00D31719"/>
    <w:rsid w:val="00D31ABC"/>
    <w:rsid w:val="00D3436F"/>
    <w:rsid w:val="00D37B9E"/>
    <w:rsid w:val="00D40210"/>
    <w:rsid w:val="00D40D87"/>
    <w:rsid w:val="00D4290D"/>
    <w:rsid w:val="00D43562"/>
    <w:rsid w:val="00D439B2"/>
    <w:rsid w:val="00D43F8B"/>
    <w:rsid w:val="00D44275"/>
    <w:rsid w:val="00D46F32"/>
    <w:rsid w:val="00D505D1"/>
    <w:rsid w:val="00D52D77"/>
    <w:rsid w:val="00D53BC8"/>
    <w:rsid w:val="00D543F2"/>
    <w:rsid w:val="00D54B0E"/>
    <w:rsid w:val="00D608DA"/>
    <w:rsid w:val="00D60987"/>
    <w:rsid w:val="00D615CD"/>
    <w:rsid w:val="00D62721"/>
    <w:rsid w:val="00D709A3"/>
    <w:rsid w:val="00D70AD6"/>
    <w:rsid w:val="00D70C7F"/>
    <w:rsid w:val="00D70DC1"/>
    <w:rsid w:val="00D7163F"/>
    <w:rsid w:val="00D72275"/>
    <w:rsid w:val="00D724F1"/>
    <w:rsid w:val="00D72F92"/>
    <w:rsid w:val="00D73847"/>
    <w:rsid w:val="00D73B20"/>
    <w:rsid w:val="00D74243"/>
    <w:rsid w:val="00D746A1"/>
    <w:rsid w:val="00D75802"/>
    <w:rsid w:val="00D773A6"/>
    <w:rsid w:val="00D77833"/>
    <w:rsid w:val="00D80379"/>
    <w:rsid w:val="00D803AE"/>
    <w:rsid w:val="00D80DF0"/>
    <w:rsid w:val="00D827F6"/>
    <w:rsid w:val="00D83390"/>
    <w:rsid w:val="00D834B8"/>
    <w:rsid w:val="00D841DA"/>
    <w:rsid w:val="00D858BA"/>
    <w:rsid w:val="00D85A8B"/>
    <w:rsid w:val="00D90DAC"/>
    <w:rsid w:val="00D91433"/>
    <w:rsid w:val="00D916A8"/>
    <w:rsid w:val="00D92D99"/>
    <w:rsid w:val="00D931C7"/>
    <w:rsid w:val="00D9352C"/>
    <w:rsid w:val="00D93B9D"/>
    <w:rsid w:val="00D93C8B"/>
    <w:rsid w:val="00D93DB2"/>
    <w:rsid w:val="00D94268"/>
    <w:rsid w:val="00D94A8C"/>
    <w:rsid w:val="00D95B6A"/>
    <w:rsid w:val="00D960E5"/>
    <w:rsid w:val="00D96514"/>
    <w:rsid w:val="00D97E4F"/>
    <w:rsid w:val="00DA1B99"/>
    <w:rsid w:val="00DA28DA"/>
    <w:rsid w:val="00DA35BD"/>
    <w:rsid w:val="00DA3A24"/>
    <w:rsid w:val="00DA409C"/>
    <w:rsid w:val="00DA4FB4"/>
    <w:rsid w:val="00DA54D2"/>
    <w:rsid w:val="00DA7E9C"/>
    <w:rsid w:val="00DB032F"/>
    <w:rsid w:val="00DB0593"/>
    <w:rsid w:val="00DB15A0"/>
    <w:rsid w:val="00DB1CE0"/>
    <w:rsid w:val="00DB3047"/>
    <w:rsid w:val="00DB4386"/>
    <w:rsid w:val="00DB4733"/>
    <w:rsid w:val="00DB49B6"/>
    <w:rsid w:val="00DB55DA"/>
    <w:rsid w:val="00DB60C3"/>
    <w:rsid w:val="00DC21CD"/>
    <w:rsid w:val="00DC348F"/>
    <w:rsid w:val="00DC3977"/>
    <w:rsid w:val="00DC3D3A"/>
    <w:rsid w:val="00DC415C"/>
    <w:rsid w:val="00DC4924"/>
    <w:rsid w:val="00DC4CE7"/>
    <w:rsid w:val="00DC5B7D"/>
    <w:rsid w:val="00DC64C2"/>
    <w:rsid w:val="00DC67D9"/>
    <w:rsid w:val="00DC6AB9"/>
    <w:rsid w:val="00DC7574"/>
    <w:rsid w:val="00DD0E8E"/>
    <w:rsid w:val="00DD16B0"/>
    <w:rsid w:val="00DD4CEC"/>
    <w:rsid w:val="00DD6343"/>
    <w:rsid w:val="00DD63E8"/>
    <w:rsid w:val="00DD6C65"/>
    <w:rsid w:val="00DD6E2E"/>
    <w:rsid w:val="00DE0149"/>
    <w:rsid w:val="00DE28C9"/>
    <w:rsid w:val="00DE306B"/>
    <w:rsid w:val="00DE3E31"/>
    <w:rsid w:val="00DE425F"/>
    <w:rsid w:val="00DE541D"/>
    <w:rsid w:val="00DF1387"/>
    <w:rsid w:val="00DF2284"/>
    <w:rsid w:val="00DF479B"/>
    <w:rsid w:val="00DF5118"/>
    <w:rsid w:val="00DF60DE"/>
    <w:rsid w:val="00DF6698"/>
    <w:rsid w:val="00DF76ED"/>
    <w:rsid w:val="00E0012F"/>
    <w:rsid w:val="00E00A8F"/>
    <w:rsid w:val="00E01CE0"/>
    <w:rsid w:val="00E01F86"/>
    <w:rsid w:val="00E023F1"/>
    <w:rsid w:val="00E027FA"/>
    <w:rsid w:val="00E04767"/>
    <w:rsid w:val="00E051C8"/>
    <w:rsid w:val="00E05AC0"/>
    <w:rsid w:val="00E05D03"/>
    <w:rsid w:val="00E05F25"/>
    <w:rsid w:val="00E06025"/>
    <w:rsid w:val="00E06324"/>
    <w:rsid w:val="00E07B79"/>
    <w:rsid w:val="00E10D4B"/>
    <w:rsid w:val="00E14456"/>
    <w:rsid w:val="00E15357"/>
    <w:rsid w:val="00E15AFF"/>
    <w:rsid w:val="00E16A68"/>
    <w:rsid w:val="00E17A9D"/>
    <w:rsid w:val="00E2233C"/>
    <w:rsid w:val="00E22B5C"/>
    <w:rsid w:val="00E22CFD"/>
    <w:rsid w:val="00E246BE"/>
    <w:rsid w:val="00E24A2E"/>
    <w:rsid w:val="00E24CA9"/>
    <w:rsid w:val="00E25F9F"/>
    <w:rsid w:val="00E261CA"/>
    <w:rsid w:val="00E26672"/>
    <w:rsid w:val="00E26820"/>
    <w:rsid w:val="00E26BA0"/>
    <w:rsid w:val="00E3059B"/>
    <w:rsid w:val="00E306A6"/>
    <w:rsid w:val="00E30776"/>
    <w:rsid w:val="00E30BA5"/>
    <w:rsid w:val="00E3522D"/>
    <w:rsid w:val="00E35D25"/>
    <w:rsid w:val="00E35D4A"/>
    <w:rsid w:val="00E36DC1"/>
    <w:rsid w:val="00E37847"/>
    <w:rsid w:val="00E40DF3"/>
    <w:rsid w:val="00E40ECB"/>
    <w:rsid w:val="00E43B36"/>
    <w:rsid w:val="00E44DA7"/>
    <w:rsid w:val="00E4648C"/>
    <w:rsid w:val="00E46C63"/>
    <w:rsid w:val="00E46F83"/>
    <w:rsid w:val="00E47790"/>
    <w:rsid w:val="00E47961"/>
    <w:rsid w:val="00E479CF"/>
    <w:rsid w:val="00E50D68"/>
    <w:rsid w:val="00E51DE7"/>
    <w:rsid w:val="00E52064"/>
    <w:rsid w:val="00E527A2"/>
    <w:rsid w:val="00E52957"/>
    <w:rsid w:val="00E540AC"/>
    <w:rsid w:val="00E557AF"/>
    <w:rsid w:val="00E55AE0"/>
    <w:rsid w:val="00E56046"/>
    <w:rsid w:val="00E56438"/>
    <w:rsid w:val="00E5674E"/>
    <w:rsid w:val="00E60CE1"/>
    <w:rsid w:val="00E61CFA"/>
    <w:rsid w:val="00E61F9A"/>
    <w:rsid w:val="00E6200A"/>
    <w:rsid w:val="00E625EE"/>
    <w:rsid w:val="00E62EE7"/>
    <w:rsid w:val="00E635BB"/>
    <w:rsid w:val="00E639CA"/>
    <w:rsid w:val="00E640A7"/>
    <w:rsid w:val="00E64CA0"/>
    <w:rsid w:val="00E65AD1"/>
    <w:rsid w:val="00E673EF"/>
    <w:rsid w:val="00E677F1"/>
    <w:rsid w:val="00E70410"/>
    <w:rsid w:val="00E707EA"/>
    <w:rsid w:val="00E71032"/>
    <w:rsid w:val="00E72AA7"/>
    <w:rsid w:val="00E73249"/>
    <w:rsid w:val="00E737F7"/>
    <w:rsid w:val="00E7390C"/>
    <w:rsid w:val="00E73E6D"/>
    <w:rsid w:val="00E74934"/>
    <w:rsid w:val="00E74C9F"/>
    <w:rsid w:val="00E76EA5"/>
    <w:rsid w:val="00E7745B"/>
    <w:rsid w:val="00E77A6F"/>
    <w:rsid w:val="00E803FC"/>
    <w:rsid w:val="00E817FA"/>
    <w:rsid w:val="00E83AB1"/>
    <w:rsid w:val="00E83FA4"/>
    <w:rsid w:val="00E8506C"/>
    <w:rsid w:val="00E8593D"/>
    <w:rsid w:val="00E90021"/>
    <w:rsid w:val="00E908B7"/>
    <w:rsid w:val="00E90B90"/>
    <w:rsid w:val="00E91082"/>
    <w:rsid w:val="00E9197D"/>
    <w:rsid w:val="00E922A0"/>
    <w:rsid w:val="00E93A00"/>
    <w:rsid w:val="00E949B6"/>
    <w:rsid w:val="00E95952"/>
    <w:rsid w:val="00E96422"/>
    <w:rsid w:val="00E97957"/>
    <w:rsid w:val="00EA49AA"/>
    <w:rsid w:val="00EA7BB0"/>
    <w:rsid w:val="00EB06DC"/>
    <w:rsid w:val="00EB0A16"/>
    <w:rsid w:val="00EB0DBC"/>
    <w:rsid w:val="00EB2952"/>
    <w:rsid w:val="00EB3D84"/>
    <w:rsid w:val="00EB3EC7"/>
    <w:rsid w:val="00EB44CC"/>
    <w:rsid w:val="00EB4A11"/>
    <w:rsid w:val="00EB5B17"/>
    <w:rsid w:val="00EB6DC3"/>
    <w:rsid w:val="00EB732A"/>
    <w:rsid w:val="00EC08CA"/>
    <w:rsid w:val="00EC1EB3"/>
    <w:rsid w:val="00EC24E4"/>
    <w:rsid w:val="00EC309A"/>
    <w:rsid w:val="00EC3A85"/>
    <w:rsid w:val="00EC456A"/>
    <w:rsid w:val="00EC5684"/>
    <w:rsid w:val="00EC6456"/>
    <w:rsid w:val="00EC735A"/>
    <w:rsid w:val="00ED2163"/>
    <w:rsid w:val="00ED2F5B"/>
    <w:rsid w:val="00ED427C"/>
    <w:rsid w:val="00ED4B20"/>
    <w:rsid w:val="00ED5BE2"/>
    <w:rsid w:val="00ED6511"/>
    <w:rsid w:val="00ED69A1"/>
    <w:rsid w:val="00ED6F89"/>
    <w:rsid w:val="00EE0B57"/>
    <w:rsid w:val="00EE184D"/>
    <w:rsid w:val="00EE22E5"/>
    <w:rsid w:val="00EE337C"/>
    <w:rsid w:val="00EE68B1"/>
    <w:rsid w:val="00EF0893"/>
    <w:rsid w:val="00EF1E97"/>
    <w:rsid w:val="00EF1EE0"/>
    <w:rsid w:val="00EF37D0"/>
    <w:rsid w:val="00EF4776"/>
    <w:rsid w:val="00EF48F6"/>
    <w:rsid w:val="00EF492A"/>
    <w:rsid w:val="00EF508C"/>
    <w:rsid w:val="00EF53ED"/>
    <w:rsid w:val="00EF5982"/>
    <w:rsid w:val="00F00575"/>
    <w:rsid w:val="00F0108C"/>
    <w:rsid w:val="00F010A3"/>
    <w:rsid w:val="00F011E6"/>
    <w:rsid w:val="00F01A62"/>
    <w:rsid w:val="00F033EC"/>
    <w:rsid w:val="00F03E93"/>
    <w:rsid w:val="00F044AE"/>
    <w:rsid w:val="00F049F4"/>
    <w:rsid w:val="00F06706"/>
    <w:rsid w:val="00F07DBC"/>
    <w:rsid w:val="00F10ADE"/>
    <w:rsid w:val="00F10DE0"/>
    <w:rsid w:val="00F11200"/>
    <w:rsid w:val="00F12142"/>
    <w:rsid w:val="00F121B4"/>
    <w:rsid w:val="00F1303D"/>
    <w:rsid w:val="00F13EFC"/>
    <w:rsid w:val="00F15208"/>
    <w:rsid w:val="00F15885"/>
    <w:rsid w:val="00F166A4"/>
    <w:rsid w:val="00F178E3"/>
    <w:rsid w:val="00F20882"/>
    <w:rsid w:val="00F20ADE"/>
    <w:rsid w:val="00F20F94"/>
    <w:rsid w:val="00F210A1"/>
    <w:rsid w:val="00F2111F"/>
    <w:rsid w:val="00F2331D"/>
    <w:rsid w:val="00F23AF8"/>
    <w:rsid w:val="00F23B23"/>
    <w:rsid w:val="00F23BCC"/>
    <w:rsid w:val="00F247DF"/>
    <w:rsid w:val="00F24A5B"/>
    <w:rsid w:val="00F30961"/>
    <w:rsid w:val="00F40005"/>
    <w:rsid w:val="00F40AE1"/>
    <w:rsid w:val="00F4140E"/>
    <w:rsid w:val="00F42614"/>
    <w:rsid w:val="00F4267D"/>
    <w:rsid w:val="00F43649"/>
    <w:rsid w:val="00F43924"/>
    <w:rsid w:val="00F43A4B"/>
    <w:rsid w:val="00F451A3"/>
    <w:rsid w:val="00F4521A"/>
    <w:rsid w:val="00F47D30"/>
    <w:rsid w:val="00F50D66"/>
    <w:rsid w:val="00F5114E"/>
    <w:rsid w:val="00F5150C"/>
    <w:rsid w:val="00F51D13"/>
    <w:rsid w:val="00F526B2"/>
    <w:rsid w:val="00F52711"/>
    <w:rsid w:val="00F53BAD"/>
    <w:rsid w:val="00F54BCB"/>
    <w:rsid w:val="00F55299"/>
    <w:rsid w:val="00F55EBA"/>
    <w:rsid w:val="00F57682"/>
    <w:rsid w:val="00F6253E"/>
    <w:rsid w:val="00F62772"/>
    <w:rsid w:val="00F630B4"/>
    <w:rsid w:val="00F638B2"/>
    <w:rsid w:val="00F63ABB"/>
    <w:rsid w:val="00F63B8D"/>
    <w:rsid w:val="00F645B6"/>
    <w:rsid w:val="00F648A1"/>
    <w:rsid w:val="00F653BE"/>
    <w:rsid w:val="00F6588F"/>
    <w:rsid w:val="00F65F16"/>
    <w:rsid w:val="00F667E0"/>
    <w:rsid w:val="00F705AB"/>
    <w:rsid w:val="00F7111F"/>
    <w:rsid w:val="00F73264"/>
    <w:rsid w:val="00F73768"/>
    <w:rsid w:val="00F76277"/>
    <w:rsid w:val="00F766CE"/>
    <w:rsid w:val="00F77172"/>
    <w:rsid w:val="00F80C09"/>
    <w:rsid w:val="00F812E8"/>
    <w:rsid w:val="00F81DB5"/>
    <w:rsid w:val="00F82FF6"/>
    <w:rsid w:val="00F83442"/>
    <w:rsid w:val="00F843A0"/>
    <w:rsid w:val="00F8454B"/>
    <w:rsid w:val="00F84AE3"/>
    <w:rsid w:val="00F85406"/>
    <w:rsid w:val="00F85790"/>
    <w:rsid w:val="00F85CEB"/>
    <w:rsid w:val="00F87A20"/>
    <w:rsid w:val="00F924D8"/>
    <w:rsid w:val="00F94542"/>
    <w:rsid w:val="00F9473F"/>
    <w:rsid w:val="00F9523F"/>
    <w:rsid w:val="00F95D9D"/>
    <w:rsid w:val="00F963B2"/>
    <w:rsid w:val="00F96535"/>
    <w:rsid w:val="00F97353"/>
    <w:rsid w:val="00FA0219"/>
    <w:rsid w:val="00FA02D5"/>
    <w:rsid w:val="00FA16E2"/>
    <w:rsid w:val="00FA2CAA"/>
    <w:rsid w:val="00FA312C"/>
    <w:rsid w:val="00FA3ACF"/>
    <w:rsid w:val="00FA3E08"/>
    <w:rsid w:val="00FA456E"/>
    <w:rsid w:val="00FA4747"/>
    <w:rsid w:val="00FA51DB"/>
    <w:rsid w:val="00FA6463"/>
    <w:rsid w:val="00FA705F"/>
    <w:rsid w:val="00FB0643"/>
    <w:rsid w:val="00FB1A40"/>
    <w:rsid w:val="00FB21C8"/>
    <w:rsid w:val="00FB5C88"/>
    <w:rsid w:val="00FB7F69"/>
    <w:rsid w:val="00FC1D59"/>
    <w:rsid w:val="00FC233D"/>
    <w:rsid w:val="00FC3238"/>
    <w:rsid w:val="00FC3974"/>
    <w:rsid w:val="00FC3D51"/>
    <w:rsid w:val="00FC4C13"/>
    <w:rsid w:val="00FC724B"/>
    <w:rsid w:val="00FC7877"/>
    <w:rsid w:val="00FD0032"/>
    <w:rsid w:val="00FD036C"/>
    <w:rsid w:val="00FD4552"/>
    <w:rsid w:val="00FD45F7"/>
    <w:rsid w:val="00FD5DCE"/>
    <w:rsid w:val="00FD6099"/>
    <w:rsid w:val="00FD6BA9"/>
    <w:rsid w:val="00FD71F2"/>
    <w:rsid w:val="00FD7F9D"/>
    <w:rsid w:val="00FE006C"/>
    <w:rsid w:val="00FE3EE8"/>
    <w:rsid w:val="00FE41B8"/>
    <w:rsid w:val="00FE5D68"/>
    <w:rsid w:val="00FE73A9"/>
    <w:rsid w:val="00FE74F0"/>
    <w:rsid w:val="00FE75E0"/>
    <w:rsid w:val="00FE77D9"/>
    <w:rsid w:val="00FE7811"/>
    <w:rsid w:val="00FE7F98"/>
    <w:rsid w:val="00FF1239"/>
    <w:rsid w:val="00FF1441"/>
    <w:rsid w:val="00FF1FC4"/>
    <w:rsid w:val="00FF3C80"/>
    <w:rsid w:val="00FF3F8B"/>
    <w:rsid w:val="00FF49AF"/>
    <w:rsid w:val="00FF4A18"/>
    <w:rsid w:val="00FF6014"/>
    <w:rsid w:val="00FF61BE"/>
    <w:rsid w:val="00FF6A30"/>
    <w:rsid w:val="00FF6A62"/>
    <w:rsid w:val="00FF717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F6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3F"/>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3F"/>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795">
      <w:bodyDiv w:val="1"/>
      <w:marLeft w:val="0"/>
      <w:marRight w:val="0"/>
      <w:marTop w:val="0"/>
      <w:marBottom w:val="0"/>
      <w:divBdr>
        <w:top w:val="none" w:sz="0" w:space="0" w:color="auto"/>
        <w:left w:val="none" w:sz="0" w:space="0" w:color="auto"/>
        <w:bottom w:val="none" w:sz="0" w:space="0" w:color="auto"/>
        <w:right w:val="none" w:sz="0" w:space="0" w:color="auto"/>
      </w:divBdr>
    </w:div>
    <w:div w:id="9391344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3680020">
      <w:bodyDiv w:val="1"/>
      <w:marLeft w:val="0"/>
      <w:marRight w:val="0"/>
      <w:marTop w:val="0"/>
      <w:marBottom w:val="0"/>
      <w:divBdr>
        <w:top w:val="none" w:sz="0" w:space="0" w:color="auto"/>
        <w:left w:val="none" w:sz="0" w:space="0" w:color="auto"/>
        <w:bottom w:val="none" w:sz="0" w:space="0" w:color="auto"/>
        <w:right w:val="none" w:sz="0" w:space="0" w:color="auto"/>
      </w:divBdr>
      <w:divsChild>
        <w:div w:id="1787888434">
          <w:marLeft w:val="0"/>
          <w:marRight w:val="0"/>
          <w:marTop w:val="0"/>
          <w:marBottom w:val="0"/>
          <w:divBdr>
            <w:top w:val="none" w:sz="0" w:space="0" w:color="auto"/>
            <w:left w:val="none" w:sz="0" w:space="0" w:color="auto"/>
            <w:bottom w:val="none" w:sz="0" w:space="0" w:color="auto"/>
            <w:right w:val="none" w:sz="0" w:space="0" w:color="auto"/>
          </w:divBdr>
          <w:divsChild>
            <w:div w:id="1050569708">
              <w:marLeft w:val="0"/>
              <w:marRight w:val="0"/>
              <w:marTop w:val="0"/>
              <w:marBottom w:val="0"/>
              <w:divBdr>
                <w:top w:val="none" w:sz="0" w:space="0" w:color="auto"/>
                <w:left w:val="none" w:sz="0" w:space="0" w:color="auto"/>
                <w:bottom w:val="none" w:sz="0" w:space="0" w:color="auto"/>
                <w:right w:val="none" w:sz="0" w:space="0" w:color="auto"/>
              </w:divBdr>
              <w:divsChild>
                <w:div w:id="1666208011">
                  <w:marLeft w:val="0"/>
                  <w:marRight w:val="0"/>
                  <w:marTop w:val="0"/>
                  <w:marBottom w:val="0"/>
                  <w:divBdr>
                    <w:top w:val="none" w:sz="0" w:space="0" w:color="auto"/>
                    <w:left w:val="none" w:sz="0" w:space="0" w:color="auto"/>
                    <w:bottom w:val="none" w:sz="0" w:space="0" w:color="auto"/>
                    <w:right w:val="none" w:sz="0" w:space="0" w:color="auto"/>
                  </w:divBdr>
                  <w:divsChild>
                    <w:div w:id="1272124113">
                      <w:marLeft w:val="0"/>
                      <w:marRight w:val="0"/>
                      <w:marTop w:val="0"/>
                      <w:marBottom w:val="0"/>
                      <w:divBdr>
                        <w:top w:val="none" w:sz="0" w:space="0" w:color="auto"/>
                        <w:left w:val="none" w:sz="0" w:space="0" w:color="auto"/>
                        <w:bottom w:val="none" w:sz="0" w:space="0" w:color="auto"/>
                        <w:right w:val="none" w:sz="0" w:space="0" w:color="auto"/>
                      </w:divBdr>
                      <w:divsChild>
                        <w:div w:id="1953826063">
                          <w:marLeft w:val="0"/>
                          <w:marRight w:val="0"/>
                          <w:marTop w:val="0"/>
                          <w:marBottom w:val="0"/>
                          <w:divBdr>
                            <w:top w:val="none" w:sz="0" w:space="0" w:color="auto"/>
                            <w:left w:val="none" w:sz="0" w:space="0" w:color="auto"/>
                            <w:bottom w:val="none" w:sz="0" w:space="0" w:color="auto"/>
                            <w:right w:val="none" w:sz="0" w:space="0" w:color="auto"/>
                          </w:divBdr>
                          <w:divsChild>
                            <w:div w:id="7362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906274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870430">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38777074">
      <w:bodyDiv w:val="1"/>
      <w:marLeft w:val="0"/>
      <w:marRight w:val="0"/>
      <w:marTop w:val="0"/>
      <w:marBottom w:val="0"/>
      <w:divBdr>
        <w:top w:val="none" w:sz="0" w:space="0" w:color="auto"/>
        <w:left w:val="none" w:sz="0" w:space="0" w:color="auto"/>
        <w:bottom w:val="none" w:sz="0" w:space="0" w:color="auto"/>
        <w:right w:val="none" w:sz="0" w:space="0" w:color="auto"/>
      </w:divBdr>
    </w:div>
    <w:div w:id="1633711086">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6707951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9089263">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25.09.2015_6AK_(SM_6141;_SM_6212)</Sede>
    <Kom xmlns="0403aeb7-10dd-41a9-8f8e-1fc0ec5546a5">6.Ilgtspējīgas transporta sistēmas prioritārā virziena apakškomiteja</Kom>
    <kartiba xmlns="0403aeb7-10dd-41a9-8f8e-1fc0ec5546a5">162</kartiba>
    <Apraksts xmlns="0403aeb7-10dd-41a9-8f8e-1fc0ec5546a5">Anotācija precizēta</Aprakst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DDEFF-15C6-4535-B4AD-DD4F01D89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6888E-59BA-4B88-B4C1-7828BB5A7D8D}">
  <ds:schemaRefs>
    <ds:schemaRef ds:uri="http://purl.org/dc/terms/"/>
    <ds:schemaRef ds:uri="0403aeb7-10dd-41a9-8f8e-1fc0ec5546a5"/>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4CE2A74-61EF-4353-9FB0-121009828713}">
  <ds:schemaRefs>
    <ds:schemaRef ds:uri="http://schemas.microsoft.com/office/2006/metadata/longProperties"/>
  </ds:schemaRefs>
</ds:datastoreItem>
</file>

<file path=customXml/itemProps4.xml><?xml version="1.0" encoding="utf-8"?>
<ds:datastoreItem xmlns:ds="http://schemas.openxmlformats.org/officeDocument/2006/customXml" ds:itemID="{8C5E825D-4310-402C-8F26-10C3AFF91246}">
  <ds:schemaRefs>
    <ds:schemaRef ds:uri="http://schemas.microsoft.com/sharepoint/v3/contenttype/forms"/>
  </ds:schemaRefs>
</ds:datastoreItem>
</file>

<file path=customXml/itemProps5.xml><?xml version="1.0" encoding="utf-8"?>
<ds:datastoreItem xmlns:ds="http://schemas.openxmlformats.org/officeDocument/2006/customXml" ds:itemID="{EE90276B-0F1F-4FB8-A0C4-84537FF7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20898</Words>
  <Characters>11912</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SMAnot_SAM6212_01062016; Ministru kabineta noteikumu projekta „Darbības programmas „Izaugsme un nodarbinātība”6.2.1.specifiskā atbalsta mērķa „Nodrošināt konkurētspējīgu un videi draudzīgu TEN-T dzelzceļa tīklu, veicinot tā drošību, kvalitāti un kapacitāt</vt:lpstr>
    </vt:vector>
  </TitlesOfParts>
  <Company/>
  <LinksUpToDate>false</LinksUpToDate>
  <CharactersWithSpaces>32745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SMAnot_SAM6212_01062016; Ministru kabineta noteikumu projekta „Darbības programmas „Izaugsme un nodarbinātība” prioritārā virziena „Ilgtspējīga transporta sistēma ”6.2.1.specifiskā atbalsta mērķa „Nodrošināt konkurētspējīgu un videi draudzīgu TEN-T dzelzceļa tīklu, veicinot tā drošību, kvalitāti un kapacitāti” 6.2.1.2.pasākuma “Dzelzceļa infrastruktūras modernizācija un izbūve” īstenošanas noteikumi” sākotnējās ietekmes novērtējuma ziņojums (anotācija)</dc:title>
  <dc:subject>MK noteikumu anotācija</dc:subject>
  <dc:creator>Andis.Strods@sam.gov.lv</dc:creator>
  <dc:description>SMAnot_SAM6212_01062016</dc:description>
  <cp:lastModifiedBy>Satiksmes ministrija</cp:lastModifiedBy>
  <cp:revision>5</cp:revision>
  <cp:lastPrinted>2016-06-03T13:03:00Z</cp:lastPrinted>
  <dcterms:created xsi:type="dcterms:W3CDTF">2016-06-02T13:16:00Z</dcterms:created>
  <dcterms:modified xsi:type="dcterms:W3CDTF">2016-06-03T13:36:00Z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3" name="ContentTypeId">
    <vt:lpwstr>0x010100F769CB3625653B469456ADAF54D4F4F2</vt:lpwstr>
  </property>
</Properties>
</file>