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FF37F" w14:textId="5F93888D" w:rsidR="00FF6D91" w:rsidRPr="007C0393" w:rsidRDefault="00D5377D" w:rsidP="003209E3">
      <w:pPr>
        <w:spacing w:after="0" w:line="240" w:lineRule="auto"/>
        <w:jc w:val="right"/>
        <w:rPr>
          <w:rFonts w:ascii="Times New Roman" w:hAnsi="Times New Roman"/>
          <w:sz w:val="28"/>
          <w:szCs w:val="28"/>
          <w:lang w:eastAsia="lv-LV"/>
        </w:rPr>
      </w:pPr>
      <w:r w:rsidRPr="007C0393">
        <w:rPr>
          <w:rFonts w:ascii="Times New Roman" w:hAnsi="Times New Roman"/>
          <w:sz w:val="28"/>
          <w:szCs w:val="28"/>
          <w:lang w:eastAsia="lv-LV"/>
        </w:rPr>
        <w:t>Pielikums</w:t>
      </w:r>
    </w:p>
    <w:p w14:paraId="396FF380" w14:textId="77777777" w:rsidR="00FF6D91" w:rsidRPr="007C0393" w:rsidRDefault="00FF6D91" w:rsidP="003209E3">
      <w:pPr>
        <w:spacing w:after="0" w:line="240" w:lineRule="auto"/>
        <w:jc w:val="right"/>
        <w:rPr>
          <w:rFonts w:ascii="Times New Roman" w:hAnsi="Times New Roman"/>
          <w:sz w:val="28"/>
          <w:szCs w:val="28"/>
          <w:lang w:eastAsia="lv-LV"/>
        </w:rPr>
      </w:pPr>
      <w:r w:rsidRPr="007C0393">
        <w:rPr>
          <w:rFonts w:ascii="Times New Roman" w:hAnsi="Times New Roman"/>
          <w:sz w:val="28"/>
          <w:szCs w:val="28"/>
          <w:lang w:eastAsia="lv-LV"/>
        </w:rPr>
        <w:t>Ministru kabineta</w:t>
      </w:r>
    </w:p>
    <w:p w14:paraId="437452E3" w14:textId="0CF98CB2" w:rsidR="00931FE1" w:rsidRPr="007C0393" w:rsidRDefault="00931FE1" w:rsidP="003209E3">
      <w:pPr>
        <w:spacing w:after="0" w:line="240" w:lineRule="auto"/>
        <w:jc w:val="right"/>
        <w:rPr>
          <w:rFonts w:ascii="Times New Roman" w:hAnsi="Times New Roman"/>
          <w:sz w:val="28"/>
          <w:szCs w:val="28"/>
        </w:rPr>
      </w:pPr>
      <w:r w:rsidRPr="007C0393">
        <w:rPr>
          <w:rFonts w:ascii="Times New Roman" w:hAnsi="Times New Roman"/>
          <w:sz w:val="28"/>
          <w:szCs w:val="28"/>
        </w:rPr>
        <w:t>2016. gada</w:t>
      </w:r>
      <w:r w:rsidR="00661F37" w:rsidRPr="007C0393">
        <w:rPr>
          <w:rFonts w:ascii="Times New Roman" w:hAnsi="Times New Roman"/>
          <w:sz w:val="28"/>
          <w:szCs w:val="28"/>
        </w:rPr>
        <w:t> </w:t>
      </w:r>
      <w:r w:rsidR="009253F4">
        <w:rPr>
          <w:rFonts w:ascii="Times New Roman" w:hAnsi="Times New Roman"/>
          <w:sz w:val="28"/>
          <w:szCs w:val="28"/>
        </w:rPr>
        <w:t>5. jūlija</w:t>
      </w:r>
    </w:p>
    <w:p w14:paraId="609CB80A" w14:textId="037DD24D" w:rsidR="00931FE1" w:rsidRPr="007C0393" w:rsidRDefault="00931FE1" w:rsidP="003209E3">
      <w:pPr>
        <w:spacing w:after="0" w:line="240" w:lineRule="auto"/>
        <w:jc w:val="right"/>
        <w:rPr>
          <w:rFonts w:ascii="Times New Roman" w:hAnsi="Times New Roman"/>
          <w:sz w:val="28"/>
          <w:szCs w:val="28"/>
        </w:rPr>
      </w:pPr>
      <w:r w:rsidRPr="007C0393">
        <w:rPr>
          <w:rFonts w:ascii="Times New Roman" w:hAnsi="Times New Roman"/>
          <w:sz w:val="28"/>
          <w:szCs w:val="28"/>
        </w:rPr>
        <w:t>noteikumiem Nr.</w:t>
      </w:r>
      <w:r w:rsidR="00661F37" w:rsidRPr="007C0393">
        <w:rPr>
          <w:rFonts w:ascii="Times New Roman" w:hAnsi="Times New Roman"/>
          <w:sz w:val="28"/>
          <w:szCs w:val="28"/>
        </w:rPr>
        <w:t> </w:t>
      </w:r>
      <w:bookmarkStart w:id="0" w:name="_GoBack"/>
      <w:bookmarkEnd w:id="0"/>
      <w:r w:rsidR="009253F4">
        <w:rPr>
          <w:rFonts w:ascii="Times New Roman" w:hAnsi="Times New Roman"/>
          <w:sz w:val="28"/>
          <w:szCs w:val="28"/>
        </w:rPr>
        <w:t>430</w:t>
      </w:r>
    </w:p>
    <w:p w14:paraId="396FF382" w14:textId="742B7D56" w:rsidR="00350D84" w:rsidRPr="007C0393" w:rsidRDefault="00350D84" w:rsidP="003209E3">
      <w:pPr>
        <w:pStyle w:val="CM1"/>
        <w:jc w:val="both"/>
        <w:rPr>
          <w:rFonts w:ascii="Times New Roman" w:hAnsi="Times New Roman"/>
          <w:bCs/>
          <w:sz w:val="28"/>
          <w:szCs w:val="28"/>
          <w:bdr w:val="none" w:sz="0" w:space="0" w:color="auto" w:frame="1"/>
        </w:rPr>
      </w:pPr>
    </w:p>
    <w:p w14:paraId="396FF383" w14:textId="77777777" w:rsidR="00FF6D91" w:rsidRPr="007C0393" w:rsidRDefault="00FF6D91" w:rsidP="003209E3">
      <w:pPr>
        <w:pStyle w:val="CM1"/>
        <w:jc w:val="center"/>
        <w:rPr>
          <w:rFonts w:ascii="Times New Roman" w:hAnsi="Times New Roman"/>
          <w:sz w:val="28"/>
          <w:szCs w:val="28"/>
        </w:rPr>
      </w:pPr>
      <w:r w:rsidRPr="007C0393">
        <w:rPr>
          <w:rFonts w:ascii="Times New Roman" w:hAnsi="Times New Roman"/>
          <w:b/>
          <w:bCs/>
          <w:sz w:val="28"/>
          <w:szCs w:val="28"/>
          <w:bdr w:val="none" w:sz="0" w:space="0" w:color="auto" w:frame="1"/>
        </w:rPr>
        <w:t xml:space="preserve">Secinājumi par labākajiem pieejamiem tehniskajiem paņēmieniem (LPTP) </w:t>
      </w:r>
      <w:r w:rsidR="00A112AC" w:rsidRPr="007C0393">
        <w:rPr>
          <w:rFonts w:ascii="Times New Roman" w:hAnsi="Times New Roman"/>
          <w:b/>
          <w:bCs/>
          <w:sz w:val="28"/>
          <w:szCs w:val="28"/>
          <w:bdr w:val="none" w:sz="0" w:space="0" w:color="auto" w:frame="1"/>
        </w:rPr>
        <w:t>celulozes, papīra un kartona ražošanai</w:t>
      </w:r>
    </w:p>
    <w:p w14:paraId="396FF384" w14:textId="77777777" w:rsidR="00FF6D91" w:rsidRPr="007C0393" w:rsidRDefault="00FF6D91" w:rsidP="003209E3">
      <w:pPr>
        <w:pStyle w:val="CM3"/>
        <w:rPr>
          <w:rFonts w:ascii="Times New Roman" w:hAnsi="Times New Roman"/>
          <w:szCs w:val="28"/>
        </w:rPr>
      </w:pPr>
    </w:p>
    <w:p w14:paraId="396FF385" w14:textId="316E86D5" w:rsidR="00A112AC" w:rsidRPr="007C0393" w:rsidRDefault="00131E5B" w:rsidP="003209E3">
      <w:pPr>
        <w:pStyle w:val="Virsraksts"/>
        <w:spacing w:after="0" w:line="240" w:lineRule="auto"/>
        <w:jc w:val="both"/>
        <w:outlineLvl w:val="0"/>
        <w:rPr>
          <w:b/>
          <w:sz w:val="24"/>
        </w:rPr>
      </w:pPr>
      <w:r w:rsidRPr="007C0393">
        <w:rPr>
          <w:b/>
          <w:sz w:val="24"/>
        </w:rPr>
        <w:t>1. </w:t>
      </w:r>
      <w:r w:rsidR="003D68C6" w:rsidRPr="007C0393">
        <w:rPr>
          <w:b/>
          <w:sz w:val="24"/>
        </w:rPr>
        <w:t>DARBĪBAS JOMA</w:t>
      </w:r>
    </w:p>
    <w:p w14:paraId="396FF386" w14:textId="77777777" w:rsidR="00500DAE" w:rsidRPr="007C0393" w:rsidRDefault="00500DAE" w:rsidP="003209E3">
      <w:pPr>
        <w:tabs>
          <w:tab w:val="left" w:pos="6313"/>
        </w:tabs>
        <w:spacing w:after="0" w:line="240" w:lineRule="auto"/>
        <w:jc w:val="both"/>
        <w:rPr>
          <w:rFonts w:ascii="Times New Roman" w:hAnsi="Times New Roman"/>
          <w:i/>
          <w:sz w:val="24"/>
          <w:szCs w:val="24"/>
        </w:rPr>
      </w:pPr>
    </w:p>
    <w:p w14:paraId="396FF387" w14:textId="77777777" w:rsidR="00A112AC" w:rsidRPr="007C0393" w:rsidRDefault="003D68C6" w:rsidP="003209E3">
      <w:pPr>
        <w:tabs>
          <w:tab w:val="left" w:pos="6313"/>
        </w:tabs>
        <w:spacing w:after="0" w:line="240" w:lineRule="auto"/>
        <w:jc w:val="both"/>
        <w:rPr>
          <w:rFonts w:ascii="Times New Roman" w:hAnsi="Times New Roman"/>
          <w:sz w:val="24"/>
          <w:szCs w:val="24"/>
        </w:rPr>
      </w:pPr>
      <w:r w:rsidRPr="007C0393">
        <w:rPr>
          <w:rFonts w:ascii="Times New Roman" w:hAnsi="Times New Roman"/>
          <w:sz w:val="24"/>
          <w:szCs w:val="24"/>
          <w:shd w:val="clear" w:color="auto" w:fill="FFFFFF"/>
        </w:rPr>
        <w:t xml:space="preserve">Secinājumi par labākajiem pieejamiem tehniskajiem paņēmieniem (turpmāk – LPTP) aptver šādus </w:t>
      </w:r>
      <w:r w:rsidR="00A112AC" w:rsidRPr="007C0393">
        <w:rPr>
          <w:rFonts w:ascii="Times New Roman" w:hAnsi="Times New Roman"/>
          <w:sz w:val="24"/>
          <w:szCs w:val="24"/>
        </w:rPr>
        <w:t xml:space="preserve">procesus un </w:t>
      </w:r>
      <w:r w:rsidR="00613C76" w:rsidRPr="007C0393">
        <w:rPr>
          <w:rFonts w:ascii="Times New Roman" w:hAnsi="Times New Roman"/>
          <w:sz w:val="24"/>
          <w:szCs w:val="24"/>
        </w:rPr>
        <w:t>darbības</w:t>
      </w:r>
      <w:r w:rsidR="00A112AC" w:rsidRPr="007C0393">
        <w:rPr>
          <w:rFonts w:ascii="Times New Roman" w:hAnsi="Times New Roman"/>
          <w:sz w:val="24"/>
          <w:szCs w:val="24"/>
        </w:rPr>
        <w:t xml:space="preserve">: </w:t>
      </w:r>
    </w:p>
    <w:p w14:paraId="396FF388" w14:textId="77777777" w:rsidR="00A112AC" w:rsidRPr="007C0393" w:rsidRDefault="00500DAE" w:rsidP="003209E3">
      <w:pPr>
        <w:pStyle w:val="ListParagraph"/>
        <w:numPr>
          <w:ilvl w:val="0"/>
          <w:numId w:val="3"/>
        </w:numPr>
        <w:tabs>
          <w:tab w:val="left" w:pos="6313"/>
        </w:tabs>
        <w:spacing w:after="0" w:line="240" w:lineRule="auto"/>
        <w:ind w:left="714" w:hanging="357"/>
        <w:jc w:val="both"/>
        <w:rPr>
          <w:rFonts w:ascii="Times New Roman" w:hAnsi="Times New Roman"/>
          <w:sz w:val="24"/>
          <w:szCs w:val="24"/>
        </w:rPr>
      </w:pPr>
      <w:r w:rsidRPr="007C0393">
        <w:rPr>
          <w:rFonts w:ascii="Times New Roman" w:hAnsi="Times New Roman"/>
          <w:sz w:val="24"/>
          <w:szCs w:val="24"/>
        </w:rPr>
        <w:t>celulozes</w:t>
      </w:r>
      <w:r w:rsidR="00613C76" w:rsidRPr="007C0393">
        <w:rPr>
          <w:rFonts w:ascii="Times New Roman" w:hAnsi="Times New Roman"/>
          <w:sz w:val="24"/>
          <w:szCs w:val="24"/>
        </w:rPr>
        <w:t xml:space="preserve"> ķī</w:t>
      </w:r>
      <w:r w:rsidR="003D68C6" w:rsidRPr="007C0393">
        <w:rPr>
          <w:rFonts w:ascii="Times New Roman" w:hAnsi="Times New Roman"/>
          <w:sz w:val="24"/>
          <w:szCs w:val="24"/>
        </w:rPr>
        <w:t>miskā ieguve:</w:t>
      </w:r>
      <w:r w:rsidR="00A112AC" w:rsidRPr="007C0393">
        <w:rPr>
          <w:rFonts w:ascii="Times New Roman" w:hAnsi="Times New Roman"/>
          <w:sz w:val="24"/>
          <w:szCs w:val="24"/>
        </w:rPr>
        <w:t xml:space="preserve"> </w:t>
      </w:r>
    </w:p>
    <w:p w14:paraId="396FF389" w14:textId="172EF4F5" w:rsidR="00A112AC" w:rsidRPr="007C0393" w:rsidRDefault="00500DAE" w:rsidP="003209E3">
      <w:pPr>
        <w:pStyle w:val="ListParagraph"/>
        <w:numPr>
          <w:ilvl w:val="1"/>
          <w:numId w:val="23"/>
        </w:numPr>
        <w:tabs>
          <w:tab w:val="left" w:pos="6313"/>
        </w:tabs>
        <w:spacing w:after="0" w:line="240" w:lineRule="auto"/>
        <w:ind w:left="1276" w:hanging="425"/>
        <w:jc w:val="both"/>
        <w:rPr>
          <w:rFonts w:ascii="Times New Roman" w:hAnsi="Times New Roman"/>
          <w:sz w:val="24"/>
          <w:szCs w:val="24"/>
        </w:rPr>
      </w:pPr>
      <w:r w:rsidRPr="007C0393">
        <w:rPr>
          <w:rFonts w:ascii="Times New Roman" w:hAnsi="Times New Roman"/>
          <w:sz w:val="24"/>
          <w:szCs w:val="24"/>
        </w:rPr>
        <w:t>celulozes</w:t>
      </w:r>
      <w:r w:rsidR="00A112AC" w:rsidRPr="007C0393">
        <w:rPr>
          <w:rFonts w:ascii="Times New Roman" w:hAnsi="Times New Roman"/>
          <w:sz w:val="24"/>
          <w:szCs w:val="24"/>
        </w:rPr>
        <w:t xml:space="preserve"> ieguve ar </w:t>
      </w:r>
      <w:proofErr w:type="spellStart"/>
      <w:r w:rsidR="00A112AC" w:rsidRPr="007C0393">
        <w:rPr>
          <w:rFonts w:ascii="Times New Roman" w:hAnsi="Times New Roman"/>
          <w:sz w:val="24"/>
          <w:szCs w:val="24"/>
        </w:rPr>
        <w:t>sulfātmetodi</w:t>
      </w:r>
      <w:proofErr w:type="spellEnd"/>
      <w:r w:rsidR="00DB2456" w:rsidRPr="007C0393">
        <w:rPr>
          <w:rFonts w:ascii="Times New Roman" w:hAnsi="Times New Roman"/>
          <w:sz w:val="24"/>
          <w:szCs w:val="24"/>
        </w:rPr>
        <w:t>,</w:t>
      </w:r>
      <w:r w:rsidR="00A112AC" w:rsidRPr="007C0393">
        <w:rPr>
          <w:rFonts w:ascii="Times New Roman" w:hAnsi="Times New Roman"/>
          <w:sz w:val="24"/>
          <w:szCs w:val="24"/>
        </w:rPr>
        <w:t xml:space="preserve"> </w:t>
      </w:r>
    </w:p>
    <w:p w14:paraId="396FF38A" w14:textId="77777777" w:rsidR="00A112AC" w:rsidRPr="007C0393" w:rsidRDefault="00500DAE" w:rsidP="00395CE6">
      <w:pPr>
        <w:pStyle w:val="ListParagraph"/>
        <w:numPr>
          <w:ilvl w:val="1"/>
          <w:numId w:val="23"/>
        </w:numPr>
        <w:tabs>
          <w:tab w:val="left" w:pos="6313"/>
        </w:tabs>
        <w:spacing w:after="0" w:line="240" w:lineRule="auto"/>
        <w:ind w:left="1276" w:hanging="425"/>
        <w:jc w:val="both"/>
        <w:rPr>
          <w:rFonts w:ascii="Times New Roman" w:hAnsi="Times New Roman"/>
          <w:sz w:val="24"/>
          <w:szCs w:val="24"/>
        </w:rPr>
      </w:pPr>
      <w:r w:rsidRPr="007C0393">
        <w:rPr>
          <w:rFonts w:ascii="Times New Roman" w:hAnsi="Times New Roman"/>
          <w:sz w:val="24"/>
          <w:szCs w:val="24"/>
        </w:rPr>
        <w:t>celulozes</w:t>
      </w:r>
      <w:r w:rsidR="00613C76" w:rsidRPr="007C0393">
        <w:rPr>
          <w:rFonts w:ascii="Times New Roman" w:hAnsi="Times New Roman"/>
          <w:sz w:val="24"/>
          <w:szCs w:val="24"/>
        </w:rPr>
        <w:t xml:space="preserve"> ieguve ar </w:t>
      </w:r>
      <w:proofErr w:type="spellStart"/>
      <w:r w:rsidR="00613C76" w:rsidRPr="007C0393">
        <w:rPr>
          <w:rFonts w:ascii="Times New Roman" w:hAnsi="Times New Roman"/>
          <w:sz w:val="24"/>
          <w:szCs w:val="24"/>
        </w:rPr>
        <w:t>sulfī</w:t>
      </w:r>
      <w:r w:rsidR="00A112AC" w:rsidRPr="007C0393">
        <w:rPr>
          <w:rFonts w:ascii="Times New Roman" w:hAnsi="Times New Roman"/>
          <w:sz w:val="24"/>
          <w:szCs w:val="24"/>
        </w:rPr>
        <w:t>tmetodi</w:t>
      </w:r>
      <w:proofErr w:type="spellEnd"/>
      <w:r w:rsidR="00A112AC" w:rsidRPr="007C0393">
        <w:rPr>
          <w:rFonts w:ascii="Times New Roman" w:hAnsi="Times New Roman"/>
          <w:sz w:val="24"/>
          <w:szCs w:val="24"/>
        </w:rPr>
        <w:t xml:space="preserve">; </w:t>
      </w:r>
    </w:p>
    <w:p w14:paraId="396FF38B" w14:textId="77777777" w:rsidR="00A112AC" w:rsidRPr="007C0393" w:rsidRDefault="00500DAE" w:rsidP="00395CE6">
      <w:pPr>
        <w:pStyle w:val="ListParagraph"/>
        <w:numPr>
          <w:ilvl w:val="0"/>
          <w:numId w:val="3"/>
        </w:numPr>
        <w:tabs>
          <w:tab w:val="left" w:pos="6313"/>
        </w:tabs>
        <w:spacing w:after="0" w:line="240" w:lineRule="auto"/>
        <w:ind w:left="714" w:hanging="357"/>
        <w:jc w:val="both"/>
        <w:rPr>
          <w:rFonts w:ascii="Times New Roman" w:hAnsi="Times New Roman"/>
          <w:sz w:val="24"/>
          <w:szCs w:val="24"/>
        </w:rPr>
      </w:pPr>
      <w:r w:rsidRPr="007C0393">
        <w:rPr>
          <w:rFonts w:ascii="Times New Roman" w:hAnsi="Times New Roman"/>
          <w:sz w:val="24"/>
          <w:szCs w:val="24"/>
        </w:rPr>
        <w:t>celulozes</w:t>
      </w:r>
      <w:r w:rsidR="00613C76" w:rsidRPr="007C0393">
        <w:rPr>
          <w:rFonts w:ascii="Times New Roman" w:hAnsi="Times New Roman"/>
          <w:sz w:val="24"/>
          <w:szCs w:val="24"/>
        </w:rPr>
        <w:t xml:space="preserve"> ieguve ar mehānisko un ķīmiski mehānisko paņē</w:t>
      </w:r>
      <w:r w:rsidR="00A112AC" w:rsidRPr="007C0393">
        <w:rPr>
          <w:rFonts w:ascii="Times New Roman" w:hAnsi="Times New Roman"/>
          <w:sz w:val="24"/>
          <w:szCs w:val="24"/>
        </w:rPr>
        <w:t xml:space="preserve">mienu; </w:t>
      </w:r>
    </w:p>
    <w:p w14:paraId="396FF38C" w14:textId="77777777" w:rsidR="00A112AC" w:rsidRPr="007C0393" w:rsidRDefault="00613C76" w:rsidP="00395CE6">
      <w:pPr>
        <w:pStyle w:val="ListParagraph"/>
        <w:numPr>
          <w:ilvl w:val="0"/>
          <w:numId w:val="3"/>
        </w:numPr>
        <w:tabs>
          <w:tab w:val="left" w:pos="6313"/>
        </w:tabs>
        <w:spacing w:after="0" w:line="240" w:lineRule="auto"/>
        <w:ind w:left="714" w:hanging="357"/>
        <w:jc w:val="both"/>
        <w:rPr>
          <w:rFonts w:ascii="Times New Roman" w:hAnsi="Times New Roman"/>
          <w:sz w:val="24"/>
          <w:szCs w:val="24"/>
        </w:rPr>
      </w:pPr>
      <w:r w:rsidRPr="007C0393">
        <w:rPr>
          <w:rFonts w:ascii="Times New Roman" w:hAnsi="Times New Roman"/>
          <w:sz w:val="24"/>
          <w:szCs w:val="24"/>
        </w:rPr>
        <w:t>papīra</w:t>
      </w:r>
      <w:r w:rsidR="00A112AC" w:rsidRPr="007C0393">
        <w:rPr>
          <w:rFonts w:ascii="Times New Roman" w:hAnsi="Times New Roman"/>
          <w:sz w:val="24"/>
          <w:szCs w:val="24"/>
        </w:rPr>
        <w:t xml:space="preserve"> </w:t>
      </w:r>
      <w:r w:rsidRPr="007C0393">
        <w:rPr>
          <w:rFonts w:ascii="Times New Roman" w:hAnsi="Times New Roman"/>
          <w:sz w:val="24"/>
          <w:szCs w:val="24"/>
        </w:rPr>
        <w:t>sagatavošana</w:t>
      </w:r>
      <w:r w:rsidR="00A112AC" w:rsidRPr="007C0393">
        <w:rPr>
          <w:rFonts w:ascii="Times New Roman" w:hAnsi="Times New Roman"/>
          <w:sz w:val="24"/>
          <w:szCs w:val="24"/>
        </w:rPr>
        <w:t xml:space="preserve"> pārstrādei ar </w:t>
      </w:r>
      <w:r w:rsidRPr="007C0393">
        <w:rPr>
          <w:rFonts w:ascii="Times New Roman" w:hAnsi="Times New Roman"/>
          <w:sz w:val="24"/>
          <w:szCs w:val="24"/>
        </w:rPr>
        <w:t>atkrāsošanu</w:t>
      </w:r>
      <w:r w:rsidR="00A112AC" w:rsidRPr="007C0393">
        <w:rPr>
          <w:rFonts w:ascii="Times New Roman" w:hAnsi="Times New Roman"/>
          <w:sz w:val="24"/>
          <w:szCs w:val="24"/>
        </w:rPr>
        <w:t xml:space="preserve"> vai bez tās; </w:t>
      </w:r>
    </w:p>
    <w:p w14:paraId="396FF38D" w14:textId="77777777" w:rsidR="00613C76" w:rsidRPr="007C0393" w:rsidRDefault="00613C76" w:rsidP="00395CE6">
      <w:pPr>
        <w:pStyle w:val="ListParagraph"/>
        <w:numPr>
          <w:ilvl w:val="0"/>
          <w:numId w:val="3"/>
        </w:numPr>
        <w:tabs>
          <w:tab w:val="left" w:pos="6313"/>
        </w:tabs>
        <w:spacing w:after="0" w:line="240" w:lineRule="auto"/>
        <w:ind w:left="714" w:hanging="357"/>
        <w:jc w:val="both"/>
        <w:rPr>
          <w:rFonts w:ascii="Times New Roman" w:hAnsi="Times New Roman"/>
          <w:sz w:val="24"/>
          <w:szCs w:val="24"/>
        </w:rPr>
      </w:pPr>
      <w:r w:rsidRPr="007C0393">
        <w:rPr>
          <w:rFonts w:ascii="Times New Roman" w:hAnsi="Times New Roman"/>
          <w:sz w:val="24"/>
          <w:szCs w:val="24"/>
        </w:rPr>
        <w:t>papīra</w:t>
      </w:r>
      <w:r w:rsidR="00A112AC" w:rsidRPr="007C0393">
        <w:rPr>
          <w:rFonts w:ascii="Times New Roman" w:hAnsi="Times New Roman"/>
          <w:sz w:val="24"/>
          <w:szCs w:val="24"/>
        </w:rPr>
        <w:t xml:space="preserve"> </w:t>
      </w:r>
      <w:r w:rsidRPr="007C0393">
        <w:rPr>
          <w:rFonts w:ascii="Times New Roman" w:hAnsi="Times New Roman"/>
          <w:sz w:val="24"/>
          <w:szCs w:val="24"/>
        </w:rPr>
        <w:t>izgatavošana</w:t>
      </w:r>
      <w:r w:rsidR="00A112AC" w:rsidRPr="007C0393">
        <w:rPr>
          <w:rFonts w:ascii="Times New Roman" w:hAnsi="Times New Roman"/>
          <w:sz w:val="24"/>
          <w:szCs w:val="24"/>
        </w:rPr>
        <w:t xml:space="preserve"> un </w:t>
      </w:r>
      <w:r w:rsidRPr="007C0393">
        <w:rPr>
          <w:rFonts w:ascii="Times New Roman" w:hAnsi="Times New Roman"/>
          <w:sz w:val="24"/>
          <w:szCs w:val="24"/>
        </w:rPr>
        <w:t>saistītie</w:t>
      </w:r>
      <w:r w:rsidR="00A112AC" w:rsidRPr="007C0393">
        <w:rPr>
          <w:rFonts w:ascii="Times New Roman" w:hAnsi="Times New Roman"/>
          <w:sz w:val="24"/>
          <w:szCs w:val="24"/>
        </w:rPr>
        <w:t xml:space="preserve"> procesi; </w:t>
      </w:r>
    </w:p>
    <w:p w14:paraId="396FF38E" w14:textId="77777777" w:rsidR="00613C76" w:rsidRPr="007C0393" w:rsidRDefault="00613C76" w:rsidP="00395CE6">
      <w:pPr>
        <w:pStyle w:val="ListParagraph"/>
        <w:numPr>
          <w:ilvl w:val="0"/>
          <w:numId w:val="3"/>
        </w:numPr>
        <w:tabs>
          <w:tab w:val="left" w:pos="6313"/>
        </w:tabs>
        <w:spacing w:after="0" w:line="240" w:lineRule="auto"/>
        <w:ind w:left="714" w:hanging="357"/>
        <w:jc w:val="both"/>
        <w:rPr>
          <w:rFonts w:ascii="Times New Roman" w:hAnsi="Times New Roman"/>
          <w:sz w:val="24"/>
          <w:szCs w:val="24"/>
        </w:rPr>
      </w:pPr>
      <w:r w:rsidRPr="007C0393">
        <w:rPr>
          <w:rFonts w:ascii="Times New Roman" w:eastAsia="Times New Roman" w:hAnsi="Times New Roman"/>
          <w:sz w:val="24"/>
          <w:szCs w:val="24"/>
        </w:rPr>
        <w:t xml:space="preserve">visi reģenerācijas katli un kaļķu cepļi, ko izmanto </w:t>
      </w:r>
      <w:r w:rsidR="00500DAE" w:rsidRPr="007C0393">
        <w:rPr>
          <w:rFonts w:ascii="Times New Roman" w:eastAsia="Times New Roman" w:hAnsi="Times New Roman"/>
          <w:sz w:val="24"/>
          <w:szCs w:val="24"/>
        </w:rPr>
        <w:t>celulozes</w:t>
      </w:r>
      <w:r w:rsidRPr="007C0393">
        <w:rPr>
          <w:rFonts w:ascii="Times New Roman" w:eastAsia="Times New Roman" w:hAnsi="Times New Roman"/>
          <w:sz w:val="24"/>
          <w:szCs w:val="24"/>
        </w:rPr>
        <w:t xml:space="preserve"> un papīra fabrikās.</w:t>
      </w:r>
    </w:p>
    <w:p w14:paraId="396FF38F" w14:textId="77777777" w:rsidR="009E441C" w:rsidRPr="007C0393" w:rsidRDefault="009E441C" w:rsidP="009E441C">
      <w:pPr>
        <w:tabs>
          <w:tab w:val="left" w:pos="6313"/>
        </w:tabs>
        <w:spacing w:after="0" w:line="240" w:lineRule="auto"/>
        <w:jc w:val="both"/>
        <w:rPr>
          <w:rFonts w:ascii="Times New Roman" w:hAnsi="Times New Roman"/>
          <w:sz w:val="24"/>
          <w:szCs w:val="24"/>
        </w:rPr>
      </w:pPr>
    </w:p>
    <w:p w14:paraId="396FF390" w14:textId="77777777" w:rsidR="009E441C" w:rsidRPr="007C0393" w:rsidRDefault="009E441C" w:rsidP="009E441C">
      <w:pPr>
        <w:spacing w:after="0" w:line="240" w:lineRule="auto"/>
        <w:jc w:val="both"/>
        <w:rPr>
          <w:rFonts w:ascii="Times New Roman" w:eastAsia="Times New Roman" w:hAnsi="Times New Roman"/>
          <w:sz w:val="24"/>
          <w:szCs w:val="24"/>
        </w:rPr>
      </w:pPr>
      <w:r w:rsidRPr="007C0393">
        <w:rPr>
          <w:rFonts w:ascii="Times New Roman" w:eastAsia="Times New Roman" w:hAnsi="Times New Roman"/>
          <w:sz w:val="24"/>
          <w:szCs w:val="24"/>
        </w:rPr>
        <w:t>Šie LPTP secinājumi neattiecas uz:</w:t>
      </w:r>
    </w:p>
    <w:p w14:paraId="396FF392" w14:textId="77777777" w:rsidR="009E441C" w:rsidRPr="007C0393" w:rsidRDefault="009E441C" w:rsidP="002A3753">
      <w:pPr>
        <w:pStyle w:val="ListParagraph"/>
        <w:numPr>
          <w:ilvl w:val="0"/>
          <w:numId w:val="4"/>
        </w:numPr>
        <w:tabs>
          <w:tab w:val="left" w:pos="6313"/>
        </w:tabs>
        <w:spacing w:after="0" w:line="240" w:lineRule="auto"/>
        <w:jc w:val="both"/>
        <w:rPr>
          <w:rFonts w:ascii="Times New Roman" w:hAnsi="Times New Roman"/>
          <w:sz w:val="24"/>
          <w:szCs w:val="24"/>
        </w:rPr>
      </w:pPr>
      <w:r w:rsidRPr="007C0393">
        <w:rPr>
          <w:rFonts w:ascii="Times New Roman" w:eastAsia="Times New Roman" w:hAnsi="Times New Roman"/>
          <w:sz w:val="24"/>
          <w:szCs w:val="24"/>
        </w:rPr>
        <w:t xml:space="preserve">celulozes ražošanu no </w:t>
      </w:r>
      <w:proofErr w:type="spellStart"/>
      <w:r w:rsidRPr="007C0393">
        <w:rPr>
          <w:rFonts w:ascii="Times New Roman" w:eastAsia="Times New Roman" w:hAnsi="Times New Roman"/>
          <w:sz w:val="24"/>
          <w:szCs w:val="24"/>
        </w:rPr>
        <w:t>nekoksnes</w:t>
      </w:r>
      <w:proofErr w:type="spellEnd"/>
      <w:r w:rsidR="00F4701F" w:rsidRPr="007C0393">
        <w:rPr>
          <w:rFonts w:ascii="Times New Roman" w:eastAsia="Times New Roman" w:hAnsi="Times New Roman"/>
          <w:sz w:val="24"/>
          <w:szCs w:val="24"/>
        </w:rPr>
        <w:t xml:space="preserve"> šķiedrainām izejvielām (piemēram</w:t>
      </w:r>
      <w:r w:rsidRPr="007C0393">
        <w:rPr>
          <w:rFonts w:ascii="Times New Roman" w:eastAsia="Times New Roman" w:hAnsi="Times New Roman"/>
          <w:sz w:val="24"/>
          <w:szCs w:val="24"/>
        </w:rPr>
        <w:t>, celulozi no viengadīgiem augiem);</w:t>
      </w:r>
    </w:p>
    <w:p w14:paraId="396FF393" w14:textId="77777777" w:rsidR="009E441C" w:rsidRPr="007C0393" w:rsidRDefault="009E441C" w:rsidP="002A3753">
      <w:pPr>
        <w:pStyle w:val="ListParagraph"/>
        <w:numPr>
          <w:ilvl w:val="0"/>
          <w:numId w:val="4"/>
        </w:numPr>
        <w:tabs>
          <w:tab w:val="left" w:pos="6313"/>
        </w:tabs>
        <w:spacing w:after="0" w:line="240" w:lineRule="auto"/>
        <w:jc w:val="both"/>
        <w:rPr>
          <w:rFonts w:ascii="Times New Roman" w:hAnsi="Times New Roman"/>
          <w:sz w:val="24"/>
          <w:szCs w:val="24"/>
        </w:rPr>
      </w:pPr>
      <w:r w:rsidRPr="007C0393">
        <w:rPr>
          <w:rFonts w:ascii="Times New Roman" w:eastAsia="Times New Roman" w:hAnsi="Times New Roman"/>
          <w:sz w:val="24"/>
          <w:szCs w:val="24"/>
        </w:rPr>
        <w:t>stacionāriem iekšdedzes dzinējiem;</w:t>
      </w:r>
    </w:p>
    <w:p w14:paraId="396FF394" w14:textId="57178415" w:rsidR="009E441C" w:rsidRPr="007C0393" w:rsidRDefault="009E441C" w:rsidP="002A3753">
      <w:pPr>
        <w:pStyle w:val="ListParagraph"/>
        <w:numPr>
          <w:ilvl w:val="0"/>
          <w:numId w:val="4"/>
        </w:numPr>
        <w:tabs>
          <w:tab w:val="left" w:pos="6313"/>
        </w:tabs>
        <w:spacing w:after="0" w:line="240" w:lineRule="auto"/>
        <w:jc w:val="both"/>
        <w:rPr>
          <w:rFonts w:ascii="Times New Roman" w:hAnsi="Times New Roman"/>
          <w:sz w:val="24"/>
          <w:szCs w:val="24"/>
        </w:rPr>
      </w:pPr>
      <w:r w:rsidRPr="007C0393">
        <w:rPr>
          <w:rFonts w:ascii="Times New Roman" w:eastAsia="Times New Roman" w:hAnsi="Times New Roman"/>
          <w:sz w:val="24"/>
          <w:szCs w:val="24"/>
        </w:rPr>
        <w:t>sadedzināšanas iekārtām tvaika un elektroenerģijas ražošanai</w:t>
      </w:r>
      <w:r w:rsidR="00BB0E05" w:rsidRPr="007C0393">
        <w:rPr>
          <w:rFonts w:ascii="Times New Roman" w:eastAsia="Times New Roman" w:hAnsi="Times New Roman"/>
          <w:sz w:val="24"/>
          <w:szCs w:val="24"/>
        </w:rPr>
        <w:t xml:space="preserve"> (</w:t>
      </w:r>
      <w:r w:rsidRPr="007C0393">
        <w:rPr>
          <w:rFonts w:ascii="Times New Roman" w:eastAsia="Times New Roman" w:hAnsi="Times New Roman"/>
          <w:sz w:val="24"/>
          <w:szCs w:val="24"/>
        </w:rPr>
        <w:t>izņemot reģenerācijas katlus</w:t>
      </w:r>
      <w:r w:rsidR="00BB0E05" w:rsidRPr="007C0393">
        <w:rPr>
          <w:rFonts w:ascii="Times New Roman" w:eastAsia="Times New Roman" w:hAnsi="Times New Roman"/>
          <w:sz w:val="24"/>
          <w:szCs w:val="24"/>
        </w:rPr>
        <w:t>)</w:t>
      </w:r>
      <w:r w:rsidRPr="007C0393">
        <w:rPr>
          <w:rFonts w:ascii="Times New Roman" w:eastAsia="Times New Roman" w:hAnsi="Times New Roman"/>
          <w:sz w:val="24"/>
          <w:szCs w:val="24"/>
        </w:rPr>
        <w:t>;</w:t>
      </w:r>
    </w:p>
    <w:p w14:paraId="396FF395" w14:textId="77777777" w:rsidR="00613C76" w:rsidRPr="007C0393" w:rsidRDefault="009E441C" w:rsidP="002A3753">
      <w:pPr>
        <w:pStyle w:val="ListParagraph"/>
        <w:numPr>
          <w:ilvl w:val="0"/>
          <w:numId w:val="4"/>
        </w:numPr>
        <w:tabs>
          <w:tab w:val="left" w:pos="6313"/>
        </w:tabs>
        <w:spacing w:after="0" w:line="240" w:lineRule="auto"/>
        <w:jc w:val="both"/>
        <w:rPr>
          <w:rFonts w:ascii="Times New Roman" w:hAnsi="Times New Roman"/>
          <w:sz w:val="24"/>
          <w:szCs w:val="24"/>
        </w:rPr>
      </w:pPr>
      <w:proofErr w:type="spellStart"/>
      <w:r w:rsidRPr="007C0393">
        <w:rPr>
          <w:rFonts w:ascii="Times New Roman" w:eastAsia="Times New Roman" w:hAnsi="Times New Roman"/>
          <w:sz w:val="24"/>
          <w:szCs w:val="24"/>
        </w:rPr>
        <w:t>papīrmašīnu</w:t>
      </w:r>
      <w:proofErr w:type="spellEnd"/>
      <w:r w:rsidRPr="007C0393">
        <w:rPr>
          <w:rFonts w:ascii="Times New Roman" w:eastAsia="Times New Roman" w:hAnsi="Times New Roman"/>
          <w:sz w:val="24"/>
          <w:szCs w:val="24"/>
        </w:rPr>
        <w:t xml:space="preserve"> un pārklāšanas (</w:t>
      </w:r>
      <w:proofErr w:type="spellStart"/>
      <w:r w:rsidRPr="007C0393">
        <w:rPr>
          <w:rFonts w:ascii="Times New Roman" w:eastAsia="Times New Roman" w:hAnsi="Times New Roman"/>
          <w:sz w:val="24"/>
          <w:szCs w:val="24"/>
        </w:rPr>
        <w:t>krītošanas</w:t>
      </w:r>
      <w:proofErr w:type="spellEnd"/>
      <w:r w:rsidRPr="007C0393">
        <w:rPr>
          <w:rFonts w:ascii="Times New Roman" w:eastAsia="Times New Roman" w:hAnsi="Times New Roman"/>
          <w:sz w:val="24"/>
          <w:szCs w:val="24"/>
        </w:rPr>
        <w:t xml:space="preserve">) mašīnu žāvētājiem ar iekšējiem degļiem. </w:t>
      </w:r>
    </w:p>
    <w:p w14:paraId="396FF396" w14:textId="77777777" w:rsidR="00613C76" w:rsidRPr="007C0393" w:rsidRDefault="00613C76" w:rsidP="008E075D">
      <w:pPr>
        <w:spacing w:after="0" w:line="240" w:lineRule="auto"/>
        <w:jc w:val="both"/>
        <w:rPr>
          <w:rFonts w:ascii="Times New Roman" w:eastAsia="Times New Roman" w:hAnsi="Times New Roman"/>
          <w:sz w:val="24"/>
          <w:szCs w:val="24"/>
        </w:rPr>
      </w:pPr>
    </w:p>
    <w:p w14:paraId="2FDF9551" w14:textId="77777777" w:rsidR="004642B4" w:rsidRPr="007C0393" w:rsidRDefault="004642B4" w:rsidP="004642B4">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1. tabula </w:t>
      </w:r>
    </w:p>
    <w:p w14:paraId="2F6FFFB2" w14:textId="77777777" w:rsidR="004642B4" w:rsidRPr="007C0393" w:rsidRDefault="004642B4" w:rsidP="004642B4">
      <w:pPr>
        <w:spacing w:after="0" w:line="240" w:lineRule="auto"/>
        <w:ind w:right="829"/>
        <w:jc w:val="both"/>
        <w:rPr>
          <w:rFonts w:ascii="Times New Roman" w:hAnsi="Times New Roman"/>
          <w:sz w:val="10"/>
          <w:szCs w:val="12"/>
        </w:rPr>
      </w:pPr>
    </w:p>
    <w:p w14:paraId="396FF398" w14:textId="7ACA27CD" w:rsidR="00FF6D91" w:rsidRPr="007C0393" w:rsidRDefault="00FF6D91" w:rsidP="00EF6DD9">
      <w:pPr>
        <w:spacing w:after="0" w:line="240" w:lineRule="auto"/>
        <w:jc w:val="center"/>
        <w:rPr>
          <w:rFonts w:ascii="Times New Roman" w:hAnsi="Times New Roman"/>
          <w:b/>
          <w:sz w:val="24"/>
          <w:szCs w:val="24"/>
        </w:rPr>
      </w:pPr>
      <w:r w:rsidRPr="007C0393">
        <w:rPr>
          <w:rFonts w:ascii="Times New Roman" w:hAnsi="Times New Roman"/>
          <w:b/>
          <w:sz w:val="24"/>
          <w:szCs w:val="24"/>
        </w:rPr>
        <w:t>Citi vadlīniju dokumenti, kuri attiecas uz</w:t>
      </w:r>
      <w:r w:rsidR="003D68C6" w:rsidRPr="007C0393">
        <w:rPr>
          <w:rFonts w:ascii="Times New Roman" w:hAnsi="Times New Roman"/>
          <w:b/>
          <w:sz w:val="24"/>
          <w:szCs w:val="24"/>
        </w:rPr>
        <w:t xml:space="preserve"> šajos LPTP secinājumos </w:t>
      </w:r>
      <w:r w:rsidR="001F21F9" w:rsidRPr="007C0393">
        <w:rPr>
          <w:rFonts w:ascii="Times New Roman" w:hAnsi="Times New Roman"/>
          <w:b/>
          <w:sz w:val="24"/>
          <w:szCs w:val="24"/>
        </w:rPr>
        <w:t>minēt</w:t>
      </w:r>
      <w:r w:rsidR="003D68C6" w:rsidRPr="007C0393">
        <w:rPr>
          <w:rFonts w:ascii="Times New Roman" w:hAnsi="Times New Roman"/>
          <w:b/>
          <w:sz w:val="24"/>
          <w:szCs w:val="24"/>
        </w:rPr>
        <w:t>ajām darbībām</w:t>
      </w:r>
    </w:p>
    <w:p w14:paraId="608B99F0" w14:textId="77777777" w:rsidR="008E075D" w:rsidRPr="007C0393" w:rsidRDefault="008E075D" w:rsidP="008E075D">
      <w:pPr>
        <w:spacing w:after="0" w:line="240" w:lineRule="auto"/>
        <w:jc w:val="both"/>
        <w:rPr>
          <w:rFonts w:ascii="Times New Roman" w:hAnsi="Times New Roman"/>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3981"/>
        <w:gridCol w:w="4678"/>
      </w:tblGrid>
      <w:tr w:rsidR="007C0393" w:rsidRPr="007C0393" w14:paraId="396FF39E" w14:textId="77777777" w:rsidTr="003209E3">
        <w:tc>
          <w:tcPr>
            <w:tcW w:w="663" w:type="dxa"/>
          </w:tcPr>
          <w:p w14:paraId="396FF39B" w14:textId="097A0C4F" w:rsidR="00FF6D91" w:rsidRPr="007C0393" w:rsidRDefault="00FF6D91" w:rsidP="00B74B0B">
            <w:pPr>
              <w:spacing w:after="0" w:line="240" w:lineRule="auto"/>
              <w:jc w:val="center"/>
              <w:rPr>
                <w:rFonts w:ascii="Times New Roman" w:hAnsi="Times New Roman"/>
                <w:b/>
                <w:bCs/>
                <w:spacing w:val="-2"/>
                <w:sz w:val="24"/>
                <w:szCs w:val="24"/>
              </w:rPr>
            </w:pPr>
            <w:r w:rsidRPr="007C0393">
              <w:rPr>
                <w:rFonts w:ascii="Times New Roman" w:hAnsi="Times New Roman"/>
                <w:b/>
                <w:bCs/>
                <w:spacing w:val="-2"/>
                <w:sz w:val="24"/>
                <w:szCs w:val="24"/>
              </w:rPr>
              <w:t>Nr.</w:t>
            </w:r>
            <w:r w:rsidR="00A71BD1" w:rsidRPr="007C0393">
              <w:rPr>
                <w:rFonts w:ascii="Times New Roman" w:hAnsi="Times New Roman"/>
                <w:b/>
                <w:bCs/>
                <w:spacing w:val="-2"/>
                <w:sz w:val="24"/>
                <w:szCs w:val="24"/>
              </w:rPr>
              <w:br/>
              <w:t>p. k.</w:t>
            </w:r>
          </w:p>
        </w:tc>
        <w:tc>
          <w:tcPr>
            <w:tcW w:w="3981" w:type="dxa"/>
            <w:vAlign w:val="center"/>
          </w:tcPr>
          <w:p w14:paraId="396FF39C" w14:textId="77777777" w:rsidR="00FF6D91" w:rsidRPr="007C0393" w:rsidRDefault="00FF6D91" w:rsidP="00B74B0B">
            <w:pPr>
              <w:spacing w:after="0" w:line="240" w:lineRule="auto"/>
              <w:jc w:val="center"/>
              <w:rPr>
                <w:rFonts w:ascii="Times New Roman" w:hAnsi="Times New Roman"/>
                <w:b/>
                <w:bCs/>
                <w:spacing w:val="-2"/>
                <w:sz w:val="24"/>
                <w:szCs w:val="24"/>
              </w:rPr>
            </w:pPr>
            <w:r w:rsidRPr="007C0393">
              <w:rPr>
                <w:rFonts w:ascii="Times New Roman" w:hAnsi="Times New Roman"/>
                <w:b/>
                <w:bCs/>
                <w:spacing w:val="-2"/>
                <w:sz w:val="24"/>
                <w:szCs w:val="24"/>
              </w:rPr>
              <w:t>Atsauces dokuments</w:t>
            </w:r>
          </w:p>
        </w:tc>
        <w:tc>
          <w:tcPr>
            <w:tcW w:w="4678" w:type="dxa"/>
            <w:vAlign w:val="center"/>
          </w:tcPr>
          <w:p w14:paraId="396FF39D" w14:textId="77777777" w:rsidR="00FF6D91" w:rsidRPr="007C0393" w:rsidRDefault="00FF6D91" w:rsidP="00B74B0B">
            <w:pPr>
              <w:spacing w:after="0" w:line="240" w:lineRule="auto"/>
              <w:jc w:val="center"/>
              <w:rPr>
                <w:rFonts w:ascii="Times New Roman" w:hAnsi="Times New Roman"/>
                <w:b/>
                <w:bCs/>
                <w:spacing w:val="-2"/>
                <w:sz w:val="24"/>
                <w:szCs w:val="24"/>
              </w:rPr>
            </w:pPr>
            <w:r w:rsidRPr="007C0393">
              <w:rPr>
                <w:rFonts w:ascii="Times New Roman" w:hAnsi="Times New Roman"/>
                <w:b/>
                <w:bCs/>
                <w:spacing w:val="-2"/>
                <w:sz w:val="24"/>
                <w:szCs w:val="24"/>
              </w:rPr>
              <w:t>Darbība</w:t>
            </w:r>
          </w:p>
        </w:tc>
      </w:tr>
      <w:tr w:rsidR="007C0393" w:rsidRPr="007C0393" w14:paraId="396FF3A2" w14:textId="77777777" w:rsidTr="003209E3">
        <w:tc>
          <w:tcPr>
            <w:tcW w:w="663" w:type="dxa"/>
          </w:tcPr>
          <w:p w14:paraId="396FF39F" w14:textId="77777777" w:rsidR="00FF6D91" w:rsidRPr="007C0393" w:rsidRDefault="00FF6D91"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1. </w:t>
            </w:r>
          </w:p>
        </w:tc>
        <w:tc>
          <w:tcPr>
            <w:tcW w:w="3981" w:type="dxa"/>
          </w:tcPr>
          <w:p w14:paraId="396FF3A0" w14:textId="77777777" w:rsidR="00FF6D91" w:rsidRPr="00AE56CD" w:rsidRDefault="00757215" w:rsidP="003209E3">
            <w:pPr>
              <w:spacing w:after="0" w:line="240" w:lineRule="auto"/>
              <w:ind w:right="-57"/>
              <w:rPr>
                <w:rFonts w:ascii="Times New Roman" w:hAnsi="Times New Roman"/>
                <w:spacing w:val="-2"/>
                <w:sz w:val="24"/>
                <w:szCs w:val="24"/>
              </w:rPr>
            </w:pPr>
            <w:r w:rsidRPr="00AE56CD">
              <w:rPr>
                <w:rFonts w:ascii="Times New Roman" w:hAnsi="Times New Roman"/>
                <w:spacing w:val="-2"/>
                <w:sz w:val="24"/>
                <w:szCs w:val="24"/>
              </w:rPr>
              <w:t>Rūpnieciskās dzesēšanas sistē</w:t>
            </w:r>
            <w:r w:rsidR="00A112AC" w:rsidRPr="00AE56CD">
              <w:rPr>
                <w:rFonts w:ascii="Times New Roman" w:hAnsi="Times New Roman"/>
                <w:spacing w:val="-2"/>
                <w:sz w:val="24"/>
                <w:szCs w:val="24"/>
              </w:rPr>
              <w:t>mas (ICS)</w:t>
            </w:r>
          </w:p>
        </w:tc>
        <w:tc>
          <w:tcPr>
            <w:tcW w:w="4678" w:type="dxa"/>
          </w:tcPr>
          <w:p w14:paraId="396FF3A1" w14:textId="77777777" w:rsidR="00FF6D91" w:rsidRPr="007C0393" w:rsidRDefault="00757215"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Rūpnieciskās dzesēšanas sistēmas, </w:t>
            </w:r>
            <w:r w:rsidR="00A112AC" w:rsidRPr="007C0393">
              <w:rPr>
                <w:rFonts w:ascii="Times New Roman" w:hAnsi="Times New Roman"/>
                <w:spacing w:val="-2"/>
                <w:sz w:val="24"/>
                <w:szCs w:val="24"/>
              </w:rPr>
              <w:t>piem</w:t>
            </w:r>
            <w:r w:rsidR="00F4701F" w:rsidRPr="007C0393">
              <w:rPr>
                <w:rFonts w:ascii="Times New Roman" w:hAnsi="Times New Roman"/>
                <w:spacing w:val="-2"/>
                <w:sz w:val="24"/>
                <w:szCs w:val="24"/>
              </w:rPr>
              <w:t>ēram</w:t>
            </w:r>
            <w:r w:rsidR="00A112AC" w:rsidRPr="007C0393">
              <w:rPr>
                <w:rFonts w:ascii="Times New Roman" w:hAnsi="Times New Roman"/>
                <w:spacing w:val="-2"/>
                <w:sz w:val="24"/>
                <w:szCs w:val="24"/>
              </w:rPr>
              <w:t>, dzes</w:t>
            </w:r>
            <w:r w:rsidRPr="007C0393">
              <w:rPr>
                <w:rFonts w:ascii="Times New Roman" w:hAnsi="Times New Roman"/>
                <w:spacing w:val="-2"/>
                <w:sz w:val="24"/>
                <w:szCs w:val="24"/>
              </w:rPr>
              <w:t>ēšanas torņ</w:t>
            </w:r>
            <w:r w:rsidR="00A112AC" w:rsidRPr="007C0393">
              <w:rPr>
                <w:rFonts w:ascii="Times New Roman" w:hAnsi="Times New Roman"/>
                <w:spacing w:val="-2"/>
                <w:sz w:val="24"/>
                <w:szCs w:val="24"/>
              </w:rPr>
              <w:t xml:space="preserve">i, </w:t>
            </w:r>
            <w:r w:rsidRPr="007C0393">
              <w:rPr>
                <w:rFonts w:ascii="Times New Roman" w:hAnsi="Times New Roman"/>
                <w:spacing w:val="-2"/>
                <w:sz w:val="24"/>
                <w:szCs w:val="24"/>
              </w:rPr>
              <w:t>plākšņveida siltummaiņ</w:t>
            </w:r>
            <w:r w:rsidR="00A112AC" w:rsidRPr="007C0393">
              <w:rPr>
                <w:rFonts w:ascii="Times New Roman" w:hAnsi="Times New Roman"/>
                <w:spacing w:val="-2"/>
                <w:sz w:val="24"/>
                <w:szCs w:val="24"/>
              </w:rPr>
              <w:t>i</w:t>
            </w:r>
          </w:p>
        </w:tc>
      </w:tr>
      <w:tr w:rsidR="007C0393" w:rsidRPr="007C0393" w14:paraId="396FF3A6" w14:textId="77777777" w:rsidTr="003209E3">
        <w:tc>
          <w:tcPr>
            <w:tcW w:w="663" w:type="dxa"/>
          </w:tcPr>
          <w:p w14:paraId="396FF3A3" w14:textId="77777777" w:rsidR="00FF6D91" w:rsidRPr="007C0393" w:rsidRDefault="00FF6D91"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2. </w:t>
            </w:r>
          </w:p>
        </w:tc>
        <w:tc>
          <w:tcPr>
            <w:tcW w:w="3981" w:type="dxa"/>
          </w:tcPr>
          <w:p w14:paraId="396FF3A4" w14:textId="77777777" w:rsidR="00FF6D91" w:rsidRPr="00AE56CD" w:rsidRDefault="00A112AC" w:rsidP="00B74B0B">
            <w:pPr>
              <w:spacing w:after="0" w:line="240" w:lineRule="auto"/>
              <w:rPr>
                <w:rFonts w:ascii="Times New Roman" w:hAnsi="Times New Roman"/>
                <w:spacing w:val="-2"/>
                <w:sz w:val="24"/>
                <w:szCs w:val="24"/>
              </w:rPr>
            </w:pPr>
            <w:r w:rsidRPr="00AE56CD">
              <w:rPr>
                <w:rFonts w:ascii="Times New Roman" w:hAnsi="Times New Roman"/>
                <w:spacing w:val="-2"/>
                <w:sz w:val="24"/>
                <w:szCs w:val="24"/>
              </w:rPr>
              <w:t>Ekonomika un mijiedarb</w:t>
            </w:r>
            <w:r w:rsidR="00757215" w:rsidRPr="00AE56CD">
              <w:rPr>
                <w:rFonts w:ascii="Times New Roman" w:hAnsi="Times New Roman"/>
                <w:spacing w:val="-2"/>
                <w:sz w:val="24"/>
                <w:szCs w:val="24"/>
              </w:rPr>
              <w:t>ī</w:t>
            </w:r>
            <w:r w:rsidRPr="00AE56CD">
              <w:rPr>
                <w:rFonts w:ascii="Times New Roman" w:hAnsi="Times New Roman"/>
                <w:spacing w:val="-2"/>
                <w:sz w:val="24"/>
                <w:szCs w:val="24"/>
              </w:rPr>
              <w:t>ba ar vides faktoriem (ECM)</w:t>
            </w:r>
          </w:p>
        </w:tc>
        <w:tc>
          <w:tcPr>
            <w:tcW w:w="4678" w:type="dxa"/>
          </w:tcPr>
          <w:p w14:paraId="396FF3A5" w14:textId="77777777" w:rsidR="00FF6D91" w:rsidRPr="007C0393" w:rsidRDefault="00FF6D91"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Tehnisko paņēmienu ekonomiskā ietekme un mijiedarbība ar vides faktoriem</w:t>
            </w:r>
          </w:p>
        </w:tc>
      </w:tr>
      <w:tr w:rsidR="007C0393" w:rsidRPr="007C0393" w14:paraId="396FF3AA" w14:textId="77777777" w:rsidTr="003209E3">
        <w:tc>
          <w:tcPr>
            <w:tcW w:w="663" w:type="dxa"/>
          </w:tcPr>
          <w:p w14:paraId="396FF3A7" w14:textId="77777777" w:rsidR="002015A4" w:rsidRPr="007C0393" w:rsidRDefault="002015A4"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3.</w:t>
            </w:r>
          </w:p>
        </w:tc>
        <w:tc>
          <w:tcPr>
            <w:tcW w:w="3981" w:type="dxa"/>
          </w:tcPr>
          <w:p w14:paraId="396FF3A8" w14:textId="77777777" w:rsidR="002015A4" w:rsidRPr="00AE56CD" w:rsidRDefault="002015A4" w:rsidP="00B74B0B">
            <w:pPr>
              <w:spacing w:after="0" w:line="240" w:lineRule="auto"/>
              <w:rPr>
                <w:rFonts w:ascii="Times New Roman" w:hAnsi="Times New Roman"/>
                <w:spacing w:val="-2"/>
                <w:sz w:val="24"/>
                <w:szCs w:val="24"/>
              </w:rPr>
            </w:pPr>
            <w:r w:rsidRPr="00AE56CD">
              <w:rPr>
                <w:rFonts w:ascii="Times New Roman" w:hAnsi="Times New Roman"/>
                <w:spacing w:val="-2"/>
                <w:sz w:val="24"/>
                <w:szCs w:val="24"/>
              </w:rPr>
              <w:t>Emisijas no uzglabāšanas vietām (</w:t>
            </w:r>
            <w:r w:rsidRPr="00AE56CD">
              <w:rPr>
                <w:rFonts w:ascii="Times New Roman" w:hAnsi="Times New Roman"/>
                <w:iCs/>
                <w:spacing w:val="-2"/>
                <w:sz w:val="24"/>
                <w:szCs w:val="24"/>
              </w:rPr>
              <w:t>EFS</w:t>
            </w:r>
            <w:r w:rsidRPr="00AE56CD">
              <w:rPr>
                <w:rFonts w:ascii="Times New Roman" w:hAnsi="Times New Roman"/>
                <w:spacing w:val="-2"/>
                <w:sz w:val="24"/>
                <w:szCs w:val="24"/>
              </w:rPr>
              <w:t>)</w:t>
            </w:r>
          </w:p>
        </w:tc>
        <w:tc>
          <w:tcPr>
            <w:tcW w:w="4678" w:type="dxa"/>
          </w:tcPr>
          <w:p w14:paraId="396FF3A9" w14:textId="77777777" w:rsidR="002015A4" w:rsidRPr="007C0393" w:rsidRDefault="002015A4"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Emisijas no tvertnēm, cauruļvadiem un ķīmisko vielu noliktavām</w:t>
            </w:r>
          </w:p>
        </w:tc>
      </w:tr>
      <w:tr w:rsidR="007C0393" w:rsidRPr="007C0393" w14:paraId="396FF3AE" w14:textId="77777777" w:rsidTr="003209E3">
        <w:tc>
          <w:tcPr>
            <w:tcW w:w="663" w:type="dxa"/>
          </w:tcPr>
          <w:p w14:paraId="396FF3AB" w14:textId="77777777" w:rsidR="00FF6D91" w:rsidRPr="007C0393" w:rsidRDefault="002015A4"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4</w:t>
            </w:r>
            <w:r w:rsidR="00FF6D91" w:rsidRPr="007C0393">
              <w:rPr>
                <w:rFonts w:ascii="Times New Roman" w:hAnsi="Times New Roman"/>
                <w:spacing w:val="-2"/>
                <w:sz w:val="24"/>
                <w:szCs w:val="24"/>
              </w:rPr>
              <w:t xml:space="preserve">. </w:t>
            </w:r>
          </w:p>
        </w:tc>
        <w:tc>
          <w:tcPr>
            <w:tcW w:w="3981" w:type="dxa"/>
          </w:tcPr>
          <w:p w14:paraId="396FF3AC" w14:textId="77777777" w:rsidR="00FF6D91" w:rsidRPr="00AE56CD" w:rsidRDefault="002015A4" w:rsidP="00B74B0B">
            <w:pPr>
              <w:spacing w:after="0" w:line="240" w:lineRule="auto"/>
              <w:rPr>
                <w:rFonts w:ascii="Times New Roman" w:hAnsi="Times New Roman"/>
                <w:spacing w:val="-2"/>
                <w:sz w:val="24"/>
                <w:szCs w:val="24"/>
              </w:rPr>
            </w:pPr>
            <w:r w:rsidRPr="00AE56CD">
              <w:rPr>
                <w:rFonts w:ascii="Times New Roman" w:hAnsi="Times New Roman"/>
                <w:spacing w:val="-2"/>
                <w:sz w:val="24"/>
                <w:szCs w:val="24"/>
              </w:rPr>
              <w:t>Energoefektivitāte (ENE)</w:t>
            </w:r>
          </w:p>
        </w:tc>
        <w:tc>
          <w:tcPr>
            <w:tcW w:w="4678" w:type="dxa"/>
          </w:tcPr>
          <w:p w14:paraId="396FF3AD" w14:textId="77777777" w:rsidR="00FF6D91" w:rsidRPr="007C0393" w:rsidRDefault="002015A4"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Vispārīga energoefektivitāte</w:t>
            </w:r>
          </w:p>
        </w:tc>
      </w:tr>
      <w:tr w:rsidR="007C0393" w:rsidRPr="007C0393" w14:paraId="396FF3B2" w14:textId="77777777" w:rsidTr="003209E3">
        <w:tc>
          <w:tcPr>
            <w:tcW w:w="663" w:type="dxa"/>
          </w:tcPr>
          <w:p w14:paraId="396FF3AF" w14:textId="77777777" w:rsidR="002015A4" w:rsidRPr="007C0393" w:rsidRDefault="002015A4"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5. </w:t>
            </w:r>
          </w:p>
        </w:tc>
        <w:tc>
          <w:tcPr>
            <w:tcW w:w="3981" w:type="dxa"/>
          </w:tcPr>
          <w:p w14:paraId="396FF3B0" w14:textId="77777777" w:rsidR="002015A4" w:rsidRPr="00AE56CD" w:rsidRDefault="002015A4" w:rsidP="00B74B0B">
            <w:pPr>
              <w:spacing w:after="0" w:line="240" w:lineRule="auto"/>
              <w:rPr>
                <w:rFonts w:ascii="Times New Roman" w:hAnsi="Times New Roman"/>
                <w:spacing w:val="-2"/>
                <w:sz w:val="24"/>
                <w:szCs w:val="24"/>
              </w:rPr>
            </w:pPr>
            <w:r w:rsidRPr="00AE56CD">
              <w:rPr>
                <w:rFonts w:ascii="Times New Roman" w:hAnsi="Times New Roman"/>
                <w:spacing w:val="-2"/>
                <w:sz w:val="24"/>
                <w:szCs w:val="24"/>
              </w:rPr>
              <w:t>Lielās sadedzināšanas iekārtas (LCP)</w:t>
            </w:r>
          </w:p>
        </w:tc>
        <w:tc>
          <w:tcPr>
            <w:tcW w:w="4678" w:type="dxa"/>
          </w:tcPr>
          <w:p w14:paraId="396FF3B1" w14:textId="77777777" w:rsidR="002015A4" w:rsidRPr="007C0393" w:rsidRDefault="00EC2021"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Iekārtas t</w:t>
            </w:r>
            <w:r w:rsidR="002015A4" w:rsidRPr="007C0393">
              <w:rPr>
                <w:rFonts w:ascii="Times New Roman" w:hAnsi="Times New Roman"/>
                <w:spacing w:val="-2"/>
                <w:sz w:val="24"/>
                <w:szCs w:val="24"/>
              </w:rPr>
              <w:t>vaika un elektroenerģijas ražošana</w:t>
            </w:r>
            <w:r w:rsidRPr="007C0393">
              <w:rPr>
                <w:rFonts w:ascii="Times New Roman" w:hAnsi="Times New Roman"/>
                <w:spacing w:val="-2"/>
                <w:sz w:val="24"/>
                <w:szCs w:val="24"/>
              </w:rPr>
              <w:t>i</w:t>
            </w:r>
            <w:r w:rsidR="002015A4" w:rsidRPr="007C0393">
              <w:rPr>
                <w:rFonts w:ascii="Times New Roman" w:hAnsi="Times New Roman"/>
                <w:spacing w:val="-2"/>
                <w:sz w:val="24"/>
                <w:szCs w:val="24"/>
              </w:rPr>
              <w:t xml:space="preserve"> sadedzināšanas iekārtās celulozes un papīra fabrikās</w:t>
            </w:r>
          </w:p>
        </w:tc>
      </w:tr>
      <w:tr w:rsidR="007C0393" w:rsidRPr="007C0393" w14:paraId="396FF3B6" w14:textId="77777777" w:rsidTr="003209E3">
        <w:tc>
          <w:tcPr>
            <w:tcW w:w="663" w:type="dxa"/>
          </w:tcPr>
          <w:p w14:paraId="396FF3B3" w14:textId="77777777" w:rsidR="002015A4" w:rsidRPr="007C0393" w:rsidRDefault="002015A4" w:rsidP="002015A4">
            <w:p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6. </w:t>
            </w:r>
          </w:p>
        </w:tc>
        <w:tc>
          <w:tcPr>
            <w:tcW w:w="3981" w:type="dxa"/>
          </w:tcPr>
          <w:p w14:paraId="396FF3B4" w14:textId="77777777" w:rsidR="002015A4" w:rsidRPr="00AE56CD" w:rsidRDefault="002015A4" w:rsidP="00B74B0B">
            <w:pPr>
              <w:spacing w:after="0" w:line="240" w:lineRule="auto"/>
              <w:rPr>
                <w:rFonts w:ascii="Times New Roman" w:hAnsi="Times New Roman"/>
                <w:spacing w:val="-2"/>
                <w:sz w:val="24"/>
                <w:szCs w:val="24"/>
              </w:rPr>
            </w:pPr>
            <w:r w:rsidRPr="00AE56CD">
              <w:rPr>
                <w:rFonts w:ascii="Times New Roman" w:hAnsi="Times New Roman"/>
                <w:spacing w:val="-2"/>
                <w:sz w:val="24"/>
                <w:szCs w:val="24"/>
              </w:rPr>
              <w:t>Vispārīgie monitoringa principi (</w:t>
            </w:r>
            <w:r w:rsidRPr="00AE56CD">
              <w:rPr>
                <w:rFonts w:ascii="Times New Roman" w:hAnsi="Times New Roman"/>
                <w:iCs/>
                <w:spacing w:val="-2"/>
                <w:sz w:val="24"/>
                <w:szCs w:val="24"/>
              </w:rPr>
              <w:t>MON</w:t>
            </w:r>
            <w:r w:rsidRPr="00AE56CD">
              <w:rPr>
                <w:rFonts w:ascii="Times New Roman" w:hAnsi="Times New Roman"/>
                <w:spacing w:val="-2"/>
                <w:sz w:val="24"/>
                <w:szCs w:val="24"/>
              </w:rPr>
              <w:t>)</w:t>
            </w:r>
          </w:p>
        </w:tc>
        <w:tc>
          <w:tcPr>
            <w:tcW w:w="4678" w:type="dxa"/>
          </w:tcPr>
          <w:p w14:paraId="396FF3B5" w14:textId="77777777" w:rsidR="002015A4" w:rsidRPr="007C0393" w:rsidRDefault="002015A4"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Emisiju monitorings</w:t>
            </w:r>
          </w:p>
        </w:tc>
      </w:tr>
      <w:tr w:rsidR="007C0393" w:rsidRPr="007C0393" w14:paraId="396FF3BA" w14:textId="77777777" w:rsidTr="003209E3">
        <w:tc>
          <w:tcPr>
            <w:tcW w:w="663" w:type="dxa"/>
          </w:tcPr>
          <w:p w14:paraId="396FF3B7" w14:textId="77777777" w:rsidR="002015A4" w:rsidRPr="007C0393" w:rsidRDefault="002015A4"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7. </w:t>
            </w:r>
          </w:p>
        </w:tc>
        <w:tc>
          <w:tcPr>
            <w:tcW w:w="3981" w:type="dxa"/>
          </w:tcPr>
          <w:p w14:paraId="396FF3B8" w14:textId="77777777" w:rsidR="002015A4" w:rsidRPr="00AE56CD" w:rsidRDefault="002015A4" w:rsidP="00B74B0B">
            <w:pPr>
              <w:pStyle w:val="CM1"/>
              <w:rPr>
                <w:rFonts w:ascii="Times New Roman" w:hAnsi="Times New Roman"/>
                <w:spacing w:val="-2"/>
              </w:rPr>
            </w:pPr>
            <w:r w:rsidRPr="00AE56CD">
              <w:rPr>
                <w:rFonts w:ascii="Times New Roman" w:hAnsi="Times New Roman"/>
                <w:spacing w:val="-2"/>
              </w:rPr>
              <w:t>Atkritumu sadedzināšana (</w:t>
            </w:r>
            <w:r w:rsidRPr="00AE56CD">
              <w:rPr>
                <w:rFonts w:ascii="Times New Roman" w:hAnsi="Times New Roman"/>
                <w:iCs/>
                <w:spacing w:val="-2"/>
              </w:rPr>
              <w:t>WI</w:t>
            </w:r>
            <w:r w:rsidRPr="00AE56CD">
              <w:rPr>
                <w:rFonts w:ascii="Times New Roman" w:hAnsi="Times New Roman"/>
                <w:spacing w:val="-2"/>
              </w:rPr>
              <w:t>)</w:t>
            </w:r>
          </w:p>
        </w:tc>
        <w:tc>
          <w:tcPr>
            <w:tcW w:w="4678" w:type="dxa"/>
          </w:tcPr>
          <w:p w14:paraId="396FF3B9" w14:textId="77777777" w:rsidR="002015A4" w:rsidRPr="007C0393" w:rsidRDefault="002015A4" w:rsidP="00B74B0B">
            <w:pPr>
              <w:pStyle w:val="CM1"/>
              <w:rPr>
                <w:rFonts w:ascii="Times New Roman" w:hAnsi="Times New Roman"/>
                <w:spacing w:val="-2"/>
              </w:rPr>
            </w:pPr>
            <w:r w:rsidRPr="007C0393">
              <w:rPr>
                <w:rFonts w:ascii="Times New Roman" w:hAnsi="Times New Roman"/>
                <w:spacing w:val="-2"/>
              </w:rPr>
              <w:t xml:space="preserve">Atkritumu sadedzināšana </w:t>
            </w:r>
            <w:r w:rsidR="00EC2021" w:rsidRPr="007C0393">
              <w:rPr>
                <w:rFonts w:ascii="Times New Roman" w:hAnsi="Times New Roman"/>
                <w:spacing w:val="-2"/>
              </w:rPr>
              <w:t xml:space="preserve">un </w:t>
            </w:r>
            <w:proofErr w:type="spellStart"/>
            <w:r w:rsidR="00EC2021" w:rsidRPr="007C0393">
              <w:rPr>
                <w:rFonts w:ascii="Times New Roman" w:hAnsi="Times New Roman"/>
                <w:spacing w:val="-2"/>
              </w:rPr>
              <w:t>līdzsadedzināšana</w:t>
            </w:r>
            <w:proofErr w:type="spellEnd"/>
            <w:r w:rsidR="00EC2021" w:rsidRPr="007C0393">
              <w:rPr>
                <w:rFonts w:ascii="Times New Roman" w:hAnsi="Times New Roman"/>
                <w:spacing w:val="-2"/>
              </w:rPr>
              <w:t xml:space="preserve"> </w:t>
            </w:r>
            <w:r w:rsidRPr="007C0393">
              <w:rPr>
                <w:rFonts w:ascii="Times New Roman" w:hAnsi="Times New Roman"/>
                <w:spacing w:val="-2"/>
              </w:rPr>
              <w:t xml:space="preserve">objektā </w:t>
            </w:r>
          </w:p>
        </w:tc>
      </w:tr>
      <w:tr w:rsidR="007C0393" w:rsidRPr="007C0393" w14:paraId="396FF3BE" w14:textId="77777777" w:rsidTr="003209E3">
        <w:tc>
          <w:tcPr>
            <w:tcW w:w="663" w:type="dxa"/>
          </w:tcPr>
          <w:p w14:paraId="396FF3BB" w14:textId="77777777" w:rsidR="002015A4" w:rsidRPr="007C0393" w:rsidRDefault="002015A4"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8. </w:t>
            </w:r>
          </w:p>
        </w:tc>
        <w:tc>
          <w:tcPr>
            <w:tcW w:w="3981" w:type="dxa"/>
          </w:tcPr>
          <w:p w14:paraId="396FF3BC" w14:textId="77777777" w:rsidR="002015A4" w:rsidRPr="00AE56CD" w:rsidRDefault="002015A4" w:rsidP="00B74B0B">
            <w:pPr>
              <w:pStyle w:val="CM1"/>
              <w:rPr>
                <w:rFonts w:ascii="Times New Roman" w:hAnsi="Times New Roman"/>
                <w:spacing w:val="-2"/>
              </w:rPr>
            </w:pPr>
            <w:r w:rsidRPr="00AE56CD">
              <w:rPr>
                <w:rFonts w:ascii="Times New Roman" w:hAnsi="Times New Roman"/>
                <w:spacing w:val="-2"/>
              </w:rPr>
              <w:t>Atkritumu apstrādes uzņēmumi (</w:t>
            </w:r>
            <w:r w:rsidRPr="00AE56CD">
              <w:rPr>
                <w:rFonts w:ascii="Times New Roman" w:hAnsi="Times New Roman"/>
                <w:iCs/>
                <w:spacing w:val="-2"/>
              </w:rPr>
              <w:t>WT</w:t>
            </w:r>
            <w:r w:rsidRPr="00AE56CD">
              <w:rPr>
                <w:rFonts w:ascii="Times New Roman" w:hAnsi="Times New Roman"/>
                <w:spacing w:val="-2"/>
              </w:rPr>
              <w:t>)</w:t>
            </w:r>
          </w:p>
        </w:tc>
        <w:tc>
          <w:tcPr>
            <w:tcW w:w="4678" w:type="dxa"/>
          </w:tcPr>
          <w:p w14:paraId="396FF3BD" w14:textId="77777777" w:rsidR="002015A4" w:rsidRPr="007C0393" w:rsidRDefault="002015A4" w:rsidP="00B74B0B">
            <w:pPr>
              <w:pStyle w:val="CM1"/>
              <w:rPr>
                <w:rFonts w:ascii="Times New Roman" w:hAnsi="Times New Roman"/>
                <w:spacing w:val="-2"/>
              </w:rPr>
            </w:pPr>
            <w:r w:rsidRPr="007C0393">
              <w:rPr>
                <w:rFonts w:ascii="Times New Roman" w:hAnsi="Times New Roman"/>
                <w:spacing w:val="-2"/>
              </w:rPr>
              <w:t>Atkritumu sagatavošana to izmantošanai par kurināmo</w:t>
            </w:r>
          </w:p>
        </w:tc>
      </w:tr>
    </w:tbl>
    <w:p w14:paraId="396FF3BF" w14:textId="77777777" w:rsidR="00FF6D91" w:rsidRPr="007C0393" w:rsidRDefault="00FF6D91" w:rsidP="00297269">
      <w:pPr>
        <w:spacing w:after="0" w:line="240" w:lineRule="auto"/>
        <w:jc w:val="both"/>
        <w:rPr>
          <w:rFonts w:ascii="Times New Roman" w:hAnsi="Times New Roman"/>
          <w:sz w:val="24"/>
          <w:szCs w:val="24"/>
        </w:rPr>
      </w:pPr>
    </w:p>
    <w:p w14:paraId="65A8B874" w14:textId="77777777" w:rsidR="00892851" w:rsidRPr="007C0393" w:rsidRDefault="00892851" w:rsidP="00297269">
      <w:pPr>
        <w:spacing w:after="0" w:line="240" w:lineRule="auto"/>
        <w:jc w:val="both"/>
        <w:rPr>
          <w:rFonts w:ascii="Times New Roman" w:hAnsi="Times New Roman"/>
          <w:sz w:val="24"/>
          <w:szCs w:val="24"/>
        </w:rPr>
      </w:pPr>
    </w:p>
    <w:p w14:paraId="396FF3C0" w14:textId="2636076F" w:rsidR="00613C76" w:rsidRPr="00C70F6F" w:rsidRDefault="00131E5B" w:rsidP="00131E5B">
      <w:pPr>
        <w:pStyle w:val="ti-grseq-1"/>
        <w:shd w:val="clear" w:color="auto" w:fill="FFFFFF"/>
        <w:spacing w:before="0" w:beforeAutospacing="0" w:after="0" w:afterAutospacing="0"/>
        <w:jc w:val="both"/>
        <w:rPr>
          <w:b/>
          <w:bCs/>
          <w:i/>
          <w:lang w:val="lv-LV"/>
        </w:rPr>
      </w:pPr>
      <w:bookmarkStart w:id="1" w:name="_Toc370485490"/>
      <w:proofErr w:type="gramStart"/>
      <w:r w:rsidRPr="007C0393">
        <w:rPr>
          <w:rStyle w:val="bold"/>
          <w:b/>
          <w:bCs/>
          <w:i/>
          <w:lang w:val="lv-LV"/>
        </w:rPr>
        <w:lastRenderedPageBreak/>
        <w:t>2. </w:t>
      </w:r>
      <w:r w:rsidR="00613C76" w:rsidRPr="00C70F6F">
        <w:rPr>
          <w:rStyle w:val="bold"/>
          <w:b/>
          <w:bCs/>
          <w:i/>
          <w:lang w:val="lv-LV"/>
        </w:rPr>
        <w:t>AR LPTP SAISTĪTIE EMISIJ</w:t>
      </w:r>
      <w:r w:rsidR="00CC444F" w:rsidRPr="00C70F6F">
        <w:rPr>
          <w:rStyle w:val="bold"/>
          <w:b/>
          <w:bCs/>
          <w:i/>
          <w:lang w:val="lv-LV"/>
        </w:rPr>
        <w:t xml:space="preserve">U </w:t>
      </w:r>
      <w:r w:rsidR="00613C76" w:rsidRPr="00C70F6F">
        <w:rPr>
          <w:rStyle w:val="bold"/>
          <w:b/>
          <w:bCs/>
          <w:i/>
          <w:lang w:val="lv-LV"/>
        </w:rPr>
        <w:t>LĪMEŅI</w:t>
      </w:r>
      <w:proofErr w:type="gramEnd"/>
    </w:p>
    <w:p w14:paraId="396FF3C1" w14:textId="77777777" w:rsidR="00BE56B9" w:rsidRPr="00C70F6F" w:rsidRDefault="00BE56B9" w:rsidP="00AF29D3">
      <w:pPr>
        <w:pStyle w:val="Normal1"/>
        <w:shd w:val="clear" w:color="auto" w:fill="FFFFFF"/>
        <w:spacing w:before="0" w:beforeAutospacing="0" w:after="0" w:afterAutospacing="0"/>
        <w:jc w:val="both"/>
        <w:rPr>
          <w:lang w:val="lv-LV"/>
        </w:rPr>
      </w:pPr>
    </w:p>
    <w:p w14:paraId="396FF3C2" w14:textId="1C715B75" w:rsidR="00613C76" w:rsidRPr="00C70F6F" w:rsidRDefault="00613C76" w:rsidP="00131E5B">
      <w:pPr>
        <w:pStyle w:val="Normal1"/>
        <w:shd w:val="clear" w:color="auto" w:fill="FFFFFF"/>
        <w:spacing w:before="0" w:beforeAutospacing="0" w:after="0" w:afterAutospacing="0"/>
        <w:jc w:val="both"/>
        <w:rPr>
          <w:spacing w:val="-2"/>
          <w:lang w:val="lv-LV"/>
        </w:rPr>
      </w:pPr>
      <w:r w:rsidRPr="00C70F6F">
        <w:rPr>
          <w:spacing w:val="-2"/>
          <w:lang w:val="lv-LV"/>
        </w:rPr>
        <w:t>Ja ar LPTP saistītie emisiju līmeņi (LPTP</w:t>
      </w:r>
      <w:r w:rsidR="002653EF" w:rsidRPr="00C70F6F">
        <w:rPr>
          <w:spacing w:val="-2"/>
          <w:lang w:val="lv-LV"/>
        </w:rPr>
        <w:t>-</w:t>
      </w:r>
      <w:r w:rsidRPr="00C70F6F">
        <w:rPr>
          <w:spacing w:val="-2"/>
          <w:lang w:val="lv-LV"/>
        </w:rPr>
        <w:t>SEL) ir n</w:t>
      </w:r>
      <w:r w:rsidR="00F4701F" w:rsidRPr="00C70F6F">
        <w:rPr>
          <w:spacing w:val="-2"/>
          <w:lang w:val="lv-LV"/>
        </w:rPr>
        <w:t>orādīti</w:t>
      </w:r>
      <w:r w:rsidRPr="00C70F6F">
        <w:rPr>
          <w:spacing w:val="-2"/>
          <w:lang w:val="lv-LV"/>
        </w:rPr>
        <w:t xml:space="preserve"> dažādās mērvienībās </w:t>
      </w:r>
      <w:r w:rsidR="007340A5" w:rsidRPr="00C70F6F">
        <w:rPr>
          <w:spacing w:val="-2"/>
          <w:lang w:val="lv-LV"/>
        </w:rPr>
        <w:t xml:space="preserve">par to pašu vidējo periodu </w:t>
      </w:r>
      <w:r w:rsidRPr="00C70F6F">
        <w:rPr>
          <w:spacing w:val="-2"/>
          <w:lang w:val="lv-LV"/>
        </w:rPr>
        <w:t>(piem</w:t>
      </w:r>
      <w:r w:rsidR="00DB0C6F" w:rsidRPr="00C70F6F">
        <w:rPr>
          <w:spacing w:val="-2"/>
          <w:lang w:val="lv-LV"/>
        </w:rPr>
        <w:t>ēram</w:t>
      </w:r>
      <w:r w:rsidRPr="00C70F6F">
        <w:rPr>
          <w:spacing w:val="-2"/>
          <w:lang w:val="lv-LV"/>
        </w:rPr>
        <w:t>, kā koncentrācijas un specifiskās slodzes vērtības</w:t>
      </w:r>
      <w:r w:rsidR="00F379C6" w:rsidRPr="00C70F6F">
        <w:rPr>
          <w:spacing w:val="-2"/>
          <w:lang w:val="lv-LV"/>
        </w:rPr>
        <w:t xml:space="preserve">, </w:t>
      </w:r>
      <w:r w:rsidRPr="00C70F6F">
        <w:rPr>
          <w:spacing w:val="-2"/>
          <w:lang w:val="lv-LV"/>
        </w:rPr>
        <w:t xml:space="preserve">t. i., uz tonnu neto produkcijas), šīs dažādās </w:t>
      </w:r>
      <w:r w:rsidR="002653EF" w:rsidRPr="00C70F6F">
        <w:rPr>
          <w:spacing w:val="-2"/>
          <w:lang w:val="lv-LV"/>
        </w:rPr>
        <w:t>LPTP-SEL</w:t>
      </w:r>
      <w:r w:rsidRPr="00C70F6F">
        <w:rPr>
          <w:spacing w:val="-2"/>
          <w:lang w:val="lv-LV"/>
        </w:rPr>
        <w:t xml:space="preserve"> </w:t>
      </w:r>
      <w:r w:rsidR="007340A5" w:rsidRPr="00C70F6F">
        <w:rPr>
          <w:spacing w:val="-2"/>
          <w:lang w:val="lv-LV"/>
        </w:rPr>
        <w:t>mērvienības</w:t>
      </w:r>
      <w:r w:rsidRPr="00C70F6F">
        <w:rPr>
          <w:spacing w:val="-2"/>
          <w:lang w:val="lv-LV"/>
        </w:rPr>
        <w:t xml:space="preserve"> ir uzskatāmas par līdzvērtīgām alternatīvām.</w:t>
      </w:r>
    </w:p>
    <w:p w14:paraId="396FF3C3" w14:textId="08789103" w:rsidR="00613C76" w:rsidRPr="00C70F6F" w:rsidRDefault="00613C76" w:rsidP="00131E5B">
      <w:pPr>
        <w:pStyle w:val="Normal1"/>
        <w:shd w:val="clear" w:color="auto" w:fill="FFFFFF"/>
        <w:spacing w:before="0" w:beforeAutospacing="0" w:after="0" w:afterAutospacing="0"/>
        <w:jc w:val="both"/>
        <w:rPr>
          <w:lang w:val="lv-LV"/>
        </w:rPr>
      </w:pPr>
      <w:r w:rsidRPr="00C70F6F">
        <w:rPr>
          <w:lang w:val="lv-LV"/>
        </w:rPr>
        <w:t>Attiecībā uz integrētām</w:t>
      </w:r>
      <w:r w:rsidR="00500DAE" w:rsidRPr="00C70F6F">
        <w:rPr>
          <w:lang w:val="lv-LV"/>
        </w:rPr>
        <w:t xml:space="preserve"> celulozes</w:t>
      </w:r>
      <w:r w:rsidRPr="00C70F6F">
        <w:rPr>
          <w:lang w:val="lv-LV"/>
        </w:rPr>
        <w:t xml:space="preserve"> un papīra fabrikām</w:t>
      </w:r>
      <w:r w:rsidR="004511DF" w:rsidRPr="00C70F6F">
        <w:rPr>
          <w:lang w:val="lv-LV"/>
        </w:rPr>
        <w:t xml:space="preserve"> (</w:t>
      </w:r>
      <w:r w:rsidRPr="00C70F6F">
        <w:rPr>
          <w:lang w:val="lv-LV"/>
        </w:rPr>
        <w:t>arī tādām, kur ražo vairākus produktus</w:t>
      </w:r>
      <w:r w:rsidR="004511DF" w:rsidRPr="00C70F6F">
        <w:rPr>
          <w:lang w:val="lv-LV"/>
        </w:rPr>
        <w:t>)</w:t>
      </w:r>
      <w:r w:rsidRPr="00C70F6F">
        <w:rPr>
          <w:lang w:val="lv-LV"/>
        </w:rPr>
        <w:t xml:space="preserve"> atsevišķiem procesiem (</w:t>
      </w:r>
      <w:r w:rsidR="00500DAE" w:rsidRPr="00C70F6F">
        <w:rPr>
          <w:lang w:val="lv-LV"/>
        </w:rPr>
        <w:t>celulozes</w:t>
      </w:r>
      <w:r w:rsidRPr="00C70F6F">
        <w:rPr>
          <w:lang w:val="lv-LV"/>
        </w:rPr>
        <w:t xml:space="preserve"> ieguve, papīra izgatavošana) un/vai produktiem noteiktie LPTP-SEL ir kombinējami saskaņā ar </w:t>
      </w:r>
      <w:r w:rsidR="00931FE1" w:rsidRPr="00C70F6F">
        <w:rPr>
          <w:lang w:val="lv-LV"/>
        </w:rPr>
        <w:t>"</w:t>
      </w:r>
      <w:r w:rsidRPr="00C70F6F">
        <w:rPr>
          <w:lang w:val="lv-LV"/>
        </w:rPr>
        <w:t>jaukšanas likumu</w:t>
      </w:r>
      <w:r w:rsidR="00931FE1" w:rsidRPr="00C70F6F">
        <w:rPr>
          <w:lang w:val="lv-LV"/>
        </w:rPr>
        <w:t>"</w:t>
      </w:r>
      <w:r w:rsidRPr="00C70F6F">
        <w:rPr>
          <w:lang w:val="lv-LV"/>
        </w:rPr>
        <w:t>, proti, tiek saskaitītas atsevišķu sektoru/produkcijas radīto emisiju daļas.</w:t>
      </w:r>
    </w:p>
    <w:p w14:paraId="6E8527DB" w14:textId="77777777" w:rsidR="00892851" w:rsidRPr="00C70F6F" w:rsidRDefault="00892851" w:rsidP="00892851">
      <w:pPr>
        <w:spacing w:after="0" w:line="240" w:lineRule="auto"/>
        <w:jc w:val="both"/>
        <w:rPr>
          <w:rFonts w:ascii="Times New Roman" w:hAnsi="Times New Roman"/>
          <w:sz w:val="24"/>
          <w:szCs w:val="24"/>
        </w:rPr>
      </w:pPr>
    </w:p>
    <w:p w14:paraId="0556E683" w14:textId="77777777" w:rsidR="00892851" w:rsidRPr="00C70F6F" w:rsidRDefault="00892851" w:rsidP="00892851">
      <w:pPr>
        <w:spacing w:after="0" w:line="240" w:lineRule="auto"/>
        <w:jc w:val="both"/>
        <w:rPr>
          <w:rFonts w:ascii="Times New Roman" w:hAnsi="Times New Roman"/>
          <w:sz w:val="24"/>
          <w:szCs w:val="24"/>
        </w:rPr>
      </w:pPr>
    </w:p>
    <w:p w14:paraId="396FF3C5" w14:textId="0DB38EB7" w:rsidR="00416E8D" w:rsidRPr="00C70F6F" w:rsidRDefault="00131E5B" w:rsidP="00131E5B">
      <w:pPr>
        <w:pStyle w:val="ti-grseq-1"/>
        <w:shd w:val="clear" w:color="auto" w:fill="FFFFFF"/>
        <w:spacing w:before="0" w:beforeAutospacing="0" w:after="0" w:afterAutospacing="0"/>
        <w:ind w:left="720" w:hanging="720"/>
        <w:jc w:val="both"/>
        <w:rPr>
          <w:b/>
          <w:bCs/>
          <w:i/>
          <w:lang w:val="lv-LV"/>
        </w:rPr>
      </w:pPr>
      <w:r w:rsidRPr="00C70F6F">
        <w:rPr>
          <w:rStyle w:val="bold"/>
          <w:b/>
          <w:bCs/>
          <w:i/>
          <w:lang w:val="lv-LV"/>
        </w:rPr>
        <w:t>3. </w:t>
      </w:r>
      <w:r w:rsidR="00416E8D" w:rsidRPr="00C70F6F">
        <w:rPr>
          <w:rStyle w:val="bold"/>
          <w:b/>
          <w:bCs/>
          <w:i/>
          <w:lang w:val="lv-LV"/>
        </w:rPr>
        <w:t>EMISIJAS ŪDENĪ – VIDĒJ</w:t>
      </w:r>
      <w:r w:rsidR="00BE56B9" w:rsidRPr="00C70F6F">
        <w:rPr>
          <w:rStyle w:val="bold"/>
          <w:b/>
          <w:bCs/>
          <w:i/>
          <w:lang w:val="lv-LV"/>
        </w:rPr>
        <w:t>IE</w:t>
      </w:r>
      <w:r w:rsidR="00416E8D" w:rsidRPr="00C70F6F">
        <w:rPr>
          <w:rStyle w:val="bold"/>
          <w:b/>
          <w:bCs/>
          <w:i/>
          <w:lang w:val="lv-LV"/>
        </w:rPr>
        <w:t xml:space="preserve"> PERIODI</w:t>
      </w:r>
    </w:p>
    <w:p w14:paraId="396FF3C6" w14:textId="77777777" w:rsidR="00BE56B9" w:rsidRPr="00C70F6F" w:rsidRDefault="00BE56B9" w:rsidP="00297269">
      <w:pPr>
        <w:pStyle w:val="Normal1"/>
        <w:shd w:val="clear" w:color="auto" w:fill="FFFFFF"/>
        <w:spacing w:before="0" w:beforeAutospacing="0" w:after="0" w:afterAutospacing="0"/>
        <w:jc w:val="both"/>
        <w:rPr>
          <w:lang w:val="lv-LV"/>
        </w:rPr>
      </w:pPr>
    </w:p>
    <w:p w14:paraId="396FF3C7" w14:textId="77777777" w:rsidR="00416E8D" w:rsidRPr="00C70F6F" w:rsidRDefault="00416E8D" w:rsidP="00297269">
      <w:pPr>
        <w:pStyle w:val="Normal1"/>
        <w:shd w:val="clear" w:color="auto" w:fill="FFFFFF"/>
        <w:spacing w:before="0" w:beforeAutospacing="0" w:after="0" w:afterAutospacing="0"/>
        <w:jc w:val="both"/>
        <w:rPr>
          <w:lang w:val="lv-LV"/>
        </w:rPr>
      </w:pPr>
      <w:r w:rsidRPr="00C70F6F">
        <w:rPr>
          <w:lang w:val="lv-LV"/>
        </w:rPr>
        <w:t>Ja nav norādīts citādi, a</w:t>
      </w:r>
      <w:r w:rsidR="002A3753" w:rsidRPr="00C70F6F">
        <w:rPr>
          <w:lang w:val="lv-LV"/>
        </w:rPr>
        <w:t>r LPTP-SEL saistītos vidējos</w:t>
      </w:r>
      <w:r w:rsidRPr="00C70F6F">
        <w:rPr>
          <w:lang w:val="lv-LV"/>
        </w:rPr>
        <w:t xml:space="preserve"> periodus attiecībā uz emisijām ūdenī definē šādi:</w:t>
      </w:r>
    </w:p>
    <w:p w14:paraId="396FF3C8" w14:textId="093EFA56" w:rsidR="002A3753" w:rsidRPr="00C70F6F" w:rsidRDefault="00395CE6" w:rsidP="00395CE6">
      <w:pPr>
        <w:pStyle w:val="Normal1"/>
        <w:numPr>
          <w:ilvl w:val="0"/>
          <w:numId w:val="5"/>
        </w:numPr>
        <w:shd w:val="clear" w:color="auto" w:fill="FFFFFF"/>
        <w:spacing w:before="0" w:beforeAutospacing="0" w:after="0" w:afterAutospacing="0"/>
        <w:ind w:left="714" w:hanging="357"/>
        <w:jc w:val="both"/>
        <w:rPr>
          <w:lang w:val="lv-LV"/>
        </w:rPr>
      </w:pPr>
      <w:r w:rsidRPr="00C70F6F">
        <w:rPr>
          <w:bCs/>
          <w:lang w:val="lv-LV"/>
        </w:rPr>
        <w:t>d</w:t>
      </w:r>
      <w:r w:rsidR="002A3753" w:rsidRPr="00C70F6F">
        <w:rPr>
          <w:bCs/>
          <w:lang w:val="lv-LV"/>
        </w:rPr>
        <w:t>ienas vidējais rādītājs</w:t>
      </w:r>
      <w:r w:rsidR="002653EF" w:rsidRPr="00C70F6F">
        <w:rPr>
          <w:bCs/>
          <w:lang w:val="lv-LV"/>
        </w:rPr>
        <w:t> </w:t>
      </w:r>
      <w:r w:rsidR="002653EF" w:rsidRPr="00C70F6F">
        <w:rPr>
          <w:lang w:val="lv-LV"/>
        </w:rPr>
        <w:t>–</w:t>
      </w:r>
      <w:r w:rsidR="002A3753" w:rsidRPr="00C70F6F">
        <w:rPr>
          <w:lang w:val="lv-LV"/>
        </w:rPr>
        <w:t xml:space="preserve"> vidējais rādītājs no plūsmai proporcionāli 24 stundu laikā ņemta apvienotā parauga</w:t>
      </w:r>
      <w:hyperlink r:id="rId9" w:anchor="ntr1-L_2014284LV.01007801-E0001" w:history="1">
        <w:r w:rsidR="002A3753" w:rsidRPr="00C70F6F">
          <w:rPr>
            <w:rStyle w:val="Hyperlink"/>
            <w:color w:val="auto"/>
            <w:u w:val="none"/>
            <w:vertAlign w:val="superscript"/>
            <w:lang w:val="lv-LV"/>
          </w:rPr>
          <w:t>(</w:t>
        </w:r>
        <w:r w:rsidR="002A3753" w:rsidRPr="00C70F6F">
          <w:rPr>
            <w:rStyle w:val="super"/>
            <w:vertAlign w:val="superscript"/>
            <w:lang w:val="lv-LV"/>
          </w:rPr>
          <w:t>1</w:t>
        </w:r>
        <w:r w:rsidR="002A3753" w:rsidRPr="00C70F6F">
          <w:rPr>
            <w:rStyle w:val="Hyperlink"/>
            <w:color w:val="auto"/>
            <w:u w:val="none"/>
            <w:vertAlign w:val="superscript"/>
            <w:lang w:val="lv-LV"/>
          </w:rPr>
          <w:t>)</w:t>
        </w:r>
      </w:hyperlink>
      <w:r w:rsidR="002A3753" w:rsidRPr="00C70F6F">
        <w:rPr>
          <w:rStyle w:val="apple-converted-space"/>
          <w:lang w:val="lv-LV"/>
        </w:rPr>
        <w:t> </w:t>
      </w:r>
      <w:r w:rsidR="002A3753" w:rsidRPr="00C70F6F">
        <w:rPr>
          <w:lang w:val="lv-LV"/>
        </w:rPr>
        <w:t>vai – ar nosacījumu, ka ir pierādīta pietiekama plūsmas stabilitāte, – no laikam proporcionāli ņemta parauga</w:t>
      </w:r>
      <w:hyperlink r:id="rId10" w:anchor="ntr1-L_2014284LV.01007801-E0001" w:history="1">
        <w:r w:rsidR="002A3753" w:rsidRPr="00C70F6F">
          <w:rPr>
            <w:rStyle w:val="Hyperlink"/>
            <w:color w:val="auto"/>
            <w:u w:val="none"/>
            <w:vertAlign w:val="superscript"/>
            <w:lang w:val="lv-LV"/>
          </w:rPr>
          <w:t>(</w:t>
        </w:r>
        <w:r w:rsidR="002A3753" w:rsidRPr="00C70F6F">
          <w:rPr>
            <w:rStyle w:val="super"/>
            <w:vertAlign w:val="superscript"/>
            <w:lang w:val="lv-LV"/>
          </w:rPr>
          <w:t>1</w:t>
        </w:r>
        <w:r w:rsidR="002A3753" w:rsidRPr="00C70F6F">
          <w:rPr>
            <w:rStyle w:val="Hyperlink"/>
            <w:color w:val="auto"/>
            <w:u w:val="none"/>
            <w:vertAlign w:val="superscript"/>
            <w:lang w:val="lv-LV"/>
          </w:rPr>
          <w:t>)</w:t>
        </w:r>
      </w:hyperlink>
      <w:r w:rsidRPr="00C70F6F">
        <w:rPr>
          <w:lang w:val="lv-LV"/>
        </w:rPr>
        <w:t>;</w:t>
      </w:r>
    </w:p>
    <w:p w14:paraId="396FF3C9" w14:textId="7813A1CE" w:rsidR="002A3753" w:rsidRPr="007C0393" w:rsidRDefault="00395CE6" w:rsidP="00395CE6">
      <w:pPr>
        <w:pStyle w:val="Normal1"/>
        <w:numPr>
          <w:ilvl w:val="0"/>
          <w:numId w:val="5"/>
        </w:numPr>
        <w:shd w:val="clear" w:color="auto" w:fill="FFFFFF"/>
        <w:spacing w:before="0" w:beforeAutospacing="0" w:after="0" w:afterAutospacing="0"/>
        <w:ind w:left="714" w:hanging="357"/>
        <w:jc w:val="both"/>
        <w:rPr>
          <w:lang w:val="lv-LV"/>
        </w:rPr>
      </w:pPr>
      <w:r w:rsidRPr="00C70F6F">
        <w:rPr>
          <w:bCs/>
          <w:lang w:val="lv-LV"/>
        </w:rPr>
        <w:t>g</w:t>
      </w:r>
      <w:r w:rsidR="002A3753" w:rsidRPr="00C70F6F">
        <w:rPr>
          <w:bCs/>
          <w:lang w:val="lv-LV"/>
        </w:rPr>
        <w:t>ada vidējais rādītājs</w:t>
      </w:r>
      <w:r w:rsidR="002653EF" w:rsidRPr="00C70F6F">
        <w:rPr>
          <w:lang w:val="lv-LV"/>
        </w:rPr>
        <w:t> –</w:t>
      </w:r>
      <w:r w:rsidR="002A3753" w:rsidRPr="00C70F6F">
        <w:rPr>
          <w:lang w:val="lv-LV"/>
        </w:rPr>
        <w:t xml:space="preserve"> vidējais svērtais rādītājs no visiem gada laikā noskaidrotajiem vidējiem rādītājiem, kas aprēķināts </w:t>
      </w:r>
      <w:r w:rsidR="00D443BC" w:rsidRPr="00C70F6F">
        <w:rPr>
          <w:lang w:val="lv-LV"/>
        </w:rPr>
        <w:t>atbilstoši</w:t>
      </w:r>
      <w:r w:rsidR="002A3753" w:rsidRPr="00C70F6F">
        <w:rPr>
          <w:lang w:val="lv-LV"/>
        </w:rPr>
        <w:t xml:space="preserve"> dienas produkcija</w:t>
      </w:r>
      <w:r w:rsidR="00D443BC" w:rsidRPr="00C70F6F">
        <w:rPr>
          <w:lang w:val="lv-LV"/>
        </w:rPr>
        <w:t>i</w:t>
      </w:r>
      <w:r w:rsidR="002A3753" w:rsidRPr="00C70F6F">
        <w:rPr>
          <w:lang w:val="lv-LV"/>
        </w:rPr>
        <w:t xml:space="preserve"> un izteikts kā emitēto vielu masa</w:t>
      </w:r>
      <w:r w:rsidR="002A3753" w:rsidRPr="007C0393">
        <w:rPr>
          <w:lang w:val="lv-LV"/>
        </w:rPr>
        <w:t xml:space="preserve"> uz vienu saražoto produktu/materiālu masas vienību.</w:t>
      </w:r>
    </w:p>
    <w:p w14:paraId="396FF3CA" w14:textId="77D77BC9" w:rsidR="00BE56B9" w:rsidRPr="007C0393" w:rsidRDefault="009253F4" w:rsidP="004511DF">
      <w:pPr>
        <w:pStyle w:val="note"/>
        <w:spacing w:before="0" w:beforeAutospacing="0" w:after="0" w:afterAutospacing="0"/>
        <w:ind w:left="227" w:hanging="227"/>
        <w:jc w:val="both"/>
        <w:rPr>
          <w:sz w:val="20"/>
          <w:lang w:val="lv-LV"/>
        </w:rPr>
      </w:pPr>
      <w:hyperlink r:id="rId11" w:anchor="ntc1-L_2014284LV.01007801-E0001" w:history="1">
        <w:r w:rsidR="00BE56B9" w:rsidRPr="007C0393">
          <w:rPr>
            <w:rStyle w:val="Hyperlink"/>
            <w:color w:val="auto"/>
            <w:sz w:val="20"/>
            <w:u w:val="none"/>
            <w:vertAlign w:val="superscript"/>
            <w:lang w:val="lv-LV"/>
          </w:rPr>
          <w:t>(</w:t>
        </w:r>
        <w:r w:rsidR="00BE56B9" w:rsidRPr="007C0393">
          <w:rPr>
            <w:rStyle w:val="super"/>
            <w:sz w:val="20"/>
            <w:vertAlign w:val="superscript"/>
            <w:lang w:val="lv-LV"/>
          </w:rPr>
          <w:t>1</w:t>
        </w:r>
        <w:r w:rsidR="00BE56B9" w:rsidRPr="007C0393">
          <w:rPr>
            <w:rStyle w:val="Hyperlink"/>
            <w:color w:val="auto"/>
            <w:sz w:val="20"/>
            <w:u w:val="none"/>
            <w:vertAlign w:val="superscript"/>
            <w:lang w:val="lv-LV"/>
          </w:rPr>
          <w:t>)</w:t>
        </w:r>
      </w:hyperlink>
      <w:r w:rsidR="002653EF" w:rsidRPr="007C0393">
        <w:rPr>
          <w:sz w:val="20"/>
          <w:lang w:val="lv-LV"/>
        </w:rPr>
        <w:t> </w:t>
      </w:r>
      <w:r w:rsidR="00D443BC">
        <w:rPr>
          <w:sz w:val="20"/>
          <w:lang w:val="lv-LV"/>
        </w:rPr>
        <w:t>Ī</w:t>
      </w:r>
      <w:r w:rsidR="00BE56B9" w:rsidRPr="007C0393">
        <w:rPr>
          <w:sz w:val="20"/>
          <w:lang w:val="lv-LV"/>
        </w:rPr>
        <w:t>pašos gadījumos var būt vajadzī</w:t>
      </w:r>
      <w:r w:rsidR="004511DF">
        <w:rPr>
          <w:sz w:val="20"/>
          <w:lang w:val="lv-LV"/>
        </w:rPr>
        <w:t>ba</w:t>
      </w:r>
      <w:r w:rsidR="00BE56B9" w:rsidRPr="007C0393">
        <w:rPr>
          <w:sz w:val="20"/>
          <w:lang w:val="lv-LV"/>
        </w:rPr>
        <w:t xml:space="preserve"> izmantot citu p</w:t>
      </w:r>
      <w:r w:rsidR="00F4701F" w:rsidRPr="007C0393">
        <w:rPr>
          <w:sz w:val="20"/>
          <w:lang w:val="lv-LV"/>
        </w:rPr>
        <w:t>araugu ņemšanas procedūru (piemēram</w:t>
      </w:r>
      <w:r w:rsidR="00BE56B9" w:rsidRPr="007C0393">
        <w:rPr>
          <w:sz w:val="20"/>
          <w:lang w:val="lv-LV"/>
        </w:rPr>
        <w:t>, ņemt punkta paraugus).</w:t>
      </w:r>
    </w:p>
    <w:p w14:paraId="71D5DD12" w14:textId="77777777" w:rsidR="00892851" w:rsidRPr="00C70F6F" w:rsidRDefault="00892851" w:rsidP="00892851">
      <w:pPr>
        <w:spacing w:after="0" w:line="240" w:lineRule="auto"/>
        <w:jc w:val="both"/>
        <w:rPr>
          <w:rFonts w:ascii="Times New Roman" w:hAnsi="Times New Roman"/>
          <w:sz w:val="24"/>
          <w:szCs w:val="24"/>
        </w:rPr>
      </w:pPr>
    </w:p>
    <w:p w14:paraId="348EDF32" w14:textId="77777777" w:rsidR="00892851" w:rsidRPr="00C70F6F" w:rsidRDefault="00892851" w:rsidP="00892851">
      <w:pPr>
        <w:spacing w:after="0" w:line="240" w:lineRule="auto"/>
        <w:jc w:val="both"/>
        <w:rPr>
          <w:rFonts w:ascii="Times New Roman" w:hAnsi="Times New Roman"/>
          <w:sz w:val="24"/>
          <w:szCs w:val="24"/>
        </w:rPr>
      </w:pPr>
    </w:p>
    <w:p w14:paraId="396FF3CC" w14:textId="6724E6B5" w:rsidR="00416E8D" w:rsidRPr="00C70F6F" w:rsidRDefault="00131E5B" w:rsidP="00131E5B">
      <w:pPr>
        <w:pStyle w:val="ti-grseq-1"/>
        <w:shd w:val="clear" w:color="auto" w:fill="FFFFFF"/>
        <w:spacing w:before="0" w:beforeAutospacing="0" w:after="0" w:afterAutospacing="0"/>
        <w:jc w:val="both"/>
        <w:rPr>
          <w:b/>
          <w:bCs/>
          <w:i/>
          <w:lang w:val="lv-LV"/>
        </w:rPr>
      </w:pPr>
      <w:r w:rsidRPr="00C70F6F">
        <w:rPr>
          <w:rStyle w:val="bold"/>
          <w:b/>
          <w:bCs/>
          <w:i/>
          <w:lang w:val="lv-LV"/>
        </w:rPr>
        <w:t>4. </w:t>
      </w:r>
      <w:r w:rsidR="00416E8D" w:rsidRPr="00C70F6F">
        <w:rPr>
          <w:rStyle w:val="bold"/>
          <w:b/>
          <w:bCs/>
          <w:i/>
          <w:lang w:val="lv-LV"/>
        </w:rPr>
        <w:t>STANDART</w:t>
      </w:r>
      <w:r w:rsidR="002015A4" w:rsidRPr="00C70F6F">
        <w:rPr>
          <w:rStyle w:val="bold"/>
          <w:b/>
          <w:bCs/>
          <w:i/>
          <w:lang w:val="lv-LV"/>
        </w:rPr>
        <w:t xml:space="preserve">A </w:t>
      </w:r>
      <w:r w:rsidR="00416E8D" w:rsidRPr="00C70F6F">
        <w:rPr>
          <w:rStyle w:val="bold"/>
          <w:b/>
          <w:bCs/>
          <w:i/>
          <w:lang w:val="lv-LV"/>
        </w:rPr>
        <w:t>APSTĀKĻI EMISIJĀM GAISĀ</w:t>
      </w:r>
    </w:p>
    <w:p w14:paraId="396FF3CD" w14:textId="77777777" w:rsidR="00BE56B9" w:rsidRPr="00C70F6F" w:rsidRDefault="00BE56B9" w:rsidP="00297269">
      <w:pPr>
        <w:pStyle w:val="Normal1"/>
        <w:shd w:val="clear" w:color="auto" w:fill="FFFFFF"/>
        <w:spacing w:before="0" w:beforeAutospacing="0" w:after="0" w:afterAutospacing="0"/>
        <w:jc w:val="both"/>
        <w:rPr>
          <w:lang w:val="lv-LV"/>
        </w:rPr>
      </w:pPr>
    </w:p>
    <w:p w14:paraId="396FF3CE" w14:textId="19EA7307" w:rsidR="00416E8D" w:rsidRPr="00C70F6F" w:rsidRDefault="00416E8D" w:rsidP="00297269">
      <w:pPr>
        <w:pStyle w:val="Normal1"/>
        <w:shd w:val="clear" w:color="auto" w:fill="FFFFFF"/>
        <w:spacing w:before="0" w:beforeAutospacing="0" w:after="0" w:afterAutospacing="0"/>
        <w:jc w:val="both"/>
        <w:rPr>
          <w:lang w:val="lv-LV"/>
        </w:rPr>
      </w:pPr>
      <w:r w:rsidRPr="00C70F6F">
        <w:rPr>
          <w:lang w:val="lv-LV"/>
        </w:rPr>
        <w:t>LPTP-SEL emisijām gaisā attiecas uz šādiem standart</w:t>
      </w:r>
      <w:r w:rsidR="00CB3E70" w:rsidRPr="00C70F6F">
        <w:rPr>
          <w:lang w:val="lv-LV"/>
        </w:rPr>
        <w:t xml:space="preserve">a </w:t>
      </w:r>
      <w:r w:rsidRPr="00C70F6F">
        <w:rPr>
          <w:lang w:val="lv-LV"/>
        </w:rPr>
        <w:t>apstākļiem: sausa gāze, temperatūra 273,15 K, spiediens 101,3 </w:t>
      </w:r>
      <w:proofErr w:type="spellStart"/>
      <w:r w:rsidRPr="00C70F6F">
        <w:rPr>
          <w:lang w:val="lv-LV"/>
        </w:rPr>
        <w:t>kPa</w:t>
      </w:r>
      <w:proofErr w:type="spellEnd"/>
      <w:r w:rsidRPr="00C70F6F">
        <w:rPr>
          <w:lang w:val="lv-LV"/>
        </w:rPr>
        <w:t xml:space="preserve">. Ja </w:t>
      </w:r>
      <w:r w:rsidR="002653EF" w:rsidRPr="00C70F6F">
        <w:rPr>
          <w:lang w:val="lv-LV"/>
        </w:rPr>
        <w:t>LPTP-SEL</w:t>
      </w:r>
      <w:r w:rsidRPr="00C70F6F">
        <w:rPr>
          <w:lang w:val="lv-LV"/>
        </w:rPr>
        <w:t xml:space="preserve"> </w:t>
      </w:r>
      <w:r w:rsidR="00040060" w:rsidRPr="00C70F6F">
        <w:rPr>
          <w:lang w:val="lv-LV"/>
        </w:rPr>
        <w:t xml:space="preserve">ir </w:t>
      </w:r>
      <w:r w:rsidR="00923AA8" w:rsidRPr="00C70F6F">
        <w:rPr>
          <w:lang w:val="lv-LV"/>
        </w:rPr>
        <w:t>minēt</w:t>
      </w:r>
      <w:r w:rsidRPr="00C70F6F">
        <w:rPr>
          <w:lang w:val="lv-LV"/>
        </w:rPr>
        <w:t xml:space="preserve">i kā koncentrācijas vērtības, norāda </w:t>
      </w:r>
      <w:r w:rsidR="00CB3E70" w:rsidRPr="00C70F6F">
        <w:rPr>
          <w:lang w:val="lv-LV"/>
        </w:rPr>
        <w:t xml:space="preserve">bāzes </w:t>
      </w:r>
      <w:r w:rsidRPr="00C70F6F">
        <w:rPr>
          <w:lang w:val="lv-LV"/>
        </w:rPr>
        <w:t>O</w:t>
      </w:r>
      <w:r w:rsidRPr="00C70F6F">
        <w:rPr>
          <w:rStyle w:val="sub"/>
          <w:vertAlign w:val="subscript"/>
          <w:lang w:val="lv-LV"/>
        </w:rPr>
        <w:t>2</w:t>
      </w:r>
      <w:r w:rsidRPr="00C70F6F">
        <w:rPr>
          <w:rStyle w:val="apple-converted-space"/>
          <w:lang w:val="lv-LV"/>
        </w:rPr>
        <w:t> </w:t>
      </w:r>
      <w:r w:rsidRPr="00C70F6F">
        <w:rPr>
          <w:lang w:val="lv-LV"/>
        </w:rPr>
        <w:t>saturu (tilpuma</w:t>
      </w:r>
      <w:r w:rsidR="00774191" w:rsidRPr="00C70F6F">
        <w:rPr>
          <w:lang w:val="lv-LV"/>
        </w:rPr>
        <w:t> %</w:t>
      </w:r>
      <w:r w:rsidRPr="00C70F6F">
        <w:rPr>
          <w:lang w:val="lv-LV"/>
        </w:rPr>
        <w:t>).</w:t>
      </w:r>
    </w:p>
    <w:p w14:paraId="396FF3CF" w14:textId="77777777" w:rsidR="002A3753" w:rsidRPr="00C70F6F" w:rsidRDefault="002A3753" w:rsidP="00297269">
      <w:pPr>
        <w:shd w:val="clear" w:color="auto" w:fill="FFFFFF"/>
        <w:spacing w:after="0" w:line="240" w:lineRule="auto"/>
        <w:jc w:val="both"/>
        <w:rPr>
          <w:rFonts w:ascii="Times New Roman" w:eastAsia="Times New Roman" w:hAnsi="Times New Roman"/>
          <w:bCs/>
          <w:sz w:val="24"/>
          <w:szCs w:val="24"/>
        </w:rPr>
      </w:pPr>
    </w:p>
    <w:p w14:paraId="396FF3D0" w14:textId="77777777" w:rsidR="00416E8D" w:rsidRPr="00C70F6F" w:rsidRDefault="006403EB" w:rsidP="00297269">
      <w:pPr>
        <w:shd w:val="clear" w:color="auto" w:fill="FFFFFF"/>
        <w:spacing w:after="0" w:line="240" w:lineRule="auto"/>
        <w:jc w:val="both"/>
        <w:rPr>
          <w:rFonts w:ascii="Times New Roman" w:eastAsia="Times New Roman" w:hAnsi="Times New Roman"/>
          <w:b/>
          <w:bCs/>
          <w:sz w:val="24"/>
          <w:szCs w:val="24"/>
        </w:rPr>
      </w:pPr>
      <w:r w:rsidRPr="00C70F6F">
        <w:rPr>
          <w:rFonts w:ascii="Times New Roman" w:eastAsia="Times New Roman" w:hAnsi="Times New Roman"/>
          <w:b/>
          <w:bCs/>
          <w:sz w:val="24"/>
          <w:szCs w:val="24"/>
        </w:rPr>
        <w:t>Pārrēķināšana atbilstoši</w:t>
      </w:r>
      <w:r w:rsidR="00E711D1" w:rsidRPr="00C70F6F">
        <w:rPr>
          <w:rFonts w:ascii="Times New Roman" w:eastAsia="Times New Roman" w:hAnsi="Times New Roman"/>
          <w:b/>
          <w:bCs/>
          <w:sz w:val="24"/>
          <w:szCs w:val="24"/>
        </w:rPr>
        <w:t xml:space="preserve"> skābekļa bāzes koncentrācijai</w:t>
      </w:r>
    </w:p>
    <w:p w14:paraId="396FF3D1" w14:textId="77777777" w:rsidR="006511DC" w:rsidRPr="00C70F6F" w:rsidRDefault="006511DC" w:rsidP="009013CD">
      <w:pPr>
        <w:shd w:val="clear" w:color="auto" w:fill="FFFFFF"/>
        <w:spacing w:after="0" w:line="240" w:lineRule="auto"/>
        <w:jc w:val="both"/>
        <w:rPr>
          <w:rFonts w:ascii="Times New Roman" w:eastAsia="Times New Roman" w:hAnsi="Times New Roman"/>
          <w:spacing w:val="-2"/>
          <w:sz w:val="24"/>
          <w:szCs w:val="24"/>
        </w:rPr>
      </w:pPr>
      <w:r w:rsidRPr="00C70F6F">
        <w:rPr>
          <w:rFonts w:ascii="Times New Roman" w:eastAsia="Times New Roman" w:hAnsi="Times New Roman"/>
          <w:spacing w:val="-2"/>
          <w:sz w:val="24"/>
          <w:szCs w:val="24"/>
        </w:rPr>
        <w:t>Emisiju koncentrācijas aprēķināšanai atbilstoši skābekļa bāzes līmenim izmanto šādu formulu:</w:t>
      </w:r>
    </w:p>
    <w:p w14:paraId="7F45D8F2" w14:textId="77777777" w:rsidR="00162DA0" w:rsidRPr="00C70F6F" w:rsidRDefault="00162DA0" w:rsidP="009013CD">
      <w:pPr>
        <w:shd w:val="clear" w:color="auto" w:fill="FFFFFF"/>
        <w:spacing w:after="0" w:line="240" w:lineRule="auto"/>
        <w:jc w:val="both"/>
        <w:rPr>
          <w:rFonts w:ascii="Times New Roman" w:eastAsia="Times New Roman" w:hAnsi="Times New Roman"/>
          <w:spacing w:val="-2"/>
          <w:sz w:val="10"/>
          <w:szCs w:val="10"/>
        </w:rPr>
      </w:pPr>
    </w:p>
    <w:tbl>
      <w:tblPr>
        <w:tblW w:w="1552" w:type="pct"/>
        <w:jc w:val="center"/>
        <w:tblInd w:w="3291" w:type="dxa"/>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2"/>
        <w:gridCol w:w="1096"/>
        <w:gridCol w:w="629"/>
        <w:gridCol w:w="567"/>
      </w:tblGrid>
      <w:tr w:rsidR="006511DC" w:rsidRPr="00C70F6F" w14:paraId="396FF3D6" w14:textId="77777777" w:rsidTr="00923AA8">
        <w:trPr>
          <w:jc w:val="center"/>
        </w:trPr>
        <w:tc>
          <w:tcPr>
            <w:tcW w:w="958" w:type="pct"/>
            <w:vMerge w:val="restart"/>
            <w:tcBorders>
              <w:top w:val="nil"/>
              <w:left w:val="nil"/>
              <w:bottom w:val="nil"/>
              <w:right w:val="nil"/>
            </w:tcBorders>
            <w:shd w:val="clear" w:color="auto" w:fill="FFFFFF"/>
            <w:vAlign w:val="center"/>
            <w:hideMark/>
          </w:tcPr>
          <w:p w14:paraId="396FF3D2" w14:textId="77777777" w:rsidR="006511DC" w:rsidRPr="00C70F6F" w:rsidRDefault="006511DC" w:rsidP="00923AA8">
            <w:pPr>
              <w:spacing w:after="0" w:line="240" w:lineRule="auto"/>
              <w:jc w:val="right"/>
              <w:rPr>
                <w:rFonts w:ascii="Times New Roman" w:eastAsia="Times New Roman" w:hAnsi="Times New Roman"/>
                <w:sz w:val="24"/>
                <w:szCs w:val="24"/>
              </w:rPr>
            </w:pPr>
            <w:r w:rsidRPr="00C70F6F">
              <w:rPr>
                <w:rFonts w:ascii="Times New Roman" w:eastAsia="Times New Roman" w:hAnsi="Times New Roman"/>
                <w:sz w:val="24"/>
                <w:szCs w:val="24"/>
              </w:rPr>
              <w:t>E</w:t>
            </w:r>
            <w:r w:rsidRPr="00C70F6F">
              <w:rPr>
                <w:rFonts w:ascii="Times New Roman" w:eastAsia="Times New Roman" w:hAnsi="Times New Roman"/>
                <w:sz w:val="24"/>
                <w:szCs w:val="24"/>
                <w:bdr w:val="none" w:sz="0" w:space="0" w:color="auto" w:frame="1"/>
                <w:vertAlign w:val="subscript"/>
              </w:rPr>
              <w:t>R</w:t>
            </w:r>
            <w:r w:rsidRPr="00C70F6F">
              <w:rPr>
                <w:rFonts w:ascii="Times New Roman" w:eastAsia="Times New Roman" w:hAnsi="Times New Roman"/>
                <w:sz w:val="24"/>
                <w:szCs w:val="24"/>
              </w:rPr>
              <w:t> =</w:t>
            </w:r>
          </w:p>
        </w:tc>
        <w:tc>
          <w:tcPr>
            <w:tcW w:w="1933" w:type="pct"/>
            <w:tcBorders>
              <w:top w:val="nil"/>
              <w:left w:val="nil"/>
              <w:bottom w:val="single" w:sz="4" w:space="0" w:color="414142"/>
              <w:right w:val="nil"/>
            </w:tcBorders>
            <w:shd w:val="clear" w:color="auto" w:fill="FFFFFF"/>
            <w:vAlign w:val="center"/>
            <w:hideMark/>
          </w:tcPr>
          <w:p w14:paraId="396FF3D3" w14:textId="77777777" w:rsidR="006511DC" w:rsidRPr="00C70F6F" w:rsidRDefault="006511DC" w:rsidP="00923AA8">
            <w:pPr>
              <w:spacing w:after="0" w:line="240" w:lineRule="auto"/>
              <w:jc w:val="center"/>
              <w:rPr>
                <w:rFonts w:ascii="Times New Roman" w:eastAsia="Times New Roman" w:hAnsi="Times New Roman"/>
                <w:sz w:val="24"/>
                <w:szCs w:val="24"/>
              </w:rPr>
            </w:pPr>
            <w:r w:rsidRPr="00C70F6F">
              <w:rPr>
                <w:rFonts w:ascii="Times New Roman" w:eastAsia="Times New Roman" w:hAnsi="Times New Roman"/>
                <w:sz w:val="24"/>
                <w:szCs w:val="24"/>
              </w:rPr>
              <w:t>21 – O</w:t>
            </w:r>
            <w:r w:rsidRPr="00C70F6F">
              <w:rPr>
                <w:rFonts w:ascii="Times New Roman" w:eastAsia="Times New Roman" w:hAnsi="Times New Roman"/>
                <w:sz w:val="24"/>
                <w:szCs w:val="24"/>
                <w:bdr w:val="none" w:sz="0" w:space="0" w:color="auto" w:frame="1"/>
                <w:vertAlign w:val="subscript"/>
              </w:rPr>
              <w:t>R</w:t>
            </w:r>
          </w:p>
        </w:tc>
        <w:tc>
          <w:tcPr>
            <w:tcW w:w="1109" w:type="pct"/>
            <w:vMerge w:val="restart"/>
            <w:tcBorders>
              <w:top w:val="nil"/>
              <w:left w:val="nil"/>
              <w:bottom w:val="nil"/>
              <w:right w:val="nil"/>
            </w:tcBorders>
            <w:shd w:val="clear" w:color="auto" w:fill="FFFFFF"/>
            <w:vAlign w:val="center"/>
            <w:hideMark/>
          </w:tcPr>
          <w:p w14:paraId="396FF3D4" w14:textId="110D6905" w:rsidR="006511DC" w:rsidRPr="00C70F6F" w:rsidRDefault="00AA1431" w:rsidP="00923AA8">
            <w:pPr>
              <w:spacing w:after="0" w:line="240" w:lineRule="auto"/>
              <w:rPr>
                <w:rFonts w:ascii="Times New Roman" w:eastAsia="Times New Roman" w:hAnsi="Times New Roman"/>
                <w:sz w:val="24"/>
                <w:szCs w:val="24"/>
              </w:rPr>
            </w:pPr>
            <w:r w:rsidRPr="00C70F6F">
              <w:rPr>
                <w:rFonts w:ascii="Times New Roman" w:eastAsia="Times New Roman" w:hAnsi="Times New Roman"/>
                <w:spacing w:val="-2"/>
                <w:sz w:val="24"/>
                <w:szCs w:val="24"/>
              </w:rPr>
              <w:t>×</w:t>
            </w:r>
            <w:r w:rsidR="006511DC" w:rsidRPr="00C70F6F">
              <w:rPr>
                <w:rFonts w:ascii="Times New Roman" w:eastAsia="Times New Roman" w:hAnsi="Times New Roman"/>
                <w:sz w:val="24"/>
                <w:szCs w:val="24"/>
              </w:rPr>
              <w:t> E</w:t>
            </w:r>
            <w:r w:rsidR="006511DC" w:rsidRPr="00C70F6F">
              <w:rPr>
                <w:rFonts w:ascii="Times New Roman" w:eastAsia="Times New Roman" w:hAnsi="Times New Roman"/>
                <w:sz w:val="24"/>
                <w:szCs w:val="24"/>
                <w:bdr w:val="none" w:sz="0" w:space="0" w:color="auto" w:frame="1"/>
                <w:vertAlign w:val="subscript"/>
              </w:rPr>
              <w:t>M</w:t>
            </w:r>
          </w:p>
        </w:tc>
        <w:tc>
          <w:tcPr>
            <w:tcW w:w="1000" w:type="pct"/>
            <w:vMerge w:val="restart"/>
            <w:tcBorders>
              <w:top w:val="nil"/>
              <w:left w:val="nil"/>
              <w:bottom w:val="nil"/>
              <w:right w:val="nil"/>
            </w:tcBorders>
            <w:shd w:val="clear" w:color="auto" w:fill="FFFFFF"/>
            <w:vAlign w:val="center"/>
            <w:hideMark/>
          </w:tcPr>
          <w:p w14:paraId="396FF3D5" w14:textId="77777777" w:rsidR="006511DC" w:rsidRPr="00C70F6F" w:rsidRDefault="006511DC" w:rsidP="00923AA8">
            <w:pPr>
              <w:spacing w:after="0" w:line="240" w:lineRule="auto"/>
              <w:rPr>
                <w:rFonts w:ascii="Times New Roman" w:eastAsia="Times New Roman" w:hAnsi="Times New Roman"/>
                <w:sz w:val="24"/>
                <w:szCs w:val="24"/>
              </w:rPr>
            </w:pPr>
            <w:r w:rsidRPr="00C70F6F">
              <w:rPr>
                <w:rFonts w:ascii="Times New Roman" w:eastAsia="Times New Roman" w:hAnsi="Times New Roman"/>
                <w:sz w:val="24"/>
                <w:szCs w:val="24"/>
              </w:rPr>
              <w:t>, kur</w:t>
            </w:r>
          </w:p>
        </w:tc>
      </w:tr>
      <w:tr w:rsidR="006511DC" w:rsidRPr="00C70F6F" w14:paraId="396FF3DB" w14:textId="77777777" w:rsidTr="00923AA8">
        <w:trPr>
          <w:jc w:val="center"/>
        </w:trPr>
        <w:tc>
          <w:tcPr>
            <w:tcW w:w="958" w:type="pct"/>
            <w:vMerge/>
            <w:tcBorders>
              <w:top w:val="nil"/>
              <w:left w:val="nil"/>
              <w:bottom w:val="nil"/>
              <w:right w:val="nil"/>
            </w:tcBorders>
            <w:shd w:val="clear" w:color="auto" w:fill="FFFFFF"/>
            <w:vAlign w:val="center"/>
            <w:hideMark/>
          </w:tcPr>
          <w:p w14:paraId="396FF3D7" w14:textId="77777777" w:rsidR="006511DC" w:rsidRPr="00C70F6F" w:rsidRDefault="006511DC" w:rsidP="00923AA8">
            <w:pPr>
              <w:spacing w:after="0" w:line="240" w:lineRule="auto"/>
              <w:rPr>
                <w:rFonts w:ascii="Times New Roman" w:eastAsia="Times New Roman" w:hAnsi="Times New Roman"/>
                <w:sz w:val="24"/>
                <w:szCs w:val="24"/>
              </w:rPr>
            </w:pPr>
          </w:p>
        </w:tc>
        <w:tc>
          <w:tcPr>
            <w:tcW w:w="1933" w:type="pct"/>
            <w:tcBorders>
              <w:top w:val="outset" w:sz="6" w:space="0" w:color="414142"/>
              <w:left w:val="nil"/>
              <w:bottom w:val="nil"/>
              <w:right w:val="nil"/>
            </w:tcBorders>
            <w:shd w:val="clear" w:color="auto" w:fill="FFFFFF"/>
            <w:vAlign w:val="center"/>
            <w:hideMark/>
          </w:tcPr>
          <w:p w14:paraId="396FF3D8" w14:textId="77777777" w:rsidR="006511DC" w:rsidRPr="00C70F6F" w:rsidRDefault="006511DC" w:rsidP="00923AA8">
            <w:pPr>
              <w:spacing w:after="0" w:line="240" w:lineRule="auto"/>
              <w:jc w:val="center"/>
              <w:rPr>
                <w:rFonts w:ascii="Times New Roman" w:eastAsia="Times New Roman" w:hAnsi="Times New Roman"/>
                <w:sz w:val="24"/>
                <w:szCs w:val="24"/>
              </w:rPr>
            </w:pPr>
            <w:r w:rsidRPr="00C70F6F">
              <w:rPr>
                <w:rFonts w:ascii="Times New Roman" w:eastAsia="Times New Roman" w:hAnsi="Times New Roman"/>
                <w:sz w:val="24"/>
                <w:szCs w:val="24"/>
              </w:rPr>
              <w:t>21 – O</w:t>
            </w:r>
            <w:r w:rsidRPr="00C70F6F">
              <w:rPr>
                <w:rFonts w:ascii="Times New Roman" w:eastAsia="Times New Roman" w:hAnsi="Times New Roman"/>
                <w:sz w:val="24"/>
                <w:szCs w:val="24"/>
                <w:bdr w:val="none" w:sz="0" w:space="0" w:color="auto" w:frame="1"/>
                <w:vertAlign w:val="subscript"/>
              </w:rPr>
              <w:t>M</w:t>
            </w:r>
          </w:p>
        </w:tc>
        <w:tc>
          <w:tcPr>
            <w:tcW w:w="1109" w:type="pct"/>
            <w:vMerge/>
            <w:tcBorders>
              <w:top w:val="nil"/>
              <w:left w:val="nil"/>
              <w:bottom w:val="nil"/>
              <w:right w:val="nil"/>
            </w:tcBorders>
            <w:shd w:val="clear" w:color="auto" w:fill="FFFFFF"/>
            <w:vAlign w:val="center"/>
            <w:hideMark/>
          </w:tcPr>
          <w:p w14:paraId="396FF3D9" w14:textId="77777777" w:rsidR="006511DC" w:rsidRPr="00C70F6F" w:rsidRDefault="006511DC" w:rsidP="00923AA8">
            <w:pPr>
              <w:spacing w:after="0" w:line="240" w:lineRule="auto"/>
              <w:rPr>
                <w:rFonts w:ascii="Times New Roman" w:eastAsia="Times New Roman" w:hAnsi="Times New Roman"/>
                <w:sz w:val="24"/>
                <w:szCs w:val="24"/>
              </w:rPr>
            </w:pPr>
          </w:p>
        </w:tc>
        <w:tc>
          <w:tcPr>
            <w:tcW w:w="1000" w:type="pct"/>
            <w:vMerge/>
            <w:tcBorders>
              <w:top w:val="nil"/>
              <w:left w:val="nil"/>
              <w:bottom w:val="nil"/>
              <w:right w:val="nil"/>
            </w:tcBorders>
            <w:shd w:val="clear" w:color="auto" w:fill="FFFFFF"/>
            <w:vAlign w:val="center"/>
            <w:hideMark/>
          </w:tcPr>
          <w:p w14:paraId="396FF3DA" w14:textId="77777777" w:rsidR="006511DC" w:rsidRPr="00C70F6F" w:rsidRDefault="006511DC" w:rsidP="00923AA8">
            <w:pPr>
              <w:spacing w:after="0" w:line="240" w:lineRule="auto"/>
              <w:rPr>
                <w:rFonts w:ascii="Times New Roman" w:eastAsia="Times New Roman" w:hAnsi="Times New Roman"/>
                <w:sz w:val="24"/>
                <w:szCs w:val="24"/>
              </w:rPr>
            </w:pPr>
          </w:p>
        </w:tc>
      </w:tr>
    </w:tbl>
    <w:p w14:paraId="0B301EA0" w14:textId="77777777" w:rsidR="00395CE6" w:rsidRPr="00C70F6F" w:rsidRDefault="00395CE6" w:rsidP="00C70F6F">
      <w:pPr>
        <w:shd w:val="clear" w:color="auto" w:fill="FFFFFF"/>
        <w:spacing w:after="0" w:line="240" w:lineRule="auto"/>
        <w:rPr>
          <w:rFonts w:ascii="Times New Roman" w:eastAsia="Times New Roman" w:hAnsi="Times New Roman"/>
          <w:spacing w:val="-2"/>
          <w:sz w:val="10"/>
          <w:szCs w:val="10"/>
        </w:rPr>
      </w:pPr>
    </w:p>
    <w:p w14:paraId="396FF3DC" w14:textId="77777777" w:rsidR="006511DC" w:rsidRPr="007C0393" w:rsidRDefault="006511DC" w:rsidP="00040060">
      <w:pPr>
        <w:shd w:val="clear" w:color="auto" w:fill="FFFFFF"/>
        <w:spacing w:after="0" w:line="240" w:lineRule="auto"/>
        <w:jc w:val="both"/>
        <w:rPr>
          <w:rFonts w:ascii="Times New Roman" w:eastAsia="Times New Roman" w:hAnsi="Times New Roman"/>
          <w:spacing w:val="-2"/>
          <w:sz w:val="20"/>
          <w:szCs w:val="24"/>
        </w:rPr>
      </w:pPr>
      <w:r w:rsidRPr="007C0393">
        <w:rPr>
          <w:rFonts w:ascii="Times New Roman" w:eastAsia="Times New Roman" w:hAnsi="Times New Roman"/>
          <w:spacing w:val="-2"/>
          <w:sz w:val="20"/>
          <w:szCs w:val="24"/>
        </w:rPr>
        <w:t>E</w:t>
      </w:r>
      <w:r w:rsidRPr="007C0393">
        <w:rPr>
          <w:rFonts w:ascii="Times New Roman" w:eastAsia="Times New Roman" w:hAnsi="Times New Roman"/>
          <w:spacing w:val="-2"/>
          <w:sz w:val="20"/>
          <w:szCs w:val="24"/>
          <w:bdr w:val="none" w:sz="0" w:space="0" w:color="auto" w:frame="1"/>
          <w:vertAlign w:val="subscript"/>
        </w:rPr>
        <w:t>R</w:t>
      </w:r>
      <w:r w:rsidRPr="007C0393">
        <w:rPr>
          <w:rFonts w:ascii="Times New Roman" w:eastAsia="Times New Roman" w:hAnsi="Times New Roman"/>
          <w:spacing w:val="-2"/>
          <w:sz w:val="20"/>
          <w:szCs w:val="24"/>
        </w:rPr>
        <w:t> (mg/Nm</w:t>
      </w:r>
      <w:r w:rsidRPr="007C0393">
        <w:rPr>
          <w:rFonts w:ascii="Times New Roman" w:eastAsia="Times New Roman" w:hAnsi="Times New Roman"/>
          <w:spacing w:val="-2"/>
          <w:sz w:val="20"/>
          <w:szCs w:val="24"/>
          <w:vertAlign w:val="superscript"/>
        </w:rPr>
        <w:t>3</w:t>
      </w:r>
      <w:r w:rsidRPr="007C0393">
        <w:rPr>
          <w:rFonts w:ascii="Times New Roman" w:eastAsia="Times New Roman" w:hAnsi="Times New Roman"/>
          <w:spacing w:val="-2"/>
          <w:sz w:val="20"/>
          <w:szCs w:val="24"/>
        </w:rPr>
        <w:t xml:space="preserve">) – emisiju koncentrācija, kas </w:t>
      </w:r>
      <w:r w:rsidR="00E711D1" w:rsidRPr="007C0393">
        <w:rPr>
          <w:rFonts w:ascii="Times New Roman" w:eastAsia="Times New Roman" w:hAnsi="Times New Roman"/>
          <w:spacing w:val="-2"/>
          <w:sz w:val="20"/>
          <w:szCs w:val="24"/>
        </w:rPr>
        <w:t xml:space="preserve">pārrēķināta attiecībā uz </w:t>
      </w:r>
      <w:r w:rsidRPr="007C0393">
        <w:rPr>
          <w:rFonts w:ascii="Times New Roman" w:eastAsia="Times New Roman" w:hAnsi="Times New Roman"/>
          <w:spacing w:val="-2"/>
          <w:sz w:val="20"/>
          <w:szCs w:val="24"/>
        </w:rPr>
        <w:t>skābekļa bāzes līmeni O</w:t>
      </w:r>
      <w:r w:rsidRPr="007C0393">
        <w:rPr>
          <w:rFonts w:ascii="Times New Roman" w:eastAsia="Times New Roman" w:hAnsi="Times New Roman"/>
          <w:spacing w:val="-2"/>
          <w:sz w:val="20"/>
          <w:szCs w:val="24"/>
          <w:bdr w:val="none" w:sz="0" w:space="0" w:color="auto" w:frame="1"/>
          <w:vertAlign w:val="subscript"/>
        </w:rPr>
        <w:t>R</w:t>
      </w:r>
      <w:r w:rsidRPr="007C0393">
        <w:rPr>
          <w:rFonts w:ascii="Times New Roman" w:eastAsia="Times New Roman" w:hAnsi="Times New Roman"/>
          <w:spacing w:val="-2"/>
          <w:sz w:val="20"/>
          <w:szCs w:val="24"/>
        </w:rPr>
        <w:t>;</w:t>
      </w:r>
    </w:p>
    <w:p w14:paraId="396FF3DD" w14:textId="722DDAE1" w:rsidR="006511DC" w:rsidRPr="007C0393" w:rsidRDefault="006511DC" w:rsidP="00040060">
      <w:pPr>
        <w:shd w:val="clear" w:color="auto" w:fill="FFFFFF"/>
        <w:spacing w:after="0" w:line="240" w:lineRule="auto"/>
        <w:jc w:val="both"/>
        <w:rPr>
          <w:rFonts w:ascii="Times New Roman" w:eastAsia="Times New Roman" w:hAnsi="Times New Roman"/>
          <w:spacing w:val="-2"/>
          <w:sz w:val="20"/>
          <w:szCs w:val="24"/>
        </w:rPr>
      </w:pPr>
      <w:r w:rsidRPr="007C0393">
        <w:rPr>
          <w:rFonts w:ascii="Times New Roman" w:eastAsia="Times New Roman" w:hAnsi="Times New Roman"/>
          <w:spacing w:val="-2"/>
          <w:sz w:val="20"/>
          <w:szCs w:val="24"/>
        </w:rPr>
        <w:t>O</w:t>
      </w:r>
      <w:r w:rsidRPr="007C0393">
        <w:rPr>
          <w:rFonts w:ascii="Times New Roman" w:eastAsia="Times New Roman" w:hAnsi="Times New Roman"/>
          <w:spacing w:val="-2"/>
          <w:sz w:val="20"/>
          <w:szCs w:val="24"/>
          <w:bdr w:val="none" w:sz="0" w:space="0" w:color="auto" w:frame="1"/>
          <w:vertAlign w:val="subscript"/>
        </w:rPr>
        <w:t>R</w:t>
      </w:r>
      <w:r w:rsidRPr="007C0393">
        <w:rPr>
          <w:rFonts w:ascii="Times New Roman" w:eastAsia="Times New Roman" w:hAnsi="Times New Roman"/>
          <w:spacing w:val="-2"/>
          <w:sz w:val="20"/>
          <w:szCs w:val="24"/>
        </w:rPr>
        <w:t> (</w:t>
      </w:r>
      <w:proofErr w:type="spellStart"/>
      <w:r w:rsidR="00E711D1" w:rsidRPr="007C0393">
        <w:rPr>
          <w:rFonts w:ascii="Times New Roman" w:eastAsia="Times New Roman" w:hAnsi="Times New Roman"/>
          <w:spacing w:val="-2"/>
          <w:sz w:val="20"/>
          <w:szCs w:val="24"/>
        </w:rPr>
        <w:t>tilp</w:t>
      </w:r>
      <w:proofErr w:type="spellEnd"/>
      <w:r w:rsidR="00E711D1" w:rsidRPr="007C0393">
        <w:rPr>
          <w:rFonts w:ascii="Times New Roman" w:eastAsia="Times New Roman" w:hAnsi="Times New Roman"/>
          <w:spacing w:val="-2"/>
          <w:sz w:val="20"/>
          <w:szCs w:val="24"/>
        </w:rPr>
        <w:t>.</w:t>
      </w:r>
      <w:r w:rsidR="00774191" w:rsidRPr="007C0393">
        <w:rPr>
          <w:rFonts w:ascii="Times New Roman" w:eastAsia="Times New Roman" w:hAnsi="Times New Roman"/>
          <w:spacing w:val="-2"/>
          <w:sz w:val="20"/>
          <w:szCs w:val="24"/>
        </w:rPr>
        <w:t> %</w:t>
      </w:r>
      <w:r w:rsidRPr="007C0393">
        <w:rPr>
          <w:rFonts w:ascii="Times New Roman" w:eastAsia="Times New Roman" w:hAnsi="Times New Roman"/>
          <w:spacing w:val="-2"/>
          <w:sz w:val="20"/>
          <w:szCs w:val="24"/>
        </w:rPr>
        <w:t>) – skābekļa bāzes līmenis;</w:t>
      </w:r>
    </w:p>
    <w:p w14:paraId="396FF3DE" w14:textId="3CEA10D0" w:rsidR="006511DC" w:rsidRPr="007C0393" w:rsidRDefault="006511DC" w:rsidP="00040060">
      <w:pPr>
        <w:shd w:val="clear" w:color="auto" w:fill="FFFFFF"/>
        <w:spacing w:after="0" w:line="240" w:lineRule="auto"/>
        <w:jc w:val="both"/>
        <w:rPr>
          <w:rFonts w:ascii="Times New Roman" w:eastAsia="Times New Roman" w:hAnsi="Times New Roman"/>
          <w:spacing w:val="-2"/>
          <w:sz w:val="20"/>
          <w:szCs w:val="24"/>
        </w:rPr>
      </w:pPr>
      <w:r w:rsidRPr="007C0393">
        <w:rPr>
          <w:rFonts w:ascii="Times New Roman" w:eastAsia="Times New Roman" w:hAnsi="Times New Roman"/>
          <w:spacing w:val="-2"/>
          <w:sz w:val="20"/>
          <w:szCs w:val="24"/>
        </w:rPr>
        <w:t>E</w:t>
      </w:r>
      <w:r w:rsidRPr="007C0393">
        <w:rPr>
          <w:rFonts w:ascii="Times New Roman" w:eastAsia="Times New Roman" w:hAnsi="Times New Roman"/>
          <w:spacing w:val="-2"/>
          <w:sz w:val="20"/>
          <w:szCs w:val="24"/>
          <w:bdr w:val="none" w:sz="0" w:space="0" w:color="auto" w:frame="1"/>
          <w:vertAlign w:val="subscript"/>
        </w:rPr>
        <w:t>M</w:t>
      </w:r>
      <w:r w:rsidRPr="007C0393">
        <w:rPr>
          <w:rFonts w:ascii="Times New Roman" w:eastAsia="Times New Roman" w:hAnsi="Times New Roman"/>
          <w:spacing w:val="-2"/>
          <w:sz w:val="20"/>
          <w:szCs w:val="24"/>
        </w:rPr>
        <w:t> (mg/Nm</w:t>
      </w:r>
      <w:r w:rsidRPr="007C0393">
        <w:rPr>
          <w:rFonts w:ascii="Times New Roman" w:eastAsia="Times New Roman" w:hAnsi="Times New Roman"/>
          <w:spacing w:val="-2"/>
          <w:sz w:val="20"/>
          <w:szCs w:val="24"/>
          <w:vertAlign w:val="superscript"/>
        </w:rPr>
        <w:t>3</w:t>
      </w:r>
      <w:r w:rsidRPr="007C0393">
        <w:rPr>
          <w:rFonts w:ascii="Times New Roman" w:eastAsia="Times New Roman" w:hAnsi="Times New Roman"/>
          <w:spacing w:val="-2"/>
          <w:sz w:val="20"/>
          <w:szCs w:val="24"/>
        </w:rPr>
        <w:t>) – emisiju koncentrācija, kas saistīta ar izmērīto skābekļa līmeni O</w:t>
      </w:r>
      <w:r w:rsidRPr="007C0393">
        <w:rPr>
          <w:rFonts w:ascii="Times New Roman" w:eastAsia="Times New Roman" w:hAnsi="Times New Roman"/>
          <w:spacing w:val="-2"/>
          <w:sz w:val="20"/>
          <w:szCs w:val="24"/>
          <w:bdr w:val="none" w:sz="0" w:space="0" w:color="auto" w:frame="1"/>
          <w:vertAlign w:val="subscript"/>
        </w:rPr>
        <w:t>M</w:t>
      </w:r>
      <w:r w:rsidRPr="007C0393">
        <w:rPr>
          <w:rFonts w:ascii="Times New Roman" w:eastAsia="Times New Roman" w:hAnsi="Times New Roman"/>
          <w:spacing w:val="-2"/>
          <w:sz w:val="20"/>
          <w:szCs w:val="24"/>
        </w:rPr>
        <w:t>;</w:t>
      </w:r>
    </w:p>
    <w:p w14:paraId="396FF3DF" w14:textId="4A82A4BB" w:rsidR="006511DC" w:rsidRPr="007C0393" w:rsidRDefault="006511DC" w:rsidP="00040060">
      <w:pPr>
        <w:shd w:val="clear" w:color="auto" w:fill="FFFFFF"/>
        <w:spacing w:after="0" w:line="240" w:lineRule="auto"/>
        <w:jc w:val="both"/>
        <w:rPr>
          <w:rFonts w:ascii="Times New Roman" w:eastAsia="Times New Roman" w:hAnsi="Times New Roman"/>
          <w:spacing w:val="-2"/>
          <w:sz w:val="20"/>
          <w:szCs w:val="24"/>
        </w:rPr>
      </w:pPr>
      <w:r w:rsidRPr="007C0393">
        <w:rPr>
          <w:rFonts w:ascii="Times New Roman" w:eastAsia="Times New Roman" w:hAnsi="Times New Roman"/>
          <w:spacing w:val="-2"/>
          <w:sz w:val="20"/>
          <w:szCs w:val="24"/>
        </w:rPr>
        <w:t>O</w:t>
      </w:r>
      <w:r w:rsidRPr="007C0393">
        <w:rPr>
          <w:rFonts w:ascii="Times New Roman" w:eastAsia="Times New Roman" w:hAnsi="Times New Roman"/>
          <w:spacing w:val="-2"/>
          <w:sz w:val="20"/>
          <w:szCs w:val="24"/>
          <w:bdr w:val="none" w:sz="0" w:space="0" w:color="auto" w:frame="1"/>
          <w:vertAlign w:val="subscript"/>
        </w:rPr>
        <w:t>M</w:t>
      </w:r>
      <w:r w:rsidRPr="007C0393">
        <w:rPr>
          <w:rFonts w:ascii="Times New Roman" w:eastAsia="Times New Roman" w:hAnsi="Times New Roman"/>
          <w:spacing w:val="-2"/>
          <w:sz w:val="20"/>
          <w:szCs w:val="24"/>
        </w:rPr>
        <w:t> (</w:t>
      </w:r>
      <w:proofErr w:type="spellStart"/>
      <w:r w:rsidRPr="007C0393">
        <w:rPr>
          <w:rFonts w:ascii="Times New Roman" w:eastAsia="Times New Roman" w:hAnsi="Times New Roman"/>
          <w:spacing w:val="-2"/>
          <w:sz w:val="20"/>
          <w:szCs w:val="24"/>
        </w:rPr>
        <w:t>vol</w:t>
      </w:r>
      <w:proofErr w:type="spellEnd"/>
      <w:r w:rsidR="00774191" w:rsidRPr="007C0393">
        <w:rPr>
          <w:rFonts w:ascii="Times New Roman" w:eastAsia="Times New Roman" w:hAnsi="Times New Roman"/>
          <w:spacing w:val="-2"/>
          <w:sz w:val="20"/>
          <w:szCs w:val="24"/>
        </w:rPr>
        <w:t> %</w:t>
      </w:r>
      <w:r w:rsidRPr="007C0393">
        <w:rPr>
          <w:rFonts w:ascii="Times New Roman" w:eastAsia="Times New Roman" w:hAnsi="Times New Roman"/>
          <w:spacing w:val="-2"/>
          <w:sz w:val="20"/>
          <w:szCs w:val="24"/>
        </w:rPr>
        <w:t>) – izmērītais skābekļa līmenis.</w:t>
      </w:r>
      <w:r w:rsidR="00AA1431" w:rsidRPr="007C0393">
        <w:rPr>
          <w:rFonts w:ascii="Times New Roman" w:eastAsia="Times New Roman" w:hAnsi="Times New Roman"/>
          <w:spacing w:val="-2"/>
          <w:sz w:val="20"/>
          <w:szCs w:val="24"/>
        </w:rPr>
        <w:t xml:space="preserve"> </w:t>
      </w:r>
    </w:p>
    <w:p w14:paraId="68154B1E" w14:textId="77777777" w:rsidR="00892851" w:rsidRPr="00C70F6F" w:rsidRDefault="00892851" w:rsidP="00892851">
      <w:pPr>
        <w:spacing w:after="0" w:line="240" w:lineRule="auto"/>
        <w:jc w:val="both"/>
        <w:rPr>
          <w:rFonts w:ascii="Times New Roman" w:hAnsi="Times New Roman"/>
          <w:sz w:val="24"/>
          <w:szCs w:val="24"/>
        </w:rPr>
      </w:pPr>
    </w:p>
    <w:p w14:paraId="13EFA275" w14:textId="77777777" w:rsidR="00892851" w:rsidRPr="00C70F6F" w:rsidRDefault="00892851" w:rsidP="00892851">
      <w:pPr>
        <w:spacing w:after="0" w:line="240" w:lineRule="auto"/>
        <w:jc w:val="both"/>
        <w:rPr>
          <w:rFonts w:ascii="Times New Roman" w:hAnsi="Times New Roman"/>
          <w:sz w:val="24"/>
          <w:szCs w:val="24"/>
        </w:rPr>
      </w:pPr>
    </w:p>
    <w:p w14:paraId="396FF3E1" w14:textId="519C7DCF" w:rsidR="00416E8D" w:rsidRPr="00C70F6F" w:rsidRDefault="00131E5B" w:rsidP="00131E5B">
      <w:pPr>
        <w:shd w:val="clear" w:color="auto" w:fill="FFFFFF"/>
        <w:spacing w:after="0" w:line="240" w:lineRule="auto"/>
        <w:jc w:val="both"/>
        <w:rPr>
          <w:rFonts w:ascii="Times New Roman" w:eastAsia="Times New Roman" w:hAnsi="Times New Roman"/>
          <w:b/>
          <w:bCs/>
          <w:i/>
          <w:sz w:val="24"/>
          <w:szCs w:val="24"/>
        </w:rPr>
      </w:pPr>
      <w:r w:rsidRPr="00C70F6F">
        <w:rPr>
          <w:rFonts w:ascii="Times New Roman" w:eastAsia="Times New Roman" w:hAnsi="Times New Roman"/>
          <w:b/>
          <w:bCs/>
          <w:i/>
          <w:sz w:val="24"/>
          <w:szCs w:val="24"/>
        </w:rPr>
        <w:t>5. </w:t>
      </w:r>
      <w:r w:rsidR="00416E8D" w:rsidRPr="00C70F6F">
        <w:rPr>
          <w:rFonts w:ascii="Times New Roman" w:eastAsia="Times New Roman" w:hAnsi="Times New Roman"/>
          <w:b/>
          <w:bCs/>
          <w:i/>
          <w:sz w:val="24"/>
          <w:szCs w:val="24"/>
        </w:rPr>
        <w:t xml:space="preserve">EMISIJAS </w:t>
      </w:r>
      <w:r w:rsidR="00835E89" w:rsidRPr="00C70F6F">
        <w:rPr>
          <w:rFonts w:ascii="Times New Roman" w:eastAsia="Times New Roman" w:hAnsi="Times New Roman"/>
          <w:b/>
          <w:bCs/>
          <w:i/>
          <w:sz w:val="24"/>
          <w:szCs w:val="24"/>
        </w:rPr>
        <w:t>GAISĀ – VIDĒJIE</w:t>
      </w:r>
      <w:r w:rsidR="00416E8D" w:rsidRPr="00C70F6F">
        <w:rPr>
          <w:rFonts w:ascii="Times New Roman" w:eastAsia="Times New Roman" w:hAnsi="Times New Roman"/>
          <w:b/>
          <w:bCs/>
          <w:i/>
          <w:sz w:val="24"/>
          <w:szCs w:val="24"/>
        </w:rPr>
        <w:t xml:space="preserve"> PERIODI</w:t>
      </w:r>
    </w:p>
    <w:p w14:paraId="396FF3E2" w14:textId="77777777" w:rsidR="00F21BF1" w:rsidRPr="00C70F6F" w:rsidRDefault="00F21BF1" w:rsidP="00297269">
      <w:pPr>
        <w:shd w:val="clear" w:color="auto" w:fill="FFFFFF"/>
        <w:spacing w:after="0" w:line="240" w:lineRule="auto"/>
        <w:jc w:val="both"/>
        <w:rPr>
          <w:rFonts w:ascii="Times New Roman" w:eastAsia="Times New Roman" w:hAnsi="Times New Roman"/>
          <w:sz w:val="24"/>
          <w:szCs w:val="24"/>
        </w:rPr>
      </w:pPr>
    </w:p>
    <w:p w14:paraId="396FF3E3" w14:textId="77777777" w:rsidR="00416E8D" w:rsidRPr="007C0393" w:rsidRDefault="00416E8D" w:rsidP="00297269">
      <w:pPr>
        <w:shd w:val="clear" w:color="auto" w:fill="FFFFFF"/>
        <w:spacing w:after="0" w:line="240" w:lineRule="auto"/>
        <w:jc w:val="both"/>
        <w:rPr>
          <w:rFonts w:ascii="Times New Roman" w:eastAsia="Times New Roman" w:hAnsi="Times New Roman"/>
          <w:sz w:val="24"/>
          <w:szCs w:val="24"/>
        </w:rPr>
      </w:pPr>
      <w:r w:rsidRPr="007C0393">
        <w:rPr>
          <w:rFonts w:ascii="Times New Roman" w:eastAsia="Times New Roman" w:hAnsi="Times New Roman"/>
          <w:sz w:val="24"/>
          <w:szCs w:val="24"/>
        </w:rPr>
        <w:t>Ja nav norādīts citād</w:t>
      </w:r>
      <w:r w:rsidR="00F21BF1" w:rsidRPr="007C0393">
        <w:rPr>
          <w:rFonts w:ascii="Times New Roman" w:eastAsia="Times New Roman" w:hAnsi="Times New Roman"/>
          <w:sz w:val="24"/>
          <w:szCs w:val="24"/>
        </w:rPr>
        <w:t>i, ar LPTP-SEL saistītos vidējo</w:t>
      </w:r>
      <w:r w:rsidRPr="007C0393">
        <w:rPr>
          <w:rFonts w:ascii="Times New Roman" w:eastAsia="Times New Roman" w:hAnsi="Times New Roman"/>
          <w:sz w:val="24"/>
          <w:szCs w:val="24"/>
        </w:rPr>
        <w:t>s periodus attiecībā uz emisijām gaisā definē šādi:</w:t>
      </w:r>
    </w:p>
    <w:p w14:paraId="396FF3E5" w14:textId="7F4AA54B" w:rsidR="002A3753" w:rsidRPr="007C0393" w:rsidRDefault="00F4701F" w:rsidP="00040060">
      <w:pPr>
        <w:shd w:val="clear" w:color="auto" w:fill="FFFFFF"/>
        <w:spacing w:after="0" w:line="240" w:lineRule="auto"/>
        <w:ind w:left="641" w:hanging="284"/>
        <w:jc w:val="both"/>
        <w:rPr>
          <w:rFonts w:ascii="Times New Roman" w:eastAsia="Times New Roman" w:hAnsi="Times New Roman"/>
          <w:sz w:val="24"/>
          <w:szCs w:val="24"/>
        </w:rPr>
      </w:pPr>
      <w:r w:rsidRPr="007C0393">
        <w:rPr>
          <w:rFonts w:ascii="Times New Roman" w:hAnsi="Times New Roman"/>
          <w:bCs/>
          <w:sz w:val="24"/>
          <w:szCs w:val="24"/>
        </w:rPr>
        <w:t>1)</w:t>
      </w:r>
      <w:r w:rsidR="00DF290F">
        <w:rPr>
          <w:rFonts w:ascii="Times New Roman" w:hAnsi="Times New Roman"/>
          <w:bCs/>
          <w:sz w:val="24"/>
          <w:szCs w:val="24"/>
        </w:rPr>
        <w:t> </w:t>
      </w:r>
      <w:r w:rsidR="00395CE6" w:rsidRPr="007C0393">
        <w:rPr>
          <w:rFonts w:ascii="Times New Roman" w:hAnsi="Times New Roman"/>
          <w:bCs/>
          <w:sz w:val="24"/>
          <w:szCs w:val="24"/>
        </w:rPr>
        <w:t>d</w:t>
      </w:r>
      <w:r w:rsidR="002A3753" w:rsidRPr="007C0393">
        <w:rPr>
          <w:rFonts w:ascii="Times New Roman" w:hAnsi="Times New Roman"/>
          <w:bCs/>
          <w:sz w:val="24"/>
          <w:szCs w:val="24"/>
        </w:rPr>
        <w:t>ienas vidējais rādītājs</w:t>
      </w:r>
      <w:r w:rsidR="002653EF" w:rsidRPr="007C0393">
        <w:rPr>
          <w:rFonts w:ascii="Times New Roman" w:hAnsi="Times New Roman"/>
          <w:bCs/>
          <w:sz w:val="24"/>
          <w:szCs w:val="24"/>
        </w:rPr>
        <w:t> –</w:t>
      </w:r>
      <w:r w:rsidR="003910FA" w:rsidRPr="007C0393">
        <w:rPr>
          <w:rFonts w:ascii="Times New Roman" w:hAnsi="Times New Roman"/>
          <w:bCs/>
          <w:sz w:val="24"/>
          <w:szCs w:val="24"/>
        </w:rPr>
        <w:t xml:space="preserve"> </w:t>
      </w:r>
      <w:r w:rsidR="002A3753" w:rsidRPr="007C0393">
        <w:rPr>
          <w:rFonts w:ascii="Times New Roman" w:hAnsi="Times New Roman"/>
          <w:sz w:val="24"/>
          <w:szCs w:val="24"/>
        </w:rPr>
        <w:t xml:space="preserve">vidējais rādītājs 24 stundu periodā, </w:t>
      </w:r>
      <w:r w:rsidR="00DF290F">
        <w:rPr>
          <w:rFonts w:ascii="Times New Roman" w:hAnsi="Times New Roman"/>
          <w:sz w:val="24"/>
          <w:szCs w:val="24"/>
        </w:rPr>
        <w:t>pamatoj</w:t>
      </w:r>
      <w:r w:rsidR="002A3753" w:rsidRPr="007C0393">
        <w:rPr>
          <w:rFonts w:ascii="Times New Roman" w:hAnsi="Times New Roman"/>
          <w:sz w:val="24"/>
          <w:szCs w:val="24"/>
        </w:rPr>
        <w:t>oties uz derīgiem stundas vidējiem rādītājiem, kas iegūti nepārtrauktos mērījumos;</w:t>
      </w:r>
    </w:p>
    <w:p w14:paraId="396FF3E6" w14:textId="2B5850F6" w:rsidR="002A3753" w:rsidRPr="007C0393" w:rsidRDefault="00F4701F" w:rsidP="00040060">
      <w:pPr>
        <w:shd w:val="clear" w:color="auto" w:fill="FFFFFF"/>
        <w:spacing w:after="0" w:line="240" w:lineRule="auto"/>
        <w:ind w:left="641" w:hanging="284"/>
        <w:jc w:val="both"/>
        <w:rPr>
          <w:rFonts w:ascii="Times New Roman" w:eastAsia="Times New Roman" w:hAnsi="Times New Roman"/>
          <w:sz w:val="24"/>
          <w:szCs w:val="24"/>
        </w:rPr>
      </w:pPr>
      <w:r w:rsidRPr="007C0393">
        <w:rPr>
          <w:rFonts w:ascii="Times New Roman" w:hAnsi="Times New Roman"/>
          <w:bCs/>
          <w:sz w:val="24"/>
          <w:szCs w:val="24"/>
        </w:rPr>
        <w:t>2)</w:t>
      </w:r>
      <w:r w:rsidR="00DF290F">
        <w:rPr>
          <w:rFonts w:ascii="Times New Roman" w:hAnsi="Times New Roman"/>
          <w:bCs/>
          <w:sz w:val="24"/>
          <w:szCs w:val="24"/>
        </w:rPr>
        <w:t> </w:t>
      </w:r>
      <w:r w:rsidR="00395CE6" w:rsidRPr="007C0393">
        <w:rPr>
          <w:rFonts w:ascii="Times New Roman" w:hAnsi="Times New Roman"/>
          <w:bCs/>
          <w:sz w:val="24"/>
          <w:szCs w:val="24"/>
        </w:rPr>
        <w:t>v</w:t>
      </w:r>
      <w:r w:rsidR="002A3753" w:rsidRPr="007C0393">
        <w:rPr>
          <w:rFonts w:ascii="Times New Roman" w:hAnsi="Times New Roman"/>
          <w:bCs/>
          <w:sz w:val="24"/>
          <w:szCs w:val="24"/>
        </w:rPr>
        <w:t>idējais rādītājs paraugu ņemšanas periodā</w:t>
      </w:r>
      <w:r w:rsidR="002653EF" w:rsidRPr="007C0393">
        <w:rPr>
          <w:rFonts w:ascii="Times New Roman" w:hAnsi="Times New Roman"/>
          <w:sz w:val="24"/>
          <w:szCs w:val="24"/>
        </w:rPr>
        <w:t> –</w:t>
      </w:r>
      <w:r w:rsidR="002A3753" w:rsidRPr="007C0393">
        <w:rPr>
          <w:rFonts w:ascii="Times New Roman" w:hAnsi="Times New Roman"/>
          <w:sz w:val="24"/>
          <w:szCs w:val="24"/>
        </w:rPr>
        <w:t xml:space="preserve"> vidējā vērtība no trim secīgiem mērījumiem, kuri katrs il</w:t>
      </w:r>
      <w:r w:rsidR="00162DA0" w:rsidRPr="007C0393">
        <w:rPr>
          <w:rFonts w:ascii="Times New Roman" w:hAnsi="Times New Roman"/>
          <w:sz w:val="24"/>
          <w:szCs w:val="24"/>
        </w:rPr>
        <w:t>dzis</w:t>
      </w:r>
      <w:r w:rsidR="002A3753" w:rsidRPr="007C0393">
        <w:rPr>
          <w:rFonts w:ascii="Times New Roman" w:hAnsi="Times New Roman"/>
          <w:sz w:val="24"/>
          <w:szCs w:val="24"/>
        </w:rPr>
        <w:t xml:space="preserve"> vismaz 30 minūtes; </w:t>
      </w:r>
    </w:p>
    <w:p w14:paraId="396FF3E7" w14:textId="10325DE2" w:rsidR="002A3753" w:rsidRPr="007C0393" w:rsidRDefault="00F4701F" w:rsidP="00040060">
      <w:pPr>
        <w:shd w:val="clear" w:color="auto" w:fill="FFFFFF"/>
        <w:spacing w:after="0" w:line="240" w:lineRule="auto"/>
        <w:ind w:left="641" w:hanging="284"/>
        <w:jc w:val="both"/>
        <w:rPr>
          <w:rFonts w:ascii="Times New Roman" w:eastAsia="Times New Roman" w:hAnsi="Times New Roman"/>
          <w:sz w:val="24"/>
          <w:szCs w:val="24"/>
        </w:rPr>
      </w:pPr>
      <w:r w:rsidRPr="007C0393">
        <w:rPr>
          <w:rFonts w:ascii="Times New Roman" w:hAnsi="Times New Roman"/>
          <w:bCs/>
          <w:sz w:val="24"/>
          <w:szCs w:val="24"/>
        </w:rPr>
        <w:lastRenderedPageBreak/>
        <w:t xml:space="preserve">3) </w:t>
      </w:r>
      <w:r w:rsidR="00395CE6" w:rsidRPr="007C0393">
        <w:rPr>
          <w:rFonts w:ascii="Times New Roman" w:hAnsi="Times New Roman"/>
          <w:bCs/>
          <w:sz w:val="24"/>
          <w:szCs w:val="24"/>
        </w:rPr>
        <w:t>g</w:t>
      </w:r>
      <w:r w:rsidR="002A3753" w:rsidRPr="007C0393">
        <w:rPr>
          <w:rFonts w:ascii="Times New Roman" w:hAnsi="Times New Roman"/>
          <w:bCs/>
          <w:sz w:val="24"/>
          <w:szCs w:val="24"/>
        </w:rPr>
        <w:t>ada vidējais rādītājs</w:t>
      </w:r>
      <w:r w:rsidR="002A3753" w:rsidRPr="007C0393">
        <w:rPr>
          <w:rFonts w:ascii="Times New Roman" w:hAnsi="Times New Roman"/>
          <w:sz w:val="24"/>
          <w:szCs w:val="24"/>
        </w:rPr>
        <w:t xml:space="preserve"> </w:t>
      </w:r>
      <w:r w:rsidR="007B0898" w:rsidRPr="007C0393">
        <w:rPr>
          <w:rFonts w:ascii="Times New Roman" w:hAnsi="Times New Roman"/>
          <w:sz w:val="24"/>
          <w:szCs w:val="24"/>
        </w:rPr>
        <w:t>–</w:t>
      </w:r>
      <w:r w:rsidR="002A3753" w:rsidRPr="007C0393">
        <w:rPr>
          <w:rFonts w:ascii="Times New Roman" w:hAnsi="Times New Roman"/>
          <w:sz w:val="24"/>
          <w:szCs w:val="24"/>
        </w:rPr>
        <w:t xml:space="preserve"> </w:t>
      </w:r>
      <w:r w:rsidR="0073323F">
        <w:rPr>
          <w:rFonts w:ascii="Times New Roman" w:hAnsi="Times New Roman"/>
          <w:sz w:val="24"/>
          <w:szCs w:val="24"/>
        </w:rPr>
        <w:t xml:space="preserve">attiecībā uz </w:t>
      </w:r>
      <w:r w:rsidR="002A3753" w:rsidRPr="007C0393">
        <w:rPr>
          <w:rFonts w:ascii="Times New Roman" w:hAnsi="Times New Roman"/>
          <w:sz w:val="24"/>
          <w:szCs w:val="24"/>
        </w:rPr>
        <w:t>nepārtraukt</w:t>
      </w:r>
      <w:r w:rsidR="0073323F">
        <w:rPr>
          <w:rFonts w:ascii="Times New Roman" w:hAnsi="Times New Roman"/>
          <w:sz w:val="24"/>
          <w:szCs w:val="24"/>
        </w:rPr>
        <w:t>iem</w:t>
      </w:r>
      <w:r w:rsidR="007B0898" w:rsidRPr="007C0393">
        <w:rPr>
          <w:rFonts w:ascii="Times New Roman" w:hAnsi="Times New Roman"/>
          <w:sz w:val="24"/>
          <w:szCs w:val="24"/>
        </w:rPr>
        <w:t xml:space="preserve"> mērījum</w:t>
      </w:r>
      <w:r w:rsidR="0073323F">
        <w:rPr>
          <w:rFonts w:ascii="Times New Roman" w:hAnsi="Times New Roman"/>
          <w:sz w:val="24"/>
          <w:szCs w:val="24"/>
        </w:rPr>
        <w:t xml:space="preserve">iem </w:t>
      </w:r>
      <w:r w:rsidR="002653EF" w:rsidRPr="007C0393">
        <w:rPr>
          <w:rFonts w:ascii="Times New Roman" w:hAnsi="Times New Roman"/>
          <w:sz w:val="24"/>
          <w:szCs w:val="24"/>
        </w:rPr>
        <w:t>–</w:t>
      </w:r>
      <w:r w:rsidR="007B0898" w:rsidRPr="007C0393">
        <w:rPr>
          <w:rFonts w:ascii="Times New Roman" w:hAnsi="Times New Roman"/>
          <w:sz w:val="24"/>
          <w:szCs w:val="24"/>
        </w:rPr>
        <w:t xml:space="preserve"> v</w:t>
      </w:r>
      <w:r w:rsidR="002A3753" w:rsidRPr="007C0393">
        <w:rPr>
          <w:rFonts w:ascii="Times New Roman" w:hAnsi="Times New Roman"/>
          <w:sz w:val="24"/>
          <w:szCs w:val="24"/>
        </w:rPr>
        <w:t>isu derīgo vidējo stundas rādītāju vidējā vērtība</w:t>
      </w:r>
      <w:r w:rsidR="007B0898" w:rsidRPr="007C0393">
        <w:rPr>
          <w:rFonts w:ascii="Times New Roman" w:hAnsi="Times New Roman"/>
          <w:sz w:val="24"/>
          <w:szCs w:val="24"/>
        </w:rPr>
        <w:t xml:space="preserve">, </w:t>
      </w:r>
      <w:r w:rsidR="0073323F">
        <w:rPr>
          <w:rFonts w:ascii="Times New Roman" w:hAnsi="Times New Roman"/>
          <w:sz w:val="24"/>
          <w:szCs w:val="24"/>
        </w:rPr>
        <w:t xml:space="preserve">attiecībā uz </w:t>
      </w:r>
      <w:r w:rsidR="007B0898" w:rsidRPr="007C0393">
        <w:rPr>
          <w:rFonts w:ascii="Times New Roman" w:hAnsi="Times New Roman"/>
          <w:sz w:val="24"/>
          <w:szCs w:val="24"/>
        </w:rPr>
        <w:t>periodisk</w:t>
      </w:r>
      <w:r w:rsidR="0073323F">
        <w:rPr>
          <w:rFonts w:ascii="Times New Roman" w:hAnsi="Times New Roman"/>
          <w:sz w:val="24"/>
          <w:szCs w:val="24"/>
        </w:rPr>
        <w:t>iem</w:t>
      </w:r>
      <w:r w:rsidR="007B0898" w:rsidRPr="007C0393">
        <w:rPr>
          <w:rFonts w:ascii="Times New Roman" w:hAnsi="Times New Roman"/>
          <w:sz w:val="24"/>
          <w:szCs w:val="24"/>
        </w:rPr>
        <w:t xml:space="preserve"> mērījum</w:t>
      </w:r>
      <w:r w:rsidR="0073323F">
        <w:rPr>
          <w:rFonts w:ascii="Times New Roman" w:hAnsi="Times New Roman"/>
          <w:sz w:val="24"/>
          <w:szCs w:val="24"/>
        </w:rPr>
        <w:t xml:space="preserve">iem </w:t>
      </w:r>
      <w:r w:rsidR="002653EF" w:rsidRPr="007C0393">
        <w:rPr>
          <w:rFonts w:ascii="Times New Roman" w:hAnsi="Times New Roman"/>
          <w:sz w:val="24"/>
          <w:szCs w:val="24"/>
        </w:rPr>
        <w:t>–</w:t>
      </w:r>
      <w:r w:rsidR="002A3753" w:rsidRPr="007C0393">
        <w:rPr>
          <w:rFonts w:ascii="Times New Roman" w:hAnsi="Times New Roman"/>
          <w:sz w:val="24"/>
          <w:szCs w:val="24"/>
        </w:rPr>
        <w:t xml:space="preserve"> v</w:t>
      </w:r>
      <w:r w:rsidR="007B0898" w:rsidRPr="007C0393">
        <w:rPr>
          <w:rFonts w:ascii="Times New Roman" w:hAnsi="Times New Roman"/>
          <w:sz w:val="24"/>
          <w:szCs w:val="24"/>
        </w:rPr>
        <w:t xml:space="preserve">isu to </w:t>
      </w:r>
      <w:r w:rsidR="002A3753" w:rsidRPr="007C0393">
        <w:rPr>
          <w:rFonts w:ascii="Times New Roman" w:hAnsi="Times New Roman"/>
          <w:sz w:val="24"/>
          <w:szCs w:val="24"/>
        </w:rPr>
        <w:t>vidējo rā</w:t>
      </w:r>
      <w:r w:rsidR="007B0898" w:rsidRPr="007C0393">
        <w:rPr>
          <w:rFonts w:ascii="Times New Roman" w:hAnsi="Times New Roman"/>
          <w:sz w:val="24"/>
          <w:szCs w:val="24"/>
        </w:rPr>
        <w:t>dītāju paraugu ņemšanas periodā</w:t>
      </w:r>
      <w:r w:rsidR="002A3753" w:rsidRPr="007C0393">
        <w:rPr>
          <w:rFonts w:ascii="Times New Roman" w:hAnsi="Times New Roman"/>
          <w:sz w:val="24"/>
          <w:szCs w:val="24"/>
        </w:rPr>
        <w:t xml:space="preserve"> vidējā vērtība, kas iegūti viena gada laikā. </w:t>
      </w:r>
    </w:p>
    <w:p w14:paraId="6B380CD6" w14:textId="77777777" w:rsidR="00892851" w:rsidRPr="007C0393" w:rsidRDefault="00892851" w:rsidP="00892851">
      <w:pPr>
        <w:spacing w:after="0" w:line="240" w:lineRule="auto"/>
        <w:jc w:val="both"/>
        <w:rPr>
          <w:rFonts w:ascii="Times New Roman" w:hAnsi="Times New Roman"/>
          <w:sz w:val="24"/>
          <w:szCs w:val="24"/>
        </w:rPr>
      </w:pPr>
    </w:p>
    <w:p w14:paraId="60515FA2" w14:textId="77777777" w:rsidR="00892851" w:rsidRPr="007C0393" w:rsidRDefault="00892851" w:rsidP="00892851">
      <w:pPr>
        <w:spacing w:after="0" w:line="240" w:lineRule="auto"/>
        <w:jc w:val="both"/>
        <w:rPr>
          <w:rFonts w:ascii="Times New Roman" w:hAnsi="Times New Roman"/>
          <w:sz w:val="24"/>
          <w:szCs w:val="24"/>
        </w:rPr>
      </w:pPr>
    </w:p>
    <w:p w14:paraId="396FF3E9" w14:textId="437722E7" w:rsidR="00F21BF1" w:rsidRPr="007C0393" w:rsidRDefault="00131E5B" w:rsidP="00131E5B">
      <w:pPr>
        <w:shd w:val="clear" w:color="auto" w:fill="FFFFFF"/>
        <w:spacing w:after="0" w:line="240" w:lineRule="auto"/>
        <w:jc w:val="both"/>
        <w:rPr>
          <w:rFonts w:ascii="Times New Roman" w:eastAsia="Times New Roman" w:hAnsi="Times New Roman"/>
          <w:b/>
          <w:bCs/>
          <w:i/>
          <w:sz w:val="24"/>
          <w:szCs w:val="24"/>
        </w:rPr>
      </w:pPr>
      <w:r w:rsidRPr="007C0393">
        <w:rPr>
          <w:rFonts w:ascii="Times New Roman" w:eastAsia="Times New Roman" w:hAnsi="Times New Roman"/>
          <w:b/>
          <w:bCs/>
          <w:i/>
          <w:sz w:val="24"/>
          <w:szCs w:val="24"/>
        </w:rPr>
        <w:t>6. </w:t>
      </w:r>
      <w:r w:rsidR="002A3753" w:rsidRPr="007C0393">
        <w:rPr>
          <w:rFonts w:ascii="Times New Roman" w:eastAsia="Times New Roman" w:hAnsi="Times New Roman"/>
          <w:b/>
          <w:bCs/>
          <w:i/>
          <w:sz w:val="24"/>
          <w:szCs w:val="24"/>
        </w:rPr>
        <w:t xml:space="preserve">DEFINĪCIJAS </w:t>
      </w:r>
    </w:p>
    <w:p w14:paraId="7596009F" w14:textId="3E9067DE" w:rsidR="004642B4" w:rsidRPr="0069182D" w:rsidRDefault="004642B4" w:rsidP="004642B4">
      <w:pPr>
        <w:spacing w:after="0" w:line="240" w:lineRule="auto"/>
        <w:jc w:val="both"/>
        <w:rPr>
          <w:rFonts w:ascii="Times New Roman" w:hAnsi="Times New Roman"/>
          <w:sz w:val="10"/>
          <w:szCs w:val="10"/>
        </w:rPr>
      </w:pPr>
    </w:p>
    <w:p w14:paraId="16A2D744" w14:textId="77777777" w:rsidR="004642B4" w:rsidRPr="007C0393" w:rsidRDefault="004642B4" w:rsidP="004642B4">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2. tabula </w:t>
      </w:r>
    </w:p>
    <w:p w14:paraId="47E9417C" w14:textId="77777777" w:rsidR="003209E3" w:rsidRPr="007C0393" w:rsidRDefault="003209E3" w:rsidP="003209E3">
      <w:pPr>
        <w:spacing w:after="0" w:line="240" w:lineRule="auto"/>
        <w:ind w:right="829"/>
        <w:jc w:val="both"/>
        <w:rPr>
          <w:rFonts w:ascii="Times New Roman" w:hAnsi="Times New Roman"/>
          <w:sz w:val="10"/>
          <w:szCs w:val="12"/>
        </w:rPr>
      </w:pPr>
    </w:p>
    <w:p w14:paraId="396FF3EA" w14:textId="0028F6CB" w:rsidR="00063A53" w:rsidRPr="007C0393" w:rsidRDefault="004642B4" w:rsidP="00063A53">
      <w:pPr>
        <w:shd w:val="clear" w:color="auto" w:fill="FFFFFF"/>
        <w:spacing w:after="0" w:line="240" w:lineRule="auto"/>
        <w:jc w:val="center"/>
        <w:rPr>
          <w:rFonts w:ascii="Times New Roman" w:eastAsia="Times New Roman" w:hAnsi="Times New Roman"/>
          <w:b/>
          <w:bCs/>
          <w:sz w:val="24"/>
          <w:szCs w:val="24"/>
        </w:rPr>
      </w:pPr>
      <w:r w:rsidRPr="007C0393">
        <w:rPr>
          <w:rFonts w:ascii="Times New Roman" w:eastAsia="Times New Roman" w:hAnsi="Times New Roman"/>
          <w:b/>
          <w:bCs/>
          <w:sz w:val="24"/>
          <w:szCs w:val="24"/>
        </w:rPr>
        <w:t>D</w:t>
      </w:r>
      <w:r w:rsidR="00063A53" w:rsidRPr="007C0393">
        <w:rPr>
          <w:rFonts w:ascii="Times New Roman" w:eastAsia="Times New Roman" w:hAnsi="Times New Roman"/>
          <w:b/>
          <w:bCs/>
          <w:sz w:val="24"/>
          <w:szCs w:val="24"/>
        </w:rPr>
        <w:t>efinīcijas</w:t>
      </w:r>
    </w:p>
    <w:p w14:paraId="3C29A852" w14:textId="77777777" w:rsidR="00864DBB" w:rsidRPr="007C0393" w:rsidRDefault="00864DBB" w:rsidP="00864DBB">
      <w:pPr>
        <w:spacing w:after="0" w:line="240" w:lineRule="auto"/>
        <w:ind w:right="829"/>
        <w:jc w:val="both"/>
        <w:rPr>
          <w:rFonts w:ascii="Times New Roman" w:hAnsi="Times New Roman"/>
          <w:sz w:val="16"/>
          <w:szCs w:val="16"/>
        </w:rPr>
      </w:pPr>
    </w:p>
    <w:tbl>
      <w:tblPr>
        <w:tblStyle w:val="TableGrid"/>
        <w:tblW w:w="5000" w:type="pct"/>
        <w:tblLook w:val="04A0" w:firstRow="1" w:lastRow="0" w:firstColumn="1" w:lastColumn="0" w:noHBand="0" w:noVBand="1"/>
      </w:tblPr>
      <w:tblGrid>
        <w:gridCol w:w="674"/>
        <w:gridCol w:w="2411"/>
        <w:gridCol w:w="6202"/>
      </w:tblGrid>
      <w:tr w:rsidR="0037143D" w:rsidRPr="007C0393" w14:paraId="396FF3F0" w14:textId="77777777" w:rsidTr="00395CE6">
        <w:trPr>
          <w:trHeight w:val="20"/>
        </w:trPr>
        <w:tc>
          <w:tcPr>
            <w:tcW w:w="363" w:type="pct"/>
            <w:vAlign w:val="center"/>
          </w:tcPr>
          <w:p w14:paraId="396FF3ED" w14:textId="52CD6901" w:rsidR="0037143D" w:rsidRPr="007C0393" w:rsidRDefault="00A71BD1" w:rsidP="00B74B0B">
            <w:pPr>
              <w:spacing w:after="0" w:line="240" w:lineRule="auto"/>
              <w:jc w:val="center"/>
              <w:rPr>
                <w:rFonts w:ascii="Times New Roman" w:hAnsi="Times New Roman"/>
                <w:b/>
                <w:bCs/>
                <w:spacing w:val="-2"/>
                <w:sz w:val="24"/>
                <w:szCs w:val="24"/>
              </w:rPr>
            </w:pPr>
            <w:r w:rsidRPr="007C0393">
              <w:rPr>
                <w:rFonts w:ascii="Times New Roman" w:hAnsi="Times New Roman"/>
                <w:b/>
                <w:bCs/>
                <w:spacing w:val="-2"/>
                <w:sz w:val="24"/>
                <w:szCs w:val="24"/>
              </w:rPr>
              <w:t>Nr.</w:t>
            </w:r>
            <w:r w:rsidRPr="007C0393">
              <w:rPr>
                <w:rFonts w:ascii="Times New Roman" w:hAnsi="Times New Roman"/>
                <w:b/>
                <w:bCs/>
                <w:spacing w:val="-2"/>
                <w:sz w:val="24"/>
                <w:szCs w:val="24"/>
              </w:rPr>
              <w:br/>
              <w:t>p. k.</w:t>
            </w:r>
          </w:p>
        </w:tc>
        <w:tc>
          <w:tcPr>
            <w:tcW w:w="1298" w:type="pct"/>
            <w:vAlign w:val="center"/>
            <w:hideMark/>
          </w:tcPr>
          <w:p w14:paraId="396FF3EE" w14:textId="77777777" w:rsidR="0037143D" w:rsidRPr="007C0393" w:rsidRDefault="0037143D" w:rsidP="00B74B0B">
            <w:pPr>
              <w:spacing w:after="0" w:line="240" w:lineRule="auto"/>
              <w:jc w:val="center"/>
              <w:rPr>
                <w:rFonts w:ascii="Times New Roman" w:hAnsi="Times New Roman"/>
                <w:b/>
                <w:bCs/>
                <w:spacing w:val="-2"/>
                <w:sz w:val="24"/>
                <w:szCs w:val="24"/>
              </w:rPr>
            </w:pPr>
            <w:r w:rsidRPr="007C0393">
              <w:rPr>
                <w:rFonts w:ascii="Times New Roman" w:hAnsi="Times New Roman"/>
                <w:b/>
                <w:bCs/>
                <w:spacing w:val="-2"/>
                <w:sz w:val="24"/>
                <w:szCs w:val="24"/>
              </w:rPr>
              <w:t>Izmantotais termins</w:t>
            </w:r>
          </w:p>
        </w:tc>
        <w:tc>
          <w:tcPr>
            <w:tcW w:w="3339" w:type="pct"/>
            <w:vAlign w:val="center"/>
            <w:hideMark/>
          </w:tcPr>
          <w:p w14:paraId="396FF3EF" w14:textId="77777777" w:rsidR="0037143D" w:rsidRPr="007C0393" w:rsidRDefault="0037143D" w:rsidP="00B74B0B">
            <w:pPr>
              <w:spacing w:after="0" w:line="240" w:lineRule="auto"/>
              <w:jc w:val="center"/>
              <w:rPr>
                <w:rFonts w:ascii="Times New Roman" w:hAnsi="Times New Roman"/>
                <w:b/>
                <w:bCs/>
                <w:spacing w:val="-2"/>
                <w:sz w:val="24"/>
                <w:szCs w:val="24"/>
              </w:rPr>
            </w:pPr>
            <w:r w:rsidRPr="007C0393">
              <w:rPr>
                <w:rFonts w:ascii="Times New Roman" w:hAnsi="Times New Roman"/>
                <w:b/>
                <w:bCs/>
                <w:spacing w:val="-2"/>
                <w:sz w:val="24"/>
                <w:szCs w:val="24"/>
              </w:rPr>
              <w:t>Definīcija</w:t>
            </w:r>
          </w:p>
        </w:tc>
      </w:tr>
      <w:tr w:rsidR="0037143D" w:rsidRPr="007C0393" w14:paraId="396FF3F4" w14:textId="77777777" w:rsidTr="00395CE6">
        <w:trPr>
          <w:trHeight w:val="20"/>
        </w:trPr>
        <w:tc>
          <w:tcPr>
            <w:tcW w:w="363" w:type="pct"/>
          </w:tcPr>
          <w:p w14:paraId="396FF3F1"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1.</w:t>
            </w:r>
          </w:p>
        </w:tc>
        <w:tc>
          <w:tcPr>
            <w:tcW w:w="1298" w:type="pct"/>
            <w:hideMark/>
          </w:tcPr>
          <w:p w14:paraId="396FF3F2"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Jauna ražotne</w:t>
            </w:r>
          </w:p>
        </w:tc>
        <w:tc>
          <w:tcPr>
            <w:tcW w:w="3339" w:type="pct"/>
            <w:hideMark/>
          </w:tcPr>
          <w:p w14:paraId="396FF3F3"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Ražotne, kuras ekspluatācijai objektā, kurā atrodas iekārta, pirmā atļauja izsniegta pēc šo LPTP secinājumu publicēšanas, vai ražotne, kura, saglabājot iekārtas esošos pamatus, pēc šo LPTP secinājumu publicēšanas tiek pilnībā nomainīta</w:t>
            </w:r>
          </w:p>
        </w:tc>
      </w:tr>
      <w:tr w:rsidR="0037143D" w:rsidRPr="007C0393" w14:paraId="396FF3F8" w14:textId="77777777" w:rsidTr="00395CE6">
        <w:trPr>
          <w:trHeight w:val="20"/>
        </w:trPr>
        <w:tc>
          <w:tcPr>
            <w:tcW w:w="363" w:type="pct"/>
          </w:tcPr>
          <w:p w14:paraId="396FF3F5"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2.</w:t>
            </w:r>
          </w:p>
        </w:tc>
        <w:tc>
          <w:tcPr>
            <w:tcW w:w="1298" w:type="pct"/>
            <w:hideMark/>
          </w:tcPr>
          <w:p w14:paraId="396FF3F6"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Esoša ražotne</w:t>
            </w:r>
          </w:p>
        </w:tc>
        <w:tc>
          <w:tcPr>
            <w:tcW w:w="3339" w:type="pct"/>
            <w:hideMark/>
          </w:tcPr>
          <w:p w14:paraId="396FF3F7"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Ražotne, kas nav jauna ražotne</w:t>
            </w:r>
          </w:p>
        </w:tc>
      </w:tr>
      <w:tr w:rsidR="0037143D" w:rsidRPr="007C0393" w14:paraId="396FF3FC" w14:textId="77777777" w:rsidTr="00395CE6">
        <w:trPr>
          <w:trHeight w:val="20"/>
        </w:trPr>
        <w:tc>
          <w:tcPr>
            <w:tcW w:w="363" w:type="pct"/>
          </w:tcPr>
          <w:p w14:paraId="396FF3F9"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3. </w:t>
            </w:r>
          </w:p>
        </w:tc>
        <w:tc>
          <w:tcPr>
            <w:tcW w:w="1298" w:type="pct"/>
            <w:hideMark/>
          </w:tcPr>
          <w:p w14:paraId="396FF3FA"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Ievērojama modernizēšana</w:t>
            </w:r>
          </w:p>
        </w:tc>
        <w:tc>
          <w:tcPr>
            <w:tcW w:w="3339" w:type="pct"/>
            <w:hideMark/>
          </w:tcPr>
          <w:p w14:paraId="396FF3FB"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Ievērojamas izmaiņas ražotnes/piesārņojuma mazināšanas sistēmas konstrukcijā vai tehnoloģijā, kuru gaitā tiek ievērojami mainīti vai nomainīti tehnoloģiskie mezgli un saistītās iekārtas</w:t>
            </w:r>
          </w:p>
        </w:tc>
      </w:tr>
      <w:tr w:rsidR="0037143D" w:rsidRPr="007C0393" w14:paraId="396FF400" w14:textId="77777777" w:rsidTr="00395CE6">
        <w:trPr>
          <w:trHeight w:val="20"/>
        </w:trPr>
        <w:tc>
          <w:tcPr>
            <w:tcW w:w="363" w:type="pct"/>
          </w:tcPr>
          <w:p w14:paraId="396FF3FD"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4. </w:t>
            </w:r>
          </w:p>
        </w:tc>
        <w:tc>
          <w:tcPr>
            <w:tcW w:w="1298" w:type="pct"/>
            <w:hideMark/>
          </w:tcPr>
          <w:p w14:paraId="396FF3FE"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Jauna </w:t>
            </w:r>
            <w:r w:rsidR="00CF75B4" w:rsidRPr="007C0393">
              <w:rPr>
                <w:rFonts w:ascii="Times New Roman" w:hAnsi="Times New Roman"/>
                <w:spacing w:val="-2"/>
                <w:sz w:val="24"/>
                <w:szCs w:val="24"/>
              </w:rPr>
              <w:t xml:space="preserve">putekļu savākšanas </w:t>
            </w:r>
            <w:r w:rsidR="000403D4" w:rsidRPr="007C0393">
              <w:rPr>
                <w:rFonts w:ascii="Times New Roman" w:hAnsi="Times New Roman"/>
                <w:spacing w:val="-2"/>
                <w:sz w:val="24"/>
                <w:szCs w:val="24"/>
              </w:rPr>
              <w:t>sistēma</w:t>
            </w:r>
          </w:p>
        </w:tc>
        <w:tc>
          <w:tcPr>
            <w:tcW w:w="3339" w:type="pct"/>
            <w:hideMark/>
          </w:tcPr>
          <w:p w14:paraId="396FF3FF" w14:textId="77777777" w:rsidR="0037143D" w:rsidRPr="007C0393" w:rsidRDefault="00CF75B4"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Putekļu savākšanas</w:t>
            </w:r>
            <w:r w:rsidR="0037143D" w:rsidRPr="007C0393">
              <w:rPr>
                <w:rFonts w:ascii="Times New Roman" w:hAnsi="Times New Roman"/>
                <w:spacing w:val="-2"/>
                <w:sz w:val="24"/>
                <w:szCs w:val="24"/>
              </w:rPr>
              <w:t xml:space="preserve"> sistēma, kas iekārtā pirmo reizi nodota ekspluatācijā pēc šo LPTP secinājumu publicēšanas</w:t>
            </w:r>
          </w:p>
        </w:tc>
      </w:tr>
      <w:tr w:rsidR="0037143D" w:rsidRPr="007C0393" w14:paraId="396FF404" w14:textId="77777777" w:rsidTr="00395CE6">
        <w:trPr>
          <w:trHeight w:val="20"/>
        </w:trPr>
        <w:tc>
          <w:tcPr>
            <w:tcW w:w="363" w:type="pct"/>
          </w:tcPr>
          <w:p w14:paraId="396FF401"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5.</w:t>
            </w:r>
          </w:p>
        </w:tc>
        <w:tc>
          <w:tcPr>
            <w:tcW w:w="1298" w:type="pct"/>
            <w:hideMark/>
          </w:tcPr>
          <w:p w14:paraId="396FF402"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Esoša </w:t>
            </w:r>
            <w:r w:rsidR="00CF75B4" w:rsidRPr="007C0393">
              <w:rPr>
                <w:rFonts w:ascii="Times New Roman" w:hAnsi="Times New Roman"/>
                <w:spacing w:val="-2"/>
                <w:sz w:val="24"/>
                <w:szCs w:val="24"/>
              </w:rPr>
              <w:t>putekļu savākšanas</w:t>
            </w:r>
            <w:r w:rsidRPr="007C0393">
              <w:rPr>
                <w:rFonts w:ascii="Times New Roman" w:hAnsi="Times New Roman"/>
                <w:spacing w:val="-2"/>
                <w:sz w:val="24"/>
                <w:szCs w:val="24"/>
              </w:rPr>
              <w:t xml:space="preserve"> sistēma</w:t>
            </w:r>
          </w:p>
        </w:tc>
        <w:tc>
          <w:tcPr>
            <w:tcW w:w="3339" w:type="pct"/>
            <w:hideMark/>
          </w:tcPr>
          <w:p w14:paraId="396FF403" w14:textId="77777777" w:rsidR="0037143D" w:rsidRPr="007C0393" w:rsidRDefault="00CF75B4"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Putekļu savākšanas</w:t>
            </w:r>
            <w:r w:rsidR="0037143D" w:rsidRPr="007C0393">
              <w:rPr>
                <w:rFonts w:ascii="Times New Roman" w:hAnsi="Times New Roman"/>
                <w:spacing w:val="-2"/>
                <w:sz w:val="24"/>
                <w:szCs w:val="24"/>
              </w:rPr>
              <w:t xml:space="preserve"> sistēma, kas nav jauna </w:t>
            </w:r>
            <w:r w:rsidRPr="007C0393">
              <w:rPr>
                <w:rFonts w:ascii="Times New Roman" w:hAnsi="Times New Roman"/>
                <w:spacing w:val="-2"/>
                <w:sz w:val="24"/>
                <w:szCs w:val="24"/>
              </w:rPr>
              <w:t>putekļu savākšanas</w:t>
            </w:r>
            <w:r w:rsidR="0037143D" w:rsidRPr="007C0393">
              <w:rPr>
                <w:rFonts w:ascii="Times New Roman" w:hAnsi="Times New Roman"/>
                <w:spacing w:val="-2"/>
                <w:sz w:val="24"/>
                <w:szCs w:val="24"/>
              </w:rPr>
              <w:t xml:space="preserve"> sistēma</w:t>
            </w:r>
          </w:p>
        </w:tc>
      </w:tr>
      <w:tr w:rsidR="0037143D" w:rsidRPr="007C0393" w14:paraId="396FF408" w14:textId="77777777" w:rsidTr="00395CE6">
        <w:trPr>
          <w:trHeight w:val="20"/>
        </w:trPr>
        <w:tc>
          <w:tcPr>
            <w:tcW w:w="363" w:type="pct"/>
          </w:tcPr>
          <w:p w14:paraId="396FF405"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6.</w:t>
            </w:r>
          </w:p>
        </w:tc>
        <w:tc>
          <w:tcPr>
            <w:tcW w:w="1298" w:type="pct"/>
            <w:hideMark/>
          </w:tcPr>
          <w:p w14:paraId="396FF406"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Nekondensējamas smakojošas gāzes (NSG)</w:t>
            </w:r>
          </w:p>
        </w:tc>
        <w:tc>
          <w:tcPr>
            <w:tcW w:w="3339" w:type="pct"/>
            <w:hideMark/>
          </w:tcPr>
          <w:p w14:paraId="396FF407"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Nekondensējamas smakojošas gāzes, proti, gāzes ar nepatīkamu smaku, kuras rodas celulozes ražošanā ar </w:t>
            </w:r>
            <w:proofErr w:type="spellStart"/>
            <w:r w:rsidRPr="007C0393">
              <w:rPr>
                <w:rFonts w:ascii="Times New Roman" w:hAnsi="Times New Roman"/>
                <w:spacing w:val="-2"/>
                <w:sz w:val="24"/>
                <w:szCs w:val="24"/>
              </w:rPr>
              <w:t>sulfātmetodi</w:t>
            </w:r>
            <w:proofErr w:type="spellEnd"/>
          </w:p>
        </w:tc>
      </w:tr>
      <w:tr w:rsidR="0037143D" w:rsidRPr="007C0393" w14:paraId="396FF40C" w14:textId="77777777" w:rsidTr="00395CE6">
        <w:trPr>
          <w:trHeight w:val="20"/>
        </w:trPr>
        <w:tc>
          <w:tcPr>
            <w:tcW w:w="363" w:type="pct"/>
          </w:tcPr>
          <w:p w14:paraId="396FF409"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7.</w:t>
            </w:r>
          </w:p>
        </w:tc>
        <w:tc>
          <w:tcPr>
            <w:tcW w:w="1298" w:type="pct"/>
            <w:hideMark/>
          </w:tcPr>
          <w:p w14:paraId="396FF40A"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Koncentrētas nekondensējamas smakojošas gāzes (KNSG)</w:t>
            </w:r>
          </w:p>
        </w:tc>
        <w:tc>
          <w:tcPr>
            <w:tcW w:w="3339" w:type="pct"/>
            <w:hideMark/>
          </w:tcPr>
          <w:p w14:paraId="396FF40B" w14:textId="151777BF"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Koncentrētas nekondensējamas smakojošas gāzes (jeb </w:t>
            </w:r>
            <w:r w:rsidR="00931FE1" w:rsidRPr="007C0393">
              <w:rPr>
                <w:rFonts w:ascii="Times New Roman" w:hAnsi="Times New Roman"/>
                <w:spacing w:val="-2"/>
                <w:sz w:val="24"/>
                <w:szCs w:val="24"/>
              </w:rPr>
              <w:t>"</w:t>
            </w:r>
            <w:r w:rsidRPr="007C0393">
              <w:rPr>
                <w:rFonts w:ascii="Times New Roman" w:hAnsi="Times New Roman"/>
                <w:spacing w:val="-2"/>
                <w:sz w:val="24"/>
                <w:szCs w:val="24"/>
              </w:rPr>
              <w:t xml:space="preserve">stiprās </w:t>
            </w:r>
            <w:r w:rsidR="006403EB" w:rsidRPr="007C0393">
              <w:rPr>
                <w:rFonts w:ascii="Times New Roman" w:hAnsi="Times New Roman"/>
                <w:spacing w:val="-2"/>
                <w:sz w:val="24"/>
                <w:szCs w:val="24"/>
              </w:rPr>
              <w:t>smakojošās gāzes</w:t>
            </w:r>
            <w:r w:rsidR="00931FE1" w:rsidRPr="007C0393">
              <w:rPr>
                <w:rFonts w:ascii="Times New Roman" w:hAnsi="Times New Roman"/>
                <w:spacing w:val="-2"/>
                <w:sz w:val="24"/>
                <w:szCs w:val="24"/>
              </w:rPr>
              <w:t>"</w:t>
            </w:r>
            <w:r w:rsidR="006403EB" w:rsidRPr="007C0393">
              <w:rPr>
                <w:rFonts w:ascii="Times New Roman" w:hAnsi="Times New Roman"/>
                <w:spacing w:val="-2"/>
                <w:sz w:val="24"/>
                <w:szCs w:val="24"/>
              </w:rPr>
              <w:t>): KRS (kopējos reducētos sēra savienojumus</w:t>
            </w:r>
            <w:r w:rsidRPr="007C0393">
              <w:rPr>
                <w:rFonts w:ascii="Times New Roman" w:hAnsi="Times New Roman"/>
                <w:spacing w:val="-2"/>
                <w:sz w:val="24"/>
                <w:szCs w:val="24"/>
              </w:rPr>
              <w:t>) saturošas gāzes, kas rodas vārīšanas, iztvaikošanas un kondensātu atdalīšanas procesos</w:t>
            </w:r>
          </w:p>
        </w:tc>
      </w:tr>
      <w:tr w:rsidR="0037143D" w:rsidRPr="007C0393" w14:paraId="396FF410" w14:textId="77777777" w:rsidTr="00395CE6">
        <w:trPr>
          <w:trHeight w:val="20"/>
        </w:trPr>
        <w:tc>
          <w:tcPr>
            <w:tcW w:w="363" w:type="pct"/>
          </w:tcPr>
          <w:p w14:paraId="396FF40D"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8.</w:t>
            </w:r>
          </w:p>
        </w:tc>
        <w:tc>
          <w:tcPr>
            <w:tcW w:w="1298" w:type="pct"/>
            <w:hideMark/>
          </w:tcPr>
          <w:p w14:paraId="396FF40E"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Stiprās smakojošās gāzes</w:t>
            </w:r>
          </w:p>
        </w:tc>
        <w:tc>
          <w:tcPr>
            <w:tcW w:w="3339" w:type="pct"/>
            <w:hideMark/>
          </w:tcPr>
          <w:p w14:paraId="396FF40F"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Koncentrētas nekondensējamas smakojošas gāzes (KNSG)</w:t>
            </w:r>
          </w:p>
        </w:tc>
      </w:tr>
      <w:tr w:rsidR="0037143D" w:rsidRPr="007C0393" w14:paraId="396FF414" w14:textId="77777777" w:rsidTr="00395CE6">
        <w:trPr>
          <w:trHeight w:val="20"/>
        </w:trPr>
        <w:tc>
          <w:tcPr>
            <w:tcW w:w="363" w:type="pct"/>
          </w:tcPr>
          <w:p w14:paraId="396FF411"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9.</w:t>
            </w:r>
          </w:p>
        </w:tc>
        <w:tc>
          <w:tcPr>
            <w:tcW w:w="1298" w:type="pct"/>
            <w:hideMark/>
          </w:tcPr>
          <w:p w14:paraId="396FF412"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Vājās smakojošās gāzes</w:t>
            </w:r>
          </w:p>
        </w:tc>
        <w:tc>
          <w:tcPr>
            <w:tcW w:w="3339" w:type="pct"/>
            <w:hideMark/>
          </w:tcPr>
          <w:p w14:paraId="396FF413"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Atšķaidītas nekondensējamas smakojošas gāzes: KRS saturošas gāzes, kas nav stiprās smakojošās gāzes (</w:t>
            </w:r>
            <w:r w:rsidR="0094575F" w:rsidRPr="007C0393">
              <w:rPr>
                <w:rFonts w:ascii="Times New Roman" w:hAnsi="Times New Roman"/>
                <w:spacing w:val="-2"/>
                <w:sz w:val="24"/>
                <w:szCs w:val="24"/>
              </w:rPr>
              <w:t>piemēram</w:t>
            </w:r>
            <w:r w:rsidRPr="007C0393">
              <w:rPr>
                <w:rFonts w:ascii="Times New Roman" w:hAnsi="Times New Roman"/>
                <w:spacing w:val="-2"/>
                <w:sz w:val="24"/>
                <w:szCs w:val="24"/>
              </w:rPr>
              <w:t>, gāzes no tvertnēm, skalošanas filtriem, šķeldu tvertnēm, kaļķu sārņu filtriem, žāvētājiem)</w:t>
            </w:r>
          </w:p>
        </w:tc>
      </w:tr>
      <w:tr w:rsidR="0037143D" w:rsidRPr="007C0393" w14:paraId="396FF418" w14:textId="77777777" w:rsidTr="00395CE6">
        <w:trPr>
          <w:trHeight w:val="20"/>
        </w:trPr>
        <w:tc>
          <w:tcPr>
            <w:tcW w:w="363" w:type="pct"/>
          </w:tcPr>
          <w:p w14:paraId="396FF415"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10.</w:t>
            </w:r>
          </w:p>
        </w:tc>
        <w:tc>
          <w:tcPr>
            <w:tcW w:w="1298" w:type="pct"/>
            <w:hideMark/>
          </w:tcPr>
          <w:p w14:paraId="396FF416"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Vājo gāzu atliekas</w:t>
            </w:r>
          </w:p>
        </w:tc>
        <w:tc>
          <w:tcPr>
            <w:tcW w:w="3339" w:type="pct"/>
            <w:hideMark/>
          </w:tcPr>
          <w:p w14:paraId="396FF417"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Vājās gāzes, kas izdalās </w:t>
            </w:r>
            <w:r w:rsidR="00012922" w:rsidRPr="007C0393">
              <w:rPr>
                <w:rFonts w:ascii="Times New Roman" w:hAnsi="Times New Roman"/>
                <w:spacing w:val="-2"/>
                <w:sz w:val="24"/>
                <w:szCs w:val="24"/>
              </w:rPr>
              <w:t>no citiem avotiem</w:t>
            </w:r>
            <w:r w:rsidRPr="007C0393">
              <w:rPr>
                <w:rFonts w:ascii="Times New Roman" w:hAnsi="Times New Roman"/>
                <w:spacing w:val="-2"/>
                <w:sz w:val="24"/>
                <w:szCs w:val="24"/>
              </w:rPr>
              <w:t>, nevis no reģenerācijas katla, kaļķu cepļa vai KRS dedzināšanas ietaisē</w:t>
            </w:r>
          </w:p>
        </w:tc>
      </w:tr>
      <w:tr w:rsidR="0037143D" w:rsidRPr="007C0393" w14:paraId="396FF41C" w14:textId="77777777" w:rsidTr="00395CE6">
        <w:trPr>
          <w:trHeight w:val="20"/>
        </w:trPr>
        <w:tc>
          <w:tcPr>
            <w:tcW w:w="363" w:type="pct"/>
          </w:tcPr>
          <w:p w14:paraId="396FF419"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11.</w:t>
            </w:r>
          </w:p>
        </w:tc>
        <w:tc>
          <w:tcPr>
            <w:tcW w:w="1298" w:type="pct"/>
            <w:hideMark/>
          </w:tcPr>
          <w:p w14:paraId="396FF41A"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Nepārtraukti mērījumi</w:t>
            </w:r>
          </w:p>
        </w:tc>
        <w:tc>
          <w:tcPr>
            <w:tcW w:w="3339" w:type="pct"/>
            <w:hideMark/>
          </w:tcPr>
          <w:p w14:paraId="396FF41B"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Mērījumi ar automātisku mērīšanas sistēmu (AMS), kas pastāvīgi uzstādīta objektā</w:t>
            </w:r>
          </w:p>
        </w:tc>
      </w:tr>
      <w:tr w:rsidR="0037143D" w:rsidRPr="007C0393" w14:paraId="396FF420" w14:textId="77777777" w:rsidTr="00395CE6">
        <w:trPr>
          <w:trHeight w:val="20"/>
        </w:trPr>
        <w:tc>
          <w:tcPr>
            <w:tcW w:w="363" w:type="pct"/>
          </w:tcPr>
          <w:p w14:paraId="396FF41D"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12.</w:t>
            </w:r>
          </w:p>
        </w:tc>
        <w:tc>
          <w:tcPr>
            <w:tcW w:w="1298" w:type="pct"/>
            <w:hideMark/>
          </w:tcPr>
          <w:p w14:paraId="396FF41E"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Periodiski mērījumi</w:t>
            </w:r>
          </w:p>
        </w:tc>
        <w:tc>
          <w:tcPr>
            <w:tcW w:w="3339" w:type="pct"/>
            <w:hideMark/>
          </w:tcPr>
          <w:p w14:paraId="396FF41F"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Mērāmā lieluma (konkrēts mērāmais daudzums) noteikšana norādītos laika intervālos ar manuāliem vai automātiskiem paņēmieniem</w:t>
            </w:r>
          </w:p>
        </w:tc>
      </w:tr>
      <w:tr w:rsidR="0037143D" w:rsidRPr="007C0393" w14:paraId="396FF425" w14:textId="77777777" w:rsidTr="00395CE6">
        <w:trPr>
          <w:trHeight w:val="20"/>
        </w:trPr>
        <w:tc>
          <w:tcPr>
            <w:tcW w:w="363" w:type="pct"/>
          </w:tcPr>
          <w:p w14:paraId="396FF421"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13.</w:t>
            </w:r>
          </w:p>
        </w:tc>
        <w:tc>
          <w:tcPr>
            <w:tcW w:w="1298" w:type="pct"/>
            <w:hideMark/>
          </w:tcPr>
          <w:p w14:paraId="396FF423" w14:textId="350D6060" w:rsidR="0037143D" w:rsidRPr="007C0393" w:rsidRDefault="0037143D" w:rsidP="00AF29D3">
            <w:pPr>
              <w:spacing w:after="0" w:line="240" w:lineRule="auto"/>
              <w:rPr>
                <w:rFonts w:ascii="Times New Roman" w:hAnsi="Times New Roman"/>
                <w:spacing w:val="-2"/>
                <w:sz w:val="24"/>
                <w:szCs w:val="24"/>
              </w:rPr>
            </w:pPr>
            <w:r w:rsidRPr="007C0393">
              <w:rPr>
                <w:rFonts w:ascii="Times New Roman" w:hAnsi="Times New Roman"/>
                <w:spacing w:val="-2"/>
                <w:sz w:val="24"/>
                <w:szCs w:val="24"/>
              </w:rPr>
              <w:t>Difūzās emisijas</w:t>
            </w:r>
          </w:p>
        </w:tc>
        <w:tc>
          <w:tcPr>
            <w:tcW w:w="3339" w:type="pct"/>
            <w:hideMark/>
          </w:tcPr>
          <w:p w14:paraId="396FF424"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Emisijas, kas rodas gaistošu vielu vai putekļu tiešā (nevirzītā) saskarē ar apkārtējo vidi normālos ekspluatācijas apstākļos</w:t>
            </w:r>
          </w:p>
        </w:tc>
      </w:tr>
      <w:tr w:rsidR="0037143D" w:rsidRPr="007C0393" w14:paraId="396FF429" w14:textId="77777777" w:rsidTr="00395CE6">
        <w:trPr>
          <w:trHeight w:val="20"/>
        </w:trPr>
        <w:tc>
          <w:tcPr>
            <w:tcW w:w="363" w:type="pct"/>
          </w:tcPr>
          <w:p w14:paraId="396FF426"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14.</w:t>
            </w:r>
          </w:p>
        </w:tc>
        <w:tc>
          <w:tcPr>
            <w:tcW w:w="1298" w:type="pct"/>
            <w:hideMark/>
          </w:tcPr>
          <w:p w14:paraId="396FF427" w14:textId="4EADBE00" w:rsidR="0037143D" w:rsidRPr="007C0393" w:rsidRDefault="0037143D" w:rsidP="00AE56CD">
            <w:pPr>
              <w:spacing w:after="0" w:line="240" w:lineRule="auto"/>
              <w:rPr>
                <w:rFonts w:ascii="Times New Roman" w:hAnsi="Times New Roman"/>
                <w:spacing w:val="-2"/>
                <w:sz w:val="24"/>
                <w:szCs w:val="24"/>
              </w:rPr>
            </w:pPr>
            <w:r w:rsidRPr="007C0393">
              <w:rPr>
                <w:rFonts w:ascii="Times New Roman" w:hAnsi="Times New Roman"/>
                <w:spacing w:val="-2"/>
                <w:sz w:val="24"/>
                <w:szCs w:val="24"/>
              </w:rPr>
              <w:t>Integrēt</w:t>
            </w:r>
            <w:r w:rsidR="00AE56CD">
              <w:rPr>
                <w:rFonts w:ascii="Times New Roman" w:hAnsi="Times New Roman"/>
                <w:spacing w:val="-2"/>
                <w:sz w:val="24"/>
                <w:szCs w:val="24"/>
              </w:rPr>
              <w:t>a</w:t>
            </w:r>
            <w:r w:rsidRPr="007C0393">
              <w:rPr>
                <w:rFonts w:ascii="Times New Roman" w:hAnsi="Times New Roman"/>
                <w:spacing w:val="-2"/>
                <w:sz w:val="24"/>
                <w:szCs w:val="24"/>
              </w:rPr>
              <w:t xml:space="preserve"> ražošana</w:t>
            </w:r>
          </w:p>
        </w:tc>
        <w:tc>
          <w:tcPr>
            <w:tcW w:w="3339" w:type="pct"/>
            <w:tcBorders>
              <w:bottom w:val="single" w:sz="4" w:space="0" w:color="auto"/>
            </w:tcBorders>
            <w:hideMark/>
          </w:tcPr>
          <w:p w14:paraId="396FF428" w14:textId="25E61F75"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Vienā objektā ražo gan celulozi, gan papīru/kartonu. Parasti </w:t>
            </w:r>
            <w:r w:rsidR="00012922" w:rsidRPr="007C0393">
              <w:rPr>
                <w:rFonts w:ascii="Times New Roman" w:hAnsi="Times New Roman"/>
                <w:spacing w:val="-2"/>
                <w:sz w:val="24"/>
                <w:szCs w:val="24"/>
              </w:rPr>
              <w:t xml:space="preserve">celuloze netiek žāvēta </w:t>
            </w:r>
            <w:r w:rsidRPr="007C0393">
              <w:rPr>
                <w:rFonts w:ascii="Times New Roman" w:hAnsi="Times New Roman"/>
                <w:spacing w:val="-2"/>
                <w:sz w:val="24"/>
                <w:szCs w:val="24"/>
              </w:rPr>
              <w:t>pirms papīra/kartona ražošanas</w:t>
            </w:r>
          </w:p>
        </w:tc>
      </w:tr>
      <w:tr w:rsidR="0037143D" w:rsidRPr="007C0393" w14:paraId="396FF42E" w14:textId="77777777" w:rsidTr="00395CE6">
        <w:trPr>
          <w:trHeight w:val="20"/>
        </w:trPr>
        <w:tc>
          <w:tcPr>
            <w:tcW w:w="363" w:type="pct"/>
          </w:tcPr>
          <w:p w14:paraId="396FF42A"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15.</w:t>
            </w:r>
          </w:p>
        </w:tc>
        <w:tc>
          <w:tcPr>
            <w:tcW w:w="1298" w:type="pct"/>
            <w:hideMark/>
          </w:tcPr>
          <w:p w14:paraId="396FF42B"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Neintegrēta ražošana</w:t>
            </w:r>
          </w:p>
        </w:tc>
        <w:tc>
          <w:tcPr>
            <w:tcW w:w="3339" w:type="pct"/>
            <w:hideMark/>
          </w:tcPr>
          <w:p w14:paraId="396FF42C" w14:textId="736461A7" w:rsidR="0037143D" w:rsidRPr="007C0393" w:rsidRDefault="0037143D" w:rsidP="00B74B0B">
            <w:pPr>
              <w:pStyle w:val="ListParagraph"/>
              <w:numPr>
                <w:ilvl w:val="0"/>
                <w:numId w:val="7"/>
              </w:num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tirgum (pārdošanai) paredzētas celulozes ražošana fabrikās, kur netiek ekspluatētas </w:t>
            </w:r>
            <w:proofErr w:type="spellStart"/>
            <w:r w:rsidRPr="007C0393">
              <w:rPr>
                <w:rFonts w:ascii="Times New Roman" w:hAnsi="Times New Roman"/>
                <w:spacing w:val="-2"/>
                <w:sz w:val="24"/>
                <w:szCs w:val="24"/>
              </w:rPr>
              <w:t>papīrmašīnas</w:t>
            </w:r>
            <w:proofErr w:type="spellEnd"/>
            <w:r w:rsidRPr="007C0393">
              <w:rPr>
                <w:rFonts w:ascii="Times New Roman" w:hAnsi="Times New Roman"/>
                <w:spacing w:val="-2"/>
                <w:sz w:val="24"/>
                <w:szCs w:val="24"/>
              </w:rPr>
              <w:t>;</w:t>
            </w:r>
          </w:p>
          <w:p w14:paraId="396FF42D" w14:textId="77777777" w:rsidR="0037143D" w:rsidRPr="007C0393" w:rsidRDefault="0037143D" w:rsidP="00B74B0B">
            <w:pPr>
              <w:pStyle w:val="ListParagraph"/>
              <w:numPr>
                <w:ilvl w:val="0"/>
                <w:numId w:val="7"/>
              </w:numPr>
              <w:spacing w:after="0" w:line="240" w:lineRule="auto"/>
              <w:rPr>
                <w:rFonts w:ascii="Times New Roman" w:hAnsi="Times New Roman"/>
                <w:spacing w:val="-2"/>
                <w:sz w:val="24"/>
                <w:szCs w:val="24"/>
              </w:rPr>
            </w:pPr>
            <w:r w:rsidRPr="007C0393">
              <w:rPr>
                <w:rFonts w:ascii="Times New Roman" w:hAnsi="Times New Roman"/>
                <w:spacing w:val="-2"/>
                <w:sz w:val="24"/>
                <w:szCs w:val="24"/>
              </w:rPr>
              <w:lastRenderedPageBreak/>
              <w:t>papīra/kartona ražošana, izmantojot tikai citās ražotnēs saražotu celulozi (tirgum paredzētu celulozi)</w:t>
            </w:r>
          </w:p>
        </w:tc>
      </w:tr>
      <w:tr w:rsidR="0037143D" w:rsidRPr="007C0393" w14:paraId="396FF436" w14:textId="77777777" w:rsidTr="00395CE6">
        <w:trPr>
          <w:trHeight w:val="20"/>
        </w:trPr>
        <w:tc>
          <w:tcPr>
            <w:tcW w:w="363" w:type="pct"/>
          </w:tcPr>
          <w:p w14:paraId="396FF42F"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lastRenderedPageBreak/>
              <w:t>16.</w:t>
            </w:r>
          </w:p>
        </w:tc>
        <w:tc>
          <w:tcPr>
            <w:tcW w:w="1298" w:type="pct"/>
            <w:hideMark/>
          </w:tcPr>
          <w:p w14:paraId="396FF430"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Neto produkcija</w:t>
            </w:r>
          </w:p>
        </w:tc>
        <w:tc>
          <w:tcPr>
            <w:tcW w:w="3339" w:type="pct"/>
            <w:hideMark/>
          </w:tcPr>
          <w:p w14:paraId="396FF431" w14:textId="5DF12C23" w:rsidR="0037143D" w:rsidRPr="007C0393" w:rsidRDefault="00012922" w:rsidP="00B74B0B">
            <w:pPr>
              <w:pStyle w:val="ListParagraph"/>
              <w:numPr>
                <w:ilvl w:val="0"/>
                <w:numId w:val="10"/>
              </w:numPr>
              <w:spacing w:after="0" w:line="240" w:lineRule="auto"/>
              <w:rPr>
                <w:rFonts w:ascii="Times New Roman" w:hAnsi="Times New Roman"/>
                <w:spacing w:val="-2"/>
                <w:sz w:val="24"/>
                <w:szCs w:val="24"/>
              </w:rPr>
            </w:pPr>
            <w:r w:rsidRPr="007C0393">
              <w:rPr>
                <w:rFonts w:ascii="Times New Roman" w:hAnsi="Times New Roman"/>
                <w:spacing w:val="-2"/>
                <w:sz w:val="24"/>
                <w:szCs w:val="24"/>
              </w:rPr>
              <w:t>papīra fabrikā</w:t>
            </w:r>
            <w:r w:rsidR="0037143D" w:rsidRPr="007C0393">
              <w:rPr>
                <w:rFonts w:ascii="Times New Roman" w:hAnsi="Times New Roman"/>
                <w:spacing w:val="-2"/>
                <w:sz w:val="24"/>
                <w:szCs w:val="24"/>
              </w:rPr>
              <w:t>s</w:t>
            </w:r>
            <w:r w:rsidR="002653EF" w:rsidRPr="007C0393">
              <w:rPr>
                <w:rFonts w:ascii="Times New Roman" w:hAnsi="Times New Roman"/>
                <w:spacing w:val="-2"/>
                <w:sz w:val="24"/>
                <w:szCs w:val="24"/>
              </w:rPr>
              <w:t> –</w:t>
            </w:r>
            <w:r w:rsidR="0037143D" w:rsidRPr="007C0393">
              <w:rPr>
                <w:rFonts w:ascii="Times New Roman" w:hAnsi="Times New Roman"/>
                <w:spacing w:val="-2"/>
                <w:sz w:val="24"/>
                <w:szCs w:val="24"/>
              </w:rPr>
              <w:t xml:space="preserve"> neiepakota pārdodamā produkcija pēc pēdējās operācijas ar </w:t>
            </w:r>
            <w:proofErr w:type="spellStart"/>
            <w:r w:rsidR="0037143D" w:rsidRPr="007C0393">
              <w:rPr>
                <w:rFonts w:ascii="Times New Roman" w:hAnsi="Times New Roman"/>
                <w:spacing w:val="-2"/>
                <w:sz w:val="24"/>
                <w:szCs w:val="24"/>
              </w:rPr>
              <w:t>garengriežamajām</w:t>
            </w:r>
            <w:proofErr w:type="spellEnd"/>
            <w:r w:rsidR="0037143D" w:rsidRPr="007C0393">
              <w:rPr>
                <w:rFonts w:ascii="Times New Roman" w:hAnsi="Times New Roman"/>
                <w:spacing w:val="-2"/>
                <w:sz w:val="24"/>
                <w:szCs w:val="24"/>
              </w:rPr>
              <w:t>–pārtinamajām mašīnām, t. i., pirms pārveidošanas;</w:t>
            </w:r>
          </w:p>
          <w:p w14:paraId="396FF432" w14:textId="32F2EAA0" w:rsidR="0037143D" w:rsidRPr="007C0393" w:rsidRDefault="0037143D" w:rsidP="00B74B0B">
            <w:pPr>
              <w:pStyle w:val="ListParagraph"/>
              <w:numPr>
                <w:ilvl w:val="0"/>
                <w:numId w:val="10"/>
              </w:numPr>
              <w:spacing w:after="0" w:line="240" w:lineRule="auto"/>
              <w:rPr>
                <w:rFonts w:ascii="Times New Roman" w:hAnsi="Times New Roman"/>
                <w:spacing w:val="-2"/>
                <w:sz w:val="24"/>
                <w:szCs w:val="24"/>
              </w:rPr>
            </w:pPr>
            <w:proofErr w:type="spellStart"/>
            <w:r w:rsidRPr="007C0393">
              <w:rPr>
                <w:rFonts w:ascii="Times New Roman" w:hAnsi="Times New Roman"/>
                <w:spacing w:val="-2"/>
                <w:sz w:val="24"/>
                <w:szCs w:val="24"/>
              </w:rPr>
              <w:t>papīrmašīnā</w:t>
            </w:r>
            <w:proofErr w:type="spellEnd"/>
            <w:r w:rsidRPr="007C0393">
              <w:rPr>
                <w:rFonts w:ascii="Times New Roman" w:hAnsi="Times New Roman"/>
                <w:spacing w:val="-2"/>
                <w:sz w:val="24"/>
                <w:szCs w:val="24"/>
              </w:rPr>
              <w:t xml:space="preserve"> neintegrētas pārklāšanas (</w:t>
            </w:r>
            <w:proofErr w:type="spellStart"/>
            <w:r w:rsidRPr="007C0393">
              <w:rPr>
                <w:rFonts w:ascii="Times New Roman" w:hAnsi="Times New Roman"/>
                <w:spacing w:val="-2"/>
                <w:sz w:val="24"/>
                <w:szCs w:val="24"/>
              </w:rPr>
              <w:t>krītošanas</w:t>
            </w:r>
            <w:proofErr w:type="spellEnd"/>
            <w:r w:rsidRPr="007C0393">
              <w:rPr>
                <w:rFonts w:ascii="Times New Roman" w:hAnsi="Times New Roman"/>
                <w:spacing w:val="-2"/>
                <w:sz w:val="24"/>
                <w:szCs w:val="24"/>
              </w:rPr>
              <w:t xml:space="preserve">) </w:t>
            </w:r>
            <w:r w:rsidR="00E711D1" w:rsidRPr="007C0393">
              <w:rPr>
                <w:rFonts w:ascii="Times New Roman" w:hAnsi="Times New Roman"/>
                <w:spacing w:val="-2"/>
                <w:sz w:val="24"/>
                <w:szCs w:val="24"/>
              </w:rPr>
              <w:t>iekārt</w:t>
            </w:r>
            <w:r w:rsidR="0076743E">
              <w:rPr>
                <w:rFonts w:ascii="Times New Roman" w:hAnsi="Times New Roman"/>
                <w:spacing w:val="-2"/>
                <w:sz w:val="24"/>
                <w:szCs w:val="24"/>
              </w:rPr>
              <w:t>ā</w:t>
            </w:r>
            <w:r w:rsidR="00E711D1" w:rsidRPr="007C0393">
              <w:rPr>
                <w:rFonts w:ascii="Times New Roman" w:hAnsi="Times New Roman"/>
                <w:spacing w:val="-2"/>
                <w:sz w:val="24"/>
                <w:szCs w:val="24"/>
              </w:rPr>
              <w:t>s</w:t>
            </w:r>
            <w:r w:rsidR="002653EF" w:rsidRPr="007C0393">
              <w:rPr>
                <w:rFonts w:ascii="Times New Roman" w:hAnsi="Times New Roman"/>
                <w:spacing w:val="-2"/>
                <w:sz w:val="24"/>
                <w:szCs w:val="24"/>
              </w:rPr>
              <w:t> –</w:t>
            </w:r>
            <w:r w:rsidRPr="007C0393">
              <w:rPr>
                <w:rFonts w:ascii="Times New Roman" w:hAnsi="Times New Roman"/>
                <w:spacing w:val="-2"/>
                <w:sz w:val="24"/>
                <w:szCs w:val="24"/>
              </w:rPr>
              <w:t xml:space="preserve"> </w:t>
            </w:r>
            <w:r w:rsidR="00E711D1" w:rsidRPr="007C0393">
              <w:rPr>
                <w:rFonts w:ascii="Times New Roman" w:hAnsi="Times New Roman"/>
                <w:spacing w:val="-2"/>
                <w:sz w:val="24"/>
                <w:szCs w:val="24"/>
              </w:rPr>
              <w:t>pārklātā</w:t>
            </w:r>
            <w:r w:rsidRPr="007C0393">
              <w:rPr>
                <w:rFonts w:ascii="Times New Roman" w:hAnsi="Times New Roman"/>
                <w:spacing w:val="-2"/>
                <w:sz w:val="24"/>
                <w:szCs w:val="24"/>
              </w:rPr>
              <w:t xml:space="preserve"> papīra produkcija;</w:t>
            </w:r>
          </w:p>
          <w:p w14:paraId="396FF433" w14:textId="5D0E5FC4" w:rsidR="0037143D" w:rsidRPr="007C0393" w:rsidRDefault="0037143D" w:rsidP="00B74B0B">
            <w:pPr>
              <w:pStyle w:val="ListParagraph"/>
              <w:numPr>
                <w:ilvl w:val="0"/>
                <w:numId w:val="10"/>
              </w:numPr>
              <w:spacing w:after="0" w:line="240" w:lineRule="auto"/>
              <w:rPr>
                <w:rFonts w:ascii="Times New Roman" w:hAnsi="Times New Roman"/>
                <w:spacing w:val="-2"/>
                <w:sz w:val="24"/>
                <w:szCs w:val="24"/>
              </w:rPr>
            </w:pPr>
            <w:proofErr w:type="spellStart"/>
            <w:r w:rsidRPr="007C0393">
              <w:rPr>
                <w:rFonts w:ascii="Times New Roman" w:hAnsi="Times New Roman"/>
                <w:spacing w:val="-2"/>
                <w:sz w:val="24"/>
                <w:szCs w:val="24"/>
              </w:rPr>
              <w:t>salvešpapīra</w:t>
            </w:r>
            <w:proofErr w:type="spellEnd"/>
            <w:r w:rsidRPr="007C0393">
              <w:rPr>
                <w:rFonts w:ascii="Times New Roman" w:hAnsi="Times New Roman"/>
                <w:spacing w:val="-2"/>
                <w:sz w:val="24"/>
                <w:szCs w:val="24"/>
              </w:rPr>
              <w:t xml:space="preserve"> fabrik</w:t>
            </w:r>
            <w:r w:rsidR="0076743E">
              <w:rPr>
                <w:rFonts w:ascii="Times New Roman" w:hAnsi="Times New Roman"/>
                <w:spacing w:val="-2"/>
                <w:sz w:val="24"/>
                <w:szCs w:val="24"/>
              </w:rPr>
              <w:t>ā</w:t>
            </w:r>
            <w:r w:rsidRPr="007C0393">
              <w:rPr>
                <w:rFonts w:ascii="Times New Roman" w:hAnsi="Times New Roman"/>
                <w:spacing w:val="-2"/>
                <w:sz w:val="24"/>
                <w:szCs w:val="24"/>
              </w:rPr>
              <w:t>s</w:t>
            </w:r>
            <w:r w:rsidR="002653EF" w:rsidRPr="007C0393">
              <w:rPr>
                <w:rFonts w:ascii="Times New Roman" w:hAnsi="Times New Roman"/>
                <w:spacing w:val="-2"/>
                <w:sz w:val="24"/>
                <w:szCs w:val="24"/>
              </w:rPr>
              <w:t> –</w:t>
            </w:r>
            <w:r w:rsidRPr="007C0393">
              <w:rPr>
                <w:rFonts w:ascii="Times New Roman" w:hAnsi="Times New Roman"/>
                <w:spacing w:val="-2"/>
                <w:sz w:val="24"/>
                <w:szCs w:val="24"/>
              </w:rPr>
              <w:t xml:space="preserve"> pārdodamā produkcija pēc procesa pabeigšanas </w:t>
            </w:r>
            <w:proofErr w:type="spellStart"/>
            <w:r w:rsidRPr="007C0393">
              <w:rPr>
                <w:rFonts w:ascii="Times New Roman" w:hAnsi="Times New Roman"/>
                <w:spacing w:val="-2"/>
                <w:sz w:val="24"/>
                <w:szCs w:val="24"/>
              </w:rPr>
              <w:t>salvešpapīra</w:t>
            </w:r>
            <w:proofErr w:type="spellEnd"/>
            <w:r w:rsidRPr="007C0393">
              <w:rPr>
                <w:rFonts w:ascii="Times New Roman" w:hAnsi="Times New Roman"/>
                <w:spacing w:val="-2"/>
                <w:sz w:val="24"/>
                <w:szCs w:val="24"/>
              </w:rPr>
              <w:t xml:space="preserve"> mašīnā, bet pirms jebkādiem pārtīšanas procesiem un neieskaitot serdeņus;</w:t>
            </w:r>
          </w:p>
          <w:p w14:paraId="396FF434" w14:textId="4A8ECBF2" w:rsidR="0037143D" w:rsidRPr="007C0393" w:rsidRDefault="0037143D" w:rsidP="00B74B0B">
            <w:pPr>
              <w:pStyle w:val="ListParagraph"/>
              <w:numPr>
                <w:ilvl w:val="0"/>
                <w:numId w:val="10"/>
              </w:numPr>
              <w:spacing w:after="0" w:line="240" w:lineRule="auto"/>
              <w:rPr>
                <w:rFonts w:ascii="Times New Roman" w:hAnsi="Times New Roman"/>
                <w:spacing w:val="-2"/>
                <w:sz w:val="24"/>
                <w:szCs w:val="24"/>
              </w:rPr>
            </w:pPr>
            <w:r w:rsidRPr="007C0393">
              <w:rPr>
                <w:rFonts w:ascii="Times New Roman" w:hAnsi="Times New Roman"/>
                <w:spacing w:val="-2"/>
                <w:sz w:val="24"/>
                <w:szCs w:val="24"/>
              </w:rPr>
              <w:t>tirgum paredzētas celulozes fabrik</w:t>
            </w:r>
            <w:r w:rsidR="0076743E">
              <w:rPr>
                <w:rFonts w:ascii="Times New Roman" w:hAnsi="Times New Roman"/>
                <w:spacing w:val="-2"/>
                <w:sz w:val="24"/>
                <w:szCs w:val="24"/>
              </w:rPr>
              <w:t>ā</w:t>
            </w:r>
            <w:r w:rsidRPr="007C0393">
              <w:rPr>
                <w:rFonts w:ascii="Times New Roman" w:hAnsi="Times New Roman"/>
                <w:spacing w:val="-2"/>
                <w:sz w:val="24"/>
                <w:szCs w:val="24"/>
              </w:rPr>
              <w:t>s</w:t>
            </w:r>
            <w:r w:rsidR="002653EF" w:rsidRPr="007C0393">
              <w:rPr>
                <w:rFonts w:ascii="Times New Roman" w:hAnsi="Times New Roman"/>
                <w:spacing w:val="-2"/>
                <w:sz w:val="24"/>
                <w:szCs w:val="24"/>
              </w:rPr>
              <w:t> –</w:t>
            </w:r>
            <w:r w:rsidRPr="007C0393">
              <w:rPr>
                <w:rFonts w:ascii="Times New Roman" w:hAnsi="Times New Roman"/>
                <w:spacing w:val="-2"/>
                <w:sz w:val="24"/>
                <w:szCs w:val="24"/>
              </w:rPr>
              <w:t xml:space="preserve"> </w:t>
            </w:r>
            <w:proofErr w:type="spellStart"/>
            <w:r w:rsidRPr="007C0393">
              <w:rPr>
                <w:rFonts w:ascii="Times New Roman" w:hAnsi="Times New Roman"/>
                <w:spacing w:val="-2"/>
                <w:sz w:val="24"/>
                <w:szCs w:val="24"/>
              </w:rPr>
              <w:t>ķīpotā</w:t>
            </w:r>
            <w:proofErr w:type="spellEnd"/>
            <w:r w:rsidRPr="007C0393">
              <w:rPr>
                <w:rFonts w:ascii="Times New Roman" w:hAnsi="Times New Roman"/>
                <w:spacing w:val="-2"/>
                <w:sz w:val="24"/>
                <w:szCs w:val="24"/>
              </w:rPr>
              <w:t xml:space="preserve"> produkcija (</w:t>
            </w:r>
            <w:proofErr w:type="spellStart"/>
            <w:r w:rsidRPr="007C0393">
              <w:rPr>
                <w:rFonts w:ascii="Times New Roman" w:hAnsi="Times New Roman"/>
                <w:spacing w:val="-2"/>
                <w:sz w:val="24"/>
                <w:szCs w:val="24"/>
              </w:rPr>
              <w:t>GSt</w:t>
            </w:r>
            <w:proofErr w:type="spellEnd"/>
            <w:r w:rsidRPr="007C0393">
              <w:rPr>
                <w:rFonts w:ascii="Times New Roman" w:hAnsi="Times New Roman"/>
                <w:spacing w:val="-2"/>
                <w:sz w:val="24"/>
                <w:szCs w:val="24"/>
              </w:rPr>
              <w:t>);</w:t>
            </w:r>
          </w:p>
          <w:p w14:paraId="396FF435" w14:textId="238B9017" w:rsidR="0037143D" w:rsidRPr="007C0393" w:rsidRDefault="0037143D" w:rsidP="008B4E34">
            <w:pPr>
              <w:pStyle w:val="ListParagraph"/>
              <w:numPr>
                <w:ilvl w:val="0"/>
                <w:numId w:val="10"/>
              </w:numPr>
              <w:spacing w:after="0" w:line="240" w:lineRule="auto"/>
              <w:rPr>
                <w:rFonts w:ascii="Times New Roman" w:hAnsi="Times New Roman"/>
                <w:spacing w:val="-2"/>
                <w:sz w:val="24"/>
                <w:szCs w:val="24"/>
              </w:rPr>
            </w:pPr>
            <w:r w:rsidRPr="007C0393">
              <w:rPr>
                <w:rFonts w:ascii="Times New Roman" w:hAnsi="Times New Roman"/>
                <w:spacing w:val="-2"/>
                <w:sz w:val="24"/>
                <w:szCs w:val="24"/>
              </w:rPr>
              <w:t>integrētās fabrik</w:t>
            </w:r>
            <w:r w:rsidR="0076743E">
              <w:rPr>
                <w:rFonts w:ascii="Times New Roman" w:hAnsi="Times New Roman"/>
                <w:spacing w:val="-2"/>
                <w:sz w:val="24"/>
                <w:szCs w:val="24"/>
              </w:rPr>
              <w:t>ā</w:t>
            </w:r>
            <w:r w:rsidRPr="007C0393">
              <w:rPr>
                <w:rFonts w:ascii="Times New Roman" w:hAnsi="Times New Roman"/>
                <w:spacing w:val="-2"/>
                <w:sz w:val="24"/>
                <w:szCs w:val="24"/>
              </w:rPr>
              <w:t>s</w:t>
            </w:r>
            <w:r w:rsidR="002653EF" w:rsidRPr="007C0393">
              <w:rPr>
                <w:rFonts w:ascii="Times New Roman" w:hAnsi="Times New Roman"/>
                <w:spacing w:val="-2"/>
                <w:sz w:val="24"/>
                <w:szCs w:val="24"/>
              </w:rPr>
              <w:t> –</w:t>
            </w:r>
            <w:r w:rsidRPr="007C0393">
              <w:rPr>
                <w:rFonts w:ascii="Times New Roman" w:hAnsi="Times New Roman"/>
                <w:spacing w:val="-2"/>
                <w:sz w:val="24"/>
                <w:szCs w:val="24"/>
              </w:rPr>
              <w:t xml:space="preserve"> neto celulozes produkcija nozīmē </w:t>
            </w:r>
            <w:proofErr w:type="spellStart"/>
            <w:r w:rsidRPr="007C0393">
              <w:rPr>
                <w:rFonts w:ascii="Times New Roman" w:hAnsi="Times New Roman"/>
                <w:spacing w:val="-2"/>
                <w:sz w:val="24"/>
                <w:szCs w:val="24"/>
              </w:rPr>
              <w:t>ķīpoto</w:t>
            </w:r>
            <w:proofErr w:type="spellEnd"/>
            <w:r w:rsidRPr="007C0393">
              <w:rPr>
                <w:rFonts w:ascii="Times New Roman" w:hAnsi="Times New Roman"/>
                <w:spacing w:val="-2"/>
                <w:sz w:val="24"/>
                <w:szCs w:val="24"/>
              </w:rPr>
              <w:t xml:space="preserve"> produkciju (</w:t>
            </w:r>
            <w:proofErr w:type="spellStart"/>
            <w:r w:rsidRPr="007C0393">
              <w:rPr>
                <w:rFonts w:ascii="Times New Roman" w:hAnsi="Times New Roman"/>
                <w:spacing w:val="-2"/>
                <w:sz w:val="24"/>
                <w:szCs w:val="24"/>
              </w:rPr>
              <w:t>GSt</w:t>
            </w:r>
            <w:proofErr w:type="spellEnd"/>
            <w:r w:rsidRPr="007C0393">
              <w:rPr>
                <w:rFonts w:ascii="Times New Roman" w:hAnsi="Times New Roman"/>
                <w:spacing w:val="-2"/>
                <w:sz w:val="24"/>
                <w:szCs w:val="24"/>
              </w:rPr>
              <w:t>) plus celulozi, kas pārsūtīta papīra fabrikai (celulozes sausums 90</w:t>
            </w:r>
            <w:r w:rsidR="00774191" w:rsidRPr="007C0393">
              <w:rPr>
                <w:rFonts w:ascii="Times New Roman" w:hAnsi="Times New Roman"/>
                <w:spacing w:val="-2"/>
                <w:sz w:val="24"/>
                <w:szCs w:val="24"/>
              </w:rPr>
              <w:t> %</w:t>
            </w:r>
            <w:r w:rsidRPr="007C0393">
              <w:rPr>
                <w:rFonts w:ascii="Times New Roman" w:hAnsi="Times New Roman"/>
                <w:spacing w:val="-2"/>
                <w:sz w:val="24"/>
                <w:szCs w:val="24"/>
              </w:rPr>
              <w:t>, t.</w:t>
            </w:r>
            <w:r w:rsidR="00395CE6" w:rsidRPr="007C0393">
              <w:rPr>
                <w:rFonts w:ascii="Times New Roman" w:hAnsi="Times New Roman"/>
                <w:spacing w:val="-2"/>
                <w:sz w:val="24"/>
                <w:szCs w:val="24"/>
              </w:rPr>
              <w:t> </w:t>
            </w:r>
            <w:r w:rsidRPr="007C0393">
              <w:rPr>
                <w:rFonts w:ascii="Times New Roman" w:hAnsi="Times New Roman"/>
                <w:spacing w:val="-2"/>
                <w:sz w:val="24"/>
                <w:szCs w:val="24"/>
              </w:rPr>
              <w:t xml:space="preserve">i., </w:t>
            </w:r>
            <w:proofErr w:type="spellStart"/>
            <w:r w:rsidRPr="007C0393">
              <w:rPr>
                <w:rFonts w:ascii="Times New Roman" w:hAnsi="Times New Roman"/>
                <w:spacing w:val="-2"/>
                <w:sz w:val="24"/>
                <w:szCs w:val="24"/>
              </w:rPr>
              <w:t>gaissausa</w:t>
            </w:r>
            <w:proofErr w:type="spellEnd"/>
            <w:r w:rsidRPr="007C0393">
              <w:rPr>
                <w:rFonts w:ascii="Times New Roman" w:hAnsi="Times New Roman"/>
                <w:spacing w:val="-2"/>
                <w:sz w:val="24"/>
                <w:szCs w:val="24"/>
              </w:rPr>
              <w:t xml:space="preserve"> celuloze); neto papīra produkcija</w:t>
            </w:r>
            <w:r w:rsidR="002653EF" w:rsidRPr="007C0393">
              <w:rPr>
                <w:rFonts w:ascii="Times New Roman" w:hAnsi="Times New Roman"/>
                <w:spacing w:val="-2"/>
                <w:sz w:val="24"/>
                <w:szCs w:val="24"/>
              </w:rPr>
              <w:t> –</w:t>
            </w:r>
            <w:r w:rsidRPr="007C0393">
              <w:rPr>
                <w:rFonts w:ascii="Times New Roman" w:hAnsi="Times New Roman"/>
                <w:spacing w:val="-2"/>
                <w:sz w:val="24"/>
                <w:szCs w:val="24"/>
              </w:rPr>
              <w:t xml:space="preserve"> </w:t>
            </w:r>
            <w:r w:rsidR="00083A0D" w:rsidRPr="007C0393">
              <w:rPr>
                <w:rFonts w:ascii="Times New Roman" w:hAnsi="Times New Roman"/>
                <w:spacing w:val="-2"/>
                <w:sz w:val="24"/>
                <w:szCs w:val="24"/>
              </w:rPr>
              <w:t>skatīt</w:t>
            </w:r>
            <w:r w:rsidRPr="007C0393">
              <w:rPr>
                <w:rFonts w:ascii="Times New Roman" w:hAnsi="Times New Roman"/>
                <w:spacing w:val="-2"/>
                <w:sz w:val="24"/>
                <w:szCs w:val="24"/>
              </w:rPr>
              <w:t xml:space="preserve"> 1) punktu</w:t>
            </w:r>
          </w:p>
        </w:tc>
      </w:tr>
      <w:tr w:rsidR="0037143D" w:rsidRPr="007C0393" w14:paraId="396FF43A" w14:textId="77777777" w:rsidTr="00395CE6">
        <w:trPr>
          <w:trHeight w:val="20"/>
        </w:trPr>
        <w:tc>
          <w:tcPr>
            <w:tcW w:w="363" w:type="pct"/>
          </w:tcPr>
          <w:p w14:paraId="396FF437" w14:textId="77777777" w:rsidR="0037143D" w:rsidRPr="007C0393" w:rsidRDefault="0037143D" w:rsidP="00F21BF1">
            <w:pPr>
              <w:spacing w:after="0" w:line="240" w:lineRule="auto"/>
              <w:jc w:val="both"/>
              <w:rPr>
                <w:rFonts w:ascii="Times New Roman" w:hAnsi="Times New Roman"/>
                <w:spacing w:val="-2"/>
                <w:sz w:val="24"/>
                <w:szCs w:val="24"/>
              </w:rPr>
            </w:pPr>
            <w:r w:rsidRPr="007C0393">
              <w:rPr>
                <w:rFonts w:ascii="Times New Roman" w:hAnsi="Times New Roman"/>
                <w:spacing w:val="-2"/>
                <w:sz w:val="24"/>
                <w:szCs w:val="24"/>
              </w:rPr>
              <w:t>17.</w:t>
            </w:r>
          </w:p>
        </w:tc>
        <w:tc>
          <w:tcPr>
            <w:tcW w:w="1298" w:type="pct"/>
            <w:hideMark/>
          </w:tcPr>
          <w:p w14:paraId="396FF438"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Speciālo papīru fabrika</w:t>
            </w:r>
          </w:p>
        </w:tc>
        <w:tc>
          <w:tcPr>
            <w:tcW w:w="3339" w:type="pct"/>
            <w:tcBorders>
              <w:bottom w:val="single" w:sz="4" w:space="0" w:color="auto"/>
            </w:tcBorders>
            <w:hideMark/>
          </w:tcPr>
          <w:p w14:paraId="396FF439" w14:textId="66BF6E43"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Fabrika, kurā īpašām vajadzībām (rūpnieciskām un/vai nerūpnieciskām) ražo dažādu šķirņu papīru un kartonu, kam ir specifiskas īpašības, salīdzinoši neliels galapatēriņa tirgus vai specifiski lietojumi un ko bieži vien īpaši rada pēc konkrēta patērētāja vai galapatērētāju grupas pasūtījuma. Speciālie papīri ir, piemēram, cigarešu papīrs, filtrpapīrs, metalizēts papīrs, termopapīrs, paškopējošais papīrs, pašlīmējošās etiķetes, ar liešanu krītots papīrs, kā arī ģipškartona pārklājums un speciālie papīri, kas paredzēti vaskošanai, izolēšanai, jumšanai, asfalta klāšanai un citiem specifiskiem mērķiem vai lietojumiem. Neviena no šīm šķirnēm neietilp</w:t>
            </w:r>
            <w:r w:rsidR="00395CE6" w:rsidRPr="007C0393">
              <w:rPr>
                <w:rFonts w:ascii="Times New Roman" w:hAnsi="Times New Roman"/>
                <w:spacing w:val="-2"/>
                <w:sz w:val="24"/>
                <w:szCs w:val="24"/>
              </w:rPr>
              <w:t>st papīra standarta kategorijās</w:t>
            </w:r>
          </w:p>
        </w:tc>
      </w:tr>
      <w:tr w:rsidR="0037143D" w:rsidRPr="007C0393" w14:paraId="396FF43E" w14:textId="77777777" w:rsidTr="00395CE6">
        <w:trPr>
          <w:trHeight w:val="20"/>
        </w:trPr>
        <w:tc>
          <w:tcPr>
            <w:tcW w:w="363" w:type="pct"/>
          </w:tcPr>
          <w:p w14:paraId="396FF43B"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18.</w:t>
            </w:r>
          </w:p>
        </w:tc>
        <w:tc>
          <w:tcPr>
            <w:tcW w:w="1298" w:type="pct"/>
            <w:hideMark/>
          </w:tcPr>
          <w:p w14:paraId="396FF43C"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Lapu koku koksne</w:t>
            </w:r>
          </w:p>
        </w:tc>
        <w:tc>
          <w:tcPr>
            <w:tcW w:w="3339" w:type="pct"/>
            <w:tcBorders>
              <w:bottom w:val="single" w:sz="4" w:space="0" w:color="auto"/>
            </w:tcBorders>
            <w:hideMark/>
          </w:tcPr>
          <w:p w14:paraId="396FF43D" w14:textId="54514B6F" w:rsidR="0037143D" w:rsidRPr="007C0393" w:rsidRDefault="0037143D" w:rsidP="0076743E">
            <w:pPr>
              <w:spacing w:after="0" w:line="240" w:lineRule="auto"/>
              <w:rPr>
                <w:rFonts w:ascii="Times New Roman" w:hAnsi="Times New Roman"/>
                <w:spacing w:val="-2"/>
                <w:sz w:val="24"/>
                <w:szCs w:val="24"/>
              </w:rPr>
            </w:pPr>
            <w:r w:rsidRPr="007C0393">
              <w:rPr>
                <w:rFonts w:ascii="Times New Roman" w:hAnsi="Times New Roman"/>
                <w:spacing w:val="-2"/>
                <w:sz w:val="24"/>
                <w:szCs w:val="24"/>
              </w:rPr>
              <w:t>Vairāku koku sugu</w:t>
            </w:r>
            <w:r w:rsidR="0076743E">
              <w:rPr>
                <w:rFonts w:ascii="Times New Roman" w:hAnsi="Times New Roman"/>
                <w:spacing w:val="-2"/>
                <w:sz w:val="24"/>
                <w:szCs w:val="24"/>
              </w:rPr>
              <w:t xml:space="preserve"> (</w:t>
            </w:r>
            <w:r w:rsidR="0094575F" w:rsidRPr="007C0393">
              <w:rPr>
                <w:rFonts w:ascii="Times New Roman" w:hAnsi="Times New Roman"/>
                <w:spacing w:val="-2"/>
                <w:sz w:val="24"/>
                <w:szCs w:val="24"/>
              </w:rPr>
              <w:t>piemēram</w:t>
            </w:r>
            <w:r w:rsidRPr="007C0393">
              <w:rPr>
                <w:rFonts w:ascii="Times New Roman" w:hAnsi="Times New Roman"/>
                <w:spacing w:val="-2"/>
                <w:sz w:val="24"/>
                <w:szCs w:val="24"/>
              </w:rPr>
              <w:t>, apses, dižskābarža, bērza un eikalipta</w:t>
            </w:r>
            <w:r w:rsidR="0076743E">
              <w:rPr>
                <w:rFonts w:ascii="Times New Roman" w:hAnsi="Times New Roman"/>
                <w:spacing w:val="-2"/>
                <w:sz w:val="24"/>
                <w:szCs w:val="24"/>
              </w:rPr>
              <w:t>)</w:t>
            </w:r>
            <w:r w:rsidRPr="007C0393">
              <w:rPr>
                <w:rFonts w:ascii="Times New Roman" w:hAnsi="Times New Roman"/>
                <w:spacing w:val="-2"/>
                <w:sz w:val="24"/>
                <w:szCs w:val="24"/>
              </w:rPr>
              <w:t xml:space="preserve"> koksne. Terminu </w:t>
            </w:r>
            <w:r w:rsidR="00931FE1" w:rsidRPr="007C0393">
              <w:rPr>
                <w:rFonts w:ascii="Times New Roman" w:hAnsi="Times New Roman"/>
                <w:spacing w:val="-2"/>
                <w:sz w:val="24"/>
                <w:szCs w:val="24"/>
              </w:rPr>
              <w:t>"</w:t>
            </w:r>
            <w:r w:rsidRPr="007C0393">
              <w:rPr>
                <w:rFonts w:ascii="Times New Roman" w:hAnsi="Times New Roman"/>
                <w:spacing w:val="-2"/>
                <w:sz w:val="24"/>
                <w:szCs w:val="24"/>
              </w:rPr>
              <w:t>lapu koku koksne</w:t>
            </w:r>
            <w:r w:rsidR="00931FE1" w:rsidRPr="007C0393">
              <w:rPr>
                <w:rFonts w:ascii="Times New Roman" w:hAnsi="Times New Roman"/>
                <w:spacing w:val="-2"/>
                <w:sz w:val="24"/>
                <w:szCs w:val="24"/>
              </w:rPr>
              <w:t>"</w:t>
            </w:r>
            <w:r w:rsidRPr="007C0393">
              <w:rPr>
                <w:rFonts w:ascii="Times New Roman" w:hAnsi="Times New Roman"/>
                <w:spacing w:val="-2"/>
                <w:sz w:val="24"/>
                <w:szCs w:val="24"/>
              </w:rPr>
              <w:t xml:space="preserve"> lieto pretstatā terminam </w:t>
            </w:r>
            <w:r w:rsidR="00931FE1" w:rsidRPr="007C0393">
              <w:rPr>
                <w:rFonts w:ascii="Times New Roman" w:hAnsi="Times New Roman"/>
                <w:spacing w:val="-2"/>
                <w:sz w:val="24"/>
                <w:szCs w:val="24"/>
              </w:rPr>
              <w:t>"</w:t>
            </w:r>
            <w:r w:rsidRPr="007C0393">
              <w:rPr>
                <w:rFonts w:ascii="Times New Roman" w:hAnsi="Times New Roman"/>
                <w:spacing w:val="-2"/>
                <w:sz w:val="24"/>
                <w:szCs w:val="24"/>
              </w:rPr>
              <w:t>skujkoku koksne</w:t>
            </w:r>
            <w:r w:rsidR="00931FE1" w:rsidRPr="007C0393">
              <w:rPr>
                <w:rFonts w:ascii="Times New Roman" w:hAnsi="Times New Roman"/>
                <w:spacing w:val="-2"/>
                <w:sz w:val="24"/>
                <w:szCs w:val="24"/>
              </w:rPr>
              <w:t>"</w:t>
            </w:r>
          </w:p>
        </w:tc>
      </w:tr>
      <w:tr w:rsidR="0037143D" w:rsidRPr="007C0393" w14:paraId="396FF442" w14:textId="77777777" w:rsidTr="00395CE6">
        <w:trPr>
          <w:trHeight w:val="20"/>
        </w:trPr>
        <w:tc>
          <w:tcPr>
            <w:tcW w:w="363" w:type="pct"/>
          </w:tcPr>
          <w:p w14:paraId="396FF43F"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19.</w:t>
            </w:r>
          </w:p>
        </w:tc>
        <w:tc>
          <w:tcPr>
            <w:tcW w:w="1298" w:type="pct"/>
            <w:hideMark/>
          </w:tcPr>
          <w:p w14:paraId="396FF440"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Skujkoku koksne</w:t>
            </w:r>
          </w:p>
        </w:tc>
        <w:tc>
          <w:tcPr>
            <w:tcW w:w="3339" w:type="pct"/>
            <w:hideMark/>
          </w:tcPr>
          <w:p w14:paraId="396FF441" w14:textId="2FFC9BF5" w:rsidR="0037143D" w:rsidRPr="007C0393" w:rsidRDefault="0037143D" w:rsidP="0076743E">
            <w:pPr>
              <w:spacing w:after="0" w:line="240" w:lineRule="auto"/>
              <w:rPr>
                <w:rFonts w:ascii="Times New Roman" w:hAnsi="Times New Roman"/>
                <w:spacing w:val="-2"/>
                <w:sz w:val="24"/>
                <w:szCs w:val="24"/>
              </w:rPr>
            </w:pPr>
            <w:r w:rsidRPr="007C0393">
              <w:rPr>
                <w:rFonts w:ascii="Times New Roman" w:hAnsi="Times New Roman"/>
                <w:spacing w:val="-2"/>
                <w:sz w:val="24"/>
                <w:szCs w:val="24"/>
              </w:rPr>
              <w:t>Skujkoku</w:t>
            </w:r>
            <w:r w:rsidR="0076743E">
              <w:rPr>
                <w:rFonts w:ascii="Times New Roman" w:hAnsi="Times New Roman"/>
                <w:spacing w:val="-2"/>
                <w:sz w:val="24"/>
                <w:szCs w:val="24"/>
              </w:rPr>
              <w:t xml:space="preserve"> (</w:t>
            </w:r>
            <w:r w:rsidR="00E33462" w:rsidRPr="007C0393">
              <w:rPr>
                <w:rFonts w:ascii="Times New Roman" w:hAnsi="Times New Roman"/>
                <w:spacing w:val="-2"/>
                <w:sz w:val="24"/>
                <w:szCs w:val="24"/>
              </w:rPr>
              <w:t>piemēram</w:t>
            </w:r>
            <w:r w:rsidRPr="007C0393">
              <w:rPr>
                <w:rFonts w:ascii="Times New Roman" w:hAnsi="Times New Roman"/>
                <w:spacing w:val="-2"/>
                <w:sz w:val="24"/>
                <w:szCs w:val="24"/>
              </w:rPr>
              <w:t>, priedes un egles</w:t>
            </w:r>
            <w:r w:rsidR="0076743E">
              <w:rPr>
                <w:rFonts w:ascii="Times New Roman" w:hAnsi="Times New Roman"/>
                <w:spacing w:val="-2"/>
                <w:sz w:val="24"/>
                <w:szCs w:val="24"/>
              </w:rPr>
              <w:t>)</w:t>
            </w:r>
            <w:r w:rsidRPr="007C0393">
              <w:rPr>
                <w:rFonts w:ascii="Times New Roman" w:hAnsi="Times New Roman"/>
                <w:spacing w:val="-2"/>
                <w:sz w:val="24"/>
                <w:szCs w:val="24"/>
              </w:rPr>
              <w:t xml:space="preserve"> koksne. Terminu </w:t>
            </w:r>
            <w:r w:rsidR="00931FE1" w:rsidRPr="007C0393">
              <w:rPr>
                <w:rFonts w:ascii="Times New Roman" w:hAnsi="Times New Roman"/>
                <w:spacing w:val="-2"/>
                <w:sz w:val="24"/>
                <w:szCs w:val="24"/>
              </w:rPr>
              <w:t>"</w:t>
            </w:r>
            <w:r w:rsidRPr="007C0393">
              <w:rPr>
                <w:rFonts w:ascii="Times New Roman" w:hAnsi="Times New Roman"/>
                <w:spacing w:val="-2"/>
                <w:sz w:val="24"/>
                <w:szCs w:val="24"/>
              </w:rPr>
              <w:t>skujkoku koksne</w:t>
            </w:r>
            <w:r w:rsidR="00931FE1" w:rsidRPr="007C0393">
              <w:rPr>
                <w:rFonts w:ascii="Times New Roman" w:hAnsi="Times New Roman"/>
                <w:spacing w:val="-2"/>
                <w:sz w:val="24"/>
                <w:szCs w:val="24"/>
              </w:rPr>
              <w:t>"</w:t>
            </w:r>
            <w:r w:rsidRPr="007C0393">
              <w:rPr>
                <w:rFonts w:ascii="Times New Roman" w:hAnsi="Times New Roman"/>
                <w:spacing w:val="-2"/>
                <w:sz w:val="24"/>
                <w:szCs w:val="24"/>
              </w:rPr>
              <w:t xml:space="preserve"> lieto pretstatā terminam </w:t>
            </w:r>
            <w:r w:rsidR="00931FE1" w:rsidRPr="007C0393">
              <w:rPr>
                <w:rFonts w:ascii="Times New Roman" w:hAnsi="Times New Roman"/>
                <w:spacing w:val="-2"/>
                <w:sz w:val="24"/>
                <w:szCs w:val="24"/>
              </w:rPr>
              <w:t>"</w:t>
            </w:r>
            <w:r w:rsidRPr="007C0393">
              <w:rPr>
                <w:rFonts w:ascii="Times New Roman" w:hAnsi="Times New Roman"/>
                <w:spacing w:val="-2"/>
                <w:sz w:val="24"/>
                <w:szCs w:val="24"/>
              </w:rPr>
              <w:t>lapu koku koksne</w:t>
            </w:r>
            <w:r w:rsidR="00931FE1" w:rsidRPr="007C0393">
              <w:rPr>
                <w:rFonts w:ascii="Times New Roman" w:hAnsi="Times New Roman"/>
                <w:spacing w:val="-2"/>
                <w:sz w:val="24"/>
                <w:szCs w:val="24"/>
              </w:rPr>
              <w:t>"</w:t>
            </w:r>
          </w:p>
        </w:tc>
      </w:tr>
      <w:tr w:rsidR="0037143D" w:rsidRPr="007C0393" w14:paraId="396FF447" w14:textId="77777777" w:rsidTr="00395CE6">
        <w:trPr>
          <w:trHeight w:val="20"/>
        </w:trPr>
        <w:tc>
          <w:tcPr>
            <w:tcW w:w="363" w:type="pct"/>
          </w:tcPr>
          <w:p w14:paraId="396FF443"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20.</w:t>
            </w:r>
          </w:p>
        </w:tc>
        <w:tc>
          <w:tcPr>
            <w:tcW w:w="1298" w:type="pct"/>
            <w:hideMark/>
          </w:tcPr>
          <w:p w14:paraId="396FF444" w14:textId="77777777" w:rsidR="0037143D" w:rsidRPr="007C0393" w:rsidRDefault="0037143D" w:rsidP="00B74B0B">
            <w:pPr>
              <w:spacing w:after="0" w:line="240" w:lineRule="auto"/>
              <w:rPr>
                <w:rFonts w:ascii="Times New Roman" w:hAnsi="Times New Roman"/>
                <w:spacing w:val="-2"/>
                <w:sz w:val="24"/>
                <w:szCs w:val="24"/>
              </w:rPr>
            </w:pPr>
            <w:proofErr w:type="spellStart"/>
            <w:r w:rsidRPr="007C0393">
              <w:rPr>
                <w:rFonts w:ascii="Times New Roman" w:hAnsi="Times New Roman"/>
                <w:spacing w:val="-2"/>
                <w:sz w:val="24"/>
                <w:szCs w:val="24"/>
              </w:rPr>
              <w:t>Kaustizācija</w:t>
            </w:r>
            <w:proofErr w:type="spellEnd"/>
          </w:p>
          <w:p w14:paraId="396FF445" w14:textId="77777777" w:rsidR="00CF5627" w:rsidRPr="007C0393" w:rsidRDefault="00CF5627"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 </w:t>
            </w:r>
          </w:p>
        </w:tc>
        <w:tc>
          <w:tcPr>
            <w:tcW w:w="3339" w:type="pct"/>
            <w:hideMark/>
          </w:tcPr>
          <w:p w14:paraId="396FF446"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Process kaļķu ciklā, kad hidroksīdu (balto </w:t>
            </w:r>
            <w:proofErr w:type="spellStart"/>
            <w:r w:rsidRPr="007C0393">
              <w:rPr>
                <w:rFonts w:ascii="Times New Roman" w:hAnsi="Times New Roman"/>
                <w:spacing w:val="-2"/>
                <w:sz w:val="24"/>
                <w:szCs w:val="24"/>
              </w:rPr>
              <w:t>atsārmu</w:t>
            </w:r>
            <w:proofErr w:type="spellEnd"/>
            <w:r w:rsidRPr="007C0393">
              <w:rPr>
                <w:rFonts w:ascii="Times New Roman" w:hAnsi="Times New Roman"/>
                <w:spacing w:val="-2"/>
                <w:sz w:val="24"/>
                <w:szCs w:val="24"/>
              </w:rPr>
              <w:t>) reģenerē reakcijā Ca(OH)</w:t>
            </w:r>
            <w:r w:rsidRPr="007C0393">
              <w:rPr>
                <w:rFonts w:ascii="Times New Roman" w:hAnsi="Times New Roman"/>
                <w:spacing w:val="-2"/>
                <w:sz w:val="24"/>
                <w:szCs w:val="24"/>
                <w:vertAlign w:val="subscript"/>
              </w:rPr>
              <w:t>2</w:t>
            </w:r>
            <w:r w:rsidRPr="007C0393">
              <w:rPr>
                <w:rFonts w:ascii="Times New Roman" w:hAnsi="Times New Roman"/>
                <w:spacing w:val="-2"/>
                <w:sz w:val="24"/>
                <w:szCs w:val="24"/>
              </w:rPr>
              <w:t> + CO</w:t>
            </w:r>
            <w:r w:rsidRPr="007C0393">
              <w:rPr>
                <w:rFonts w:ascii="Times New Roman" w:hAnsi="Times New Roman"/>
                <w:spacing w:val="-2"/>
                <w:sz w:val="24"/>
                <w:szCs w:val="24"/>
                <w:vertAlign w:val="subscript"/>
              </w:rPr>
              <w:t>3</w:t>
            </w:r>
            <w:r w:rsidRPr="007C0393">
              <w:rPr>
                <w:rFonts w:ascii="Times New Roman" w:hAnsi="Times New Roman"/>
                <w:spacing w:val="-2"/>
                <w:sz w:val="24"/>
                <w:szCs w:val="24"/>
              </w:rPr>
              <w:t> </w:t>
            </w:r>
            <w:r w:rsidRPr="007C0393">
              <w:rPr>
                <w:rFonts w:ascii="Times New Roman" w:hAnsi="Times New Roman"/>
                <w:spacing w:val="-2"/>
                <w:sz w:val="24"/>
                <w:szCs w:val="24"/>
                <w:vertAlign w:val="superscript"/>
              </w:rPr>
              <w:t>2-</w:t>
            </w:r>
            <w:r w:rsidRPr="007C0393">
              <w:rPr>
                <w:rFonts w:ascii="Times New Roman" w:hAnsi="Times New Roman"/>
                <w:spacing w:val="-2"/>
                <w:sz w:val="24"/>
                <w:szCs w:val="24"/>
              </w:rPr>
              <w:t> → CaCO</w:t>
            </w:r>
            <w:r w:rsidRPr="007C0393">
              <w:rPr>
                <w:rFonts w:ascii="Times New Roman" w:hAnsi="Times New Roman"/>
                <w:spacing w:val="-2"/>
                <w:sz w:val="24"/>
                <w:szCs w:val="24"/>
                <w:vertAlign w:val="subscript"/>
              </w:rPr>
              <w:t>3</w:t>
            </w:r>
            <w:r w:rsidRPr="007C0393">
              <w:rPr>
                <w:rFonts w:ascii="Times New Roman" w:hAnsi="Times New Roman"/>
                <w:spacing w:val="-2"/>
                <w:sz w:val="24"/>
                <w:szCs w:val="24"/>
              </w:rPr>
              <w:t> (s) + 2 OH-</w:t>
            </w:r>
          </w:p>
        </w:tc>
      </w:tr>
    </w:tbl>
    <w:p w14:paraId="2CCEA74A" w14:textId="77777777" w:rsidR="00892851" w:rsidRPr="007C0393" w:rsidRDefault="00892851" w:rsidP="00892851">
      <w:pPr>
        <w:spacing w:after="0" w:line="240" w:lineRule="auto"/>
        <w:jc w:val="both"/>
        <w:rPr>
          <w:rFonts w:ascii="Times New Roman" w:hAnsi="Times New Roman"/>
          <w:sz w:val="24"/>
          <w:szCs w:val="24"/>
        </w:rPr>
      </w:pPr>
    </w:p>
    <w:p w14:paraId="0EF488C5" w14:textId="77777777" w:rsidR="00892851" w:rsidRPr="007C0393" w:rsidRDefault="00892851" w:rsidP="00892851">
      <w:pPr>
        <w:spacing w:after="0" w:line="240" w:lineRule="auto"/>
        <w:jc w:val="both"/>
        <w:rPr>
          <w:rFonts w:ascii="Times New Roman" w:hAnsi="Times New Roman"/>
          <w:sz w:val="24"/>
          <w:szCs w:val="24"/>
        </w:rPr>
      </w:pPr>
    </w:p>
    <w:p w14:paraId="396FF449" w14:textId="1469C6B4" w:rsidR="00AA179D" w:rsidRPr="007C0393" w:rsidRDefault="00131E5B" w:rsidP="00131E5B">
      <w:pPr>
        <w:shd w:val="clear" w:color="auto" w:fill="FFFFFF"/>
        <w:spacing w:after="0" w:line="240" w:lineRule="auto"/>
        <w:jc w:val="both"/>
        <w:rPr>
          <w:rFonts w:ascii="Times New Roman" w:eastAsia="Times New Roman" w:hAnsi="Times New Roman"/>
          <w:b/>
          <w:bCs/>
          <w:i/>
          <w:sz w:val="24"/>
          <w:szCs w:val="24"/>
        </w:rPr>
      </w:pPr>
      <w:proofErr w:type="gramStart"/>
      <w:r w:rsidRPr="007C0393">
        <w:rPr>
          <w:rFonts w:ascii="Times New Roman" w:eastAsia="Times New Roman" w:hAnsi="Times New Roman"/>
          <w:b/>
          <w:bCs/>
          <w:i/>
          <w:sz w:val="24"/>
          <w:szCs w:val="24"/>
        </w:rPr>
        <w:t>7. </w:t>
      </w:r>
      <w:r w:rsidR="00AA179D" w:rsidRPr="007C0393">
        <w:rPr>
          <w:rFonts w:ascii="Times New Roman" w:eastAsia="Times New Roman" w:hAnsi="Times New Roman"/>
          <w:b/>
          <w:bCs/>
          <w:i/>
          <w:sz w:val="24"/>
          <w:szCs w:val="24"/>
        </w:rPr>
        <w:t>SAĪSINĀJUMI</w:t>
      </w:r>
      <w:proofErr w:type="gramEnd"/>
    </w:p>
    <w:p w14:paraId="5C4B34DC" w14:textId="77777777" w:rsidR="004642B4" w:rsidRPr="007C0393" w:rsidRDefault="004642B4" w:rsidP="004642B4">
      <w:pPr>
        <w:spacing w:after="0" w:line="240" w:lineRule="auto"/>
        <w:jc w:val="both"/>
        <w:rPr>
          <w:rFonts w:ascii="Times New Roman" w:hAnsi="Times New Roman"/>
          <w:sz w:val="16"/>
          <w:szCs w:val="16"/>
        </w:rPr>
      </w:pPr>
    </w:p>
    <w:p w14:paraId="4C37C306" w14:textId="77777777" w:rsidR="004642B4" w:rsidRPr="007C0393" w:rsidRDefault="004642B4" w:rsidP="004642B4">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3. tabula </w:t>
      </w:r>
    </w:p>
    <w:p w14:paraId="5A822044" w14:textId="77777777" w:rsidR="003209E3" w:rsidRPr="007C0393" w:rsidRDefault="003209E3" w:rsidP="003209E3">
      <w:pPr>
        <w:spacing w:after="0" w:line="240" w:lineRule="auto"/>
        <w:ind w:right="829"/>
        <w:jc w:val="both"/>
        <w:rPr>
          <w:rFonts w:ascii="Times New Roman" w:hAnsi="Times New Roman"/>
          <w:sz w:val="10"/>
          <w:szCs w:val="12"/>
        </w:rPr>
      </w:pPr>
    </w:p>
    <w:p w14:paraId="396FF44B" w14:textId="77777777" w:rsidR="00063A53" w:rsidRPr="007C0393" w:rsidRDefault="00063A53" w:rsidP="00063A53">
      <w:pPr>
        <w:shd w:val="clear" w:color="auto" w:fill="FFFFFF"/>
        <w:spacing w:after="0" w:line="240" w:lineRule="auto"/>
        <w:jc w:val="center"/>
        <w:rPr>
          <w:rFonts w:ascii="Times New Roman" w:eastAsia="Times New Roman" w:hAnsi="Times New Roman"/>
          <w:b/>
          <w:bCs/>
          <w:sz w:val="24"/>
          <w:szCs w:val="24"/>
        </w:rPr>
      </w:pPr>
      <w:r w:rsidRPr="007C0393">
        <w:rPr>
          <w:rFonts w:ascii="Times New Roman" w:eastAsia="Times New Roman" w:hAnsi="Times New Roman"/>
          <w:b/>
          <w:bCs/>
          <w:sz w:val="24"/>
          <w:szCs w:val="24"/>
        </w:rPr>
        <w:t>Saīsinājumi</w:t>
      </w:r>
    </w:p>
    <w:p w14:paraId="7E2A8B32" w14:textId="77777777" w:rsidR="004642B4" w:rsidRPr="007C0393" w:rsidRDefault="004642B4" w:rsidP="004642B4">
      <w:pPr>
        <w:spacing w:after="0" w:line="240" w:lineRule="auto"/>
        <w:ind w:right="829"/>
        <w:jc w:val="both"/>
        <w:rPr>
          <w:rFonts w:ascii="Times New Roman" w:hAnsi="Times New Roman"/>
          <w:sz w:val="16"/>
          <w:szCs w:val="16"/>
        </w:rPr>
      </w:pPr>
    </w:p>
    <w:tbl>
      <w:tblPr>
        <w:tblStyle w:val="TableGrid"/>
        <w:tblW w:w="5000" w:type="pct"/>
        <w:tblLook w:val="04A0" w:firstRow="1" w:lastRow="0" w:firstColumn="1" w:lastColumn="0" w:noHBand="0" w:noVBand="1"/>
      </w:tblPr>
      <w:tblGrid>
        <w:gridCol w:w="674"/>
        <w:gridCol w:w="1436"/>
        <w:gridCol w:w="7177"/>
      </w:tblGrid>
      <w:tr w:rsidR="0037143D" w:rsidRPr="007C0393" w14:paraId="396FF451" w14:textId="77777777" w:rsidTr="00C87EEB">
        <w:trPr>
          <w:trHeight w:val="167"/>
        </w:trPr>
        <w:tc>
          <w:tcPr>
            <w:tcW w:w="363" w:type="pct"/>
          </w:tcPr>
          <w:p w14:paraId="396FF44E" w14:textId="6253337A" w:rsidR="0037143D" w:rsidRPr="007C0393" w:rsidRDefault="00A71BD1" w:rsidP="00B74B0B">
            <w:pPr>
              <w:spacing w:after="0" w:line="240" w:lineRule="auto"/>
              <w:jc w:val="center"/>
              <w:rPr>
                <w:rFonts w:ascii="Times New Roman" w:hAnsi="Times New Roman"/>
                <w:b/>
                <w:bCs/>
                <w:spacing w:val="-2"/>
                <w:sz w:val="24"/>
                <w:szCs w:val="24"/>
              </w:rPr>
            </w:pPr>
            <w:r w:rsidRPr="007C0393">
              <w:rPr>
                <w:rFonts w:ascii="Times New Roman" w:hAnsi="Times New Roman"/>
                <w:b/>
                <w:bCs/>
                <w:spacing w:val="-2"/>
                <w:sz w:val="24"/>
                <w:szCs w:val="24"/>
              </w:rPr>
              <w:t>Nr.</w:t>
            </w:r>
            <w:r w:rsidRPr="007C0393">
              <w:rPr>
                <w:rFonts w:ascii="Times New Roman" w:hAnsi="Times New Roman"/>
                <w:b/>
                <w:bCs/>
                <w:spacing w:val="-2"/>
                <w:sz w:val="24"/>
                <w:szCs w:val="24"/>
              </w:rPr>
              <w:br/>
              <w:t>p. k.</w:t>
            </w:r>
          </w:p>
        </w:tc>
        <w:tc>
          <w:tcPr>
            <w:tcW w:w="773" w:type="pct"/>
            <w:vAlign w:val="center"/>
            <w:hideMark/>
          </w:tcPr>
          <w:p w14:paraId="396FF44F" w14:textId="77777777" w:rsidR="0037143D" w:rsidRPr="007C0393" w:rsidRDefault="0037143D" w:rsidP="00B74B0B">
            <w:pPr>
              <w:spacing w:after="0" w:line="240" w:lineRule="auto"/>
              <w:jc w:val="center"/>
              <w:rPr>
                <w:rFonts w:ascii="Times New Roman" w:hAnsi="Times New Roman"/>
                <w:b/>
                <w:bCs/>
                <w:spacing w:val="-2"/>
                <w:sz w:val="24"/>
                <w:szCs w:val="24"/>
              </w:rPr>
            </w:pPr>
            <w:r w:rsidRPr="007C0393">
              <w:rPr>
                <w:rFonts w:ascii="Times New Roman" w:hAnsi="Times New Roman"/>
                <w:b/>
                <w:bCs/>
                <w:spacing w:val="-2"/>
                <w:sz w:val="24"/>
                <w:szCs w:val="24"/>
              </w:rPr>
              <w:t>Saīsinājums</w:t>
            </w:r>
          </w:p>
        </w:tc>
        <w:tc>
          <w:tcPr>
            <w:tcW w:w="3865" w:type="pct"/>
            <w:vAlign w:val="center"/>
            <w:hideMark/>
          </w:tcPr>
          <w:p w14:paraId="396FF450" w14:textId="77777777" w:rsidR="0037143D" w:rsidRPr="007C0393" w:rsidRDefault="0037143D" w:rsidP="00B74B0B">
            <w:pPr>
              <w:spacing w:after="0" w:line="240" w:lineRule="auto"/>
              <w:jc w:val="center"/>
              <w:rPr>
                <w:rFonts w:ascii="Times New Roman" w:hAnsi="Times New Roman"/>
                <w:b/>
                <w:bCs/>
                <w:spacing w:val="-2"/>
                <w:sz w:val="24"/>
                <w:szCs w:val="24"/>
              </w:rPr>
            </w:pPr>
            <w:r w:rsidRPr="007C0393">
              <w:rPr>
                <w:rFonts w:ascii="Times New Roman" w:hAnsi="Times New Roman"/>
                <w:b/>
                <w:bCs/>
                <w:spacing w:val="-2"/>
                <w:sz w:val="24"/>
                <w:szCs w:val="24"/>
              </w:rPr>
              <w:t>Definīcija</w:t>
            </w:r>
          </w:p>
        </w:tc>
      </w:tr>
      <w:tr w:rsidR="0037143D" w:rsidRPr="007C0393" w14:paraId="396FF455" w14:textId="77777777" w:rsidTr="00C87EEB">
        <w:tc>
          <w:tcPr>
            <w:tcW w:w="363" w:type="pct"/>
          </w:tcPr>
          <w:p w14:paraId="396FF452"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1.</w:t>
            </w:r>
          </w:p>
        </w:tc>
        <w:tc>
          <w:tcPr>
            <w:tcW w:w="773" w:type="pct"/>
            <w:hideMark/>
          </w:tcPr>
          <w:p w14:paraId="396FF453" w14:textId="77777777" w:rsidR="0037143D" w:rsidRPr="007C0393" w:rsidRDefault="0037143D" w:rsidP="00297269">
            <w:pPr>
              <w:spacing w:after="0" w:line="240" w:lineRule="auto"/>
              <w:rPr>
                <w:rFonts w:ascii="Times New Roman" w:hAnsi="Times New Roman"/>
                <w:spacing w:val="-2"/>
                <w:sz w:val="24"/>
                <w:szCs w:val="24"/>
              </w:rPr>
            </w:pPr>
            <w:proofErr w:type="spellStart"/>
            <w:r w:rsidRPr="007C0393">
              <w:rPr>
                <w:rFonts w:ascii="Times New Roman" w:hAnsi="Times New Roman"/>
                <w:spacing w:val="-2"/>
                <w:sz w:val="24"/>
                <w:szCs w:val="24"/>
              </w:rPr>
              <w:t>GSt</w:t>
            </w:r>
            <w:proofErr w:type="spellEnd"/>
          </w:p>
        </w:tc>
        <w:tc>
          <w:tcPr>
            <w:tcW w:w="3865" w:type="pct"/>
            <w:hideMark/>
          </w:tcPr>
          <w:p w14:paraId="396FF454" w14:textId="6C10ABA9" w:rsidR="0037143D" w:rsidRPr="007C0393" w:rsidRDefault="0037143D" w:rsidP="00B74B0B">
            <w:pPr>
              <w:spacing w:after="0" w:line="240" w:lineRule="auto"/>
              <w:rPr>
                <w:rFonts w:ascii="Times New Roman" w:hAnsi="Times New Roman"/>
                <w:spacing w:val="-2"/>
                <w:sz w:val="24"/>
                <w:szCs w:val="24"/>
              </w:rPr>
            </w:pPr>
            <w:proofErr w:type="spellStart"/>
            <w:r w:rsidRPr="007C0393">
              <w:rPr>
                <w:rFonts w:ascii="Times New Roman" w:hAnsi="Times New Roman"/>
                <w:spacing w:val="-2"/>
                <w:sz w:val="24"/>
                <w:szCs w:val="24"/>
              </w:rPr>
              <w:t>Gaissausas</w:t>
            </w:r>
            <w:proofErr w:type="spellEnd"/>
            <w:r w:rsidRPr="007C0393">
              <w:rPr>
                <w:rFonts w:ascii="Times New Roman" w:hAnsi="Times New Roman"/>
                <w:spacing w:val="-2"/>
                <w:sz w:val="24"/>
                <w:szCs w:val="24"/>
              </w:rPr>
              <w:t xml:space="preserve"> tonnas (celulozes), ko izsaka kā celulozi, kuras sausums ir 90</w:t>
            </w:r>
            <w:r w:rsidR="00774191" w:rsidRPr="007C0393">
              <w:rPr>
                <w:rFonts w:ascii="Times New Roman" w:hAnsi="Times New Roman"/>
                <w:spacing w:val="-2"/>
                <w:sz w:val="24"/>
                <w:szCs w:val="24"/>
              </w:rPr>
              <w:t> %</w:t>
            </w:r>
          </w:p>
        </w:tc>
      </w:tr>
      <w:tr w:rsidR="0037143D" w:rsidRPr="007C0393" w14:paraId="396FF459" w14:textId="77777777" w:rsidTr="00C87EEB">
        <w:tc>
          <w:tcPr>
            <w:tcW w:w="363" w:type="pct"/>
          </w:tcPr>
          <w:p w14:paraId="396FF456"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2.</w:t>
            </w:r>
          </w:p>
        </w:tc>
        <w:tc>
          <w:tcPr>
            <w:tcW w:w="773" w:type="pct"/>
            <w:hideMark/>
          </w:tcPr>
          <w:p w14:paraId="396FF457"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AOH</w:t>
            </w:r>
          </w:p>
        </w:tc>
        <w:tc>
          <w:tcPr>
            <w:tcW w:w="3865" w:type="pct"/>
            <w:hideMark/>
          </w:tcPr>
          <w:p w14:paraId="396FF458"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Adsorbējamie</w:t>
            </w:r>
            <w:r w:rsidR="00253CBA" w:rsidRPr="007C0393">
              <w:rPr>
                <w:rFonts w:ascii="Times New Roman" w:hAnsi="Times New Roman"/>
                <w:spacing w:val="-2"/>
                <w:sz w:val="24"/>
                <w:szCs w:val="24"/>
              </w:rPr>
              <w:t xml:space="preserve"> organiskie </w:t>
            </w:r>
            <w:proofErr w:type="spellStart"/>
            <w:r w:rsidR="00253CBA" w:rsidRPr="007C0393">
              <w:rPr>
                <w:rFonts w:ascii="Times New Roman" w:hAnsi="Times New Roman"/>
                <w:spacing w:val="-2"/>
                <w:sz w:val="24"/>
                <w:szCs w:val="24"/>
              </w:rPr>
              <w:t>halogēnsavienojumi</w:t>
            </w:r>
            <w:proofErr w:type="spellEnd"/>
          </w:p>
        </w:tc>
      </w:tr>
      <w:tr w:rsidR="0037143D" w:rsidRPr="007C0393" w14:paraId="396FF45D" w14:textId="77777777" w:rsidTr="00C87EEB">
        <w:tc>
          <w:tcPr>
            <w:tcW w:w="363" w:type="pct"/>
          </w:tcPr>
          <w:p w14:paraId="396FF45A"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3.</w:t>
            </w:r>
          </w:p>
        </w:tc>
        <w:tc>
          <w:tcPr>
            <w:tcW w:w="773" w:type="pct"/>
            <w:hideMark/>
          </w:tcPr>
          <w:p w14:paraId="396FF45B"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BSP</w:t>
            </w:r>
          </w:p>
        </w:tc>
        <w:tc>
          <w:tcPr>
            <w:tcW w:w="3865" w:type="pct"/>
            <w:hideMark/>
          </w:tcPr>
          <w:p w14:paraId="396FF45C"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Bioķīmiskais skābekļa patēriņš. Izšķīdušā skābekļa daudzums, kas </w:t>
            </w:r>
            <w:proofErr w:type="gramStart"/>
            <w:r w:rsidRPr="007C0393">
              <w:rPr>
                <w:rFonts w:ascii="Times New Roman" w:hAnsi="Times New Roman"/>
                <w:spacing w:val="-2"/>
                <w:sz w:val="24"/>
                <w:szCs w:val="24"/>
              </w:rPr>
              <w:t>mikroorganismiem nepieciešams organisko vielu noārdīšanai notekūdeņos</w:t>
            </w:r>
            <w:proofErr w:type="gramEnd"/>
          </w:p>
        </w:tc>
      </w:tr>
      <w:tr w:rsidR="0037143D" w:rsidRPr="007C0393" w14:paraId="396FF461" w14:textId="77777777" w:rsidTr="00C87EEB">
        <w:tc>
          <w:tcPr>
            <w:tcW w:w="363" w:type="pct"/>
          </w:tcPr>
          <w:p w14:paraId="396FF45E"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4.</w:t>
            </w:r>
          </w:p>
        </w:tc>
        <w:tc>
          <w:tcPr>
            <w:tcW w:w="773" w:type="pct"/>
            <w:hideMark/>
          </w:tcPr>
          <w:p w14:paraId="396FF45F" w14:textId="77777777" w:rsidR="0037143D" w:rsidRPr="007C0393" w:rsidRDefault="00E711D1"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ĶMC</w:t>
            </w:r>
          </w:p>
        </w:tc>
        <w:tc>
          <w:tcPr>
            <w:tcW w:w="3865" w:type="pct"/>
            <w:hideMark/>
          </w:tcPr>
          <w:p w14:paraId="396FF460"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Ar ķīmiski mehānisko paņēmienu iegūta celuloze</w:t>
            </w:r>
          </w:p>
        </w:tc>
      </w:tr>
      <w:tr w:rsidR="0037143D" w:rsidRPr="007C0393" w14:paraId="396FF465" w14:textId="77777777" w:rsidTr="00C87EEB">
        <w:tc>
          <w:tcPr>
            <w:tcW w:w="363" w:type="pct"/>
          </w:tcPr>
          <w:p w14:paraId="396FF462"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lastRenderedPageBreak/>
              <w:t>5.</w:t>
            </w:r>
          </w:p>
        </w:tc>
        <w:tc>
          <w:tcPr>
            <w:tcW w:w="773" w:type="pct"/>
            <w:hideMark/>
          </w:tcPr>
          <w:p w14:paraId="396FF463" w14:textId="77777777" w:rsidR="0037143D" w:rsidRPr="007C0393" w:rsidRDefault="00E711D1"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ĶTMC</w:t>
            </w:r>
          </w:p>
        </w:tc>
        <w:tc>
          <w:tcPr>
            <w:tcW w:w="3865" w:type="pct"/>
            <w:hideMark/>
          </w:tcPr>
          <w:p w14:paraId="396FF464"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Ar ķīmiski </w:t>
            </w:r>
            <w:proofErr w:type="spellStart"/>
            <w:r w:rsidRPr="007C0393">
              <w:rPr>
                <w:rFonts w:ascii="Times New Roman" w:hAnsi="Times New Roman"/>
                <w:spacing w:val="-2"/>
                <w:sz w:val="24"/>
                <w:szCs w:val="24"/>
              </w:rPr>
              <w:t>termomehānisko</w:t>
            </w:r>
            <w:proofErr w:type="spellEnd"/>
            <w:r w:rsidRPr="007C0393">
              <w:rPr>
                <w:rFonts w:ascii="Times New Roman" w:hAnsi="Times New Roman"/>
                <w:spacing w:val="-2"/>
                <w:sz w:val="24"/>
                <w:szCs w:val="24"/>
              </w:rPr>
              <w:t xml:space="preserve"> paņēmienu iegūta celuloze</w:t>
            </w:r>
          </w:p>
        </w:tc>
      </w:tr>
      <w:tr w:rsidR="0037143D" w:rsidRPr="007C0393" w14:paraId="396FF469" w14:textId="77777777" w:rsidTr="00C87EEB">
        <w:tc>
          <w:tcPr>
            <w:tcW w:w="363" w:type="pct"/>
          </w:tcPr>
          <w:p w14:paraId="396FF466"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6.</w:t>
            </w:r>
          </w:p>
        </w:tc>
        <w:tc>
          <w:tcPr>
            <w:tcW w:w="773" w:type="pct"/>
            <w:hideMark/>
          </w:tcPr>
          <w:p w14:paraId="396FF467"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ĶSP</w:t>
            </w:r>
          </w:p>
        </w:tc>
        <w:tc>
          <w:tcPr>
            <w:tcW w:w="3865" w:type="pct"/>
            <w:hideMark/>
          </w:tcPr>
          <w:p w14:paraId="396FF468"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Ķīmiskais skābekļa patēriņš. Ķīmiski oksidējamu organisko vielu saturs notekūdeņos (parasti attiecas uz analīzi, kur izmanto oksidēšanu ar </w:t>
            </w:r>
            <w:proofErr w:type="spellStart"/>
            <w:r w:rsidRPr="007C0393">
              <w:rPr>
                <w:rFonts w:ascii="Times New Roman" w:hAnsi="Times New Roman"/>
                <w:spacing w:val="-2"/>
                <w:sz w:val="24"/>
                <w:szCs w:val="24"/>
              </w:rPr>
              <w:t>dihromātiem</w:t>
            </w:r>
            <w:proofErr w:type="spellEnd"/>
            <w:r w:rsidRPr="007C0393">
              <w:rPr>
                <w:rFonts w:ascii="Times New Roman" w:hAnsi="Times New Roman"/>
                <w:spacing w:val="-2"/>
                <w:sz w:val="24"/>
                <w:szCs w:val="24"/>
              </w:rPr>
              <w:t>)</w:t>
            </w:r>
          </w:p>
        </w:tc>
      </w:tr>
      <w:tr w:rsidR="0037143D" w:rsidRPr="007C0393" w14:paraId="396FF46D" w14:textId="77777777" w:rsidTr="00C87EEB">
        <w:tc>
          <w:tcPr>
            <w:tcW w:w="363" w:type="pct"/>
          </w:tcPr>
          <w:p w14:paraId="396FF46A"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7.</w:t>
            </w:r>
          </w:p>
        </w:tc>
        <w:tc>
          <w:tcPr>
            <w:tcW w:w="773" w:type="pct"/>
            <w:hideMark/>
          </w:tcPr>
          <w:p w14:paraId="396FF46B"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SC</w:t>
            </w:r>
          </w:p>
        </w:tc>
        <w:tc>
          <w:tcPr>
            <w:tcW w:w="3865" w:type="pct"/>
            <w:hideMark/>
          </w:tcPr>
          <w:p w14:paraId="396FF46C" w14:textId="60A9781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Sausas cietvielas, izsaka masas</w:t>
            </w:r>
            <w:r w:rsidR="00774191" w:rsidRPr="007C0393">
              <w:rPr>
                <w:rFonts w:ascii="Times New Roman" w:hAnsi="Times New Roman"/>
                <w:spacing w:val="-2"/>
                <w:sz w:val="24"/>
                <w:szCs w:val="24"/>
              </w:rPr>
              <w:t> %</w:t>
            </w:r>
          </w:p>
        </w:tc>
      </w:tr>
      <w:tr w:rsidR="0037143D" w:rsidRPr="007C0393" w14:paraId="396FF471" w14:textId="77777777" w:rsidTr="00C87EEB">
        <w:tc>
          <w:tcPr>
            <w:tcW w:w="363" w:type="pct"/>
          </w:tcPr>
          <w:p w14:paraId="396FF46E"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8.</w:t>
            </w:r>
          </w:p>
        </w:tc>
        <w:tc>
          <w:tcPr>
            <w:tcW w:w="773" w:type="pct"/>
            <w:hideMark/>
          </w:tcPr>
          <w:p w14:paraId="396FF46F"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DTPA</w:t>
            </w:r>
          </w:p>
        </w:tc>
        <w:tc>
          <w:tcPr>
            <w:tcW w:w="3865" w:type="pct"/>
            <w:hideMark/>
          </w:tcPr>
          <w:p w14:paraId="396FF470" w14:textId="77777777" w:rsidR="0037143D" w:rsidRPr="007C0393" w:rsidRDefault="0037143D" w:rsidP="00B74B0B">
            <w:pPr>
              <w:spacing w:after="0" w:line="240" w:lineRule="auto"/>
              <w:rPr>
                <w:rFonts w:ascii="Times New Roman" w:hAnsi="Times New Roman"/>
                <w:spacing w:val="-2"/>
                <w:sz w:val="24"/>
                <w:szCs w:val="24"/>
              </w:rPr>
            </w:pPr>
            <w:proofErr w:type="spellStart"/>
            <w:r w:rsidRPr="007C0393">
              <w:rPr>
                <w:rFonts w:ascii="Times New Roman" w:hAnsi="Times New Roman"/>
                <w:spacing w:val="-2"/>
                <w:sz w:val="24"/>
                <w:szCs w:val="24"/>
              </w:rPr>
              <w:t>Dietilēntriamīnpentaetiķskābe</w:t>
            </w:r>
            <w:proofErr w:type="spellEnd"/>
            <w:r w:rsidRPr="007C0393">
              <w:rPr>
                <w:rFonts w:ascii="Times New Roman" w:hAnsi="Times New Roman"/>
                <w:spacing w:val="-2"/>
                <w:sz w:val="24"/>
                <w:szCs w:val="24"/>
              </w:rPr>
              <w:t xml:space="preserve"> (</w:t>
            </w:r>
            <w:proofErr w:type="spellStart"/>
            <w:r w:rsidRPr="007C0393">
              <w:rPr>
                <w:rFonts w:ascii="Times New Roman" w:hAnsi="Times New Roman"/>
                <w:spacing w:val="-2"/>
                <w:sz w:val="24"/>
                <w:szCs w:val="24"/>
              </w:rPr>
              <w:t>kompleksveidošanas</w:t>
            </w:r>
            <w:proofErr w:type="spellEnd"/>
            <w:r w:rsidRPr="007C0393">
              <w:rPr>
                <w:rFonts w:ascii="Times New Roman" w:hAnsi="Times New Roman"/>
                <w:spacing w:val="-2"/>
                <w:sz w:val="24"/>
                <w:szCs w:val="24"/>
              </w:rPr>
              <w:t>/</w:t>
            </w:r>
            <w:proofErr w:type="spellStart"/>
            <w:r w:rsidRPr="007C0393">
              <w:rPr>
                <w:rFonts w:ascii="Times New Roman" w:hAnsi="Times New Roman"/>
                <w:spacing w:val="-2"/>
                <w:sz w:val="24"/>
                <w:szCs w:val="24"/>
              </w:rPr>
              <w:t>helātveidošanas</w:t>
            </w:r>
            <w:proofErr w:type="spellEnd"/>
            <w:r w:rsidRPr="007C0393">
              <w:rPr>
                <w:rFonts w:ascii="Times New Roman" w:hAnsi="Times New Roman"/>
                <w:spacing w:val="-2"/>
                <w:sz w:val="24"/>
                <w:szCs w:val="24"/>
              </w:rPr>
              <w:t xml:space="preserve"> aģents, ko izmanto balināšanā ar peroksīdu)</w:t>
            </w:r>
          </w:p>
        </w:tc>
      </w:tr>
      <w:tr w:rsidR="0037143D" w:rsidRPr="007C0393" w14:paraId="396FF475" w14:textId="77777777" w:rsidTr="00C87EEB">
        <w:tc>
          <w:tcPr>
            <w:tcW w:w="363" w:type="pct"/>
          </w:tcPr>
          <w:p w14:paraId="396FF472"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9.</w:t>
            </w:r>
          </w:p>
        </w:tc>
        <w:tc>
          <w:tcPr>
            <w:tcW w:w="773" w:type="pct"/>
            <w:hideMark/>
          </w:tcPr>
          <w:p w14:paraId="396FF473"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BEH</w:t>
            </w:r>
          </w:p>
        </w:tc>
        <w:tc>
          <w:tcPr>
            <w:tcW w:w="3865" w:type="pct"/>
            <w:hideMark/>
          </w:tcPr>
          <w:p w14:paraId="396FF474"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Balināšana bez elementārā hlora</w:t>
            </w:r>
          </w:p>
        </w:tc>
      </w:tr>
      <w:tr w:rsidR="0037143D" w:rsidRPr="007C0393" w14:paraId="396FF479" w14:textId="77777777" w:rsidTr="00C87EEB">
        <w:tc>
          <w:tcPr>
            <w:tcW w:w="363" w:type="pct"/>
          </w:tcPr>
          <w:p w14:paraId="396FF476"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10.</w:t>
            </w:r>
          </w:p>
        </w:tc>
        <w:tc>
          <w:tcPr>
            <w:tcW w:w="773" w:type="pct"/>
            <w:hideMark/>
          </w:tcPr>
          <w:p w14:paraId="396FF477"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EDTA</w:t>
            </w:r>
          </w:p>
        </w:tc>
        <w:tc>
          <w:tcPr>
            <w:tcW w:w="3865" w:type="pct"/>
            <w:hideMark/>
          </w:tcPr>
          <w:p w14:paraId="396FF478" w14:textId="77777777" w:rsidR="0037143D" w:rsidRPr="007C0393" w:rsidRDefault="0037143D" w:rsidP="00B74B0B">
            <w:pPr>
              <w:spacing w:after="0" w:line="240" w:lineRule="auto"/>
              <w:rPr>
                <w:rFonts w:ascii="Times New Roman" w:hAnsi="Times New Roman"/>
                <w:spacing w:val="-2"/>
                <w:sz w:val="24"/>
                <w:szCs w:val="24"/>
              </w:rPr>
            </w:pPr>
            <w:proofErr w:type="spellStart"/>
            <w:r w:rsidRPr="007C0393">
              <w:rPr>
                <w:rFonts w:ascii="Times New Roman" w:hAnsi="Times New Roman"/>
                <w:spacing w:val="-2"/>
                <w:sz w:val="24"/>
                <w:szCs w:val="24"/>
              </w:rPr>
              <w:t>Etilēndiamīntetraetiķskābe</w:t>
            </w:r>
            <w:proofErr w:type="spellEnd"/>
            <w:r w:rsidRPr="007C0393">
              <w:rPr>
                <w:rFonts w:ascii="Times New Roman" w:hAnsi="Times New Roman"/>
                <w:spacing w:val="-2"/>
                <w:sz w:val="24"/>
                <w:szCs w:val="24"/>
              </w:rPr>
              <w:t xml:space="preserve"> (</w:t>
            </w:r>
            <w:proofErr w:type="spellStart"/>
            <w:r w:rsidRPr="007C0393">
              <w:rPr>
                <w:rFonts w:ascii="Times New Roman" w:hAnsi="Times New Roman"/>
                <w:spacing w:val="-2"/>
                <w:sz w:val="24"/>
                <w:szCs w:val="24"/>
              </w:rPr>
              <w:t>kompleksveidošanas</w:t>
            </w:r>
            <w:proofErr w:type="spellEnd"/>
            <w:r w:rsidRPr="007C0393">
              <w:rPr>
                <w:rFonts w:ascii="Times New Roman" w:hAnsi="Times New Roman"/>
                <w:spacing w:val="-2"/>
                <w:sz w:val="24"/>
                <w:szCs w:val="24"/>
              </w:rPr>
              <w:t>/</w:t>
            </w:r>
            <w:proofErr w:type="spellStart"/>
            <w:r w:rsidRPr="007C0393">
              <w:rPr>
                <w:rFonts w:ascii="Times New Roman" w:hAnsi="Times New Roman"/>
                <w:spacing w:val="-2"/>
                <w:sz w:val="24"/>
                <w:szCs w:val="24"/>
              </w:rPr>
              <w:t>helātveidošanas</w:t>
            </w:r>
            <w:proofErr w:type="spellEnd"/>
            <w:r w:rsidRPr="007C0393">
              <w:rPr>
                <w:rFonts w:ascii="Times New Roman" w:hAnsi="Times New Roman"/>
                <w:spacing w:val="-2"/>
                <w:sz w:val="24"/>
                <w:szCs w:val="24"/>
              </w:rPr>
              <w:t xml:space="preserve"> aģents)</w:t>
            </w:r>
          </w:p>
        </w:tc>
      </w:tr>
      <w:tr w:rsidR="0037143D" w:rsidRPr="007C0393" w14:paraId="396FF47D" w14:textId="77777777" w:rsidTr="00C87EEB">
        <w:tc>
          <w:tcPr>
            <w:tcW w:w="363" w:type="pct"/>
          </w:tcPr>
          <w:p w14:paraId="396FF47A"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11.</w:t>
            </w:r>
          </w:p>
        </w:tc>
        <w:tc>
          <w:tcPr>
            <w:tcW w:w="773" w:type="pct"/>
            <w:hideMark/>
          </w:tcPr>
          <w:p w14:paraId="396FF47B"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H</w:t>
            </w:r>
            <w:r w:rsidRPr="007C0393">
              <w:rPr>
                <w:rFonts w:ascii="Times New Roman" w:hAnsi="Times New Roman"/>
                <w:spacing w:val="-2"/>
                <w:sz w:val="24"/>
                <w:szCs w:val="24"/>
                <w:vertAlign w:val="subscript"/>
              </w:rPr>
              <w:t>2</w:t>
            </w:r>
            <w:r w:rsidRPr="007C0393">
              <w:rPr>
                <w:rFonts w:ascii="Times New Roman" w:hAnsi="Times New Roman"/>
                <w:spacing w:val="-2"/>
                <w:sz w:val="24"/>
                <w:szCs w:val="24"/>
              </w:rPr>
              <w:t>S</w:t>
            </w:r>
          </w:p>
        </w:tc>
        <w:tc>
          <w:tcPr>
            <w:tcW w:w="3865" w:type="pct"/>
            <w:hideMark/>
          </w:tcPr>
          <w:p w14:paraId="396FF47C"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Sērūdeņradis</w:t>
            </w:r>
          </w:p>
        </w:tc>
      </w:tr>
      <w:tr w:rsidR="0037143D" w:rsidRPr="007C0393" w14:paraId="396FF481" w14:textId="77777777" w:rsidTr="00C87EEB">
        <w:tc>
          <w:tcPr>
            <w:tcW w:w="363" w:type="pct"/>
          </w:tcPr>
          <w:p w14:paraId="396FF47E"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12.</w:t>
            </w:r>
          </w:p>
        </w:tc>
        <w:tc>
          <w:tcPr>
            <w:tcW w:w="773" w:type="pct"/>
            <w:hideMark/>
          </w:tcPr>
          <w:p w14:paraId="396FF47F"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PKP</w:t>
            </w:r>
          </w:p>
        </w:tc>
        <w:tc>
          <w:tcPr>
            <w:tcW w:w="3865" w:type="pct"/>
            <w:hideMark/>
          </w:tcPr>
          <w:p w14:paraId="396FF480"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Porains krītpapīrs</w:t>
            </w:r>
          </w:p>
        </w:tc>
      </w:tr>
      <w:tr w:rsidR="0037143D" w:rsidRPr="007C0393" w14:paraId="396FF485" w14:textId="77777777" w:rsidTr="00C87EEB">
        <w:tc>
          <w:tcPr>
            <w:tcW w:w="363" w:type="pct"/>
          </w:tcPr>
          <w:p w14:paraId="396FF482"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13.</w:t>
            </w:r>
          </w:p>
        </w:tc>
        <w:tc>
          <w:tcPr>
            <w:tcW w:w="773" w:type="pct"/>
            <w:hideMark/>
          </w:tcPr>
          <w:p w14:paraId="396FF483" w14:textId="77777777" w:rsidR="0037143D" w:rsidRPr="007C0393" w:rsidRDefault="0037143D" w:rsidP="00297269">
            <w:pPr>
              <w:spacing w:after="0" w:line="240" w:lineRule="auto"/>
              <w:rPr>
                <w:rFonts w:ascii="Times New Roman" w:hAnsi="Times New Roman"/>
                <w:spacing w:val="-2"/>
                <w:sz w:val="24"/>
                <w:szCs w:val="24"/>
              </w:rPr>
            </w:pPr>
            <w:proofErr w:type="spellStart"/>
            <w:r w:rsidRPr="007C0393">
              <w:rPr>
                <w:rFonts w:ascii="Times New Roman" w:hAnsi="Times New Roman"/>
                <w:spacing w:val="-2"/>
                <w:sz w:val="24"/>
                <w:szCs w:val="24"/>
              </w:rPr>
              <w:t>NO</w:t>
            </w:r>
            <w:r w:rsidRPr="007C0393">
              <w:rPr>
                <w:rFonts w:ascii="Times New Roman" w:hAnsi="Times New Roman"/>
                <w:spacing w:val="-2"/>
                <w:sz w:val="24"/>
                <w:szCs w:val="24"/>
                <w:vertAlign w:val="subscript"/>
              </w:rPr>
              <w:t>x</w:t>
            </w:r>
            <w:proofErr w:type="spellEnd"/>
          </w:p>
        </w:tc>
        <w:tc>
          <w:tcPr>
            <w:tcW w:w="3865" w:type="pct"/>
            <w:hideMark/>
          </w:tcPr>
          <w:p w14:paraId="396FF484" w14:textId="2379C33C" w:rsidR="0037143D" w:rsidRPr="007C0393" w:rsidRDefault="0037143D" w:rsidP="00DF795A">
            <w:pPr>
              <w:spacing w:after="0" w:line="240" w:lineRule="auto"/>
              <w:rPr>
                <w:rFonts w:ascii="Times New Roman" w:hAnsi="Times New Roman"/>
                <w:spacing w:val="-2"/>
                <w:sz w:val="24"/>
                <w:szCs w:val="24"/>
              </w:rPr>
            </w:pPr>
            <w:r w:rsidRPr="007C0393">
              <w:rPr>
                <w:rFonts w:ascii="Times New Roman" w:hAnsi="Times New Roman"/>
                <w:spacing w:val="-2"/>
                <w:sz w:val="24"/>
                <w:szCs w:val="24"/>
              </w:rPr>
              <w:t>Slāpekļa oksīda (NO) un slāpekļa dioksīda (NO</w:t>
            </w:r>
            <w:r w:rsidRPr="007C0393">
              <w:rPr>
                <w:rFonts w:ascii="Times New Roman" w:hAnsi="Times New Roman"/>
                <w:spacing w:val="-2"/>
                <w:sz w:val="24"/>
                <w:szCs w:val="24"/>
                <w:vertAlign w:val="subscript"/>
              </w:rPr>
              <w:t>2</w:t>
            </w:r>
            <w:r w:rsidRPr="007C0393">
              <w:rPr>
                <w:rFonts w:ascii="Times New Roman" w:hAnsi="Times New Roman"/>
                <w:spacing w:val="-2"/>
                <w:sz w:val="24"/>
                <w:szCs w:val="24"/>
              </w:rPr>
              <w:t>) summa, izteikta kā NO</w:t>
            </w:r>
            <w:r w:rsidRPr="007C0393">
              <w:rPr>
                <w:rFonts w:ascii="Times New Roman" w:hAnsi="Times New Roman"/>
                <w:spacing w:val="-2"/>
                <w:sz w:val="24"/>
                <w:szCs w:val="24"/>
                <w:vertAlign w:val="subscript"/>
              </w:rPr>
              <w:t>2</w:t>
            </w:r>
          </w:p>
        </w:tc>
      </w:tr>
      <w:tr w:rsidR="0037143D" w:rsidRPr="007C0393" w14:paraId="396FF489" w14:textId="77777777" w:rsidTr="00C87EEB">
        <w:tc>
          <w:tcPr>
            <w:tcW w:w="363" w:type="pct"/>
          </w:tcPr>
          <w:p w14:paraId="396FF486"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14.</w:t>
            </w:r>
          </w:p>
        </w:tc>
        <w:tc>
          <w:tcPr>
            <w:tcW w:w="773" w:type="pct"/>
            <w:hideMark/>
          </w:tcPr>
          <w:p w14:paraId="396FF487"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ĶMNS</w:t>
            </w:r>
          </w:p>
        </w:tc>
        <w:tc>
          <w:tcPr>
            <w:tcW w:w="3865" w:type="pct"/>
            <w:hideMark/>
          </w:tcPr>
          <w:p w14:paraId="396FF488" w14:textId="2AD34B08" w:rsidR="0037143D" w:rsidRPr="007C0393" w:rsidRDefault="0037143D" w:rsidP="00136E8E">
            <w:pPr>
              <w:spacing w:after="0" w:line="240" w:lineRule="auto"/>
              <w:rPr>
                <w:rFonts w:ascii="Times New Roman" w:hAnsi="Times New Roman"/>
                <w:spacing w:val="-2"/>
                <w:sz w:val="24"/>
                <w:szCs w:val="24"/>
              </w:rPr>
            </w:pPr>
            <w:r w:rsidRPr="007C0393">
              <w:rPr>
                <w:rFonts w:ascii="Times New Roman" w:hAnsi="Times New Roman"/>
                <w:spacing w:val="-2"/>
                <w:sz w:val="24"/>
                <w:szCs w:val="24"/>
              </w:rPr>
              <w:t>Ķīmiski mehānisk</w:t>
            </w:r>
            <w:r w:rsidR="00136E8E">
              <w:rPr>
                <w:rFonts w:ascii="Times New Roman" w:hAnsi="Times New Roman"/>
                <w:spacing w:val="-2"/>
                <w:sz w:val="24"/>
                <w:szCs w:val="24"/>
              </w:rPr>
              <w:t>ai</w:t>
            </w:r>
            <w:r w:rsidRPr="007C0393">
              <w:rPr>
                <w:rFonts w:ascii="Times New Roman" w:hAnsi="Times New Roman"/>
                <w:spacing w:val="-2"/>
                <w:sz w:val="24"/>
                <w:szCs w:val="24"/>
              </w:rPr>
              <w:t>s celulozes iegūšanas paņēmiens ar neitrālu sulfītu</w:t>
            </w:r>
          </w:p>
        </w:tc>
      </w:tr>
      <w:tr w:rsidR="0037143D" w:rsidRPr="007C0393" w14:paraId="396FF48D" w14:textId="77777777" w:rsidTr="00C87EEB">
        <w:tc>
          <w:tcPr>
            <w:tcW w:w="363" w:type="pct"/>
          </w:tcPr>
          <w:p w14:paraId="396FF48A"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15.</w:t>
            </w:r>
          </w:p>
        </w:tc>
        <w:tc>
          <w:tcPr>
            <w:tcW w:w="773" w:type="pct"/>
            <w:hideMark/>
          </w:tcPr>
          <w:p w14:paraId="396FF48B"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PŠ</w:t>
            </w:r>
          </w:p>
        </w:tc>
        <w:tc>
          <w:tcPr>
            <w:tcW w:w="3865" w:type="pct"/>
            <w:hideMark/>
          </w:tcPr>
          <w:p w14:paraId="396FF48C"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Pārstrādātas šķiedras</w:t>
            </w:r>
          </w:p>
        </w:tc>
      </w:tr>
      <w:tr w:rsidR="0037143D" w:rsidRPr="007C0393" w14:paraId="396FF491" w14:textId="77777777" w:rsidTr="00C87EEB">
        <w:tc>
          <w:tcPr>
            <w:tcW w:w="363" w:type="pct"/>
          </w:tcPr>
          <w:p w14:paraId="396FF48E"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16.</w:t>
            </w:r>
          </w:p>
        </w:tc>
        <w:tc>
          <w:tcPr>
            <w:tcW w:w="773" w:type="pct"/>
            <w:hideMark/>
          </w:tcPr>
          <w:p w14:paraId="396FF48F"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SO</w:t>
            </w:r>
            <w:r w:rsidRPr="007C0393">
              <w:rPr>
                <w:rFonts w:ascii="Times New Roman" w:hAnsi="Times New Roman"/>
                <w:spacing w:val="-2"/>
                <w:sz w:val="24"/>
                <w:szCs w:val="24"/>
                <w:vertAlign w:val="subscript"/>
              </w:rPr>
              <w:t>2</w:t>
            </w:r>
          </w:p>
        </w:tc>
        <w:tc>
          <w:tcPr>
            <w:tcW w:w="3865" w:type="pct"/>
            <w:hideMark/>
          </w:tcPr>
          <w:p w14:paraId="396FF490"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Sēra dioksīds</w:t>
            </w:r>
          </w:p>
        </w:tc>
      </w:tr>
      <w:tr w:rsidR="0037143D" w:rsidRPr="007C0393" w14:paraId="396FF495" w14:textId="77777777" w:rsidTr="00C87EEB">
        <w:tc>
          <w:tcPr>
            <w:tcW w:w="363" w:type="pct"/>
          </w:tcPr>
          <w:p w14:paraId="396FF492"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17.</w:t>
            </w:r>
          </w:p>
        </w:tc>
        <w:tc>
          <w:tcPr>
            <w:tcW w:w="773" w:type="pct"/>
            <w:hideMark/>
          </w:tcPr>
          <w:p w14:paraId="396FF493"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BHB</w:t>
            </w:r>
          </w:p>
        </w:tc>
        <w:tc>
          <w:tcPr>
            <w:tcW w:w="3865" w:type="pct"/>
            <w:hideMark/>
          </w:tcPr>
          <w:p w14:paraId="396FF494"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Bezhlora balināšana</w:t>
            </w:r>
          </w:p>
        </w:tc>
      </w:tr>
      <w:tr w:rsidR="0037143D" w:rsidRPr="007C0393" w14:paraId="396FF499" w14:textId="77777777" w:rsidTr="00C87EEB">
        <w:tc>
          <w:tcPr>
            <w:tcW w:w="363" w:type="pct"/>
          </w:tcPr>
          <w:p w14:paraId="396FF496"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18.</w:t>
            </w:r>
          </w:p>
        </w:tc>
        <w:tc>
          <w:tcPr>
            <w:tcW w:w="773" w:type="pct"/>
            <w:hideMark/>
          </w:tcPr>
          <w:p w14:paraId="396FF497" w14:textId="77777777" w:rsidR="0037143D" w:rsidRPr="007C0393" w:rsidRDefault="0037143D" w:rsidP="00615AEA">
            <w:pPr>
              <w:spacing w:after="0" w:line="240" w:lineRule="auto"/>
              <w:rPr>
                <w:rFonts w:ascii="Times New Roman" w:hAnsi="Times New Roman"/>
                <w:spacing w:val="-2"/>
                <w:sz w:val="24"/>
                <w:szCs w:val="24"/>
              </w:rPr>
            </w:pPr>
            <w:r w:rsidRPr="007C0393">
              <w:rPr>
                <w:rFonts w:ascii="Times New Roman" w:hAnsi="Times New Roman"/>
                <w:spacing w:val="-2"/>
                <w:sz w:val="24"/>
                <w:szCs w:val="24"/>
              </w:rPr>
              <w:t>Kopējais slāpeklis (</w:t>
            </w:r>
            <w:proofErr w:type="spellStart"/>
            <w:r w:rsidR="00615AEA" w:rsidRPr="007C0393">
              <w:rPr>
                <w:rFonts w:ascii="Times New Roman" w:hAnsi="Times New Roman"/>
                <w:spacing w:val="-2"/>
                <w:sz w:val="24"/>
                <w:szCs w:val="24"/>
              </w:rPr>
              <w:t>N</w:t>
            </w:r>
            <w:r w:rsidR="00615AEA" w:rsidRPr="00136E8E">
              <w:rPr>
                <w:rFonts w:ascii="Times New Roman" w:hAnsi="Times New Roman"/>
                <w:spacing w:val="-2"/>
                <w:sz w:val="24"/>
                <w:szCs w:val="24"/>
                <w:vertAlign w:val="subscript"/>
              </w:rPr>
              <w:t>kop</w:t>
            </w:r>
            <w:proofErr w:type="spellEnd"/>
            <w:r w:rsidRPr="007C0393">
              <w:rPr>
                <w:rFonts w:ascii="Times New Roman" w:hAnsi="Times New Roman"/>
                <w:spacing w:val="-2"/>
                <w:sz w:val="24"/>
                <w:szCs w:val="24"/>
              </w:rPr>
              <w:t>)</w:t>
            </w:r>
          </w:p>
        </w:tc>
        <w:tc>
          <w:tcPr>
            <w:tcW w:w="3865" w:type="pct"/>
            <w:hideMark/>
          </w:tcPr>
          <w:p w14:paraId="396FF498" w14:textId="21A0B2A9"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Kopējais slāpeklis (</w:t>
            </w:r>
            <w:proofErr w:type="spellStart"/>
            <w:r w:rsidRPr="007C0393">
              <w:rPr>
                <w:rFonts w:ascii="Times New Roman" w:hAnsi="Times New Roman"/>
                <w:spacing w:val="-2"/>
                <w:sz w:val="24"/>
                <w:szCs w:val="24"/>
              </w:rPr>
              <w:t>N</w:t>
            </w:r>
            <w:r w:rsidR="00615AEA" w:rsidRPr="00136E8E">
              <w:rPr>
                <w:rFonts w:ascii="Times New Roman" w:hAnsi="Times New Roman"/>
                <w:spacing w:val="-2"/>
                <w:sz w:val="24"/>
                <w:szCs w:val="24"/>
                <w:vertAlign w:val="subscript"/>
              </w:rPr>
              <w:t>kop</w:t>
            </w:r>
            <w:proofErr w:type="spellEnd"/>
            <w:r w:rsidRPr="007C0393">
              <w:rPr>
                <w:rFonts w:ascii="Times New Roman" w:hAnsi="Times New Roman"/>
                <w:spacing w:val="-2"/>
                <w:sz w:val="24"/>
                <w:szCs w:val="24"/>
              </w:rPr>
              <w:t>), ko norāda kā N, ietver organisko slāpekli, brīvo amonjaku un amoniju (NH</w:t>
            </w:r>
            <w:r w:rsidRPr="007C0393">
              <w:rPr>
                <w:rFonts w:ascii="Times New Roman" w:hAnsi="Times New Roman"/>
                <w:spacing w:val="-2"/>
                <w:sz w:val="24"/>
                <w:szCs w:val="24"/>
                <w:vertAlign w:val="subscript"/>
              </w:rPr>
              <w:t>4</w:t>
            </w:r>
            <w:r w:rsidRPr="007C0393">
              <w:rPr>
                <w:rFonts w:ascii="Times New Roman" w:hAnsi="Times New Roman"/>
                <w:spacing w:val="-2"/>
                <w:sz w:val="24"/>
                <w:szCs w:val="24"/>
                <w:vertAlign w:val="superscript"/>
              </w:rPr>
              <w:t>+</w:t>
            </w:r>
            <w:r w:rsidRPr="007C0393">
              <w:rPr>
                <w:rFonts w:ascii="Times New Roman" w:hAnsi="Times New Roman"/>
                <w:spacing w:val="-2"/>
                <w:sz w:val="24"/>
                <w:szCs w:val="24"/>
              </w:rPr>
              <w:t>-N), nitrītus (NO</w:t>
            </w:r>
            <w:r w:rsidRPr="007C0393">
              <w:rPr>
                <w:rFonts w:ascii="Times New Roman" w:hAnsi="Times New Roman"/>
                <w:spacing w:val="-2"/>
                <w:sz w:val="24"/>
                <w:szCs w:val="24"/>
                <w:vertAlign w:val="subscript"/>
              </w:rPr>
              <w:t>2</w:t>
            </w:r>
            <w:r w:rsidRPr="007C0393">
              <w:rPr>
                <w:rFonts w:ascii="Times New Roman" w:hAnsi="Times New Roman"/>
                <w:spacing w:val="-2"/>
                <w:sz w:val="24"/>
                <w:szCs w:val="24"/>
                <w:vertAlign w:val="superscript"/>
              </w:rPr>
              <w:t>-</w:t>
            </w:r>
            <w:r w:rsidRPr="007C0393">
              <w:rPr>
                <w:rFonts w:ascii="Times New Roman" w:hAnsi="Times New Roman"/>
                <w:spacing w:val="-2"/>
                <w:sz w:val="24"/>
                <w:szCs w:val="24"/>
              </w:rPr>
              <w:t>-N) un nitrātus (NO</w:t>
            </w:r>
            <w:r w:rsidRPr="007C0393">
              <w:rPr>
                <w:rFonts w:ascii="Times New Roman" w:hAnsi="Times New Roman"/>
                <w:spacing w:val="-2"/>
                <w:sz w:val="24"/>
                <w:szCs w:val="24"/>
                <w:vertAlign w:val="subscript"/>
              </w:rPr>
              <w:t>3</w:t>
            </w:r>
            <w:r w:rsidRPr="007C0393">
              <w:rPr>
                <w:rFonts w:ascii="Times New Roman" w:hAnsi="Times New Roman"/>
                <w:spacing w:val="-2"/>
                <w:sz w:val="24"/>
                <w:szCs w:val="24"/>
                <w:vertAlign w:val="superscript"/>
              </w:rPr>
              <w:t>-</w:t>
            </w:r>
            <w:r w:rsidR="00395CE6" w:rsidRPr="007C0393">
              <w:rPr>
                <w:rFonts w:ascii="Times New Roman" w:hAnsi="Times New Roman"/>
                <w:spacing w:val="-2"/>
                <w:sz w:val="24"/>
                <w:szCs w:val="24"/>
              </w:rPr>
              <w:t>-N)</w:t>
            </w:r>
          </w:p>
        </w:tc>
      </w:tr>
      <w:tr w:rsidR="0037143D" w:rsidRPr="007C0393" w14:paraId="396FF49D" w14:textId="77777777" w:rsidTr="00C87EEB">
        <w:tc>
          <w:tcPr>
            <w:tcW w:w="363" w:type="pct"/>
          </w:tcPr>
          <w:p w14:paraId="396FF49A"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19.</w:t>
            </w:r>
          </w:p>
        </w:tc>
        <w:tc>
          <w:tcPr>
            <w:tcW w:w="773" w:type="pct"/>
            <w:hideMark/>
          </w:tcPr>
          <w:p w14:paraId="396FF49B" w14:textId="77777777" w:rsidR="0037143D" w:rsidRPr="007C0393" w:rsidRDefault="0037143D" w:rsidP="00615AEA">
            <w:pPr>
              <w:spacing w:after="0" w:line="240" w:lineRule="auto"/>
              <w:rPr>
                <w:rFonts w:ascii="Times New Roman" w:hAnsi="Times New Roman"/>
                <w:spacing w:val="-2"/>
                <w:sz w:val="24"/>
                <w:szCs w:val="24"/>
              </w:rPr>
            </w:pPr>
            <w:r w:rsidRPr="007C0393">
              <w:rPr>
                <w:rFonts w:ascii="Times New Roman" w:hAnsi="Times New Roman"/>
                <w:spacing w:val="-2"/>
                <w:sz w:val="24"/>
                <w:szCs w:val="24"/>
              </w:rPr>
              <w:t>Kopējais fosfors (</w:t>
            </w:r>
            <w:proofErr w:type="spellStart"/>
            <w:r w:rsidR="00615AEA" w:rsidRPr="007C0393">
              <w:rPr>
                <w:rFonts w:ascii="Times New Roman" w:hAnsi="Times New Roman"/>
                <w:spacing w:val="-2"/>
                <w:sz w:val="24"/>
                <w:szCs w:val="24"/>
              </w:rPr>
              <w:t>P</w:t>
            </w:r>
            <w:r w:rsidR="00615AEA" w:rsidRPr="00136E8E">
              <w:rPr>
                <w:rFonts w:ascii="Times New Roman" w:hAnsi="Times New Roman"/>
                <w:spacing w:val="-2"/>
                <w:sz w:val="24"/>
                <w:szCs w:val="24"/>
                <w:vertAlign w:val="subscript"/>
              </w:rPr>
              <w:t>kop</w:t>
            </w:r>
            <w:proofErr w:type="spellEnd"/>
            <w:r w:rsidRPr="007C0393">
              <w:rPr>
                <w:rFonts w:ascii="Times New Roman" w:hAnsi="Times New Roman"/>
                <w:spacing w:val="-2"/>
                <w:sz w:val="24"/>
                <w:szCs w:val="24"/>
              </w:rPr>
              <w:t>)</w:t>
            </w:r>
          </w:p>
        </w:tc>
        <w:tc>
          <w:tcPr>
            <w:tcW w:w="3865" w:type="pct"/>
            <w:hideMark/>
          </w:tcPr>
          <w:p w14:paraId="396FF49C" w14:textId="79DEF9FC"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Kopējais fosfors (</w:t>
            </w:r>
            <w:proofErr w:type="spellStart"/>
            <w:r w:rsidRPr="007C0393">
              <w:rPr>
                <w:rFonts w:ascii="Times New Roman" w:hAnsi="Times New Roman"/>
                <w:spacing w:val="-2"/>
                <w:sz w:val="24"/>
                <w:szCs w:val="24"/>
              </w:rPr>
              <w:t>P</w:t>
            </w:r>
            <w:r w:rsidR="00615AEA" w:rsidRPr="00136E8E">
              <w:rPr>
                <w:rFonts w:ascii="Times New Roman" w:hAnsi="Times New Roman"/>
                <w:spacing w:val="-2"/>
                <w:sz w:val="24"/>
                <w:szCs w:val="24"/>
                <w:vertAlign w:val="subscript"/>
              </w:rPr>
              <w:t>kop</w:t>
            </w:r>
            <w:proofErr w:type="spellEnd"/>
            <w:r w:rsidRPr="007C0393">
              <w:rPr>
                <w:rFonts w:ascii="Times New Roman" w:hAnsi="Times New Roman"/>
                <w:spacing w:val="-2"/>
                <w:sz w:val="24"/>
                <w:szCs w:val="24"/>
              </w:rPr>
              <w:t>), ko norāda kā P, ietver izšķīdušu fosforu un jebkādu nešķīstošu fosforu, kas notekūdeņos nonācis nokr</w:t>
            </w:r>
            <w:r w:rsidR="00395CE6" w:rsidRPr="007C0393">
              <w:rPr>
                <w:rFonts w:ascii="Times New Roman" w:hAnsi="Times New Roman"/>
                <w:spacing w:val="-2"/>
                <w:sz w:val="24"/>
                <w:szCs w:val="24"/>
              </w:rPr>
              <w:t>išņu veidā vai ko satur mikrobi</w:t>
            </w:r>
          </w:p>
        </w:tc>
      </w:tr>
      <w:tr w:rsidR="0037143D" w:rsidRPr="007C0393" w14:paraId="396FF4A1" w14:textId="77777777" w:rsidTr="00C87EEB">
        <w:tc>
          <w:tcPr>
            <w:tcW w:w="363" w:type="pct"/>
          </w:tcPr>
          <w:p w14:paraId="396FF49E"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20.</w:t>
            </w:r>
          </w:p>
        </w:tc>
        <w:tc>
          <w:tcPr>
            <w:tcW w:w="773" w:type="pct"/>
            <w:hideMark/>
          </w:tcPr>
          <w:p w14:paraId="396FF49F"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TMP</w:t>
            </w:r>
          </w:p>
        </w:tc>
        <w:tc>
          <w:tcPr>
            <w:tcW w:w="3865" w:type="pct"/>
            <w:hideMark/>
          </w:tcPr>
          <w:p w14:paraId="396FF4A0" w14:textId="77777777" w:rsidR="0037143D" w:rsidRPr="007C0393" w:rsidRDefault="0037143D" w:rsidP="00B74B0B">
            <w:pPr>
              <w:spacing w:after="0" w:line="240" w:lineRule="auto"/>
              <w:rPr>
                <w:rFonts w:ascii="Times New Roman" w:hAnsi="Times New Roman"/>
                <w:spacing w:val="-2"/>
                <w:sz w:val="24"/>
                <w:szCs w:val="24"/>
              </w:rPr>
            </w:pPr>
            <w:proofErr w:type="spellStart"/>
            <w:r w:rsidRPr="007C0393">
              <w:rPr>
                <w:rFonts w:ascii="Times New Roman" w:hAnsi="Times New Roman"/>
                <w:spacing w:val="-2"/>
                <w:sz w:val="24"/>
                <w:szCs w:val="24"/>
              </w:rPr>
              <w:t>Termomehāniskā</w:t>
            </w:r>
            <w:proofErr w:type="spellEnd"/>
            <w:r w:rsidRPr="007C0393">
              <w:rPr>
                <w:rFonts w:ascii="Times New Roman" w:hAnsi="Times New Roman"/>
                <w:spacing w:val="-2"/>
                <w:sz w:val="24"/>
                <w:szCs w:val="24"/>
              </w:rPr>
              <w:t xml:space="preserve"> </w:t>
            </w:r>
            <w:proofErr w:type="spellStart"/>
            <w:r w:rsidR="00C87F41" w:rsidRPr="007C0393">
              <w:rPr>
                <w:rFonts w:ascii="Times New Roman" w:hAnsi="Times New Roman"/>
                <w:spacing w:val="-2"/>
                <w:sz w:val="24"/>
                <w:szCs w:val="24"/>
              </w:rPr>
              <w:t>kokmasa</w:t>
            </w:r>
            <w:proofErr w:type="spellEnd"/>
          </w:p>
        </w:tc>
      </w:tr>
      <w:tr w:rsidR="0037143D" w:rsidRPr="007C0393" w14:paraId="396FF4A5" w14:textId="77777777" w:rsidTr="00C87EEB">
        <w:tc>
          <w:tcPr>
            <w:tcW w:w="363" w:type="pct"/>
          </w:tcPr>
          <w:p w14:paraId="396FF4A2"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21.</w:t>
            </w:r>
          </w:p>
        </w:tc>
        <w:tc>
          <w:tcPr>
            <w:tcW w:w="773" w:type="pct"/>
            <w:hideMark/>
          </w:tcPr>
          <w:p w14:paraId="396FF4A3"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KOO</w:t>
            </w:r>
          </w:p>
        </w:tc>
        <w:tc>
          <w:tcPr>
            <w:tcW w:w="3865" w:type="pct"/>
            <w:hideMark/>
          </w:tcPr>
          <w:p w14:paraId="396FF4A4" w14:textId="77777777"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Kopējais organiskais ogleklis</w:t>
            </w:r>
          </w:p>
        </w:tc>
      </w:tr>
      <w:tr w:rsidR="0037143D" w:rsidRPr="007C0393" w14:paraId="396FF4A9" w14:textId="77777777" w:rsidTr="00C87EEB">
        <w:tc>
          <w:tcPr>
            <w:tcW w:w="363" w:type="pct"/>
          </w:tcPr>
          <w:p w14:paraId="396FF4A6"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22.</w:t>
            </w:r>
          </w:p>
        </w:tc>
        <w:tc>
          <w:tcPr>
            <w:tcW w:w="773" w:type="pct"/>
            <w:hideMark/>
          </w:tcPr>
          <w:p w14:paraId="396FF4A7"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KRS</w:t>
            </w:r>
          </w:p>
        </w:tc>
        <w:tc>
          <w:tcPr>
            <w:tcW w:w="3865" w:type="pct"/>
            <w:hideMark/>
          </w:tcPr>
          <w:p w14:paraId="396FF4A8" w14:textId="19C0B785"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Kopējais reducētais sērs. Celulozes ieguves procesā radušos smakojošu reducētu sēra savienojumu – sērūdeņraža, </w:t>
            </w:r>
            <w:proofErr w:type="spellStart"/>
            <w:r w:rsidRPr="007C0393">
              <w:rPr>
                <w:rFonts w:ascii="Times New Roman" w:hAnsi="Times New Roman"/>
                <w:spacing w:val="-2"/>
                <w:sz w:val="24"/>
                <w:szCs w:val="24"/>
              </w:rPr>
              <w:t>metilmerkaptāna</w:t>
            </w:r>
            <w:proofErr w:type="spellEnd"/>
            <w:r w:rsidRPr="007C0393">
              <w:rPr>
                <w:rFonts w:ascii="Times New Roman" w:hAnsi="Times New Roman"/>
                <w:spacing w:val="-2"/>
                <w:sz w:val="24"/>
                <w:szCs w:val="24"/>
              </w:rPr>
              <w:t xml:space="preserve">, </w:t>
            </w:r>
            <w:proofErr w:type="spellStart"/>
            <w:r w:rsidRPr="007C0393">
              <w:rPr>
                <w:rFonts w:ascii="Times New Roman" w:hAnsi="Times New Roman"/>
                <w:spacing w:val="-2"/>
                <w:sz w:val="24"/>
                <w:szCs w:val="24"/>
              </w:rPr>
              <w:t>dimetilsulfīda</w:t>
            </w:r>
            <w:proofErr w:type="spellEnd"/>
            <w:r w:rsidRPr="007C0393">
              <w:rPr>
                <w:rFonts w:ascii="Times New Roman" w:hAnsi="Times New Roman"/>
                <w:spacing w:val="-2"/>
                <w:sz w:val="24"/>
                <w:szCs w:val="24"/>
              </w:rPr>
              <w:t xml:space="preserve"> un </w:t>
            </w:r>
            <w:proofErr w:type="spellStart"/>
            <w:r w:rsidRPr="007C0393">
              <w:rPr>
                <w:rFonts w:ascii="Times New Roman" w:hAnsi="Times New Roman"/>
                <w:spacing w:val="-2"/>
                <w:sz w:val="24"/>
                <w:szCs w:val="24"/>
              </w:rPr>
              <w:t>dimetildisul</w:t>
            </w:r>
            <w:r w:rsidR="00395CE6" w:rsidRPr="007C0393">
              <w:rPr>
                <w:rFonts w:ascii="Times New Roman" w:hAnsi="Times New Roman"/>
                <w:spacing w:val="-2"/>
                <w:sz w:val="24"/>
                <w:szCs w:val="24"/>
              </w:rPr>
              <w:t>fīda</w:t>
            </w:r>
            <w:proofErr w:type="spellEnd"/>
            <w:r w:rsidR="00395CE6" w:rsidRPr="007C0393">
              <w:rPr>
                <w:rFonts w:ascii="Times New Roman" w:hAnsi="Times New Roman"/>
                <w:spacing w:val="-2"/>
                <w:sz w:val="24"/>
                <w:szCs w:val="24"/>
              </w:rPr>
              <w:t xml:space="preserve"> – summa, ko izsaka kā sēru</w:t>
            </w:r>
          </w:p>
        </w:tc>
      </w:tr>
      <w:tr w:rsidR="0037143D" w:rsidRPr="007C0393" w14:paraId="396FF4AD" w14:textId="77777777" w:rsidTr="00C87EEB">
        <w:tc>
          <w:tcPr>
            <w:tcW w:w="363" w:type="pct"/>
          </w:tcPr>
          <w:p w14:paraId="396FF4AA"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23.</w:t>
            </w:r>
          </w:p>
        </w:tc>
        <w:tc>
          <w:tcPr>
            <w:tcW w:w="773" w:type="pct"/>
            <w:hideMark/>
          </w:tcPr>
          <w:p w14:paraId="396FF4AB"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KSC</w:t>
            </w:r>
          </w:p>
        </w:tc>
        <w:tc>
          <w:tcPr>
            <w:tcW w:w="3865" w:type="pct"/>
            <w:hideMark/>
          </w:tcPr>
          <w:p w14:paraId="396FF4AC" w14:textId="555F348A" w:rsidR="0037143D" w:rsidRPr="007C0393" w:rsidRDefault="0037143D" w:rsidP="00B74B0B">
            <w:pPr>
              <w:spacing w:after="0" w:line="240" w:lineRule="auto"/>
              <w:rPr>
                <w:rFonts w:ascii="Times New Roman" w:hAnsi="Times New Roman"/>
                <w:spacing w:val="-2"/>
                <w:sz w:val="24"/>
                <w:szCs w:val="24"/>
              </w:rPr>
            </w:pPr>
            <w:r w:rsidRPr="007C0393">
              <w:rPr>
                <w:rFonts w:ascii="Times New Roman" w:hAnsi="Times New Roman"/>
                <w:spacing w:val="-2"/>
                <w:sz w:val="24"/>
                <w:szCs w:val="24"/>
              </w:rPr>
              <w:t xml:space="preserve">Kopējās suspendētās cietvielu daļiņas (notekūdeņos). Suspendētās cietvielu daļiņas ir mazi šķiedru fragmenti, pildvielas, </w:t>
            </w:r>
            <w:r w:rsidR="009C0A1B" w:rsidRPr="007C0393">
              <w:rPr>
                <w:rFonts w:ascii="Times New Roman" w:hAnsi="Times New Roman"/>
                <w:spacing w:val="-2"/>
                <w:sz w:val="24"/>
                <w:szCs w:val="24"/>
              </w:rPr>
              <w:t>smalkas daļiņas,</w:t>
            </w:r>
            <w:r w:rsidRPr="007C0393">
              <w:rPr>
                <w:rFonts w:ascii="Times New Roman" w:hAnsi="Times New Roman"/>
                <w:spacing w:val="-2"/>
                <w:sz w:val="24"/>
                <w:szCs w:val="24"/>
              </w:rPr>
              <w:t xml:space="preserve"> nenosēdusies biomasa (mikroorganismu aglom</w:t>
            </w:r>
            <w:r w:rsidR="00395CE6" w:rsidRPr="007C0393">
              <w:rPr>
                <w:rFonts w:ascii="Times New Roman" w:hAnsi="Times New Roman"/>
                <w:spacing w:val="-2"/>
                <w:sz w:val="24"/>
                <w:szCs w:val="24"/>
              </w:rPr>
              <w:t>erācija) un citas mazas daļiņas</w:t>
            </w:r>
          </w:p>
        </w:tc>
      </w:tr>
      <w:tr w:rsidR="0037143D" w:rsidRPr="007C0393" w14:paraId="396FF4B1" w14:textId="77777777" w:rsidTr="00C87EEB">
        <w:tc>
          <w:tcPr>
            <w:tcW w:w="363" w:type="pct"/>
          </w:tcPr>
          <w:p w14:paraId="396FF4AE"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24.</w:t>
            </w:r>
          </w:p>
        </w:tc>
        <w:tc>
          <w:tcPr>
            <w:tcW w:w="773" w:type="pct"/>
            <w:hideMark/>
          </w:tcPr>
          <w:p w14:paraId="396FF4AF" w14:textId="77777777" w:rsidR="0037143D" w:rsidRPr="007C0393" w:rsidRDefault="0037143D" w:rsidP="00297269">
            <w:pPr>
              <w:spacing w:after="0" w:line="240" w:lineRule="auto"/>
              <w:rPr>
                <w:rFonts w:ascii="Times New Roman" w:hAnsi="Times New Roman"/>
                <w:spacing w:val="-2"/>
                <w:sz w:val="24"/>
                <w:szCs w:val="24"/>
              </w:rPr>
            </w:pPr>
            <w:r w:rsidRPr="007C0393">
              <w:rPr>
                <w:rFonts w:ascii="Times New Roman" w:hAnsi="Times New Roman"/>
                <w:spacing w:val="-2"/>
                <w:sz w:val="24"/>
                <w:szCs w:val="24"/>
              </w:rPr>
              <w:t>GOS</w:t>
            </w:r>
          </w:p>
        </w:tc>
        <w:tc>
          <w:tcPr>
            <w:tcW w:w="3865" w:type="pct"/>
            <w:hideMark/>
          </w:tcPr>
          <w:p w14:paraId="396FF4B0" w14:textId="4E551D8F" w:rsidR="00442FC3" w:rsidRPr="007C0393" w:rsidRDefault="0037143D" w:rsidP="00D46FD6">
            <w:pPr>
              <w:shd w:val="clear" w:color="auto" w:fill="FFFFFF"/>
              <w:spacing w:after="0" w:line="240" w:lineRule="auto"/>
              <w:rPr>
                <w:rFonts w:ascii="Times New Roman" w:eastAsia="Calibri" w:hAnsi="Times New Roman"/>
                <w:spacing w:val="-2"/>
                <w:sz w:val="24"/>
                <w:szCs w:val="24"/>
              </w:rPr>
            </w:pPr>
            <w:r w:rsidRPr="007C0393">
              <w:rPr>
                <w:rFonts w:ascii="Times New Roman" w:hAnsi="Times New Roman"/>
                <w:spacing w:val="-2"/>
                <w:sz w:val="24"/>
                <w:szCs w:val="24"/>
              </w:rPr>
              <w:t>Gaistošie organiskie savienojumi</w:t>
            </w:r>
            <w:r w:rsidR="00D46FD6">
              <w:rPr>
                <w:rFonts w:ascii="Times New Roman" w:hAnsi="Times New Roman"/>
                <w:spacing w:val="-2"/>
                <w:sz w:val="24"/>
                <w:szCs w:val="24"/>
              </w:rPr>
              <w:t xml:space="preserve"> saskaņā ar</w:t>
            </w:r>
            <w:r w:rsidRPr="007C0393">
              <w:rPr>
                <w:rFonts w:ascii="Times New Roman" w:hAnsi="Times New Roman"/>
                <w:spacing w:val="-2"/>
                <w:sz w:val="24"/>
                <w:szCs w:val="24"/>
              </w:rPr>
              <w:t xml:space="preserve"> Ministru kabineta 2007</w:t>
            </w:r>
            <w:r w:rsidR="00225423" w:rsidRPr="007C0393">
              <w:rPr>
                <w:rFonts w:ascii="Times New Roman" w:hAnsi="Times New Roman"/>
                <w:spacing w:val="-2"/>
                <w:sz w:val="24"/>
                <w:szCs w:val="24"/>
              </w:rPr>
              <w:t>. </w:t>
            </w:r>
            <w:r w:rsidR="00931FE1" w:rsidRPr="007C0393">
              <w:rPr>
                <w:rFonts w:ascii="Times New Roman" w:hAnsi="Times New Roman"/>
                <w:spacing w:val="-2"/>
                <w:sz w:val="24"/>
                <w:szCs w:val="24"/>
              </w:rPr>
              <w:t>g</w:t>
            </w:r>
            <w:r w:rsidRPr="007C0393">
              <w:rPr>
                <w:rFonts w:ascii="Times New Roman" w:hAnsi="Times New Roman"/>
                <w:spacing w:val="-2"/>
                <w:sz w:val="24"/>
                <w:szCs w:val="24"/>
              </w:rPr>
              <w:t>ada 3</w:t>
            </w:r>
            <w:r w:rsidR="00225423" w:rsidRPr="007C0393">
              <w:rPr>
                <w:rFonts w:ascii="Times New Roman" w:hAnsi="Times New Roman"/>
                <w:spacing w:val="-2"/>
                <w:sz w:val="24"/>
                <w:szCs w:val="24"/>
              </w:rPr>
              <w:t>. </w:t>
            </w:r>
            <w:r w:rsidR="00931FE1" w:rsidRPr="007C0393">
              <w:rPr>
                <w:rFonts w:ascii="Times New Roman" w:hAnsi="Times New Roman"/>
                <w:spacing w:val="-2"/>
                <w:sz w:val="24"/>
                <w:szCs w:val="24"/>
              </w:rPr>
              <w:t>a</w:t>
            </w:r>
            <w:r w:rsidRPr="007C0393">
              <w:rPr>
                <w:rFonts w:ascii="Times New Roman" w:hAnsi="Times New Roman"/>
                <w:spacing w:val="-2"/>
                <w:sz w:val="24"/>
                <w:szCs w:val="24"/>
              </w:rPr>
              <w:t>prīļa n</w:t>
            </w:r>
            <w:r w:rsidRPr="007C0393">
              <w:rPr>
                <w:rFonts w:ascii="Times New Roman" w:hAnsi="Times New Roman"/>
                <w:bCs/>
                <w:spacing w:val="-2"/>
                <w:sz w:val="24"/>
                <w:szCs w:val="24"/>
              </w:rPr>
              <w:t>oteikumu Nr.</w:t>
            </w:r>
            <w:r w:rsidR="00225423" w:rsidRPr="007C0393">
              <w:rPr>
                <w:rFonts w:ascii="Times New Roman" w:hAnsi="Times New Roman"/>
                <w:bCs/>
                <w:spacing w:val="-2"/>
                <w:sz w:val="24"/>
                <w:szCs w:val="24"/>
              </w:rPr>
              <w:t> </w:t>
            </w:r>
            <w:r w:rsidRPr="007C0393">
              <w:rPr>
                <w:rFonts w:ascii="Times New Roman" w:hAnsi="Times New Roman"/>
                <w:bCs/>
                <w:spacing w:val="-2"/>
                <w:sz w:val="24"/>
                <w:szCs w:val="24"/>
              </w:rPr>
              <w:t>231</w:t>
            </w:r>
            <w:r w:rsidR="0005546E" w:rsidRPr="007C0393">
              <w:rPr>
                <w:rFonts w:ascii="Times New Roman" w:hAnsi="Times New Roman"/>
                <w:bCs/>
                <w:spacing w:val="-2"/>
                <w:sz w:val="24"/>
                <w:szCs w:val="24"/>
              </w:rPr>
              <w:t xml:space="preserve"> </w:t>
            </w:r>
            <w:r w:rsidR="00931FE1" w:rsidRPr="007C0393">
              <w:rPr>
                <w:rFonts w:ascii="Times New Roman" w:hAnsi="Times New Roman"/>
                <w:bCs/>
                <w:spacing w:val="-2"/>
                <w:sz w:val="24"/>
                <w:szCs w:val="24"/>
              </w:rPr>
              <w:t>"</w:t>
            </w:r>
            <w:r w:rsidRPr="007C0393">
              <w:rPr>
                <w:rFonts w:ascii="Times New Roman" w:hAnsi="Times New Roman"/>
                <w:bCs/>
                <w:spacing w:val="-2"/>
                <w:sz w:val="24"/>
                <w:szCs w:val="24"/>
              </w:rPr>
              <w:t>Noteikumi par gaistošo organisko savienojumu emisijas ierobežošanu no noteiktiem produktiem</w:t>
            </w:r>
            <w:r w:rsidR="00931FE1" w:rsidRPr="007C0393">
              <w:rPr>
                <w:rFonts w:ascii="Times New Roman" w:hAnsi="Times New Roman"/>
                <w:bCs/>
                <w:spacing w:val="-2"/>
                <w:sz w:val="24"/>
                <w:szCs w:val="24"/>
              </w:rPr>
              <w:t>"</w:t>
            </w:r>
            <w:r w:rsidRPr="007C0393">
              <w:rPr>
                <w:rFonts w:ascii="Times New Roman" w:hAnsi="Times New Roman"/>
                <w:bCs/>
                <w:spacing w:val="-2"/>
                <w:sz w:val="24"/>
                <w:szCs w:val="24"/>
              </w:rPr>
              <w:t xml:space="preserve"> 2.1</w:t>
            </w:r>
            <w:r w:rsidR="00225423" w:rsidRPr="007C0393">
              <w:rPr>
                <w:rFonts w:ascii="Times New Roman" w:hAnsi="Times New Roman"/>
                <w:bCs/>
                <w:spacing w:val="-2"/>
                <w:sz w:val="24"/>
                <w:szCs w:val="24"/>
              </w:rPr>
              <w:t>. apakšpunkt</w:t>
            </w:r>
            <w:r w:rsidR="00D46FD6">
              <w:rPr>
                <w:rFonts w:ascii="Times New Roman" w:hAnsi="Times New Roman"/>
                <w:bCs/>
                <w:spacing w:val="-2"/>
                <w:sz w:val="24"/>
                <w:szCs w:val="24"/>
              </w:rPr>
              <w:t>u</w:t>
            </w:r>
          </w:p>
        </w:tc>
      </w:tr>
    </w:tbl>
    <w:p w14:paraId="562F9A99" w14:textId="77777777" w:rsidR="00892851" w:rsidRPr="007C0393" w:rsidRDefault="00892851" w:rsidP="00892851">
      <w:pPr>
        <w:spacing w:after="0" w:line="240" w:lineRule="auto"/>
        <w:jc w:val="both"/>
        <w:rPr>
          <w:rFonts w:ascii="Times New Roman" w:hAnsi="Times New Roman"/>
          <w:sz w:val="24"/>
          <w:szCs w:val="24"/>
        </w:rPr>
      </w:pPr>
    </w:p>
    <w:p w14:paraId="7B4ABFC9" w14:textId="77777777" w:rsidR="00892851" w:rsidRPr="007C0393" w:rsidRDefault="00892851" w:rsidP="00892851">
      <w:pPr>
        <w:spacing w:after="0" w:line="240" w:lineRule="auto"/>
        <w:jc w:val="both"/>
        <w:rPr>
          <w:rFonts w:ascii="Times New Roman" w:hAnsi="Times New Roman"/>
          <w:sz w:val="24"/>
          <w:szCs w:val="24"/>
        </w:rPr>
      </w:pPr>
    </w:p>
    <w:p w14:paraId="396FF4B3" w14:textId="014D7AB9" w:rsidR="00AA179D" w:rsidRPr="007C0393" w:rsidRDefault="00131E5B" w:rsidP="00131E5B">
      <w:pPr>
        <w:pStyle w:val="ti-grseq-1"/>
        <w:spacing w:before="0" w:beforeAutospacing="0" w:after="0" w:afterAutospacing="0"/>
        <w:jc w:val="both"/>
        <w:rPr>
          <w:b/>
          <w:bCs/>
          <w:i/>
          <w:spacing w:val="-3"/>
          <w:lang w:val="lv-LV"/>
        </w:rPr>
      </w:pPr>
      <w:proofErr w:type="gramStart"/>
      <w:r w:rsidRPr="007C0393">
        <w:rPr>
          <w:b/>
          <w:bCs/>
          <w:i/>
          <w:spacing w:val="-3"/>
          <w:lang w:val="lv-LV"/>
        </w:rPr>
        <w:t>8. </w:t>
      </w:r>
      <w:r w:rsidR="00AA179D" w:rsidRPr="007C0393">
        <w:rPr>
          <w:b/>
          <w:bCs/>
          <w:i/>
          <w:spacing w:val="-3"/>
          <w:lang w:val="lv-LV"/>
        </w:rPr>
        <w:t>VISPĀRĪGI LPTP SECINĀJUMI</w:t>
      </w:r>
      <w:proofErr w:type="gramEnd"/>
      <w:r w:rsidR="00AA179D" w:rsidRPr="007C0393">
        <w:rPr>
          <w:b/>
          <w:bCs/>
          <w:i/>
          <w:spacing w:val="-3"/>
          <w:lang w:val="lv-LV"/>
        </w:rPr>
        <w:t xml:space="preserve"> PAR </w:t>
      </w:r>
      <w:r w:rsidR="00E81632" w:rsidRPr="007C0393">
        <w:rPr>
          <w:b/>
          <w:bCs/>
          <w:i/>
          <w:spacing w:val="-3"/>
          <w:lang w:val="lv-LV"/>
        </w:rPr>
        <w:t>CELULOZES</w:t>
      </w:r>
      <w:r w:rsidR="00AA179D" w:rsidRPr="007C0393">
        <w:rPr>
          <w:b/>
          <w:bCs/>
          <w:i/>
          <w:spacing w:val="-3"/>
          <w:lang w:val="lv-LV"/>
        </w:rPr>
        <w:t xml:space="preserve"> UN PAPĪRA RAŽOŠANU</w:t>
      </w:r>
    </w:p>
    <w:p w14:paraId="396FF4B4" w14:textId="77777777" w:rsidR="00835E89" w:rsidRPr="007C0393" w:rsidRDefault="00835E89" w:rsidP="00297269">
      <w:pPr>
        <w:pStyle w:val="Normal1"/>
        <w:spacing w:before="0" w:beforeAutospacing="0" w:after="0" w:afterAutospacing="0"/>
        <w:jc w:val="both"/>
        <w:rPr>
          <w:lang w:val="lv-LV"/>
        </w:rPr>
      </w:pPr>
    </w:p>
    <w:p w14:paraId="396FF4B5" w14:textId="046124F3" w:rsidR="00AA179D" w:rsidRPr="007C0393" w:rsidRDefault="00AA179D" w:rsidP="00297269">
      <w:pPr>
        <w:pStyle w:val="Normal1"/>
        <w:spacing w:before="0" w:beforeAutospacing="0" w:after="0" w:afterAutospacing="0"/>
        <w:jc w:val="both"/>
        <w:rPr>
          <w:lang w:val="lv-LV"/>
        </w:rPr>
      </w:pPr>
      <w:r w:rsidRPr="007C0393">
        <w:rPr>
          <w:lang w:val="lv-LV"/>
        </w:rPr>
        <w:t xml:space="preserve">Papildus vispārīgajiem šajā </w:t>
      </w:r>
      <w:r w:rsidR="008E17C6" w:rsidRPr="007C0393">
        <w:rPr>
          <w:lang w:val="lv-LV"/>
        </w:rPr>
        <w:t>nodaļ</w:t>
      </w:r>
      <w:r w:rsidRPr="007C0393">
        <w:rPr>
          <w:lang w:val="lv-LV"/>
        </w:rPr>
        <w:t xml:space="preserve">ā </w:t>
      </w:r>
      <w:r w:rsidR="008E17C6">
        <w:rPr>
          <w:lang w:val="lv-LV"/>
        </w:rPr>
        <w:t>minē</w:t>
      </w:r>
      <w:r w:rsidRPr="007C0393">
        <w:rPr>
          <w:lang w:val="lv-LV"/>
        </w:rPr>
        <w:t xml:space="preserve">tajiem LPTP </w:t>
      </w:r>
      <w:r w:rsidR="003141A2" w:rsidRPr="007C0393">
        <w:rPr>
          <w:lang w:val="lv-LV"/>
        </w:rPr>
        <w:t xml:space="preserve">attiecībā uz konkrētiem procesiem </w:t>
      </w:r>
      <w:r w:rsidRPr="007C0393">
        <w:rPr>
          <w:lang w:val="lv-LV"/>
        </w:rPr>
        <w:t xml:space="preserve">piemēro arī </w:t>
      </w:r>
      <w:r w:rsidR="001156D1" w:rsidRPr="007C0393">
        <w:rPr>
          <w:lang w:val="lv-LV"/>
        </w:rPr>
        <w:t>9</w:t>
      </w:r>
      <w:r w:rsidRPr="007C0393">
        <w:rPr>
          <w:lang w:val="lv-LV"/>
        </w:rPr>
        <w:t>.–</w:t>
      </w:r>
      <w:r w:rsidR="009951F5" w:rsidRPr="007C0393">
        <w:rPr>
          <w:lang w:val="lv-LV"/>
        </w:rPr>
        <w:t>1</w:t>
      </w:r>
      <w:r w:rsidR="001156D1" w:rsidRPr="007C0393">
        <w:rPr>
          <w:lang w:val="lv-LV"/>
        </w:rPr>
        <w:t>3</w:t>
      </w:r>
      <w:r w:rsidRPr="007C0393">
        <w:rPr>
          <w:lang w:val="lv-LV"/>
        </w:rPr>
        <w:t>. </w:t>
      </w:r>
      <w:r w:rsidR="009951F5" w:rsidRPr="007C0393">
        <w:rPr>
          <w:lang w:val="lv-LV"/>
        </w:rPr>
        <w:t>nodaļā</w:t>
      </w:r>
      <w:r w:rsidRPr="007C0393">
        <w:rPr>
          <w:lang w:val="lv-LV"/>
        </w:rPr>
        <w:t xml:space="preserve"> iekļautos LPTP.</w:t>
      </w:r>
    </w:p>
    <w:p w14:paraId="396FF4B6" w14:textId="77777777" w:rsidR="00835E89" w:rsidRPr="003141A2" w:rsidRDefault="00835E89" w:rsidP="00297269">
      <w:pPr>
        <w:pStyle w:val="ti-grseq-1"/>
        <w:spacing w:before="0" w:beforeAutospacing="0" w:after="0" w:afterAutospacing="0"/>
        <w:jc w:val="both"/>
        <w:rPr>
          <w:bCs/>
          <w:lang w:val="lv-LV"/>
        </w:rPr>
      </w:pPr>
    </w:p>
    <w:p w14:paraId="396FF4B7" w14:textId="77777777" w:rsidR="00AA179D" w:rsidRPr="007C0393" w:rsidRDefault="001156D1" w:rsidP="00297269">
      <w:pPr>
        <w:pStyle w:val="ti-grseq-1"/>
        <w:spacing w:before="0" w:beforeAutospacing="0" w:after="0" w:afterAutospacing="0"/>
        <w:jc w:val="both"/>
        <w:rPr>
          <w:rStyle w:val="bold"/>
          <w:b/>
          <w:bCs/>
          <w:i/>
          <w:lang w:val="lv-LV"/>
        </w:rPr>
      </w:pPr>
      <w:r w:rsidRPr="007C0393">
        <w:rPr>
          <w:b/>
          <w:bCs/>
          <w:i/>
          <w:lang w:val="lv-LV"/>
        </w:rPr>
        <w:t>8</w:t>
      </w:r>
      <w:r w:rsidR="00835E89" w:rsidRPr="007C0393">
        <w:rPr>
          <w:b/>
          <w:bCs/>
          <w:i/>
          <w:lang w:val="lv-LV"/>
        </w:rPr>
        <w:t xml:space="preserve">.1. </w:t>
      </w:r>
      <w:r w:rsidR="0034488A" w:rsidRPr="007C0393">
        <w:rPr>
          <w:rStyle w:val="bold"/>
          <w:b/>
          <w:bCs/>
          <w:i/>
          <w:lang w:val="lv-LV"/>
        </w:rPr>
        <w:t>Vides pārvaldības</w:t>
      </w:r>
      <w:r w:rsidR="00AA179D" w:rsidRPr="007C0393">
        <w:rPr>
          <w:rStyle w:val="bold"/>
          <w:b/>
          <w:bCs/>
          <w:i/>
          <w:lang w:val="lv-LV"/>
        </w:rPr>
        <w:t xml:space="preserve"> sistēma</w:t>
      </w:r>
    </w:p>
    <w:p w14:paraId="396FF4B8" w14:textId="77777777" w:rsidR="00835E89" w:rsidRPr="007C0393" w:rsidRDefault="00835E89" w:rsidP="00297269">
      <w:pPr>
        <w:pStyle w:val="ti-grseq-1"/>
        <w:spacing w:before="0" w:beforeAutospacing="0" w:after="0" w:afterAutospacing="0"/>
        <w:jc w:val="both"/>
        <w:rPr>
          <w:bCs/>
          <w:i/>
          <w:lang w:val="lv-LV"/>
        </w:rPr>
      </w:pPr>
    </w:p>
    <w:p w14:paraId="396FF4BA" w14:textId="3627CB29" w:rsidR="00AA179D" w:rsidRDefault="001156D1" w:rsidP="003141A2">
      <w:pPr>
        <w:pStyle w:val="ti-grseq-1"/>
        <w:spacing w:before="0" w:beforeAutospacing="0" w:after="0" w:afterAutospacing="0"/>
        <w:jc w:val="both"/>
        <w:rPr>
          <w:bCs/>
          <w:spacing w:val="-2"/>
          <w:lang w:val="lv-LV"/>
        </w:rPr>
      </w:pPr>
      <w:r w:rsidRPr="007C0393">
        <w:rPr>
          <w:bCs/>
          <w:spacing w:val="-2"/>
          <w:lang w:val="lv-LV"/>
        </w:rPr>
        <w:t>8</w:t>
      </w:r>
      <w:r w:rsidR="00E81632" w:rsidRPr="007C0393">
        <w:rPr>
          <w:bCs/>
          <w:spacing w:val="-2"/>
          <w:lang w:val="lv-LV"/>
        </w:rPr>
        <w:t>.1.1.</w:t>
      </w:r>
      <w:r w:rsidR="00131E5B" w:rsidRPr="007C0393">
        <w:rPr>
          <w:bCs/>
          <w:spacing w:val="-2"/>
          <w:lang w:val="lv-LV"/>
        </w:rPr>
        <w:t> </w:t>
      </w:r>
      <w:r w:rsidR="00AA179D" w:rsidRPr="007C0393">
        <w:rPr>
          <w:bCs/>
          <w:spacing w:val="-2"/>
          <w:lang w:val="lv-LV"/>
        </w:rPr>
        <w:t xml:space="preserve">Lai uzlabotu </w:t>
      </w:r>
      <w:r w:rsidR="00C15C50" w:rsidRPr="007C0393">
        <w:rPr>
          <w:bCs/>
          <w:spacing w:val="-2"/>
          <w:lang w:val="lv-LV"/>
        </w:rPr>
        <w:t>celulozes</w:t>
      </w:r>
      <w:r w:rsidR="00AA179D" w:rsidRPr="007C0393">
        <w:rPr>
          <w:bCs/>
          <w:spacing w:val="-2"/>
          <w:lang w:val="lv-LV"/>
        </w:rPr>
        <w:t xml:space="preserve">, papīra un kartona ražotņu vispārējos </w:t>
      </w:r>
      <w:r w:rsidR="005779A6" w:rsidRPr="007C0393">
        <w:rPr>
          <w:bCs/>
          <w:spacing w:val="-2"/>
          <w:lang w:val="lv-LV"/>
        </w:rPr>
        <w:t>vides aizsardzības</w:t>
      </w:r>
      <w:r w:rsidR="00AA179D" w:rsidRPr="007C0393">
        <w:rPr>
          <w:bCs/>
          <w:spacing w:val="-2"/>
          <w:lang w:val="lv-LV"/>
        </w:rPr>
        <w:t xml:space="preserve"> rādītājus, LPTP ir ieviest un k</w:t>
      </w:r>
      <w:r w:rsidR="0034488A" w:rsidRPr="007C0393">
        <w:rPr>
          <w:bCs/>
          <w:spacing w:val="-2"/>
          <w:lang w:val="lv-LV"/>
        </w:rPr>
        <w:t>onsekventi īstenot vides pārvaldības</w:t>
      </w:r>
      <w:r w:rsidR="00AA179D" w:rsidRPr="007C0393">
        <w:rPr>
          <w:bCs/>
          <w:spacing w:val="-2"/>
          <w:lang w:val="lv-LV"/>
        </w:rPr>
        <w:t xml:space="preserve"> </w:t>
      </w:r>
      <w:r w:rsidR="00AA179D" w:rsidRPr="00AE56CD">
        <w:rPr>
          <w:bCs/>
          <w:spacing w:val="-2"/>
          <w:lang w:val="lv-LV"/>
        </w:rPr>
        <w:t>sistēmu (</w:t>
      </w:r>
      <w:r w:rsidR="0034488A" w:rsidRPr="00AE56CD">
        <w:rPr>
          <w:rStyle w:val="italic"/>
          <w:bCs/>
          <w:iCs/>
          <w:spacing w:val="-2"/>
          <w:lang w:val="lv-LV"/>
        </w:rPr>
        <w:t>VP</w:t>
      </w:r>
      <w:r w:rsidR="005779A6" w:rsidRPr="00AE56CD">
        <w:rPr>
          <w:rStyle w:val="italic"/>
          <w:bCs/>
          <w:iCs/>
          <w:spacing w:val="-2"/>
          <w:lang w:val="lv-LV"/>
        </w:rPr>
        <w:t>S)</w:t>
      </w:r>
      <w:r w:rsidR="003141A2" w:rsidRPr="00AE56CD">
        <w:rPr>
          <w:bCs/>
          <w:spacing w:val="-2"/>
          <w:lang w:val="lv-LV"/>
        </w:rPr>
        <w:t>,</w:t>
      </w:r>
      <w:r w:rsidR="00AA179D" w:rsidRPr="00AE56CD">
        <w:rPr>
          <w:bCs/>
          <w:spacing w:val="-2"/>
          <w:lang w:val="lv-LV"/>
        </w:rPr>
        <w:t xml:space="preserve"> kam</w:t>
      </w:r>
      <w:r w:rsidR="00AA179D" w:rsidRPr="007C0393">
        <w:rPr>
          <w:bCs/>
          <w:spacing w:val="-2"/>
          <w:lang w:val="lv-LV"/>
        </w:rPr>
        <w:t xml:space="preserve"> piemīt visas š</w:t>
      </w:r>
      <w:r w:rsidR="003141A2">
        <w:rPr>
          <w:bCs/>
          <w:spacing w:val="-2"/>
          <w:lang w:val="lv-LV"/>
        </w:rPr>
        <w:t>ādas</w:t>
      </w:r>
      <w:r w:rsidR="00AA179D" w:rsidRPr="007C0393">
        <w:rPr>
          <w:bCs/>
          <w:spacing w:val="-2"/>
          <w:lang w:val="lv-LV"/>
        </w:rPr>
        <w:t xml:space="preserve"> iezīmes:</w:t>
      </w:r>
    </w:p>
    <w:p w14:paraId="764A9EC1" w14:textId="07CD773F" w:rsidR="003141A2" w:rsidRDefault="003141A2" w:rsidP="003141A2">
      <w:pPr>
        <w:pStyle w:val="ti-grseq-1"/>
        <w:numPr>
          <w:ilvl w:val="0"/>
          <w:numId w:val="40"/>
        </w:numPr>
        <w:spacing w:before="0" w:beforeAutospacing="0" w:after="0" w:afterAutospacing="0"/>
        <w:jc w:val="both"/>
        <w:rPr>
          <w:bCs/>
          <w:spacing w:val="-2"/>
          <w:lang w:val="lv-LV"/>
        </w:rPr>
      </w:pPr>
      <w:r w:rsidRPr="007C0393">
        <w:rPr>
          <w:lang w:val="lv-LV"/>
        </w:rPr>
        <w:t>vadības</w:t>
      </w:r>
      <w:r w:rsidR="00A57BD9">
        <w:rPr>
          <w:lang w:val="lv-LV"/>
        </w:rPr>
        <w:t xml:space="preserve"> (</w:t>
      </w:r>
      <w:r w:rsidRPr="007C0393">
        <w:rPr>
          <w:lang w:val="lv-LV"/>
        </w:rPr>
        <w:t>tostarp augstākā līmeņa vadītāju</w:t>
      </w:r>
      <w:r w:rsidR="00A57BD9">
        <w:rPr>
          <w:lang w:val="lv-LV"/>
        </w:rPr>
        <w:t>)</w:t>
      </w:r>
      <w:r w:rsidRPr="007C0393">
        <w:rPr>
          <w:lang w:val="lv-LV"/>
        </w:rPr>
        <w:t xml:space="preserve"> atbalsts;</w:t>
      </w:r>
    </w:p>
    <w:p w14:paraId="396FF4C4" w14:textId="51C312CA" w:rsidR="00E757DE" w:rsidRPr="003141A2" w:rsidRDefault="00E757DE" w:rsidP="003141A2">
      <w:pPr>
        <w:pStyle w:val="ti-grseq-1"/>
        <w:numPr>
          <w:ilvl w:val="0"/>
          <w:numId w:val="40"/>
        </w:numPr>
        <w:spacing w:before="0" w:beforeAutospacing="0" w:after="0" w:afterAutospacing="0"/>
        <w:jc w:val="both"/>
        <w:rPr>
          <w:bCs/>
          <w:iCs/>
          <w:spacing w:val="-2"/>
          <w:lang w:val="lv-LV"/>
        </w:rPr>
      </w:pPr>
      <w:r w:rsidRPr="003141A2">
        <w:rPr>
          <w:spacing w:val="-2"/>
          <w:lang w:val="lv-LV"/>
        </w:rPr>
        <w:t xml:space="preserve">tādas vides politikas noteikšana, kas </w:t>
      </w:r>
      <w:r w:rsidR="00A57BD9" w:rsidRPr="003141A2">
        <w:rPr>
          <w:spacing w:val="-2"/>
          <w:lang w:val="lv-LV"/>
        </w:rPr>
        <w:t xml:space="preserve">vadībai </w:t>
      </w:r>
      <w:r w:rsidRPr="003141A2">
        <w:rPr>
          <w:spacing w:val="-2"/>
          <w:lang w:val="lv-LV"/>
        </w:rPr>
        <w:t xml:space="preserve">paredz </w:t>
      </w:r>
      <w:r w:rsidR="00A57BD9">
        <w:rPr>
          <w:spacing w:val="-2"/>
          <w:lang w:val="lv-LV"/>
        </w:rPr>
        <w:t xml:space="preserve">uzdevumu </w:t>
      </w:r>
      <w:r w:rsidRPr="003141A2">
        <w:rPr>
          <w:spacing w:val="-2"/>
          <w:lang w:val="lv-LV"/>
        </w:rPr>
        <w:t>pastāvīgi veikt iekārtas uzlabošanu;</w:t>
      </w:r>
    </w:p>
    <w:p w14:paraId="396FF4C5" w14:textId="1342C27D" w:rsidR="00E757DE" w:rsidRPr="003141A2" w:rsidRDefault="00F373F8" w:rsidP="003141A2">
      <w:pPr>
        <w:pStyle w:val="ti-grseq-1"/>
        <w:numPr>
          <w:ilvl w:val="0"/>
          <w:numId w:val="40"/>
        </w:numPr>
        <w:spacing w:before="0" w:beforeAutospacing="0" w:after="0" w:afterAutospacing="0"/>
        <w:jc w:val="both"/>
        <w:rPr>
          <w:bCs/>
          <w:iCs/>
          <w:lang w:val="lv-LV"/>
        </w:rPr>
      </w:pPr>
      <w:r>
        <w:rPr>
          <w:lang w:val="lv-LV"/>
        </w:rPr>
        <w:lastRenderedPageBreak/>
        <w:t>nepieciešam</w:t>
      </w:r>
      <w:r w:rsidR="00E757DE" w:rsidRPr="003141A2">
        <w:rPr>
          <w:lang w:val="lv-LV"/>
        </w:rPr>
        <w:t>o procedūru, mērķu un uzdevumu plānošana un noteikšana saistībā ar finanšu plānošanu un ieguldījumiem;</w:t>
      </w:r>
    </w:p>
    <w:p w14:paraId="396FF4C6" w14:textId="77777777" w:rsidR="00E757DE" w:rsidRPr="003141A2" w:rsidRDefault="00E757DE" w:rsidP="003141A2">
      <w:pPr>
        <w:pStyle w:val="ti-grseq-1"/>
        <w:numPr>
          <w:ilvl w:val="0"/>
          <w:numId w:val="40"/>
        </w:numPr>
        <w:spacing w:before="0" w:beforeAutospacing="0" w:after="0" w:afterAutospacing="0"/>
        <w:jc w:val="both"/>
        <w:rPr>
          <w:bCs/>
          <w:iCs/>
          <w:lang w:val="lv-LV"/>
        </w:rPr>
      </w:pPr>
      <w:r w:rsidRPr="003141A2">
        <w:rPr>
          <w:lang w:val="lv-LV"/>
        </w:rPr>
        <w:t>procedūru īstenošana, īpašu uzmanību pievēršot šādiem aspektiem:</w:t>
      </w:r>
    </w:p>
    <w:p w14:paraId="396FF4C7" w14:textId="3EFDD1C2" w:rsidR="00E757DE" w:rsidRPr="007C0393" w:rsidRDefault="00E757DE" w:rsidP="00395CE6">
      <w:pPr>
        <w:pStyle w:val="ti-grseq-1"/>
        <w:numPr>
          <w:ilvl w:val="1"/>
          <w:numId w:val="24"/>
        </w:numPr>
        <w:spacing w:before="0" w:beforeAutospacing="0" w:after="0" w:afterAutospacing="0"/>
        <w:ind w:left="1276" w:hanging="425"/>
        <w:jc w:val="both"/>
        <w:rPr>
          <w:bCs/>
          <w:iCs/>
          <w:lang w:val="lv-LV"/>
        </w:rPr>
      </w:pPr>
      <w:r w:rsidRPr="007C0393">
        <w:rPr>
          <w:lang w:val="lv-LV"/>
        </w:rPr>
        <w:t>struktūra un atbildības sadalījums</w:t>
      </w:r>
      <w:r w:rsidR="00DB2456" w:rsidRPr="007C0393">
        <w:rPr>
          <w:lang w:val="lv-LV"/>
        </w:rPr>
        <w:t>,</w:t>
      </w:r>
    </w:p>
    <w:p w14:paraId="396FF4C8" w14:textId="77962541" w:rsidR="00E757DE" w:rsidRPr="007C0393" w:rsidRDefault="00E757DE" w:rsidP="00395CE6">
      <w:pPr>
        <w:pStyle w:val="ti-grseq-1"/>
        <w:numPr>
          <w:ilvl w:val="1"/>
          <w:numId w:val="24"/>
        </w:numPr>
        <w:spacing w:before="0" w:beforeAutospacing="0" w:after="0" w:afterAutospacing="0"/>
        <w:ind w:left="1276" w:hanging="425"/>
        <w:jc w:val="both"/>
        <w:rPr>
          <w:bCs/>
          <w:iCs/>
          <w:lang w:val="lv-LV"/>
        </w:rPr>
      </w:pPr>
      <w:r w:rsidRPr="007C0393">
        <w:rPr>
          <w:lang w:val="lv-LV"/>
        </w:rPr>
        <w:t>mācības, izpratnes palielināšana un kompetence</w:t>
      </w:r>
      <w:r w:rsidR="00DB2456" w:rsidRPr="007C0393">
        <w:rPr>
          <w:lang w:val="lv-LV"/>
        </w:rPr>
        <w:t>,</w:t>
      </w:r>
    </w:p>
    <w:p w14:paraId="396FF4C9" w14:textId="2915F7AE" w:rsidR="00E757DE" w:rsidRPr="007C0393" w:rsidRDefault="00E757DE" w:rsidP="00395CE6">
      <w:pPr>
        <w:pStyle w:val="ti-grseq-1"/>
        <w:numPr>
          <w:ilvl w:val="1"/>
          <w:numId w:val="24"/>
        </w:numPr>
        <w:spacing w:before="0" w:beforeAutospacing="0" w:after="0" w:afterAutospacing="0"/>
        <w:ind w:left="1276" w:hanging="425"/>
        <w:jc w:val="both"/>
        <w:rPr>
          <w:bCs/>
          <w:iCs/>
          <w:lang w:val="lv-LV"/>
        </w:rPr>
      </w:pPr>
      <w:r w:rsidRPr="007C0393">
        <w:rPr>
          <w:lang w:val="lv-LV"/>
        </w:rPr>
        <w:t>informācijas sniegšanas līdzekļi</w:t>
      </w:r>
      <w:r w:rsidR="00DB2456" w:rsidRPr="007C0393">
        <w:rPr>
          <w:lang w:val="lv-LV"/>
        </w:rPr>
        <w:t>,</w:t>
      </w:r>
    </w:p>
    <w:p w14:paraId="396FF4CA" w14:textId="7CC22887" w:rsidR="00E757DE" w:rsidRPr="007C0393" w:rsidRDefault="00E757DE" w:rsidP="00395CE6">
      <w:pPr>
        <w:pStyle w:val="ti-grseq-1"/>
        <w:numPr>
          <w:ilvl w:val="1"/>
          <w:numId w:val="24"/>
        </w:numPr>
        <w:spacing w:before="0" w:beforeAutospacing="0" w:after="0" w:afterAutospacing="0"/>
        <w:ind w:left="1276" w:hanging="425"/>
        <w:jc w:val="both"/>
        <w:rPr>
          <w:bCs/>
          <w:iCs/>
          <w:lang w:val="lv-LV"/>
        </w:rPr>
      </w:pPr>
      <w:r w:rsidRPr="007C0393">
        <w:rPr>
          <w:lang w:val="lv-LV"/>
        </w:rPr>
        <w:t>darbinieku iesaistīšana</w:t>
      </w:r>
      <w:r w:rsidR="00DB2456" w:rsidRPr="007C0393">
        <w:rPr>
          <w:lang w:val="lv-LV"/>
        </w:rPr>
        <w:t>,</w:t>
      </w:r>
    </w:p>
    <w:p w14:paraId="396FF4CB" w14:textId="088AFD92" w:rsidR="00E757DE" w:rsidRPr="007C0393" w:rsidRDefault="00E757DE" w:rsidP="00395CE6">
      <w:pPr>
        <w:pStyle w:val="ti-grseq-1"/>
        <w:numPr>
          <w:ilvl w:val="1"/>
          <w:numId w:val="24"/>
        </w:numPr>
        <w:spacing w:before="0" w:beforeAutospacing="0" w:after="0" w:afterAutospacing="0"/>
        <w:ind w:left="1276" w:hanging="425"/>
        <w:jc w:val="both"/>
        <w:rPr>
          <w:bCs/>
          <w:iCs/>
          <w:lang w:val="lv-LV"/>
        </w:rPr>
      </w:pPr>
      <w:r w:rsidRPr="007C0393">
        <w:rPr>
          <w:lang w:val="lv-LV"/>
        </w:rPr>
        <w:t>dokumentācija</w:t>
      </w:r>
      <w:r w:rsidR="00DB2456" w:rsidRPr="007C0393">
        <w:rPr>
          <w:lang w:val="lv-LV"/>
        </w:rPr>
        <w:t>,</w:t>
      </w:r>
    </w:p>
    <w:p w14:paraId="396FF4CC" w14:textId="2F668D8C" w:rsidR="00E757DE" w:rsidRPr="007C0393" w:rsidRDefault="00E757DE" w:rsidP="00395CE6">
      <w:pPr>
        <w:pStyle w:val="ti-grseq-1"/>
        <w:numPr>
          <w:ilvl w:val="1"/>
          <w:numId w:val="24"/>
        </w:numPr>
        <w:spacing w:before="0" w:beforeAutospacing="0" w:after="0" w:afterAutospacing="0"/>
        <w:ind w:left="1276" w:hanging="425"/>
        <w:jc w:val="both"/>
        <w:rPr>
          <w:bCs/>
          <w:iCs/>
          <w:lang w:val="lv-LV"/>
        </w:rPr>
      </w:pPr>
      <w:r w:rsidRPr="007C0393">
        <w:rPr>
          <w:lang w:val="lv-LV"/>
        </w:rPr>
        <w:t>efektīva procesu vadība</w:t>
      </w:r>
      <w:r w:rsidR="00DB2456" w:rsidRPr="007C0393">
        <w:rPr>
          <w:lang w:val="lv-LV"/>
        </w:rPr>
        <w:t>,</w:t>
      </w:r>
    </w:p>
    <w:p w14:paraId="396FF4CD" w14:textId="1987E03B" w:rsidR="00E757DE" w:rsidRPr="007C0393" w:rsidRDefault="00E757DE" w:rsidP="00395CE6">
      <w:pPr>
        <w:pStyle w:val="ti-grseq-1"/>
        <w:numPr>
          <w:ilvl w:val="1"/>
          <w:numId w:val="24"/>
        </w:numPr>
        <w:spacing w:before="0" w:beforeAutospacing="0" w:after="0" w:afterAutospacing="0"/>
        <w:ind w:left="1276" w:hanging="425"/>
        <w:jc w:val="both"/>
        <w:rPr>
          <w:bCs/>
          <w:iCs/>
          <w:lang w:val="lv-LV"/>
        </w:rPr>
      </w:pPr>
      <w:r w:rsidRPr="007C0393">
        <w:rPr>
          <w:lang w:val="lv-LV"/>
        </w:rPr>
        <w:t>tehniskās apkopes programmas</w:t>
      </w:r>
      <w:r w:rsidR="00DB2456" w:rsidRPr="007C0393">
        <w:rPr>
          <w:lang w:val="lv-LV"/>
        </w:rPr>
        <w:t>,</w:t>
      </w:r>
      <w:r w:rsidRPr="007C0393">
        <w:rPr>
          <w:lang w:val="lv-LV"/>
        </w:rPr>
        <w:t xml:space="preserve"> </w:t>
      </w:r>
    </w:p>
    <w:p w14:paraId="396FF4CE" w14:textId="2467B1F6" w:rsidR="00E757DE" w:rsidRPr="007C0393" w:rsidRDefault="00E757DE" w:rsidP="00395CE6">
      <w:pPr>
        <w:pStyle w:val="ti-grseq-1"/>
        <w:numPr>
          <w:ilvl w:val="1"/>
          <w:numId w:val="24"/>
        </w:numPr>
        <w:spacing w:before="0" w:beforeAutospacing="0" w:after="0" w:afterAutospacing="0"/>
        <w:ind w:left="1276" w:hanging="425"/>
        <w:jc w:val="both"/>
        <w:rPr>
          <w:bCs/>
          <w:iCs/>
          <w:lang w:val="lv-LV"/>
        </w:rPr>
      </w:pPr>
      <w:r w:rsidRPr="007C0393">
        <w:rPr>
          <w:lang w:val="lv-LV"/>
        </w:rPr>
        <w:t>gatavība ārkārtas situācijām un reaģēšana uz tām</w:t>
      </w:r>
      <w:r w:rsidR="00DB2456" w:rsidRPr="007C0393">
        <w:rPr>
          <w:lang w:val="lv-LV"/>
        </w:rPr>
        <w:t>,</w:t>
      </w:r>
    </w:p>
    <w:p w14:paraId="396FF4CF" w14:textId="77777777" w:rsidR="00E757DE" w:rsidRPr="007C0393" w:rsidRDefault="00E757DE" w:rsidP="00395CE6">
      <w:pPr>
        <w:pStyle w:val="ti-grseq-1"/>
        <w:numPr>
          <w:ilvl w:val="1"/>
          <w:numId w:val="24"/>
        </w:numPr>
        <w:spacing w:before="0" w:beforeAutospacing="0" w:after="0" w:afterAutospacing="0"/>
        <w:ind w:left="1276" w:hanging="425"/>
        <w:jc w:val="both"/>
        <w:rPr>
          <w:bCs/>
          <w:iCs/>
          <w:lang w:val="lv-LV"/>
        </w:rPr>
      </w:pPr>
      <w:r w:rsidRPr="007C0393">
        <w:rPr>
          <w:lang w:val="lv-LV"/>
        </w:rPr>
        <w:t>vides tiesību aktu prasību ievērošanas nodrošināšana;</w:t>
      </w:r>
    </w:p>
    <w:p w14:paraId="396FF4D0" w14:textId="77777777" w:rsidR="00E757DE" w:rsidRPr="002158E8" w:rsidRDefault="005F36CE" w:rsidP="003141A2">
      <w:pPr>
        <w:pStyle w:val="ti-grseq-1"/>
        <w:numPr>
          <w:ilvl w:val="0"/>
          <w:numId w:val="40"/>
        </w:numPr>
        <w:spacing w:before="0" w:beforeAutospacing="0" w:after="0" w:afterAutospacing="0"/>
        <w:jc w:val="both"/>
        <w:rPr>
          <w:bCs/>
          <w:iCs/>
          <w:lang w:val="lv-LV"/>
        </w:rPr>
      </w:pPr>
      <w:r w:rsidRPr="002158E8">
        <w:rPr>
          <w:lang w:val="lv-LV"/>
        </w:rPr>
        <w:t>darbības rezultātu pārbaude un koriģējoši pasākumi, īpašu uzmanību pievēršot šādiem aspektiem:</w:t>
      </w:r>
    </w:p>
    <w:p w14:paraId="396FF4D1" w14:textId="0A774FB4" w:rsidR="005F36CE" w:rsidRPr="007C0393" w:rsidRDefault="005F36CE" w:rsidP="00395CE6">
      <w:pPr>
        <w:pStyle w:val="ti-grseq-1"/>
        <w:numPr>
          <w:ilvl w:val="0"/>
          <w:numId w:val="25"/>
        </w:numPr>
        <w:spacing w:before="0" w:beforeAutospacing="0" w:after="0" w:afterAutospacing="0"/>
        <w:ind w:left="1276" w:hanging="425"/>
        <w:jc w:val="both"/>
        <w:rPr>
          <w:bCs/>
          <w:iCs/>
          <w:lang w:val="lv-LV"/>
        </w:rPr>
      </w:pPr>
      <w:r w:rsidRPr="007C0393">
        <w:rPr>
          <w:lang w:val="lv-LV"/>
        </w:rPr>
        <w:t>monitorings un mērījumi (</w:t>
      </w:r>
      <w:r w:rsidR="00083A0D" w:rsidRPr="007C0393">
        <w:rPr>
          <w:lang w:val="lv-LV"/>
        </w:rPr>
        <w:t>skatīt</w:t>
      </w:r>
      <w:r w:rsidRPr="007C0393">
        <w:rPr>
          <w:lang w:val="lv-LV"/>
        </w:rPr>
        <w:t xml:space="preserve"> arī atsauces dokumentu </w:t>
      </w:r>
      <w:r w:rsidR="00931FE1" w:rsidRPr="007C0393">
        <w:rPr>
          <w:lang w:val="lv-LV"/>
        </w:rPr>
        <w:t>"</w:t>
      </w:r>
      <w:r w:rsidRPr="007C0393">
        <w:rPr>
          <w:lang w:val="lv-LV"/>
        </w:rPr>
        <w:t>Vispārīgie monitoringa principi</w:t>
      </w:r>
      <w:r w:rsidR="00931FE1" w:rsidRPr="007C0393">
        <w:rPr>
          <w:lang w:val="lv-LV"/>
        </w:rPr>
        <w:t>"</w:t>
      </w:r>
      <w:r w:rsidRPr="007C0393">
        <w:rPr>
          <w:lang w:val="lv-LV"/>
        </w:rPr>
        <w:t>)</w:t>
      </w:r>
      <w:r w:rsidR="00DB2456" w:rsidRPr="007C0393">
        <w:rPr>
          <w:lang w:val="lv-LV"/>
        </w:rPr>
        <w:t>,</w:t>
      </w:r>
    </w:p>
    <w:p w14:paraId="396FF4D2" w14:textId="1AF72FA0" w:rsidR="005F36CE" w:rsidRPr="007C0393" w:rsidRDefault="005F36CE" w:rsidP="00395CE6">
      <w:pPr>
        <w:pStyle w:val="ti-grseq-1"/>
        <w:numPr>
          <w:ilvl w:val="0"/>
          <w:numId w:val="25"/>
        </w:numPr>
        <w:spacing w:before="0" w:beforeAutospacing="0" w:after="0" w:afterAutospacing="0"/>
        <w:ind w:left="1276" w:hanging="425"/>
        <w:jc w:val="both"/>
        <w:rPr>
          <w:bCs/>
          <w:iCs/>
          <w:lang w:val="lv-LV"/>
        </w:rPr>
      </w:pPr>
      <w:r w:rsidRPr="007C0393">
        <w:rPr>
          <w:lang w:val="lv-LV"/>
        </w:rPr>
        <w:t>koriģējoši un profilaktiski pasākumi</w:t>
      </w:r>
      <w:r w:rsidR="00DB2456" w:rsidRPr="007C0393">
        <w:rPr>
          <w:lang w:val="lv-LV"/>
        </w:rPr>
        <w:t>,</w:t>
      </w:r>
    </w:p>
    <w:p w14:paraId="396FF4D3" w14:textId="23870A25" w:rsidR="005F36CE" w:rsidRPr="007C0393" w:rsidRDefault="005F36CE" w:rsidP="00395CE6">
      <w:pPr>
        <w:pStyle w:val="ti-grseq-1"/>
        <w:numPr>
          <w:ilvl w:val="0"/>
          <w:numId w:val="25"/>
        </w:numPr>
        <w:spacing w:before="0" w:beforeAutospacing="0" w:after="0" w:afterAutospacing="0"/>
        <w:ind w:left="1276" w:hanging="425"/>
        <w:jc w:val="both"/>
        <w:rPr>
          <w:bCs/>
          <w:iCs/>
          <w:lang w:val="lv-LV"/>
        </w:rPr>
      </w:pPr>
      <w:r w:rsidRPr="007C0393">
        <w:rPr>
          <w:lang w:val="lv-LV"/>
        </w:rPr>
        <w:t>uzskaitvedība</w:t>
      </w:r>
      <w:r w:rsidR="00DB2456" w:rsidRPr="007C0393">
        <w:rPr>
          <w:lang w:val="lv-LV"/>
        </w:rPr>
        <w:t>,</w:t>
      </w:r>
    </w:p>
    <w:p w14:paraId="396FF4D4" w14:textId="77777777" w:rsidR="005F36CE" w:rsidRPr="007C0393" w:rsidRDefault="005F36CE" w:rsidP="00395CE6">
      <w:pPr>
        <w:pStyle w:val="ti-grseq-1"/>
        <w:numPr>
          <w:ilvl w:val="0"/>
          <w:numId w:val="25"/>
        </w:numPr>
        <w:spacing w:before="0" w:beforeAutospacing="0" w:after="0" w:afterAutospacing="0"/>
        <w:ind w:left="1276" w:hanging="425"/>
        <w:jc w:val="both"/>
        <w:rPr>
          <w:bCs/>
          <w:iCs/>
          <w:lang w:val="lv-LV"/>
        </w:rPr>
      </w:pPr>
      <w:r w:rsidRPr="007C0393">
        <w:rPr>
          <w:lang w:val="lv-LV"/>
        </w:rPr>
        <w:t xml:space="preserve">neatkarīgas (ja praktiski iespējams) iekšējās un ārējās revīzijas, lai konstatētu, vai </w:t>
      </w:r>
      <w:r w:rsidR="0034488A" w:rsidRPr="007C0393">
        <w:rPr>
          <w:iCs/>
          <w:lang w:val="lv-LV"/>
        </w:rPr>
        <w:t>VP</w:t>
      </w:r>
      <w:r w:rsidR="005779A6" w:rsidRPr="007C0393">
        <w:rPr>
          <w:iCs/>
          <w:lang w:val="lv-LV"/>
        </w:rPr>
        <w:t>S</w:t>
      </w:r>
      <w:r w:rsidRPr="007C0393">
        <w:rPr>
          <w:iCs/>
          <w:lang w:val="lv-LV"/>
        </w:rPr>
        <w:t xml:space="preserve"> </w:t>
      </w:r>
      <w:r w:rsidRPr="007C0393">
        <w:rPr>
          <w:lang w:val="lv-LV"/>
        </w:rPr>
        <w:t>atbilst plānam un vai tā ir pienācīgi ieviesta un tiek ievērota;</w:t>
      </w:r>
    </w:p>
    <w:p w14:paraId="396FF4D5" w14:textId="4053912B" w:rsidR="005F36CE" w:rsidRPr="002158E8" w:rsidRDefault="0034488A" w:rsidP="003141A2">
      <w:pPr>
        <w:pStyle w:val="ti-grseq-1"/>
        <w:numPr>
          <w:ilvl w:val="0"/>
          <w:numId w:val="40"/>
        </w:numPr>
        <w:spacing w:before="0" w:beforeAutospacing="0" w:after="0" w:afterAutospacing="0"/>
        <w:jc w:val="both"/>
        <w:rPr>
          <w:bCs/>
          <w:iCs/>
          <w:lang w:val="lv-LV"/>
        </w:rPr>
      </w:pPr>
      <w:r w:rsidRPr="002158E8">
        <w:rPr>
          <w:iCs/>
          <w:lang w:val="lv-LV"/>
        </w:rPr>
        <w:t>VP</w:t>
      </w:r>
      <w:r w:rsidR="005779A6" w:rsidRPr="002158E8">
        <w:rPr>
          <w:iCs/>
          <w:lang w:val="lv-LV"/>
        </w:rPr>
        <w:t>S</w:t>
      </w:r>
      <w:r w:rsidR="005F36CE" w:rsidRPr="002158E8">
        <w:rPr>
          <w:iCs/>
          <w:lang w:val="lv-LV"/>
        </w:rPr>
        <w:t xml:space="preserve"> </w:t>
      </w:r>
      <w:r w:rsidR="005F36CE" w:rsidRPr="002158E8">
        <w:rPr>
          <w:lang w:val="lv-LV"/>
        </w:rPr>
        <w:t>un tās piemērotības, atbilstības un efektivitātes pārbaudīšana</w:t>
      </w:r>
      <w:r w:rsidR="0073323F">
        <w:rPr>
          <w:lang w:val="lv-LV"/>
        </w:rPr>
        <w:t xml:space="preserve"> (</w:t>
      </w:r>
      <w:r w:rsidR="005F36CE" w:rsidRPr="002158E8">
        <w:rPr>
          <w:lang w:val="lv-LV"/>
        </w:rPr>
        <w:t>veic augstākā līmeņa vadītāji</w:t>
      </w:r>
      <w:r w:rsidR="0073323F">
        <w:rPr>
          <w:lang w:val="lv-LV"/>
        </w:rPr>
        <w:t>)</w:t>
      </w:r>
      <w:r w:rsidR="005F36CE" w:rsidRPr="002158E8">
        <w:rPr>
          <w:lang w:val="lv-LV"/>
        </w:rPr>
        <w:t>;</w:t>
      </w:r>
    </w:p>
    <w:p w14:paraId="396FF4D6" w14:textId="77777777" w:rsidR="00E56F17" w:rsidRPr="002158E8" w:rsidRDefault="00E56F17" w:rsidP="003141A2">
      <w:pPr>
        <w:pStyle w:val="ti-grseq-1"/>
        <w:numPr>
          <w:ilvl w:val="0"/>
          <w:numId w:val="40"/>
        </w:numPr>
        <w:spacing w:before="0" w:beforeAutospacing="0" w:after="0" w:afterAutospacing="0"/>
        <w:jc w:val="both"/>
        <w:rPr>
          <w:bCs/>
          <w:iCs/>
          <w:lang w:val="lv-LV"/>
        </w:rPr>
      </w:pPr>
      <w:r w:rsidRPr="002158E8">
        <w:rPr>
          <w:lang w:val="lv-LV"/>
        </w:rPr>
        <w:t>sekošana līdzi videi mazāk kaitīgu tehnoloģiju izstrādes gaitai;</w:t>
      </w:r>
    </w:p>
    <w:p w14:paraId="396FF4D7" w14:textId="73BEF2B5" w:rsidR="00E56F17" w:rsidRPr="002158E8" w:rsidRDefault="005779A6" w:rsidP="003141A2">
      <w:pPr>
        <w:pStyle w:val="ti-grseq-1"/>
        <w:numPr>
          <w:ilvl w:val="0"/>
          <w:numId w:val="40"/>
        </w:numPr>
        <w:spacing w:before="0" w:beforeAutospacing="0" w:after="0" w:afterAutospacing="0"/>
        <w:jc w:val="both"/>
        <w:rPr>
          <w:bCs/>
          <w:iCs/>
          <w:lang w:val="lv-LV"/>
        </w:rPr>
      </w:pPr>
      <w:r w:rsidRPr="002158E8">
        <w:rPr>
          <w:lang w:val="lv-LV"/>
        </w:rPr>
        <w:t>ietekmes uz vidi izvērtēšana</w:t>
      </w:r>
      <w:r w:rsidR="00E56F17" w:rsidRPr="002158E8">
        <w:rPr>
          <w:lang w:val="lv-LV"/>
        </w:rPr>
        <w:t xml:space="preserve">, </w:t>
      </w:r>
      <w:proofErr w:type="gramStart"/>
      <w:r w:rsidR="00E56F17" w:rsidRPr="002158E8">
        <w:rPr>
          <w:lang w:val="lv-LV"/>
        </w:rPr>
        <w:t>ja iekārtas ekspluatācija</w:t>
      </w:r>
      <w:proofErr w:type="gramEnd"/>
      <w:r w:rsidR="00E56F17" w:rsidRPr="002158E8">
        <w:rPr>
          <w:lang w:val="lv-LV"/>
        </w:rPr>
        <w:t xml:space="preserve"> tiek pārtraukta jaunas ražotnes projektēšanas posmā, kā arī vis</w:t>
      </w:r>
      <w:r w:rsidRPr="002158E8">
        <w:rPr>
          <w:lang w:val="lv-LV"/>
        </w:rPr>
        <w:t>ā iekārtas darbības laikā</w:t>
      </w:r>
      <w:r w:rsidR="00E56F17" w:rsidRPr="002158E8">
        <w:rPr>
          <w:lang w:val="lv-LV"/>
        </w:rPr>
        <w:t>;</w:t>
      </w:r>
    </w:p>
    <w:p w14:paraId="396FF4D8" w14:textId="77777777" w:rsidR="00E56F17" w:rsidRPr="00C87EEB" w:rsidRDefault="00E56F17" w:rsidP="003141A2">
      <w:pPr>
        <w:pStyle w:val="ti-grseq-1"/>
        <w:numPr>
          <w:ilvl w:val="0"/>
          <w:numId w:val="40"/>
        </w:numPr>
        <w:spacing w:before="0" w:beforeAutospacing="0" w:after="0" w:afterAutospacing="0"/>
        <w:jc w:val="both"/>
        <w:rPr>
          <w:rStyle w:val="italic"/>
          <w:bCs/>
          <w:iCs/>
          <w:lang w:val="lv-LV"/>
        </w:rPr>
      </w:pPr>
      <w:r w:rsidRPr="002158E8">
        <w:rPr>
          <w:lang w:val="lv-LV"/>
        </w:rPr>
        <w:t xml:space="preserve">regulāra </w:t>
      </w:r>
      <w:r w:rsidRPr="00C87EEB">
        <w:rPr>
          <w:lang w:val="lv-LV"/>
        </w:rPr>
        <w:t xml:space="preserve">nozares procesu mērījumu salīdzinoša novērtēšana. </w:t>
      </w:r>
    </w:p>
    <w:p w14:paraId="396FF4D9" w14:textId="77777777" w:rsidR="00C15C50" w:rsidRPr="00C87EEB" w:rsidRDefault="00C15C50" w:rsidP="00297269">
      <w:pPr>
        <w:pStyle w:val="ti-grseq-1"/>
        <w:spacing w:before="0" w:beforeAutospacing="0" w:after="0" w:afterAutospacing="0"/>
        <w:jc w:val="both"/>
        <w:rPr>
          <w:rStyle w:val="italic"/>
          <w:bCs/>
          <w:iCs/>
          <w:lang w:val="lv-LV"/>
        </w:rPr>
      </w:pPr>
    </w:p>
    <w:p w14:paraId="396FF4DA" w14:textId="77777777" w:rsidR="00AA179D" w:rsidRPr="00C87EEB" w:rsidRDefault="00AA179D" w:rsidP="00297269">
      <w:pPr>
        <w:pStyle w:val="ti-grseq-1"/>
        <w:spacing w:before="0" w:beforeAutospacing="0" w:after="0" w:afterAutospacing="0"/>
        <w:jc w:val="both"/>
        <w:rPr>
          <w:rStyle w:val="italic"/>
          <w:b/>
          <w:bCs/>
          <w:iCs/>
          <w:lang w:val="lv-LV"/>
        </w:rPr>
      </w:pPr>
      <w:r w:rsidRPr="00C87EEB">
        <w:rPr>
          <w:rStyle w:val="italic"/>
          <w:b/>
          <w:bCs/>
          <w:iCs/>
          <w:lang w:val="lv-LV"/>
        </w:rPr>
        <w:t>Izmantojamība</w:t>
      </w:r>
    </w:p>
    <w:p w14:paraId="396FF4DC" w14:textId="77777777" w:rsidR="00AA179D" w:rsidRPr="00C87EEB" w:rsidRDefault="0034488A" w:rsidP="00297269">
      <w:pPr>
        <w:pStyle w:val="Normal1"/>
        <w:spacing w:before="0" w:beforeAutospacing="0" w:after="0" w:afterAutospacing="0"/>
        <w:jc w:val="both"/>
        <w:rPr>
          <w:lang w:val="lv-LV"/>
        </w:rPr>
      </w:pPr>
      <w:r w:rsidRPr="00C87EEB">
        <w:rPr>
          <w:rStyle w:val="italic"/>
          <w:iCs/>
          <w:lang w:val="lv-LV"/>
        </w:rPr>
        <w:t>VP</w:t>
      </w:r>
      <w:r w:rsidR="005779A6" w:rsidRPr="00C87EEB">
        <w:rPr>
          <w:rStyle w:val="italic"/>
          <w:iCs/>
          <w:lang w:val="lv-LV"/>
        </w:rPr>
        <w:t xml:space="preserve">S </w:t>
      </w:r>
      <w:r w:rsidR="00F4701F" w:rsidRPr="00C87EEB">
        <w:rPr>
          <w:lang w:val="lv-LV"/>
        </w:rPr>
        <w:t>(piemēram</w:t>
      </w:r>
      <w:r w:rsidR="00AA179D" w:rsidRPr="00C87EEB">
        <w:rPr>
          <w:lang w:val="lv-LV"/>
        </w:rPr>
        <w:t xml:space="preserve">, standarta vai nestandarta) piemērošanas </w:t>
      </w:r>
      <w:r w:rsidR="00F4701F" w:rsidRPr="00C87EEB">
        <w:rPr>
          <w:lang w:val="lv-LV"/>
        </w:rPr>
        <w:t>joma (piemēram</w:t>
      </w:r>
      <w:r w:rsidR="00AA179D" w:rsidRPr="00C87EEB">
        <w:rPr>
          <w:lang w:val="lv-LV"/>
        </w:rPr>
        <w:t>, detalizācijas pakāpes ziņā) un veids ir atkarīgs no iekārtas veida, lieluma un sarežģītības pakāpes, kā arī no ietekmes uz apkārtējo vidi, ko tā var radīt.</w:t>
      </w:r>
    </w:p>
    <w:p w14:paraId="1F5DFE51" w14:textId="77777777" w:rsidR="00C87EEB" w:rsidRPr="00C87EEB" w:rsidRDefault="00C87EEB" w:rsidP="00C87EEB">
      <w:pPr>
        <w:pStyle w:val="ti-grseq-1"/>
        <w:spacing w:before="0" w:beforeAutospacing="0" w:after="0" w:afterAutospacing="0"/>
        <w:jc w:val="both"/>
        <w:rPr>
          <w:bCs/>
          <w:lang w:val="lv-LV"/>
        </w:rPr>
      </w:pPr>
    </w:p>
    <w:p w14:paraId="396FF4DE" w14:textId="0C02A0B7" w:rsidR="00AA179D" w:rsidRPr="00C87EEB" w:rsidRDefault="001156D1" w:rsidP="00297269">
      <w:pPr>
        <w:pStyle w:val="ti-grseq-1"/>
        <w:spacing w:before="0" w:beforeAutospacing="0" w:after="0" w:afterAutospacing="0"/>
        <w:jc w:val="both"/>
        <w:rPr>
          <w:b/>
          <w:bCs/>
          <w:i/>
          <w:lang w:val="lv-LV"/>
        </w:rPr>
      </w:pPr>
      <w:r w:rsidRPr="00C87EEB">
        <w:rPr>
          <w:b/>
          <w:bCs/>
          <w:i/>
          <w:lang w:val="lv-LV"/>
        </w:rPr>
        <w:t>8</w:t>
      </w:r>
      <w:r w:rsidR="00E81632" w:rsidRPr="00C87EEB">
        <w:rPr>
          <w:b/>
          <w:bCs/>
          <w:i/>
          <w:lang w:val="lv-LV"/>
        </w:rPr>
        <w:t>.</w:t>
      </w:r>
      <w:r w:rsidR="00AA179D" w:rsidRPr="00C87EEB">
        <w:rPr>
          <w:b/>
          <w:bCs/>
          <w:i/>
          <w:lang w:val="lv-LV"/>
        </w:rPr>
        <w:t>2.</w:t>
      </w:r>
      <w:r w:rsidR="002653EF" w:rsidRPr="00C87EEB">
        <w:rPr>
          <w:b/>
          <w:bCs/>
          <w:i/>
          <w:lang w:val="lv-LV"/>
        </w:rPr>
        <w:t xml:space="preserve"> </w:t>
      </w:r>
      <w:r w:rsidR="00AA179D" w:rsidRPr="00C87EEB">
        <w:rPr>
          <w:rStyle w:val="bold"/>
          <w:b/>
          <w:bCs/>
          <w:i/>
          <w:lang w:val="lv-LV"/>
        </w:rPr>
        <w:t>Materiālu plūsmas vadība un laba saimniekošana</w:t>
      </w:r>
    </w:p>
    <w:p w14:paraId="396FF4DF" w14:textId="77777777" w:rsidR="00E81632" w:rsidRPr="00C87EEB" w:rsidRDefault="00E81632" w:rsidP="00297269">
      <w:pPr>
        <w:pStyle w:val="ti-grseq-1"/>
        <w:spacing w:before="0" w:beforeAutospacing="0" w:after="0" w:afterAutospacing="0"/>
        <w:jc w:val="both"/>
        <w:rPr>
          <w:bCs/>
          <w:lang w:val="lv-LV"/>
        </w:rPr>
      </w:pPr>
    </w:p>
    <w:p w14:paraId="396FF4E0" w14:textId="29811279" w:rsidR="00AA179D" w:rsidRPr="007C0393" w:rsidRDefault="001156D1" w:rsidP="00E757DE">
      <w:pPr>
        <w:pStyle w:val="ti-grseq-1"/>
        <w:spacing w:before="0" w:beforeAutospacing="0" w:after="0" w:afterAutospacing="0"/>
        <w:jc w:val="both"/>
        <w:rPr>
          <w:bCs/>
          <w:lang w:val="lv-LV"/>
        </w:rPr>
      </w:pPr>
      <w:r w:rsidRPr="007C0393">
        <w:rPr>
          <w:bCs/>
          <w:lang w:val="lv-LV"/>
        </w:rPr>
        <w:t>8</w:t>
      </w:r>
      <w:r w:rsidR="00E56F17" w:rsidRPr="007C0393">
        <w:rPr>
          <w:bCs/>
          <w:lang w:val="lv-LV"/>
        </w:rPr>
        <w:t>.2</w:t>
      </w:r>
      <w:r w:rsidR="00E81632" w:rsidRPr="007C0393">
        <w:rPr>
          <w:bCs/>
          <w:lang w:val="lv-LV"/>
        </w:rPr>
        <w:t>.</w:t>
      </w:r>
      <w:r w:rsidR="00E56F17" w:rsidRPr="007C0393">
        <w:rPr>
          <w:bCs/>
          <w:lang w:val="lv-LV"/>
        </w:rPr>
        <w:t>1</w:t>
      </w:r>
      <w:r w:rsidR="00AA179D" w:rsidRPr="007C0393">
        <w:rPr>
          <w:bCs/>
          <w:lang w:val="lv-LV"/>
        </w:rPr>
        <w:t>.</w:t>
      </w:r>
      <w:r w:rsidR="002653EF" w:rsidRPr="007C0393">
        <w:rPr>
          <w:bCs/>
          <w:lang w:val="lv-LV"/>
        </w:rPr>
        <w:t xml:space="preserve"> </w:t>
      </w:r>
      <w:r w:rsidR="00AA179D" w:rsidRPr="007C0393">
        <w:rPr>
          <w:bCs/>
          <w:lang w:val="lv-LV"/>
        </w:rPr>
        <w:t xml:space="preserve">Lai mazinātu ražošanas procesa ietekmi uz vidi, LPTP ir ievērot labas saimniekošanas principus, izmantojot </w:t>
      </w:r>
      <w:r w:rsidR="00C87EEB">
        <w:rPr>
          <w:bCs/>
          <w:lang w:val="lv-LV"/>
        </w:rPr>
        <w:t>šādu</w:t>
      </w:r>
      <w:r w:rsidR="00E56F17" w:rsidRPr="007C0393">
        <w:rPr>
          <w:bCs/>
          <w:lang w:val="lv-LV"/>
        </w:rPr>
        <w:t xml:space="preserve"> paņēmienu kombināciju:</w:t>
      </w:r>
    </w:p>
    <w:p w14:paraId="396FF4E1" w14:textId="77777777" w:rsidR="00E56F17" w:rsidRPr="007C0393" w:rsidRDefault="00E56F17" w:rsidP="00253AB2">
      <w:pPr>
        <w:pStyle w:val="ti-grseq-1"/>
        <w:numPr>
          <w:ilvl w:val="0"/>
          <w:numId w:val="13"/>
        </w:numPr>
        <w:spacing w:before="0" w:beforeAutospacing="0" w:after="0" w:afterAutospacing="0"/>
        <w:ind w:left="714" w:hanging="357"/>
        <w:jc w:val="both"/>
        <w:rPr>
          <w:lang w:val="lv-LV"/>
        </w:rPr>
      </w:pPr>
      <w:r w:rsidRPr="007C0393">
        <w:rPr>
          <w:lang w:val="lv-LV"/>
        </w:rPr>
        <w:t>rūpīg</w:t>
      </w:r>
      <w:r w:rsidR="005779A6" w:rsidRPr="007C0393">
        <w:rPr>
          <w:lang w:val="lv-LV"/>
        </w:rPr>
        <w:t xml:space="preserve">i izvēlēties ķīmiskās vielas, </w:t>
      </w:r>
      <w:r w:rsidRPr="007C0393">
        <w:rPr>
          <w:lang w:val="lv-LV"/>
        </w:rPr>
        <w:t>maisījumus un piedevas, kontrolēt to lietojumu;</w:t>
      </w:r>
    </w:p>
    <w:p w14:paraId="396FF4E2" w14:textId="77777777" w:rsidR="00E56F17" w:rsidRPr="007C0393" w:rsidRDefault="00E56F17" w:rsidP="00253AB2">
      <w:pPr>
        <w:pStyle w:val="ti-grseq-1"/>
        <w:numPr>
          <w:ilvl w:val="0"/>
          <w:numId w:val="13"/>
        </w:numPr>
        <w:spacing w:before="0" w:beforeAutospacing="0" w:after="0" w:afterAutospacing="0"/>
        <w:ind w:left="714" w:hanging="357"/>
        <w:jc w:val="both"/>
        <w:rPr>
          <w:lang w:val="lv-LV"/>
        </w:rPr>
      </w:pPr>
      <w:r w:rsidRPr="007C0393">
        <w:rPr>
          <w:lang w:val="lv-LV"/>
        </w:rPr>
        <w:t xml:space="preserve">izdarīt </w:t>
      </w:r>
      <w:r w:rsidR="009C0A1B" w:rsidRPr="007C0393">
        <w:rPr>
          <w:lang w:val="lv-LV"/>
        </w:rPr>
        <w:t>ievades</w:t>
      </w:r>
      <w:r w:rsidRPr="007C0393">
        <w:rPr>
          <w:lang w:val="lv-LV"/>
        </w:rPr>
        <w:t>–</w:t>
      </w:r>
      <w:r w:rsidR="009C0A1B" w:rsidRPr="007C0393">
        <w:rPr>
          <w:lang w:val="lv-LV"/>
        </w:rPr>
        <w:t>izvades</w:t>
      </w:r>
      <w:r w:rsidRPr="007C0393">
        <w:rPr>
          <w:lang w:val="lv-LV"/>
        </w:rPr>
        <w:t xml:space="preserve"> analīzi: ķīmisko vielu un maisījumu inventarizācija, norādot daudzumus un toksikoloģiskās īpašības;</w:t>
      </w:r>
    </w:p>
    <w:p w14:paraId="396FF4E3" w14:textId="77777777" w:rsidR="00E56F17" w:rsidRPr="007C0393" w:rsidRDefault="00E56F17" w:rsidP="00253AB2">
      <w:pPr>
        <w:pStyle w:val="ti-grseq-1"/>
        <w:numPr>
          <w:ilvl w:val="0"/>
          <w:numId w:val="13"/>
        </w:numPr>
        <w:spacing w:before="0" w:beforeAutospacing="0" w:after="0" w:afterAutospacing="0"/>
        <w:ind w:left="714" w:hanging="357"/>
        <w:jc w:val="both"/>
        <w:rPr>
          <w:lang w:val="lv-LV"/>
        </w:rPr>
      </w:pPr>
      <w:r w:rsidRPr="007C0393">
        <w:rPr>
          <w:lang w:val="lv-LV"/>
        </w:rPr>
        <w:t xml:space="preserve">samazināt ķīmisko vielu un maisījumu izmantošanu līdz minimumam, ar kādu iespējams </w:t>
      </w:r>
      <w:r w:rsidR="005779A6" w:rsidRPr="007C0393">
        <w:rPr>
          <w:lang w:val="lv-LV"/>
        </w:rPr>
        <w:t>nodrošināt</w:t>
      </w:r>
      <w:r w:rsidRPr="007C0393">
        <w:rPr>
          <w:lang w:val="lv-LV"/>
        </w:rPr>
        <w:t xml:space="preserve"> galaprodukta kvalitātes </w:t>
      </w:r>
      <w:r w:rsidR="005779A6" w:rsidRPr="007C0393">
        <w:rPr>
          <w:lang w:val="lv-LV"/>
        </w:rPr>
        <w:t>prasības</w:t>
      </w:r>
      <w:r w:rsidRPr="007C0393">
        <w:rPr>
          <w:lang w:val="lv-LV"/>
        </w:rPr>
        <w:t>;</w:t>
      </w:r>
    </w:p>
    <w:p w14:paraId="396FF4E4" w14:textId="61928F63" w:rsidR="00E56F17" w:rsidRPr="007C0393" w:rsidRDefault="0071466A" w:rsidP="00253AB2">
      <w:pPr>
        <w:pStyle w:val="ti-grseq-1"/>
        <w:numPr>
          <w:ilvl w:val="0"/>
          <w:numId w:val="13"/>
        </w:numPr>
        <w:spacing w:before="0" w:beforeAutospacing="0" w:after="0" w:afterAutospacing="0"/>
        <w:ind w:left="714" w:hanging="357"/>
        <w:jc w:val="both"/>
        <w:rPr>
          <w:lang w:val="lv-LV"/>
        </w:rPr>
      </w:pPr>
      <w:r w:rsidRPr="007C0393">
        <w:rPr>
          <w:lang w:val="lv-LV"/>
        </w:rPr>
        <w:t>iz</w:t>
      </w:r>
      <w:r w:rsidR="00E56F17" w:rsidRPr="007C0393">
        <w:rPr>
          <w:lang w:val="lv-LV"/>
        </w:rPr>
        <w:t>vairīties no kaitīgu vielu (</w:t>
      </w:r>
      <w:r w:rsidR="0094575F" w:rsidRPr="007C0393">
        <w:rPr>
          <w:lang w:val="lv-LV"/>
        </w:rPr>
        <w:t>piemēram</w:t>
      </w:r>
      <w:r w:rsidR="00E56F17" w:rsidRPr="007C0393">
        <w:rPr>
          <w:lang w:val="lv-LV"/>
        </w:rPr>
        <w:t xml:space="preserve">, </w:t>
      </w:r>
      <w:proofErr w:type="spellStart"/>
      <w:r w:rsidR="00E56F17" w:rsidRPr="007C0393">
        <w:rPr>
          <w:lang w:val="lv-LV"/>
        </w:rPr>
        <w:t>nonilfenoletoksilātu</w:t>
      </w:r>
      <w:proofErr w:type="spellEnd"/>
      <w:r w:rsidR="00E56F17" w:rsidRPr="007C0393">
        <w:rPr>
          <w:lang w:val="lv-LV"/>
        </w:rPr>
        <w:t xml:space="preserve"> saturošu dispersiju, tīrīšanas līdzekļu vai virsmaktīvu vielu) izmantošanas un </w:t>
      </w:r>
      <w:r w:rsidR="00C87EEB" w:rsidRPr="007C0393">
        <w:rPr>
          <w:lang w:val="lv-LV"/>
        </w:rPr>
        <w:t xml:space="preserve">aizstāt </w:t>
      </w:r>
      <w:r w:rsidR="00E56F17" w:rsidRPr="007C0393">
        <w:rPr>
          <w:lang w:val="lv-LV"/>
        </w:rPr>
        <w:t>tās ar nekaitīgākām alternatīvām;</w:t>
      </w:r>
    </w:p>
    <w:p w14:paraId="396FF4E5" w14:textId="635FFBC5" w:rsidR="00E56F17" w:rsidRPr="007C0393" w:rsidRDefault="00E56F17" w:rsidP="00253AB2">
      <w:pPr>
        <w:pStyle w:val="ti-grseq-1"/>
        <w:numPr>
          <w:ilvl w:val="0"/>
          <w:numId w:val="13"/>
        </w:numPr>
        <w:spacing w:before="0" w:beforeAutospacing="0" w:after="0" w:afterAutospacing="0"/>
        <w:ind w:left="714" w:hanging="357"/>
        <w:jc w:val="both"/>
        <w:rPr>
          <w:bCs/>
          <w:lang w:val="lv-LV"/>
        </w:rPr>
      </w:pPr>
      <w:r w:rsidRPr="007C0393">
        <w:rPr>
          <w:lang w:val="lv-LV"/>
        </w:rPr>
        <w:t xml:space="preserve">līdz minimumam samazināt vielu nonākšanu augsnē noplūžu </w:t>
      </w:r>
      <w:r w:rsidR="00C87EEB" w:rsidRPr="007C0393">
        <w:rPr>
          <w:lang w:val="lv-LV"/>
        </w:rPr>
        <w:t>dēļ</w:t>
      </w:r>
      <w:r w:rsidRPr="007C0393">
        <w:rPr>
          <w:lang w:val="lv-LV"/>
        </w:rPr>
        <w:t>, pa gaisu un nepareizas izejvielu, produktu vai atlikumu glabāšanas dēļ;</w:t>
      </w:r>
    </w:p>
    <w:p w14:paraId="396FF4E6" w14:textId="77777777" w:rsidR="00E56F17" w:rsidRPr="007C0393" w:rsidRDefault="0071466A" w:rsidP="00253AB2">
      <w:pPr>
        <w:pStyle w:val="ti-grseq-1"/>
        <w:numPr>
          <w:ilvl w:val="0"/>
          <w:numId w:val="13"/>
        </w:numPr>
        <w:spacing w:before="0" w:beforeAutospacing="0" w:after="0" w:afterAutospacing="0"/>
        <w:ind w:left="714" w:hanging="357"/>
        <w:jc w:val="both"/>
        <w:rPr>
          <w:bCs/>
          <w:lang w:val="lv-LV"/>
        </w:rPr>
      </w:pPr>
      <w:r w:rsidRPr="007C0393">
        <w:rPr>
          <w:lang w:val="lv-LV"/>
        </w:rPr>
        <w:t>i</w:t>
      </w:r>
      <w:r w:rsidR="00E56F17" w:rsidRPr="007C0393">
        <w:rPr>
          <w:lang w:val="lv-LV"/>
        </w:rPr>
        <w:t xml:space="preserve">zveidot </w:t>
      </w:r>
      <w:r w:rsidR="009C0A1B" w:rsidRPr="007C0393">
        <w:rPr>
          <w:lang w:val="lv-LV"/>
        </w:rPr>
        <w:t>noplūžu</w:t>
      </w:r>
      <w:r w:rsidR="00E56F17" w:rsidRPr="007C0393">
        <w:rPr>
          <w:lang w:val="lv-LV"/>
        </w:rPr>
        <w:t xml:space="preserve"> kontroles programmu, lokalizēt attiecīgos avotus un tādējādi novērst augsnes un pazemes ūdeņu piesārņojumu;</w:t>
      </w:r>
    </w:p>
    <w:p w14:paraId="396FF4E7" w14:textId="5AA5F71B" w:rsidR="00E56F17" w:rsidRPr="007C0393" w:rsidRDefault="0071466A" w:rsidP="00253AB2">
      <w:pPr>
        <w:pStyle w:val="ti-grseq-1"/>
        <w:numPr>
          <w:ilvl w:val="0"/>
          <w:numId w:val="13"/>
        </w:numPr>
        <w:spacing w:before="0" w:beforeAutospacing="0" w:after="0" w:afterAutospacing="0"/>
        <w:ind w:left="714" w:hanging="357"/>
        <w:jc w:val="both"/>
        <w:rPr>
          <w:lang w:val="lv-LV"/>
        </w:rPr>
      </w:pPr>
      <w:r w:rsidRPr="007C0393">
        <w:rPr>
          <w:lang w:val="lv-LV"/>
        </w:rPr>
        <w:t>n</w:t>
      </w:r>
      <w:r w:rsidR="00E56F17" w:rsidRPr="007C0393">
        <w:rPr>
          <w:lang w:val="lv-LV"/>
        </w:rPr>
        <w:t xml:space="preserve">odrošināt pienācīgu cauruļvadu sistēmu un glabātavu konstrukciju, lai virsmas uzturētu tīras un samazinātu </w:t>
      </w:r>
      <w:r w:rsidR="00C87EEB">
        <w:rPr>
          <w:lang w:val="lv-LV"/>
        </w:rPr>
        <w:t>nepieciešam</w:t>
      </w:r>
      <w:r w:rsidR="00E56F17" w:rsidRPr="007C0393">
        <w:rPr>
          <w:lang w:val="lv-LV"/>
        </w:rPr>
        <w:t>ību pēc mazgāšanas un tīrīšanas</w:t>
      </w:r>
      <w:r w:rsidR="005779A6" w:rsidRPr="007C0393">
        <w:rPr>
          <w:lang w:val="lv-LV"/>
        </w:rPr>
        <w:t>.</w:t>
      </w:r>
    </w:p>
    <w:p w14:paraId="396FF4E8" w14:textId="77777777" w:rsidR="00297269" w:rsidRPr="007C0393" w:rsidRDefault="00297269" w:rsidP="00297269">
      <w:pPr>
        <w:pStyle w:val="ti-grseq-1"/>
        <w:spacing w:before="0" w:beforeAutospacing="0" w:after="0" w:afterAutospacing="0"/>
        <w:jc w:val="both"/>
        <w:rPr>
          <w:bCs/>
          <w:lang w:val="lv-LV"/>
        </w:rPr>
      </w:pPr>
    </w:p>
    <w:p w14:paraId="396FF4E9" w14:textId="1B1BDEE5" w:rsidR="00AA179D" w:rsidRPr="007C0393" w:rsidRDefault="00793D4C" w:rsidP="00297269">
      <w:pPr>
        <w:pStyle w:val="ti-grseq-1"/>
        <w:spacing w:before="0" w:beforeAutospacing="0" w:after="0" w:afterAutospacing="0"/>
        <w:jc w:val="both"/>
        <w:rPr>
          <w:bCs/>
          <w:lang w:val="lv-LV"/>
        </w:rPr>
      </w:pPr>
      <w:r w:rsidRPr="007C0393">
        <w:rPr>
          <w:bCs/>
          <w:lang w:val="lv-LV"/>
        </w:rPr>
        <w:lastRenderedPageBreak/>
        <w:t>8</w:t>
      </w:r>
      <w:r w:rsidR="00E56F17" w:rsidRPr="007C0393">
        <w:rPr>
          <w:bCs/>
          <w:lang w:val="lv-LV"/>
        </w:rPr>
        <w:t xml:space="preserve">.2.2. </w:t>
      </w:r>
      <w:r w:rsidR="00AA179D" w:rsidRPr="007C0393">
        <w:rPr>
          <w:bCs/>
          <w:lang w:val="lv-LV"/>
        </w:rPr>
        <w:t xml:space="preserve">Lai samazinātu </w:t>
      </w:r>
      <w:proofErr w:type="gramStart"/>
      <w:r w:rsidR="009C0A1B" w:rsidRPr="007C0393">
        <w:rPr>
          <w:bCs/>
          <w:lang w:val="lv-LV"/>
        </w:rPr>
        <w:t xml:space="preserve">bioloģiski grūti </w:t>
      </w:r>
      <w:r w:rsidR="00AA179D" w:rsidRPr="007C0393">
        <w:rPr>
          <w:bCs/>
          <w:lang w:val="lv-LV"/>
        </w:rPr>
        <w:t>noārdāmu organisko</w:t>
      </w:r>
      <w:proofErr w:type="gramEnd"/>
      <w:r w:rsidR="00AA179D" w:rsidRPr="007C0393">
        <w:rPr>
          <w:bCs/>
          <w:lang w:val="lv-LV"/>
        </w:rPr>
        <w:t xml:space="preserve"> </w:t>
      </w:r>
      <w:proofErr w:type="spellStart"/>
      <w:r w:rsidR="00AA179D" w:rsidRPr="007C0393">
        <w:rPr>
          <w:bCs/>
          <w:lang w:val="lv-LV"/>
        </w:rPr>
        <w:t>helātveidojošo</w:t>
      </w:r>
      <w:proofErr w:type="spellEnd"/>
      <w:r w:rsidR="00F4701F" w:rsidRPr="007C0393">
        <w:rPr>
          <w:bCs/>
          <w:lang w:val="lv-LV"/>
        </w:rPr>
        <w:t xml:space="preserve"> aģentu (piemēram</w:t>
      </w:r>
      <w:r w:rsidR="00AA179D" w:rsidRPr="007C0393">
        <w:rPr>
          <w:bCs/>
          <w:lang w:val="lv-LV"/>
        </w:rPr>
        <w:t xml:space="preserve">, balināšanā ar peroksīdiem izmantotās EDTA vai DTPA) nonākšanu apkārtējā vidē, LPTP ir izmantot </w:t>
      </w:r>
      <w:r w:rsidR="00282C6B">
        <w:rPr>
          <w:bCs/>
          <w:lang w:val="lv-LV"/>
        </w:rPr>
        <w:t xml:space="preserve">turpmāk minēto </w:t>
      </w:r>
      <w:r w:rsidR="00AA179D" w:rsidRPr="007C0393">
        <w:rPr>
          <w:bCs/>
          <w:lang w:val="lv-LV"/>
        </w:rPr>
        <w:t>paņēmienu kombināciju.</w:t>
      </w:r>
    </w:p>
    <w:p w14:paraId="396FF4EA" w14:textId="77777777" w:rsidR="00E56F17" w:rsidRPr="007C0393" w:rsidRDefault="00E56F17" w:rsidP="00C03B05">
      <w:pPr>
        <w:tabs>
          <w:tab w:val="left" w:pos="5078"/>
        </w:tabs>
        <w:spacing w:after="0" w:line="240" w:lineRule="auto"/>
        <w:jc w:val="both"/>
        <w:rPr>
          <w:rFonts w:ascii="Times New Roman" w:hAnsi="Times New Roman"/>
          <w:bCs/>
          <w:sz w:val="16"/>
          <w:szCs w:val="24"/>
        </w:rPr>
      </w:pPr>
    </w:p>
    <w:p w14:paraId="45429F52" w14:textId="77777777" w:rsidR="00C03B05" w:rsidRPr="007C0393" w:rsidRDefault="00C03B05" w:rsidP="00C03B05">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4. tabula </w:t>
      </w:r>
    </w:p>
    <w:p w14:paraId="4D1CB1F6" w14:textId="77777777" w:rsidR="003209E3" w:rsidRPr="007C0393" w:rsidRDefault="003209E3" w:rsidP="003209E3">
      <w:pPr>
        <w:spacing w:after="0" w:line="240" w:lineRule="auto"/>
        <w:ind w:right="829"/>
        <w:jc w:val="both"/>
        <w:rPr>
          <w:rFonts w:ascii="Times New Roman" w:hAnsi="Times New Roman"/>
          <w:sz w:val="10"/>
          <w:szCs w:val="12"/>
        </w:rPr>
      </w:pPr>
    </w:p>
    <w:p w14:paraId="396FF4EB" w14:textId="77777777" w:rsidR="00E56F17" w:rsidRPr="007C0393" w:rsidRDefault="00E56F17" w:rsidP="00E576DC">
      <w:pPr>
        <w:tabs>
          <w:tab w:val="left" w:pos="5078"/>
        </w:tabs>
        <w:spacing w:after="0" w:line="240" w:lineRule="auto"/>
        <w:jc w:val="center"/>
        <w:rPr>
          <w:rFonts w:ascii="Times New Roman" w:hAnsi="Times New Roman"/>
          <w:b/>
          <w:bCs/>
          <w:sz w:val="24"/>
          <w:szCs w:val="24"/>
        </w:rPr>
      </w:pPr>
      <w:r w:rsidRPr="007C0393">
        <w:rPr>
          <w:rFonts w:ascii="Times New Roman" w:hAnsi="Times New Roman"/>
          <w:b/>
          <w:bCs/>
          <w:sz w:val="24"/>
          <w:szCs w:val="24"/>
        </w:rPr>
        <w:t>Tehniskie paņēmieni un to piemērojamība</w:t>
      </w:r>
    </w:p>
    <w:p w14:paraId="3FDBB694" w14:textId="77777777" w:rsidR="004642B4" w:rsidRPr="007C0393" w:rsidRDefault="004642B4" w:rsidP="004642B4">
      <w:pPr>
        <w:spacing w:after="0" w:line="240" w:lineRule="auto"/>
        <w:jc w:val="both"/>
        <w:rPr>
          <w:rFonts w:ascii="Times New Roman" w:hAnsi="Times New Roman"/>
          <w:sz w:val="16"/>
          <w:szCs w:val="16"/>
        </w:rPr>
      </w:pPr>
    </w:p>
    <w:tbl>
      <w:tblPr>
        <w:tblStyle w:val="TableGrid"/>
        <w:tblW w:w="5000" w:type="pct"/>
        <w:tblLook w:val="04A0" w:firstRow="1" w:lastRow="0" w:firstColumn="1" w:lastColumn="0" w:noHBand="0" w:noVBand="1"/>
      </w:tblPr>
      <w:tblGrid>
        <w:gridCol w:w="653"/>
        <w:gridCol w:w="4269"/>
        <w:gridCol w:w="4365"/>
      </w:tblGrid>
      <w:tr w:rsidR="00AA179D" w:rsidRPr="007C0393" w14:paraId="396FF4F1" w14:textId="77777777" w:rsidTr="00B74B0B">
        <w:tc>
          <w:tcPr>
            <w:tcW w:w="0" w:type="auto"/>
            <w:hideMark/>
          </w:tcPr>
          <w:p w14:paraId="396FF4EE" w14:textId="2CEAC542" w:rsidR="00AA179D" w:rsidRPr="007C0393" w:rsidRDefault="00A71BD1" w:rsidP="00B74B0B">
            <w:pPr>
              <w:pStyle w:val="Normal1"/>
              <w:spacing w:before="0" w:beforeAutospacing="0" w:after="0" w:afterAutospacing="0"/>
              <w:jc w:val="center"/>
              <w:rPr>
                <w:spacing w:val="-2"/>
                <w:lang w:val="lv-LV"/>
              </w:rPr>
            </w:pPr>
            <w:proofErr w:type="spellStart"/>
            <w:r w:rsidRPr="007C0393">
              <w:rPr>
                <w:b/>
                <w:bCs/>
                <w:spacing w:val="-2"/>
              </w:rPr>
              <w:t>Nr</w:t>
            </w:r>
            <w:proofErr w:type="spellEnd"/>
            <w:r w:rsidRPr="007C0393">
              <w:rPr>
                <w:b/>
                <w:bCs/>
                <w:spacing w:val="-2"/>
              </w:rPr>
              <w:t>.</w:t>
            </w:r>
            <w:r w:rsidRPr="007C0393">
              <w:rPr>
                <w:b/>
                <w:bCs/>
                <w:spacing w:val="-2"/>
              </w:rPr>
              <w:br/>
              <w:t>p. k.</w:t>
            </w:r>
          </w:p>
        </w:tc>
        <w:tc>
          <w:tcPr>
            <w:tcW w:w="0" w:type="auto"/>
            <w:vAlign w:val="center"/>
            <w:hideMark/>
          </w:tcPr>
          <w:p w14:paraId="396FF4EF" w14:textId="77777777" w:rsidR="00AA179D" w:rsidRPr="007C0393" w:rsidRDefault="00AA179D" w:rsidP="00B74B0B">
            <w:pPr>
              <w:pStyle w:val="tbl-hdr"/>
              <w:spacing w:before="0" w:beforeAutospacing="0" w:after="0" w:afterAutospacing="0"/>
              <w:jc w:val="center"/>
              <w:rPr>
                <w:b/>
                <w:bCs/>
                <w:spacing w:val="-2"/>
                <w:lang w:val="lv-LV"/>
              </w:rPr>
            </w:pPr>
            <w:r w:rsidRPr="007C0393">
              <w:rPr>
                <w:b/>
                <w:bCs/>
                <w:spacing w:val="-2"/>
                <w:lang w:val="lv-LV"/>
              </w:rPr>
              <w:t>Paņēmiens</w:t>
            </w:r>
          </w:p>
        </w:tc>
        <w:tc>
          <w:tcPr>
            <w:tcW w:w="0" w:type="auto"/>
            <w:vAlign w:val="center"/>
            <w:hideMark/>
          </w:tcPr>
          <w:p w14:paraId="396FF4F0" w14:textId="77777777" w:rsidR="00AA179D" w:rsidRPr="007C0393" w:rsidRDefault="00D412BB" w:rsidP="00B74B0B">
            <w:pPr>
              <w:pStyle w:val="tbl-hdr"/>
              <w:spacing w:before="0" w:beforeAutospacing="0" w:after="0" w:afterAutospacing="0"/>
              <w:jc w:val="center"/>
              <w:rPr>
                <w:b/>
                <w:bCs/>
                <w:spacing w:val="-2"/>
                <w:lang w:val="lv-LV"/>
              </w:rPr>
            </w:pPr>
            <w:proofErr w:type="spellStart"/>
            <w:r w:rsidRPr="007C0393">
              <w:rPr>
                <w:b/>
                <w:bCs/>
                <w:spacing w:val="-2"/>
              </w:rPr>
              <w:t>Piemērojamība</w:t>
            </w:r>
            <w:proofErr w:type="spellEnd"/>
          </w:p>
        </w:tc>
      </w:tr>
      <w:tr w:rsidR="00AA179D" w:rsidRPr="007C0393" w14:paraId="396FF4F5" w14:textId="77777777" w:rsidTr="00350D84">
        <w:tc>
          <w:tcPr>
            <w:tcW w:w="0" w:type="auto"/>
            <w:hideMark/>
          </w:tcPr>
          <w:p w14:paraId="396FF4F2" w14:textId="77777777" w:rsidR="00AA179D" w:rsidRPr="007C0393" w:rsidRDefault="00571968" w:rsidP="00297269">
            <w:pPr>
              <w:pStyle w:val="tbl-txt"/>
              <w:spacing w:before="0" w:beforeAutospacing="0" w:after="0" w:afterAutospacing="0"/>
              <w:rPr>
                <w:spacing w:val="-2"/>
                <w:lang w:val="lv-LV"/>
              </w:rPr>
            </w:pPr>
            <w:r w:rsidRPr="007C0393">
              <w:rPr>
                <w:spacing w:val="-2"/>
                <w:lang w:val="lv-LV"/>
              </w:rPr>
              <w:t>1.</w:t>
            </w:r>
          </w:p>
        </w:tc>
        <w:tc>
          <w:tcPr>
            <w:tcW w:w="0" w:type="auto"/>
            <w:hideMark/>
          </w:tcPr>
          <w:p w14:paraId="396FF4F3" w14:textId="77777777" w:rsidR="00AA179D" w:rsidRPr="007C0393" w:rsidRDefault="00AA179D" w:rsidP="00B74B0B">
            <w:pPr>
              <w:pStyle w:val="tbl-txt"/>
              <w:spacing w:before="0" w:beforeAutospacing="0" w:after="0" w:afterAutospacing="0"/>
              <w:rPr>
                <w:spacing w:val="-2"/>
                <w:lang w:val="lv-LV"/>
              </w:rPr>
            </w:pPr>
            <w:r w:rsidRPr="007C0393">
              <w:rPr>
                <w:spacing w:val="-2"/>
                <w:lang w:val="lv-LV"/>
              </w:rPr>
              <w:t xml:space="preserve">Ar periodiskiem mērījumiem noteikt, kādā daudzumā </w:t>
            </w:r>
            <w:proofErr w:type="spellStart"/>
            <w:r w:rsidRPr="007C0393">
              <w:rPr>
                <w:spacing w:val="-2"/>
                <w:lang w:val="lv-LV"/>
              </w:rPr>
              <w:t>helātveidojošie</w:t>
            </w:r>
            <w:proofErr w:type="spellEnd"/>
            <w:r w:rsidRPr="007C0393">
              <w:rPr>
                <w:spacing w:val="-2"/>
                <w:lang w:val="lv-LV"/>
              </w:rPr>
              <w:t xml:space="preserve"> aģenti nonāk apkārtējā vidē</w:t>
            </w:r>
          </w:p>
        </w:tc>
        <w:tc>
          <w:tcPr>
            <w:tcW w:w="0" w:type="auto"/>
            <w:hideMark/>
          </w:tcPr>
          <w:p w14:paraId="396FF4F4" w14:textId="20AB80BA" w:rsidR="00AA179D" w:rsidRPr="007C0393" w:rsidRDefault="00AA179D" w:rsidP="00B74B0B">
            <w:pPr>
              <w:pStyle w:val="tbl-txt"/>
              <w:spacing w:before="0" w:beforeAutospacing="0" w:after="0" w:afterAutospacing="0"/>
              <w:rPr>
                <w:spacing w:val="-2"/>
                <w:lang w:val="lv-LV"/>
              </w:rPr>
            </w:pPr>
            <w:r w:rsidRPr="007C0393">
              <w:rPr>
                <w:spacing w:val="-2"/>
                <w:lang w:val="lv-LV"/>
              </w:rPr>
              <w:t xml:space="preserve">Neattiecas uz fabrikām, kur </w:t>
            </w:r>
            <w:proofErr w:type="spellStart"/>
            <w:r w:rsidRPr="007C0393">
              <w:rPr>
                <w:spacing w:val="-2"/>
                <w:lang w:val="lv-LV"/>
              </w:rPr>
              <w:t>he</w:t>
            </w:r>
            <w:r w:rsidR="00253AB2" w:rsidRPr="007C0393">
              <w:rPr>
                <w:spacing w:val="-2"/>
                <w:lang w:val="lv-LV"/>
              </w:rPr>
              <w:t>lātveidojošus</w:t>
            </w:r>
            <w:proofErr w:type="spellEnd"/>
            <w:r w:rsidR="00253AB2" w:rsidRPr="007C0393">
              <w:rPr>
                <w:spacing w:val="-2"/>
                <w:lang w:val="lv-LV"/>
              </w:rPr>
              <w:t xml:space="preserve"> aģentus neizmanto</w:t>
            </w:r>
          </w:p>
        </w:tc>
      </w:tr>
      <w:tr w:rsidR="00AA179D" w:rsidRPr="007C0393" w14:paraId="396FF4F9" w14:textId="77777777" w:rsidTr="00350D84">
        <w:tc>
          <w:tcPr>
            <w:tcW w:w="0" w:type="auto"/>
            <w:hideMark/>
          </w:tcPr>
          <w:p w14:paraId="396FF4F6" w14:textId="77777777" w:rsidR="00AA179D" w:rsidRPr="007C0393" w:rsidRDefault="00571968" w:rsidP="00297269">
            <w:pPr>
              <w:pStyle w:val="tbl-txt"/>
              <w:spacing w:before="0" w:beforeAutospacing="0" w:after="0" w:afterAutospacing="0"/>
              <w:rPr>
                <w:spacing w:val="-2"/>
                <w:lang w:val="lv-LV"/>
              </w:rPr>
            </w:pPr>
            <w:r w:rsidRPr="007C0393">
              <w:rPr>
                <w:spacing w:val="-2"/>
                <w:lang w:val="lv-LV"/>
              </w:rPr>
              <w:t>2.</w:t>
            </w:r>
          </w:p>
        </w:tc>
        <w:tc>
          <w:tcPr>
            <w:tcW w:w="0" w:type="auto"/>
            <w:hideMark/>
          </w:tcPr>
          <w:p w14:paraId="396FF4F7" w14:textId="77777777" w:rsidR="00AA179D" w:rsidRPr="007C0393" w:rsidRDefault="00AA179D" w:rsidP="00B74B0B">
            <w:pPr>
              <w:pStyle w:val="tbl-txt"/>
              <w:spacing w:before="0" w:beforeAutospacing="0" w:after="0" w:afterAutospacing="0"/>
              <w:rPr>
                <w:spacing w:val="-2"/>
                <w:lang w:val="lv-LV"/>
              </w:rPr>
            </w:pPr>
            <w:r w:rsidRPr="007C0393">
              <w:rPr>
                <w:spacing w:val="-2"/>
                <w:lang w:val="lv-LV"/>
              </w:rPr>
              <w:t xml:space="preserve">Optimizēt procesus, lai samazinātu bioloģiski </w:t>
            </w:r>
            <w:r w:rsidR="009C0A1B" w:rsidRPr="007C0393">
              <w:rPr>
                <w:spacing w:val="-2"/>
                <w:lang w:val="lv-LV"/>
              </w:rPr>
              <w:t xml:space="preserve">grūti </w:t>
            </w:r>
            <w:r w:rsidRPr="007C0393">
              <w:rPr>
                <w:spacing w:val="-2"/>
                <w:lang w:val="lv-LV"/>
              </w:rPr>
              <w:t xml:space="preserve">noārdāmu </w:t>
            </w:r>
            <w:proofErr w:type="spellStart"/>
            <w:r w:rsidRPr="007C0393">
              <w:rPr>
                <w:spacing w:val="-2"/>
                <w:lang w:val="lv-LV"/>
              </w:rPr>
              <w:t>helātveidojošo</w:t>
            </w:r>
            <w:proofErr w:type="spellEnd"/>
            <w:r w:rsidRPr="007C0393">
              <w:rPr>
                <w:spacing w:val="-2"/>
                <w:lang w:val="lv-LV"/>
              </w:rPr>
              <w:t xml:space="preserve"> aģentu patēriņu un emisiju</w:t>
            </w:r>
          </w:p>
        </w:tc>
        <w:tc>
          <w:tcPr>
            <w:tcW w:w="0" w:type="auto"/>
            <w:hideMark/>
          </w:tcPr>
          <w:p w14:paraId="396FF4F8" w14:textId="66AFBB2B" w:rsidR="00AA179D" w:rsidRPr="007C0393" w:rsidRDefault="00AA179D" w:rsidP="00B74B0B">
            <w:pPr>
              <w:pStyle w:val="tbl-txt"/>
              <w:spacing w:before="0" w:beforeAutospacing="0" w:after="0" w:afterAutospacing="0"/>
              <w:rPr>
                <w:spacing w:val="-2"/>
                <w:lang w:val="lv-LV"/>
              </w:rPr>
            </w:pPr>
            <w:r w:rsidRPr="007C0393">
              <w:rPr>
                <w:spacing w:val="-2"/>
                <w:lang w:val="lv-LV"/>
              </w:rPr>
              <w:t xml:space="preserve">Neattiecas </w:t>
            </w:r>
            <w:r w:rsidR="001A3E2B" w:rsidRPr="007C0393">
              <w:rPr>
                <w:spacing w:val="-2"/>
                <w:lang w:val="lv-LV"/>
              </w:rPr>
              <w:t>uz ražotnēm, kas vairāk nekā 70</w:t>
            </w:r>
            <w:r w:rsidR="00774191" w:rsidRPr="007C0393">
              <w:rPr>
                <w:spacing w:val="-2"/>
                <w:lang w:val="lv-LV"/>
              </w:rPr>
              <w:t> %</w:t>
            </w:r>
            <w:r w:rsidRPr="007C0393">
              <w:rPr>
                <w:spacing w:val="-2"/>
                <w:lang w:val="lv-LV"/>
              </w:rPr>
              <w:t xml:space="preserve"> no EDTA/DTPA likvidē savā notekūdeņu attīrīšanas </w:t>
            </w:r>
            <w:r w:rsidR="00927201" w:rsidRPr="007C0393">
              <w:rPr>
                <w:spacing w:val="-2"/>
                <w:lang w:val="lv-LV"/>
              </w:rPr>
              <w:t>iekārtā</w:t>
            </w:r>
            <w:r w:rsidR="00253AB2" w:rsidRPr="007C0393">
              <w:rPr>
                <w:spacing w:val="-2"/>
                <w:lang w:val="lv-LV"/>
              </w:rPr>
              <w:t xml:space="preserve"> vai procesā</w:t>
            </w:r>
          </w:p>
        </w:tc>
      </w:tr>
      <w:tr w:rsidR="00AA179D" w:rsidRPr="007C0393" w14:paraId="396FF4FD" w14:textId="77777777" w:rsidTr="00350D84">
        <w:tc>
          <w:tcPr>
            <w:tcW w:w="0" w:type="auto"/>
            <w:hideMark/>
          </w:tcPr>
          <w:p w14:paraId="396FF4FA" w14:textId="77777777" w:rsidR="00AA179D" w:rsidRPr="007C0393" w:rsidRDefault="00571968" w:rsidP="00297269">
            <w:pPr>
              <w:pStyle w:val="tbl-txt"/>
              <w:spacing w:before="0" w:beforeAutospacing="0" w:after="0" w:afterAutospacing="0"/>
              <w:rPr>
                <w:spacing w:val="-2"/>
                <w:lang w:val="lv-LV"/>
              </w:rPr>
            </w:pPr>
            <w:r w:rsidRPr="007C0393">
              <w:rPr>
                <w:spacing w:val="-2"/>
                <w:lang w:val="lv-LV"/>
              </w:rPr>
              <w:t xml:space="preserve">3. </w:t>
            </w:r>
          </w:p>
        </w:tc>
        <w:tc>
          <w:tcPr>
            <w:tcW w:w="0" w:type="auto"/>
            <w:hideMark/>
          </w:tcPr>
          <w:p w14:paraId="396FF4FB" w14:textId="77777777" w:rsidR="00AA179D" w:rsidRPr="007C0393" w:rsidRDefault="00AA179D" w:rsidP="00B74B0B">
            <w:pPr>
              <w:pStyle w:val="tbl-txt"/>
              <w:spacing w:before="0" w:beforeAutospacing="0" w:after="0" w:afterAutospacing="0"/>
              <w:rPr>
                <w:spacing w:val="-2"/>
                <w:lang w:val="lv-LV"/>
              </w:rPr>
            </w:pPr>
            <w:r w:rsidRPr="007C0393">
              <w:rPr>
                <w:spacing w:val="-2"/>
                <w:lang w:val="lv-LV"/>
              </w:rPr>
              <w:t xml:space="preserve">Dot priekšroku bioloģiski noārdāmu vai likvidējamu </w:t>
            </w:r>
            <w:proofErr w:type="spellStart"/>
            <w:r w:rsidRPr="007C0393">
              <w:rPr>
                <w:spacing w:val="-2"/>
                <w:lang w:val="lv-LV"/>
              </w:rPr>
              <w:t>helātveidojošo</w:t>
            </w:r>
            <w:proofErr w:type="spellEnd"/>
            <w:r w:rsidRPr="007C0393">
              <w:rPr>
                <w:spacing w:val="-2"/>
                <w:lang w:val="lv-LV"/>
              </w:rPr>
              <w:t xml:space="preserve"> aģentu izmantošanai, pakāpeniski pārtraucot izmantot nenoārdāmus produktus</w:t>
            </w:r>
          </w:p>
        </w:tc>
        <w:tc>
          <w:tcPr>
            <w:tcW w:w="0" w:type="auto"/>
            <w:hideMark/>
          </w:tcPr>
          <w:p w14:paraId="396FF4FC" w14:textId="528C771C" w:rsidR="00AA179D" w:rsidRPr="007C0393" w:rsidRDefault="00AA179D" w:rsidP="00B74B0B">
            <w:pPr>
              <w:pStyle w:val="tbl-txt"/>
              <w:spacing w:before="0" w:beforeAutospacing="0" w:after="0" w:afterAutospacing="0"/>
              <w:rPr>
                <w:spacing w:val="-2"/>
                <w:lang w:val="lv-LV"/>
              </w:rPr>
            </w:pPr>
            <w:r w:rsidRPr="007C0393">
              <w:rPr>
                <w:spacing w:val="-2"/>
                <w:lang w:val="lv-LV"/>
              </w:rPr>
              <w:t>I</w:t>
            </w:r>
            <w:r w:rsidR="00927201" w:rsidRPr="007C0393">
              <w:rPr>
                <w:spacing w:val="-2"/>
                <w:lang w:val="lv-LV"/>
              </w:rPr>
              <w:t xml:space="preserve">zmantošana </w:t>
            </w:r>
            <w:r w:rsidRPr="007C0393">
              <w:rPr>
                <w:spacing w:val="-2"/>
                <w:lang w:val="lv-LV"/>
              </w:rPr>
              <w:t xml:space="preserve">atkarīga no tā, vai </w:t>
            </w:r>
            <w:r w:rsidR="00927201" w:rsidRPr="007C0393">
              <w:rPr>
                <w:spacing w:val="-2"/>
                <w:lang w:val="lv-LV"/>
              </w:rPr>
              <w:t xml:space="preserve">ir </w:t>
            </w:r>
            <w:r w:rsidRPr="007C0393">
              <w:rPr>
                <w:spacing w:val="-2"/>
                <w:lang w:val="lv-LV"/>
              </w:rPr>
              <w:t xml:space="preserve">pieejami piemēroti aizstājēji (bioloģiski noārdāmi aģenti, kas atbilst prasībām par, piemēram, </w:t>
            </w:r>
            <w:r w:rsidR="00571968" w:rsidRPr="007C0393">
              <w:rPr>
                <w:spacing w:val="-2"/>
                <w:lang w:val="lv-LV"/>
              </w:rPr>
              <w:t>celulozes</w:t>
            </w:r>
            <w:r w:rsidR="00253AB2" w:rsidRPr="007C0393">
              <w:rPr>
                <w:spacing w:val="-2"/>
                <w:lang w:val="lv-LV"/>
              </w:rPr>
              <w:t xml:space="preserve"> baltumu)</w:t>
            </w:r>
          </w:p>
        </w:tc>
      </w:tr>
    </w:tbl>
    <w:p w14:paraId="396FF4FE" w14:textId="77777777" w:rsidR="00D412BB" w:rsidRPr="007C0393" w:rsidRDefault="00D412BB" w:rsidP="00297269">
      <w:pPr>
        <w:pStyle w:val="ti-grseq-1"/>
        <w:spacing w:before="0" w:beforeAutospacing="0" w:after="0" w:afterAutospacing="0"/>
        <w:jc w:val="both"/>
        <w:rPr>
          <w:bCs/>
          <w:lang w:val="lv-LV"/>
        </w:rPr>
      </w:pPr>
    </w:p>
    <w:p w14:paraId="396FF4FF" w14:textId="07873E14" w:rsidR="00AA179D" w:rsidRPr="007C0393" w:rsidRDefault="00793D4C" w:rsidP="00297269">
      <w:pPr>
        <w:pStyle w:val="ti-grseq-1"/>
        <w:spacing w:before="0" w:beforeAutospacing="0" w:after="0" w:afterAutospacing="0"/>
        <w:jc w:val="both"/>
        <w:rPr>
          <w:b/>
          <w:bCs/>
          <w:i/>
          <w:lang w:val="lv-LV"/>
        </w:rPr>
      </w:pPr>
      <w:r w:rsidRPr="007C0393">
        <w:rPr>
          <w:b/>
          <w:bCs/>
          <w:i/>
          <w:lang w:val="lv-LV"/>
        </w:rPr>
        <w:t>8</w:t>
      </w:r>
      <w:r w:rsidR="00AA179D" w:rsidRPr="007C0393">
        <w:rPr>
          <w:b/>
          <w:bCs/>
          <w:i/>
          <w:lang w:val="lv-LV"/>
        </w:rPr>
        <w:t>.3.</w:t>
      </w:r>
      <w:r w:rsidR="002653EF" w:rsidRPr="007C0393">
        <w:rPr>
          <w:b/>
          <w:bCs/>
          <w:i/>
          <w:lang w:val="lv-LV"/>
        </w:rPr>
        <w:t xml:space="preserve"> </w:t>
      </w:r>
      <w:r w:rsidR="00AA179D" w:rsidRPr="007C0393">
        <w:rPr>
          <w:rStyle w:val="bold"/>
          <w:b/>
          <w:bCs/>
          <w:i/>
          <w:lang w:val="lv-LV"/>
        </w:rPr>
        <w:t>Ūdens un notekūdeņu apsaimniekošana</w:t>
      </w:r>
    </w:p>
    <w:p w14:paraId="396FF500" w14:textId="77777777" w:rsidR="00D412BB" w:rsidRPr="007C0393" w:rsidRDefault="00D412BB" w:rsidP="00297269">
      <w:pPr>
        <w:pStyle w:val="ti-grseq-1"/>
        <w:spacing w:before="0" w:beforeAutospacing="0" w:after="0" w:afterAutospacing="0"/>
        <w:jc w:val="both"/>
        <w:rPr>
          <w:bCs/>
          <w:lang w:val="lv-LV"/>
        </w:rPr>
      </w:pPr>
    </w:p>
    <w:p w14:paraId="396FF501" w14:textId="2FFCEF19" w:rsidR="00AA179D" w:rsidRPr="007C0393" w:rsidRDefault="00793D4C" w:rsidP="00297269">
      <w:pPr>
        <w:pStyle w:val="ti-grseq-1"/>
        <w:spacing w:before="0" w:beforeAutospacing="0" w:after="0" w:afterAutospacing="0"/>
        <w:jc w:val="both"/>
        <w:rPr>
          <w:bCs/>
          <w:lang w:val="lv-LV"/>
        </w:rPr>
      </w:pPr>
      <w:r w:rsidRPr="007C0393">
        <w:rPr>
          <w:bCs/>
          <w:lang w:val="lv-LV"/>
        </w:rPr>
        <w:t>8</w:t>
      </w:r>
      <w:r w:rsidR="00D412BB" w:rsidRPr="007C0393">
        <w:rPr>
          <w:bCs/>
          <w:lang w:val="lv-LV"/>
        </w:rPr>
        <w:t>.3.1.</w:t>
      </w:r>
      <w:r w:rsidR="002653EF" w:rsidRPr="007C0393">
        <w:rPr>
          <w:bCs/>
          <w:lang w:val="lv-LV"/>
        </w:rPr>
        <w:t xml:space="preserve"> </w:t>
      </w:r>
      <w:r w:rsidR="00AA179D" w:rsidRPr="007C0393">
        <w:rPr>
          <w:bCs/>
          <w:lang w:val="lv-LV"/>
        </w:rPr>
        <w:t>Lai samazinātu notekūdeņu rašanos un to piesārņojuma slodzi</w:t>
      </w:r>
      <w:r w:rsidR="00927201" w:rsidRPr="007C0393">
        <w:rPr>
          <w:bCs/>
          <w:lang w:val="lv-LV"/>
        </w:rPr>
        <w:t>, kas rodas</w:t>
      </w:r>
      <w:r w:rsidR="00AA179D" w:rsidRPr="007C0393">
        <w:rPr>
          <w:bCs/>
          <w:lang w:val="lv-LV"/>
        </w:rPr>
        <w:t xml:space="preserve"> koksnes glabāšanas un sagatavošanas procesos, LPTP ir izmantot </w:t>
      </w:r>
      <w:r w:rsidR="00E36588">
        <w:rPr>
          <w:bCs/>
          <w:lang w:val="lv-LV"/>
        </w:rPr>
        <w:t xml:space="preserve">turpmāk minēto </w:t>
      </w:r>
      <w:r w:rsidR="00AA179D" w:rsidRPr="007C0393">
        <w:rPr>
          <w:bCs/>
          <w:lang w:val="lv-LV"/>
        </w:rPr>
        <w:t>paņēmienu kombināciju.</w:t>
      </w:r>
    </w:p>
    <w:p w14:paraId="396FF502" w14:textId="77777777" w:rsidR="00D412BB" w:rsidRPr="007C0393" w:rsidRDefault="00D412BB" w:rsidP="00297269">
      <w:pPr>
        <w:pStyle w:val="ti-grseq-1"/>
        <w:spacing w:before="0" w:beforeAutospacing="0" w:after="0" w:afterAutospacing="0"/>
        <w:jc w:val="both"/>
        <w:rPr>
          <w:bCs/>
          <w:sz w:val="16"/>
          <w:szCs w:val="16"/>
          <w:lang w:val="lv-LV"/>
        </w:rPr>
      </w:pPr>
    </w:p>
    <w:p w14:paraId="5E7C4152" w14:textId="5EF94389" w:rsidR="00C03B05" w:rsidRPr="007C0393" w:rsidRDefault="00C03B05" w:rsidP="00C03B05">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5. tabula </w:t>
      </w:r>
    </w:p>
    <w:p w14:paraId="60E3FB5D" w14:textId="77777777" w:rsidR="003209E3" w:rsidRPr="007C0393" w:rsidRDefault="003209E3" w:rsidP="003209E3">
      <w:pPr>
        <w:spacing w:after="0" w:line="240" w:lineRule="auto"/>
        <w:ind w:right="829"/>
        <w:jc w:val="both"/>
        <w:rPr>
          <w:rFonts w:ascii="Times New Roman" w:hAnsi="Times New Roman"/>
          <w:sz w:val="10"/>
          <w:szCs w:val="12"/>
        </w:rPr>
      </w:pPr>
    </w:p>
    <w:p w14:paraId="396FF503" w14:textId="77777777" w:rsidR="00D412BB" w:rsidRPr="007C0393" w:rsidRDefault="00D412BB" w:rsidP="00D412BB">
      <w:pPr>
        <w:tabs>
          <w:tab w:val="left" w:pos="5078"/>
        </w:tabs>
        <w:spacing w:after="0" w:line="240" w:lineRule="auto"/>
        <w:jc w:val="center"/>
        <w:rPr>
          <w:rFonts w:ascii="Times New Roman" w:hAnsi="Times New Roman"/>
          <w:b/>
          <w:bCs/>
          <w:sz w:val="24"/>
          <w:szCs w:val="24"/>
        </w:rPr>
      </w:pPr>
      <w:r w:rsidRPr="007C0393">
        <w:rPr>
          <w:rFonts w:ascii="Times New Roman" w:hAnsi="Times New Roman"/>
          <w:b/>
          <w:bCs/>
          <w:sz w:val="24"/>
          <w:szCs w:val="24"/>
        </w:rPr>
        <w:t>Tehniskie paņēmieni un to piemērojamība</w:t>
      </w:r>
    </w:p>
    <w:p w14:paraId="4A785647" w14:textId="77777777" w:rsidR="004642B4" w:rsidRPr="007C0393" w:rsidRDefault="004642B4" w:rsidP="004642B4">
      <w:pPr>
        <w:spacing w:after="0" w:line="240" w:lineRule="auto"/>
        <w:jc w:val="both"/>
        <w:rPr>
          <w:rFonts w:ascii="Times New Roman" w:hAnsi="Times New Roman"/>
          <w:sz w:val="16"/>
          <w:szCs w:val="16"/>
        </w:rPr>
      </w:pPr>
    </w:p>
    <w:tbl>
      <w:tblPr>
        <w:tblStyle w:val="TableGrid"/>
        <w:tblW w:w="5000" w:type="pct"/>
        <w:tblLook w:val="04A0" w:firstRow="1" w:lastRow="0" w:firstColumn="1" w:lastColumn="0" w:noHBand="0" w:noVBand="1"/>
      </w:tblPr>
      <w:tblGrid>
        <w:gridCol w:w="663"/>
        <w:gridCol w:w="3776"/>
        <w:gridCol w:w="4848"/>
      </w:tblGrid>
      <w:tr w:rsidR="00AA179D" w:rsidRPr="007C0393" w14:paraId="396FF509" w14:textId="77777777" w:rsidTr="00B74B0B">
        <w:tc>
          <w:tcPr>
            <w:tcW w:w="0" w:type="auto"/>
            <w:hideMark/>
          </w:tcPr>
          <w:p w14:paraId="396FF506" w14:textId="459E4B12" w:rsidR="00AA179D" w:rsidRPr="007C0393" w:rsidRDefault="00A71BD1" w:rsidP="00B74B0B">
            <w:pPr>
              <w:pStyle w:val="Normal1"/>
              <w:spacing w:before="0" w:beforeAutospacing="0" w:after="0" w:afterAutospacing="0"/>
              <w:jc w:val="center"/>
              <w:rPr>
                <w:lang w:val="lv-LV"/>
              </w:rPr>
            </w:pPr>
            <w:proofErr w:type="spellStart"/>
            <w:r w:rsidRPr="007C0393">
              <w:rPr>
                <w:b/>
                <w:bCs/>
              </w:rPr>
              <w:t>Nr</w:t>
            </w:r>
            <w:proofErr w:type="spellEnd"/>
            <w:r w:rsidRPr="007C0393">
              <w:rPr>
                <w:b/>
                <w:bCs/>
              </w:rPr>
              <w:t>.</w:t>
            </w:r>
            <w:r w:rsidRPr="007C0393">
              <w:rPr>
                <w:b/>
                <w:bCs/>
              </w:rPr>
              <w:br/>
              <w:t>p. k.</w:t>
            </w:r>
          </w:p>
        </w:tc>
        <w:tc>
          <w:tcPr>
            <w:tcW w:w="2034" w:type="pct"/>
            <w:vAlign w:val="center"/>
            <w:hideMark/>
          </w:tcPr>
          <w:p w14:paraId="396FF507" w14:textId="77777777" w:rsidR="00AA179D" w:rsidRPr="007C0393" w:rsidRDefault="00AA179D" w:rsidP="00B74B0B">
            <w:pPr>
              <w:pStyle w:val="tbl-hdr"/>
              <w:spacing w:before="0" w:beforeAutospacing="0" w:after="0" w:afterAutospacing="0"/>
              <w:jc w:val="center"/>
              <w:rPr>
                <w:b/>
                <w:bCs/>
                <w:lang w:val="lv-LV"/>
              </w:rPr>
            </w:pPr>
            <w:r w:rsidRPr="007C0393">
              <w:rPr>
                <w:b/>
                <w:bCs/>
                <w:lang w:val="lv-LV"/>
              </w:rPr>
              <w:t>Paņēmiens</w:t>
            </w:r>
          </w:p>
        </w:tc>
        <w:tc>
          <w:tcPr>
            <w:tcW w:w="2611" w:type="pct"/>
            <w:vAlign w:val="center"/>
            <w:hideMark/>
          </w:tcPr>
          <w:p w14:paraId="396FF508" w14:textId="77777777" w:rsidR="00AA179D" w:rsidRPr="007C0393" w:rsidRDefault="00D412BB" w:rsidP="00B74B0B">
            <w:pPr>
              <w:pStyle w:val="tbl-hdr"/>
              <w:spacing w:before="0" w:beforeAutospacing="0" w:after="0" w:afterAutospacing="0"/>
              <w:jc w:val="center"/>
              <w:rPr>
                <w:b/>
                <w:bCs/>
                <w:lang w:val="lv-LV"/>
              </w:rPr>
            </w:pPr>
            <w:proofErr w:type="spellStart"/>
            <w:r w:rsidRPr="007C0393">
              <w:rPr>
                <w:b/>
                <w:bCs/>
              </w:rPr>
              <w:t>Piemērojamība</w:t>
            </w:r>
            <w:proofErr w:type="spellEnd"/>
          </w:p>
        </w:tc>
      </w:tr>
      <w:tr w:rsidR="00AA179D" w:rsidRPr="007C0393" w14:paraId="396FF50D" w14:textId="77777777" w:rsidTr="00927201">
        <w:tc>
          <w:tcPr>
            <w:tcW w:w="0" w:type="auto"/>
            <w:hideMark/>
          </w:tcPr>
          <w:p w14:paraId="396FF50A" w14:textId="77777777" w:rsidR="00AA179D" w:rsidRPr="007C0393" w:rsidRDefault="00D412BB" w:rsidP="00297269">
            <w:pPr>
              <w:pStyle w:val="tbl-txt"/>
              <w:spacing w:before="0" w:beforeAutospacing="0" w:after="0" w:afterAutospacing="0"/>
              <w:rPr>
                <w:lang w:val="lv-LV"/>
              </w:rPr>
            </w:pPr>
            <w:r w:rsidRPr="007C0393">
              <w:rPr>
                <w:lang w:val="lv-LV"/>
              </w:rPr>
              <w:t>1.</w:t>
            </w:r>
          </w:p>
        </w:tc>
        <w:tc>
          <w:tcPr>
            <w:tcW w:w="2034" w:type="pct"/>
            <w:hideMark/>
          </w:tcPr>
          <w:p w14:paraId="396FF50B" w14:textId="3EBB0CFE" w:rsidR="00AA179D" w:rsidRPr="007C0393" w:rsidRDefault="00AA179D" w:rsidP="00B74B0B">
            <w:pPr>
              <w:pStyle w:val="tbl-txt"/>
              <w:spacing w:before="0" w:beforeAutospacing="0" w:after="0" w:afterAutospacing="0"/>
              <w:rPr>
                <w:lang w:val="lv-LV"/>
              </w:rPr>
            </w:pPr>
            <w:r w:rsidRPr="007C0393">
              <w:rPr>
                <w:lang w:val="lv-LV"/>
              </w:rPr>
              <w:t>Sausā mizošana (</w:t>
            </w:r>
            <w:r w:rsidR="00D3063F" w:rsidRPr="007C0393">
              <w:rPr>
                <w:lang w:val="lv-LV"/>
              </w:rPr>
              <w:t xml:space="preserve">aprakstu </w:t>
            </w:r>
            <w:r w:rsidR="00083A0D" w:rsidRPr="007C0393">
              <w:rPr>
                <w:lang w:val="lv-LV"/>
              </w:rPr>
              <w:t>skatīt</w:t>
            </w:r>
            <w:r w:rsidR="00D3063F" w:rsidRPr="007C0393">
              <w:rPr>
                <w:lang w:val="lv-LV"/>
              </w:rPr>
              <w:t xml:space="preserve"> 14.2.1</w:t>
            </w:r>
            <w:r w:rsidR="002653EF" w:rsidRPr="007C0393">
              <w:rPr>
                <w:lang w:val="lv-LV"/>
              </w:rPr>
              <w:t>. punkt</w:t>
            </w:r>
            <w:r w:rsidR="00D3063F" w:rsidRPr="007C0393">
              <w:rPr>
                <w:lang w:val="lv-LV"/>
              </w:rPr>
              <w:t>ā)</w:t>
            </w:r>
          </w:p>
        </w:tc>
        <w:tc>
          <w:tcPr>
            <w:tcW w:w="2611" w:type="pct"/>
            <w:hideMark/>
          </w:tcPr>
          <w:p w14:paraId="396FF50C" w14:textId="4797F3D4" w:rsidR="00AA179D" w:rsidRPr="007C0393" w:rsidRDefault="00927201" w:rsidP="00B74B0B">
            <w:pPr>
              <w:pStyle w:val="tbl-txt"/>
              <w:spacing w:before="0" w:beforeAutospacing="0" w:after="0" w:afterAutospacing="0"/>
              <w:rPr>
                <w:lang w:val="lv-LV"/>
              </w:rPr>
            </w:pPr>
            <w:r w:rsidRPr="007C0393">
              <w:rPr>
                <w:lang w:val="lv-LV"/>
              </w:rPr>
              <w:t>Izmantošana</w:t>
            </w:r>
            <w:r w:rsidR="00AA179D" w:rsidRPr="007C0393">
              <w:rPr>
                <w:lang w:val="lv-LV"/>
              </w:rPr>
              <w:t xml:space="preserve"> ir ierobežota, ja nepieciešama augsta tīrības un baltuma pakāpe, </w:t>
            </w:r>
            <w:r w:rsidR="00253AB2" w:rsidRPr="007C0393">
              <w:rPr>
                <w:lang w:val="lv-LV"/>
              </w:rPr>
              <w:t>ko panāk ar bezhlora balināšanu</w:t>
            </w:r>
          </w:p>
        </w:tc>
      </w:tr>
      <w:tr w:rsidR="00AA179D" w:rsidRPr="007C0393" w14:paraId="396FF511" w14:textId="77777777" w:rsidTr="00927201">
        <w:tc>
          <w:tcPr>
            <w:tcW w:w="0" w:type="auto"/>
            <w:hideMark/>
          </w:tcPr>
          <w:p w14:paraId="396FF50E" w14:textId="77777777" w:rsidR="00AA179D" w:rsidRPr="007C0393" w:rsidRDefault="00D412BB" w:rsidP="00297269">
            <w:pPr>
              <w:pStyle w:val="tbl-txt"/>
              <w:spacing w:before="0" w:beforeAutospacing="0" w:after="0" w:afterAutospacing="0"/>
              <w:rPr>
                <w:lang w:val="lv-LV"/>
              </w:rPr>
            </w:pPr>
            <w:r w:rsidRPr="007C0393">
              <w:rPr>
                <w:lang w:val="lv-LV"/>
              </w:rPr>
              <w:t>2.</w:t>
            </w:r>
          </w:p>
        </w:tc>
        <w:tc>
          <w:tcPr>
            <w:tcW w:w="2034" w:type="pct"/>
            <w:hideMark/>
          </w:tcPr>
          <w:p w14:paraId="396FF50F" w14:textId="77777777" w:rsidR="00AA179D" w:rsidRPr="007C0393" w:rsidRDefault="00AA179D" w:rsidP="00B74B0B">
            <w:pPr>
              <w:pStyle w:val="tbl-txt"/>
              <w:spacing w:before="0" w:beforeAutospacing="0" w:after="0" w:afterAutospacing="0"/>
              <w:rPr>
                <w:lang w:val="lv-LV"/>
              </w:rPr>
            </w:pPr>
            <w:r w:rsidRPr="007C0393">
              <w:rPr>
                <w:lang w:val="lv-LV"/>
              </w:rPr>
              <w:t xml:space="preserve">Ar </w:t>
            </w:r>
            <w:proofErr w:type="spellStart"/>
            <w:r w:rsidRPr="007C0393">
              <w:rPr>
                <w:lang w:val="lv-LV"/>
              </w:rPr>
              <w:t>apaļkoksni</w:t>
            </w:r>
            <w:proofErr w:type="spellEnd"/>
            <w:r w:rsidRPr="007C0393">
              <w:rPr>
                <w:lang w:val="lv-LV"/>
              </w:rPr>
              <w:t xml:space="preserve"> apieties tā, lai nepieļautu mizas un koksnes piesārņošanu ar smiltīm un akmeņiem</w:t>
            </w:r>
          </w:p>
        </w:tc>
        <w:tc>
          <w:tcPr>
            <w:tcW w:w="2611" w:type="pct"/>
            <w:hideMark/>
          </w:tcPr>
          <w:p w14:paraId="396FF510" w14:textId="77777777" w:rsidR="00AA179D" w:rsidRPr="007C0393" w:rsidRDefault="00AA179D" w:rsidP="00B74B0B">
            <w:pPr>
              <w:pStyle w:val="tbl-txt"/>
              <w:spacing w:before="0" w:beforeAutospacing="0" w:after="0" w:afterAutospacing="0"/>
              <w:rPr>
                <w:lang w:val="lv-LV"/>
              </w:rPr>
            </w:pPr>
            <w:proofErr w:type="spellStart"/>
            <w:r w:rsidRPr="007C0393">
              <w:rPr>
                <w:lang w:val="lv-LV"/>
              </w:rPr>
              <w:t>Vispārizmantojams</w:t>
            </w:r>
            <w:proofErr w:type="spellEnd"/>
          </w:p>
        </w:tc>
      </w:tr>
      <w:tr w:rsidR="00AA179D" w:rsidRPr="007C0393" w14:paraId="396FF515" w14:textId="77777777" w:rsidTr="00927201">
        <w:tc>
          <w:tcPr>
            <w:tcW w:w="0" w:type="auto"/>
            <w:hideMark/>
          </w:tcPr>
          <w:p w14:paraId="396FF512" w14:textId="77777777" w:rsidR="00AA179D" w:rsidRPr="007C0393" w:rsidRDefault="00D412BB" w:rsidP="00297269">
            <w:pPr>
              <w:pStyle w:val="tbl-txt"/>
              <w:spacing w:before="0" w:beforeAutospacing="0" w:after="0" w:afterAutospacing="0"/>
              <w:rPr>
                <w:lang w:val="lv-LV"/>
              </w:rPr>
            </w:pPr>
            <w:r w:rsidRPr="007C0393">
              <w:rPr>
                <w:lang w:val="lv-LV"/>
              </w:rPr>
              <w:t>3.</w:t>
            </w:r>
          </w:p>
        </w:tc>
        <w:tc>
          <w:tcPr>
            <w:tcW w:w="2034" w:type="pct"/>
            <w:hideMark/>
          </w:tcPr>
          <w:p w14:paraId="396FF513" w14:textId="77777777" w:rsidR="00AA179D" w:rsidRPr="007C0393" w:rsidRDefault="00AA179D" w:rsidP="00B74B0B">
            <w:pPr>
              <w:pStyle w:val="tbl-txt"/>
              <w:spacing w:before="0" w:beforeAutospacing="0" w:after="0" w:afterAutospacing="0"/>
              <w:rPr>
                <w:lang w:val="lv-LV"/>
              </w:rPr>
            </w:pPr>
            <w:r w:rsidRPr="007C0393">
              <w:rPr>
                <w:lang w:val="lv-LV"/>
              </w:rPr>
              <w:t>Izbūvēt kokmateriālu krautuves klātnes, jo īpaši vietās, ko izmanto šķeldas glabāšanai</w:t>
            </w:r>
          </w:p>
        </w:tc>
        <w:tc>
          <w:tcPr>
            <w:tcW w:w="2611" w:type="pct"/>
            <w:hideMark/>
          </w:tcPr>
          <w:p w14:paraId="396FF514" w14:textId="4A556233" w:rsidR="00AA179D" w:rsidRPr="007C0393" w:rsidRDefault="00927201" w:rsidP="00B74B0B">
            <w:pPr>
              <w:pStyle w:val="tbl-txt"/>
              <w:spacing w:before="0" w:beforeAutospacing="0" w:after="0" w:afterAutospacing="0"/>
              <w:rPr>
                <w:lang w:val="lv-LV"/>
              </w:rPr>
            </w:pPr>
            <w:r w:rsidRPr="007C0393">
              <w:rPr>
                <w:lang w:val="lv-LV"/>
              </w:rPr>
              <w:t>Izmantošana</w:t>
            </w:r>
            <w:r w:rsidR="00AA179D" w:rsidRPr="007C0393">
              <w:rPr>
                <w:lang w:val="lv-LV"/>
              </w:rPr>
              <w:t xml:space="preserve"> var būt ierobežota atkarībā no kokmateriālu </w:t>
            </w:r>
            <w:r w:rsidR="00253AB2" w:rsidRPr="007C0393">
              <w:rPr>
                <w:lang w:val="lv-LV"/>
              </w:rPr>
              <w:t>krautuves un glabātavas lieluma</w:t>
            </w:r>
          </w:p>
        </w:tc>
      </w:tr>
      <w:tr w:rsidR="00AA179D" w:rsidRPr="007C0393" w14:paraId="396FF519" w14:textId="77777777" w:rsidTr="00927201">
        <w:tc>
          <w:tcPr>
            <w:tcW w:w="0" w:type="auto"/>
            <w:hideMark/>
          </w:tcPr>
          <w:p w14:paraId="396FF516" w14:textId="77777777" w:rsidR="00AA179D" w:rsidRPr="007C0393" w:rsidRDefault="00D412BB" w:rsidP="00297269">
            <w:pPr>
              <w:pStyle w:val="tbl-txt"/>
              <w:spacing w:before="0" w:beforeAutospacing="0" w:after="0" w:afterAutospacing="0"/>
              <w:rPr>
                <w:lang w:val="lv-LV"/>
              </w:rPr>
            </w:pPr>
            <w:r w:rsidRPr="007C0393">
              <w:rPr>
                <w:lang w:val="lv-LV"/>
              </w:rPr>
              <w:t>4.</w:t>
            </w:r>
          </w:p>
        </w:tc>
        <w:tc>
          <w:tcPr>
            <w:tcW w:w="2034" w:type="pct"/>
            <w:hideMark/>
          </w:tcPr>
          <w:p w14:paraId="396FF517" w14:textId="77777777" w:rsidR="00AA179D" w:rsidRPr="007C0393" w:rsidRDefault="00AA179D" w:rsidP="00B74B0B">
            <w:pPr>
              <w:pStyle w:val="tbl-txt"/>
              <w:spacing w:before="0" w:beforeAutospacing="0" w:after="0" w:afterAutospacing="0"/>
              <w:rPr>
                <w:lang w:val="lv-LV"/>
              </w:rPr>
            </w:pPr>
            <w:r w:rsidRPr="007C0393">
              <w:rPr>
                <w:lang w:val="lv-LV"/>
              </w:rPr>
              <w:t>Kontrolēt izsmidzināšanas ūdens plūsmu un līdz minimumam samazināt ūdens noteci no krautuves</w:t>
            </w:r>
          </w:p>
        </w:tc>
        <w:tc>
          <w:tcPr>
            <w:tcW w:w="2611" w:type="pct"/>
            <w:hideMark/>
          </w:tcPr>
          <w:p w14:paraId="396FF518" w14:textId="77777777" w:rsidR="00AA179D" w:rsidRPr="007C0393" w:rsidRDefault="00AA179D" w:rsidP="00B74B0B">
            <w:pPr>
              <w:pStyle w:val="tbl-txt"/>
              <w:spacing w:before="0" w:beforeAutospacing="0" w:after="0" w:afterAutospacing="0"/>
              <w:rPr>
                <w:lang w:val="lv-LV"/>
              </w:rPr>
            </w:pPr>
            <w:proofErr w:type="spellStart"/>
            <w:r w:rsidRPr="007C0393">
              <w:rPr>
                <w:lang w:val="lv-LV"/>
              </w:rPr>
              <w:t>Vispārizmantojams</w:t>
            </w:r>
            <w:proofErr w:type="spellEnd"/>
          </w:p>
        </w:tc>
      </w:tr>
      <w:tr w:rsidR="00AA179D" w:rsidRPr="007C0393" w14:paraId="396FF51D" w14:textId="77777777" w:rsidTr="00927201">
        <w:tc>
          <w:tcPr>
            <w:tcW w:w="0" w:type="auto"/>
            <w:hideMark/>
          </w:tcPr>
          <w:p w14:paraId="396FF51A" w14:textId="77777777" w:rsidR="00AA179D" w:rsidRPr="007C0393" w:rsidRDefault="00D412BB" w:rsidP="00297269">
            <w:pPr>
              <w:pStyle w:val="tbl-txt"/>
              <w:spacing w:before="0" w:beforeAutospacing="0" w:after="0" w:afterAutospacing="0"/>
              <w:rPr>
                <w:lang w:val="lv-LV"/>
              </w:rPr>
            </w:pPr>
            <w:r w:rsidRPr="007C0393">
              <w:rPr>
                <w:lang w:val="lv-LV"/>
              </w:rPr>
              <w:t xml:space="preserve">5. </w:t>
            </w:r>
          </w:p>
        </w:tc>
        <w:tc>
          <w:tcPr>
            <w:tcW w:w="2034" w:type="pct"/>
            <w:hideMark/>
          </w:tcPr>
          <w:p w14:paraId="396FF51B" w14:textId="77777777" w:rsidR="00AA179D" w:rsidRPr="007C0393" w:rsidRDefault="00AA179D" w:rsidP="00B74B0B">
            <w:pPr>
              <w:pStyle w:val="tbl-txt"/>
              <w:spacing w:before="0" w:beforeAutospacing="0" w:after="0" w:afterAutospacing="0"/>
              <w:rPr>
                <w:lang w:val="lv-LV"/>
              </w:rPr>
            </w:pPr>
            <w:r w:rsidRPr="007C0393">
              <w:rPr>
                <w:lang w:val="lv-LV"/>
              </w:rPr>
              <w:t xml:space="preserve">Savākt piesārņoto krautuves noteces ūdeni un pirms bioloģiskās attīrīšanas atdalīt suspendētās cietvielu daļiņas </w:t>
            </w:r>
          </w:p>
        </w:tc>
        <w:tc>
          <w:tcPr>
            <w:tcW w:w="2611" w:type="pct"/>
            <w:hideMark/>
          </w:tcPr>
          <w:p w14:paraId="396FF51C" w14:textId="7E48FAFA" w:rsidR="00AA179D" w:rsidRPr="007C0393" w:rsidRDefault="00927201" w:rsidP="00B74B0B">
            <w:pPr>
              <w:pStyle w:val="tbl-txt"/>
              <w:spacing w:before="0" w:beforeAutospacing="0" w:after="0" w:afterAutospacing="0"/>
              <w:rPr>
                <w:lang w:val="lv-LV"/>
              </w:rPr>
            </w:pPr>
            <w:r w:rsidRPr="007C0393">
              <w:rPr>
                <w:lang w:val="lv-LV"/>
              </w:rPr>
              <w:t>Izmantošana</w:t>
            </w:r>
            <w:r w:rsidR="00AA179D" w:rsidRPr="007C0393">
              <w:rPr>
                <w:lang w:val="lv-LV"/>
              </w:rPr>
              <w:t xml:space="preserve"> var būt ierobežota atkarībā no noteces ūdeņu piesārņotības (maza koncentrācija) un/vai notekūdeņu attīrīšanas </w:t>
            </w:r>
            <w:r w:rsidRPr="007C0393">
              <w:rPr>
                <w:lang w:val="lv-LV"/>
              </w:rPr>
              <w:t>iekārtas</w:t>
            </w:r>
            <w:r w:rsidR="00253AB2" w:rsidRPr="007C0393">
              <w:rPr>
                <w:lang w:val="lv-LV"/>
              </w:rPr>
              <w:t xml:space="preserve"> lieluma (lieli daudzumi)</w:t>
            </w:r>
          </w:p>
        </w:tc>
      </w:tr>
    </w:tbl>
    <w:p w14:paraId="4711D55F" w14:textId="77777777" w:rsidR="00B74B0B" w:rsidRPr="007C0393" w:rsidRDefault="00B74B0B" w:rsidP="00297269">
      <w:pPr>
        <w:pStyle w:val="Normal1"/>
        <w:spacing w:before="0" w:beforeAutospacing="0" w:after="0" w:afterAutospacing="0"/>
        <w:jc w:val="both"/>
        <w:rPr>
          <w:lang w:val="lv-LV"/>
        </w:rPr>
      </w:pPr>
    </w:p>
    <w:p w14:paraId="396FF51E" w14:textId="77777777" w:rsidR="00AA179D" w:rsidRPr="007C0393" w:rsidRDefault="00AA179D" w:rsidP="00297269">
      <w:pPr>
        <w:pStyle w:val="Normal1"/>
        <w:spacing w:before="0" w:beforeAutospacing="0" w:after="0" w:afterAutospacing="0"/>
        <w:jc w:val="both"/>
        <w:rPr>
          <w:lang w:val="lv-LV"/>
        </w:rPr>
      </w:pPr>
      <w:r w:rsidRPr="007C0393">
        <w:rPr>
          <w:lang w:val="lv-LV"/>
        </w:rPr>
        <w:t>Ar</w:t>
      </w:r>
      <w:r w:rsidRPr="007C0393">
        <w:rPr>
          <w:rStyle w:val="apple-converted-space"/>
          <w:lang w:val="lv-LV"/>
        </w:rPr>
        <w:t> </w:t>
      </w:r>
      <w:r w:rsidRPr="007C0393">
        <w:rPr>
          <w:rStyle w:val="bold"/>
          <w:bCs/>
          <w:lang w:val="lv-LV"/>
        </w:rPr>
        <w:t xml:space="preserve">LPTP saistītā </w:t>
      </w:r>
      <w:r w:rsidR="0071466A" w:rsidRPr="007C0393">
        <w:rPr>
          <w:rStyle w:val="bold"/>
          <w:bCs/>
          <w:lang w:val="lv-LV"/>
        </w:rPr>
        <w:t>notekūdeņu</w:t>
      </w:r>
      <w:r w:rsidRPr="007C0393">
        <w:rPr>
          <w:rStyle w:val="bold"/>
          <w:bCs/>
          <w:lang w:val="lv-LV"/>
        </w:rPr>
        <w:t xml:space="preserve"> plūsma</w:t>
      </w:r>
      <w:r w:rsidRPr="007C0393">
        <w:rPr>
          <w:rStyle w:val="apple-converted-space"/>
          <w:lang w:val="lv-LV"/>
        </w:rPr>
        <w:t> </w:t>
      </w:r>
      <w:r w:rsidRPr="007C0393">
        <w:rPr>
          <w:lang w:val="lv-LV"/>
        </w:rPr>
        <w:t>no sausās mizošanas ir 0,5–2,5 m</w:t>
      </w:r>
      <w:r w:rsidRPr="007C0393">
        <w:rPr>
          <w:rStyle w:val="super"/>
          <w:vertAlign w:val="superscript"/>
          <w:lang w:val="lv-LV"/>
        </w:rPr>
        <w:t>3</w:t>
      </w:r>
      <w:r w:rsidRPr="007C0393">
        <w:rPr>
          <w:lang w:val="lv-LV"/>
        </w:rPr>
        <w:t>/</w:t>
      </w:r>
      <w:proofErr w:type="spellStart"/>
      <w:r w:rsidRPr="007C0393">
        <w:rPr>
          <w:lang w:val="lv-LV"/>
        </w:rPr>
        <w:t>GSt</w:t>
      </w:r>
      <w:proofErr w:type="spellEnd"/>
      <w:r w:rsidRPr="007C0393">
        <w:rPr>
          <w:lang w:val="lv-LV"/>
        </w:rPr>
        <w:t>.</w:t>
      </w:r>
    </w:p>
    <w:p w14:paraId="396FF51F" w14:textId="77777777" w:rsidR="00D412BB" w:rsidRPr="007C0393" w:rsidRDefault="00D412BB" w:rsidP="00297269">
      <w:pPr>
        <w:pStyle w:val="ti-grseq-1"/>
        <w:spacing w:before="0" w:beforeAutospacing="0" w:after="0" w:afterAutospacing="0"/>
        <w:jc w:val="both"/>
        <w:rPr>
          <w:b/>
          <w:bCs/>
          <w:lang w:val="lv-LV"/>
        </w:rPr>
      </w:pPr>
    </w:p>
    <w:p w14:paraId="396FF520" w14:textId="5B481942" w:rsidR="00AA179D" w:rsidRPr="007C0393" w:rsidRDefault="00793D4C" w:rsidP="00297269">
      <w:pPr>
        <w:pStyle w:val="ti-grseq-1"/>
        <w:spacing w:before="0" w:beforeAutospacing="0" w:after="0" w:afterAutospacing="0"/>
        <w:jc w:val="both"/>
        <w:rPr>
          <w:bCs/>
          <w:lang w:val="lv-LV"/>
        </w:rPr>
      </w:pPr>
      <w:r w:rsidRPr="007C0393">
        <w:rPr>
          <w:bCs/>
          <w:lang w:val="lv-LV"/>
        </w:rPr>
        <w:lastRenderedPageBreak/>
        <w:t>8</w:t>
      </w:r>
      <w:r w:rsidR="00D412BB" w:rsidRPr="007C0393">
        <w:rPr>
          <w:bCs/>
          <w:lang w:val="lv-LV"/>
        </w:rPr>
        <w:t>.3.2.</w:t>
      </w:r>
      <w:r w:rsidR="002653EF" w:rsidRPr="007C0393">
        <w:rPr>
          <w:bCs/>
          <w:lang w:val="lv-LV"/>
        </w:rPr>
        <w:t xml:space="preserve"> </w:t>
      </w:r>
      <w:r w:rsidR="00AA179D" w:rsidRPr="007C0393">
        <w:rPr>
          <w:bCs/>
          <w:lang w:val="lv-LV"/>
        </w:rPr>
        <w:t xml:space="preserve">Lai samazinātu saldūdens izmantošanu un notekūdeņu rašanos, LPTP ir ieviest noslēgtu ūdensapgādes sistēmu </w:t>
      </w:r>
      <w:r w:rsidR="001C3162">
        <w:rPr>
          <w:bCs/>
          <w:lang w:val="lv-LV"/>
        </w:rPr>
        <w:t>(</w:t>
      </w:r>
      <w:r w:rsidR="00AA179D" w:rsidRPr="007C0393">
        <w:rPr>
          <w:bCs/>
          <w:lang w:val="lv-LV"/>
        </w:rPr>
        <w:t xml:space="preserve">ciktāl tas ir tehniski iespējams atkarībā no ražotās </w:t>
      </w:r>
      <w:r w:rsidR="00D412BB" w:rsidRPr="007C0393">
        <w:rPr>
          <w:bCs/>
          <w:lang w:val="lv-LV"/>
        </w:rPr>
        <w:t xml:space="preserve">celulozes </w:t>
      </w:r>
      <w:r w:rsidR="00AA179D" w:rsidRPr="007C0393">
        <w:rPr>
          <w:bCs/>
          <w:lang w:val="lv-LV"/>
        </w:rPr>
        <w:t>un papīra šķirnes</w:t>
      </w:r>
      <w:r w:rsidR="001C3162">
        <w:rPr>
          <w:bCs/>
          <w:lang w:val="lv-LV"/>
        </w:rPr>
        <w:t>)</w:t>
      </w:r>
      <w:r w:rsidR="00AA179D" w:rsidRPr="007C0393">
        <w:rPr>
          <w:bCs/>
          <w:lang w:val="lv-LV"/>
        </w:rPr>
        <w:t xml:space="preserve">, izmantojot </w:t>
      </w:r>
      <w:r w:rsidR="00282C6B">
        <w:rPr>
          <w:bCs/>
          <w:lang w:val="lv-LV"/>
        </w:rPr>
        <w:t xml:space="preserve">turpmāk minēto </w:t>
      </w:r>
      <w:r w:rsidR="00AA179D" w:rsidRPr="007C0393">
        <w:rPr>
          <w:bCs/>
          <w:lang w:val="lv-LV"/>
        </w:rPr>
        <w:t>paņēmienu kombināciju.</w:t>
      </w:r>
    </w:p>
    <w:p w14:paraId="36600671" w14:textId="77777777" w:rsidR="00A413D3" w:rsidRPr="00DF795A" w:rsidRDefault="00A413D3" w:rsidP="00A413D3">
      <w:pPr>
        <w:pStyle w:val="ti-grseq-1"/>
        <w:spacing w:before="0" w:beforeAutospacing="0" w:after="0" w:afterAutospacing="0"/>
        <w:jc w:val="both"/>
        <w:rPr>
          <w:bCs/>
          <w:sz w:val="12"/>
          <w:szCs w:val="16"/>
          <w:lang w:val="lv-LV"/>
        </w:rPr>
      </w:pPr>
    </w:p>
    <w:p w14:paraId="1CE3FF5C" w14:textId="27487789" w:rsidR="00A413D3" w:rsidRPr="007C0393" w:rsidRDefault="00A413D3" w:rsidP="00A413D3">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6. tabula </w:t>
      </w:r>
    </w:p>
    <w:p w14:paraId="252F0630" w14:textId="77777777" w:rsidR="003209E3" w:rsidRPr="007C0393" w:rsidRDefault="003209E3" w:rsidP="003209E3">
      <w:pPr>
        <w:spacing w:after="0" w:line="240" w:lineRule="auto"/>
        <w:ind w:right="829"/>
        <w:jc w:val="both"/>
        <w:rPr>
          <w:rFonts w:ascii="Times New Roman" w:hAnsi="Times New Roman"/>
          <w:sz w:val="10"/>
          <w:szCs w:val="12"/>
        </w:rPr>
      </w:pPr>
    </w:p>
    <w:p w14:paraId="396FF522" w14:textId="77777777" w:rsidR="00D412BB" w:rsidRPr="007C0393" w:rsidRDefault="00D412BB" w:rsidP="00D412BB">
      <w:pPr>
        <w:tabs>
          <w:tab w:val="left" w:pos="5078"/>
        </w:tabs>
        <w:spacing w:after="0" w:line="240" w:lineRule="auto"/>
        <w:jc w:val="center"/>
        <w:rPr>
          <w:rFonts w:ascii="Times New Roman" w:hAnsi="Times New Roman"/>
          <w:b/>
          <w:bCs/>
          <w:sz w:val="24"/>
          <w:szCs w:val="24"/>
        </w:rPr>
      </w:pPr>
      <w:r w:rsidRPr="007C0393">
        <w:rPr>
          <w:rFonts w:ascii="Times New Roman" w:hAnsi="Times New Roman"/>
          <w:b/>
          <w:bCs/>
          <w:sz w:val="24"/>
          <w:szCs w:val="24"/>
        </w:rPr>
        <w:t>Tehniskie paņēmieni un to piemērojamība</w:t>
      </w:r>
    </w:p>
    <w:p w14:paraId="4FB6553A" w14:textId="77777777" w:rsidR="004642B4" w:rsidRPr="00DF795A" w:rsidRDefault="004642B4" w:rsidP="004642B4">
      <w:pPr>
        <w:spacing w:after="0" w:line="240" w:lineRule="auto"/>
        <w:jc w:val="both"/>
        <w:rPr>
          <w:rFonts w:ascii="Times New Roman" w:hAnsi="Times New Roman"/>
          <w:sz w:val="16"/>
          <w:szCs w:val="16"/>
        </w:rPr>
      </w:pPr>
    </w:p>
    <w:tbl>
      <w:tblPr>
        <w:tblStyle w:val="TableGrid"/>
        <w:tblW w:w="5000" w:type="pct"/>
        <w:tblLook w:val="04A0" w:firstRow="1" w:lastRow="0" w:firstColumn="1" w:lastColumn="0" w:noHBand="0" w:noVBand="1"/>
      </w:tblPr>
      <w:tblGrid>
        <w:gridCol w:w="663"/>
        <w:gridCol w:w="4408"/>
        <w:gridCol w:w="4216"/>
      </w:tblGrid>
      <w:tr w:rsidR="00AA179D" w:rsidRPr="007C0393" w14:paraId="396FF528" w14:textId="77777777" w:rsidTr="00DF795A">
        <w:tc>
          <w:tcPr>
            <w:tcW w:w="0" w:type="auto"/>
            <w:hideMark/>
          </w:tcPr>
          <w:p w14:paraId="396FF525" w14:textId="5BE1A5A8" w:rsidR="00AA179D" w:rsidRPr="007C0393" w:rsidRDefault="00A71BD1" w:rsidP="00B74B0B">
            <w:pPr>
              <w:pStyle w:val="Normal1"/>
              <w:spacing w:before="0" w:beforeAutospacing="0" w:after="0" w:afterAutospacing="0"/>
              <w:jc w:val="center"/>
              <w:rPr>
                <w:lang w:val="lv-LV"/>
              </w:rPr>
            </w:pPr>
            <w:proofErr w:type="spellStart"/>
            <w:r w:rsidRPr="007C0393">
              <w:rPr>
                <w:b/>
                <w:bCs/>
              </w:rPr>
              <w:t>Nr</w:t>
            </w:r>
            <w:proofErr w:type="spellEnd"/>
            <w:r w:rsidRPr="007C0393">
              <w:rPr>
                <w:b/>
                <w:bCs/>
              </w:rPr>
              <w:t>.</w:t>
            </w:r>
            <w:r w:rsidRPr="007C0393">
              <w:rPr>
                <w:b/>
                <w:bCs/>
              </w:rPr>
              <w:br/>
              <w:t>p. k.</w:t>
            </w:r>
          </w:p>
        </w:tc>
        <w:tc>
          <w:tcPr>
            <w:tcW w:w="2373" w:type="pct"/>
            <w:vAlign w:val="center"/>
            <w:hideMark/>
          </w:tcPr>
          <w:p w14:paraId="396FF526" w14:textId="77777777" w:rsidR="00AA179D" w:rsidRPr="007C0393" w:rsidRDefault="00AA179D" w:rsidP="00B74B0B">
            <w:pPr>
              <w:pStyle w:val="tbl-hdr"/>
              <w:spacing w:before="0" w:beforeAutospacing="0" w:after="0" w:afterAutospacing="0"/>
              <w:jc w:val="center"/>
              <w:rPr>
                <w:b/>
                <w:bCs/>
                <w:lang w:val="lv-LV"/>
              </w:rPr>
            </w:pPr>
            <w:r w:rsidRPr="007C0393">
              <w:rPr>
                <w:b/>
                <w:bCs/>
                <w:lang w:val="lv-LV"/>
              </w:rPr>
              <w:t>Paņēmiens</w:t>
            </w:r>
          </w:p>
        </w:tc>
        <w:tc>
          <w:tcPr>
            <w:tcW w:w="2270" w:type="pct"/>
            <w:vAlign w:val="center"/>
            <w:hideMark/>
          </w:tcPr>
          <w:p w14:paraId="396FF527" w14:textId="77777777" w:rsidR="00AA179D" w:rsidRPr="007C0393" w:rsidRDefault="00D412BB" w:rsidP="00B74B0B">
            <w:pPr>
              <w:pStyle w:val="tbl-hdr"/>
              <w:spacing w:before="0" w:beforeAutospacing="0" w:after="0" w:afterAutospacing="0"/>
              <w:jc w:val="center"/>
              <w:rPr>
                <w:b/>
                <w:bCs/>
                <w:lang w:val="lv-LV"/>
              </w:rPr>
            </w:pPr>
            <w:r w:rsidRPr="007C0393">
              <w:rPr>
                <w:b/>
                <w:bCs/>
                <w:lang w:val="lv-LV"/>
              </w:rPr>
              <w:t>Piemērojamība</w:t>
            </w:r>
          </w:p>
        </w:tc>
      </w:tr>
      <w:tr w:rsidR="00AA179D" w:rsidRPr="007C0393" w14:paraId="396FF52C" w14:textId="77777777" w:rsidTr="00DF795A">
        <w:tc>
          <w:tcPr>
            <w:tcW w:w="0" w:type="auto"/>
            <w:hideMark/>
          </w:tcPr>
          <w:p w14:paraId="396FF529" w14:textId="77777777" w:rsidR="00AA179D" w:rsidRPr="007C0393" w:rsidRDefault="00D412BB" w:rsidP="00297269">
            <w:pPr>
              <w:pStyle w:val="tbl-txt"/>
              <w:spacing w:before="0" w:beforeAutospacing="0" w:after="0" w:afterAutospacing="0"/>
              <w:rPr>
                <w:lang w:val="lv-LV"/>
              </w:rPr>
            </w:pPr>
            <w:r w:rsidRPr="007C0393">
              <w:rPr>
                <w:lang w:val="lv-LV"/>
              </w:rPr>
              <w:t>1.</w:t>
            </w:r>
          </w:p>
        </w:tc>
        <w:tc>
          <w:tcPr>
            <w:tcW w:w="2373" w:type="pct"/>
            <w:hideMark/>
          </w:tcPr>
          <w:p w14:paraId="396FF52A" w14:textId="77777777" w:rsidR="00AA179D" w:rsidRPr="007C0393" w:rsidRDefault="00AA179D" w:rsidP="00B74B0B">
            <w:pPr>
              <w:pStyle w:val="tbl-txt"/>
              <w:spacing w:before="0" w:beforeAutospacing="0" w:after="0" w:afterAutospacing="0"/>
              <w:rPr>
                <w:lang w:val="lv-LV"/>
              </w:rPr>
            </w:pPr>
            <w:r w:rsidRPr="007C0393">
              <w:rPr>
                <w:lang w:val="lv-LV"/>
              </w:rPr>
              <w:t>Uzraudzīt un optimizēt ūdens lietošanu</w:t>
            </w:r>
          </w:p>
        </w:tc>
        <w:tc>
          <w:tcPr>
            <w:tcW w:w="2270" w:type="pct"/>
            <w:vMerge w:val="restart"/>
            <w:hideMark/>
          </w:tcPr>
          <w:p w14:paraId="396FF52B" w14:textId="77777777" w:rsidR="00AA179D" w:rsidRPr="007C0393" w:rsidRDefault="00AA179D" w:rsidP="00B74B0B">
            <w:pPr>
              <w:pStyle w:val="tbl-txt"/>
              <w:spacing w:before="0" w:beforeAutospacing="0" w:after="0" w:afterAutospacing="0"/>
              <w:rPr>
                <w:lang w:val="lv-LV"/>
              </w:rPr>
            </w:pPr>
            <w:proofErr w:type="spellStart"/>
            <w:r w:rsidRPr="007C0393">
              <w:rPr>
                <w:lang w:val="lv-LV"/>
              </w:rPr>
              <w:t>Vispārizmantojams</w:t>
            </w:r>
            <w:proofErr w:type="spellEnd"/>
          </w:p>
        </w:tc>
      </w:tr>
      <w:tr w:rsidR="00AA179D" w:rsidRPr="007C0393" w14:paraId="396FF530" w14:textId="77777777" w:rsidTr="00DF795A">
        <w:tc>
          <w:tcPr>
            <w:tcW w:w="0" w:type="auto"/>
            <w:hideMark/>
          </w:tcPr>
          <w:p w14:paraId="396FF52D" w14:textId="77777777" w:rsidR="00AA179D" w:rsidRPr="007C0393" w:rsidRDefault="00D412BB" w:rsidP="00297269">
            <w:pPr>
              <w:pStyle w:val="tbl-txt"/>
              <w:spacing w:before="0" w:beforeAutospacing="0" w:after="0" w:afterAutospacing="0"/>
              <w:rPr>
                <w:lang w:val="lv-LV"/>
              </w:rPr>
            </w:pPr>
            <w:r w:rsidRPr="007C0393">
              <w:rPr>
                <w:lang w:val="lv-LV"/>
              </w:rPr>
              <w:t>2.</w:t>
            </w:r>
          </w:p>
        </w:tc>
        <w:tc>
          <w:tcPr>
            <w:tcW w:w="2373" w:type="pct"/>
            <w:hideMark/>
          </w:tcPr>
          <w:p w14:paraId="396FF52E" w14:textId="77777777" w:rsidR="00AA179D" w:rsidRPr="007C0393" w:rsidRDefault="00AA179D" w:rsidP="00B74B0B">
            <w:pPr>
              <w:pStyle w:val="tbl-txt"/>
              <w:spacing w:before="0" w:beforeAutospacing="0" w:after="0" w:afterAutospacing="0"/>
              <w:rPr>
                <w:lang w:val="lv-LV"/>
              </w:rPr>
            </w:pPr>
            <w:r w:rsidRPr="007C0393">
              <w:rPr>
                <w:lang w:val="lv-LV"/>
              </w:rPr>
              <w:t xml:space="preserve">Novērtēt ūdens </w:t>
            </w:r>
            <w:proofErr w:type="spellStart"/>
            <w:r w:rsidRPr="007C0393">
              <w:rPr>
                <w:lang w:val="lv-LV"/>
              </w:rPr>
              <w:t>recirkulēšanas</w:t>
            </w:r>
            <w:proofErr w:type="spellEnd"/>
            <w:r w:rsidR="00927201" w:rsidRPr="007C0393">
              <w:rPr>
                <w:lang w:val="lv-LV"/>
              </w:rPr>
              <w:t xml:space="preserve"> </w:t>
            </w:r>
            <w:r w:rsidRPr="007C0393">
              <w:rPr>
                <w:lang w:val="lv-LV"/>
              </w:rPr>
              <w:t>iespējas</w:t>
            </w:r>
          </w:p>
        </w:tc>
        <w:tc>
          <w:tcPr>
            <w:tcW w:w="2270" w:type="pct"/>
            <w:vMerge/>
            <w:hideMark/>
          </w:tcPr>
          <w:p w14:paraId="396FF52F" w14:textId="77777777" w:rsidR="00AA179D" w:rsidRPr="007C0393" w:rsidRDefault="00AA179D" w:rsidP="00B74B0B">
            <w:pPr>
              <w:spacing w:after="0" w:line="240" w:lineRule="auto"/>
              <w:rPr>
                <w:rFonts w:ascii="Times New Roman" w:hAnsi="Times New Roman"/>
                <w:sz w:val="24"/>
                <w:szCs w:val="24"/>
              </w:rPr>
            </w:pPr>
          </w:p>
        </w:tc>
      </w:tr>
      <w:tr w:rsidR="00AA179D" w:rsidRPr="007C0393" w14:paraId="396FF534" w14:textId="77777777" w:rsidTr="00DF795A">
        <w:tc>
          <w:tcPr>
            <w:tcW w:w="0" w:type="auto"/>
            <w:hideMark/>
          </w:tcPr>
          <w:p w14:paraId="396FF531" w14:textId="77777777" w:rsidR="00AA179D" w:rsidRPr="007C0393" w:rsidRDefault="00D412BB" w:rsidP="00297269">
            <w:pPr>
              <w:pStyle w:val="tbl-txt"/>
              <w:spacing w:before="0" w:beforeAutospacing="0" w:after="0" w:afterAutospacing="0"/>
              <w:rPr>
                <w:lang w:val="lv-LV"/>
              </w:rPr>
            </w:pPr>
            <w:r w:rsidRPr="007C0393">
              <w:rPr>
                <w:lang w:val="lv-LV"/>
              </w:rPr>
              <w:t xml:space="preserve">3. </w:t>
            </w:r>
          </w:p>
        </w:tc>
        <w:tc>
          <w:tcPr>
            <w:tcW w:w="2373" w:type="pct"/>
            <w:hideMark/>
          </w:tcPr>
          <w:p w14:paraId="396FF532" w14:textId="3CA3A367" w:rsidR="00AA179D" w:rsidRPr="007C0393" w:rsidRDefault="00AA179D" w:rsidP="0073323F">
            <w:pPr>
              <w:pStyle w:val="tbl-txt"/>
              <w:spacing w:before="0" w:beforeAutospacing="0" w:after="0" w:afterAutospacing="0"/>
              <w:rPr>
                <w:lang w:val="lv-LV"/>
              </w:rPr>
            </w:pPr>
            <w:r w:rsidRPr="007C0393">
              <w:rPr>
                <w:lang w:val="lv-LV"/>
              </w:rPr>
              <w:t xml:space="preserve">Līdzsvarot ūdens kontūru noslēgtības pakāpi un potenciālos trūkumus; </w:t>
            </w:r>
            <w:r w:rsidR="0073323F">
              <w:rPr>
                <w:lang w:val="lv-LV"/>
              </w:rPr>
              <w:t>ja nepieciešams,</w:t>
            </w:r>
            <w:r w:rsidRPr="007C0393">
              <w:rPr>
                <w:lang w:val="lv-LV"/>
              </w:rPr>
              <w:t xml:space="preserve"> pievienot papildu </w:t>
            </w:r>
            <w:r w:rsidR="00D02454" w:rsidRPr="007C0393">
              <w:rPr>
                <w:lang w:val="lv-LV"/>
              </w:rPr>
              <w:t xml:space="preserve">iekārtas </w:t>
            </w:r>
          </w:p>
        </w:tc>
        <w:tc>
          <w:tcPr>
            <w:tcW w:w="2270" w:type="pct"/>
            <w:vMerge/>
            <w:hideMark/>
          </w:tcPr>
          <w:p w14:paraId="396FF533" w14:textId="77777777" w:rsidR="00AA179D" w:rsidRPr="007C0393" w:rsidRDefault="00AA179D" w:rsidP="00B74B0B">
            <w:pPr>
              <w:spacing w:after="0" w:line="240" w:lineRule="auto"/>
              <w:rPr>
                <w:rFonts w:ascii="Times New Roman" w:hAnsi="Times New Roman"/>
                <w:sz w:val="24"/>
                <w:szCs w:val="24"/>
              </w:rPr>
            </w:pPr>
          </w:p>
        </w:tc>
      </w:tr>
      <w:tr w:rsidR="00AA179D" w:rsidRPr="007C0393" w14:paraId="396FF538" w14:textId="77777777" w:rsidTr="00DF795A">
        <w:tc>
          <w:tcPr>
            <w:tcW w:w="0" w:type="auto"/>
            <w:hideMark/>
          </w:tcPr>
          <w:p w14:paraId="396FF535" w14:textId="77777777" w:rsidR="00AA179D" w:rsidRPr="007C0393" w:rsidRDefault="00D412BB" w:rsidP="00297269">
            <w:pPr>
              <w:pStyle w:val="tbl-txt"/>
              <w:spacing w:before="0" w:beforeAutospacing="0" w:after="0" w:afterAutospacing="0"/>
              <w:rPr>
                <w:lang w:val="lv-LV"/>
              </w:rPr>
            </w:pPr>
            <w:r w:rsidRPr="007C0393">
              <w:rPr>
                <w:lang w:val="lv-LV"/>
              </w:rPr>
              <w:t xml:space="preserve">4. </w:t>
            </w:r>
          </w:p>
        </w:tc>
        <w:tc>
          <w:tcPr>
            <w:tcW w:w="2373" w:type="pct"/>
            <w:hideMark/>
          </w:tcPr>
          <w:p w14:paraId="396FF536" w14:textId="44F46EEC" w:rsidR="00AA179D" w:rsidRPr="007C0393" w:rsidRDefault="00AA179D" w:rsidP="00962C38">
            <w:pPr>
              <w:pStyle w:val="tbl-txt"/>
              <w:spacing w:before="0" w:beforeAutospacing="0" w:after="0" w:afterAutospacing="0"/>
              <w:rPr>
                <w:lang w:val="lv-LV"/>
              </w:rPr>
            </w:pPr>
            <w:r w:rsidRPr="007C0393">
              <w:rPr>
                <w:lang w:val="lv-LV"/>
              </w:rPr>
              <w:t xml:space="preserve">Atdalīt mazāk piesārņoto </w:t>
            </w:r>
            <w:r w:rsidR="00605E00" w:rsidRPr="007C0393">
              <w:rPr>
                <w:lang w:val="lv-LV"/>
              </w:rPr>
              <w:t xml:space="preserve">ūdeni no vakuumsūkņiem </w:t>
            </w:r>
            <w:r w:rsidRPr="007C0393">
              <w:rPr>
                <w:lang w:val="lv-LV"/>
              </w:rPr>
              <w:t xml:space="preserve">un izmantot </w:t>
            </w:r>
            <w:r w:rsidR="00962C38" w:rsidRPr="007C0393">
              <w:rPr>
                <w:lang w:val="lv-LV"/>
              </w:rPr>
              <w:t xml:space="preserve">to </w:t>
            </w:r>
            <w:r w:rsidR="00927201" w:rsidRPr="007C0393">
              <w:rPr>
                <w:lang w:val="lv-LV"/>
              </w:rPr>
              <w:t>atkārtoti</w:t>
            </w:r>
          </w:p>
        </w:tc>
        <w:tc>
          <w:tcPr>
            <w:tcW w:w="2270" w:type="pct"/>
            <w:vMerge/>
            <w:hideMark/>
          </w:tcPr>
          <w:p w14:paraId="396FF537" w14:textId="77777777" w:rsidR="00AA179D" w:rsidRPr="007C0393" w:rsidRDefault="00AA179D" w:rsidP="00B74B0B">
            <w:pPr>
              <w:spacing w:after="0" w:line="240" w:lineRule="auto"/>
              <w:rPr>
                <w:rFonts w:ascii="Times New Roman" w:hAnsi="Times New Roman"/>
                <w:sz w:val="24"/>
                <w:szCs w:val="24"/>
              </w:rPr>
            </w:pPr>
          </w:p>
        </w:tc>
      </w:tr>
      <w:tr w:rsidR="00AA179D" w:rsidRPr="007C0393" w14:paraId="396FF53C" w14:textId="77777777" w:rsidTr="00DF795A">
        <w:tc>
          <w:tcPr>
            <w:tcW w:w="0" w:type="auto"/>
            <w:hideMark/>
          </w:tcPr>
          <w:p w14:paraId="396FF539" w14:textId="77777777" w:rsidR="00AA179D" w:rsidRPr="007C0393" w:rsidRDefault="00D412BB" w:rsidP="00297269">
            <w:pPr>
              <w:pStyle w:val="tbl-txt"/>
              <w:spacing w:before="0" w:beforeAutospacing="0" w:after="0" w:afterAutospacing="0"/>
              <w:rPr>
                <w:lang w:val="lv-LV"/>
              </w:rPr>
            </w:pPr>
            <w:r w:rsidRPr="007C0393">
              <w:rPr>
                <w:lang w:val="lv-LV"/>
              </w:rPr>
              <w:t xml:space="preserve">5. </w:t>
            </w:r>
          </w:p>
        </w:tc>
        <w:tc>
          <w:tcPr>
            <w:tcW w:w="2373" w:type="pct"/>
            <w:hideMark/>
          </w:tcPr>
          <w:p w14:paraId="396FF53A" w14:textId="1B2B1B93" w:rsidR="00AA179D" w:rsidRPr="007C0393" w:rsidRDefault="00AA179D" w:rsidP="00962C38">
            <w:pPr>
              <w:pStyle w:val="tbl-txt"/>
              <w:spacing w:before="0" w:beforeAutospacing="0" w:after="0" w:afterAutospacing="0"/>
              <w:rPr>
                <w:lang w:val="lv-LV"/>
              </w:rPr>
            </w:pPr>
            <w:r w:rsidRPr="007C0393">
              <w:rPr>
                <w:lang w:val="lv-LV"/>
              </w:rPr>
              <w:t>Atdalīt tīru dzesēšanas ūdeni no piesārņota tehniskā</w:t>
            </w:r>
            <w:r w:rsidR="00927201" w:rsidRPr="007C0393">
              <w:rPr>
                <w:lang w:val="lv-LV"/>
              </w:rPr>
              <w:t xml:space="preserve"> ūdens un izmantot </w:t>
            </w:r>
            <w:r w:rsidR="00962C38" w:rsidRPr="007C0393">
              <w:rPr>
                <w:lang w:val="lv-LV"/>
              </w:rPr>
              <w:t xml:space="preserve">to </w:t>
            </w:r>
            <w:r w:rsidR="00927201" w:rsidRPr="007C0393">
              <w:rPr>
                <w:lang w:val="lv-LV"/>
              </w:rPr>
              <w:t>atkārtoti</w:t>
            </w:r>
          </w:p>
        </w:tc>
        <w:tc>
          <w:tcPr>
            <w:tcW w:w="2270" w:type="pct"/>
            <w:vMerge/>
            <w:hideMark/>
          </w:tcPr>
          <w:p w14:paraId="396FF53B" w14:textId="77777777" w:rsidR="00AA179D" w:rsidRPr="007C0393" w:rsidRDefault="00AA179D" w:rsidP="00B74B0B">
            <w:pPr>
              <w:spacing w:after="0" w:line="240" w:lineRule="auto"/>
              <w:rPr>
                <w:rFonts w:ascii="Times New Roman" w:hAnsi="Times New Roman"/>
                <w:sz w:val="24"/>
                <w:szCs w:val="24"/>
              </w:rPr>
            </w:pPr>
          </w:p>
        </w:tc>
      </w:tr>
      <w:tr w:rsidR="00AA179D" w:rsidRPr="007C0393" w14:paraId="396FF541" w14:textId="77777777" w:rsidTr="00DF795A">
        <w:tc>
          <w:tcPr>
            <w:tcW w:w="0" w:type="auto"/>
            <w:hideMark/>
          </w:tcPr>
          <w:p w14:paraId="396FF53D" w14:textId="77777777" w:rsidR="00AA179D" w:rsidRPr="007C0393" w:rsidRDefault="00D412BB" w:rsidP="00297269">
            <w:pPr>
              <w:pStyle w:val="tbl-txt"/>
              <w:spacing w:before="0" w:beforeAutospacing="0" w:after="0" w:afterAutospacing="0"/>
              <w:rPr>
                <w:lang w:val="lv-LV"/>
              </w:rPr>
            </w:pPr>
            <w:r w:rsidRPr="007C0393">
              <w:rPr>
                <w:lang w:val="lv-LV"/>
              </w:rPr>
              <w:t xml:space="preserve">6. </w:t>
            </w:r>
          </w:p>
        </w:tc>
        <w:tc>
          <w:tcPr>
            <w:tcW w:w="2373" w:type="pct"/>
            <w:hideMark/>
          </w:tcPr>
          <w:p w14:paraId="396FF53E" w14:textId="77777777" w:rsidR="00AA179D" w:rsidRPr="007C0393" w:rsidRDefault="00AA179D" w:rsidP="00B74B0B">
            <w:pPr>
              <w:pStyle w:val="tbl-txt"/>
              <w:spacing w:before="0" w:beforeAutospacing="0" w:after="0" w:afterAutospacing="0"/>
              <w:rPr>
                <w:lang w:val="lv-LV"/>
              </w:rPr>
            </w:pPr>
            <w:r w:rsidRPr="007C0393">
              <w:rPr>
                <w:lang w:val="lv-LV"/>
              </w:rPr>
              <w:t xml:space="preserve">Tīra ūdens vietā otrreizēji izmantot tehnisko ūdeni (ūdens </w:t>
            </w:r>
            <w:proofErr w:type="spellStart"/>
            <w:r w:rsidRPr="007C0393">
              <w:rPr>
                <w:lang w:val="lv-LV"/>
              </w:rPr>
              <w:t>recirkulēšana</w:t>
            </w:r>
            <w:proofErr w:type="spellEnd"/>
            <w:r w:rsidR="00D02454" w:rsidRPr="007C0393">
              <w:rPr>
                <w:lang w:val="lv-LV"/>
              </w:rPr>
              <w:t xml:space="preserve"> </w:t>
            </w:r>
            <w:r w:rsidRPr="007C0393">
              <w:rPr>
                <w:lang w:val="lv-LV"/>
              </w:rPr>
              <w:t>un ūdens kontūru noslēgšana)</w:t>
            </w:r>
          </w:p>
        </w:tc>
        <w:tc>
          <w:tcPr>
            <w:tcW w:w="2270" w:type="pct"/>
            <w:hideMark/>
          </w:tcPr>
          <w:p w14:paraId="396FF53F" w14:textId="77777777" w:rsidR="00AA179D" w:rsidRPr="007C0393" w:rsidRDefault="00AA179D" w:rsidP="00B74B0B">
            <w:pPr>
              <w:pStyle w:val="tbl-txt"/>
              <w:spacing w:before="0" w:beforeAutospacing="0" w:after="0" w:afterAutospacing="0"/>
              <w:rPr>
                <w:lang w:val="lv-LV"/>
              </w:rPr>
            </w:pPr>
            <w:r w:rsidRPr="007C0393">
              <w:rPr>
                <w:lang w:val="lv-LV"/>
              </w:rPr>
              <w:t>Izmantojams jaunās un ievērojami modernizētās ražotnēs.</w:t>
            </w:r>
          </w:p>
          <w:p w14:paraId="396FF540" w14:textId="05505AEF" w:rsidR="00AA179D" w:rsidRPr="007C0393" w:rsidRDefault="00927201" w:rsidP="00B74B0B">
            <w:pPr>
              <w:pStyle w:val="tbl-txt"/>
              <w:spacing w:before="0" w:beforeAutospacing="0" w:after="0" w:afterAutospacing="0"/>
              <w:rPr>
                <w:lang w:val="lv-LV"/>
              </w:rPr>
            </w:pPr>
            <w:r w:rsidRPr="007C0393">
              <w:rPr>
                <w:lang w:val="lv-LV"/>
              </w:rPr>
              <w:t>Izmantošanu</w:t>
            </w:r>
            <w:r w:rsidR="00AA179D" w:rsidRPr="007C0393">
              <w:rPr>
                <w:lang w:val="lv-LV"/>
              </w:rPr>
              <w:t xml:space="preserve"> var ierobežot tādi apstākļi kā ūdens kvalitāte un/vai produktu kvalitātes prasības, tehniskie sarežģījumi (piemēram, izgulsnēšanās/aplikuma veidošanās ūdensapgādes sistēmā) vai sma</w:t>
            </w:r>
            <w:r w:rsidR="00253AB2" w:rsidRPr="007C0393">
              <w:rPr>
                <w:lang w:val="lv-LV"/>
              </w:rPr>
              <w:t>kas piesārņojuma palielināšanās</w:t>
            </w:r>
          </w:p>
        </w:tc>
      </w:tr>
      <w:tr w:rsidR="00AA179D" w:rsidRPr="007C0393" w14:paraId="396FF545" w14:textId="77777777" w:rsidTr="00DF795A">
        <w:tc>
          <w:tcPr>
            <w:tcW w:w="0" w:type="auto"/>
            <w:hideMark/>
          </w:tcPr>
          <w:p w14:paraId="396FF542" w14:textId="77777777" w:rsidR="00AA179D" w:rsidRPr="007C0393" w:rsidRDefault="00D412BB" w:rsidP="00297269">
            <w:pPr>
              <w:pStyle w:val="tbl-txt"/>
              <w:spacing w:before="0" w:beforeAutospacing="0" w:after="0" w:afterAutospacing="0"/>
              <w:rPr>
                <w:lang w:val="lv-LV"/>
              </w:rPr>
            </w:pPr>
            <w:r w:rsidRPr="007C0393">
              <w:rPr>
                <w:lang w:val="lv-LV"/>
              </w:rPr>
              <w:t xml:space="preserve">7. </w:t>
            </w:r>
          </w:p>
        </w:tc>
        <w:tc>
          <w:tcPr>
            <w:tcW w:w="2373" w:type="pct"/>
            <w:hideMark/>
          </w:tcPr>
          <w:p w14:paraId="396FF543" w14:textId="77777777" w:rsidR="00AA179D" w:rsidRPr="00962C38" w:rsidRDefault="00AA179D" w:rsidP="00B74B0B">
            <w:pPr>
              <w:pStyle w:val="tbl-txt"/>
              <w:spacing w:before="0" w:beforeAutospacing="0" w:after="0" w:afterAutospacing="0"/>
              <w:rPr>
                <w:spacing w:val="-2"/>
                <w:lang w:val="lv-LV"/>
              </w:rPr>
            </w:pPr>
            <w:r w:rsidRPr="00962C38">
              <w:rPr>
                <w:spacing w:val="-2"/>
                <w:lang w:val="lv-LV"/>
              </w:rPr>
              <w:t xml:space="preserve">Attīrīt tehnisko ūdeni (vai tā daļu) jau ražošanas procesa laikā, lai uzlabotu ūdens kvalitāti un tādējādi ūdeni būtu iespējams </w:t>
            </w:r>
            <w:proofErr w:type="spellStart"/>
            <w:r w:rsidRPr="00962C38">
              <w:rPr>
                <w:spacing w:val="-2"/>
                <w:lang w:val="lv-LV"/>
              </w:rPr>
              <w:t>recirkulēt</w:t>
            </w:r>
            <w:proofErr w:type="spellEnd"/>
            <w:r w:rsidRPr="00962C38">
              <w:rPr>
                <w:spacing w:val="-2"/>
                <w:lang w:val="lv-LV"/>
              </w:rPr>
              <w:t xml:space="preserve"> vai izmantot otrreizēji</w:t>
            </w:r>
          </w:p>
        </w:tc>
        <w:tc>
          <w:tcPr>
            <w:tcW w:w="2270" w:type="pct"/>
            <w:hideMark/>
          </w:tcPr>
          <w:p w14:paraId="396FF544" w14:textId="77777777" w:rsidR="00AA179D" w:rsidRPr="007C0393" w:rsidRDefault="00AA179D" w:rsidP="00B74B0B">
            <w:pPr>
              <w:pStyle w:val="tbl-txt"/>
              <w:spacing w:before="0" w:beforeAutospacing="0" w:after="0" w:afterAutospacing="0"/>
              <w:rPr>
                <w:lang w:val="lv-LV"/>
              </w:rPr>
            </w:pPr>
            <w:proofErr w:type="spellStart"/>
            <w:r w:rsidRPr="007C0393">
              <w:rPr>
                <w:lang w:val="lv-LV"/>
              </w:rPr>
              <w:t>Vispārizmantojams</w:t>
            </w:r>
            <w:proofErr w:type="spellEnd"/>
          </w:p>
        </w:tc>
      </w:tr>
    </w:tbl>
    <w:p w14:paraId="396FF546" w14:textId="77777777" w:rsidR="00D412BB" w:rsidRPr="007C0393" w:rsidRDefault="00D412BB" w:rsidP="00A413D3">
      <w:pPr>
        <w:pStyle w:val="Normal1"/>
        <w:spacing w:before="0" w:beforeAutospacing="0" w:after="0" w:afterAutospacing="0"/>
        <w:jc w:val="both"/>
        <w:rPr>
          <w:lang w:val="lv-LV"/>
        </w:rPr>
      </w:pPr>
    </w:p>
    <w:p w14:paraId="02D9639A" w14:textId="5BF3A35C" w:rsidR="00A413D3" w:rsidRPr="007C0393" w:rsidRDefault="00A413D3" w:rsidP="00A413D3">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7. tabula </w:t>
      </w:r>
    </w:p>
    <w:p w14:paraId="180D2C64" w14:textId="77777777" w:rsidR="003209E3" w:rsidRPr="007C0393" w:rsidRDefault="003209E3" w:rsidP="003209E3">
      <w:pPr>
        <w:spacing w:after="0" w:line="240" w:lineRule="auto"/>
        <w:ind w:right="829"/>
        <w:jc w:val="both"/>
        <w:rPr>
          <w:rFonts w:ascii="Times New Roman" w:hAnsi="Times New Roman"/>
          <w:sz w:val="10"/>
          <w:szCs w:val="12"/>
        </w:rPr>
      </w:pPr>
    </w:p>
    <w:p w14:paraId="396FF548" w14:textId="68DADF90" w:rsidR="00AA179D" w:rsidRPr="007C0393" w:rsidRDefault="00AA179D" w:rsidP="00D412BB">
      <w:pPr>
        <w:pStyle w:val="Normal1"/>
        <w:spacing w:before="0" w:beforeAutospacing="0" w:after="0" w:afterAutospacing="0"/>
        <w:jc w:val="center"/>
        <w:rPr>
          <w:b/>
          <w:lang w:val="lv-LV"/>
        </w:rPr>
      </w:pPr>
      <w:r w:rsidRPr="007C0393">
        <w:rPr>
          <w:b/>
          <w:lang w:val="lv-LV"/>
        </w:rPr>
        <w:t>Ar</w:t>
      </w:r>
      <w:r w:rsidRPr="007C0393">
        <w:rPr>
          <w:rStyle w:val="apple-converted-space"/>
          <w:b/>
          <w:lang w:val="lv-LV"/>
        </w:rPr>
        <w:t> </w:t>
      </w:r>
      <w:r w:rsidRPr="007C0393">
        <w:rPr>
          <w:rStyle w:val="bold"/>
          <w:b/>
          <w:bCs/>
          <w:lang w:val="lv-LV"/>
        </w:rPr>
        <w:t>LPTP saistītā notekūdeņu plūsma</w:t>
      </w:r>
      <w:r w:rsidRPr="007C0393">
        <w:rPr>
          <w:rStyle w:val="apple-converted-space"/>
          <w:b/>
          <w:lang w:val="lv-LV"/>
        </w:rPr>
        <w:t> </w:t>
      </w:r>
      <w:r w:rsidRPr="007C0393">
        <w:rPr>
          <w:b/>
          <w:lang w:val="lv-LV"/>
        </w:rPr>
        <w:t xml:space="preserve">izplūdes vietā pēc notekūdeņu attīrīšanas, </w:t>
      </w:r>
      <w:r w:rsidR="00DF795A">
        <w:rPr>
          <w:b/>
          <w:lang w:val="lv-LV"/>
        </w:rPr>
        <w:br/>
      </w:r>
      <w:r w:rsidRPr="007C0393">
        <w:rPr>
          <w:b/>
          <w:lang w:val="lv-LV"/>
        </w:rPr>
        <w:t>i</w:t>
      </w:r>
      <w:r w:rsidR="00D412BB" w:rsidRPr="007C0393">
        <w:rPr>
          <w:b/>
          <w:lang w:val="lv-LV"/>
        </w:rPr>
        <w:t>zteikta kā gada vidējā vērtība</w:t>
      </w:r>
    </w:p>
    <w:p w14:paraId="2DC8B866" w14:textId="77777777" w:rsidR="004642B4" w:rsidRPr="00DF795A" w:rsidRDefault="004642B4" w:rsidP="004642B4">
      <w:pPr>
        <w:spacing w:after="0" w:line="240" w:lineRule="auto"/>
        <w:ind w:right="829"/>
        <w:jc w:val="both"/>
        <w:rPr>
          <w:rFonts w:ascii="Times New Roman" w:hAnsi="Times New Roman"/>
          <w:sz w:val="16"/>
          <w:szCs w:val="16"/>
        </w:rPr>
      </w:pPr>
    </w:p>
    <w:tbl>
      <w:tblPr>
        <w:tblStyle w:val="TableGrid"/>
        <w:tblW w:w="5000" w:type="pct"/>
        <w:tblLook w:val="04A0" w:firstRow="1" w:lastRow="0" w:firstColumn="1" w:lastColumn="0" w:noHBand="0" w:noVBand="1"/>
      </w:tblPr>
      <w:tblGrid>
        <w:gridCol w:w="663"/>
        <w:gridCol w:w="5115"/>
        <w:gridCol w:w="3509"/>
      </w:tblGrid>
      <w:tr w:rsidR="00D412BB" w:rsidRPr="007C0393" w14:paraId="396FF54E" w14:textId="77777777" w:rsidTr="00253AB2">
        <w:tc>
          <w:tcPr>
            <w:tcW w:w="357" w:type="pct"/>
          </w:tcPr>
          <w:p w14:paraId="396FF54B" w14:textId="2EC15048" w:rsidR="00D412BB" w:rsidRPr="007C0393" w:rsidRDefault="00A71BD1" w:rsidP="00B74B0B">
            <w:pPr>
              <w:pStyle w:val="tbl-hdr"/>
              <w:spacing w:before="0" w:beforeAutospacing="0" w:after="0" w:afterAutospacing="0"/>
              <w:jc w:val="center"/>
              <w:rPr>
                <w:b/>
                <w:bCs/>
                <w:lang w:val="lv-LV"/>
              </w:rPr>
            </w:pPr>
            <w:r w:rsidRPr="00DF795A">
              <w:rPr>
                <w:b/>
                <w:bCs/>
                <w:lang w:val="lv-LV"/>
              </w:rPr>
              <w:t>Nr.</w:t>
            </w:r>
            <w:r w:rsidRPr="00DF795A">
              <w:rPr>
                <w:b/>
                <w:bCs/>
                <w:lang w:val="lv-LV"/>
              </w:rPr>
              <w:br/>
              <w:t>p. k.</w:t>
            </w:r>
          </w:p>
        </w:tc>
        <w:tc>
          <w:tcPr>
            <w:tcW w:w="2753" w:type="pct"/>
            <w:vAlign w:val="center"/>
            <w:hideMark/>
          </w:tcPr>
          <w:p w14:paraId="396FF54C" w14:textId="77777777" w:rsidR="00D412BB" w:rsidRPr="007C0393" w:rsidRDefault="00D412BB" w:rsidP="00B74B0B">
            <w:pPr>
              <w:pStyle w:val="tbl-hdr"/>
              <w:spacing w:before="0" w:beforeAutospacing="0" w:after="0" w:afterAutospacing="0"/>
              <w:jc w:val="center"/>
              <w:rPr>
                <w:b/>
                <w:bCs/>
                <w:lang w:val="lv-LV"/>
              </w:rPr>
            </w:pPr>
            <w:r w:rsidRPr="007C0393">
              <w:rPr>
                <w:b/>
                <w:bCs/>
                <w:lang w:val="lv-LV"/>
              </w:rPr>
              <w:t>Sektors</w:t>
            </w:r>
          </w:p>
        </w:tc>
        <w:tc>
          <w:tcPr>
            <w:tcW w:w="1889" w:type="pct"/>
            <w:hideMark/>
          </w:tcPr>
          <w:p w14:paraId="396FF54D" w14:textId="77777777" w:rsidR="00D412BB" w:rsidRPr="007C0393" w:rsidRDefault="00D412BB" w:rsidP="00B74B0B">
            <w:pPr>
              <w:pStyle w:val="tbl-hdr"/>
              <w:spacing w:before="0" w:beforeAutospacing="0" w:after="0" w:afterAutospacing="0"/>
              <w:jc w:val="center"/>
              <w:rPr>
                <w:b/>
                <w:bCs/>
                <w:lang w:val="lv-LV"/>
              </w:rPr>
            </w:pPr>
            <w:r w:rsidRPr="007C0393">
              <w:rPr>
                <w:b/>
                <w:bCs/>
                <w:lang w:val="lv-LV"/>
              </w:rPr>
              <w:t>Ar LPTP saistītā notekūdeņu plūsma</w:t>
            </w:r>
          </w:p>
        </w:tc>
      </w:tr>
      <w:tr w:rsidR="00D412BB" w:rsidRPr="007C0393" w14:paraId="396FF552" w14:textId="77777777" w:rsidTr="00253AB2">
        <w:tc>
          <w:tcPr>
            <w:tcW w:w="357" w:type="pct"/>
          </w:tcPr>
          <w:p w14:paraId="396FF54F" w14:textId="77777777" w:rsidR="00D412BB" w:rsidRPr="007C0393" w:rsidRDefault="00D412BB" w:rsidP="00297269">
            <w:pPr>
              <w:pStyle w:val="tbl-txt"/>
              <w:spacing w:before="0" w:beforeAutospacing="0" w:after="0" w:afterAutospacing="0"/>
              <w:rPr>
                <w:lang w:val="lv-LV"/>
              </w:rPr>
            </w:pPr>
            <w:r w:rsidRPr="007C0393">
              <w:rPr>
                <w:lang w:val="lv-LV"/>
              </w:rPr>
              <w:t>1.</w:t>
            </w:r>
          </w:p>
        </w:tc>
        <w:tc>
          <w:tcPr>
            <w:tcW w:w="2753" w:type="pct"/>
            <w:hideMark/>
          </w:tcPr>
          <w:p w14:paraId="396FF550" w14:textId="77777777" w:rsidR="00D412BB" w:rsidRPr="007C0393" w:rsidRDefault="00D412BB" w:rsidP="00B74B0B">
            <w:pPr>
              <w:pStyle w:val="tbl-txt"/>
              <w:spacing w:before="0" w:beforeAutospacing="0" w:after="0" w:afterAutospacing="0"/>
              <w:rPr>
                <w:lang w:val="lv-LV"/>
              </w:rPr>
            </w:pPr>
            <w:r w:rsidRPr="007C0393">
              <w:rPr>
                <w:lang w:val="lv-LV"/>
              </w:rPr>
              <w:t xml:space="preserve">Balināta ar </w:t>
            </w:r>
            <w:proofErr w:type="spellStart"/>
            <w:r w:rsidRPr="007C0393">
              <w:rPr>
                <w:lang w:val="lv-LV"/>
              </w:rPr>
              <w:t>sulfātmetodi</w:t>
            </w:r>
            <w:proofErr w:type="spellEnd"/>
            <w:r w:rsidRPr="007C0393">
              <w:rPr>
                <w:lang w:val="lv-LV"/>
              </w:rPr>
              <w:t xml:space="preserve"> iegūta celuloze (</w:t>
            </w:r>
            <w:proofErr w:type="spellStart"/>
            <w:r w:rsidRPr="007C0393">
              <w:rPr>
                <w:lang w:val="lv-LV"/>
              </w:rPr>
              <w:t>kraftceluloze</w:t>
            </w:r>
            <w:proofErr w:type="spellEnd"/>
            <w:r w:rsidRPr="007C0393">
              <w:rPr>
                <w:lang w:val="lv-LV"/>
              </w:rPr>
              <w:t>)</w:t>
            </w:r>
          </w:p>
        </w:tc>
        <w:tc>
          <w:tcPr>
            <w:tcW w:w="1889" w:type="pct"/>
            <w:hideMark/>
          </w:tcPr>
          <w:p w14:paraId="396FF551" w14:textId="77777777" w:rsidR="00D412BB" w:rsidRPr="007C0393" w:rsidRDefault="00D412BB" w:rsidP="00886FAE">
            <w:pPr>
              <w:pStyle w:val="tbl-txt"/>
              <w:spacing w:before="0" w:beforeAutospacing="0" w:after="0" w:afterAutospacing="0"/>
              <w:jc w:val="center"/>
              <w:rPr>
                <w:lang w:val="lv-LV"/>
              </w:rPr>
            </w:pPr>
            <w:r w:rsidRPr="007C0393">
              <w:rPr>
                <w:lang w:val="lv-LV"/>
              </w:rPr>
              <w:t>25–50 m</w:t>
            </w:r>
            <w:r w:rsidRPr="007C0393">
              <w:rPr>
                <w:rStyle w:val="super"/>
                <w:vertAlign w:val="superscript"/>
                <w:lang w:val="lv-LV"/>
              </w:rPr>
              <w:t>3</w:t>
            </w:r>
            <w:r w:rsidRPr="007C0393">
              <w:rPr>
                <w:lang w:val="lv-LV"/>
              </w:rPr>
              <w:t>/</w:t>
            </w:r>
            <w:proofErr w:type="spellStart"/>
            <w:r w:rsidRPr="007C0393">
              <w:rPr>
                <w:lang w:val="lv-LV"/>
              </w:rPr>
              <w:t>GSt</w:t>
            </w:r>
            <w:proofErr w:type="spellEnd"/>
          </w:p>
        </w:tc>
      </w:tr>
      <w:tr w:rsidR="00D412BB" w:rsidRPr="007C0393" w14:paraId="396FF556" w14:textId="77777777" w:rsidTr="00253AB2">
        <w:tc>
          <w:tcPr>
            <w:tcW w:w="357" w:type="pct"/>
          </w:tcPr>
          <w:p w14:paraId="396FF553" w14:textId="77777777" w:rsidR="00D412BB" w:rsidRPr="007C0393" w:rsidRDefault="00D412BB" w:rsidP="00297269">
            <w:pPr>
              <w:pStyle w:val="tbl-txt"/>
              <w:spacing w:before="0" w:beforeAutospacing="0" w:after="0" w:afterAutospacing="0"/>
              <w:rPr>
                <w:lang w:val="lv-LV"/>
              </w:rPr>
            </w:pPr>
            <w:r w:rsidRPr="007C0393">
              <w:rPr>
                <w:lang w:val="lv-LV"/>
              </w:rPr>
              <w:t>2.</w:t>
            </w:r>
          </w:p>
        </w:tc>
        <w:tc>
          <w:tcPr>
            <w:tcW w:w="2753" w:type="pct"/>
            <w:hideMark/>
          </w:tcPr>
          <w:p w14:paraId="396FF554" w14:textId="77777777" w:rsidR="00D412BB" w:rsidRPr="007C0393" w:rsidRDefault="00D412BB" w:rsidP="00B74B0B">
            <w:pPr>
              <w:pStyle w:val="tbl-txt"/>
              <w:spacing w:before="0" w:beforeAutospacing="0" w:after="0" w:afterAutospacing="0"/>
              <w:rPr>
                <w:lang w:val="lv-LV"/>
              </w:rPr>
            </w:pPr>
            <w:r w:rsidRPr="007C0393">
              <w:rPr>
                <w:lang w:val="lv-LV"/>
              </w:rPr>
              <w:t xml:space="preserve">Nebalināta ar </w:t>
            </w:r>
            <w:proofErr w:type="spellStart"/>
            <w:r w:rsidRPr="007C0393">
              <w:rPr>
                <w:lang w:val="lv-LV"/>
              </w:rPr>
              <w:t>sulfātmetodi</w:t>
            </w:r>
            <w:proofErr w:type="spellEnd"/>
            <w:r w:rsidRPr="007C0393">
              <w:rPr>
                <w:lang w:val="lv-LV"/>
              </w:rPr>
              <w:t xml:space="preserve"> iegūta </w:t>
            </w:r>
            <w:r w:rsidR="00030694" w:rsidRPr="007C0393">
              <w:rPr>
                <w:lang w:val="lv-LV"/>
              </w:rPr>
              <w:t>celuloze</w:t>
            </w:r>
            <w:r w:rsidRPr="007C0393">
              <w:rPr>
                <w:lang w:val="lv-LV"/>
              </w:rPr>
              <w:t xml:space="preserve"> (</w:t>
            </w:r>
            <w:proofErr w:type="spellStart"/>
            <w:r w:rsidRPr="007C0393">
              <w:rPr>
                <w:lang w:val="lv-LV"/>
              </w:rPr>
              <w:t>kraftceluloze</w:t>
            </w:r>
            <w:proofErr w:type="spellEnd"/>
            <w:r w:rsidRPr="007C0393">
              <w:rPr>
                <w:lang w:val="lv-LV"/>
              </w:rPr>
              <w:t>)</w:t>
            </w:r>
          </w:p>
        </w:tc>
        <w:tc>
          <w:tcPr>
            <w:tcW w:w="1889" w:type="pct"/>
            <w:hideMark/>
          </w:tcPr>
          <w:p w14:paraId="396FF555" w14:textId="77777777" w:rsidR="00D412BB" w:rsidRPr="007C0393" w:rsidRDefault="00D412BB" w:rsidP="00886FAE">
            <w:pPr>
              <w:pStyle w:val="tbl-txt"/>
              <w:spacing w:before="0" w:beforeAutospacing="0" w:after="0" w:afterAutospacing="0"/>
              <w:jc w:val="center"/>
              <w:rPr>
                <w:lang w:val="lv-LV"/>
              </w:rPr>
            </w:pPr>
            <w:r w:rsidRPr="007C0393">
              <w:rPr>
                <w:lang w:val="lv-LV"/>
              </w:rPr>
              <w:t>15–40 m</w:t>
            </w:r>
            <w:r w:rsidRPr="007C0393">
              <w:rPr>
                <w:rStyle w:val="super"/>
                <w:vertAlign w:val="superscript"/>
                <w:lang w:val="lv-LV"/>
              </w:rPr>
              <w:t>3</w:t>
            </w:r>
            <w:r w:rsidRPr="007C0393">
              <w:rPr>
                <w:lang w:val="lv-LV"/>
              </w:rPr>
              <w:t>/</w:t>
            </w:r>
            <w:proofErr w:type="spellStart"/>
            <w:r w:rsidRPr="007C0393">
              <w:rPr>
                <w:lang w:val="lv-LV"/>
              </w:rPr>
              <w:t>GSt</w:t>
            </w:r>
            <w:proofErr w:type="spellEnd"/>
          </w:p>
        </w:tc>
      </w:tr>
      <w:tr w:rsidR="00D412BB" w:rsidRPr="007C0393" w14:paraId="396FF55A" w14:textId="77777777" w:rsidTr="00253AB2">
        <w:tc>
          <w:tcPr>
            <w:tcW w:w="357" w:type="pct"/>
          </w:tcPr>
          <w:p w14:paraId="396FF557" w14:textId="77777777" w:rsidR="00D412BB" w:rsidRPr="007C0393" w:rsidRDefault="00D412BB" w:rsidP="00297269">
            <w:pPr>
              <w:pStyle w:val="tbl-txt"/>
              <w:spacing w:before="0" w:beforeAutospacing="0" w:after="0" w:afterAutospacing="0"/>
              <w:rPr>
                <w:lang w:val="lv-LV"/>
              </w:rPr>
            </w:pPr>
            <w:r w:rsidRPr="007C0393">
              <w:rPr>
                <w:lang w:val="lv-LV"/>
              </w:rPr>
              <w:t xml:space="preserve">3. </w:t>
            </w:r>
          </w:p>
        </w:tc>
        <w:tc>
          <w:tcPr>
            <w:tcW w:w="2753" w:type="pct"/>
            <w:hideMark/>
          </w:tcPr>
          <w:p w14:paraId="396FF558" w14:textId="77777777" w:rsidR="00D412BB" w:rsidRPr="007C0393" w:rsidRDefault="00D412BB" w:rsidP="00B74B0B">
            <w:pPr>
              <w:pStyle w:val="tbl-txt"/>
              <w:spacing w:before="0" w:beforeAutospacing="0" w:after="0" w:afterAutospacing="0"/>
              <w:rPr>
                <w:lang w:val="lv-LV"/>
              </w:rPr>
            </w:pPr>
            <w:r w:rsidRPr="007C0393">
              <w:rPr>
                <w:lang w:val="lv-LV"/>
              </w:rPr>
              <w:t xml:space="preserve">Balināta ar </w:t>
            </w:r>
            <w:proofErr w:type="spellStart"/>
            <w:r w:rsidRPr="007C0393">
              <w:rPr>
                <w:lang w:val="lv-LV"/>
              </w:rPr>
              <w:t>sulfītmetodi</w:t>
            </w:r>
            <w:proofErr w:type="spellEnd"/>
            <w:r w:rsidRPr="007C0393">
              <w:rPr>
                <w:lang w:val="lv-LV"/>
              </w:rPr>
              <w:t xml:space="preserve"> iegūta </w:t>
            </w:r>
            <w:r w:rsidR="00030694" w:rsidRPr="007C0393">
              <w:rPr>
                <w:lang w:val="lv-LV"/>
              </w:rPr>
              <w:t>celuloze</w:t>
            </w:r>
            <w:r w:rsidRPr="007C0393">
              <w:rPr>
                <w:lang w:val="lv-LV"/>
              </w:rPr>
              <w:t xml:space="preserve"> (</w:t>
            </w:r>
            <w:proofErr w:type="spellStart"/>
            <w:r w:rsidRPr="007C0393">
              <w:rPr>
                <w:lang w:val="lv-LV"/>
              </w:rPr>
              <w:t>sulfītceluloze</w:t>
            </w:r>
            <w:proofErr w:type="spellEnd"/>
            <w:r w:rsidRPr="007C0393">
              <w:rPr>
                <w:lang w:val="lv-LV"/>
              </w:rPr>
              <w:t>), ko var izmantot papīra ražošanai</w:t>
            </w:r>
          </w:p>
        </w:tc>
        <w:tc>
          <w:tcPr>
            <w:tcW w:w="1889" w:type="pct"/>
            <w:hideMark/>
          </w:tcPr>
          <w:p w14:paraId="396FF559" w14:textId="77777777" w:rsidR="00D412BB" w:rsidRPr="007C0393" w:rsidRDefault="00D412BB" w:rsidP="00886FAE">
            <w:pPr>
              <w:pStyle w:val="tbl-txt"/>
              <w:spacing w:before="0" w:beforeAutospacing="0" w:after="0" w:afterAutospacing="0"/>
              <w:jc w:val="center"/>
              <w:rPr>
                <w:lang w:val="lv-LV"/>
              </w:rPr>
            </w:pPr>
            <w:r w:rsidRPr="007C0393">
              <w:rPr>
                <w:lang w:val="lv-LV"/>
              </w:rPr>
              <w:t>25–50 m</w:t>
            </w:r>
            <w:r w:rsidRPr="007C0393">
              <w:rPr>
                <w:rStyle w:val="super"/>
                <w:vertAlign w:val="superscript"/>
                <w:lang w:val="lv-LV"/>
              </w:rPr>
              <w:t>3</w:t>
            </w:r>
            <w:r w:rsidRPr="007C0393">
              <w:rPr>
                <w:lang w:val="lv-LV"/>
              </w:rPr>
              <w:t>/</w:t>
            </w:r>
            <w:proofErr w:type="spellStart"/>
            <w:r w:rsidRPr="007C0393">
              <w:rPr>
                <w:lang w:val="lv-LV"/>
              </w:rPr>
              <w:t>GSt</w:t>
            </w:r>
            <w:proofErr w:type="spellEnd"/>
          </w:p>
        </w:tc>
      </w:tr>
      <w:tr w:rsidR="00D412BB" w:rsidRPr="007C0393" w14:paraId="396FF55E" w14:textId="77777777" w:rsidTr="00253AB2">
        <w:tc>
          <w:tcPr>
            <w:tcW w:w="357" w:type="pct"/>
          </w:tcPr>
          <w:p w14:paraId="396FF55B" w14:textId="77777777" w:rsidR="00D412BB" w:rsidRPr="007C0393" w:rsidRDefault="00D412BB" w:rsidP="00297269">
            <w:pPr>
              <w:pStyle w:val="tbl-txt"/>
              <w:spacing w:before="0" w:beforeAutospacing="0" w:after="0" w:afterAutospacing="0"/>
              <w:rPr>
                <w:lang w:val="lv-LV"/>
              </w:rPr>
            </w:pPr>
            <w:r w:rsidRPr="007C0393">
              <w:rPr>
                <w:lang w:val="lv-LV"/>
              </w:rPr>
              <w:t xml:space="preserve">4. </w:t>
            </w:r>
          </w:p>
        </w:tc>
        <w:tc>
          <w:tcPr>
            <w:tcW w:w="2753" w:type="pct"/>
            <w:hideMark/>
          </w:tcPr>
          <w:p w14:paraId="396FF55C" w14:textId="77777777" w:rsidR="00D412BB" w:rsidRPr="007C0393" w:rsidRDefault="00D412BB" w:rsidP="00B74B0B">
            <w:pPr>
              <w:pStyle w:val="tbl-txt"/>
              <w:spacing w:before="0" w:beforeAutospacing="0" w:after="0" w:afterAutospacing="0"/>
              <w:rPr>
                <w:lang w:val="lv-LV"/>
              </w:rPr>
            </w:pPr>
            <w:proofErr w:type="spellStart"/>
            <w:r w:rsidRPr="007C0393">
              <w:rPr>
                <w:lang w:val="lv-LV"/>
              </w:rPr>
              <w:t>Magnefīta</w:t>
            </w:r>
            <w:proofErr w:type="spellEnd"/>
            <w:r w:rsidRPr="007C0393">
              <w:rPr>
                <w:lang w:val="lv-LV"/>
              </w:rPr>
              <w:t xml:space="preserve"> </w:t>
            </w:r>
            <w:r w:rsidR="00030694" w:rsidRPr="007C0393">
              <w:rPr>
                <w:lang w:val="lv-LV"/>
              </w:rPr>
              <w:t>celuloze</w:t>
            </w:r>
          </w:p>
        </w:tc>
        <w:tc>
          <w:tcPr>
            <w:tcW w:w="1889" w:type="pct"/>
            <w:hideMark/>
          </w:tcPr>
          <w:p w14:paraId="396FF55D" w14:textId="77777777" w:rsidR="00D412BB" w:rsidRPr="007C0393" w:rsidRDefault="00D412BB" w:rsidP="00886FAE">
            <w:pPr>
              <w:pStyle w:val="tbl-txt"/>
              <w:spacing w:before="0" w:beforeAutospacing="0" w:after="0" w:afterAutospacing="0"/>
              <w:jc w:val="center"/>
              <w:rPr>
                <w:lang w:val="lv-LV"/>
              </w:rPr>
            </w:pPr>
            <w:r w:rsidRPr="007C0393">
              <w:rPr>
                <w:lang w:val="lv-LV"/>
              </w:rPr>
              <w:t>45–70 m</w:t>
            </w:r>
            <w:r w:rsidRPr="007C0393">
              <w:rPr>
                <w:rStyle w:val="super"/>
                <w:vertAlign w:val="superscript"/>
                <w:lang w:val="lv-LV"/>
              </w:rPr>
              <w:t>3</w:t>
            </w:r>
            <w:r w:rsidRPr="007C0393">
              <w:rPr>
                <w:lang w:val="lv-LV"/>
              </w:rPr>
              <w:t>/</w:t>
            </w:r>
            <w:proofErr w:type="spellStart"/>
            <w:r w:rsidRPr="007C0393">
              <w:rPr>
                <w:lang w:val="lv-LV"/>
              </w:rPr>
              <w:t>GSt</w:t>
            </w:r>
            <w:proofErr w:type="spellEnd"/>
          </w:p>
        </w:tc>
      </w:tr>
      <w:tr w:rsidR="00D412BB" w:rsidRPr="007C0393" w14:paraId="396FF562" w14:textId="77777777" w:rsidTr="00253AB2">
        <w:tc>
          <w:tcPr>
            <w:tcW w:w="357" w:type="pct"/>
          </w:tcPr>
          <w:p w14:paraId="396FF55F" w14:textId="77777777" w:rsidR="00D412BB" w:rsidRPr="007C0393" w:rsidRDefault="00D412BB" w:rsidP="00297269">
            <w:pPr>
              <w:pStyle w:val="tbl-txt"/>
              <w:spacing w:before="0" w:beforeAutospacing="0" w:after="0" w:afterAutospacing="0"/>
              <w:rPr>
                <w:lang w:val="lv-LV"/>
              </w:rPr>
            </w:pPr>
            <w:r w:rsidRPr="007C0393">
              <w:rPr>
                <w:lang w:val="lv-LV"/>
              </w:rPr>
              <w:t xml:space="preserve">5. </w:t>
            </w:r>
          </w:p>
        </w:tc>
        <w:tc>
          <w:tcPr>
            <w:tcW w:w="2753" w:type="pct"/>
            <w:hideMark/>
          </w:tcPr>
          <w:p w14:paraId="396FF560" w14:textId="77777777" w:rsidR="00D412BB" w:rsidRPr="007C0393" w:rsidRDefault="00030694" w:rsidP="00B74B0B">
            <w:pPr>
              <w:pStyle w:val="tbl-txt"/>
              <w:spacing w:before="0" w:beforeAutospacing="0" w:after="0" w:afterAutospacing="0"/>
              <w:rPr>
                <w:lang w:val="lv-LV"/>
              </w:rPr>
            </w:pPr>
            <w:r w:rsidRPr="007C0393">
              <w:rPr>
                <w:lang w:val="lv-LV"/>
              </w:rPr>
              <w:t>Celuloze</w:t>
            </w:r>
            <w:r w:rsidR="00D412BB" w:rsidRPr="007C0393">
              <w:rPr>
                <w:lang w:val="lv-LV"/>
              </w:rPr>
              <w:t xml:space="preserve"> ķīmiskajai pārstrādei</w:t>
            </w:r>
          </w:p>
        </w:tc>
        <w:tc>
          <w:tcPr>
            <w:tcW w:w="1889" w:type="pct"/>
            <w:hideMark/>
          </w:tcPr>
          <w:p w14:paraId="396FF561" w14:textId="77777777" w:rsidR="00D412BB" w:rsidRPr="007C0393" w:rsidRDefault="00D412BB" w:rsidP="00886FAE">
            <w:pPr>
              <w:pStyle w:val="tbl-txt"/>
              <w:spacing w:before="0" w:beforeAutospacing="0" w:after="0" w:afterAutospacing="0"/>
              <w:jc w:val="center"/>
              <w:rPr>
                <w:lang w:val="lv-LV"/>
              </w:rPr>
            </w:pPr>
            <w:r w:rsidRPr="007C0393">
              <w:rPr>
                <w:lang w:val="lv-LV"/>
              </w:rPr>
              <w:t>40–60 m</w:t>
            </w:r>
            <w:r w:rsidRPr="007C0393">
              <w:rPr>
                <w:rStyle w:val="super"/>
                <w:vertAlign w:val="superscript"/>
                <w:lang w:val="lv-LV"/>
              </w:rPr>
              <w:t>3</w:t>
            </w:r>
            <w:r w:rsidRPr="007C0393">
              <w:rPr>
                <w:lang w:val="lv-LV"/>
              </w:rPr>
              <w:t>/</w:t>
            </w:r>
            <w:proofErr w:type="spellStart"/>
            <w:r w:rsidRPr="007C0393">
              <w:rPr>
                <w:lang w:val="lv-LV"/>
              </w:rPr>
              <w:t>GSt</w:t>
            </w:r>
            <w:proofErr w:type="spellEnd"/>
          </w:p>
        </w:tc>
      </w:tr>
      <w:tr w:rsidR="00D412BB" w:rsidRPr="007C0393" w14:paraId="396FF566" w14:textId="77777777" w:rsidTr="00253AB2">
        <w:tc>
          <w:tcPr>
            <w:tcW w:w="357" w:type="pct"/>
          </w:tcPr>
          <w:p w14:paraId="396FF563" w14:textId="77777777" w:rsidR="00D412BB" w:rsidRPr="007C0393" w:rsidRDefault="00D412BB" w:rsidP="00297269">
            <w:pPr>
              <w:pStyle w:val="tbl-txt"/>
              <w:spacing w:before="0" w:beforeAutospacing="0" w:after="0" w:afterAutospacing="0"/>
              <w:rPr>
                <w:lang w:val="lv-LV"/>
              </w:rPr>
            </w:pPr>
            <w:r w:rsidRPr="007C0393">
              <w:rPr>
                <w:lang w:val="lv-LV"/>
              </w:rPr>
              <w:t xml:space="preserve">6. </w:t>
            </w:r>
          </w:p>
        </w:tc>
        <w:tc>
          <w:tcPr>
            <w:tcW w:w="2753" w:type="pct"/>
            <w:hideMark/>
          </w:tcPr>
          <w:p w14:paraId="396FF564" w14:textId="77777777" w:rsidR="00D412BB" w:rsidRPr="007C0393" w:rsidRDefault="00D412BB" w:rsidP="00B74B0B">
            <w:pPr>
              <w:pStyle w:val="tbl-txt"/>
              <w:spacing w:before="0" w:beforeAutospacing="0" w:after="0" w:afterAutospacing="0"/>
              <w:rPr>
                <w:lang w:val="lv-LV"/>
              </w:rPr>
            </w:pPr>
            <w:r w:rsidRPr="007C0393">
              <w:rPr>
                <w:lang w:val="lv-LV"/>
              </w:rPr>
              <w:t xml:space="preserve">ĶMNS </w:t>
            </w:r>
            <w:r w:rsidR="00030694" w:rsidRPr="007C0393">
              <w:rPr>
                <w:lang w:val="lv-LV"/>
              </w:rPr>
              <w:t>celuloze</w:t>
            </w:r>
          </w:p>
        </w:tc>
        <w:tc>
          <w:tcPr>
            <w:tcW w:w="1889" w:type="pct"/>
            <w:hideMark/>
          </w:tcPr>
          <w:p w14:paraId="396FF565" w14:textId="77777777" w:rsidR="00D412BB" w:rsidRPr="007C0393" w:rsidRDefault="00D412BB" w:rsidP="00886FAE">
            <w:pPr>
              <w:pStyle w:val="tbl-txt"/>
              <w:spacing w:before="0" w:beforeAutospacing="0" w:after="0" w:afterAutospacing="0"/>
              <w:jc w:val="center"/>
              <w:rPr>
                <w:lang w:val="lv-LV"/>
              </w:rPr>
            </w:pPr>
            <w:r w:rsidRPr="007C0393">
              <w:rPr>
                <w:lang w:val="lv-LV"/>
              </w:rPr>
              <w:t>11–20 m</w:t>
            </w:r>
            <w:r w:rsidRPr="007C0393">
              <w:rPr>
                <w:rStyle w:val="super"/>
                <w:vertAlign w:val="superscript"/>
                <w:lang w:val="lv-LV"/>
              </w:rPr>
              <w:t>3</w:t>
            </w:r>
            <w:r w:rsidRPr="007C0393">
              <w:rPr>
                <w:lang w:val="lv-LV"/>
              </w:rPr>
              <w:t>/</w:t>
            </w:r>
            <w:proofErr w:type="spellStart"/>
            <w:r w:rsidRPr="007C0393">
              <w:rPr>
                <w:lang w:val="lv-LV"/>
              </w:rPr>
              <w:t>GSt</w:t>
            </w:r>
            <w:proofErr w:type="spellEnd"/>
          </w:p>
        </w:tc>
      </w:tr>
      <w:tr w:rsidR="00D412BB" w:rsidRPr="007C0393" w14:paraId="396FF56A" w14:textId="77777777" w:rsidTr="00253AB2">
        <w:tc>
          <w:tcPr>
            <w:tcW w:w="357" w:type="pct"/>
          </w:tcPr>
          <w:p w14:paraId="396FF567" w14:textId="77777777" w:rsidR="00D412BB" w:rsidRPr="007C0393" w:rsidRDefault="00D412BB" w:rsidP="00297269">
            <w:pPr>
              <w:pStyle w:val="tbl-txt"/>
              <w:spacing w:before="0" w:beforeAutospacing="0" w:after="0" w:afterAutospacing="0"/>
              <w:rPr>
                <w:lang w:val="lv-LV"/>
              </w:rPr>
            </w:pPr>
            <w:r w:rsidRPr="007C0393">
              <w:rPr>
                <w:lang w:val="lv-LV"/>
              </w:rPr>
              <w:t xml:space="preserve">7. </w:t>
            </w:r>
          </w:p>
        </w:tc>
        <w:tc>
          <w:tcPr>
            <w:tcW w:w="2753" w:type="pct"/>
            <w:hideMark/>
          </w:tcPr>
          <w:p w14:paraId="396FF568" w14:textId="77777777" w:rsidR="00D412BB" w:rsidRPr="007C0393" w:rsidRDefault="00D412BB" w:rsidP="00B74B0B">
            <w:pPr>
              <w:pStyle w:val="tbl-txt"/>
              <w:spacing w:before="0" w:beforeAutospacing="0" w:after="0" w:afterAutospacing="0"/>
              <w:rPr>
                <w:lang w:val="lv-LV"/>
              </w:rPr>
            </w:pPr>
            <w:r w:rsidRPr="007C0393">
              <w:rPr>
                <w:lang w:val="lv-LV"/>
              </w:rPr>
              <w:t xml:space="preserve">Mehāniskā </w:t>
            </w:r>
            <w:r w:rsidR="00030694" w:rsidRPr="007C0393">
              <w:rPr>
                <w:lang w:val="lv-LV"/>
              </w:rPr>
              <w:t>celuloze</w:t>
            </w:r>
            <w:r w:rsidRPr="007C0393">
              <w:rPr>
                <w:lang w:val="lv-LV"/>
              </w:rPr>
              <w:t xml:space="preserve"> (</w:t>
            </w:r>
            <w:proofErr w:type="spellStart"/>
            <w:r w:rsidRPr="007C0393">
              <w:rPr>
                <w:lang w:val="lv-LV"/>
              </w:rPr>
              <w:t>kokmasa</w:t>
            </w:r>
            <w:proofErr w:type="spellEnd"/>
            <w:r w:rsidRPr="007C0393">
              <w:rPr>
                <w:lang w:val="lv-LV"/>
              </w:rPr>
              <w:t>)</w:t>
            </w:r>
          </w:p>
        </w:tc>
        <w:tc>
          <w:tcPr>
            <w:tcW w:w="1889" w:type="pct"/>
            <w:hideMark/>
          </w:tcPr>
          <w:p w14:paraId="396FF569" w14:textId="77777777" w:rsidR="00D412BB" w:rsidRPr="007C0393" w:rsidRDefault="00D412BB" w:rsidP="00886FAE">
            <w:pPr>
              <w:pStyle w:val="tbl-txt"/>
              <w:spacing w:before="0" w:beforeAutospacing="0" w:after="0" w:afterAutospacing="0"/>
              <w:jc w:val="center"/>
              <w:rPr>
                <w:lang w:val="lv-LV"/>
              </w:rPr>
            </w:pPr>
            <w:r w:rsidRPr="007C0393">
              <w:rPr>
                <w:lang w:val="lv-LV"/>
              </w:rPr>
              <w:t>9–16 m</w:t>
            </w:r>
            <w:r w:rsidRPr="007C0393">
              <w:rPr>
                <w:rStyle w:val="super"/>
                <w:vertAlign w:val="superscript"/>
                <w:lang w:val="lv-LV"/>
              </w:rPr>
              <w:t>3</w:t>
            </w:r>
            <w:r w:rsidRPr="007C0393">
              <w:rPr>
                <w:lang w:val="lv-LV"/>
              </w:rPr>
              <w:t>/t</w:t>
            </w:r>
          </w:p>
        </w:tc>
      </w:tr>
      <w:tr w:rsidR="00D412BB" w:rsidRPr="007C0393" w14:paraId="396FF56E" w14:textId="77777777" w:rsidTr="00253AB2">
        <w:tc>
          <w:tcPr>
            <w:tcW w:w="357" w:type="pct"/>
          </w:tcPr>
          <w:p w14:paraId="396FF56B" w14:textId="77777777" w:rsidR="00D412BB" w:rsidRPr="007C0393" w:rsidRDefault="00D412BB" w:rsidP="00D412BB">
            <w:pPr>
              <w:pStyle w:val="tbl-txt"/>
              <w:spacing w:before="0" w:beforeAutospacing="0" w:after="0" w:afterAutospacing="0"/>
              <w:rPr>
                <w:lang w:val="lv-LV"/>
              </w:rPr>
            </w:pPr>
            <w:r w:rsidRPr="007C0393">
              <w:rPr>
                <w:lang w:val="lv-LV"/>
              </w:rPr>
              <w:t xml:space="preserve">8. </w:t>
            </w:r>
          </w:p>
        </w:tc>
        <w:tc>
          <w:tcPr>
            <w:tcW w:w="2753" w:type="pct"/>
            <w:hideMark/>
          </w:tcPr>
          <w:p w14:paraId="396FF56C" w14:textId="77777777" w:rsidR="00D412BB" w:rsidRPr="007C0393" w:rsidRDefault="00D412BB" w:rsidP="00B74B0B">
            <w:pPr>
              <w:pStyle w:val="tbl-txt"/>
              <w:spacing w:before="0" w:beforeAutospacing="0" w:after="0" w:afterAutospacing="0"/>
              <w:rPr>
                <w:lang w:val="lv-LV"/>
              </w:rPr>
            </w:pPr>
            <w:r w:rsidRPr="007C0393">
              <w:rPr>
                <w:lang w:val="lv-LV"/>
              </w:rPr>
              <w:t>ĶTM</w:t>
            </w:r>
            <w:r w:rsidR="00E711D1" w:rsidRPr="007C0393">
              <w:rPr>
                <w:lang w:val="lv-LV"/>
              </w:rPr>
              <w:t>C un ĶMC</w:t>
            </w:r>
          </w:p>
        </w:tc>
        <w:tc>
          <w:tcPr>
            <w:tcW w:w="1889" w:type="pct"/>
            <w:hideMark/>
          </w:tcPr>
          <w:p w14:paraId="396FF56D" w14:textId="77777777" w:rsidR="00D412BB" w:rsidRPr="007C0393" w:rsidRDefault="00D412BB" w:rsidP="00886FAE">
            <w:pPr>
              <w:pStyle w:val="tbl-txt"/>
              <w:spacing w:before="0" w:beforeAutospacing="0" w:after="0" w:afterAutospacing="0"/>
              <w:jc w:val="center"/>
              <w:rPr>
                <w:lang w:val="lv-LV"/>
              </w:rPr>
            </w:pPr>
            <w:r w:rsidRPr="007C0393">
              <w:rPr>
                <w:lang w:val="lv-LV"/>
              </w:rPr>
              <w:t>9–16 m</w:t>
            </w:r>
            <w:r w:rsidRPr="007C0393">
              <w:rPr>
                <w:rStyle w:val="super"/>
                <w:vertAlign w:val="superscript"/>
                <w:lang w:val="lv-LV"/>
              </w:rPr>
              <w:t>3</w:t>
            </w:r>
            <w:r w:rsidRPr="007C0393">
              <w:rPr>
                <w:lang w:val="lv-LV"/>
              </w:rPr>
              <w:t>/</w:t>
            </w:r>
            <w:proofErr w:type="spellStart"/>
            <w:r w:rsidRPr="007C0393">
              <w:rPr>
                <w:lang w:val="lv-LV"/>
              </w:rPr>
              <w:t>GSt</w:t>
            </w:r>
            <w:proofErr w:type="spellEnd"/>
          </w:p>
        </w:tc>
      </w:tr>
      <w:tr w:rsidR="00D412BB" w:rsidRPr="007C0393" w14:paraId="396FF573" w14:textId="77777777" w:rsidTr="00253AB2">
        <w:tc>
          <w:tcPr>
            <w:tcW w:w="357" w:type="pct"/>
          </w:tcPr>
          <w:p w14:paraId="396FF56F" w14:textId="77777777" w:rsidR="00D412BB" w:rsidRPr="007C0393" w:rsidRDefault="00D412BB" w:rsidP="00297269">
            <w:pPr>
              <w:pStyle w:val="tbl-txt"/>
              <w:spacing w:before="0" w:beforeAutospacing="0" w:after="0" w:afterAutospacing="0"/>
              <w:rPr>
                <w:lang w:val="lv-LV"/>
              </w:rPr>
            </w:pPr>
            <w:r w:rsidRPr="007C0393">
              <w:rPr>
                <w:lang w:val="lv-LV"/>
              </w:rPr>
              <w:t>9.</w:t>
            </w:r>
          </w:p>
        </w:tc>
        <w:tc>
          <w:tcPr>
            <w:tcW w:w="2753" w:type="pct"/>
            <w:hideMark/>
          </w:tcPr>
          <w:p w14:paraId="396FF570" w14:textId="2FBF81F0" w:rsidR="00D412BB" w:rsidRPr="007C0393" w:rsidRDefault="00D412BB" w:rsidP="00B74B0B">
            <w:pPr>
              <w:pStyle w:val="tbl-txt"/>
              <w:spacing w:before="0" w:beforeAutospacing="0" w:after="0" w:afterAutospacing="0"/>
              <w:rPr>
                <w:lang w:val="lv-LV"/>
              </w:rPr>
            </w:pPr>
            <w:r w:rsidRPr="007C0393">
              <w:rPr>
                <w:lang w:val="lv-LV"/>
              </w:rPr>
              <w:t>PŠ papīra fabrikas</w:t>
            </w:r>
            <w:r w:rsidR="00DF795A">
              <w:rPr>
                <w:lang w:val="lv-LV"/>
              </w:rPr>
              <w:t>,</w:t>
            </w:r>
            <w:r w:rsidRPr="007C0393">
              <w:rPr>
                <w:lang w:val="lv-LV"/>
              </w:rPr>
              <w:t xml:space="preserve"> bez </w:t>
            </w:r>
            <w:r w:rsidR="00514A86" w:rsidRPr="007C0393">
              <w:rPr>
                <w:lang w:val="lv-LV"/>
              </w:rPr>
              <w:t>balināšanas</w:t>
            </w:r>
          </w:p>
        </w:tc>
        <w:tc>
          <w:tcPr>
            <w:tcW w:w="1889" w:type="pct"/>
            <w:hideMark/>
          </w:tcPr>
          <w:p w14:paraId="396FF572" w14:textId="76BD39D2" w:rsidR="00D412BB" w:rsidRPr="007C0393" w:rsidRDefault="00D412BB" w:rsidP="00253AB2">
            <w:pPr>
              <w:pStyle w:val="tbl-txt"/>
              <w:spacing w:before="0" w:beforeAutospacing="0" w:after="0" w:afterAutospacing="0"/>
              <w:ind w:left="-57" w:right="-57"/>
              <w:jc w:val="center"/>
              <w:rPr>
                <w:spacing w:val="-2"/>
                <w:lang w:val="lv-LV"/>
              </w:rPr>
            </w:pPr>
            <w:r w:rsidRPr="007C0393">
              <w:rPr>
                <w:spacing w:val="-2"/>
                <w:lang w:val="lv-LV"/>
              </w:rPr>
              <w:t>1,5–10 m</w:t>
            </w:r>
            <w:r w:rsidRPr="007C0393">
              <w:rPr>
                <w:rStyle w:val="super"/>
                <w:spacing w:val="-2"/>
                <w:vertAlign w:val="superscript"/>
                <w:lang w:val="lv-LV"/>
              </w:rPr>
              <w:t>3</w:t>
            </w:r>
            <w:r w:rsidRPr="007C0393">
              <w:rPr>
                <w:spacing w:val="-2"/>
                <w:lang w:val="lv-LV"/>
              </w:rPr>
              <w:t>/t (diapazona augšējā robeža lielākoties sa</w:t>
            </w:r>
            <w:r w:rsidR="001F5589" w:rsidRPr="007C0393">
              <w:rPr>
                <w:spacing w:val="-2"/>
                <w:lang w:val="lv-LV"/>
              </w:rPr>
              <w:t xml:space="preserve">istīta ar koksnes masas kartona </w:t>
            </w:r>
            <w:r w:rsidRPr="007C0393">
              <w:rPr>
                <w:spacing w:val="-2"/>
                <w:lang w:val="lv-LV"/>
              </w:rPr>
              <w:t>ražošanu)</w:t>
            </w:r>
          </w:p>
        </w:tc>
      </w:tr>
      <w:tr w:rsidR="00D412BB" w:rsidRPr="007C0393" w14:paraId="396FF577" w14:textId="77777777" w:rsidTr="00253AB2">
        <w:tc>
          <w:tcPr>
            <w:tcW w:w="357" w:type="pct"/>
          </w:tcPr>
          <w:p w14:paraId="396FF574" w14:textId="77777777" w:rsidR="00D412BB" w:rsidRPr="007C0393" w:rsidRDefault="00D412BB" w:rsidP="00297269">
            <w:pPr>
              <w:pStyle w:val="tbl-txt"/>
              <w:spacing w:before="0" w:beforeAutospacing="0" w:after="0" w:afterAutospacing="0"/>
              <w:rPr>
                <w:lang w:val="lv-LV"/>
              </w:rPr>
            </w:pPr>
            <w:r w:rsidRPr="007C0393">
              <w:rPr>
                <w:lang w:val="lv-LV"/>
              </w:rPr>
              <w:lastRenderedPageBreak/>
              <w:t>10.</w:t>
            </w:r>
          </w:p>
        </w:tc>
        <w:tc>
          <w:tcPr>
            <w:tcW w:w="2753" w:type="pct"/>
            <w:hideMark/>
          </w:tcPr>
          <w:p w14:paraId="396FF575" w14:textId="60E899DE" w:rsidR="00D412BB" w:rsidRPr="007C0393" w:rsidRDefault="00D412BB" w:rsidP="00B74B0B">
            <w:pPr>
              <w:pStyle w:val="tbl-txt"/>
              <w:spacing w:before="0" w:beforeAutospacing="0" w:after="0" w:afterAutospacing="0"/>
              <w:rPr>
                <w:lang w:val="lv-LV"/>
              </w:rPr>
            </w:pPr>
            <w:r w:rsidRPr="007C0393">
              <w:rPr>
                <w:lang w:val="lv-LV"/>
              </w:rPr>
              <w:t>PŠ papīra fabrikas</w:t>
            </w:r>
            <w:r w:rsidR="00DF795A">
              <w:rPr>
                <w:lang w:val="lv-LV"/>
              </w:rPr>
              <w:t>,</w:t>
            </w:r>
            <w:r w:rsidRPr="007C0393">
              <w:rPr>
                <w:lang w:val="lv-LV"/>
              </w:rPr>
              <w:t xml:space="preserve"> ar </w:t>
            </w:r>
            <w:r w:rsidR="00514A86" w:rsidRPr="007C0393">
              <w:rPr>
                <w:lang w:val="lv-LV"/>
              </w:rPr>
              <w:t>balināšanu</w:t>
            </w:r>
          </w:p>
        </w:tc>
        <w:tc>
          <w:tcPr>
            <w:tcW w:w="1889" w:type="pct"/>
            <w:hideMark/>
          </w:tcPr>
          <w:p w14:paraId="396FF576" w14:textId="77777777" w:rsidR="00D412BB" w:rsidRPr="007C0393" w:rsidRDefault="00D412BB" w:rsidP="00886FAE">
            <w:pPr>
              <w:pStyle w:val="tbl-txt"/>
              <w:spacing w:before="0" w:beforeAutospacing="0" w:after="0" w:afterAutospacing="0"/>
              <w:jc w:val="center"/>
              <w:rPr>
                <w:lang w:val="lv-LV"/>
              </w:rPr>
            </w:pPr>
            <w:r w:rsidRPr="007C0393">
              <w:rPr>
                <w:lang w:val="lv-LV"/>
              </w:rPr>
              <w:t>8–15 m</w:t>
            </w:r>
            <w:r w:rsidRPr="007C0393">
              <w:rPr>
                <w:rStyle w:val="super"/>
                <w:vertAlign w:val="superscript"/>
                <w:lang w:val="lv-LV"/>
              </w:rPr>
              <w:t>3</w:t>
            </w:r>
            <w:r w:rsidRPr="007C0393">
              <w:rPr>
                <w:lang w:val="lv-LV"/>
              </w:rPr>
              <w:t>/t</w:t>
            </w:r>
          </w:p>
        </w:tc>
      </w:tr>
      <w:tr w:rsidR="00D412BB" w:rsidRPr="007C0393" w14:paraId="396FF57B" w14:textId="77777777" w:rsidTr="00253AB2">
        <w:tc>
          <w:tcPr>
            <w:tcW w:w="357" w:type="pct"/>
          </w:tcPr>
          <w:p w14:paraId="396FF578" w14:textId="77777777" w:rsidR="00D412BB" w:rsidRPr="007C0393" w:rsidRDefault="00D412BB" w:rsidP="00297269">
            <w:pPr>
              <w:pStyle w:val="tbl-txt"/>
              <w:spacing w:before="0" w:beforeAutospacing="0" w:after="0" w:afterAutospacing="0"/>
              <w:rPr>
                <w:lang w:val="lv-LV"/>
              </w:rPr>
            </w:pPr>
            <w:r w:rsidRPr="007C0393">
              <w:rPr>
                <w:lang w:val="lv-LV"/>
              </w:rPr>
              <w:t>11.</w:t>
            </w:r>
          </w:p>
        </w:tc>
        <w:tc>
          <w:tcPr>
            <w:tcW w:w="2753" w:type="pct"/>
            <w:hideMark/>
          </w:tcPr>
          <w:p w14:paraId="396FF579" w14:textId="5663D701" w:rsidR="00D412BB" w:rsidRPr="007C0393" w:rsidRDefault="00D412BB" w:rsidP="00B74B0B">
            <w:pPr>
              <w:pStyle w:val="tbl-txt"/>
              <w:spacing w:before="0" w:beforeAutospacing="0" w:after="0" w:afterAutospacing="0"/>
              <w:rPr>
                <w:lang w:val="lv-LV"/>
              </w:rPr>
            </w:pPr>
            <w:r w:rsidRPr="007C0393">
              <w:rPr>
                <w:lang w:val="lv-LV"/>
              </w:rPr>
              <w:t xml:space="preserve">PŠ </w:t>
            </w:r>
            <w:proofErr w:type="spellStart"/>
            <w:r w:rsidRPr="007C0393">
              <w:rPr>
                <w:lang w:val="lv-LV"/>
              </w:rPr>
              <w:t>salvešpapīra</w:t>
            </w:r>
            <w:proofErr w:type="spellEnd"/>
            <w:r w:rsidRPr="007C0393">
              <w:rPr>
                <w:lang w:val="lv-LV"/>
              </w:rPr>
              <w:t xml:space="preserve"> fabrikas</w:t>
            </w:r>
            <w:r w:rsidR="00DF795A">
              <w:rPr>
                <w:lang w:val="lv-LV"/>
              </w:rPr>
              <w:t>,</w:t>
            </w:r>
            <w:r w:rsidRPr="007C0393">
              <w:rPr>
                <w:lang w:val="lv-LV"/>
              </w:rPr>
              <w:t xml:space="preserve"> ar </w:t>
            </w:r>
            <w:r w:rsidR="00514A86" w:rsidRPr="007C0393">
              <w:rPr>
                <w:lang w:val="lv-LV"/>
              </w:rPr>
              <w:t>balināšanu</w:t>
            </w:r>
          </w:p>
        </w:tc>
        <w:tc>
          <w:tcPr>
            <w:tcW w:w="1889" w:type="pct"/>
            <w:hideMark/>
          </w:tcPr>
          <w:p w14:paraId="396FF57A" w14:textId="77777777" w:rsidR="00D412BB" w:rsidRPr="007C0393" w:rsidRDefault="00D412BB" w:rsidP="00886FAE">
            <w:pPr>
              <w:pStyle w:val="tbl-txt"/>
              <w:spacing w:before="0" w:beforeAutospacing="0" w:after="0" w:afterAutospacing="0"/>
              <w:jc w:val="center"/>
              <w:rPr>
                <w:lang w:val="lv-LV"/>
              </w:rPr>
            </w:pPr>
            <w:r w:rsidRPr="007C0393">
              <w:rPr>
                <w:lang w:val="lv-LV"/>
              </w:rPr>
              <w:t>10–25 m</w:t>
            </w:r>
            <w:r w:rsidRPr="007C0393">
              <w:rPr>
                <w:rStyle w:val="super"/>
                <w:vertAlign w:val="superscript"/>
                <w:lang w:val="lv-LV"/>
              </w:rPr>
              <w:t>3</w:t>
            </w:r>
            <w:r w:rsidRPr="007C0393">
              <w:rPr>
                <w:lang w:val="lv-LV"/>
              </w:rPr>
              <w:t>/t</w:t>
            </w:r>
          </w:p>
        </w:tc>
      </w:tr>
      <w:tr w:rsidR="00D412BB" w:rsidRPr="007C0393" w14:paraId="396FF57F" w14:textId="77777777" w:rsidTr="00253AB2">
        <w:tc>
          <w:tcPr>
            <w:tcW w:w="357" w:type="pct"/>
          </w:tcPr>
          <w:p w14:paraId="396FF57C" w14:textId="77777777" w:rsidR="00D412BB" w:rsidRPr="007C0393" w:rsidRDefault="00D412BB" w:rsidP="00297269">
            <w:pPr>
              <w:pStyle w:val="tbl-txt"/>
              <w:spacing w:before="0" w:beforeAutospacing="0" w:after="0" w:afterAutospacing="0"/>
              <w:rPr>
                <w:lang w:val="lv-LV"/>
              </w:rPr>
            </w:pPr>
            <w:r w:rsidRPr="007C0393">
              <w:rPr>
                <w:lang w:val="lv-LV"/>
              </w:rPr>
              <w:t xml:space="preserve">12. </w:t>
            </w:r>
          </w:p>
        </w:tc>
        <w:tc>
          <w:tcPr>
            <w:tcW w:w="2753" w:type="pct"/>
            <w:hideMark/>
          </w:tcPr>
          <w:p w14:paraId="396FF57D" w14:textId="77777777" w:rsidR="00D412BB" w:rsidRPr="007C0393" w:rsidRDefault="00D412BB" w:rsidP="00B74B0B">
            <w:pPr>
              <w:pStyle w:val="tbl-txt"/>
              <w:spacing w:before="0" w:beforeAutospacing="0" w:after="0" w:afterAutospacing="0"/>
              <w:rPr>
                <w:lang w:val="lv-LV"/>
              </w:rPr>
            </w:pPr>
            <w:r w:rsidRPr="007C0393">
              <w:rPr>
                <w:lang w:val="lv-LV"/>
              </w:rPr>
              <w:t>Neintegrētas papīra fabrikas</w:t>
            </w:r>
          </w:p>
        </w:tc>
        <w:tc>
          <w:tcPr>
            <w:tcW w:w="1889" w:type="pct"/>
            <w:hideMark/>
          </w:tcPr>
          <w:p w14:paraId="396FF57E" w14:textId="77777777" w:rsidR="00D412BB" w:rsidRPr="007C0393" w:rsidRDefault="00D412BB" w:rsidP="00886FAE">
            <w:pPr>
              <w:pStyle w:val="tbl-txt"/>
              <w:spacing w:before="0" w:beforeAutospacing="0" w:after="0" w:afterAutospacing="0"/>
              <w:jc w:val="center"/>
              <w:rPr>
                <w:lang w:val="lv-LV"/>
              </w:rPr>
            </w:pPr>
            <w:r w:rsidRPr="007C0393">
              <w:rPr>
                <w:lang w:val="lv-LV"/>
              </w:rPr>
              <w:t>3,5–20 m</w:t>
            </w:r>
            <w:r w:rsidRPr="007C0393">
              <w:rPr>
                <w:rStyle w:val="super"/>
                <w:vertAlign w:val="superscript"/>
                <w:lang w:val="lv-LV"/>
              </w:rPr>
              <w:t>3</w:t>
            </w:r>
            <w:r w:rsidRPr="007C0393">
              <w:rPr>
                <w:lang w:val="lv-LV"/>
              </w:rPr>
              <w:t>/t</w:t>
            </w:r>
          </w:p>
        </w:tc>
      </w:tr>
    </w:tbl>
    <w:p w14:paraId="396FF580" w14:textId="77777777" w:rsidR="00030694" w:rsidRPr="007C0393" w:rsidRDefault="00030694" w:rsidP="00297269">
      <w:pPr>
        <w:pStyle w:val="ti-grseq-1"/>
        <w:spacing w:before="0" w:beforeAutospacing="0" w:after="0" w:afterAutospacing="0"/>
        <w:jc w:val="both"/>
        <w:rPr>
          <w:b/>
          <w:bCs/>
          <w:lang w:val="lv-LV"/>
        </w:rPr>
      </w:pPr>
    </w:p>
    <w:p w14:paraId="396FF581" w14:textId="4CEF0FD4" w:rsidR="00AA179D" w:rsidRPr="007C0393" w:rsidRDefault="00793D4C" w:rsidP="00297269">
      <w:pPr>
        <w:pStyle w:val="ti-grseq-1"/>
        <w:spacing w:before="0" w:beforeAutospacing="0" w:after="0" w:afterAutospacing="0"/>
        <w:jc w:val="both"/>
        <w:rPr>
          <w:rStyle w:val="bold"/>
          <w:b/>
          <w:bCs/>
          <w:i/>
          <w:lang w:val="lv-LV"/>
        </w:rPr>
      </w:pPr>
      <w:r w:rsidRPr="007C0393">
        <w:rPr>
          <w:b/>
          <w:bCs/>
          <w:i/>
          <w:lang w:val="lv-LV"/>
        </w:rPr>
        <w:t>8</w:t>
      </w:r>
      <w:r w:rsidR="006A5B5E" w:rsidRPr="007C0393">
        <w:rPr>
          <w:b/>
          <w:bCs/>
          <w:i/>
          <w:lang w:val="lv-LV"/>
        </w:rPr>
        <w:t>.4.</w:t>
      </w:r>
      <w:r w:rsidR="002653EF" w:rsidRPr="007C0393">
        <w:rPr>
          <w:b/>
          <w:bCs/>
          <w:i/>
          <w:lang w:val="lv-LV"/>
        </w:rPr>
        <w:t xml:space="preserve"> </w:t>
      </w:r>
      <w:proofErr w:type="spellStart"/>
      <w:r w:rsidR="00AA179D" w:rsidRPr="007C0393">
        <w:rPr>
          <w:rStyle w:val="bold"/>
          <w:b/>
          <w:bCs/>
          <w:i/>
          <w:lang w:val="lv-LV"/>
        </w:rPr>
        <w:t>Energopatēriņš</w:t>
      </w:r>
      <w:proofErr w:type="spellEnd"/>
      <w:r w:rsidR="00AA179D" w:rsidRPr="007C0393">
        <w:rPr>
          <w:rStyle w:val="bold"/>
          <w:b/>
          <w:bCs/>
          <w:i/>
          <w:lang w:val="lv-LV"/>
        </w:rPr>
        <w:t xml:space="preserve"> un energoefektivitāte</w:t>
      </w:r>
    </w:p>
    <w:p w14:paraId="396FF582" w14:textId="77777777" w:rsidR="00030694" w:rsidRPr="007C0393" w:rsidRDefault="00030694" w:rsidP="00297269">
      <w:pPr>
        <w:pStyle w:val="ti-grseq-1"/>
        <w:spacing w:before="0" w:beforeAutospacing="0" w:after="0" w:afterAutospacing="0"/>
        <w:jc w:val="both"/>
        <w:rPr>
          <w:b/>
          <w:bCs/>
          <w:i/>
          <w:lang w:val="lv-LV"/>
        </w:rPr>
      </w:pPr>
    </w:p>
    <w:p w14:paraId="396FF583" w14:textId="612A6A26" w:rsidR="00AA179D" w:rsidRPr="007C0393" w:rsidRDefault="00793D4C" w:rsidP="00297269">
      <w:pPr>
        <w:pStyle w:val="ti-grseq-1"/>
        <w:spacing w:before="0" w:beforeAutospacing="0" w:after="0" w:afterAutospacing="0"/>
        <w:jc w:val="both"/>
        <w:rPr>
          <w:bCs/>
          <w:lang w:val="lv-LV"/>
        </w:rPr>
      </w:pPr>
      <w:r w:rsidRPr="007C0393">
        <w:rPr>
          <w:bCs/>
          <w:lang w:val="lv-LV"/>
        </w:rPr>
        <w:t>8</w:t>
      </w:r>
      <w:r w:rsidR="006A5B5E" w:rsidRPr="007C0393">
        <w:rPr>
          <w:bCs/>
          <w:lang w:val="lv-LV"/>
        </w:rPr>
        <w:t>.4.1.</w:t>
      </w:r>
      <w:r w:rsidR="002653EF" w:rsidRPr="007C0393">
        <w:rPr>
          <w:bCs/>
          <w:lang w:val="lv-LV"/>
        </w:rPr>
        <w:t xml:space="preserve"> </w:t>
      </w:r>
      <w:r w:rsidR="00AA179D" w:rsidRPr="007C0393">
        <w:rPr>
          <w:bCs/>
          <w:lang w:val="lv-LV"/>
        </w:rPr>
        <w:t xml:space="preserve">Lai samazinātu kurināmā un enerģijas patēriņu </w:t>
      </w:r>
      <w:r w:rsidR="00094D2C" w:rsidRPr="007C0393">
        <w:rPr>
          <w:bCs/>
          <w:lang w:val="lv-LV"/>
        </w:rPr>
        <w:t>celulozes</w:t>
      </w:r>
      <w:r w:rsidR="00AA179D" w:rsidRPr="007C0393">
        <w:rPr>
          <w:bCs/>
          <w:lang w:val="lv-LV"/>
        </w:rPr>
        <w:t xml:space="preserve"> un papīra fabrikās, LPTP ir izmantot </w:t>
      </w:r>
      <w:r w:rsidR="00282C6B">
        <w:rPr>
          <w:bCs/>
          <w:lang w:val="lv-LV"/>
        </w:rPr>
        <w:t>8. tabulā minēto</w:t>
      </w:r>
      <w:r w:rsidR="00094D2C" w:rsidRPr="007C0393">
        <w:rPr>
          <w:bCs/>
          <w:lang w:val="lv-LV"/>
        </w:rPr>
        <w:t xml:space="preserve"> 1</w:t>
      </w:r>
      <w:r w:rsidR="002653EF" w:rsidRPr="007C0393">
        <w:rPr>
          <w:bCs/>
          <w:lang w:val="lv-LV"/>
        </w:rPr>
        <w:t>. paņēmien</w:t>
      </w:r>
      <w:r w:rsidR="00AA179D" w:rsidRPr="007C0393">
        <w:rPr>
          <w:bCs/>
          <w:lang w:val="lv-LV"/>
        </w:rPr>
        <w:t xml:space="preserve">u un pārējo </w:t>
      </w:r>
      <w:r w:rsidR="00282C6B" w:rsidRPr="00282C6B">
        <w:rPr>
          <w:bCs/>
          <w:lang w:val="lv-LV"/>
        </w:rPr>
        <w:t xml:space="preserve">turpmāk minēto </w:t>
      </w:r>
      <w:r w:rsidR="00AA179D" w:rsidRPr="007C0393">
        <w:rPr>
          <w:bCs/>
          <w:lang w:val="lv-LV"/>
        </w:rPr>
        <w:t>paņēmienu kombināciju.</w:t>
      </w:r>
    </w:p>
    <w:p w14:paraId="2CCEE2BB" w14:textId="77777777" w:rsidR="00A413D3" w:rsidRPr="007C0393" w:rsidRDefault="00A413D3" w:rsidP="00A413D3">
      <w:pPr>
        <w:pStyle w:val="ti-grseq-1"/>
        <w:spacing w:before="0" w:beforeAutospacing="0" w:after="0" w:afterAutospacing="0"/>
        <w:jc w:val="both"/>
        <w:rPr>
          <w:bCs/>
          <w:sz w:val="16"/>
          <w:szCs w:val="16"/>
          <w:lang w:val="lv-LV"/>
        </w:rPr>
      </w:pPr>
    </w:p>
    <w:p w14:paraId="17DCDF67" w14:textId="4EA43DD2" w:rsidR="00A413D3" w:rsidRPr="007C0393" w:rsidRDefault="00A413D3" w:rsidP="00A413D3">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8. tabula </w:t>
      </w:r>
    </w:p>
    <w:p w14:paraId="4C6CC0B5" w14:textId="77777777" w:rsidR="003209E3" w:rsidRPr="007C0393" w:rsidRDefault="003209E3" w:rsidP="003209E3">
      <w:pPr>
        <w:spacing w:after="0" w:line="240" w:lineRule="auto"/>
        <w:ind w:right="829"/>
        <w:jc w:val="both"/>
        <w:rPr>
          <w:rFonts w:ascii="Times New Roman" w:hAnsi="Times New Roman"/>
          <w:sz w:val="10"/>
          <w:szCs w:val="12"/>
        </w:rPr>
      </w:pPr>
    </w:p>
    <w:p w14:paraId="396FF585" w14:textId="77777777" w:rsidR="006A5B5E" w:rsidRPr="007C0393" w:rsidRDefault="006A5B5E" w:rsidP="006A5B5E">
      <w:pPr>
        <w:tabs>
          <w:tab w:val="left" w:pos="5078"/>
        </w:tabs>
        <w:spacing w:after="0" w:line="240" w:lineRule="auto"/>
        <w:jc w:val="center"/>
        <w:rPr>
          <w:rFonts w:ascii="Times New Roman" w:hAnsi="Times New Roman"/>
          <w:b/>
          <w:bCs/>
          <w:sz w:val="24"/>
          <w:szCs w:val="24"/>
        </w:rPr>
      </w:pPr>
      <w:r w:rsidRPr="007C0393">
        <w:rPr>
          <w:rFonts w:ascii="Times New Roman" w:hAnsi="Times New Roman"/>
          <w:b/>
          <w:bCs/>
          <w:sz w:val="24"/>
          <w:szCs w:val="24"/>
        </w:rPr>
        <w:t>Tehniskie paņēmieni un to piemērojamība</w:t>
      </w:r>
    </w:p>
    <w:p w14:paraId="6B1B224B" w14:textId="77777777" w:rsidR="004642B4" w:rsidRPr="007C0393" w:rsidRDefault="004642B4" w:rsidP="004642B4">
      <w:pPr>
        <w:spacing w:after="0" w:line="240" w:lineRule="auto"/>
        <w:ind w:right="829"/>
        <w:jc w:val="both"/>
        <w:rPr>
          <w:rFonts w:ascii="Times New Roman" w:hAnsi="Times New Roman"/>
          <w:sz w:val="16"/>
          <w:szCs w:val="16"/>
        </w:rPr>
      </w:pPr>
    </w:p>
    <w:tbl>
      <w:tblPr>
        <w:tblStyle w:val="TableGrid"/>
        <w:tblW w:w="5000" w:type="pct"/>
        <w:tblLook w:val="04A0" w:firstRow="1" w:lastRow="0" w:firstColumn="1" w:lastColumn="0" w:noHBand="0" w:noVBand="1"/>
      </w:tblPr>
      <w:tblGrid>
        <w:gridCol w:w="663"/>
        <w:gridCol w:w="4232"/>
        <w:gridCol w:w="4392"/>
      </w:tblGrid>
      <w:tr w:rsidR="006A5B5E" w:rsidRPr="007C0393" w14:paraId="396FF58B" w14:textId="77777777" w:rsidTr="00B74B0B">
        <w:trPr>
          <w:trHeight w:val="361"/>
        </w:trPr>
        <w:tc>
          <w:tcPr>
            <w:tcW w:w="0" w:type="auto"/>
            <w:hideMark/>
          </w:tcPr>
          <w:p w14:paraId="396FF588" w14:textId="387F0D70" w:rsidR="006A5B5E" w:rsidRPr="007C0393" w:rsidRDefault="00A71BD1" w:rsidP="00B74B0B">
            <w:pPr>
              <w:pStyle w:val="Normal1"/>
              <w:spacing w:before="0" w:beforeAutospacing="0" w:after="0" w:afterAutospacing="0"/>
              <w:jc w:val="center"/>
              <w:rPr>
                <w:lang w:val="lv-LV"/>
              </w:rPr>
            </w:pPr>
            <w:r w:rsidRPr="00282C6B">
              <w:rPr>
                <w:b/>
                <w:bCs/>
                <w:lang w:val="lv-LV"/>
              </w:rPr>
              <w:t>Nr.</w:t>
            </w:r>
            <w:r w:rsidRPr="00282C6B">
              <w:rPr>
                <w:b/>
                <w:bCs/>
                <w:lang w:val="lv-LV"/>
              </w:rPr>
              <w:br/>
              <w:t>p. k.</w:t>
            </w:r>
          </w:p>
        </w:tc>
        <w:tc>
          <w:tcPr>
            <w:tcW w:w="0" w:type="auto"/>
            <w:vAlign w:val="center"/>
            <w:hideMark/>
          </w:tcPr>
          <w:p w14:paraId="396FF589" w14:textId="77777777" w:rsidR="006A5B5E" w:rsidRPr="007C0393" w:rsidRDefault="006A5B5E" w:rsidP="00B74B0B">
            <w:pPr>
              <w:pStyle w:val="tbl-hdr"/>
              <w:spacing w:before="0" w:beforeAutospacing="0" w:after="0" w:afterAutospacing="0"/>
              <w:jc w:val="center"/>
              <w:rPr>
                <w:b/>
                <w:bCs/>
                <w:lang w:val="lv-LV"/>
              </w:rPr>
            </w:pPr>
            <w:r w:rsidRPr="007C0393">
              <w:rPr>
                <w:b/>
                <w:bCs/>
                <w:lang w:val="lv-LV"/>
              </w:rPr>
              <w:t>Paņēmiens</w:t>
            </w:r>
          </w:p>
        </w:tc>
        <w:tc>
          <w:tcPr>
            <w:tcW w:w="0" w:type="auto"/>
            <w:vAlign w:val="center"/>
            <w:hideMark/>
          </w:tcPr>
          <w:p w14:paraId="396FF58A" w14:textId="77777777" w:rsidR="006A5B5E" w:rsidRPr="007C0393" w:rsidRDefault="006A5B5E" w:rsidP="00B74B0B">
            <w:pPr>
              <w:pStyle w:val="tbl-hdr"/>
              <w:spacing w:before="0" w:beforeAutospacing="0" w:after="0" w:afterAutospacing="0"/>
              <w:jc w:val="center"/>
              <w:rPr>
                <w:b/>
                <w:bCs/>
                <w:lang w:val="lv-LV"/>
              </w:rPr>
            </w:pPr>
            <w:r w:rsidRPr="007C0393">
              <w:rPr>
                <w:b/>
                <w:bCs/>
                <w:lang w:val="lv-LV"/>
              </w:rPr>
              <w:t>Piemērojamība</w:t>
            </w:r>
          </w:p>
        </w:tc>
      </w:tr>
      <w:tr w:rsidR="006A5B5E" w:rsidRPr="007C0393" w14:paraId="396FF591" w14:textId="77777777" w:rsidTr="00F10B92">
        <w:tc>
          <w:tcPr>
            <w:tcW w:w="0" w:type="auto"/>
            <w:hideMark/>
          </w:tcPr>
          <w:p w14:paraId="396FF58C" w14:textId="77777777" w:rsidR="006A5B5E" w:rsidRPr="007C0393" w:rsidRDefault="006A5B5E" w:rsidP="00F10B92">
            <w:pPr>
              <w:pStyle w:val="tbl-txt"/>
              <w:spacing w:before="0" w:beforeAutospacing="0" w:after="0" w:afterAutospacing="0"/>
              <w:rPr>
                <w:lang w:val="lv-LV"/>
              </w:rPr>
            </w:pPr>
            <w:r w:rsidRPr="007C0393">
              <w:rPr>
                <w:lang w:val="lv-LV"/>
              </w:rPr>
              <w:t>1.</w:t>
            </w:r>
          </w:p>
        </w:tc>
        <w:tc>
          <w:tcPr>
            <w:tcW w:w="0" w:type="auto"/>
            <w:hideMark/>
          </w:tcPr>
          <w:p w14:paraId="396FF58D" w14:textId="65E0306C" w:rsidR="00094D2C" w:rsidRPr="007C0393" w:rsidRDefault="00AD2202" w:rsidP="00B74B0B">
            <w:pPr>
              <w:pStyle w:val="tbl-txt"/>
              <w:spacing w:before="0" w:beforeAutospacing="0" w:after="0" w:afterAutospacing="0"/>
              <w:rPr>
                <w:lang w:val="lv-LV"/>
              </w:rPr>
            </w:pPr>
            <w:r w:rsidRPr="007C0393">
              <w:rPr>
                <w:lang w:val="lv-LV"/>
              </w:rPr>
              <w:t xml:space="preserve">Izmantot </w:t>
            </w:r>
            <w:proofErr w:type="spellStart"/>
            <w:r w:rsidRPr="007C0393">
              <w:rPr>
                <w:lang w:val="lv-LV"/>
              </w:rPr>
              <w:t>energopārvaldības</w:t>
            </w:r>
            <w:proofErr w:type="spellEnd"/>
            <w:r w:rsidR="00094D2C" w:rsidRPr="007C0393">
              <w:rPr>
                <w:lang w:val="lv-LV"/>
              </w:rPr>
              <w:t xml:space="preserve"> sistēmu, kas ietver visus š</w:t>
            </w:r>
            <w:r w:rsidR="00767134">
              <w:rPr>
                <w:lang w:val="lv-LV"/>
              </w:rPr>
              <w:t>ādu</w:t>
            </w:r>
            <w:r w:rsidR="00094D2C" w:rsidRPr="007C0393">
              <w:rPr>
                <w:lang w:val="lv-LV"/>
              </w:rPr>
              <w:t xml:space="preserve">s elementus: </w:t>
            </w:r>
          </w:p>
          <w:p w14:paraId="5BA30AD1" w14:textId="77777777" w:rsidR="00C32A17" w:rsidRPr="007C0393" w:rsidRDefault="00094D2C" w:rsidP="00D73B14">
            <w:pPr>
              <w:pStyle w:val="tbl-txt"/>
              <w:spacing w:before="0" w:beforeAutospacing="0" w:after="0" w:afterAutospacing="0"/>
              <w:ind w:left="255" w:hanging="255"/>
              <w:rPr>
                <w:lang w:val="lv-LV"/>
              </w:rPr>
            </w:pPr>
            <w:r w:rsidRPr="007C0393">
              <w:rPr>
                <w:lang w:val="lv-LV"/>
              </w:rPr>
              <w:t>a)</w:t>
            </w:r>
            <w:r w:rsidR="00C32A17" w:rsidRPr="007C0393">
              <w:rPr>
                <w:lang w:val="lv-LV"/>
              </w:rPr>
              <w:t> </w:t>
            </w:r>
            <w:r w:rsidRPr="007C0393">
              <w:rPr>
                <w:lang w:val="lv-LV"/>
              </w:rPr>
              <w:t xml:space="preserve">fabrikas kopējās patērētās un saražotās enerģijas novērtēšana; </w:t>
            </w:r>
          </w:p>
          <w:p w14:paraId="396FF58E" w14:textId="18E2CBF8" w:rsidR="00094D2C" w:rsidRPr="007C0393" w:rsidRDefault="00094D2C" w:rsidP="00D73B14">
            <w:pPr>
              <w:pStyle w:val="tbl-txt"/>
              <w:spacing w:before="0" w:beforeAutospacing="0" w:after="0" w:afterAutospacing="0"/>
              <w:ind w:left="255" w:hanging="255"/>
              <w:rPr>
                <w:lang w:val="lv-LV"/>
              </w:rPr>
            </w:pPr>
            <w:r w:rsidRPr="007C0393">
              <w:rPr>
                <w:lang w:val="lv-LV"/>
              </w:rPr>
              <w:t>b)</w:t>
            </w:r>
            <w:r w:rsidR="00C32A17" w:rsidRPr="007C0393">
              <w:rPr>
                <w:lang w:val="lv-LV"/>
              </w:rPr>
              <w:t> </w:t>
            </w:r>
            <w:r w:rsidRPr="007C0393">
              <w:rPr>
                <w:lang w:val="lv-LV"/>
              </w:rPr>
              <w:t xml:space="preserve">enerģijas reģenerēšanas potenciāla apzināšana, kvantificēšana un optimizēšana; </w:t>
            </w:r>
          </w:p>
          <w:p w14:paraId="396FF58F" w14:textId="3EABB09B" w:rsidR="006A5B5E" w:rsidRPr="007C0393" w:rsidRDefault="00955D73" w:rsidP="00D73B14">
            <w:pPr>
              <w:pStyle w:val="tbl-txt"/>
              <w:spacing w:before="0" w:beforeAutospacing="0" w:after="0" w:afterAutospacing="0"/>
              <w:ind w:left="255" w:hanging="255"/>
              <w:rPr>
                <w:lang w:val="lv-LV"/>
              </w:rPr>
            </w:pPr>
            <w:r w:rsidRPr="007C0393">
              <w:rPr>
                <w:lang w:val="lv-LV"/>
              </w:rPr>
              <w:t>c)</w:t>
            </w:r>
            <w:r w:rsidR="00C32A17" w:rsidRPr="007C0393">
              <w:rPr>
                <w:lang w:val="lv-LV"/>
              </w:rPr>
              <w:t> </w:t>
            </w:r>
            <w:r w:rsidR="00094D2C" w:rsidRPr="007C0393">
              <w:rPr>
                <w:lang w:val="lv-LV"/>
              </w:rPr>
              <w:t>optimizētā enerģijas patēriņa monitorings un uzturēšana</w:t>
            </w:r>
          </w:p>
        </w:tc>
        <w:tc>
          <w:tcPr>
            <w:tcW w:w="0" w:type="auto"/>
            <w:hideMark/>
          </w:tcPr>
          <w:p w14:paraId="396FF590" w14:textId="77777777" w:rsidR="006A5B5E" w:rsidRPr="007C0393" w:rsidRDefault="006A5B5E" w:rsidP="00B74B0B">
            <w:pPr>
              <w:pStyle w:val="tbl-txt"/>
              <w:spacing w:before="0" w:beforeAutospacing="0" w:after="0" w:afterAutospacing="0"/>
              <w:rPr>
                <w:lang w:val="lv-LV"/>
              </w:rPr>
            </w:pPr>
            <w:proofErr w:type="spellStart"/>
            <w:r w:rsidRPr="007C0393">
              <w:rPr>
                <w:lang w:val="lv-LV"/>
              </w:rPr>
              <w:t>Vispārizmantojams</w:t>
            </w:r>
            <w:proofErr w:type="spellEnd"/>
          </w:p>
        </w:tc>
      </w:tr>
      <w:tr w:rsidR="00094D2C" w:rsidRPr="007C0393" w14:paraId="396FF595" w14:textId="77777777" w:rsidTr="00F10B92">
        <w:tc>
          <w:tcPr>
            <w:tcW w:w="0" w:type="auto"/>
          </w:tcPr>
          <w:p w14:paraId="396FF592" w14:textId="77777777" w:rsidR="00094D2C" w:rsidRPr="007C0393" w:rsidRDefault="00094D2C" w:rsidP="00F10B92">
            <w:pPr>
              <w:pStyle w:val="tbl-txt"/>
              <w:spacing w:before="0" w:beforeAutospacing="0" w:after="0" w:afterAutospacing="0"/>
              <w:rPr>
                <w:lang w:val="lv-LV"/>
              </w:rPr>
            </w:pPr>
            <w:r w:rsidRPr="007C0393">
              <w:rPr>
                <w:lang w:val="lv-LV"/>
              </w:rPr>
              <w:t xml:space="preserve">2. </w:t>
            </w:r>
          </w:p>
        </w:tc>
        <w:tc>
          <w:tcPr>
            <w:tcW w:w="0" w:type="auto"/>
          </w:tcPr>
          <w:p w14:paraId="396FF593" w14:textId="5A2F5F3F" w:rsidR="00094D2C" w:rsidRPr="007C0393" w:rsidRDefault="00094D2C" w:rsidP="00B74B0B">
            <w:pPr>
              <w:pStyle w:val="tbl-txt"/>
              <w:spacing w:before="0" w:beforeAutospacing="0" w:after="0" w:afterAutospacing="0"/>
              <w:rPr>
                <w:lang w:val="lv-LV"/>
              </w:rPr>
            </w:pPr>
            <w:r w:rsidRPr="007C0393">
              <w:rPr>
                <w:lang w:val="lv-LV"/>
              </w:rPr>
              <w:t xml:space="preserve">Reģenerēt enerģiju, sadedzinot tos </w:t>
            </w:r>
            <w:r w:rsidR="00955D73" w:rsidRPr="007C0393">
              <w:rPr>
                <w:lang w:val="lv-LV"/>
              </w:rPr>
              <w:t>celulozes</w:t>
            </w:r>
            <w:r w:rsidRPr="007C0393">
              <w:rPr>
                <w:lang w:val="lv-LV"/>
              </w:rPr>
              <w:t xml:space="preserve"> un papīra ražošanas atkritumus un atlikumus, kam ir liels organisko vielu saturs un liela siltumspēja, ņemot vērā </w:t>
            </w:r>
            <w:r w:rsidR="009B17AF" w:rsidRPr="007C0393">
              <w:rPr>
                <w:lang w:val="lv-LV"/>
              </w:rPr>
              <w:t>8.7.1</w:t>
            </w:r>
            <w:r w:rsidR="002653EF" w:rsidRPr="007C0393">
              <w:rPr>
                <w:lang w:val="lv-LV"/>
              </w:rPr>
              <w:t>. punkt</w:t>
            </w:r>
            <w:r w:rsidR="009B17AF" w:rsidRPr="007C0393">
              <w:rPr>
                <w:lang w:val="lv-LV"/>
              </w:rPr>
              <w:t xml:space="preserve">ā norādīto </w:t>
            </w:r>
          </w:p>
        </w:tc>
        <w:tc>
          <w:tcPr>
            <w:tcW w:w="0" w:type="auto"/>
          </w:tcPr>
          <w:p w14:paraId="396FF594" w14:textId="5850785D" w:rsidR="00094D2C" w:rsidRPr="007C0393" w:rsidRDefault="00094D2C" w:rsidP="00767134">
            <w:pPr>
              <w:pStyle w:val="tbl-txt"/>
              <w:spacing w:before="0" w:beforeAutospacing="0" w:after="0" w:afterAutospacing="0"/>
              <w:rPr>
                <w:lang w:val="lv-LV"/>
              </w:rPr>
            </w:pPr>
            <w:r w:rsidRPr="007C0393">
              <w:rPr>
                <w:lang w:val="lv-LV"/>
              </w:rPr>
              <w:t xml:space="preserve">Izmantojams tikai </w:t>
            </w:r>
            <w:r w:rsidR="00767134">
              <w:rPr>
                <w:lang w:val="lv-LV"/>
              </w:rPr>
              <w:t>tad</w:t>
            </w:r>
            <w:r w:rsidRPr="007C0393">
              <w:rPr>
                <w:lang w:val="lv-LV"/>
              </w:rPr>
              <w:t xml:space="preserve">, ja nav iespējams pārstrādāt vai otrreizēji izmantot tos </w:t>
            </w:r>
            <w:r w:rsidR="00955D73" w:rsidRPr="007C0393">
              <w:rPr>
                <w:lang w:val="lv-LV"/>
              </w:rPr>
              <w:t>celulozes</w:t>
            </w:r>
            <w:r w:rsidRPr="007C0393">
              <w:rPr>
                <w:lang w:val="lv-LV"/>
              </w:rPr>
              <w:t xml:space="preserve"> un papīra ražošanas atkritumus un atlikumus, kam ir liels organisko vi</w:t>
            </w:r>
            <w:r w:rsidR="00253AB2" w:rsidRPr="007C0393">
              <w:rPr>
                <w:lang w:val="lv-LV"/>
              </w:rPr>
              <w:t>elu saturs un liela siltumspēja</w:t>
            </w:r>
          </w:p>
        </w:tc>
      </w:tr>
      <w:tr w:rsidR="00094D2C" w:rsidRPr="007C0393" w14:paraId="396FF599" w14:textId="77777777" w:rsidTr="00F10B92">
        <w:tc>
          <w:tcPr>
            <w:tcW w:w="0" w:type="auto"/>
          </w:tcPr>
          <w:p w14:paraId="396FF596" w14:textId="77777777" w:rsidR="00094D2C" w:rsidRPr="007C0393" w:rsidRDefault="00094D2C" w:rsidP="00F10B92">
            <w:pPr>
              <w:pStyle w:val="tbl-txt"/>
              <w:spacing w:before="0" w:beforeAutospacing="0" w:after="0" w:afterAutospacing="0"/>
              <w:rPr>
                <w:lang w:val="lv-LV"/>
              </w:rPr>
            </w:pPr>
            <w:r w:rsidRPr="007C0393">
              <w:rPr>
                <w:lang w:val="lv-LV"/>
              </w:rPr>
              <w:t xml:space="preserve">3. </w:t>
            </w:r>
          </w:p>
        </w:tc>
        <w:tc>
          <w:tcPr>
            <w:tcW w:w="0" w:type="auto"/>
          </w:tcPr>
          <w:p w14:paraId="396FF597" w14:textId="77777777" w:rsidR="00094D2C" w:rsidRPr="007C0393" w:rsidRDefault="00094D2C" w:rsidP="00B74B0B">
            <w:pPr>
              <w:pStyle w:val="tbl-txt"/>
              <w:spacing w:before="0" w:beforeAutospacing="0" w:after="0" w:afterAutospacing="0"/>
              <w:rPr>
                <w:lang w:val="lv-LV"/>
              </w:rPr>
            </w:pPr>
            <w:r w:rsidRPr="007C0393">
              <w:rPr>
                <w:lang w:val="lv-LV"/>
              </w:rPr>
              <w:t>Ražošanas procesiem nepieciešamo tvaiku un elektroenerģiju pēc iespējas saražot siltuma un elektroenerģijas koģenerācijas procesā</w:t>
            </w:r>
          </w:p>
        </w:tc>
        <w:tc>
          <w:tcPr>
            <w:tcW w:w="0" w:type="auto"/>
          </w:tcPr>
          <w:p w14:paraId="396FF598" w14:textId="35E0A445" w:rsidR="00094D2C" w:rsidRPr="00767134" w:rsidRDefault="00094D2C" w:rsidP="00767134">
            <w:pPr>
              <w:pStyle w:val="tbl-txt"/>
              <w:spacing w:before="0" w:beforeAutospacing="0" w:after="0" w:afterAutospacing="0"/>
              <w:rPr>
                <w:spacing w:val="-2"/>
                <w:lang w:val="lv-LV"/>
              </w:rPr>
            </w:pPr>
            <w:r w:rsidRPr="00767134">
              <w:rPr>
                <w:spacing w:val="-2"/>
                <w:lang w:val="lv-LV"/>
              </w:rPr>
              <w:t>Izmantojams visās jaunās ražotnēs un ievērojami modernizētās enerģijas</w:t>
            </w:r>
            <w:r w:rsidR="00624F87" w:rsidRPr="00767134">
              <w:rPr>
                <w:spacing w:val="-2"/>
                <w:lang w:val="lv-LV"/>
              </w:rPr>
              <w:t xml:space="preserve"> ražotnēs.</w:t>
            </w:r>
            <w:r w:rsidR="00767134" w:rsidRPr="00767134">
              <w:rPr>
                <w:spacing w:val="-2"/>
                <w:lang w:val="lv-LV"/>
              </w:rPr>
              <w:t xml:space="preserve"> </w:t>
            </w:r>
            <w:r w:rsidR="00624F87" w:rsidRPr="00767134">
              <w:rPr>
                <w:spacing w:val="-2"/>
                <w:lang w:val="lv-LV"/>
              </w:rPr>
              <w:t>Izmantošanu</w:t>
            </w:r>
            <w:r w:rsidRPr="00767134">
              <w:rPr>
                <w:spacing w:val="-2"/>
                <w:lang w:val="lv-LV"/>
              </w:rPr>
              <w:t xml:space="preserve"> esošās ražotnēs var ierobežot fabri</w:t>
            </w:r>
            <w:r w:rsidR="00253AB2" w:rsidRPr="00767134">
              <w:rPr>
                <w:spacing w:val="-2"/>
                <w:lang w:val="lv-LV"/>
              </w:rPr>
              <w:t>kas plānojums un pieejamā telpa</w:t>
            </w:r>
          </w:p>
        </w:tc>
      </w:tr>
      <w:tr w:rsidR="00094D2C" w:rsidRPr="007C0393" w14:paraId="396FF59D" w14:textId="77777777" w:rsidTr="00F10B92">
        <w:tc>
          <w:tcPr>
            <w:tcW w:w="0" w:type="auto"/>
          </w:tcPr>
          <w:p w14:paraId="396FF59A" w14:textId="77777777" w:rsidR="00094D2C" w:rsidRPr="007C0393" w:rsidRDefault="00094D2C" w:rsidP="00F10B92">
            <w:pPr>
              <w:pStyle w:val="tbl-txt"/>
              <w:spacing w:before="0" w:beforeAutospacing="0" w:after="0" w:afterAutospacing="0"/>
              <w:rPr>
                <w:lang w:val="lv-LV"/>
              </w:rPr>
            </w:pPr>
            <w:r w:rsidRPr="007C0393">
              <w:rPr>
                <w:lang w:val="lv-LV"/>
              </w:rPr>
              <w:t xml:space="preserve">4. </w:t>
            </w:r>
          </w:p>
        </w:tc>
        <w:tc>
          <w:tcPr>
            <w:tcW w:w="0" w:type="auto"/>
          </w:tcPr>
          <w:p w14:paraId="396FF59B" w14:textId="0CD8BE39" w:rsidR="00094D2C" w:rsidRPr="007C0393" w:rsidRDefault="00094D2C" w:rsidP="00B74B0B">
            <w:pPr>
              <w:pStyle w:val="tbl-txt"/>
              <w:spacing w:before="0" w:beforeAutospacing="0" w:after="0" w:afterAutospacing="0"/>
              <w:rPr>
                <w:lang w:val="lv-LV"/>
              </w:rPr>
            </w:pPr>
            <w:r w:rsidRPr="007C0393">
              <w:rPr>
                <w:lang w:val="lv-LV"/>
              </w:rPr>
              <w:t>Izmantot pārpalikušo siltumenerģiju biomasas un dūņu žāvēšanai, katlu barošanas ūdens un tehniskā ūdens uzsildīšanai, ēku apsildei u</w:t>
            </w:r>
            <w:r w:rsidR="00BF0DB3" w:rsidRPr="007C0393">
              <w:rPr>
                <w:lang w:val="lv-LV"/>
              </w:rPr>
              <w:t>. </w:t>
            </w:r>
            <w:r w:rsidRPr="007C0393">
              <w:rPr>
                <w:lang w:val="lv-LV"/>
              </w:rPr>
              <w:t>tml.</w:t>
            </w:r>
          </w:p>
        </w:tc>
        <w:tc>
          <w:tcPr>
            <w:tcW w:w="0" w:type="auto"/>
          </w:tcPr>
          <w:p w14:paraId="396FF59C" w14:textId="3CDAD647" w:rsidR="00094D2C" w:rsidRPr="007C0393" w:rsidRDefault="00624F87" w:rsidP="00767134">
            <w:pPr>
              <w:pStyle w:val="tbl-txt"/>
              <w:spacing w:before="0" w:beforeAutospacing="0" w:after="0" w:afterAutospacing="0"/>
              <w:rPr>
                <w:lang w:val="lv-LV"/>
              </w:rPr>
            </w:pPr>
            <w:r w:rsidRPr="007C0393">
              <w:rPr>
                <w:lang w:val="lv-LV"/>
              </w:rPr>
              <w:t>Š</w:t>
            </w:r>
            <w:r w:rsidR="00767134">
              <w:rPr>
                <w:lang w:val="lv-LV"/>
              </w:rPr>
              <w:t>ā</w:t>
            </w:r>
            <w:r w:rsidRPr="007C0393">
              <w:rPr>
                <w:lang w:val="lv-LV"/>
              </w:rPr>
              <w:t xml:space="preserve"> paņēmiena izmantošana</w:t>
            </w:r>
            <w:r w:rsidR="00094D2C" w:rsidRPr="007C0393">
              <w:rPr>
                <w:lang w:val="lv-LV"/>
              </w:rPr>
              <w:t xml:space="preserve"> var būt ierobežota, </w:t>
            </w:r>
            <w:r w:rsidR="00767134">
              <w:rPr>
                <w:lang w:val="lv-LV"/>
              </w:rPr>
              <w:t>ja</w:t>
            </w:r>
            <w:r w:rsidR="00094D2C" w:rsidRPr="007C0393">
              <w:rPr>
                <w:lang w:val="lv-LV"/>
              </w:rPr>
              <w:t xml:space="preserve"> siltuma avoti atrodas tālu no vietām,</w:t>
            </w:r>
            <w:r w:rsidR="00253AB2" w:rsidRPr="007C0393">
              <w:rPr>
                <w:lang w:val="lv-LV"/>
              </w:rPr>
              <w:t xml:space="preserve"> kur šo siltumu varētu izmantot</w:t>
            </w:r>
          </w:p>
        </w:tc>
      </w:tr>
      <w:tr w:rsidR="00094D2C" w:rsidRPr="007C0393" w14:paraId="396FF5A1" w14:textId="77777777" w:rsidTr="00F10B92">
        <w:tc>
          <w:tcPr>
            <w:tcW w:w="0" w:type="auto"/>
          </w:tcPr>
          <w:p w14:paraId="396FF59E" w14:textId="77777777" w:rsidR="00094D2C" w:rsidRPr="007C0393" w:rsidRDefault="00094D2C" w:rsidP="00F10B92">
            <w:pPr>
              <w:pStyle w:val="tbl-txt"/>
              <w:spacing w:before="0" w:beforeAutospacing="0" w:after="0" w:afterAutospacing="0"/>
              <w:rPr>
                <w:lang w:val="lv-LV"/>
              </w:rPr>
            </w:pPr>
            <w:r w:rsidRPr="007C0393">
              <w:rPr>
                <w:lang w:val="lv-LV"/>
              </w:rPr>
              <w:t xml:space="preserve">5. </w:t>
            </w:r>
          </w:p>
        </w:tc>
        <w:tc>
          <w:tcPr>
            <w:tcW w:w="0" w:type="auto"/>
          </w:tcPr>
          <w:p w14:paraId="396FF59F" w14:textId="77777777" w:rsidR="00094D2C" w:rsidRPr="007C0393" w:rsidRDefault="00094D2C" w:rsidP="00B74B0B">
            <w:pPr>
              <w:pStyle w:val="tbl-txt"/>
              <w:spacing w:before="0" w:beforeAutospacing="0" w:after="0" w:afterAutospacing="0"/>
              <w:rPr>
                <w:lang w:val="lv-LV"/>
              </w:rPr>
            </w:pPr>
            <w:proofErr w:type="spellStart"/>
            <w:r w:rsidRPr="007C0393">
              <w:rPr>
                <w:lang w:val="lv-LV"/>
              </w:rPr>
              <w:t>Termokompresoru</w:t>
            </w:r>
            <w:proofErr w:type="spellEnd"/>
            <w:r w:rsidRPr="007C0393">
              <w:rPr>
                <w:lang w:val="lv-LV"/>
              </w:rPr>
              <w:t xml:space="preserve"> izmantošana</w:t>
            </w:r>
          </w:p>
        </w:tc>
        <w:tc>
          <w:tcPr>
            <w:tcW w:w="0" w:type="auto"/>
          </w:tcPr>
          <w:p w14:paraId="396FF5A0" w14:textId="43C65556" w:rsidR="00094D2C" w:rsidRPr="007C0393" w:rsidRDefault="00094D2C" w:rsidP="00F75212">
            <w:pPr>
              <w:pStyle w:val="tbl-txt"/>
              <w:spacing w:before="0" w:beforeAutospacing="0" w:after="0" w:afterAutospacing="0"/>
              <w:rPr>
                <w:lang w:val="lv-LV"/>
              </w:rPr>
            </w:pPr>
            <w:r w:rsidRPr="007C0393">
              <w:rPr>
                <w:lang w:val="lv-LV"/>
              </w:rPr>
              <w:t>Izmantojams gan jaunās, gan esošās ražotnēs, kurs ražo jebkuras šķirnes papīru, un pārklāšanas (</w:t>
            </w:r>
            <w:proofErr w:type="spellStart"/>
            <w:r w:rsidRPr="007C0393">
              <w:rPr>
                <w:lang w:val="lv-LV"/>
              </w:rPr>
              <w:t>krītošanas</w:t>
            </w:r>
            <w:proofErr w:type="spellEnd"/>
            <w:r w:rsidRPr="007C0393">
              <w:rPr>
                <w:lang w:val="lv-LV"/>
              </w:rPr>
              <w:t>) ietaisēs, kamēr vien ir p</w:t>
            </w:r>
            <w:r w:rsidR="00253AB2" w:rsidRPr="007C0393">
              <w:rPr>
                <w:lang w:val="lv-LV"/>
              </w:rPr>
              <w:t>ieejams vidēja spiediena tvaiks</w:t>
            </w:r>
          </w:p>
        </w:tc>
      </w:tr>
      <w:tr w:rsidR="00094D2C" w:rsidRPr="007C0393" w14:paraId="396FF5A5" w14:textId="77777777" w:rsidTr="00F10B92">
        <w:tc>
          <w:tcPr>
            <w:tcW w:w="0" w:type="auto"/>
          </w:tcPr>
          <w:p w14:paraId="396FF5A2" w14:textId="77777777" w:rsidR="00094D2C" w:rsidRPr="007C0393" w:rsidRDefault="00094D2C" w:rsidP="00F10B92">
            <w:pPr>
              <w:pStyle w:val="tbl-txt"/>
              <w:spacing w:before="0" w:beforeAutospacing="0" w:after="0" w:afterAutospacing="0"/>
              <w:rPr>
                <w:lang w:val="lv-LV"/>
              </w:rPr>
            </w:pPr>
            <w:r w:rsidRPr="007C0393">
              <w:rPr>
                <w:lang w:val="lv-LV"/>
              </w:rPr>
              <w:t xml:space="preserve">6. </w:t>
            </w:r>
          </w:p>
        </w:tc>
        <w:tc>
          <w:tcPr>
            <w:tcW w:w="0" w:type="auto"/>
          </w:tcPr>
          <w:p w14:paraId="396FF5A3" w14:textId="77777777" w:rsidR="00094D2C" w:rsidRPr="007C0393" w:rsidRDefault="00094D2C" w:rsidP="00B74B0B">
            <w:pPr>
              <w:pStyle w:val="tbl-txt"/>
              <w:spacing w:before="0" w:beforeAutospacing="0" w:after="0" w:afterAutospacing="0"/>
              <w:rPr>
                <w:lang w:val="lv-LV"/>
              </w:rPr>
            </w:pPr>
            <w:r w:rsidRPr="007C0393">
              <w:rPr>
                <w:lang w:val="lv-LV"/>
              </w:rPr>
              <w:t>Izolēt tvaika un kondensāta cauruļvadu savienojumus</w:t>
            </w:r>
          </w:p>
        </w:tc>
        <w:tc>
          <w:tcPr>
            <w:tcW w:w="0" w:type="auto"/>
            <w:vMerge w:val="restart"/>
          </w:tcPr>
          <w:p w14:paraId="396FF5A4" w14:textId="77777777" w:rsidR="00094D2C" w:rsidRPr="007C0393" w:rsidRDefault="00094D2C" w:rsidP="00B74B0B">
            <w:pPr>
              <w:pStyle w:val="tbl-txt"/>
              <w:spacing w:before="0" w:beforeAutospacing="0" w:after="0" w:afterAutospacing="0"/>
              <w:rPr>
                <w:lang w:val="lv-LV"/>
              </w:rPr>
            </w:pPr>
            <w:proofErr w:type="spellStart"/>
            <w:r w:rsidRPr="007C0393">
              <w:rPr>
                <w:lang w:val="lv-LV"/>
              </w:rPr>
              <w:t>Vispārizmantojams</w:t>
            </w:r>
            <w:proofErr w:type="spellEnd"/>
          </w:p>
        </w:tc>
      </w:tr>
      <w:tr w:rsidR="00094D2C" w:rsidRPr="007C0393" w14:paraId="396FF5A9" w14:textId="77777777" w:rsidTr="00F10B92">
        <w:tc>
          <w:tcPr>
            <w:tcW w:w="0" w:type="auto"/>
          </w:tcPr>
          <w:p w14:paraId="396FF5A6" w14:textId="77777777" w:rsidR="00094D2C" w:rsidRPr="007C0393" w:rsidRDefault="00094D2C" w:rsidP="00F10B92">
            <w:pPr>
              <w:pStyle w:val="tbl-txt"/>
              <w:spacing w:before="0" w:beforeAutospacing="0" w:after="0" w:afterAutospacing="0"/>
              <w:rPr>
                <w:lang w:val="lv-LV"/>
              </w:rPr>
            </w:pPr>
            <w:r w:rsidRPr="007C0393">
              <w:rPr>
                <w:lang w:val="lv-LV"/>
              </w:rPr>
              <w:t xml:space="preserve">7. </w:t>
            </w:r>
          </w:p>
        </w:tc>
        <w:tc>
          <w:tcPr>
            <w:tcW w:w="0" w:type="auto"/>
          </w:tcPr>
          <w:p w14:paraId="396FF5A7" w14:textId="77777777" w:rsidR="00094D2C" w:rsidRPr="007C0393" w:rsidRDefault="00094D2C" w:rsidP="00B74B0B">
            <w:pPr>
              <w:pStyle w:val="tbl-txt"/>
              <w:spacing w:before="0" w:beforeAutospacing="0" w:after="0" w:afterAutospacing="0"/>
              <w:rPr>
                <w:lang w:val="lv-LV"/>
              </w:rPr>
            </w:pPr>
            <w:r w:rsidRPr="007C0393">
              <w:rPr>
                <w:lang w:val="lv-LV"/>
              </w:rPr>
              <w:t>Atūdeņošanā izmantot energoefektīvas vakuumsistēmas</w:t>
            </w:r>
          </w:p>
        </w:tc>
        <w:tc>
          <w:tcPr>
            <w:tcW w:w="0" w:type="auto"/>
            <w:vMerge/>
          </w:tcPr>
          <w:p w14:paraId="396FF5A8" w14:textId="77777777" w:rsidR="00094D2C" w:rsidRPr="007C0393" w:rsidRDefault="00094D2C" w:rsidP="00B74B0B">
            <w:pPr>
              <w:pStyle w:val="tbl-txt"/>
              <w:spacing w:before="0" w:beforeAutospacing="0" w:after="0" w:afterAutospacing="0"/>
              <w:rPr>
                <w:lang w:val="lv-LV"/>
              </w:rPr>
            </w:pPr>
          </w:p>
        </w:tc>
      </w:tr>
      <w:tr w:rsidR="00094D2C" w:rsidRPr="007C0393" w14:paraId="396FF5AD" w14:textId="77777777" w:rsidTr="00F10B92">
        <w:tc>
          <w:tcPr>
            <w:tcW w:w="0" w:type="auto"/>
          </w:tcPr>
          <w:p w14:paraId="396FF5AA" w14:textId="77777777" w:rsidR="00094D2C" w:rsidRPr="007C0393" w:rsidRDefault="00094D2C" w:rsidP="00094D2C">
            <w:pPr>
              <w:pStyle w:val="tbl-txt"/>
              <w:spacing w:before="0" w:beforeAutospacing="0" w:after="0" w:afterAutospacing="0"/>
              <w:rPr>
                <w:lang w:val="lv-LV"/>
              </w:rPr>
            </w:pPr>
            <w:r w:rsidRPr="007C0393">
              <w:rPr>
                <w:lang w:val="lv-LV"/>
              </w:rPr>
              <w:t xml:space="preserve">8. </w:t>
            </w:r>
          </w:p>
        </w:tc>
        <w:tc>
          <w:tcPr>
            <w:tcW w:w="0" w:type="auto"/>
          </w:tcPr>
          <w:p w14:paraId="396FF5AB" w14:textId="77777777" w:rsidR="00094D2C" w:rsidRPr="007C0393" w:rsidRDefault="00094D2C" w:rsidP="00B74B0B">
            <w:pPr>
              <w:pStyle w:val="tbl-txt"/>
              <w:spacing w:before="0" w:beforeAutospacing="0" w:after="0" w:afterAutospacing="0"/>
              <w:rPr>
                <w:lang w:val="lv-LV"/>
              </w:rPr>
            </w:pPr>
            <w:r w:rsidRPr="007C0393">
              <w:rPr>
                <w:lang w:val="lv-LV"/>
              </w:rPr>
              <w:t>Izmantot augstražīgus elektromotorus, sūkņus un maisītājus</w:t>
            </w:r>
          </w:p>
        </w:tc>
        <w:tc>
          <w:tcPr>
            <w:tcW w:w="0" w:type="auto"/>
            <w:vMerge/>
          </w:tcPr>
          <w:p w14:paraId="396FF5AC" w14:textId="77777777" w:rsidR="00094D2C" w:rsidRPr="007C0393" w:rsidRDefault="00094D2C" w:rsidP="00B74B0B">
            <w:pPr>
              <w:pStyle w:val="tbl-txt"/>
              <w:spacing w:before="0" w:beforeAutospacing="0" w:after="0" w:afterAutospacing="0"/>
              <w:rPr>
                <w:lang w:val="lv-LV"/>
              </w:rPr>
            </w:pPr>
          </w:p>
        </w:tc>
      </w:tr>
      <w:tr w:rsidR="00094D2C" w:rsidRPr="007C0393" w14:paraId="396FF5B1" w14:textId="77777777" w:rsidTr="00F10B92">
        <w:tc>
          <w:tcPr>
            <w:tcW w:w="0" w:type="auto"/>
          </w:tcPr>
          <w:p w14:paraId="396FF5AE" w14:textId="77777777" w:rsidR="00094D2C" w:rsidRPr="007C0393" w:rsidRDefault="00094D2C" w:rsidP="00094D2C">
            <w:pPr>
              <w:pStyle w:val="tbl-txt"/>
              <w:spacing w:before="0" w:beforeAutospacing="0" w:after="0" w:afterAutospacing="0"/>
              <w:rPr>
                <w:lang w:val="lv-LV"/>
              </w:rPr>
            </w:pPr>
            <w:r w:rsidRPr="007C0393">
              <w:rPr>
                <w:lang w:val="lv-LV"/>
              </w:rPr>
              <w:t xml:space="preserve">9. </w:t>
            </w:r>
          </w:p>
        </w:tc>
        <w:tc>
          <w:tcPr>
            <w:tcW w:w="0" w:type="auto"/>
          </w:tcPr>
          <w:p w14:paraId="396FF5AF" w14:textId="77777777" w:rsidR="00094D2C" w:rsidRPr="007C0393" w:rsidRDefault="00094D2C" w:rsidP="00B74B0B">
            <w:pPr>
              <w:pStyle w:val="tbl-txt"/>
              <w:spacing w:before="0" w:beforeAutospacing="0" w:after="0" w:afterAutospacing="0"/>
              <w:rPr>
                <w:lang w:val="lv-LV"/>
              </w:rPr>
            </w:pPr>
            <w:r w:rsidRPr="007C0393">
              <w:rPr>
                <w:lang w:val="lv-LV"/>
              </w:rPr>
              <w:t>Ventilatoros, kompresoros un sūkņos izmantot frekvenču pārveidotājus</w:t>
            </w:r>
          </w:p>
        </w:tc>
        <w:tc>
          <w:tcPr>
            <w:tcW w:w="0" w:type="auto"/>
            <w:vMerge/>
          </w:tcPr>
          <w:p w14:paraId="396FF5B0" w14:textId="77777777" w:rsidR="00094D2C" w:rsidRPr="007C0393" w:rsidRDefault="00094D2C" w:rsidP="00B74B0B">
            <w:pPr>
              <w:pStyle w:val="tbl-txt"/>
              <w:spacing w:before="0" w:beforeAutospacing="0" w:after="0" w:afterAutospacing="0"/>
              <w:rPr>
                <w:lang w:val="lv-LV"/>
              </w:rPr>
            </w:pPr>
          </w:p>
        </w:tc>
      </w:tr>
      <w:tr w:rsidR="00094D2C" w:rsidRPr="007C0393" w14:paraId="396FF5B5" w14:textId="77777777" w:rsidTr="00F10B92">
        <w:tc>
          <w:tcPr>
            <w:tcW w:w="0" w:type="auto"/>
          </w:tcPr>
          <w:p w14:paraId="396FF5B2" w14:textId="77777777" w:rsidR="00094D2C" w:rsidRPr="007C0393" w:rsidRDefault="00094D2C" w:rsidP="00F10B92">
            <w:pPr>
              <w:pStyle w:val="tbl-txt"/>
              <w:spacing w:before="0" w:beforeAutospacing="0" w:after="0" w:afterAutospacing="0"/>
              <w:rPr>
                <w:lang w:val="lv-LV"/>
              </w:rPr>
            </w:pPr>
            <w:r w:rsidRPr="007C0393">
              <w:rPr>
                <w:lang w:val="lv-LV"/>
              </w:rPr>
              <w:t>10.</w:t>
            </w:r>
          </w:p>
        </w:tc>
        <w:tc>
          <w:tcPr>
            <w:tcW w:w="0" w:type="auto"/>
          </w:tcPr>
          <w:p w14:paraId="396FF5B3" w14:textId="77777777" w:rsidR="00094D2C" w:rsidRPr="007C0393" w:rsidRDefault="00094D2C" w:rsidP="00B74B0B">
            <w:pPr>
              <w:pStyle w:val="tbl-txt"/>
              <w:spacing w:before="0" w:beforeAutospacing="0" w:after="0" w:afterAutospacing="0"/>
              <w:rPr>
                <w:lang w:val="lv-LV"/>
              </w:rPr>
            </w:pPr>
            <w:r w:rsidRPr="007C0393">
              <w:rPr>
                <w:lang w:val="lv-LV"/>
              </w:rPr>
              <w:t>Tvaika spiediena līmeni salāgot ar faktiski nepieciešamo spiedienu</w:t>
            </w:r>
          </w:p>
        </w:tc>
        <w:tc>
          <w:tcPr>
            <w:tcW w:w="0" w:type="auto"/>
            <w:vMerge/>
          </w:tcPr>
          <w:p w14:paraId="396FF5B4" w14:textId="77777777" w:rsidR="00094D2C" w:rsidRPr="007C0393" w:rsidRDefault="00094D2C" w:rsidP="00B74B0B">
            <w:pPr>
              <w:pStyle w:val="tbl-txt"/>
              <w:spacing w:before="0" w:beforeAutospacing="0" w:after="0" w:afterAutospacing="0"/>
              <w:rPr>
                <w:lang w:val="lv-LV"/>
              </w:rPr>
            </w:pPr>
          </w:p>
        </w:tc>
      </w:tr>
    </w:tbl>
    <w:p w14:paraId="396FF5B6" w14:textId="77777777" w:rsidR="006A5B5E" w:rsidRPr="007C0393" w:rsidRDefault="006A5B5E" w:rsidP="006A5B5E">
      <w:pPr>
        <w:tabs>
          <w:tab w:val="left" w:pos="5078"/>
        </w:tabs>
        <w:spacing w:after="0" w:line="240" w:lineRule="auto"/>
        <w:jc w:val="right"/>
        <w:rPr>
          <w:rFonts w:ascii="Times New Roman" w:hAnsi="Times New Roman"/>
          <w:b/>
          <w:bCs/>
          <w:sz w:val="24"/>
          <w:szCs w:val="24"/>
        </w:rPr>
      </w:pPr>
    </w:p>
    <w:p w14:paraId="396FF5B7" w14:textId="77777777" w:rsidR="00AA179D" w:rsidRPr="007C0393" w:rsidRDefault="00AA179D" w:rsidP="00297269">
      <w:pPr>
        <w:pStyle w:val="ti-grseq-1"/>
        <w:spacing w:before="0" w:beforeAutospacing="0" w:after="0" w:afterAutospacing="0"/>
        <w:jc w:val="both"/>
        <w:rPr>
          <w:b/>
          <w:bCs/>
          <w:lang w:val="lv-LV"/>
        </w:rPr>
      </w:pPr>
      <w:r w:rsidRPr="007C0393">
        <w:rPr>
          <w:rStyle w:val="italic"/>
          <w:b/>
          <w:bCs/>
          <w:iCs/>
          <w:lang w:val="lv-LV"/>
        </w:rPr>
        <w:lastRenderedPageBreak/>
        <w:t>Apraksts</w:t>
      </w:r>
    </w:p>
    <w:p w14:paraId="396FF5B8" w14:textId="3C547F4C" w:rsidR="00AA179D" w:rsidRPr="00684DE4" w:rsidRDefault="00094D2C" w:rsidP="00297269">
      <w:pPr>
        <w:pStyle w:val="Normal1"/>
        <w:spacing w:before="0" w:beforeAutospacing="0" w:after="0" w:afterAutospacing="0"/>
        <w:jc w:val="both"/>
        <w:rPr>
          <w:lang w:val="lv-LV"/>
        </w:rPr>
      </w:pPr>
      <w:r w:rsidRPr="00684DE4">
        <w:rPr>
          <w:lang w:val="lv-LV"/>
        </w:rPr>
        <w:t>3</w:t>
      </w:r>
      <w:r w:rsidR="002653EF" w:rsidRPr="00684DE4">
        <w:rPr>
          <w:lang w:val="lv-LV"/>
        </w:rPr>
        <w:t>. paņēmien</w:t>
      </w:r>
      <w:r w:rsidRPr="00684DE4">
        <w:rPr>
          <w:lang w:val="lv-LV"/>
        </w:rPr>
        <w:t>s</w:t>
      </w:r>
      <w:r w:rsidR="002653EF" w:rsidRPr="00684DE4">
        <w:rPr>
          <w:lang w:val="lv-LV"/>
        </w:rPr>
        <w:t> –</w:t>
      </w:r>
      <w:r w:rsidRPr="00684DE4">
        <w:rPr>
          <w:lang w:val="lv-LV"/>
        </w:rPr>
        <w:t xml:space="preserve"> v</w:t>
      </w:r>
      <w:r w:rsidR="00AA179D" w:rsidRPr="00684DE4">
        <w:rPr>
          <w:lang w:val="lv-LV"/>
        </w:rPr>
        <w:t>ienlaicīga siltumenerģijas un elektroenerģijas un/vai mehāniskās enerģijas ražošana vienā procesā, ko sauc par koģenerāciju. Papīrrūpniecībā koģenerācijas stacijās lielākoties izmanto tvaika turbīnas un/vai gāzes turbīnas. Ekonomiskais izdevīgums (</w:t>
      </w:r>
      <w:r w:rsidR="00432E5E">
        <w:rPr>
          <w:lang w:val="lv-LV"/>
        </w:rPr>
        <w:t>iegūst</w:t>
      </w:r>
      <w:r w:rsidR="00AA179D" w:rsidRPr="00684DE4">
        <w:rPr>
          <w:lang w:val="lv-LV"/>
        </w:rPr>
        <w:t>amā ekonomija un atmaksāšanās laiks) lielākoties ir atkarīgs no elektroenerģijas un kurināmā izmaksām.</w:t>
      </w:r>
    </w:p>
    <w:p w14:paraId="396FF5B9" w14:textId="77777777" w:rsidR="001F5589" w:rsidRPr="007C0393" w:rsidRDefault="001F5589" w:rsidP="00297269">
      <w:pPr>
        <w:pStyle w:val="ti-grseq-1"/>
        <w:spacing w:before="0" w:beforeAutospacing="0" w:after="0" w:afterAutospacing="0"/>
        <w:jc w:val="both"/>
        <w:rPr>
          <w:bCs/>
          <w:lang w:val="lv-LV"/>
        </w:rPr>
      </w:pPr>
    </w:p>
    <w:p w14:paraId="396FF5BA" w14:textId="32297E62" w:rsidR="00AA179D" w:rsidRPr="007C0393" w:rsidRDefault="00793D4C" w:rsidP="00297269">
      <w:pPr>
        <w:pStyle w:val="ti-grseq-1"/>
        <w:spacing w:before="0" w:beforeAutospacing="0" w:after="0" w:afterAutospacing="0"/>
        <w:jc w:val="both"/>
        <w:rPr>
          <w:b/>
          <w:bCs/>
          <w:i/>
          <w:lang w:val="lv-LV"/>
        </w:rPr>
      </w:pPr>
      <w:r w:rsidRPr="007C0393">
        <w:rPr>
          <w:b/>
          <w:bCs/>
          <w:i/>
          <w:lang w:val="lv-LV"/>
        </w:rPr>
        <w:t>8</w:t>
      </w:r>
      <w:r w:rsidR="001F5589" w:rsidRPr="007C0393">
        <w:rPr>
          <w:b/>
          <w:bCs/>
          <w:i/>
          <w:lang w:val="lv-LV"/>
        </w:rPr>
        <w:t>.</w:t>
      </w:r>
      <w:r w:rsidR="00AA179D" w:rsidRPr="007C0393">
        <w:rPr>
          <w:b/>
          <w:bCs/>
          <w:i/>
          <w:lang w:val="lv-LV"/>
        </w:rPr>
        <w:t>5.</w:t>
      </w:r>
      <w:r w:rsidR="002653EF" w:rsidRPr="007C0393">
        <w:rPr>
          <w:b/>
          <w:bCs/>
          <w:i/>
          <w:lang w:val="lv-LV"/>
        </w:rPr>
        <w:t xml:space="preserve"> </w:t>
      </w:r>
      <w:r w:rsidR="00AA179D" w:rsidRPr="007C0393">
        <w:rPr>
          <w:rStyle w:val="bold"/>
          <w:b/>
          <w:bCs/>
          <w:i/>
          <w:lang w:val="lv-LV"/>
        </w:rPr>
        <w:t>Smakas emisijas</w:t>
      </w:r>
    </w:p>
    <w:p w14:paraId="17D3C539" w14:textId="77777777" w:rsidR="00131E5B" w:rsidRPr="007C0393" w:rsidRDefault="00131E5B" w:rsidP="00297269">
      <w:pPr>
        <w:pStyle w:val="Normal1"/>
        <w:spacing w:before="0" w:beforeAutospacing="0" w:after="0" w:afterAutospacing="0"/>
        <w:jc w:val="both"/>
        <w:rPr>
          <w:lang w:val="lv-LV"/>
        </w:rPr>
      </w:pPr>
    </w:p>
    <w:p w14:paraId="396FF5BB" w14:textId="467223BF" w:rsidR="00AA179D" w:rsidRPr="007C0393" w:rsidRDefault="00684DE4" w:rsidP="00297269">
      <w:pPr>
        <w:pStyle w:val="Normal1"/>
        <w:spacing w:before="0" w:beforeAutospacing="0" w:after="0" w:afterAutospacing="0"/>
        <w:jc w:val="both"/>
        <w:rPr>
          <w:lang w:val="lv-LV"/>
        </w:rPr>
      </w:pPr>
      <w:r>
        <w:rPr>
          <w:lang w:val="lv-LV"/>
        </w:rPr>
        <w:t>A</w:t>
      </w:r>
      <w:r w:rsidR="00AA179D" w:rsidRPr="007C0393">
        <w:rPr>
          <w:lang w:val="lv-LV"/>
        </w:rPr>
        <w:t>ttiec</w:t>
      </w:r>
      <w:r>
        <w:rPr>
          <w:lang w:val="lv-LV"/>
        </w:rPr>
        <w:t>ībā</w:t>
      </w:r>
      <w:r w:rsidR="00AA179D" w:rsidRPr="007C0393">
        <w:rPr>
          <w:lang w:val="lv-LV"/>
        </w:rPr>
        <w:t xml:space="preserve"> uz smakojošu, sēru saturošu gāzu emisijām, kas rodas </w:t>
      </w:r>
      <w:proofErr w:type="spellStart"/>
      <w:r w:rsidR="00AA179D" w:rsidRPr="007C0393">
        <w:rPr>
          <w:lang w:val="lv-LV"/>
        </w:rPr>
        <w:t>kraft</w:t>
      </w:r>
      <w:r w:rsidR="00A96871" w:rsidRPr="007C0393">
        <w:rPr>
          <w:lang w:val="lv-LV"/>
        </w:rPr>
        <w:t>celulozes</w:t>
      </w:r>
      <w:proofErr w:type="spellEnd"/>
      <w:r w:rsidR="00AA179D" w:rsidRPr="007C0393">
        <w:rPr>
          <w:lang w:val="lv-LV"/>
        </w:rPr>
        <w:t xml:space="preserve"> un </w:t>
      </w:r>
      <w:proofErr w:type="spellStart"/>
      <w:r w:rsidR="00AA179D" w:rsidRPr="007C0393">
        <w:rPr>
          <w:lang w:val="lv-LV"/>
        </w:rPr>
        <w:t>sulfītcelulozes</w:t>
      </w:r>
      <w:proofErr w:type="spellEnd"/>
      <w:r w:rsidR="00AA179D" w:rsidRPr="007C0393">
        <w:rPr>
          <w:lang w:val="lv-LV"/>
        </w:rPr>
        <w:t xml:space="preserve"> fabrikās, ar konkrētu procesu saistītie LPTP ir iekļauti </w:t>
      </w:r>
      <w:r w:rsidR="00664989" w:rsidRPr="007C0393">
        <w:rPr>
          <w:lang w:val="lv-LV"/>
        </w:rPr>
        <w:t>9.2.</w:t>
      </w:r>
      <w:r w:rsidR="00D3063F" w:rsidRPr="007C0393">
        <w:rPr>
          <w:lang w:val="lv-LV"/>
        </w:rPr>
        <w:t xml:space="preserve"> un 10.2</w:t>
      </w:r>
      <w:r w:rsidR="002653EF" w:rsidRPr="007C0393">
        <w:rPr>
          <w:lang w:val="lv-LV"/>
        </w:rPr>
        <w:t>. punkt</w:t>
      </w:r>
      <w:r w:rsidR="00D3063F" w:rsidRPr="007C0393">
        <w:rPr>
          <w:lang w:val="lv-LV"/>
        </w:rPr>
        <w:t>ā.</w:t>
      </w:r>
    </w:p>
    <w:p w14:paraId="396FF5BC" w14:textId="77777777" w:rsidR="00CC1DE5" w:rsidRPr="007C0393" w:rsidRDefault="00CC1DE5" w:rsidP="00297269">
      <w:pPr>
        <w:pStyle w:val="ti-grseq-1"/>
        <w:spacing w:before="0" w:beforeAutospacing="0" w:after="0" w:afterAutospacing="0"/>
        <w:jc w:val="both"/>
        <w:rPr>
          <w:bCs/>
          <w:lang w:val="lv-LV"/>
        </w:rPr>
      </w:pPr>
    </w:p>
    <w:p w14:paraId="396FF5BD" w14:textId="63B6F1BB" w:rsidR="00AA179D" w:rsidRPr="007C0393" w:rsidRDefault="00793D4C" w:rsidP="00297269">
      <w:pPr>
        <w:pStyle w:val="ti-grseq-1"/>
        <w:spacing w:before="0" w:beforeAutospacing="0" w:after="0" w:afterAutospacing="0"/>
        <w:jc w:val="both"/>
        <w:rPr>
          <w:bCs/>
          <w:lang w:val="lv-LV"/>
        </w:rPr>
      </w:pPr>
      <w:r w:rsidRPr="007C0393">
        <w:rPr>
          <w:bCs/>
          <w:lang w:val="lv-LV"/>
        </w:rPr>
        <w:t>8</w:t>
      </w:r>
      <w:r w:rsidR="00CC1DE5" w:rsidRPr="007C0393">
        <w:rPr>
          <w:bCs/>
          <w:lang w:val="lv-LV"/>
        </w:rPr>
        <w:t>.5.1.</w:t>
      </w:r>
      <w:r w:rsidR="00BF0DB3" w:rsidRPr="007C0393">
        <w:rPr>
          <w:bCs/>
          <w:lang w:val="lv-LV"/>
        </w:rPr>
        <w:t> </w:t>
      </w:r>
      <w:r w:rsidR="00AA179D" w:rsidRPr="007C0393">
        <w:rPr>
          <w:bCs/>
          <w:lang w:val="lv-LV"/>
        </w:rPr>
        <w:t xml:space="preserve">Lai novērstu un samazinātu tādu smakojošu savienojumu emisijas, kas rodas notekūdeņu sistēmā, LPTP ir izmantot </w:t>
      </w:r>
      <w:r w:rsidR="00282C6B">
        <w:rPr>
          <w:bCs/>
          <w:lang w:val="lv-LV"/>
        </w:rPr>
        <w:t xml:space="preserve">turpmāk minēto </w:t>
      </w:r>
      <w:r w:rsidR="00AA179D" w:rsidRPr="007C0393">
        <w:rPr>
          <w:bCs/>
          <w:lang w:val="lv-LV"/>
        </w:rPr>
        <w:t>paņēmienu kombināciju.</w:t>
      </w:r>
    </w:p>
    <w:p w14:paraId="0DE48519" w14:textId="77777777" w:rsidR="00A413D3" w:rsidRPr="007C0393" w:rsidRDefault="00A413D3" w:rsidP="00A413D3">
      <w:pPr>
        <w:pStyle w:val="ti-grseq-1"/>
        <w:spacing w:before="0" w:beforeAutospacing="0" w:after="0" w:afterAutospacing="0"/>
        <w:jc w:val="both"/>
        <w:rPr>
          <w:bCs/>
          <w:sz w:val="16"/>
          <w:szCs w:val="16"/>
          <w:lang w:val="lv-LV"/>
        </w:rPr>
      </w:pPr>
    </w:p>
    <w:p w14:paraId="12D2C176" w14:textId="5AAE1636" w:rsidR="00A413D3" w:rsidRPr="007C0393" w:rsidRDefault="00A413D3" w:rsidP="00A413D3">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9. tabula </w:t>
      </w:r>
    </w:p>
    <w:p w14:paraId="0329CB6E" w14:textId="77777777" w:rsidR="003209E3" w:rsidRPr="007C0393" w:rsidRDefault="003209E3" w:rsidP="003209E3">
      <w:pPr>
        <w:spacing w:after="0" w:line="240" w:lineRule="auto"/>
        <w:ind w:right="829"/>
        <w:jc w:val="both"/>
        <w:rPr>
          <w:rFonts w:ascii="Times New Roman" w:hAnsi="Times New Roman"/>
          <w:sz w:val="10"/>
          <w:szCs w:val="12"/>
        </w:rPr>
      </w:pPr>
    </w:p>
    <w:p w14:paraId="396FF5BF" w14:textId="77777777" w:rsidR="00CC1DE5" w:rsidRPr="007C0393" w:rsidRDefault="00CC1DE5" w:rsidP="00CC1DE5">
      <w:pPr>
        <w:tabs>
          <w:tab w:val="left" w:pos="5078"/>
        </w:tabs>
        <w:spacing w:after="0" w:line="240" w:lineRule="auto"/>
        <w:jc w:val="center"/>
        <w:rPr>
          <w:rFonts w:ascii="Times New Roman" w:hAnsi="Times New Roman"/>
          <w:b/>
          <w:bCs/>
          <w:sz w:val="24"/>
          <w:szCs w:val="24"/>
        </w:rPr>
      </w:pPr>
      <w:r w:rsidRPr="007C0393">
        <w:rPr>
          <w:rFonts w:ascii="Times New Roman" w:hAnsi="Times New Roman"/>
          <w:b/>
          <w:bCs/>
          <w:sz w:val="24"/>
          <w:szCs w:val="24"/>
        </w:rPr>
        <w:t>Tehniskie paņēmieni</w:t>
      </w:r>
    </w:p>
    <w:p w14:paraId="396FF5C1" w14:textId="77777777" w:rsidR="00CC1DE5" w:rsidRPr="007C0393" w:rsidRDefault="00CC1DE5" w:rsidP="00297269">
      <w:pPr>
        <w:pStyle w:val="ti-grseq-1"/>
        <w:spacing w:before="0" w:beforeAutospacing="0" w:after="0" w:afterAutospacing="0"/>
        <w:jc w:val="both"/>
        <w:rPr>
          <w:bCs/>
          <w:sz w:val="16"/>
          <w:szCs w:val="16"/>
          <w:lang w:val="lv-LV"/>
        </w:rPr>
      </w:pPr>
    </w:p>
    <w:tbl>
      <w:tblPr>
        <w:tblStyle w:val="TableGrid"/>
        <w:tblW w:w="5000" w:type="pct"/>
        <w:tblLook w:val="04A0" w:firstRow="1" w:lastRow="0" w:firstColumn="1" w:lastColumn="0" w:noHBand="0" w:noVBand="1"/>
      </w:tblPr>
      <w:tblGrid>
        <w:gridCol w:w="653"/>
        <w:gridCol w:w="8634"/>
      </w:tblGrid>
      <w:tr w:rsidR="00AA179D" w:rsidRPr="007C0393" w14:paraId="396FF5C4" w14:textId="77777777" w:rsidTr="00B74B0B">
        <w:tc>
          <w:tcPr>
            <w:tcW w:w="0" w:type="auto"/>
            <w:hideMark/>
          </w:tcPr>
          <w:p w14:paraId="396FF5C2" w14:textId="377EADE1" w:rsidR="00AA179D" w:rsidRPr="007C0393" w:rsidRDefault="00A71BD1" w:rsidP="00684DE4">
            <w:pPr>
              <w:pStyle w:val="Normal1"/>
              <w:spacing w:before="0" w:beforeAutospacing="0" w:after="0" w:afterAutospacing="0"/>
              <w:jc w:val="center"/>
              <w:rPr>
                <w:spacing w:val="-2"/>
                <w:lang w:val="lv-LV"/>
              </w:rPr>
            </w:pPr>
            <w:proofErr w:type="spellStart"/>
            <w:r w:rsidRPr="007C0393">
              <w:rPr>
                <w:b/>
                <w:bCs/>
                <w:spacing w:val="-2"/>
              </w:rPr>
              <w:t>Nr</w:t>
            </w:r>
            <w:proofErr w:type="spellEnd"/>
            <w:r w:rsidRPr="007C0393">
              <w:rPr>
                <w:b/>
                <w:bCs/>
                <w:spacing w:val="-2"/>
              </w:rPr>
              <w:t>.</w:t>
            </w:r>
            <w:r w:rsidRPr="007C0393">
              <w:rPr>
                <w:b/>
                <w:bCs/>
                <w:spacing w:val="-2"/>
              </w:rPr>
              <w:br/>
              <w:t>p. k.</w:t>
            </w:r>
          </w:p>
        </w:tc>
        <w:tc>
          <w:tcPr>
            <w:tcW w:w="0" w:type="auto"/>
            <w:vAlign w:val="center"/>
            <w:hideMark/>
          </w:tcPr>
          <w:p w14:paraId="396FF5C3" w14:textId="77777777" w:rsidR="00AA179D" w:rsidRPr="007C0393" w:rsidRDefault="00CC1DE5" w:rsidP="00B74B0B">
            <w:pPr>
              <w:pStyle w:val="tbl-hdr"/>
              <w:spacing w:before="0" w:beforeAutospacing="0" w:after="0" w:afterAutospacing="0"/>
              <w:jc w:val="center"/>
              <w:rPr>
                <w:b/>
                <w:bCs/>
                <w:spacing w:val="-2"/>
                <w:lang w:val="lv-LV"/>
              </w:rPr>
            </w:pPr>
            <w:r w:rsidRPr="007C0393">
              <w:rPr>
                <w:b/>
                <w:bCs/>
                <w:spacing w:val="-2"/>
                <w:lang w:val="lv-LV"/>
              </w:rPr>
              <w:t>Tehniskais p</w:t>
            </w:r>
            <w:r w:rsidR="00AA179D" w:rsidRPr="007C0393">
              <w:rPr>
                <w:b/>
                <w:bCs/>
                <w:spacing w:val="-2"/>
                <w:lang w:val="lv-LV"/>
              </w:rPr>
              <w:t>aņēmiens</w:t>
            </w:r>
          </w:p>
        </w:tc>
      </w:tr>
      <w:tr w:rsidR="00AA179D" w:rsidRPr="007C0393" w14:paraId="396FF5C6" w14:textId="77777777" w:rsidTr="00F159C4">
        <w:tc>
          <w:tcPr>
            <w:tcW w:w="0" w:type="auto"/>
            <w:gridSpan w:val="2"/>
            <w:hideMark/>
          </w:tcPr>
          <w:p w14:paraId="396FF5C5" w14:textId="11FFE8DD" w:rsidR="00AA179D" w:rsidRPr="007C0393" w:rsidRDefault="00AA179D" w:rsidP="00D73B14">
            <w:pPr>
              <w:pStyle w:val="tbl-hdr"/>
              <w:spacing w:before="40" w:beforeAutospacing="0" w:after="40" w:afterAutospacing="0"/>
              <w:jc w:val="center"/>
              <w:rPr>
                <w:b/>
                <w:bCs/>
                <w:spacing w:val="-2"/>
                <w:lang w:val="lv-LV"/>
              </w:rPr>
            </w:pPr>
            <w:r w:rsidRPr="007C0393">
              <w:rPr>
                <w:b/>
                <w:bCs/>
                <w:spacing w:val="-2"/>
                <w:lang w:val="lv-LV"/>
              </w:rPr>
              <w:t>I.</w:t>
            </w:r>
            <w:r w:rsidR="002653EF" w:rsidRPr="007C0393">
              <w:rPr>
                <w:b/>
                <w:bCs/>
                <w:spacing w:val="-2"/>
                <w:lang w:val="lv-LV"/>
              </w:rPr>
              <w:t xml:space="preserve"> </w:t>
            </w:r>
            <w:r w:rsidRPr="007C0393">
              <w:rPr>
                <w:rStyle w:val="bold"/>
                <w:b/>
                <w:bCs/>
                <w:spacing w:val="-2"/>
                <w:lang w:val="lv-LV"/>
              </w:rPr>
              <w:t>Smakas, kas saistītas ar slēgtām ūdensapgādes sistēmām</w:t>
            </w:r>
          </w:p>
        </w:tc>
      </w:tr>
      <w:tr w:rsidR="00AA179D" w:rsidRPr="007C0393" w14:paraId="396FF5C9" w14:textId="77777777" w:rsidTr="00F159C4">
        <w:tc>
          <w:tcPr>
            <w:tcW w:w="0" w:type="auto"/>
            <w:hideMark/>
          </w:tcPr>
          <w:p w14:paraId="396FF5C7" w14:textId="77777777" w:rsidR="00AA179D" w:rsidRPr="007C0393" w:rsidRDefault="00CC1DE5" w:rsidP="00297269">
            <w:pPr>
              <w:pStyle w:val="tbl-txt"/>
              <w:spacing w:before="0" w:beforeAutospacing="0" w:after="0" w:afterAutospacing="0"/>
              <w:rPr>
                <w:spacing w:val="-2"/>
                <w:lang w:val="lv-LV"/>
              </w:rPr>
            </w:pPr>
            <w:r w:rsidRPr="007C0393">
              <w:rPr>
                <w:spacing w:val="-2"/>
                <w:lang w:val="lv-LV"/>
              </w:rPr>
              <w:t>1.</w:t>
            </w:r>
          </w:p>
        </w:tc>
        <w:tc>
          <w:tcPr>
            <w:tcW w:w="0" w:type="auto"/>
            <w:hideMark/>
          </w:tcPr>
          <w:p w14:paraId="396FF5C8" w14:textId="16DDB906" w:rsidR="00AA179D" w:rsidRPr="007C0393" w:rsidRDefault="00AA179D" w:rsidP="00B74B0B">
            <w:pPr>
              <w:pStyle w:val="tbl-txt"/>
              <w:spacing w:before="0" w:beforeAutospacing="0" w:after="0" w:afterAutospacing="0"/>
              <w:rPr>
                <w:spacing w:val="-2"/>
                <w:lang w:val="lv-LV"/>
              </w:rPr>
            </w:pPr>
            <w:r w:rsidRPr="007C0393">
              <w:rPr>
                <w:spacing w:val="-2"/>
                <w:lang w:val="lv-LV"/>
              </w:rPr>
              <w:t xml:space="preserve">Plānot papīra fabrikas procesus un konstruēt izejvielu un ūdens tvertnes, cauruļvadus un rezervuārus tā, lai nepieļautu ilgstošu aizturi, </w:t>
            </w:r>
            <w:r w:rsidR="00D3063F" w:rsidRPr="007C0393">
              <w:rPr>
                <w:spacing w:val="-2"/>
                <w:lang w:val="lv-LV"/>
              </w:rPr>
              <w:t>nestrādes</w:t>
            </w:r>
            <w:r w:rsidRPr="007C0393">
              <w:rPr>
                <w:spacing w:val="-2"/>
                <w:lang w:val="lv-LV"/>
              </w:rPr>
              <w:t xml:space="preserve"> zonas vai nepietiekamas sajaukšanās zonas ūdens kontūros un saistītos mezglos un līdz ar to nepieļautu organisko vielu un bioloģisku materiālu nekontrolētu nosē</w:t>
            </w:r>
            <w:r w:rsidR="00253AB2" w:rsidRPr="007C0393">
              <w:rPr>
                <w:spacing w:val="-2"/>
                <w:lang w:val="lv-LV"/>
              </w:rPr>
              <w:t>šanos, trūdēšanu un sadalīšanos</w:t>
            </w:r>
          </w:p>
        </w:tc>
      </w:tr>
      <w:tr w:rsidR="00AA179D" w:rsidRPr="007C0393" w14:paraId="396FF5CC" w14:textId="77777777" w:rsidTr="00F159C4">
        <w:tc>
          <w:tcPr>
            <w:tcW w:w="0" w:type="auto"/>
            <w:hideMark/>
          </w:tcPr>
          <w:p w14:paraId="396FF5CA" w14:textId="77777777" w:rsidR="00AA179D" w:rsidRPr="007C0393" w:rsidRDefault="00CC1DE5" w:rsidP="00297269">
            <w:pPr>
              <w:pStyle w:val="tbl-txt"/>
              <w:spacing w:before="0" w:beforeAutospacing="0" w:after="0" w:afterAutospacing="0"/>
              <w:rPr>
                <w:spacing w:val="-2"/>
                <w:lang w:val="lv-LV"/>
              </w:rPr>
            </w:pPr>
            <w:r w:rsidRPr="007C0393">
              <w:rPr>
                <w:spacing w:val="-2"/>
                <w:lang w:val="lv-LV"/>
              </w:rPr>
              <w:t>2.</w:t>
            </w:r>
          </w:p>
        </w:tc>
        <w:tc>
          <w:tcPr>
            <w:tcW w:w="0" w:type="auto"/>
            <w:hideMark/>
          </w:tcPr>
          <w:p w14:paraId="396FF5CB" w14:textId="7CCEE479" w:rsidR="00AA179D" w:rsidRPr="007C0393" w:rsidRDefault="00AA179D" w:rsidP="00B74B0B">
            <w:pPr>
              <w:pStyle w:val="tbl-txt"/>
              <w:spacing w:before="0" w:beforeAutospacing="0" w:after="0" w:afterAutospacing="0"/>
              <w:rPr>
                <w:spacing w:val="-2"/>
                <w:lang w:val="lv-LV"/>
              </w:rPr>
            </w:pPr>
            <w:r w:rsidRPr="007C0393">
              <w:rPr>
                <w:spacing w:val="-2"/>
                <w:lang w:val="lv-LV"/>
              </w:rPr>
              <w:t xml:space="preserve">Izmantot biocīdus, </w:t>
            </w:r>
            <w:proofErr w:type="spellStart"/>
            <w:r w:rsidRPr="007C0393">
              <w:rPr>
                <w:spacing w:val="-2"/>
                <w:lang w:val="lv-LV"/>
              </w:rPr>
              <w:t>disperģentus</w:t>
            </w:r>
            <w:proofErr w:type="spellEnd"/>
            <w:r w:rsidRPr="007C0393">
              <w:rPr>
                <w:spacing w:val="-2"/>
                <w:lang w:val="lv-LV"/>
              </w:rPr>
              <w:t xml:space="preserve"> vai oksidētājus (</w:t>
            </w:r>
            <w:r w:rsidR="00E33462" w:rsidRPr="007C0393">
              <w:rPr>
                <w:spacing w:val="-2"/>
                <w:lang w:val="lv-LV"/>
              </w:rPr>
              <w:t>piemēram</w:t>
            </w:r>
            <w:r w:rsidRPr="007C0393">
              <w:rPr>
                <w:spacing w:val="-2"/>
                <w:lang w:val="lv-LV"/>
              </w:rPr>
              <w:t>, katalītiskā dezinfekcija ar ūdeņraža peroksīdu), lai ierobežotu smak</w:t>
            </w:r>
            <w:r w:rsidR="00253AB2" w:rsidRPr="007C0393">
              <w:rPr>
                <w:spacing w:val="-2"/>
                <w:lang w:val="lv-LV"/>
              </w:rPr>
              <w:t>as un pūšanas baktēriju augšanu</w:t>
            </w:r>
          </w:p>
        </w:tc>
      </w:tr>
      <w:tr w:rsidR="00AA179D" w:rsidRPr="007C0393" w14:paraId="396FF5CF" w14:textId="77777777" w:rsidTr="00F159C4">
        <w:tc>
          <w:tcPr>
            <w:tcW w:w="0" w:type="auto"/>
            <w:hideMark/>
          </w:tcPr>
          <w:p w14:paraId="396FF5CD" w14:textId="77777777" w:rsidR="00AA179D" w:rsidRPr="007C0393" w:rsidRDefault="00CC1DE5" w:rsidP="00297269">
            <w:pPr>
              <w:pStyle w:val="tbl-txt"/>
              <w:spacing w:before="0" w:beforeAutospacing="0" w:after="0" w:afterAutospacing="0"/>
              <w:rPr>
                <w:spacing w:val="-2"/>
                <w:lang w:val="lv-LV"/>
              </w:rPr>
            </w:pPr>
            <w:r w:rsidRPr="007C0393">
              <w:rPr>
                <w:spacing w:val="-2"/>
                <w:lang w:val="lv-LV"/>
              </w:rPr>
              <w:t>3.</w:t>
            </w:r>
          </w:p>
        </w:tc>
        <w:tc>
          <w:tcPr>
            <w:tcW w:w="0" w:type="auto"/>
            <w:hideMark/>
          </w:tcPr>
          <w:p w14:paraId="396FF5CE" w14:textId="207214F7" w:rsidR="00AA179D" w:rsidRPr="007C0393" w:rsidRDefault="00AA179D" w:rsidP="00B74B0B">
            <w:pPr>
              <w:pStyle w:val="tbl-txt"/>
              <w:spacing w:before="0" w:beforeAutospacing="0" w:after="0" w:afterAutospacing="0"/>
              <w:rPr>
                <w:spacing w:val="-2"/>
                <w:lang w:val="lv-LV"/>
              </w:rPr>
            </w:pPr>
            <w:r w:rsidRPr="007C0393">
              <w:rPr>
                <w:spacing w:val="-2"/>
                <w:lang w:val="lv-LV"/>
              </w:rPr>
              <w:t xml:space="preserve">Ieviest iekšējus attīrīšanas procesus </w:t>
            </w:r>
            <w:proofErr w:type="gramStart"/>
            <w:r w:rsidRPr="007C0393">
              <w:rPr>
                <w:spacing w:val="-2"/>
                <w:lang w:val="lv-LV"/>
              </w:rPr>
              <w:t>(</w:t>
            </w:r>
            <w:proofErr w:type="gramEnd"/>
            <w:r w:rsidRPr="007C0393">
              <w:rPr>
                <w:spacing w:val="-2"/>
                <w:lang w:val="lv-LV"/>
              </w:rPr>
              <w:t xml:space="preserve">t. s. </w:t>
            </w:r>
            <w:r w:rsidR="00931FE1" w:rsidRPr="007C0393">
              <w:rPr>
                <w:spacing w:val="-2"/>
                <w:lang w:val="lv-LV"/>
              </w:rPr>
              <w:t>"</w:t>
            </w:r>
            <w:r w:rsidR="00D3063F" w:rsidRPr="007C0393">
              <w:rPr>
                <w:spacing w:val="-2"/>
                <w:lang w:val="lv-LV"/>
              </w:rPr>
              <w:t>nieres</w:t>
            </w:r>
            <w:r w:rsidR="00931FE1" w:rsidRPr="007C0393">
              <w:rPr>
                <w:spacing w:val="-2"/>
                <w:lang w:val="lv-LV"/>
              </w:rPr>
              <w:t>"</w:t>
            </w:r>
            <w:r w:rsidR="00D3063F" w:rsidRPr="007C0393">
              <w:rPr>
                <w:spacing w:val="-2"/>
                <w:lang w:val="lv-LV"/>
              </w:rPr>
              <w:t>),</w:t>
            </w:r>
            <w:r w:rsidRPr="007C0393">
              <w:rPr>
                <w:spacing w:val="-2"/>
                <w:lang w:val="lv-LV"/>
              </w:rPr>
              <w:t xml:space="preserve"> lai samazinātu organiskās masas koncentrāciju un līdz ar to arī iespējamās smakas problē</w:t>
            </w:r>
            <w:r w:rsidR="00253AB2" w:rsidRPr="007C0393">
              <w:rPr>
                <w:spacing w:val="-2"/>
                <w:lang w:val="lv-LV"/>
              </w:rPr>
              <w:t>mas atgriezeniskā ūdens sistēmā</w:t>
            </w:r>
          </w:p>
        </w:tc>
      </w:tr>
      <w:tr w:rsidR="00AA179D" w:rsidRPr="007C0393" w14:paraId="396FF5D1" w14:textId="77777777" w:rsidTr="00F159C4">
        <w:tc>
          <w:tcPr>
            <w:tcW w:w="0" w:type="auto"/>
            <w:gridSpan w:val="2"/>
            <w:hideMark/>
          </w:tcPr>
          <w:p w14:paraId="396FF5D0" w14:textId="6D4DCABC" w:rsidR="00AA179D" w:rsidRPr="007C0393" w:rsidRDefault="00AA179D" w:rsidP="00D73B14">
            <w:pPr>
              <w:pStyle w:val="tbl-hdr"/>
              <w:spacing w:before="40" w:beforeAutospacing="0" w:after="40" w:afterAutospacing="0"/>
              <w:jc w:val="center"/>
              <w:rPr>
                <w:b/>
                <w:bCs/>
                <w:spacing w:val="-2"/>
                <w:lang w:val="lv-LV"/>
              </w:rPr>
            </w:pPr>
            <w:r w:rsidRPr="007C0393">
              <w:rPr>
                <w:b/>
                <w:bCs/>
                <w:spacing w:val="-2"/>
                <w:lang w:val="lv-LV"/>
              </w:rPr>
              <w:t>II.</w:t>
            </w:r>
            <w:r w:rsidR="002653EF" w:rsidRPr="007C0393">
              <w:rPr>
                <w:b/>
                <w:bCs/>
                <w:spacing w:val="-2"/>
                <w:lang w:val="lv-LV"/>
              </w:rPr>
              <w:t xml:space="preserve"> </w:t>
            </w:r>
            <w:r w:rsidRPr="007C0393">
              <w:rPr>
                <w:rStyle w:val="bold"/>
                <w:b/>
                <w:bCs/>
                <w:spacing w:val="-2"/>
                <w:lang w:val="lv-LV"/>
              </w:rPr>
              <w:t xml:space="preserve">Smakas, kas saistītas ar notekūdeņu attīrīšanu un dūņu apstrādi, </w:t>
            </w:r>
            <w:r w:rsidR="00B74B0B" w:rsidRPr="007C0393">
              <w:rPr>
                <w:rStyle w:val="bold"/>
                <w:b/>
                <w:bCs/>
                <w:spacing w:val="-2"/>
                <w:lang w:val="lv-LV"/>
              </w:rPr>
              <w:t>lai</w:t>
            </w:r>
            <w:r w:rsidR="00B74B0B" w:rsidRPr="007C0393">
              <w:rPr>
                <w:rStyle w:val="bold"/>
                <w:b/>
                <w:bCs/>
                <w:spacing w:val="-2"/>
                <w:lang w:val="lv-LV"/>
              </w:rPr>
              <w:br/>
            </w:r>
            <w:r w:rsidRPr="007C0393">
              <w:rPr>
                <w:rStyle w:val="bold"/>
                <w:b/>
                <w:bCs/>
                <w:spacing w:val="-2"/>
                <w:lang w:val="lv-LV"/>
              </w:rPr>
              <w:t xml:space="preserve">nepieļautu tādu apstākļu rašanos, kuros notekūdeņi vai dūņas kļūst </w:t>
            </w:r>
            <w:proofErr w:type="spellStart"/>
            <w:r w:rsidRPr="007C0393">
              <w:rPr>
                <w:rStyle w:val="bold"/>
                <w:b/>
                <w:bCs/>
                <w:spacing w:val="-2"/>
                <w:lang w:val="lv-LV"/>
              </w:rPr>
              <w:t>anaerobiski</w:t>
            </w:r>
            <w:proofErr w:type="spellEnd"/>
          </w:p>
        </w:tc>
      </w:tr>
      <w:tr w:rsidR="00AA179D" w:rsidRPr="007C0393" w14:paraId="396FF5D4" w14:textId="77777777" w:rsidTr="00F159C4">
        <w:tc>
          <w:tcPr>
            <w:tcW w:w="0" w:type="auto"/>
            <w:hideMark/>
          </w:tcPr>
          <w:p w14:paraId="396FF5D2" w14:textId="25AB3B21" w:rsidR="00AA179D" w:rsidRPr="007C0393" w:rsidRDefault="00253AB2" w:rsidP="00297269">
            <w:pPr>
              <w:pStyle w:val="tbl-txt"/>
              <w:spacing w:before="0" w:beforeAutospacing="0" w:after="0" w:afterAutospacing="0"/>
              <w:rPr>
                <w:spacing w:val="-2"/>
                <w:lang w:val="lv-LV"/>
              </w:rPr>
            </w:pPr>
            <w:r w:rsidRPr="007C0393">
              <w:rPr>
                <w:spacing w:val="-2"/>
                <w:lang w:val="lv-LV"/>
              </w:rPr>
              <w:t>4</w:t>
            </w:r>
            <w:r w:rsidR="00CC1DE5" w:rsidRPr="007C0393">
              <w:rPr>
                <w:spacing w:val="-2"/>
                <w:lang w:val="lv-LV"/>
              </w:rPr>
              <w:t>.</w:t>
            </w:r>
          </w:p>
        </w:tc>
        <w:tc>
          <w:tcPr>
            <w:tcW w:w="0" w:type="auto"/>
            <w:hideMark/>
          </w:tcPr>
          <w:p w14:paraId="396FF5D3" w14:textId="4EACB24B" w:rsidR="00AA179D" w:rsidRPr="007C0393" w:rsidRDefault="00AA179D" w:rsidP="00684DE4">
            <w:pPr>
              <w:pStyle w:val="tbl-txt"/>
              <w:spacing w:before="0" w:beforeAutospacing="0" w:after="0" w:afterAutospacing="0"/>
              <w:rPr>
                <w:spacing w:val="-2"/>
                <w:lang w:val="lv-LV"/>
              </w:rPr>
            </w:pPr>
            <w:r w:rsidRPr="007C0393">
              <w:rPr>
                <w:spacing w:val="-2"/>
                <w:lang w:val="lv-LV"/>
              </w:rPr>
              <w:t xml:space="preserve">Izmantot noslēgtas kanalizācijas sistēmas ar regulējamiem </w:t>
            </w:r>
            <w:proofErr w:type="spellStart"/>
            <w:r w:rsidRPr="007C0393">
              <w:rPr>
                <w:spacing w:val="-2"/>
                <w:lang w:val="lv-LV"/>
              </w:rPr>
              <w:t>vēdkanāliem</w:t>
            </w:r>
            <w:proofErr w:type="spellEnd"/>
            <w:r w:rsidRPr="007C0393">
              <w:rPr>
                <w:spacing w:val="-2"/>
                <w:lang w:val="lv-LV"/>
              </w:rPr>
              <w:t xml:space="preserve"> un dažos gadījumos izmantot </w:t>
            </w:r>
            <w:r w:rsidR="00624F87" w:rsidRPr="007C0393">
              <w:rPr>
                <w:spacing w:val="-2"/>
                <w:lang w:val="lv-LV"/>
              </w:rPr>
              <w:t>ķīmiskas vielas</w:t>
            </w:r>
            <w:r w:rsidRPr="007C0393">
              <w:rPr>
                <w:spacing w:val="-2"/>
                <w:lang w:val="lv-LV"/>
              </w:rPr>
              <w:t>, lai mazinātu sērūdeņraža veidošanos un oksidētu sēr</w:t>
            </w:r>
            <w:r w:rsidR="00253AB2" w:rsidRPr="007C0393">
              <w:rPr>
                <w:spacing w:val="-2"/>
                <w:lang w:val="lv-LV"/>
              </w:rPr>
              <w:t>ūdeņradi kanalizācijas sistēmās</w:t>
            </w:r>
          </w:p>
        </w:tc>
      </w:tr>
      <w:tr w:rsidR="00AA179D" w:rsidRPr="007C0393" w14:paraId="396FF5D7" w14:textId="77777777" w:rsidTr="00F159C4">
        <w:tc>
          <w:tcPr>
            <w:tcW w:w="0" w:type="auto"/>
            <w:hideMark/>
          </w:tcPr>
          <w:p w14:paraId="396FF5D5" w14:textId="12594728" w:rsidR="00AA179D" w:rsidRPr="007C0393" w:rsidRDefault="00253AB2" w:rsidP="00297269">
            <w:pPr>
              <w:pStyle w:val="tbl-txt"/>
              <w:spacing w:before="0" w:beforeAutospacing="0" w:after="0" w:afterAutospacing="0"/>
              <w:rPr>
                <w:spacing w:val="-2"/>
                <w:lang w:val="lv-LV"/>
              </w:rPr>
            </w:pPr>
            <w:r w:rsidRPr="007C0393">
              <w:rPr>
                <w:spacing w:val="-2"/>
                <w:lang w:val="lv-LV"/>
              </w:rPr>
              <w:t>5</w:t>
            </w:r>
            <w:r w:rsidR="00CC1DE5" w:rsidRPr="007C0393">
              <w:rPr>
                <w:spacing w:val="-2"/>
                <w:lang w:val="lv-LV"/>
              </w:rPr>
              <w:t>.</w:t>
            </w:r>
          </w:p>
        </w:tc>
        <w:tc>
          <w:tcPr>
            <w:tcW w:w="0" w:type="auto"/>
            <w:hideMark/>
          </w:tcPr>
          <w:p w14:paraId="396FF5D6" w14:textId="5240CA4D" w:rsidR="00AA179D" w:rsidRPr="007C0393" w:rsidRDefault="00AA179D" w:rsidP="00684DE4">
            <w:pPr>
              <w:pStyle w:val="tbl-txt"/>
              <w:spacing w:before="0" w:beforeAutospacing="0" w:after="0" w:afterAutospacing="0"/>
              <w:rPr>
                <w:spacing w:val="-2"/>
                <w:lang w:val="lv-LV"/>
              </w:rPr>
            </w:pPr>
            <w:r w:rsidRPr="007C0393">
              <w:rPr>
                <w:spacing w:val="-2"/>
                <w:lang w:val="lv-LV"/>
              </w:rPr>
              <w:t>Nepieļaut pārmērīgu aerāciju izlīdzināšanas baseinos, tomēr no</w:t>
            </w:r>
            <w:r w:rsidR="00253AB2" w:rsidRPr="007C0393">
              <w:rPr>
                <w:spacing w:val="-2"/>
                <w:lang w:val="lv-LV"/>
              </w:rPr>
              <w:t>drošināt pietiekamu sajaukšanos</w:t>
            </w:r>
          </w:p>
        </w:tc>
      </w:tr>
      <w:tr w:rsidR="00AA179D" w:rsidRPr="007C0393" w14:paraId="396FF5DA" w14:textId="77777777" w:rsidTr="00F159C4">
        <w:tc>
          <w:tcPr>
            <w:tcW w:w="0" w:type="auto"/>
            <w:hideMark/>
          </w:tcPr>
          <w:p w14:paraId="396FF5D8" w14:textId="010CAFCF" w:rsidR="00AA179D" w:rsidRPr="007C0393" w:rsidRDefault="00253AB2" w:rsidP="00297269">
            <w:pPr>
              <w:pStyle w:val="tbl-txt"/>
              <w:spacing w:before="0" w:beforeAutospacing="0" w:after="0" w:afterAutospacing="0"/>
              <w:rPr>
                <w:spacing w:val="-2"/>
                <w:lang w:val="lv-LV"/>
              </w:rPr>
            </w:pPr>
            <w:r w:rsidRPr="007C0393">
              <w:rPr>
                <w:spacing w:val="-2"/>
                <w:lang w:val="lv-LV"/>
              </w:rPr>
              <w:t>6</w:t>
            </w:r>
            <w:r w:rsidR="00CC1DE5" w:rsidRPr="007C0393">
              <w:rPr>
                <w:spacing w:val="-2"/>
                <w:lang w:val="lv-LV"/>
              </w:rPr>
              <w:t>.</w:t>
            </w:r>
          </w:p>
        </w:tc>
        <w:tc>
          <w:tcPr>
            <w:tcW w:w="0" w:type="auto"/>
            <w:hideMark/>
          </w:tcPr>
          <w:p w14:paraId="396FF5D9" w14:textId="3692D093" w:rsidR="00AA179D" w:rsidRPr="007C0393" w:rsidRDefault="00AA179D" w:rsidP="00684DE4">
            <w:pPr>
              <w:pStyle w:val="tbl-txt"/>
              <w:spacing w:before="0" w:beforeAutospacing="0" w:after="0" w:afterAutospacing="0"/>
              <w:rPr>
                <w:spacing w:val="-2"/>
                <w:lang w:val="lv-LV"/>
              </w:rPr>
            </w:pPr>
            <w:r w:rsidRPr="007C0393">
              <w:rPr>
                <w:spacing w:val="-2"/>
                <w:lang w:val="lv-LV"/>
              </w:rPr>
              <w:t xml:space="preserve">Nodrošināt pietiekamu aerācijas jaudu un sajaukšanas parametrus </w:t>
            </w:r>
            <w:proofErr w:type="spellStart"/>
            <w:r w:rsidRPr="007C0393">
              <w:rPr>
                <w:spacing w:val="-2"/>
                <w:lang w:val="lv-LV"/>
              </w:rPr>
              <w:t>aerotenkos</w:t>
            </w:r>
            <w:proofErr w:type="spellEnd"/>
            <w:r w:rsidR="00684DE4">
              <w:rPr>
                <w:spacing w:val="-2"/>
                <w:lang w:val="lv-LV"/>
              </w:rPr>
              <w:t>;</w:t>
            </w:r>
            <w:r w:rsidRPr="007C0393">
              <w:rPr>
                <w:spacing w:val="-2"/>
                <w:lang w:val="lv-LV"/>
              </w:rPr>
              <w:t xml:space="preserve"> regul</w:t>
            </w:r>
            <w:r w:rsidR="00253AB2" w:rsidRPr="007C0393">
              <w:rPr>
                <w:spacing w:val="-2"/>
                <w:lang w:val="lv-LV"/>
              </w:rPr>
              <w:t>āri pārbaudīt aerācijas sistēmu</w:t>
            </w:r>
          </w:p>
        </w:tc>
      </w:tr>
      <w:tr w:rsidR="00AA179D" w:rsidRPr="007C0393" w14:paraId="396FF5DD" w14:textId="77777777" w:rsidTr="00F159C4">
        <w:tc>
          <w:tcPr>
            <w:tcW w:w="0" w:type="auto"/>
            <w:hideMark/>
          </w:tcPr>
          <w:p w14:paraId="396FF5DB" w14:textId="3855DF76" w:rsidR="00AA179D" w:rsidRPr="007C0393" w:rsidRDefault="00253AB2" w:rsidP="00297269">
            <w:pPr>
              <w:pStyle w:val="tbl-txt"/>
              <w:spacing w:before="0" w:beforeAutospacing="0" w:after="0" w:afterAutospacing="0"/>
              <w:rPr>
                <w:spacing w:val="-2"/>
                <w:lang w:val="lv-LV"/>
              </w:rPr>
            </w:pPr>
            <w:r w:rsidRPr="007C0393">
              <w:rPr>
                <w:spacing w:val="-2"/>
                <w:lang w:val="lv-LV"/>
              </w:rPr>
              <w:t>7</w:t>
            </w:r>
            <w:r w:rsidR="00CC1DE5" w:rsidRPr="007C0393">
              <w:rPr>
                <w:spacing w:val="-2"/>
                <w:lang w:val="lv-LV"/>
              </w:rPr>
              <w:t>.</w:t>
            </w:r>
          </w:p>
        </w:tc>
        <w:tc>
          <w:tcPr>
            <w:tcW w:w="0" w:type="auto"/>
            <w:hideMark/>
          </w:tcPr>
          <w:p w14:paraId="396FF5DC" w14:textId="77777777" w:rsidR="00AA179D" w:rsidRPr="007C0393" w:rsidRDefault="00AA179D" w:rsidP="00B74B0B">
            <w:pPr>
              <w:pStyle w:val="tbl-txt"/>
              <w:spacing w:before="0" w:beforeAutospacing="0" w:after="0" w:afterAutospacing="0"/>
              <w:rPr>
                <w:spacing w:val="-2"/>
                <w:lang w:val="lv-LV"/>
              </w:rPr>
            </w:pPr>
            <w:r w:rsidRPr="007C0393">
              <w:rPr>
                <w:spacing w:val="-2"/>
                <w:lang w:val="lv-LV"/>
              </w:rPr>
              <w:t>Nodrošināt, ka pienācīgi darbojas otrējās nostādināšanas dūņu savākšana un atgriezenisko dūņu sūknēšana</w:t>
            </w:r>
          </w:p>
        </w:tc>
      </w:tr>
      <w:tr w:rsidR="00AA179D" w:rsidRPr="007C0393" w14:paraId="396FF5E0" w14:textId="77777777" w:rsidTr="00F159C4">
        <w:tc>
          <w:tcPr>
            <w:tcW w:w="0" w:type="auto"/>
            <w:hideMark/>
          </w:tcPr>
          <w:p w14:paraId="396FF5DE" w14:textId="7EE8F726" w:rsidR="00AA179D" w:rsidRPr="007C0393" w:rsidRDefault="00253AB2" w:rsidP="00297269">
            <w:pPr>
              <w:pStyle w:val="tbl-txt"/>
              <w:spacing w:before="0" w:beforeAutospacing="0" w:after="0" w:afterAutospacing="0"/>
              <w:rPr>
                <w:spacing w:val="-2"/>
                <w:lang w:val="lv-LV"/>
              </w:rPr>
            </w:pPr>
            <w:r w:rsidRPr="007C0393">
              <w:rPr>
                <w:spacing w:val="-2"/>
                <w:lang w:val="lv-LV"/>
              </w:rPr>
              <w:t>8</w:t>
            </w:r>
            <w:r w:rsidR="00CC1DE5" w:rsidRPr="007C0393">
              <w:rPr>
                <w:spacing w:val="-2"/>
                <w:lang w:val="lv-LV"/>
              </w:rPr>
              <w:t>.</w:t>
            </w:r>
          </w:p>
        </w:tc>
        <w:tc>
          <w:tcPr>
            <w:tcW w:w="0" w:type="auto"/>
            <w:hideMark/>
          </w:tcPr>
          <w:p w14:paraId="396FF5DF" w14:textId="4DA36DEA" w:rsidR="00AA179D" w:rsidRPr="007C0393" w:rsidRDefault="00AA179D" w:rsidP="00B74B0B">
            <w:pPr>
              <w:pStyle w:val="tbl-txt"/>
              <w:spacing w:before="0" w:beforeAutospacing="0" w:after="0" w:afterAutospacing="0"/>
              <w:rPr>
                <w:spacing w:val="-2"/>
                <w:lang w:val="lv-LV"/>
              </w:rPr>
            </w:pPr>
            <w:r w:rsidRPr="007C0393">
              <w:rPr>
                <w:spacing w:val="-2"/>
                <w:lang w:val="lv-LV"/>
              </w:rPr>
              <w:t>Ierobežot dūņu atrašanās laiku dūņu krātuvēs, proti, dūņas pastāvīgi n</w:t>
            </w:r>
            <w:r w:rsidR="00253AB2" w:rsidRPr="007C0393">
              <w:rPr>
                <w:spacing w:val="-2"/>
                <w:lang w:val="lv-LV"/>
              </w:rPr>
              <w:t>ovadīt uz atūdeņošanas ietaisēm</w:t>
            </w:r>
          </w:p>
        </w:tc>
      </w:tr>
      <w:tr w:rsidR="00AA179D" w:rsidRPr="007C0393" w14:paraId="396FF5E3" w14:textId="77777777" w:rsidTr="00F159C4">
        <w:tc>
          <w:tcPr>
            <w:tcW w:w="0" w:type="auto"/>
            <w:hideMark/>
          </w:tcPr>
          <w:p w14:paraId="396FF5E1" w14:textId="211613AB" w:rsidR="00AA179D" w:rsidRPr="007C0393" w:rsidRDefault="00253AB2" w:rsidP="00297269">
            <w:pPr>
              <w:pStyle w:val="tbl-txt"/>
              <w:spacing w:before="0" w:beforeAutospacing="0" w:after="0" w:afterAutospacing="0"/>
              <w:rPr>
                <w:spacing w:val="-2"/>
                <w:lang w:val="lv-LV"/>
              </w:rPr>
            </w:pPr>
            <w:r w:rsidRPr="007C0393">
              <w:rPr>
                <w:spacing w:val="-2"/>
                <w:lang w:val="lv-LV"/>
              </w:rPr>
              <w:t>9</w:t>
            </w:r>
            <w:r w:rsidR="00CC1DE5" w:rsidRPr="007C0393">
              <w:rPr>
                <w:spacing w:val="-2"/>
                <w:lang w:val="lv-LV"/>
              </w:rPr>
              <w:t>.</w:t>
            </w:r>
          </w:p>
        </w:tc>
        <w:tc>
          <w:tcPr>
            <w:tcW w:w="0" w:type="auto"/>
            <w:hideMark/>
          </w:tcPr>
          <w:p w14:paraId="396FF5E2" w14:textId="60DE0843" w:rsidR="00AA179D" w:rsidRPr="007C0393" w:rsidRDefault="00AA179D" w:rsidP="00B74B0B">
            <w:pPr>
              <w:pStyle w:val="tbl-txt"/>
              <w:spacing w:before="0" w:beforeAutospacing="0" w:after="0" w:afterAutospacing="0"/>
              <w:rPr>
                <w:spacing w:val="-2"/>
                <w:lang w:val="lv-LV"/>
              </w:rPr>
            </w:pPr>
            <w:r w:rsidRPr="007C0393">
              <w:rPr>
                <w:spacing w:val="-2"/>
                <w:lang w:val="lv-LV"/>
              </w:rPr>
              <w:t>Nepieļaut notekūdeņu atrašanos izlijumu tvertnē ilgāk, nekā nepieciešams;</w:t>
            </w:r>
            <w:r w:rsidR="00253AB2" w:rsidRPr="007C0393">
              <w:rPr>
                <w:spacing w:val="-2"/>
                <w:lang w:val="lv-LV"/>
              </w:rPr>
              <w:t xml:space="preserve"> uzturēt izlijumu tvertni tukšu</w:t>
            </w:r>
          </w:p>
        </w:tc>
      </w:tr>
      <w:tr w:rsidR="00AA179D" w:rsidRPr="007C0393" w14:paraId="396FF5E6" w14:textId="77777777" w:rsidTr="00F159C4">
        <w:tc>
          <w:tcPr>
            <w:tcW w:w="0" w:type="auto"/>
            <w:hideMark/>
          </w:tcPr>
          <w:p w14:paraId="396FF5E4" w14:textId="1F1F0A54" w:rsidR="00AA179D" w:rsidRPr="007C0393" w:rsidRDefault="00253AB2" w:rsidP="00297269">
            <w:pPr>
              <w:pStyle w:val="tbl-txt"/>
              <w:spacing w:before="0" w:beforeAutospacing="0" w:after="0" w:afterAutospacing="0"/>
              <w:rPr>
                <w:spacing w:val="-2"/>
                <w:lang w:val="lv-LV"/>
              </w:rPr>
            </w:pPr>
            <w:r w:rsidRPr="007C0393">
              <w:rPr>
                <w:spacing w:val="-2"/>
                <w:lang w:val="lv-LV"/>
              </w:rPr>
              <w:t>10</w:t>
            </w:r>
            <w:r w:rsidR="00CC1DE5" w:rsidRPr="007C0393">
              <w:rPr>
                <w:spacing w:val="-2"/>
                <w:lang w:val="lv-LV"/>
              </w:rPr>
              <w:t>.</w:t>
            </w:r>
          </w:p>
        </w:tc>
        <w:tc>
          <w:tcPr>
            <w:tcW w:w="0" w:type="auto"/>
            <w:hideMark/>
          </w:tcPr>
          <w:p w14:paraId="396FF5E5" w14:textId="49C472C0" w:rsidR="00AA179D" w:rsidRPr="007C0393" w:rsidRDefault="00AA179D" w:rsidP="00684DE4">
            <w:pPr>
              <w:pStyle w:val="tbl-txt"/>
              <w:spacing w:before="0" w:beforeAutospacing="0" w:after="0" w:afterAutospacing="0"/>
              <w:rPr>
                <w:spacing w:val="-2"/>
                <w:lang w:val="lv-LV"/>
              </w:rPr>
            </w:pPr>
            <w:r w:rsidRPr="007C0393">
              <w:rPr>
                <w:spacing w:val="-2"/>
                <w:lang w:val="lv-LV"/>
              </w:rPr>
              <w:t>Ja izmanto dūņu žāvētājus</w:t>
            </w:r>
            <w:r w:rsidR="00684DE4">
              <w:rPr>
                <w:spacing w:val="-2"/>
                <w:lang w:val="lv-LV"/>
              </w:rPr>
              <w:t>, –</w:t>
            </w:r>
            <w:r w:rsidRPr="007C0393">
              <w:rPr>
                <w:spacing w:val="-2"/>
                <w:lang w:val="lv-LV"/>
              </w:rPr>
              <w:t xml:space="preserve"> termiskā dūņu žāvētāja izplūdes gāzes attīrīt skruberī un/vai </w:t>
            </w:r>
            <w:proofErr w:type="spellStart"/>
            <w:r w:rsidRPr="007C0393">
              <w:rPr>
                <w:spacing w:val="-2"/>
                <w:lang w:val="lv-LV"/>
              </w:rPr>
              <w:t>biofiltrēšanas</w:t>
            </w:r>
            <w:proofErr w:type="spellEnd"/>
            <w:r w:rsidRPr="007C0393">
              <w:rPr>
                <w:spacing w:val="-2"/>
                <w:lang w:val="lv-LV"/>
              </w:rPr>
              <w:t xml:space="preserve"> ietaisē (</w:t>
            </w:r>
            <w:r w:rsidR="00E33462" w:rsidRPr="007C0393">
              <w:rPr>
                <w:spacing w:val="-2"/>
                <w:lang w:val="lv-LV"/>
              </w:rPr>
              <w:t>piemēram</w:t>
            </w:r>
            <w:r w:rsidR="00253AB2" w:rsidRPr="007C0393">
              <w:rPr>
                <w:spacing w:val="-2"/>
                <w:lang w:val="lv-LV"/>
              </w:rPr>
              <w:t xml:space="preserve">, </w:t>
            </w:r>
            <w:proofErr w:type="spellStart"/>
            <w:r w:rsidR="00253AB2" w:rsidRPr="007C0393">
              <w:rPr>
                <w:spacing w:val="-2"/>
                <w:lang w:val="lv-LV"/>
              </w:rPr>
              <w:t>kompostfiltros</w:t>
            </w:r>
            <w:proofErr w:type="spellEnd"/>
            <w:r w:rsidR="00253AB2" w:rsidRPr="007C0393">
              <w:rPr>
                <w:spacing w:val="-2"/>
                <w:lang w:val="lv-LV"/>
              </w:rPr>
              <w:t>)</w:t>
            </w:r>
          </w:p>
        </w:tc>
      </w:tr>
      <w:tr w:rsidR="00AA179D" w:rsidRPr="007C0393" w14:paraId="396FF5E9" w14:textId="77777777" w:rsidTr="00F159C4">
        <w:tc>
          <w:tcPr>
            <w:tcW w:w="0" w:type="auto"/>
            <w:hideMark/>
          </w:tcPr>
          <w:p w14:paraId="396FF5E7" w14:textId="07BC35A0" w:rsidR="00AA179D" w:rsidRPr="007C0393" w:rsidRDefault="00253AB2" w:rsidP="00297269">
            <w:pPr>
              <w:pStyle w:val="tbl-txt"/>
              <w:spacing w:before="0" w:beforeAutospacing="0" w:after="0" w:afterAutospacing="0"/>
              <w:rPr>
                <w:spacing w:val="-2"/>
                <w:lang w:val="lv-LV"/>
              </w:rPr>
            </w:pPr>
            <w:r w:rsidRPr="007C0393">
              <w:rPr>
                <w:spacing w:val="-2"/>
                <w:lang w:val="lv-LV"/>
              </w:rPr>
              <w:t>11</w:t>
            </w:r>
            <w:r w:rsidR="00CC1DE5" w:rsidRPr="007C0393">
              <w:rPr>
                <w:spacing w:val="-2"/>
                <w:lang w:val="lv-LV"/>
              </w:rPr>
              <w:t>.</w:t>
            </w:r>
          </w:p>
        </w:tc>
        <w:tc>
          <w:tcPr>
            <w:tcW w:w="0" w:type="auto"/>
            <w:hideMark/>
          </w:tcPr>
          <w:p w14:paraId="396FF5E8" w14:textId="7A0E3B7C" w:rsidR="00AA179D" w:rsidRPr="007C0393" w:rsidRDefault="00AA179D" w:rsidP="00B74B0B">
            <w:pPr>
              <w:pStyle w:val="tbl-txt"/>
              <w:spacing w:before="0" w:beforeAutospacing="0" w:after="0" w:afterAutospacing="0"/>
              <w:rPr>
                <w:spacing w:val="-2"/>
                <w:lang w:val="lv-LV"/>
              </w:rPr>
            </w:pPr>
            <w:r w:rsidRPr="007C0393">
              <w:rPr>
                <w:spacing w:val="-2"/>
                <w:lang w:val="lv-LV"/>
              </w:rPr>
              <w:t xml:space="preserve">Neizmantot neattīrītu notekūdeņu gaisdzeses torņus, tā vietā </w:t>
            </w:r>
            <w:r w:rsidR="00253AB2" w:rsidRPr="007C0393">
              <w:rPr>
                <w:spacing w:val="-2"/>
                <w:lang w:val="lv-LV"/>
              </w:rPr>
              <w:t>izmantojot plākšņu siltummaiņus</w:t>
            </w:r>
          </w:p>
        </w:tc>
      </w:tr>
    </w:tbl>
    <w:p w14:paraId="396FF5EA" w14:textId="77777777" w:rsidR="00CC1DE5" w:rsidRPr="007C0393" w:rsidRDefault="00CC1DE5" w:rsidP="00297269">
      <w:pPr>
        <w:pStyle w:val="ti-grseq-1"/>
        <w:spacing w:before="0" w:beforeAutospacing="0" w:after="0" w:afterAutospacing="0"/>
        <w:jc w:val="both"/>
        <w:rPr>
          <w:bCs/>
          <w:lang w:val="lv-LV"/>
        </w:rPr>
      </w:pPr>
    </w:p>
    <w:p w14:paraId="508C52EC" w14:textId="77777777" w:rsidR="00F75212" w:rsidRDefault="00F75212">
      <w:pPr>
        <w:spacing w:after="0" w:line="240" w:lineRule="auto"/>
        <w:rPr>
          <w:rFonts w:ascii="Times New Roman" w:eastAsia="Times New Roman" w:hAnsi="Times New Roman"/>
          <w:b/>
          <w:bCs/>
          <w:i/>
          <w:sz w:val="24"/>
          <w:szCs w:val="24"/>
        </w:rPr>
      </w:pPr>
      <w:r>
        <w:rPr>
          <w:b/>
          <w:bCs/>
          <w:i/>
        </w:rPr>
        <w:br w:type="page"/>
      </w:r>
    </w:p>
    <w:p w14:paraId="396FF5EB" w14:textId="3249B408" w:rsidR="00AA179D" w:rsidRPr="007C0393" w:rsidRDefault="00793D4C" w:rsidP="00297269">
      <w:pPr>
        <w:pStyle w:val="ti-grseq-1"/>
        <w:spacing w:before="0" w:beforeAutospacing="0" w:after="0" w:afterAutospacing="0"/>
        <w:jc w:val="both"/>
        <w:rPr>
          <w:b/>
          <w:bCs/>
          <w:i/>
          <w:lang w:val="lv-LV"/>
        </w:rPr>
      </w:pPr>
      <w:r w:rsidRPr="007C0393">
        <w:rPr>
          <w:b/>
          <w:bCs/>
          <w:i/>
          <w:lang w:val="lv-LV"/>
        </w:rPr>
        <w:lastRenderedPageBreak/>
        <w:t>8</w:t>
      </w:r>
      <w:r w:rsidR="00CC1DE5" w:rsidRPr="007C0393">
        <w:rPr>
          <w:b/>
          <w:bCs/>
          <w:i/>
          <w:lang w:val="lv-LV"/>
        </w:rPr>
        <w:t>.</w:t>
      </w:r>
      <w:r w:rsidR="00AA179D" w:rsidRPr="007C0393">
        <w:rPr>
          <w:b/>
          <w:bCs/>
          <w:i/>
          <w:lang w:val="lv-LV"/>
        </w:rPr>
        <w:t>6.</w:t>
      </w:r>
      <w:r w:rsidR="002653EF" w:rsidRPr="007C0393">
        <w:rPr>
          <w:b/>
          <w:bCs/>
          <w:i/>
          <w:lang w:val="lv-LV"/>
        </w:rPr>
        <w:t xml:space="preserve"> </w:t>
      </w:r>
      <w:r w:rsidR="00AA179D" w:rsidRPr="007C0393">
        <w:rPr>
          <w:rStyle w:val="bold"/>
          <w:b/>
          <w:bCs/>
          <w:i/>
          <w:lang w:val="lv-LV"/>
        </w:rPr>
        <w:t>Galvenie procesa parametri un emisijas ūdenī un gaisā – monitorings</w:t>
      </w:r>
    </w:p>
    <w:p w14:paraId="396FF5EC" w14:textId="77777777" w:rsidR="00CC1DE5" w:rsidRPr="007C0393" w:rsidRDefault="00CC1DE5" w:rsidP="00297269">
      <w:pPr>
        <w:pStyle w:val="ti-grseq-1"/>
        <w:spacing w:before="0" w:beforeAutospacing="0" w:after="0" w:afterAutospacing="0"/>
        <w:jc w:val="both"/>
        <w:rPr>
          <w:bCs/>
          <w:lang w:val="lv-LV"/>
        </w:rPr>
      </w:pPr>
    </w:p>
    <w:p w14:paraId="396FF5ED" w14:textId="309A676E" w:rsidR="00AA179D" w:rsidRPr="007C0393" w:rsidRDefault="00793D4C" w:rsidP="00297269">
      <w:pPr>
        <w:pStyle w:val="ti-grseq-1"/>
        <w:spacing w:before="0" w:beforeAutospacing="0" w:after="0" w:afterAutospacing="0"/>
        <w:jc w:val="both"/>
        <w:rPr>
          <w:bCs/>
          <w:lang w:val="lv-LV"/>
        </w:rPr>
      </w:pPr>
      <w:r w:rsidRPr="007C0393">
        <w:rPr>
          <w:bCs/>
          <w:lang w:val="lv-LV"/>
        </w:rPr>
        <w:t>8</w:t>
      </w:r>
      <w:r w:rsidR="00CC1DE5" w:rsidRPr="007C0393">
        <w:rPr>
          <w:bCs/>
          <w:lang w:val="lv-LV"/>
        </w:rPr>
        <w:t xml:space="preserve">.6.1. </w:t>
      </w:r>
      <w:r w:rsidR="00AA179D" w:rsidRPr="007C0393">
        <w:rPr>
          <w:bCs/>
          <w:lang w:val="lv-LV"/>
        </w:rPr>
        <w:t xml:space="preserve">LPTP ir galveno procesa parametru monitorings saskaņā ar </w:t>
      </w:r>
      <w:r w:rsidR="00783618">
        <w:rPr>
          <w:bCs/>
          <w:lang w:val="lv-LV"/>
        </w:rPr>
        <w:t>turpm</w:t>
      </w:r>
      <w:r w:rsidR="00CC1DE5" w:rsidRPr="007C0393">
        <w:rPr>
          <w:bCs/>
          <w:lang w:val="lv-LV"/>
        </w:rPr>
        <w:t xml:space="preserve">āk </w:t>
      </w:r>
      <w:r w:rsidR="00783618">
        <w:rPr>
          <w:bCs/>
          <w:lang w:val="lv-LV"/>
        </w:rPr>
        <w:t>norādīto</w:t>
      </w:r>
      <w:r w:rsidR="00CC1DE5" w:rsidRPr="007C0393">
        <w:rPr>
          <w:bCs/>
          <w:lang w:val="lv-LV"/>
        </w:rPr>
        <w:t xml:space="preserve"> </w:t>
      </w:r>
      <w:r w:rsidR="00AA179D" w:rsidRPr="007C0393">
        <w:rPr>
          <w:bCs/>
          <w:lang w:val="lv-LV"/>
        </w:rPr>
        <w:t>tabulu.</w:t>
      </w:r>
    </w:p>
    <w:p w14:paraId="611AB302" w14:textId="77777777" w:rsidR="00A413D3" w:rsidRPr="007C0393" w:rsidRDefault="00A413D3" w:rsidP="00A413D3">
      <w:pPr>
        <w:pStyle w:val="ti-grseq-1"/>
        <w:spacing w:before="0" w:beforeAutospacing="0" w:after="0" w:afterAutospacing="0"/>
        <w:jc w:val="both"/>
        <w:rPr>
          <w:bCs/>
          <w:sz w:val="16"/>
          <w:szCs w:val="16"/>
          <w:lang w:val="lv-LV"/>
        </w:rPr>
      </w:pPr>
    </w:p>
    <w:p w14:paraId="58524CE2" w14:textId="3D264705" w:rsidR="00A413D3" w:rsidRPr="007C0393" w:rsidRDefault="00A413D3" w:rsidP="00A413D3">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10. tabula </w:t>
      </w:r>
    </w:p>
    <w:p w14:paraId="756DEF1C" w14:textId="77777777" w:rsidR="003209E3" w:rsidRPr="007C0393" w:rsidRDefault="003209E3" w:rsidP="003209E3">
      <w:pPr>
        <w:spacing w:after="0" w:line="240" w:lineRule="auto"/>
        <w:ind w:right="829"/>
        <w:jc w:val="both"/>
        <w:rPr>
          <w:rFonts w:ascii="Times New Roman" w:hAnsi="Times New Roman"/>
          <w:sz w:val="10"/>
          <w:szCs w:val="12"/>
        </w:rPr>
      </w:pPr>
    </w:p>
    <w:p w14:paraId="396FF5EF" w14:textId="77777777" w:rsidR="00CC1DE5" w:rsidRPr="007C0393" w:rsidRDefault="00CC1DE5" w:rsidP="00CC1DE5">
      <w:pPr>
        <w:pStyle w:val="ti-grseq-1"/>
        <w:spacing w:before="0" w:beforeAutospacing="0" w:after="0" w:afterAutospacing="0"/>
        <w:jc w:val="center"/>
        <w:rPr>
          <w:rStyle w:val="bold"/>
          <w:b/>
          <w:bCs/>
          <w:lang w:val="lv-LV"/>
        </w:rPr>
      </w:pPr>
      <w:r w:rsidRPr="007C0393">
        <w:rPr>
          <w:rStyle w:val="bold"/>
          <w:b/>
          <w:bCs/>
          <w:lang w:val="lv-LV"/>
        </w:rPr>
        <w:t>Galveno procesa parametru monitorings</w:t>
      </w:r>
    </w:p>
    <w:p w14:paraId="396FF5F1" w14:textId="77777777" w:rsidR="00A14C42" w:rsidRPr="007C0393" w:rsidRDefault="00A14C42" w:rsidP="00A413D3">
      <w:pPr>
        <w:pStyle w:val="ti-grseq-1"/>
        <w:spacing w:before="0" w:beforeAutospacing="0" w:after="0" w:afterAutospacing="0"/>
        <w:jc w:val="both"/>
        <w:rPr>
          <w:bCs/>
          <w:sz w:val="16"/>
          <w:szCs w:val="16"/>
          <w:lang w:val="lv-LV"/>
        </w:rPr>
      </w:pPr>
    </w:p>
    <w:tbl>
      <w:tblPr>
        <w:tblStyle w:val="TableGrid"/>
        <w:tblW w:w="5000" w:type="pct"/>
        <w:tblLook w:val="04A0" w:firstRow="1" w:lastRow="0" w:firstColumn="1" w:lastColumn="0" w:noHBand="0" w:noVBand="1"/>
      </w:tblPr>
      <w:tblGrid>
        <w:gridCol w:w="663"/>
        <w:gridCol w:w="6817"/>
        <w:gridCol w:w="1807"/>
      </w:tblGrid>
      <w:tr w:rsidR="00A14C42" w:rsidRPr="007C0393" w14:paraId="396FF5F8" w14:textId="77777777" w:rsidTr="00783618">
        <w:tc>
          <w:tcPr>
            <w:tcW w:w="0" w:type="auto"/>
          </w:tcPr>
          <w:p w14:paraId="396FF5F5" w14:textId="63972FB4" w:rsidR="00A14C42" w:rsidRPr="007C0393" w:rsidRDefault="00B74B0B" w:rsidP="00B74B0B">
            <w:pPr>
              <w:pStyle w:val="tbl-hdr"/>
              <w:spacing w:before="0" w:beforeAutospacing="0" w:after="0" w:afterAutospacing="0"/>
              <w:jc w:val="center"/>
              <w:rPr>
                <w:b/>
                <w:bCs/>
                <w:lang w:val="lv-LV"/>
              </w:rPr>
            </w:pPr>
            <w:proofErr w:type="spellStart"/>
            <w:r w:rsidRPr="007C0393">
              <w:rPr>
                <w:b/>
                <w:bCs/>
              </w:rPr>
              <w:t>Nr</w:t>
            </w:r>
            <w:proofErr w:type="spellEnd"/>
            <w:r w:rsidRPr="007C0393">
              <w:rPr>
                <w:b/>
                <w:bCs/>
              </w:rPr>
              <w:t>.</w:t>
            </w:r>
            <w:r w:rsidRPr="007C0393">
              <w:rPr>
                <w:b/>
                <w:bCs/>
              </w:rPr>
              <w:br/>
              <w:t>p. k.</w:t>
            </w:r>
          </w:p>
        </w:tc>
        <w:tc>
          <w:tcPr>
            <w:tcW w:w="3670" w:type="pct"/>
            <w:vAlign w:val="center"/>
            <w:hideMark/>
          </w:tcPr>
          <w:p w14:paraId="396FF5F6" w14:textId="77777777" w:rsidR="00A14C42" w:rsidRPr="007C0393" w:rsidRDefault="00A14C42" w:rsidP="00B74B0B">
            <w:pPr>
              <w:pStyle w:val="tbl-hdr"/>
              <w:spacing w:before="0" w:beforeAutospacing="0" w:after="0" w:afterAutospacing="0"/>
              <w:jc w:val="center"/>
              <w:rPr>
                <w:b/>
                <w:bCs/>
                <w:lang w:val="lv-LV"/>
              </w:rPr>
            </w:pPr>
            <w:r w:rsidRPr="007C0393">
              <w:rPr>
                <w:b/>
                <w:bCs/>
                <w:lang w:val="lv-LV"/>
              </w:rPr>
              <w:t>Parametrs</w:t>
            </w:r>
          </w:p>
        </w:tc>
        <w:tc>
          <w:tcPr>
            <w:tcW w:w="973" w:type="pct"/>
            <w:hideMark/>
          </w:tcPr>
          <w:p w14:paraId="396FF5F7" w14:textId="77777777" w:rsidR="00A14C42" w:rsidRPr="007C0393" w:rsidRDefault="00A14C42" w:rsidP="00B74B0B">
            <w:pPr>
              <w:pStyle w:val="tbl-hdr"/>
              <w:spacing w:before="0" w:beforeAutospacing="0" w:after="0" w:afterAutospacing="0"/>
              <w:jc w:val="center"/>
              <w:rPr>
                <w:b/>
                <w:bCs/>
                <w:lang w:val="lv-LV"/>
              </w:rPr>
            </w:pPr>
            <w:r w:rsidRPr="007C0393">
              <w:rPr>
                <w:b/>
                <w:bCs/>
                <w:lang w:val="lv-LV"/>
              </w:rPr>
              <w:t>Monitoringa biežums</w:t>
            </w:r>
          </w:p>
        </w:tc>
      </w:tr>
      <w:tr w:rsidR="00AF29D3" w:rsidRPr="007C0393" w14:paraId="4307C556" w14:textId="77777777" w:rsidTr="00225423">
        <w:tc>
          <w:tcPr>
            <w:tcW w:w="0" w:type="auto"/>
            <w:gridSpan w:val="3"/>
          </w:tcPr>
          <w:p w14:paraId="73168C0D" w14:textId="77777777" w:rsidR="00AF29D3" w:rsidRPr="007C0393" w:rsidRDefault="00AF29D3" w:rsidP="00D73B14">
            <w:pPr>
              <w:pStyle w:val="tbl-hdr"/>
              <w:spacing w:before="40" w:beforeAutospacing="0" w:after="40" w:afterAutospacing="0"/>
              <w:ind w:right="193"/>
              <w:jc w:val="center"/>
              <w:rPr>
                <w:b/>
                <w:bCs/>
                <w:lang w:val="lv-LV"/>
              </w:rPr>
            </w:pPr>
            <w:r w:rsidRPr="007C0393">
              <w:rPr>
                <w:b/>
                <w:bCs/>
                <w:lang w:val="lv-LV"/>
              </w:rPr>
              <w:t xml:space="preserve">I. </w:t>
            </w:r>
            <w:r w:rsidRPr="007C0393">
              <w:rPr>
                <w:rStyle w:val="bold"/>
                <w:b/>
                <w:bCs/>
                <w:lang w:val="lv-LV"/>
              </w:rPr>
              <w:t>Galveno procesa parametru monitorings – emisijas gaisā</w:t>
            </w:r>
          </w:p>
        </w:tc>
      </w:tr>
      <w:tr w:rsidR="00A14C42" w:rsidRPr="007C0393" w14:paraId="396FF5FC" w14:textId="77777777" w:rsidTr="00783618">
        <w:tc>
          <w:tcPr>
            <w:tcW w:w="0" w:type="auto"/>
          </w:tcPr>
          <w:p w14:paraId="396FF5F9" w14:textId="77777777" w:rsidR="00A14C42" w:rsidRPr="007C0393" w:rsidRDefault="00A14C42" w:rsidP="00A14C42">
            <w:pPr>
              <w:pStyle w:val="tbl-txt"/>
              <w:spacing w:before="0" w:beforeAutospacing="0" w:after="0" w:afterAutospacing="0"/>
              <w:rPr>
                <w:lang w:val="lv-LV"/>
              </w:rPr>
            </w:pPr>
            <w:r w:rsidRPr="007C0393">
              <w:rPr>
                <w:lang w:val="lv-LV"/>
              </w:rPr>
              <w:t xml:space="preserve">1. </w:t>
            </w:r>
          </w:p>
        </w:tc>
        <w:tc>
          <w:tcPr>
            <w:tcW w:w="3670" w:type="pct"/>
            <w:hideMark/>
          </w:tcPr>
          <w:p w14:paraId="396FF5FA" w14:textId="77777777" w:rsidR="00A14C42" w:rsidRPr="007C0393" w:rsidRDefault="00A14C42" w:rsidP="00B74B0B">
            <w:pPr>
              <w:pStyle w:val="tbl-txt"/>
              <w:spacing w:before="0" w:beforeAutospacing="0" w:after="0" w:afterAutospacing="0"/>
              <w:rPr>
                <w:lang w:val="lv-LV"/>
              </w:rPr>
            </w:pPr>
            <w:r w:rsidRPr="007C0393">
              <w:rPr>
                <w:lang w:val="lv-LV"/>
              </w:rPr>
              <w:t>Spiediens, temperatūra, skābekļa, CO un ūdens tvaiku saturs sadedzināšanas procesu dūmgāzēs</w:t>
            </w:r>
          </w:p>
        </w:tc>
        <w:tc>
          <w:tcPr>
            <w:tcW w:w="973" w:type="pct"/>
            <w:hideMark/>
          </w:tcPr>
          <w:p w14:paraId="396FF5FB" w14:textId="77777777" w:rsidR="00A14C42" w:rsidRPr="007C0393" w:rsidRDefault="00A14C42" w:rsidP="00297269">
            <w:pPr>
              <w:pStyle w:val="tbl-txt"/>
              <w:spacing w:before="0" w:beforeAutospacing="0" w:after="0" w:afterAutospacing="0"/>
              <w:rPr>
                <w:lang w:val="lv-LV"/>
              </w:rPr>
            </w:pPr>
            <w:r w:rsidRPr="007C0393">
              <w:rPr>
                <w:lang w:val="lv-LV"/>
              </w:rPr>
              <w:t>Pastāvīgi</w:t>
            </w:r>
          </w:p>
        </w:tc>
      </w:tr>
      <w:tr w:rsidR="00AF29D3" w:rsidRPr="007C0393" w14:paraId="396FF5FF" w14:textId="77777777" w:rsidTr="00225423">
        <w:tc>
          <w:tcPr>
            <w:tcW w:w="0" w:type="auto"/>
            <w:gridSpan w:val="3"/>
          </w:tcPr>
          <w:p w14:paraId="396FF5FE" w14:textId="7A280606" w:rsidR="00AF29D3" w:rsidRPr="007C0393" w:rsidRDefault="00AF29D3" w:rsidP="00D73B14">
            <w:pPr>
              <w:pStyle w:val="tbl-hdr"/>
              <w:spacing w:before="40" w:beforeAutospacing="0" w:after="40" w:afterAutospacing="0"/>
              <w:ind w:right="193"/>
              <w:jc w:val="center"/>
              <w:rPr>
                <w:b/>
                <w:bCs/>
                <w:lang w:val="lv-LV"/>
              </w:rPr>
            </w:pPr>
            <w:r w:rsidRPr="007C0393">
              <w:rPr>
                <w:b/>
                <w:bCs/>
                <w:lang w:val="lv-LV"/>
              </w:rPr>
              <w:t xml:space="preserve">II. </w:t>
            </w:r>
            <w:r w:rsidRPr="007C0393">
              <w:rPr>
                <w:rStyle w:val="bold"/>
                <w:b/>
                <w:bCs/>
                <w:lang w:val="lv-LV"/>
              </w:rPr>
              <w:t>Galveno procesa parametru monitorings – emisijas ūdenī</w:t>
            </w:r>
          </w:p>
        </w:tc>
      </w:tr>
      <w:tr w:rsidR="00A14C42" w:rsidRPr="007C0393" w14:paraId="396FF607" w14:textId="77777777" w:rsidTr="00783618">
        <w:tc>
          <w:tcPr>
            <w:tcW w:w="0" w:type="auto"/>
          </w:tcPr>
          <w:p w14:paraId="396FF604" w14:textId="1130BF59" w:rsidR="00A14C42" w:rsidRPr="007C0393" w:rsidRDefault="00B74B0B" w:rsidP="00A14C42">
            <w:pPr>
              <w:pStyle w:val="tbl-txt"/>
              <w:spacing w:before="0" w:beforeAutospacing="0" w:after="0" w:afterAutospacing="0"/>
              <w:rPr>
                <w:lang w:val="lv-LV"/>
              </w:rPr>
            </w:pPr>
            <w:r w:rsidRPr="007C0393">
              <w:rPr>
                <w:lang w:val="lv-LV"/>
              </w:rPr>
              <w:t>2</w:t>
            </w:r>
            <w:r w:rsidR="00A14C42" w:rsidRPr="007C0393">
              <w:rPr>
                <w:lang w:val="lv-LV"/>
              </w:rPr>
              <w:t xml:space="preserve">. </w:t>
            </w:r>
          </w:p>
        </w:tc>
        <w:tc>
          <w:tcPr>
            <w:tcW w:w="3670" w:type="pct"/>
            <w:hideMark/>
          </w:tcPr>
          <w:p w14:paraId="396FF605" w14:textId="77777777" w:rsidR="00A14C42" w:rsidRPr="007C0393" w:rsidRDefault="00A14C42" w:rsidP="00A14C42">
            <w:pPr>
              <w:pStyle w:val="tbl-txt"/>
              <w:spacing w:before="0" w:beforeAutospacing="0" w:after="0" w:afterAutospacing="0"/>
              <w:jc w:val="both"/>
              <w:rPr>
                <w:lang w:val="lv-LV"/>
              </w:rPr>
            </w:pPr>
            <w:r w:rsidRPr="007C0393">
              <w:rPr>
                <w:lang w:val="lv-LV"/>
              </w:rPr>
              <w:t xml:space="preserve">Ūdens plūsma, temperatūra un </w:t>
            </w:r>
            <w:proofErr w:type="spellStart"/>
            <w:r w:rsidRPr="007C0393">
              <w:rPr>
                <w:lang w:val="lv-LV"/>
              </w:rPr>
              <w:t>pH</w:t>
            </w:r>
            <w:proofErr w:type="spellEnd"/>
          </w:p>
        </w:tc>
        <w:tc>
          <w:tcPr>
            <w:tcW w:w="973" w:type="pct"/>
            <w:hideMark/>
          </w:tcPr>
          <w:p w14:paraId="396FF606" w14:textId="77777777" w:rsidR="00A14C42" w:rsidRPr="007C0393" w:rsidRDefault="00A14C42" w:rsidP="00297269">
            <w:pPr>
              <w:pStyle w:val="tbl-txt"/>
              <w:spacing w:before="0" w:beforeAutospacing="0" w:after="0" w:afterAutospacing="0"/>
              <w:rPr>
                <w:lang w:val="lv-LV"/>
              </w:rPr>
            </w:pPr>
            <w:r w:rsidRPr="007C0393">
              <w:rPr>
                <w:lang w:val="lv-LV"/>
              </w:rPr>
              <w:t>Pastāvīgi</w:t>
            </w:r>
          </w:p>
        </w:tc>
      </w:tr>
      <w:tr w:rsidR="00A14C42" w:rsidRPr="007C0393" w14:paraId="396FF60B" w14:textId="77777777" w:rsidTr="00783618">
        <w:tc>
          <w:tcPr>
            <w:tcW w:w="0" w:type="auto"/>
          </w:tcPr>
          <w:p w14:paraId="396FF608" w14:textId="4E4012DF" w:rsidR="00A14C42" w:rsidRPr="007C0393" w:rsidRDefault="00B74B0B" w:rsidP="00297269">
            <w:pPr>
              <w:pStyle w:val="tbl-txt"/>
              <w:spacing w:before="0" w:beforeAutospacing="0" w:after="0" w:afterAutospacing="0"/>
              <w:rPr>
                <w:lang w:val="lv-LV"/>
              </w:rPr>
            </w:pPr>
            <w:r w:rsidRPr="007C0393">
              <w:rPr>
                <w:lang w:val="lv-LV"/>
              </w:rPr>
              <w:t>3</w:t>
            </w:r>
            <w:r w:rsidR="00A14C42" w:rsidRPr="007C0393">
              <w:rPr>
                <w:lang w:val="lv-LV"/>
              </w:rPr>
              <w:t xml:space="preserve">. </w:t>
            </w:r>
          </w:p>
        </w:tc>
        <w:tc>
          <w:tcPr>
            <w:tcW w:w="3670" w:type="pct"/>
            <w:hideMark/>
          </w:tcPr>
          <w:p w14:paraId="396FF609" w14:textId="77777777" w:rsidR="00A14C42" w:rsidRPr="007C0393" w:rsidRDefault="00A14C42" w:rsidP="00B74B0B">
            <w:pPr>
              <w:pStyle w:val="tbl-txt"/>
              <w:spacing w:before="0" w:beforeAutospacing="0" w:after="0" w:afterAutospacing="0"/>
              <w:rPr>
                <w:lang w:val="lv-LV"/>
              </w:rPr>
            </w:pPr>
            <w:r w:rsidRPr="007C0393">
              <w:rPr>
                <w:lang w:val="lv-LV"/>
              </w:rPr>
              <w:t xml:space="preserve">P un N saturs biomasā, dūņu tilpuma indekss, pārmērīgs amonjaka un ortofosfātu saturs </w:t>
            </w:r>
            <w:r w:rsidR="000B5060" w:rsidRPr="007C0393">
              <w:rPr>
                <w:lang w:val="lv-LV"/>
              </w:rPr>
              <w:t>notekūdeņos</w:t>
            </w:r>
            <w:r w:rsidRPr="007C0393">
              <w:rPr>
                <w:lang w:val="lv-LV"/>
              </w:rPr>
              <w:t>, biomasas mikroskopiskās pārbaudes</w:t>
            </w:r>
          </w:p>
        </w:tc>
        <w:tc>
          <w:tcPr>
            <w:tcW w:w="973" w:type="pct"/>
            <w:hideMark/>
          </w:tcPr>
          <w:p w14:paraId="396FF60A" w14:textId="77777777" w:rsidR="00A14C42" w:rsidRPr="007C0393" w:rsidRDefault="00A14C42" w:rsidP="00297269">
            <w:pPr>
              <w:pStyle w:val="tbl-txt"/>
              <w:spacing w:before="0" w:beforeAutospacing="0" w:after="0" w:afterAutospacing="0"/>
              <w:rPr>
                <w:lang w:val="lv-LV"/>
              </w:rPr>
            </w:pPr>
            <w:r w:rsidRPr="007C0393">
              <w:rPr>
                <w:lang w:val="lv-LV"/>
              </w:rPr>
              <w:t>Periodiski</w:t>
            </w:r>
          </w:p>
        </w:tc>
      </w:tr>
      <w:tr w:rsidR="00A14C42" w:rsidRPr="007C0393" w14:paraId="396FF60F" w14:textId="77777777" w:rsidTr="00783618">
        <w:tc>
          <w:tcPr>
            <w:tcW w:w="0" w:type="auto"/>
          </w:tcPr>
          <w:p w14:paraId="396FF60C" w14:textId="049B13A6" w:rsidR="00A14C42" w:rsidRPr="007C0393" w:rsidRDefault="00B74B0B" w:rsidP="00297269">
            <w:pPr>
              <w:pStyle w:val="tbl-txt"/>
              <w:spacing w:before="0" w:beforeAutospacing="0" w:after="0" w:afterAutospacing="0"/>
              <w:rPr>
                <w:lang w:val="lv-LV"/>
              </w:rPr>
            </w:pPr>
            <w:r w:rsidRPr="007C0393">
              <w:rPr>
                <w:lang w:val="lv-LV"/>
              </w:rPr>
              <w:t>4</w:t>
            </w:r>
            <w:r w:rsidR="00A14C42" w:rsidRPr="007C0393">
              <w:rPr>
                <w:lang w:val="lv-LV"/>
              </w:rPr>
              <w:t xml:space="preserve">. </w:t>
            </w:r>
          </w:p>
        </w:tc>
        <w:tc>
          <w:tcPr>
            <w:tcW w:w="3670" w:type="pct"/>
            <w:hideMark/>
          </w:tcPr>
          <w:p w14:paraId="396FF60D" w14:textId="77777777" w:rsidR="00A14C42" w:rsidRPr="007C0393" w:rsidRDefault="00A14C42" w:rsidP="00B74B0B">
            <w:pPr>
              <w:pStyle w:val="tbl-txt"/>
              <w:spacing w:before="0" w:beforeAutospacing="0" w:after="0" w:afterAutospacing="0"/>
              <w:rPr>
                <w:lang w:val="lv-LV"/>
              </w:rPr>
            </w:pPr>
            <w:proofErr w:type="spellStart"/>
            <w:r w:rsidRPr="007C0393">
              <w:rPr>
                <w:lang w:val="lv-LV"/>
              </w:rPr>
              <w:t>Anaerobiskā</w:t>
            </w:r>
            <w:proofErr w:type="spellEnd"/>
            <w:r w:rsidRPr="007C0393">
              <w:rPr>
                <w:lang w:val="lv-LV"/>
              </w:rPr>
              <w:t xml:space="preserve"> notekūdeņu attīrīšanā radušās biogāzes caurplūdums un CH</w:t>
            </w:r>
            <w:r w:rsidRPr="007C0393">
              <w:rPr>
                <w:rStyle w:val="sub"/>
                <w:vertAlign w:val="subscript"/>
                <w:lang w:val="lv-LV"/>
              </w:rPr>
              <w:t>4</w:t>
            </w:r>
            <w:r w:rsidRPr="007C0393">
              <w:rPr>
                <w:rStyle w:val="apple-converted-space"/>
                <w:lang w:val="lv-LV"/>
              </w:rPr>
              <w:t> </w:t>
            </w:r>
            <w:r w:rsidRPr="007C0393">
              <w:rPr>
                <w:lang w:val="lv-LV"/>
              </w:rPr>
              <w:t>saturs</w:t>
            </w:r>
          </w:p>
        </w:tc>
        <w:tc>
          <w:tcPr>
            <w:tcW w:w="973" w:type="pct"/>
            <w:hideMark/>
          </w:tcPr>
          <w:p w14:paraId="396FF60E" w14:textId="77777777" w:rsidR="00A14C42" w:rsidRPr="007C0393" w:rsidRDefault="00A14C42" w:rsidP="00297269">
            <w:pPr>
              <w:pStyle w:val="tbl-txt"/>
              <w:spacing w:before="0" w:beforeAutospacing="0" w:after="0" w:afterAutospacing="0"/>
              <w:rPr>
                <w:lang w:val="lv-LV"/>
              </w:rPr>
            </w:pPr>
            <w:r w:rsidRPr="007C0393">
              <w:rPr>
                <w:lang w:val="lv-LV"/>
              </w:rPr>
              <w:t>Pastāvīgi</w:t>
            </w:r>
          </w:p>
        </w:tc>
      </w:tr>
      <w:tr w:rsidR="00A14C42" w:rsidRPr="007C0393" w14:paraId="396FF613" w14:textId="77777777" w:rsidTr="00783618">
        <w:tc>
          <w:tcPr>
            <w:tcW w:w="0" w:type="auto"/>
          </w:tcPr>
          <w:p w14:paraId="396FF610" w14:textId="514FB4A4" w:rsidR="00A14C42" w:rsidRPr="007C0393" w:rsidRDefault="00B74B0B" w:rsidP="00297269">
            <w:pPr>
              <w:pStyle w:val="tbl-txt"/>
              <w:spacing w:before="0" w:beforeAutospacing="0" w:after="0" w:afterAutospacing="0"/>
              <w:rPr>
                <w:lang w:val="lv-LV"/>
              </w:rPr>
            </w:pPr>
            <w:r w:rsidRPr="007C0393">
              <w:rPr>
                <w:lang w:val="lv-LV"/>
              </w:rPr>
              <w:t>5</w:t>
            </w:r>
            <w:r w:rsidR="00A14C42" w:rsidRPr="007C0393">
              <w:rPr>
                <w:lang w:val="lv-LV"/>
              </w:rPr>
              <w:t xml:space="preserve">. </w:t>
            </w:r>
          </w:p>
        </w:tc>
        <w:tc>
          <w:tcPr>
            <w:tcW w:w="3670" w:type="pct"/>
            <w:hideMark/>
          </w:tcPr>
          <w:p w14:paraId="396FF611" w14:textId="77777777" w:rsidR="00A14C42" w:rsidRPr="007C0393" w:rsidRDefault="00A14C42" w:rsidP="00B74B0B">
            <w:pPr>
              <w:pStyle w:val="tbl-txt"/>
              <w:spacing w:before="0" w:beforeAutospacing="0" w:after="0" w:afterAutospacing="0"/>
              <w:rPr>
                <w:lang w:val="lv-LV"/>
              </w:rPr>
            </w:pPr>
            <w:proofErr w:type="spellStart"/>
            <w:r w:rsidRPr="007C0393">
              <w:rPr>
                <w:lang w:val="lv-LV"/>
              </w:rPr>
              <w:t>Anaerobiskā</w:t>
            </w:r>
            <w:proofErr w:type="spellEnd"/>
            <w:r w:rsidRPr="007C0393">
              <w:rPr>
                <w:lang w:val="lv-LV"/>
              </w:rPr>
              <w:t xml:space="preserve"> notekūdeņu attīrīšanā radušās biogāzes H</w:t>
            </w:r>
            <w:r w:rsidRPr="007C0393">
              <w:rPr>
                <w:rStyle w:val="sub"/>
                <w:vertAlign w:val="subscript"/>
                <w:lang w:val="lv-LV"/>
              </w:rPr>
              <w:t>2</w:t>
            </w:r>
            <w:r w:rsidRPr="007C0393">
              <w:rPr>
                <w:lang w:val="lv-LV"/>
              </w:rPr>
              <w:t>S un CO</w:t>
            </w:r>
            <w:r w:rsidRPr="007C0393">
              <w:rPr>
                <w:rStyle w:val="sub"/>
                <w:vertAlign w:val="subscript"/>
                <w:lang w:val="lv-LV"/>
              </w:rPr>
              <w:t>2</w:t>
            </w:r>
            <w:r w:rsidRPr="007C0393">
              <w:rPr>
                <w:rStyle w:val="apple-converted-space"/>
                <w:lang w:val="lv-LV"/>
              </w:rPr>
              <w:t> </w:t>
            </w:r>
            <w:r w:rsidRPr="007C0393">
              <w:rPr>
                <w:lang w:val="lv-LV"/>
              </w:rPr>
              <w:t>saturs</w:t>
            </w:r>
          </w:p>
        </w:tc>
        <w:tc>
          <w:tcPr>
            <w:tcW w:w="973" w:type="pct"/>
            <w:hideMark/>
          </w:tcPr>
          <w:p w14:paraId="396FF612" w14:textId="77777777" w:rsidR="00A14C42" w:rsidRPr="007C0393" w:rsidRDefault="00A14C42" w:rsidP="00297269">
            <w:pPr>
              <w:pStyle w:val="tbl-txt"/>
              <w:spacing w:before="0" w:beforeAutospacing="0" w:after="0" w:afterAutospacing="0"/>
              <w:rPr>
                <w:lang w:val="lv-LV"/>
              </w:rPr>
            </w:pPr>
            <w:r w:rsidRPr="007C0393">
              <w:rPr>
                <w:lang w:val="lv-LV"/>
              </w:rPr>
              <w:t>Periodiski</w:t>
            </w:r>
          </w:p>
        </w:tc>
      </w:tr>
    </w:tbl>
    <w:p w14:paraId="396FF614" w14:textId="77777777" w:rsidR="00C12F1B" w:rsidRPr="007C0393" w:rsidRDefault="00C12F1B" w:rsidP="00297269">
      <w:pPr>
        <w:pStyle w:val="ti-grseq-1"/>
        <w:spacing w:before="0" w:beforeAutospacing="0" w:after="0" w:afterAutospacing="0"/>
        <w:jc w:val="both"/>
        <w:rPr>
          <w:bCs/>
          <w:lang w:val="lv-LV"/>
        </w:rPr>
      </w:pPr>
    </w:p>
    <w:p w14:paraId="367E1562" w14:textId="0FE091AC" w:rsidR="00A413D3" w:rsidRPr="007C0393" w:rsidRDefault="00A413D3" w:rsidP="00A413D3">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11. tabula </w:t>
      </w:r>
    </w:p>
    <w:p w14:paraId="157AEF33" w14:textId="77777777" w:rsidR="003209E3" w:rsidRPr="007C0393" w:rsidRDefault="003209E3" w:rsidP="003209E3">
      <w:pPr>
        <w:spacing w:after="0" w:line="240" w:lineRule="auto"/>
        <w:ind w:right="829"/>
        <w:jc w:val="both"/>
        <w:rPr>
          <w:rFonts w:ascii="Times New Roman" w:hAnsi="Times New Roman"/>
          <w:sz w:val="10"/>
          <w:szCs w:val="12"/>
        </w:rPr>
      </w:pPr>
    </w:p>
    <w:p w14:paraId="396FF615" w14:textId="77777777" w:rsidR="00955D73" w:rsidRPr="007C0393" w:rsidRDefault="00955D73" w:rsidP="00955D73">
      <w:pPr>
        <w:pStyle w:val="ti-grseq-1"/>
        <w:spacing w:before="0" w:beforeAutospacing="0" w:after="0" w:afterAutospacing="0"/>
        <w:jc w:val="center"/>
        <w:rPr>
          <w:b/>
          <w:bCs/>
          <w:lang w:val="lv-LV"/>
        </w:rPr>
      </w:pPr>
      <w:r w:rsidRPr="007C0393">
        <w:rPr>
          <w:b/>
          <w:bCs/>
          <w:lang w:val="lv-LV"/>
        </w:rPr>
        <w:t>Monitorings emisijām gaisā</w:t>
      </w:r>
    </w:p>
    <w:p w14:paraId="396FF616" w14:textId="77777777" w:rsidR="00955D73" w:rsidRPr="007C0393" w:rsidRDefault="00955D73" w:rsidP="00A413D3">
      <w:pPr>
        <w:pStyle w:val="ti-grseq-1"/>
        <w:spacing w:before="0" w:beforeAutospacing="0" w:after="0" w:afterAutospacing="0"/>
        <w:rPr>
          <w:bCs/>
          <w:sz w:val="16"/>
          <w:szCs w:val="16"/>
          <w:lang w:val="lv-LV"/>
        </w:rPr>
      </w:pPr>
    </w:p>
    <w:tbl>
      <w:tblPr>
        <w:tblStyle w:val="TableGrid"/>
        <w:tblW w:w="5000" w:type="pct"/>
        <w:tblLook w:val="04A0" w:firstRow="1" w:lastRow="0" w:firstColumn="1" w:lastColumn="0" w:noHBand="0" w:noVBand="1"/>
      </w:tblPr>
      <w:tblGrid>
        <w:gridCol w:w="663"/>
        <w:gridCol w:w="1442"/>
        <w:gridCol w:w="1665"/>
        <w:gridCol w:w="3992"/>
        <w:gridCol w:w="1525"/>
      </w:tblGrid>
      <w:tr w:rsidR="00AA179D" w:rsidRPr="007C0393" w14:paraId="396FF61D" w14:textId="77777777" w:rsidTr="00253AB2">
        <w:tc>
          <w:tcPr>
            <w:tcW w:w="0" w:type="auto"/>
            <w:vAlign w:val="center"/>
            <w:hideMark/>
          </w:tcPr>
          <w:p w14:paraId="396FF618" w14:textId="0CDCE2CF" w:rsidR="00AA179D" w:rsidRPr="007C0393" w:rsidRDefault="00A71BD1" w:rsidP="00E0172A">
            <w:pPr>
              <w:pStyle w:val="Normal1"/>
              <w:spacing w:before="0" w:beforeAutospacing="0" w:after="0" w:afterAutospacing="0"/>
              <w:jc w:val="center"/>
              <w:rPr>
                <w:b/>
                <w:lang w:val="lv-LV"/>
              </w:rPr>
            </w:pPr>
            <w:proofErr w:type="spellStart"/>
            <w:r w:rsidRPr="007C0393">
              <w:rPr>
                <w:b/>
                <w:bCs/>
              </w:rPr>
              <w:t>Nr</w:t>
            </w:r>
            <w:proofErr w:type="spellEnd"/>
            <w:r w:rsidRPr="007C0393">
              <w:rPr>
                <w:b/>
                <w:bCs/>
              </w:rPr>
              <w:t>.</w:t>
            </w:r>
            <w:r w:rsidRPr="007C0393">
              <w:rPr>
                <w:b/>
                <w:bCs/>
              </w:rPr>
              <w:br/>
              <w:t>p. k.</w:t>
            </w:r>
          </w:p>
        </w:tc>
        <w:tc>
          <w:tcPr>
            <w:tcW w:w="0" w:type="auto"/>
            <w:vAlign w:val="center"/>
            <w:hideMark/>
          </w:tcPr>
          <w:p w14:paraId="396FF619" w14:textId="77777777" w:rsidR="00AA179D" w:rsidRPr="007C0393" w:rsidRDefault="00AA179D" w:rsidP="00E0172A">
            <w:pPr>
              <w:pStyle w:val="tbl-hdr"/>
              <w:spacing w:before="0" w:beforeAutospacing="0" w:after="0" w:afterAutospacing="0"/>
              <w:jc w:val="center"/>
              <w:rPr>
                <w:b/>
                <w:bCs/>
                <w:lang w:val="lv-LV"/>
              </w:rPr>
            </w:pPr>
            <w:r w:rsidRPr="007C0393">
              <w:rPr>
                <w:b/>
                <w:bCs/>
                <w:lang w:val="lv-LV"/>
              </w:rPr>
              <w:t>Parametrs</w:t>
            </w:r>
          </w:p>
        </w:tc>
        <w:tc>
          <w:tcPr>
            <w:tcW w:w="0" w:type="auto"/>
            <w:vAlign w:val="center"/>
            <w:hideMark/>
          </w:tcPr>
          <w:p w14:paraId="396FF61A" w14:textId="77777777" w:rsidR="00AA179D" w:rsidRPr="007C0393" w:rsidRDefault="00AA179D" w:rsidP="00E0172A">
            <w:pPr>
              <w:pStyle w:val="tbl-hdr"/>
              <w:spacing w:before="0" w:beforeAutospacing="0" w:after="0" w:afterAutospacing="0"/>
              <w:jc w:val="center"/>
              <w:rPr>
                <w:b/>
                <w:bCs/>
                <w:lang w:val="lv-LV"/>
              </w:rPr>
            </w:pPr>
            <w:r w:rsidRPr="007C0393">
              <w:rPr>
                <w:b/>
                <w:bCs/>
                <w:lang w:val="lv-LV"/>
              </w:rPr>
              <w:t>Monitoringa biežums</w:t>
            </w:r>
          </w:p>
        </w:tc>
        <w:tc>
          <w:tcPr>
            <w:tcW w:w="2149" w:type="pct"/>
            <w:vAlign w:val="center"/>
            <w:hideMark/>
          </w:tcPr>
          <w:p w14:paraId="396FF61B" w14:textId="77777777" w:rsidR="00AA179D" w:rsidRPr="007C0393" w:rsidRDefault="00AA179D" w:rsidP="00E0172A">
            <w:pPr>
              <w:pStyle w:val="tbl-hdr"/>
              <w:spacing w:before="0" w:beforeAutospacing="0" w:after="0" w:afterAutospacing="0"/>
              <w:jc w:val="center"/>
              <w:rPr>
                <w:b/>
                <w:bCs/>
                <w:lang w:val="lv-LV"/>
              </w:rPr>
            </w:pPr>
            <w:r w:rsidRPr="007C0393">
              <w:rPr>
                <w:b/>
                <w:bCs/>
                <w:lang w:val="lv-LV"/>
              </w:rPr>
              <w:t>Emisijas avots</w:t>
            </w:r>
          </w:p>
        </w:tc>
        <w:tc>
          <w:tcPr>
            <w:tcW w:w="821" w:type="pct"/>
            <w:vAlign w:val="center"/>
            <w:hideMark/>
          </w:tcPr>
          <w:p w14:paraId="396FF61C" w14:textId="77777777" w:rsidR="00AA179D" w:rsidRPr="007C0393" w:rsidRDefault="00AA179D" w:rsidP="00E0172A">
            <w:pPr>
              <w:pStyle w:val="tbl-hdr"/>
              <w:spacing w:before="0" w:beforeAutospacing="0" w:after="0" w:afterAutospacing="0"/>
              <w:jc w:val="center"/>
              <w:rPr>
                <w:b/>
                <w:bCs/>
                <w:lang w:val="lv-LV"/>
              </w:rPr>
            </w:pPr>
            <w:r w:rsidRPr="007C0393">
              <w:rPr>
                <w:b/>
                <w:bCs/>
                <w:lang w:val="lv-LV"/>
              </w:rPr>
              <w:t>Monitorings saistīts ar</w:t>
            </w:r>
          </w:p>
        </w:tc>
      </w:tr>
      <w:tr w:rsidR="00AA179D" w:rsidRPr="007C0393" w14:paraId="396FF626" w14:textId="77777777" w:rsidTr="00253AB2">
        <w:tc>
          <w:tcPr>
            <w:tcW w:w="0" w:type="auto"/>
            <w:vMerge w:val="restart"/>
            <w:hideMark/>
          </w:tcPr>
          <w:p w14:paraId="396FF61E" w14:textId="77777777" w:rsidR="00AA179D" w:rsidRPr="007C0393" w:rsidRDefault="003A59B7" w:rsidP="00297269">
            <w:pPr>
              <w:pStyle w:val="tbl-txt"/>
              <w:spacing w:before="0" w:beforeAutospacing="0" w:after="0" w:afterAutospacing="0"/>
              <w:rPr>
                <w:lang w:val="lv-LV"/>
              </w:rPr>
            </w:pPr>
            <w:r w:rsidRPr="007C0393">
              <w:rPr>
                <w:lang w:val="lv-LV"/>
              </w:rPr>
              <w:t>1.</w:t>
            </w:r>
          </w:p>
        </w:tc>
        <w:tc>
          <w:tcPr>
            <w:tcW w:w="0" w:type="auto"/>
            <w:vMerge w:val="restart"/>
            <w:hideMark/>
          </w:tcPr>
          <w:p w14:paraId="396FF61F" w14:textId="77777777" w:rsidR="00AA179D" w:rsidRPr="007C0393" w:rsidRDefault="00AA179D" w:rsidP="00297269">
            <w:pPr>
              <w:pStyle w:val="tbl-txt"/>
              <w:spacing w:before="0" w:beforeAutospacing="0" w:after="0" w:afterAutospacing="0"/>
              <w:rPr>
                <w:lang w:val="lv-LV"/>
              </w:rPr>
            </w:pPr>
            <w:proofErr w:type="spellStart"/>
            <w:r w:rsidRPr="007C0393">
              <w:rPr>
                <w:lang w:val="lv-LV"/>
              </w:rPr>
              <w:t>NO</w:t>
            </w:r>
            <w:r w:rsidRPr="007C0393">
              <w:rPr>
                <w:rStyle w:val="sub"/>
                <w:vertAlign w:val="subscript"/>
                <w:lang w:val="lv-LV"/>
              </w:rPr>
              <w:t>x</w:t>
            </w:r>
            <w:proofErr w:type="spellEnd"/>
            <w:r w:rsidRPr="007C0393">
              <w:rPr>
                <w:rStyle w:val="apple-converted-space"/>
                <w:lang w:val="lv-LV"/>
              </w:rPr>
              <w:t> </w:t>
            </w:r>
            <w:r w:rsidRPr="007C0393">
              <w:rPr>
                <w:lang w:val="lv-LV"/>
              </w:rPr>
              <w:t>un SO</w:t>
            </w:r>
            <w:r w:rsidRPr="007C0393">
              <w:rPr>
                <w:rStyle w:val="sub"/>
                <w:vertAlign w:val="subscript"/>
                <w:lang w:val="lv-LV"/>
              </w:rPr>
              <w:t>2</w:t>
            </w:r>
          </w:p>
        </w:tc>
        <w:tc>
          <w:tcPr>
            <w:tcW w:w="0" w:type="auto"/>
            <w:hideMark/>
          </w:tcPr>
          <w:p w14:paraId="396FF620" w14:textId="77777777" w:rsidR="00AA179D" w:rsidRPr="007C0393" w:rsidRDefault="00AA179D" w:rsidP="00B74B0B">
            <w:pPr>
              <w:pStyle w:val="tbl-txt"/>
              <w:spacing w:before="0" w:beforeAutospacing="0" w:after="0" w:afterAutospacing="0"/>
              <w:rPr>
                <w:lang w:val="lv-LV"/>
              </w:rPr>
            </w:pPr>
            <w:r w:rsidRPr="007C0393">
              <w:rPr>
                <w:lang w:val="lv-LV"/>
              </w:rPr>
              <w:t>Pastāvīgi</w:t>
            </w:r>
          </w:p>
        </w:tc>
        <w:tc>
          <w:tcPr>
            <w:tcW w:w="2149" w:type="pct"/>
            <w:hideMark/>
          </w:tcPr>
          <w:p w14:paraId="396FF621" w14:textId="77777777" w:rsidR="00AA179D" w:rsidRPr="007C0393" w:rsidRDefault="00AA179D" w:rsidP="00B74B0B">
            <w:pPr>
              <w:pStyle w:val="tbl-txt"/>
              <w:spacing w:before="0" w:beforeAutospacing="0" w:after="0" w:afterAutospacing="0"/>
              <w:rPr>
                <w:lang w:val="lv-LV"/>
              </w:rPr>
            </w:pPr>
            <w:r w:rsidRPr="007C0393">
              <w:rPr>
                <w:lang w:val="lv-LV"/>
              </w:rPr>
              <w:t>Reģenerācijas katls</w:t>
            </w:r>
          </w:p>
        </w:tc>
        <w:tc>
          <w:tcPr>
            <w:tcW w:w="821" w:type="pct"/>
            <w:hideMark/>
          </w:tcPr>
          <w:p w14:paraId="396FF622" w14:textId="77777777" w:rsidR="00AA179D" w:rsidRPr="007C0393" w:rsidRDefault="00925895" w:rsidP="00297269">
            <w:pPr>
              <w:pStyle w:val="tbl-txt"/>
              <w:spacing w:before="0" w:beforeAutospacing="0" w:after="0" w:afterAutospacing="0"/>
              <w:rPr>
                <w:lang w:val="lv-LV"/>
              </w:rPr>
            </w:pPr>
            <w:r w:rsidRPr="007C0393">
              <w:rPr>
                <w:lang w:val="lv-LV"/>
              </w:rPr>
              <w:t>9.2.2.1.</w:t>
            </w:r>
          </w:p>
          <w:p w14:paraId="396FF623" w14:textId="77777777" w:rsidR="00AA179D" w:rsidRPr="007C0393" w:rsidRDefault="00925895" w:rsidP="00297269">
            <w:pPr>
              <w:pStyle w:val="tbl-txt"/>
              <w:spacing w:before="0" w:beforeAutospacing="0" w:after="0" w:afterAutospacing="0"/>
              <w:rPr>
                <w:lang w:val="lv-LV"/>
              </w:rPr>
            </w:pPr>
            <w:r w:rsidRPr="007C0393">
              <w:rPr>
                <w:lang w:val="lv-LV"/>
              </w:rPr>
              <w:t>9.2.2.2.</w:t>
            </w:r>
          </w:p>
          <w:p w14:paraId="396FF624" w14:textId="77777777" w:rsidR="00AA179D" w:rsidRPr="007C0393" w:rsidRDefault="00925895" w:rsidP="00297269">
            <w:pPr>
              <w:pStyle w:val="tbl-txt"/>
              <w:spacing w:before="0" w:beforeAutospacing="0" w:after="0" w:afterAutospacing="0"/>
              <w:rPr>
                <w:lang w:val="lv-LV"/>
              </w:rPr>
            </w:pPr>
            <w:r w:rsidRPr="007C0393">
              <w:rPr>
                <w:lang w:val="lv-LV"/>
              </w:rPr>
              <w:t>10.2.3.</w:t>
            </w:r>
          </w:p>
          <w:p w14:paraId="396FF625" w14:textId="77777777" w:rsidR="00AA179D" w:rsidRPr="007C0393" w:rsidRDefault="00925895" w:rsidP="00297269">
            <w:pPr>
              <w:pStyle w:val="tbl-txt"/>
              <w:spacing w:before="0" w:beforeAutospacing="0" w:after="0" w:afterAutospacing="0"/>
              <w:rPr>
                <w:lang w:val="lv-LV"/>
              </w:rPr>
            </w:pPr>
            <w:r w:rsidRPr="007C0393">
              <w:rPr>
                <w:lang w:val="lv-LV"/>
              </w:rPr>
              <w:t>10.2.4.</w:t>
            </w:r>
          </w:p>
        </w:tc>
      </w:tr>
      <w:tr w:rsidR="00AA179D" w:rsidRPr="007C0393" w14:paraId="396FF62D" w14:textId="77777777" w:rsidTr="00253AB2">
        <w:tc>
          <w:tcPr>
            <w:tcW w:w="0" w:type="auto"/>
            <w:vMerge/>
            <w:hideMark/>
          </w:tcPr>
          <w:p w14:paraId="396FF627" w14:textId="77777777" w:rsidR="00AA179D" w:rsidRPr="007C0393" w:rsidRDefault="00AA179D" w:rsidP="00297269">
            <w:pPr>
              <w:spacing w:after="0" w:line="240" w:lineRule="auto"/>
              <w:rPr>
                <w:rFonts w:ascii="Times New Roman" w:hAnsi="Times New Roman"/>
                <w:sz w:val="24"/>
                <w:szCs w:val="24"/>
              </w:rPr>
            </w:pPr>
          </w:p>
        </w:tc>
        <w:tc>
          <w:tcPr>
            <w:tcW w:w="0" w:type="auto"/>
            <w:vMerge/>
            <w:hideMark/>
          </w:tcPr>
          <w:p w14:paraId="396FF628" w14:textId="77777777" w:rsidR="00AA179D" w:rsidRPr="007C0393" w:rsidRDefault="00AA179D" w:rsidP="00297269">
            <w:pPr>
              <w:spacing w:after="0" w:line="240" w:lineRule="auto"/>
              <w:rPr>
                <w:rFonts w:ascii="Times New Roman" w:hAnsi="Times New Roman"/>
                <w:sz w:val="24"/>
                <w:szCs w:val="24"/>
              </w:rPr>
            </w:pPr>
          </w:p>
        </w:tc>
        <w:tc>
          <w:tcPr>
            <w:tcW w:w="0" w:type="auto"/>
            <w:hideMark/>
          </w:tcPr>
          <w:p w14:paraId="396FF629" w14:textId="77777777" w:rsidR="00AA179D" w:rsidRPr="007C0393" w:rsidRDefault="00AA179D" w:rsidP="00B74B0B">
            <w:pPr>
              <w:pStyle w:val="tbl-txt"/>
              <w:spacing w:before="0" w:beforeAutospacing="0" w:after="0" w:afterAutospacing="0"/>
              <w:rPr>
                <w:lang w:val="lv-LV"/>
              </w:rPr>
            </w:pPr>
            <w:r w:rsidRPr="007C0393">
              <w:rPr>
                <w:lang w:val="lv-LV"/>
              </w:rPr>
              <w:t>Periodiski vai pastāvīgi</w:t>
            </w:r>
          </w:p>
        </w:tc>
        <w:tc>
          <w:tcPr>
            <w:tcW w:w="2149" w:type="pct"/>
            <w:hideMark/>
          </w:tcPr>
          <w:p w14:paraId="396FF62A" w14:textId="77777777" w:rsidR="00AA179D" w:rsidRPr="007C0393" w:rsidRDefault="00AA179D" w:rsidP="00B74B0B">
            <w:pPr>
              <w:pStyle w:val="tbl-txt"/>
              <w:spacing w:before="0" w:beforeAutospacing="0" w:after="0" w:afterAutospacing="0"/>
              <w:rPr>
                <w:lang w:val="lv-LV"/>
              </w:rPr>
            </w:pPr>
            <w:r w:rsidRPr="007C0393">
              <w:rPr>
                <w:lang w:val="lv-LV"/>
              </w:rPr>
              <w:t>Kaļķu ceplis</w:t>
            </w:r>
          </w:p>
        </w:tc>
        <w:tc>
          <w:tcPr>
            <w:tcW w:w="821" w:type="pct"/>
            <w:hideMark/>
          </w:tcPr>
          <w:p w14:paraId="396FF62B" w14:textId="77777777" w:rsidR="00AA179D" w:rsidRPr="007C0393" w:rsidRDefault="00925895" w:rsidP="00297269">
            <w:pPr>
              <w:pStyle w:val="tbl-txt"/>
              <w:spacing w:before="0" w:beforeAutospacing="0" w:after="0" w:afterAutospacing="0"/>
              <w:rPr>
                <w:lang w:val="lv-LV"/>
              </w:rPr>
            </w:pPr>
            <w:r w:rsidRPr="007C0393">
              <w:rPr>
                <w:lang w:val="lv-LV"/>
              </w:rPr>
              <w:t>9.2.3.1.</w:t>
            </w:r>
          </w:p>
          <w:p w14:paraId="396FF62C" w14:textId="77777777" w:rsidR="00AA179D" w:rsidRPr="007C0393" w:rsidRDefault="00925895" w:rsidP="00297269">
            <w:pPr>
              <w:pStyle w:val="tbl-txt"/>
              <w:spacing w:before="0" w:beforeAutospacing="0" w:after="0" w:afterAutospacing="0"/>
              <w:rPr>
                <w:lang w:val="lv-LV"/>
              </w:rPr>
            </w:pPr>
            <w:r w:rsidRPr="007C0393">
              <w:rPr>
                <w:lang w:val="lv-LV"/>
              </w:rPr>
              <w:t>9.2.3.3.</w:t>
            </w:r>
          </w:p>
        </w:tc>
      </w:tr>
      <w:tr w:rsidR="00AA179D" w:rsidRPr="007C0393" w14:paraId="396FF634" w14:textId="77777777" w:rsidTr="00253AB2">
        <w:tc>
          <w:tcPr>
            <w:tcW w:w="0" w:type="auto"/>
            <w:vMerge/>
            <w:hideMark/>
          </w:tcPr>
          <w:p w14:paraId="396FF62E" w14:textId="77777777" w:rsidR="00AA179D" w:rsidRPr="007C0393" w:rsidRDefault="00AA179D" w:rsidP="00297269">
            <w:pPr>
              <w:spacing w:after="0" w:line="240" w:lineRule="auto"/>
              <w:rPr>
                <w:rFonts w:ascii="Times New Roman" w:hAnsi="Times New Roman"/>
                <w:sz w:val="24"/>
                <w:szCs w:val="24"/>
              </w:rPr>
            </w:pPr>
          </w:p>
        </w:tc>
        <w:tc>
          <w:tcPr>
            <w:tcW w:w="0" w:type="auto"/>
            <w:vMerge/>
            <w:hideMark/>
          </w:tcPr>
          <w:p w14:paraId="396FF62F" w14:textId="77777777" w:rsidR="00AA179D" w:rsidRPr="007C0393" w:rsidRDefault="00AA179D" w:rsidP="00297269">
            <w:pPr>
              <w:spacing w:after="0" w:line="240" w:lineRule="auto"/>
              <w:rPr>
                <w:rFonts w:ascii="Times New Roman" w:hAnsi="Times New Roman"/>
                <w:sz w:val="24"/>
                <w:szCs w:val="24"/>
              </w:rPr>
            </w:pPr>
          </w:p>
        </w:tc>
        <w:tc>
          <w:tcPr>
            <w:tcW w:w="0" w:type="auto"/>
            <w:hideMark/>
          </w:tcPr>
          <w:p w14:paraId="396FF630" w14:textId="77777777" w:rsidR="00AA179D" w:rsidRPr="007C0393" w:rsidRDefault="00AA179D" w:rsidP="00B74B0B">
            <w:pPr>
              <w:pStyle w:val="tbl-txt"/>
              <w:spacing w:before="0" w:beforeAutospacing="0" w:after="0" w:afterAutospacing="0"/>
              <w:rPr>
                <w:lang w:val="lv-LV"/>
              </w:rPr>
            </w:pPr>
            <w:r w:rsidRPr="007C0393">
              <w:rPr>
                <w:lang w:val="lv-LV"/>
              </w:rPr>
              <w:t>Periodiski vai pastāvīgi</w:t>
            </w:r>
          </w:p>
        </w:tc>
        <w:tc>
          <w:tcPr>
            <w:tcW w:w="2149" w:type="pct"/>
            <w:hideMark/>
          </w:tcPr>
          <w:p w14:paraId="396FF631" w14:textId="77777777" w:rsidR="00AA179D" w:rsidRPr="007C0393" w:rsidRDefault="00AA179D" w:rsidP="00B74B0B">
            <w:pPr>
              <w:pStyle w:val="tbl-txt"/>
              <w:spacing w:before="0" w:beforeAutospacing="0" w:after="0" w:afterAutospacing="0"/>
              <w:rPr>
                <w:lang w:val="lv-LV"/>
              </w:rPr>
            </w:pPr>
            <w:r w:rsidRPr="007C0393">
              <w:rPr>
                <w:lang w:val="lv-LV"/>
              </w:rPr>
              <w:t>Speciāls KRS deglis</w:t>
            </w:r>
          </w:p>
        </w:tc>
        <w:tc>
          <w:tcPr>
            <w:tcW w:w="821" w:type="pct"/>
            <w:hideMark/>
          </w:tcPr>
          <w:p w14:paraId="396FF632" w14:textId="77777777" w:rsidR="00AA179D" w:rsidRPr="007C0393" w:rsidRDefault="00925895" w:rsidP="00297269">
            <w:pPr>
              <w:pStyle w:val="tbl-txt"/>
              <w:spacing w:before="0" w:beforeAutospacing="0" w:after="0" w:afterAutospacing="0"/>
              <w:rPr>
                <w:lang w:val="lv-LV"/>
              </w:rPr>
            </w:pPr>
            <w:r w:rsidRPr="007C0393">
              <w:rPr>
                <w:lang w:val="lv-LV"/>
              </w:rPr>
              <w:t>9.2.4.1.</w:t>
            </w:r>
          </w:p>
          <w:p w14:paraId="396FF633" w14:textId="77777777" w:rsidR="00AA179D" w:rsidRPr="007C0393" w:rsidRDefault="00925895" w:rsidP="00297269">
            <w:pPr>
              <w:pStyle w:val="tbl-txt"/>
              <w:spacing w:before="0" w:beforeAutospacing="0" w:after="0" w:afterAutospacing="0"/>
              <w:rPr>
                <w:lang w:val="lv-LV"/>
              </w:rPr>
            </w:pPr>
            <w:r w:rsidRPr="007C0393">
              <w:rPr>
                <w:lang w:val="lv-LV"/>
              </w:rPr>
              <w:t>9.2.4.2.</w:t>
            </w:r>
          </w:p>
        </w:tc>
      </w:tr>
      <w:tr w:rsidR="00AA179D" w:rsidRPr="007C0393" w14:paraId="396FF63B" w14:textId="77777777" w:rsidTr="00253AB2">
        <w:tc>
          <w:tcPr>
            <w:tcW w:w="0" w:type="auto"/>
            <w:vMerge w:val="restart"/>
            <w:hideMark/>
          </w:tcPr>
          <w:p w14:paraId="396FF635" w14:textId="77777777" w:rsidR="00AA179D" w:rsidRPr="007C0393" w:rsidRDefault="003A59B7" w:rsidP="00297269">
            <w:pPr>
              <w:pStyle w:val="tbl-txt"/>
              <w:spacing w:before="0" w:beforeAutospacing="0" w:after="0" w:afterAutospacing="0"/>
              <w:rPr>
                <w:lang w:val="lv-LV"/>
              </w:rPr>
            </w:pPr>
            <w:r w:rsidRPr="007C0393">
              <w:rPr>
                <w:lang w:val="lv-LV"/>
              </w:rPr>
              <w:t>2.</w:t>
            </w:r>
          </w:p>
        </w:tc>
        <w:tc>
          <w:tcPr>
            <w:tcW w:w="0" w:type="auto"/>
            <w:vMerge w:val="restart"/>
            <w:hideMark/>
          </w:tcPr>
          <w:p w14:paraId="396FF636" w14:textId="77777777" w:rsidR="00AA179D" w:rsidRPr="007C0393" w:rsidRDefault="00AA179D" w:rsidP="00297269">
            <w:pPr>
              <w:pStyle w:val="tbl-txt"/>
              <w:spacing w:before="0" w:beforeAutospacing="0" w:after="0" w:afterAutospacing="0"/>
              <w:rPr>
                <w:lang w:val="lv-LV"/>
              </w:rPr>
            </w:pPr>
            <w:r w:rsidRPr="007C0393">
              <w:rPr>
                <w:lang w:val="lv-LV"/>
              </w:rPr>
              <w:t>Putekļi</w:t>
            </w:r>
          </w:p>
        </w:tc>
        <w:tc>
          <w:tcPr>
            <w:tcW w:w="0" w:type="auto"/>
            <w:hideMark/>
          </w:tcPr>
          <w:p w14:paraId="396FF637" w14:textId="77777777" w:rsidR="00AA179D" w:rsidRPr="007C0393" w:rsidRDefault="00AA179D" w:rsidP="00B74B0B">
            <w:pPr>
              <w:pStyle w:val="tbl-txt"/>
              <w:spacing w:before="0" w:beforeAutospacing="0" w:after="0" w:afterAutospacing="0"/>
              <w:rPr>
                <w:lang w:val="lv-LV"/>
              </w:rPr>
            </w:pPr>
            <w:r w:rsidRPr="007C0393">
              <w:rPr>
                <w:lang w:val="lv-LV"/>
              </w:rPr>
              <w:t>Periodiski vai pastāvīgi</w:t>
            </w:r>
          </w:p>
        </w:tc>
        <w:tc>
          <w:tcPr>
            <w:tcW w:w="2149" w:type="pct"/>
            <w:hideMark/>
          </w:tcPr>
          <w:p w14:paraId="396FF638" w14:textId="77777777" w:rsidR="00AA179D" w:rsidRPr="007C0393" w:rsidRDefault="00AA179D" w:rsidP="00B74B0B">
            <w:pPr>
              <w:pStyle w:val="tbl-txt"/>
              <w:spacing w:before="0" w:beforeAutospacing="0" w:after="0" w:afterAutospacing="0"/>
              <w:rPr>
                <w:lang w:val="lv-LV"/>
              </w:rPr>
            </w:pPr>
            <w:r w:rsidRPr="007C0393">
              <w:rPr>
                <w:lang w:val="lv-LV"/>
              </w:rPr>
              <w:t>Reģenerācijas katls (</w:t>
            </w:r>
            <w:proofErr w:type="spellStart"/>
            <w:r w:rsidR="00A96871" w:rsidRPr="007C0393">
              <w:rPr>
                <w:lang w:val="lv-LV"/>
              </w:rPr>
              <w:t>kraftceluloze</w:t>
            </w:r>
            <w:proofErr w:type="spellEnd"/>
            <w:r w:rsidRPr="007C0393">
              <w:rPr>
                <w:lang w:val="lv-LV"/>
              </w:rPr>
              <w:t>) un kaļķu ceplis</w:t>
            </w:r>
          </w:p>
        </w:tc>
        <w:tc>
          <w:tcPr>
            <w:tcW w:w="821" w:type="pct"/>
            <w:hideMark/>
          </w:tcPr>
          <w:p w14:paraId="396FF639" w14:textId="77777777" w:rsidR="00AA179D" w:rsidRPr="007C0393" w:rsidRDefault="00925895" w:rsidP="00297269">
            <w:pPr>
              <w:pStyle w:val="tbl-txt"/>
              <w:spacing w:before="0" w:beforeAutospacing="0" w:after="0" w:afterAutospacing="0"/>
              <w:rPr>
                <w:lang w:val="lv-LV"/>
              </w:rPr>
            </w:pPr>
            <w:r w:rsidRPr="007C0393">
              <w:rPr>
                <w:lang w:val="lv-LV"/>
              </w:rPr>
              <w:t>9.2.2.3.</w:t>
            </w:r>
          </w:p>
          <w:p w14:paraId="396FF63A" w14:textId="77777777" w:rsidR="00AA179D" w:rsidRPr="007C0393" w:rsidRDefault="00925895" w:rsidP="00297269">
            <w:pPr>
              <w:pStyle w:val="tbl-txt"/>
              <w:spacing w:before="0" w:beforeAutospacing="0" w:after="0" w:afterAutospacing="0"/>
              <w:rPr>
                <w:highlight w:val="yellow"/>
                <w:lang w:val="lv-LV"/>
              </w:rPr>
            </w:pPr>
            <w:r w:rsidRPr="007C0393">
              <w:rPr>
                <w:lang w:val="lv-LV"/>
              </w:rPr>
              <w:t>9.2.3.4.</w:t>
            </w:r>
          </w:p>
        </w:tc>
      </w:tr>
      <w:tr w:rsidR="00AA179D" w:rsidRPr="007C0393" w14:paraId="396FF641" w14:textId="77777777" w:rsidTr="00253AB2">
        <w:tc>
          <w:tcPr>
            <w:tcW w:w="0" w:type="auto"/>
            <w:vMerge/>
            <w:hideMark/>
          </w:tcPr>
          <w:p w14:paraId="396FF63C" w14:textId="77777777" w:rsidR="00AA179D" w:rsidRPr="007C0393" w:rsidRDefault="00AA179D" w:rsidP="00297269">
            <w:pPr>
              <w:spacing w:after="0" w:line="240" w:lineRule="auto"/>
              <w:rPr>
                <w:rFonts w:ascii="Times New Roman" w:hAnsi="Times New Roman"/>
                <w:sz w:val="24"/>
                <w:szCs w:val="24"/>
              </w:rPr>
            </w:pPr>
          </w:p>
        </w:tc>
        <w:tc>
          <w:tcPr>
            <w:tcW w:w="0" w:type="auto"/>
            <w:vMerge/>
            <w:hideMark/>
          </w:tcPr>
          <w:p w14:paraId="396FF63D" w14:textId="77777777" w:rsidR="00AA179D" w:rsidRPr="007C0393" w:rsidRDefault="00AA179D" w:rsidP="00297269">
            <w:pPr>
              <w:spacing w:after="0" w:line="240" w:lineRule="auto"/>
              <w:rPr>
                <w:rFonts w:ascii="Times New Roman" w:hAnsi="Times New Roman"/>
                <w:sz w:val="24"/>
                <w:szCs w:val="24"/>
              </w:rPr>
            </w:pPr>
          </w:p>
        </w:tc>
        <w:tc>
          <w:tcPr>
            <w:tcW w:w="0" w:type="auto"/>
            <w:hideMark/>
          </w:tcPr>
          <w:p w14:paraId="396FF63E" w14:textId="77777777" w:rsidR="00AA179D" w:rsidRPr="007C0393" w:rsidRDefault="00AA179D" w:rsidP="00B74B0B">
            <w:pPr>
              <w:pStyle w:val="tbl-txt"/>
              <w:spacing w:before="0" w:beforeAutospacing="0" w:after="0" w:afterAutospacing="0"/>
              <w:rPr>
                <w:lang w:val="lv-LV"/>
              </w:rPr>
            </w:pPr>
            <w:r w:rsidRPr="007C0393">
              <w:rPr>
                <w:lang w:val="lv-LV"/>
              </w:rPr>
              <w:t>Periodiski</w:t>
            </w:r>
          </w:p>
        </w:tc>
        <w:tc>
          <w:tcPr>
            <w:tcW w:w="2149" w:type="pct"/>
            <w:hideMark/>
          </w:tcPr>
          <w:p w14:paraId="396FF63F" w14:textId="77777777" w:rsidR="00AA179D" w:rsidRPr="007C0393" w:rsidRDefault="00AA179D" w:rsidP="00B74B0B">
            <w:pPr>
              <w:pStyle w:val="tbl-txt"/>
              <w:spacing w:before="0" w:beforeAutospacing="0" w:after="0" w:afterAutospacing="0"/>
              <w:rPr>
                <w:lang w:val="lv-LV"/>
              </w:rPr>
            </w:pPr>
            <w:r w:rsidRPr="007C0393">
              <w:rPr>
                <w:lang w:val="lv-LV"/>
              </w:rPr>
              <w:t>Reģenerācijas katls (</w:t>
            </w:r>
            <w:proofErr w:type="spellStart"/>
            <w:r w:rsidRPr="007C0393">
              <w:rPr>
                <w:lang w:val="lv-LV"/>
              </w:rPr>
              <w:t>sulfīt</w:t>
            </w:r>
            <w:r w:rsidR="00A96871" w:rsidRPr="007C0393">
              <w:rPr>
                <w:lang w:val="lv-LV"/>
              </w:rPr>
              <w:t>celuloze</w:t>
            </w:r>
            <w:proofErr w:type="spellEnd"/>
            <w:r w:rsidRPr="007C0393">
              <w:rPr>
                <w:lang w:val="lv-LV"/>
              </w:rPr>
              <w:t>)</w:t>
            </w:r>
          </w:p>
        </w:tc>
        <w:tc>
          <w:tcPr>
            <w:tcW w:w="821" w:type="pct"/>
            <w:hideMark/>
          </w:tcPr>
          <w:p w14:paraId="396FF640" w14:textId="77777777" w:rsidR="00AA179D" w:rsidRPr="007C0393" w:rsidRDefault="00925895" w:rsidP="00297269">
            <w:pPr>
              <w:pStyle w:val="tbl-txt"/>
              <w:spacing w:before="0" w:beforeAutospacing="0" w:after="0" w:afterAutospacing="0"/>
              <w:rPr>
                <w:highlight w:val="yellow"/>
                <w:lang w:val="lv-LV"/>
              </w:rPr>
            </w:pPr>
            <w:r w:rsidRPr="007C0393">
              <w:rPr>
                <w:lang w:val="lv-LV"/>
              </w:rPr>
              <w:t>10.2.4.</w:t>
            </w:r>
          </w:p>
        </w:tc>
      </w:tr>
      <w:tr w:rsidR="00AA179D" w:rsidRPr="007C0393" w14:paraId="396FF647" w14:textId="77777777" w:rsidTr="00253AB2">
        <w:tc>
          <w:tcPr>
            <w:tcW w:w="0" w:type="auto"/>
            <w:vMerge w:val="restart"/>
            <w:hideMark/>
          </w:tcPr>
          <w:p w14:paraId="396FF642" w14:textId="77777777" w:rsidR="00AA179D" w:rsidRPr="007C0393" w:rsidRDefault="003A59B7" w:rsidP="00297269">
            <w:pPr>
              <w:pStyle w:val="tbl-txt"/>
              <w:spacing w:before="0" w:beforeAutospacing="0" w:after="0" w:afterAutospacing="0"/>
              <w:rPr>
                <w:lang w:val="lv-LV"/>
              </w:rPr>
            </w:pPr>
            <w:r w:rsidRPr="007C0393">
              <w:rPr>
                <w:lang w:val="lv-LV"/>
              </w:rPr>
              <w:t>3.</w:t>
            </w:r>
          </w:p>
        </w:tc>
        <w:tc>
          <w:tcPr>
            <w:tcW w:w="0" w:type="auto"/>
            <w:vMerge w:val="restart"/>
            <w:hideMark/>
          </w:tcPr>
          <w:p w14:paraId="396FF643" w14:textId="3C065A39" w:rsidR="00AA179D" w:rsidRPr="007C0393" w:rsidRDefault="00AA179D" w:rsidP="00D34E69">
            <w:pPr>
              <w:pStyle w:val="tbl-txt"/>
              <w:spacing w:before="0" w:beforeAutospacing="0" w:after="0" w:afterAutospacing="0"/>
              <w:rPr>
                <w:lang w:val="lv-LV"/>
              </w:rPr>
            </w:pPr>
            <w:r w:rsidRPr="007C0393">
              <w:rPr>
                <w:lang w:val="lv-LV"/>
              </w:rPr>
              <w:t>KRS (</w:t>
            </w:r>
            <w:r w:rsidR="00D34E69" w:rsidRPr="007C0393">
              <w:rPr>
                <w:lang w:val="lv-LV"/>
              </w:rPr>
              <w:t>t</w:t>
            </w:r>
            <w:r w:rsidR="00D34E69">
              <w:rPr>
                <w:lang w:val="lv-LV"/>
              </w:rPr>
              <w:t>ai</w:t>
            </w:r>
            <w:r w:rsidR="00D34E69" w:rsidRPr="007C0393">
              <w:rPr>
                <w:lang w:val="lv-LV"/>
              </w:rPr>
              <w:t> sk</w:t>
            </w:r>
            <w:r w:rsidR="00D34E69">
              <w:rPr>
                <w:lang w:val="lv-LV"/>
              </w:rPr>
              <w:t>aitā</w:t>
            </w:r>
            <w:r w:rsidR="00D34E69" w:rsidRPr="007C0393">
              <w:rPr>
                <w:lang w:val="lv-LV"/>
              </w:rPr>
              <w:t xml:space="preserve"> </w:t>
            </w:r>
            <w:r w:rsidRPr="007C0393">
              <w:rPr>
                <w:lang w:val="lv-LV"/>
              </w:rPr>
              <w:t>H</w:t>
            </w:r>
            <w:r w:rsidRPr="007C0393">
              <w:rPr>
                <w:rStyle w:val="sub"/>
                <w:vertAlign w:val="subscript"/>
                <w:lang w:val="lv-LV"/>
              </w:rPr>
              <w:t>2</w:t>
            </w:r>
            <w:r w:rsidRPr="007C0393">
              <w:rPr>
                <w:lang w:val="lv-LV"/>
              </w:rPr>
              <w:t>S)</w:t>
            </w:r>
          </w:p>
        </w:tc>
        <w:tc>
          <w:tcPr>
            <w:tcW w:w="0" w:type="auto"/>
            <w:hideMark/>
          </w:tcPr>
          <w:p w14:paraId="396FF644" w14:textId="77777777" w:rsidR="00AA179D" w:rsidRPr="007C0393" w:rsidRDefault="00AA179D" w:rsidP="00B74B0B">
            <w:pPr>
              <w:pStyle w:val="tbl-txt"/>
              <w:spacing w:before="0" w:beforeAutospacing="0" w:after="0" w:afterAutospacing="0"/>
              <w:rPr>
                <w:lang w:val="lv-LV"/>
              </w:rPr>
            </w:pPr>
            <w:r w:rsidRPr="007C0393">
              <w:rPr>
                <w:lang w:val="lv-LV"/>
              </w:rPr>
              <w:t>Pastāvīgi</w:t>
            </w:r>
          </w:p>
        </w:tc>
        <w:tc>
          <w:tcPr>
            <w:tcW w:w="2149" w:type="pct"/>
            <w:hideMark/>
          </w:tcPr>
          <w:p w14:paraId="396FF645" w14:textId="77777777" w:rsidR="00AA179D" w:rsidRPr="007C0393" w:rsidRDefault="00AA179D" w:rsidP="00B74B0B">
            <w:pPr>
              <w:pStyle w:val="tbl-txt"/>
              <w:spacing w:before="0" w:beforeAutospacing="0" w:after="0" w:afterAutospacing="0"/>
              <w:rPr>
                <w:lang w:val="lv-LV"/>
              </w:rPr>
            </w:pPr>
            <w:r w:rsidRPr="007C0393">
              <w:rPr>
                <w:lang w:val="lv-LV"/>
              </w:rPr>
              <w:t>Reģenerācijas katls</w:t>
            </w:r>
          </w:p>
        </w:tc>
        <w:tc>
          <w:tcPr>
            <w:tcW w:w="821" w:type="pct"/>
            <w:hideMark/>
          </w:tcPr>
          <w:p w14:paraId="396FF646" w14:textId="77777777" w:rsidR="00AA179D" w:rsidRPr="007C0393" w:rsidRDefault="00925895" w:rsidP="00297269">
            <w:pPr>
              <w:pStyle w:val="tbl-txt"/>
              <w:spacing w:before="0" w:beforeAutospacing="0" w:after="0" w:afterAutospacing="0"/>
              <w:rPr>
                <w:highlight w:val="yellow"/>
                <w:lang w:val="lv-LV"/>
              </w:rPr>
            </w:pPr>
            <w:r w:rsidRPr="007C0393">
              <w:rPr>
                <w:lang w:val="lv-LV"/>
              </w:rPr>
              <w:t>9.2.2.1.</w:t>
            </w:r>
          </w:p>
        </w:tc>
      </w:tr>
      <w:tr w:rsidR="00AA179D" w:rsidRPr="007C0393" w14:paraId="396FF64F" w14:textId="77777777" w:rsidTr="00253AB2">
        <w:tc>
          <w:tcPr>
            <w:tcW w:w="0" w:type="auto"/>
            <w:vMerge/>
            <w:hideMark/>
          </w:tcPr>
          <w:p w14:paraId="396FF648" w14:textId="77777777" w:rsidR="00AA179D" w:rsidRPr="007C0393" w:rsidRDefault="00AA179D" w:rsidP="00297269">
            <w:pPr>
              <w:spacing w:after="0" w:line="240" w:lineRule="auto"/>
              <w:rPr>
                <w:rFonts w:ascii="Times New Roman" w:hAnsi="Times New Roman"/>
                <w:sz w:val="24"/>
                <w:szCs w:val="24"/>
              </w:rPr>
            </w:pPr>
          </w:p>
        </w:tc>
        <w:tc>
          <w:tcPr>
            <w:tcW w:w="0" w:type="auto"/>
            <w:vMerge/>
            <w:hideMark/>
          </w:tcPr>
          <w:p w14:paraId="396FF649" w14:textId="77777777" w:rsidR="00AA179D" w:rsidRPr="007C0393" w:rsidRDefault="00AA179D" w:rsidP="00297269">
            <w:pPr>
              <w:spacing w:after="0" w:line="240" w:lineRule="auto"/>
              <w:rPr>
                <w:rFonts w:ascii="Times New Roman" w:hAnsi="Times New Roman"/>
                <w:sz w:val="24"/>
                <w:szCs w:val="24"/>
              </w:rPr>
            </w:pPr>
          </w:p>
        </w:tc>
        <w:tc>
          <w:tcPr>
            <w:tcW w:w="0" w:type="auto"/>
            <w:hideMark/>
          </w:tcPr>
          <w:p w14:paraId="396FF64A" w14:textId="77777777" w:rsidR="00AA179D" w:rsidRPr="007C0393" w:rsidRDefault="00AA179D" w:rsidP="00B74B0B">
            <w:pPr>
              <w:pStyle w:val="tbl-txt"/>
              <w:spacing w:before="0" w:beforeAutospacing="0" w:after="0" w:afterAutospacing="0"/>
              <w:rPr>
                <w:lang w:val="lv-LV"/>
              </w:rPr>
            </w:pPr>
            <w:r w:rsidRPr="007C0393">
              <w:rPr>
                <w:lang w:val="lv-LV"/>
              </w:rPr>
              <w:t>Periodiski vai pastāvīgi</w:t>
            </w:r>
          </w:p>
        </w:tc>
        <w:tc>
          <w:tcPr>
            <w:tcW w:w="2149" w:type="pct"/>
            <w:hideMark/>
          </w:tcPr>
          <w:p w14:paraId="396FF64B" w14:textId="77777777" w:rsidR="00AA179D" w:rsidRPr="007C0393" w:rsidRDefault="00AA179D" w:rsidP="00B74B0B">
            <w:pPr>
              <w:pStyle w:val="tbl-txt"/>
              <w:spacing w:before="0" w:beforeAutospacing="0" w:after="0" w:afterAutospacing="0"/>
              <w:rPr>
                <w:lang w:val="lv-LV"/>
              </w:rPr>
            </w:pPr>
            <w:r w:rsidRPr="007C0393">
              <w:rPr>
                <w:lang w:val="lv-LV"/>
              </w:rPr>
              <w:t>Kaļķu ceplis un speciāls KRS deglis</w:t>
            </w:r>
          </w:p>
        </w:tc>
        <w:tc>
          <w:tcPr>
            <w:tcW w:w="821" w:type="pct"/>
            <w:hideMark/>
          </w:tcPr>
          <w:p w14:paraId="396FF64C" w14:textId="77777777" w:rsidR="00AA179D" w:rsidRPr="007C0393" w:rsidRDefault="00925895" w:rsidP="00297269">
            <w:pPr>
              <w:pStyle w:val="tbl-txt"/>
              <w:spacing w:before="0" w:beforeAutospacing="0" w:after="0" w:afterAutospacing="0"/>
              <w:rPr>
                <w:lang w:val="lv-LV"/>
              </w:rPr>
            </w:pPr>
            <w:r w:rsidRPr="007C0393">
              <w:rPr>
                <w:lang w:val="lv-LV"/>
              </w:rPr>
              <w:t>9.2.3.1.</w:t>
            </w:r>
          </w:p>
          <w:p w14:paraId="396FF64D" w14:textId="77777777" w:rsidR="00AA179D" w:rsidRPr="007C0393" w:rsidRDefault="00925895" w:rsidP="00297269">
            <w:pPr>
              <w:pStyle w:val="tbl-txt"/>
              <w:spacing w:before="0" w:beforeAutospacing="0" w:after="0" w:afterAutospacing="0"/>
              <w:rPr>
                <w:lang w:val="lv-LV"/>
              </w:rPr>
            </w:pPr>
            <w:r w:rsidRPr="007C0393">
              <w:rPr>
                <w:lang w:val="lv-LV"/>
              </w:rPr>
              <w:t>9.2.3.2.</w:t>
            </w:r>
          </w:p>
          <w:p w14:paraId="396FF64E" w14:textId="77777777" w:rsidR="00AA179D" w:rsidRPr="007C0393" w:rsidRDefault="00925895" w:rsidP="00297269">
            <w:pPr>
              <w:pStyle w:val="tbl-txt"/>
              <w:spacing w:before="0" w:beforeAutospacing="0" w:after="0" w:afterAutospacing="0"/>
              <w:rPr>
                <w:highlight w:val="yellow"/>
                <w:lang w:val="lv-LV"/>
              </w:rPr>
            </w:pPr>
            <w:r w:rsidRPr="007C0393">
              <w:rPr>
                <w:lang w:val="lv-LV"/>
              </w:rPr>
              <w:t>9.2.4.1.</w:t>
            </w:r>
          </w:p>
        </w:tc>
      </w:tr>
      <w:tr w:rsidR="00AA179D" w:rsidRPr="007C0393" w14:paraId="396FF656" w14:textId="77777777" w:rsidTr="00253AB2">
        <w:tc>
          <w:tcPr>
            <w:tcW w:w="0" w:type="auto"/>
            <w:vMerge/>
            <w:hideMark/>
          </w:tcPr>
          <w:p w14:paraId="396FF650" w14:textId="77777777" w:rsidR="00AA179D" w:rsidRPr="007C0393" w:rsidRDefault="00AA179D" w:rsidP="00297269">
            <w:pPr>
              <w:spacing w:after="0" w:line="240" w:lineRule="auto"/>
              <w:rPr>
                <w:rFonts w:ascii="Times New Roman" w:hAnsi="Times New Roman"/>
                <w:sz w:val="24"/>
                <w:szCs w:val="24"/>
              </w:rPr>
            </w:pPr>
          </w:p>
        </w:tc>
        <w:tc>
          <w:tcPr>
            <w:tcW w:w="0" w:type="auto"/>
            <w:vMerge/>
            <w:hideMark/>
          </w:tcPr>
          <w:p w14:paraId="396FF651" w14:textId="77777777" w:rsidR="00AA179D" w:rsidRPr="007C0393" w:rsidRDefault="00AA179D" w:rsidP="00297269">
            <w:pPr>
              <w:spacing w:after="0" w:line="240" w:lineRule="auto"/>
              <w:rPr>
                <w:rFonts w:ascii="Times New Roman" w:hAnsi="Times New Roman"/>
                <w:sz w:val="24"/>
                <w:szCs w:val="24"/>
              </w:rPr>
            </w:pPr>
          </w:p>
        </w:tc>
        <w:tc>
          <w:tcPr>
            <w:tcW w:w="0" w:type="auto"/>
            <w:hideMark/>
          </w:tcPr>
          <w:p w14:paraId="396FF652" w14:textId="77777777" w:rsidR="00AA179D" w:rsidRPr="007C0393" w:rsidRDefault="00AA179D" w:rsidP="00B74B0B">
            <w:pPr>
              <w:pStyle w:val="tbl-txt"/>
              <w:spacing w:before="0" w:beforeAutospacing="0" w:after="0" w:afterAutospacing="0"/>
              <w:rPr>
                <w:lang w:val="lv-LV"/>
              </w:rPr>
            </w:pPr>
            <w:r w:rsidRPr="007C0393">
              <w:rPr>
                <w:lang w:val="lv-LV"/>
              </w:rPr>
              <w:t>Periodiski</w:t>
            </w:r>
          </w:p>
        </w:tc>
        <w:tc>
          <w:tcPr>
            <w:tcW w:w="2149" w:type="pct"/>
            <w:hideMark/>
          </w:tcPr>
          <w:p w14:paraId="396FF653" w14:textId="77777777" w:rsidR="00AA179D" w:rsidRPr="007C0393" w:rsidRDefault="00AA179D" w:rsidP="00B74B0B">
            <w:pPr>
              <w:pStyle w:val="tbl-txt"/>
              <w:spacing w:before="0" w:beforeAutospacing="0" w:after="0" w:afterAutospacing="0"/>
              <w:rPr>
                <w:lang w:val="lv-LV"/>
              </w:rPr>
            </w:pPr>
            <w:r w:rsidRPr="007C0393">
              <w:rPr>
                <w:lang w:val="lv-LV"/>
              </w:rPr>
              <w:t>Difūzās emisijas no dažādiem avotiem (</w:t>
            </w:r>
            <w:r w:rsidR="00E33462" w:rsidRPr="007C0393">
              <w:rPr>
                <w:lang w:val="lv-LV"/>
              </w:rPr>
              <w:t>piemēram</w:t>
            </w:r>
            <w:r w:rsidRPr="007C0393">
              <w:rPr>
                <w:lang w:val="lv-LV"/>
              </w:rPr>
              <w:t xml:space="preserve">, </w:t>
            </w:r>
            <w:proofErr w:type="spellStart"/>
            <w:r w:rsidRPr="007C0393">
              <w:rPr>
                <w:lang w:val="lv-LV"/>
              </w:rPr>
              <w:t>šķiedrošanas</w:t>
            </w:r>
            <w:proofErr w:type="spellEnd"/>
            <w:r w:rsidRPr="007C0393">
              <w:rPr>
                <w:lang w:val="lv-LV"/>
              </w:rPr>
              <w:t xml:space="preserve"> līnija, tvertnes, šķeldu tvertnes u. tml.) un vājo gāzu atliekas</w:t>
            </w:r>
          </w:p>
        </w:tc>
        <w:tc>
          <w:tcPr>
            <w:tcW w:w="821" w:type="pct"/>
            <w:hideMark/>
          </w:tcPr>
          <w:p w14:paraId="396FF654" w14:textId="77777777" w:rsidR="00AA179D" w:rsidRPr="007C0393" w:rsidRDefault="00925895" w:rsidP="00297269">
            <w:pPr>
              <w:pStyle w:val="tbl-txt"/>
              <w:spacing w:before="0" w:beforeAutospacing="0" w:after="0" w:afterAutospacing="0"/>
              <w:rPr>
                <w:lang w:val="lv-LV"/>
              </w:rPr>
            </w:pPr>
            <w:r w:rsidRPr="007C0393">
              <w:rPr>
                <w:lang w:val="lv-LV"/>
              </w:rPr>
              <w:t>8.6.4.</w:t>
            </w:r>
          </w:p>
          <w:p w14:paraId="396FF655" w14:textId="77777777" w:rsidR="00AA179D" w:rsidRPr="007C0393" w:rsidRDefault="00925895" w:rsidP="00297269">
            <w:pPr>
              <w:pStyle w:val="tbl-txt"/>
              <w:spacing w:before="0" w:beforeAutospacing="0" w:after="0" w:afterAutospacing="0"/>
              <w:rPr>
                <w:highlight w:val="yellow"/>
                <w:lang w:val="lv-LV"/>
              </w:rPr>
            </w:pPr>
            <w:r w:rsidRPr="007C0393">
              <w:rPr>
                <w:lang w:val="lv-LV"/>
              </w:rPr>
              <w:t>9.2.1.1.</w:t>
            </w:r>
          </w:p>
        </w:tc>
      </w:tr>
      <w:tr w:rsidR="00AA179D" w:rsidRPr="007C0393" w14:paraId="396FF65C" w14:textId="77777777" w:rsidTr="00253AB2">
        <w:tc>
          <w:tcPr>
            <w:tcW w:w="0" w:type="auto"/>
            <w:hideMark/>
          </w:tcPr>
          <w:p w14:paraId="396FF657" w14:textId="77777777" w:rsidR="00AA179D" w:rsidRPr="007C0393" w:rsidRDefault="003A59B7" w:rsidP="00297269">
            <w:pPr>
              <w:pStyle w:val="tbl-txt"/>
              <w:spacing w:before="0" w:beforeAutospacing="0" w:after="0" w:afterAutospacing="0"/>
              <w:rPr>
                <w:lang w:val="lv-LV"/>
              </w:rPr>
            </w:pPr>
            <w:r w:rsidRPr="007C0393">
              <w:rPr>
                <w:lang w:val="lv-LV"/>
              </w:rPr>
              <w:t>4.</w:t>
            </w:r>
          </w:p>
        </w:tc>
        <w:tc>
          <w:tcPr>
            <w:tcW w:w="0" w:type="auto"/>
            <w:hideMark/>
          </w:tcPr>
          <w:p w14:paraId="396FF658" w14:textId="77777777" w:rsidR="00AA179D" w:rsidRPr="007C0393" w:rsidRDefault="00AA179D" w:rsidP="00297269">
            <w:pPr>
              <w:pStyle w:val="tbl-txt"/>
              <w:spacing w:before="0" w:beforeAutospacing="0" w:after="0" w:afterAutospacing="0"/>
              <w:rPr>
                <w:lang w:val="lv-LV"/>
              </w:rPr>
            </w:pPr>
            <w:r w:rsidRPr="007C0393">
              <w:rPr>
                <w:lang w:val="lv-LV"/>
              </w:rPr>
              <w:t>NH</w:t>
            </w:r>
            <w:r w:rsidRPr="007C0393">
              <w:rPr>
                <w:rStyle w:val="sub"/>
                <w:vertAlign w:val="subscript"/>
                <w:lang w:val="lv-LV"/>
              </w:rPr>
              <w:t>3</w:t>
            </w:r>
          </w:p>
        </w:tc>
        <w:tc>
          <w:tcPr>
            <w:tcW w:w="0" w:type="auto"/>
            <w:hideMark/>
          </w:tcPr>
          <w:p w14:paraId="396FF659" w14:textId="77777777" w:rsidR="00AA179D" w:rsidRPr="007C0393" w:rsidRDefault="00AA179D" w:rsidP="00B74B0B">
            <w:pPr>
              <w:pStyle w:val="tbl-txt"/>
              <w:spacing w:before="0" w:beforeAutospacing="0" w:after="0" w:afterAutospacing="0"/>
              <w:rPr>
                <w:lang w:val="lv-LV"/>
              </w:rPr>
            </w:pPr>
            <w:r w:rsidRPr="007C0393">
              <w:rPr>
                <w:lang w:val="lv-LV"/>
              </w:rPr>
              <w:t>Periodiski</w:t>
            </w:r>
          </w:p>
        </w:tc>
        <w:tc>
          <w:tcPr>
            <w:tcW w:w="2149" w:type="pct"/>
            <w:hideMark/>
          </w:tcPr>
          <w:p w14:paraId="396FF65A" w14:textId="77777777" w:rsidR="00AA179D" w:rsidRPr="007C0393" w:rsidRDefault="00AA179D" w:rsidP="00B74B0B">
            <w:pPr>
              <w:pStyle w:val="tbl-txt"/>
              <w:spacing w:before="0" w:beforeAutospacing="0" w:after="0" w:afterAutospacing="0"/>
              <w:rPr>
                <w:lang w:val="lv-LV"/>
              </w:rPr>
            </w:pPr>
            <w:r w:rsidRPr="007C0393">
              <w:rPr>
                <w:lang w:val="lv-LV"/>
              </w:rPr>
              <w:t>Reģenerācijas katli ar selektīvu nekatalītisko reducēšanu (SNKR)</w:t>
            </w:r>
          </w:p>
        </w:tc>
        <w:tc>
          <w:tcPr>
            <w:tcW w:w="821" w:type="pct"/>
            <w:hideMark/>
          </w:tcPr>
          <w:p w14:paraId="396FF65B" w14:textId="77777777" w:rsidR="00AA179D" w:rsidRPr="007C0393" w:rsidRDefault="00925895" w:rsidP="00297269">
            <w:pPr>
              <w:pStyle w:val="tbl-txt"/>
              <w:spacing w:before="0" w:beforeAutospacing="0" w:after="0" w:afterAutospacing="0"/>
              <w:rPr>
                <w:lang w:val="lv-LV"/>
              </w:rPr>
            </w:pPr>
            <w:r w:rsidRPr="007C0393">
              <w:rPr>
                <w:lang w:val="lv-LV"/>
              </w:rPr>
              <w:t>10.2.3.</w:t>
            </w:r>
          </w:p>
        </w:tc>
      </w:tr>
    </w:tbl>
    <w:p w14:paraId="396FF65D" w14:textId="77777777" w:rsidR="00955D73" w:rsidRPr="007C0393" w:rsidRDefault="00955D73" w:rsidP="00297269">
      <w:pPr>
        <w:pStyle w:val="ti-grseq-1"/>
        <w:spacing w:before="0" w:beforeAutospacing="0" w:after="0" w:afterAutospacing="0"/>
        <w:jc w:val="both"/>
        <w:rPr>
          <w:bCs/>
          <w:lang w:val="lv-LV"/>
        </w:rPr>
      </w:pPr>
    </w:p>
    <w:p w14:paraId="45B8DF49" w14:textId="77777777" w:rsidR="00D34E69" w:rsidRDefault="00D34E69">
      <w:pPr>
        <w:spacing w:after="0" w:line="240" w:lineRule="auto"/>
        <w:rPr>
          <w:rFonts w:ascii="Times New Roman" w:hAnsi="Times New Roman"/>
          <w:sz w:val="24"/>
          <w:szCs w:val="24"/>
        </w:rPr>
      </w:pPr>
      <w:r>
        <w:rPr>
          <w:rFonts w:ascii="Times New Roman" w:hAnsi="Times New Roman"/>
          <w:sz w:val="24"/>
          <w:szCs w:val="24"/>
        </w:rPr>
        <w:br w:type="page"/>
      </w:r>
    </w:p>
    <w:p w14:paraId="7F4A8536" w14:textId="40603408" w:rsidR="00A413D3" w:rsidRPr="007C0393" w:rsidRDefault="00A413D3" w:rsidP="00A413D3">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lastRenderedPageBreak/>
        <w:t xml:space="preserve">12. tabula </w:t>
      </w:r>
    </w:p>
    <w:p w14:paraId="283742D5" w14:textId="77777777" w:rsidR="003209E3" w:rsidRPr="007C0393" w:rsidRDefault="003209E3" w:rsidP="003209E3">
      <w:pPr>
        <w:spacing w:after="0" w:line="240" w:lineRule="auto"/>
        <w:ind w:right="829"/>
        <w:jc w:val="both"/>
        <w:rPr>
          <w:rFonts w:ascii="Times New Roman" w:hAnsi="Times New Roman"/>
          <w:sz w:val="10"/>
          <w:szCs w:val="12"/>
        </w:rPr>
      </w:pPr>
    </w:p>
    <w:p w14:paraId="396FF65E" w14:textId="77777777" w:rsidR="00955D73" w:rsidRPr="007C0393" w:rsidRDefault="00955D73" w:rsidP="00955D73">
      <w:pPr>
        <w:pStyle w:val="ti-grseq-1"/>
        <w:spacing w:before="0" w:beforeAutospacing="0" w:after="0" w:afterAutospacing="0"/>
        <w:jc w:val="center"/>
        <w:rPr>
          <w:b/>
          <w:bCs/>
          <w:lang w:val="lv-LV"/>
        </w:rPr>
      </w:pPr>
      <w:r w:rsidRPr="007C0393">
        <w:rPr>
          <w:b/>
          <w:bCs/>
          <w:lang w:val="lv-LV"/>
        </w:rPr>
        <w:t>Monitorings emisijām ūdenī</w:t>
      </w:r>
    </w:p>
    <w:p w14:paraId="396FF660" w14:textId="77777777" w:rsidR="00955D73" w:rsidRPr="007C0393" w:rsidRDefault="00955D73" w:rsidP="00297269">
      <w:pPr>
        <w:pStyle w:val="ti-grseq-1"/>
        <w:spacing w:before="0" w:beforeAutospacing="0" w:after="0" w:afterAutospacing="0"/>
        <w:jc w:val="both"/>
        <w:rPr>
          <w:bCs/>
          <w:sz w:val="16"/>
          <w:szCs w:val="16"/>
          <w:lang w:val="lv-LV"/>
        </w:rPr>
      </w:pPr>
    </w:p>
    <w:tbl>
      <w:tblPr>
        <w:tblStyle w:val="TableGrid"/>
        <w:tblW w:w="5000" w:type="pct"/>
        <w:tblLook w:val="04A0" w:firstRow="1" w:lastRow="0" w:firstColumn="1" w:lastColumn="0" w:noHBand="0" w:noVBand="1"/>
      </w:tblPr>
      <w:tblGrid>
        <w:gridCol w:w="674"/>
        <w:gridCol w:w="3544"/>
        <w:gridCol w:w="2119"/>
        <w:gridCol w:w="2950"/>
      </w:tblGrid>
      <w:tr w:rsidR="00AA179D" w:rsidRPr="007C0393" w14:paraId="396FF665" w14:textId="77777777" w:rsidTr="00D34E69">
        <w:tc>
          <w:tcPr>
            <w:tcW w:w="363" w:type="pct"/>
            <w:vAlign w:val="center"/>
            <w:hideMark/>
          </w:tcPr>
          <w:p w14:paraId="396FF661" w14:textId="39A4D053" w:rsidR="00AA179D" w:rsidRPr="007C0393" w:rsidRDefault="00A71BD1" w:rsidP="00E0172A">
            <w:pPr>
              <w:pStyle w:val="Normal1"/>
              <w:spacing w:before="0" w:beforeAutospacing="0" w:after="0" w:afterAutospacing="0"/>
              <w:jc w:val="center"/>
              <w:rPr>
                <w:b/>
                <w:lang w:val="lv-LV"/>
              </w:rPr>
            </w:pPr>
            <w:proofErr w:type="spellStart"/>
            <w:r w:rsidRPr="007C0393">
              <w:rPr>
                <w:b/>
                <w:bCs/>
              </w:rPr>
              <w:t>Nr</w:t>
            </w:r>
            <w:proofErr w:type="spellEnd"/>
            <w:r w:rsidRPr="007C0393">
              <w:rPr>
                <w:b/>
                <w:bCs/>
              </w:rPr>
              <w:t>.</w:t>
            </w:r>
            <w:r w:rsidRPr="007C0393">
              <w:rPr>
                <w:b/>
                <w:bCs/>
              </w:rPr>
              <w:br/>
              <w:t>p. k.</w:t>
            </w:r>
          </w:p>
        </w:tc>
        <w:tc>
          <w:tcPr>
            <w:tcW w:w="1908" w:type="pct"/>
            <w:vAlign w:val="center"/>
            <w:hideMark/>
          </w:tcPr>
          <w:p w14:paraId="396FF662" w14:textId="77777777" w:rsidR="00AA179D" w:rsidRPr="007C0393" w:rsidRDefault="00AA179D" w:rsidP="00E0172A">
            <w:pPr>
              <w:pStyle w:val="tbl-hdr"/>
              <w:spacing w:before="0" w:beforeAutospacing="0" w:after="0" w:afterAutospacing="0"/>
              <w:jc w:val="center"/>
              <w:rPr>
                <w:b/>
                <w:bCs/>
                <w:lang w:val="lv-LV"/>
              </w:rPr>
            </w:pPr>
            <w:r w:rsidRPr="007C0393">
              <w:rPr>
                <w:b/>
                <w:bCs/>
                <w:lang w:val="lv-LV"/>
              </w:rPr>
              <w:t>Parametrs</w:t>
            </w:r>
          </w:p>
        </w:tc>
        <w:tc>
          <w:tcPr>
            <w:tcW w:w="1141" w:type="pct"/>
            <w:vAlign w:val="center"/>
            <w:hideMark/>
          </w:tcPr>
          <w:p w14:paraId="396FF663" w14:textId="77777777" w:rsidR="00AA179D" w:rsidRPr="007C0393" w:rsidRDefault="00AA179D" w:rsidP="00E0172A">
            <w:pPr>
              <w:pStyle w:val="tbl-hdr"/>
              <w:spacing w:before="0" w:beforeAutospacing="0" w:after="0" w:afterAutospacing="0"/>
              <w:jc w:val="center"/>
              <w:rPr>
                <w:b/>
                <w:bCs/>
                <w:lang w:val="lv-LV"/>
              </w:rPr>
            </w:pPr>
            <w:r w:rsidRPr="007C0393">
              <w:rPr>
                <w:b/>
                <w:bCs/>
                <w:lang w:val="lv-LV"/>
              </w:rPr>
              <w:t>Monitoringa biežums</w:t>
            </w:r>
          </w:p>
        </w:tc>
        <w:tc>
          <w:tcPr>
            <w:tcW w:w="0" w:type="auto"/>
            <w:vAlign w:val="center"/>
            <w:hideMark/>
          </w:tcPr>
          <w:p w14:paraId="396FF664" w14:textId="77777777" w:rsidR="00AA179D" w:rsidRPr="007C0393" w:rsidRDefault="00AA179D" w:rsidP="00E0172A">
            <w:pPr>
              <w:pStyle w:val="tbl-hdr"/>
              <w:spacing w:before="0" w:beforeAutospacing="0" w:after="0" w:afterAutospacing="0"/>
              <w:jc w:val="center"/>
              <w:rPr>
                <w:b/>
                <w:bCs/>
                <w:lang w:val="lv-LV"/>
              </w:rPr>
            </w:pPr>
            <w:r w:rsidRPr="007C0393">
              <w:rPr>
                <w:b/>
                <w:bCs/>
                <w:lang w:val="lv-LV"/>
              </w:rPr>
              <w:t>Monitorings saistīts ar</w:t>
            </w:r>
          </w:p>
        </w:tc>
      </w:tr>
      <w:tr w:rsidR="00AA179D" w:rsidRPr="007C0393" w14:paraId="396FF66F" w14:textId="77777777" w:rsidTr="00D34E69">
        <w:tc>
          <w:tcPr>
            <w:tcW w:w="363" w:type="pct"/>
            <w:hideMark/>
          </w:tcPr>
          <w:p w14:paraId="396FF666" w14:textId="77777777" w:rsidR="00AA179D" w:rsidRPr="007C0393" w:rsidRDefault="003A59B7" w:rsidP="00297269">
            <w:pPr>
              <w:pStyle w:val="tbl-txt"/>
              <w:spacing w:before="0" w:beforeAutospacing="0" w:after="0" w:afterAutospacing="0"/>
              <w:rPr>
                <w:lang w:val="lv-LV"/>
              </w:rPr>
            </w:pPr>
            <w:r w:rsidRPr="007C0393">
              <w:rPr>
                <w:lang w:val="lv-LV"/>
              </w:rPr>
              <w:t>1.</w:t>
            </w:r>
          </w:p>
        </w:tc>
        <w:tc>
          <w:tcPr>
            <w:tcW w:w="1908" w:type="pct"/>
            <w:hideMark/>
          </w:tcPr>
          <w:p w14:paraId="396FF667" w14:textId="77777777" w:rsidR="00AA179D" w:rsidRPr="00D34E69" w:rsidRDefault="00AA179D" w:rsidP="00D34E69">
            <w:pPr>
              <w:pStyle w:val="tbl-txt"/>
              <w:spacing w:before="0" w:beforeAutospacing="0" w:after="0" w:afterAutospacing="0"/>
              <w:ind w:right="-57"/>
              <w:rPr>
                <w:spacing w:val="-2"/>
                <w:lang w:val="lv-LV"/>
              </w:rPr>
            </w:pPr>
            <w:r w:rsidRPr="00D34E69">
              <w:rPr>
                <w:spacing w:val="-2"/>
                <w:lang w:val="lv-LV"/>
              </w:rPr>
              <w:t>Ķīmiskais skābekļa patēriņš (ĶSP)</w:t>
            </w:r>
          </w:p>
          <w:p w14:paraId="396FF668" w14:textId="25C44893" w:rsidR="00AA179D" w:rsidRPr="007C0393" w:rsidRDefault="00F00AFD" w:rsidP="00297269">
            <w:pPr>
              <w:pStyle w:val="tbl-txt"/>
              <w:spacing w:before="0" w:beforeAutospacing="0" w:after="0" w:afterAutospacing="0"/>
              <w:rPr>
                <w:lang w:val="lv-LV"/>
              </w:rPr>
            </w:pPr>
            <w:r w:rsidRPr="007C0393">
              <w:rPr>
                <w:lang w:val="lv-LV"/>
              </w:rPr>
              <w:t>Kopējā</w:t>
            </w:r>
            <w:r w:rsidR="00AA179D" w:rsidRPr="007C0393">
              <w:rPr>
                <w:lang w:val="lv-LV"/>
              </w:rPr>
              <w:t xml:space="preserve"> organiskā oglekļa daudzums (KOO)</w:t>
            </w:r>
            <w:r w:rsidR="00D22459" w:rsidRPr="007C0393">
              <w:rPr>
                <w:vertAlign w:val="superscript"/>
                <w:lang w:val="lv-LV"/>
              </w:rPr>
              <w:t>(</w:t>
            </w:r>
            <w:r w:rsidR="00D22459" w:rsidRPr="007C0393">
              <w:rPr>
                <w:rStyle w:val="super"/>
                <w:vertAlign w:val="superscript"/>
                <w:lang w:val="lv-LV"/>
              </w:rPr>
              <w:t>1</w:t>
            </w:r>
            <w:r w:rsidR="00D22459" w:rsidRPr="007C0393">
              <w:rPr>
                <w:vertAlign w:val="superscript"/>
                <w:lang w:val="lv-LV"/>
              </w:rPr>
              <w:t>)</w:t>
            </w:r>
          </w:p>
        </w:tc>
        <w:tc>
          <w:tcPr>
            <w:tcW w:w="1141" w:type="pct"/>
            <w:hideMark/>
          </w:tcPr>
          <w:p w14:paraId="396FF669" w14:textId="1DBAD385" w:rsidR="00AA179D" w:rsidRPr="007C0393" w:rsidRDefault="00AA179D" w:rsidP="00686B82">
            <w:pPr>
              <w:pStyle w:val="tbl-txt"/>
              <w:spacing w:before="0" w:beforeAutospacing="0" w:after="0" w:afterAutospacing="0"/>
              <w:rPr>
                <w:lang w:val="lv-LV"/>
              </w:rPr>
            </w:pPr>
            <w:r w:rsidRPr="007C0393">
              <w:rPr>
                <w:lang w:val="lv-LV"/>
              </w:rPr>
              <w:t>Reizi dienā</w:t>
            </w:r>
            <w:r w:rsidR="0055734D" w:rsidRPr="007C0393">
              <w:rPr>
                <w:vertAlign w:val="superscript"/>
                <w:lang w:val="lv-LV"/>
              </w:rPr>
              <w:t>(</w:t>
            </w:r>
            <w:r w:rsidR="0055734D" w:rsidRPr="007C0393">
              <w:rPr>
                <w:rStyle w:val="super"/>
                <w:vertAlign w:val="superscript"/>
                <w:lang w:val="lv-LV"/>
              </w:rPr>
              <w:t>2</w:t>
            </w:r>
            <w:r w:rsidR="0055734D" w:rsidRPr="007C0393">
              <w:rPr>
                <w:vertAlign w:val="superscript"/>
                <w:lang w:val="lv-LV"/>
              </w:rPr>
              <w:t>)</w:t>
            </w:r>
            <w:r w:rsidR="00634C3B">
              <w:rPr>
                <w:vertAlign w:val="superscript"/>
                <w:lang w:val="lv-LV"/>
              </w:rPr>
              <w:t xml:space="preserve">, </w:t>
            </w:r>
            <w:r w:rsidR="0055734D" w:rsidRPr="007C0393">
              <w:rPr>
                <w:vertAlign w:val="superscript"/>
                <w:lang w:val="lv-LV"/>
              </w:rPr>
              <w:t>(</w:t>
            </w:r>
            <w:r w:rsidR="0055734D" w:rsidRPr="007C0393">
              <w:rPr>
                <w:rStyle w:val="super"/>
                <w:vertAlign w:val="superscript"/>
                <w:lang w:val="lv-LV"/>
              </w:rPr>
              <w:t>3</w:t>
            </w:r>
            <w:r w:rsidR="0055734D" w:rsidRPr="007C0393">
              <w:rPr>
                <w:vertAlign w:val="superscript"/>
                <w:lang w:val="lv-LV"/>
              </w:rPr>
              <w:t>)</w:t>
            </w:r>
          </w:p>
        </w:tc>
        <w:tc>
          <w:tcPr>
            <w:tcW w:w="0" w:type="auto"/>
            <w:vMerge w:val="restart"/>
            <w:shd w:val="clear" w:color="auto" w:fill="auto"/>
            <w:hideMark/>
          </w:tcPr>
          <w:p w14:paraId="396FF66A" w14:textId="77777777" w:rsidR="00AA179D" w:rsidRPr="007C0393" w:rsidRDefault="00925895" w:rsidP="00297269">
            <w:pPr>
              <w:pStyle w:val="tbl-txt"/>
              <w:spacing w:before="0" w:beforeAutospacing="0" w:after="0" w:afterAutospacing="0"/>
              <w:rPr>
                <w:lang w:val="lv-LV"/>
              </w:rPr>
            </w:pPr>
            <w:r w:rsidRPr="007C0393">
              <w:rPr>
                <w:lang w:val="lv-LV"/>
              </w:rPr>
              <w:t>9.1.1.</w:t>
            </w:r>
          </w:p>
          <w:p w14:paraId="396FF66B" w14:textId="77777777" w:rsidR="00AA179D" w:rsidRPr="007C0393" w:rsidRDefault="00925895" w:rsidP="00297269">
            <w:pPr>
              <w:pStyle w:val="tbl-txt"/>
              <w:spacing w:before="0" w:beforeAutospacing="0" w:after="0" w:afterAutospacing="0"/>
              <w:rPr>
                <w:lang w:val="lv-LV"/>
              </w:rPr>
            </w:pPr>
            <w:r w:rsidRPr="007C0393">
              <w:rPr>
                <w:lang w:val="lv-LV"/>
              </w:rPr>
              <w:t>10.1.1.</w:t>
            </w:r>
          </w:p>
          <w:p w14:paraId="396FF66C" w14:textId="77777777" w:rsidR="00AA179D" w:rsidRPr="007C0393" w:rsidRDefault="002C7973" w:rsidP="00297269">
            <w:pPr>
              <w:pStyle w:val="tbl-txt"/>
              <w:spacing w:before="0" w:beforeAutospacing="0" w:after="0" w:afterAutospacing="0"/>
              <w:rPr>
                <w:lang w:val="lv-LV"/>
              </w:rPr>
            </w:pPr>
            <w:r w:rsidRPr="007C0393">
              <w:rPr>
                <w:lang w:val="lv-LV"/>
              </w:rPr>
              <w:t>11.1.1.</w:t>
            </w:r>
          </w:p>
          <w:p w14:paraId="396FF66D" w14:textId="77777777" w:rsidR="00AA179D" w:rsidRPr="007C0393" w:rsidRDefault="002C7973" w:rsidP="00297269">
            <w:pPr>
              <w:pStyle w:val="tbl-txt"/>
              <w:spacing w:before="0" w:beforeAutospacing="0" w:after="0" w:afterAutospacing="0"/>
              <w:rPr>
                <w:lang w:val="lv-LV"/>
              </w:rPr>
            </w:pPr>
            <w:r w:rsidRPr="007C0393">
              <w:rPr>
                <w:lang w:val="lv-LV"/>
              </w:rPr>
              <w:t>12.2.3.</w:t>
            </w:r>
          </w:p>
          <w:p w14:paraId="396FF66E" w14:textId="77777777" w:rsidR="00AA179D" w:rsidRPr="007C0393" w:rsidRDefault="002C7973" w:rsidP="00297269">
            <w:pPr>
              <w:pStyle w:val="tbl-txt"/>
              <w:spacing w:before="0" w:beforeAutospacing="0" w:after="0" w:afterAutospacing="0"/>
              <w:rPr>
                <w:lang w:val="lv-LV"/>
              </w:rPr>
            </w:pPr>
            <w:r w:rsidRPr="007C0393">
              <w:rPr>
                <w:lang w:val="lv-LV"/>
              </w:rPr>
              <w:t xml:space="preserve">13.1.4. </w:t>
            </w:r>
          </w:p>
        </w:tc>
      </w:tr>
      <w:tr w:rsidR="00AA179D" w:rsidRPr="007C0393" w14:paraId="396FF674" w14:textId="77777777" w:rsidTr="00D34E69">
        <w:tc>
          <w:tcPr>
            <w:tcW w:w="363" w:type="pct"/>
            <w:hideMark/>
          </w:tcPr>
          <w:p w14:paraId="396FF670" w14:textId="77777777" w:rsidR="00AA179D" w:rsidRPr="007C0393" w:rsidRDefault="003A59B7" w:rsidP="00297269">
            <w:pPr>
              <w:pStyle w:val="tbl-txt"/>
              <w:spacing w:before="0" w:beforeAutospacing="0" w:after="0" w:afterAutospacing="0"/>
              <w:rPr>
                <w:lang w:val="lv-LV"/>
              </w:rPr>
            </w:pPr>
            <w:r w:rsidRPr="007C0393">
              <w:rPr>
                <w:lang w:val="lv-LV"/>
              </w:rPr>
              <w:t>2.</w:t>
            </w:r>
          </w:p>
        </w:tc>
        <w:tc>
          <w:tcPr>
            <w:tcW w:w="1908" w:type="pct"/>
            <w:hideMark/>
          </w:tcPr>
          <w:p w14:paraId="396FF671" w14:textId="77777777" w:rsidR="00AA179D" w:rsidRPr="007C0393" w:rsidRDefault="00AA179D" w:rsidP="00297269">
            <w:pPr>
              <w:pStyle w:val="tbl-txt"/>
              <w:spacing w:before="0" w:beforeAutospacing="0" w:after="0" w:afterAutospacing="0"/>
              <w:rPr>
                <w:lang w:val="lv-LV"/>
              </w:rPr>
            </w:pPr>
            <w:r w:rsidRPr="007C0393">
              <w:rPr>
                <w:lang w:val="lv-LV"/>
              </w:rPr>
              <w:t>BSP</w:t>
            </w:r>
            <w:r w:rsidRPr="007C0393">
              <w:rPr>
                <w:rStyle w:val="sub"/>
                <w:vertAlign w:val="subscript"/>
                <w:lang w:val="lv-LV"/>
              </w:rPr>
              <w:t>5</w:t>
            </w:r>
            <w:r w:rsidRPr="007C0393">
              <w:rPr>
                <w:rStyle w:val="apple-converted-space"/>
                <w:lang w:val="lv-LV"/>
              </w:rPr>
              <w:t> </w:t>
            </w:r>
            <w:r w:rsidRPr="007C0393">
              <w:rPr>
                <w:lang w:val="lv-LV"/>
              </w:rPr>
              <w:t>vai BSP</w:t>
            </w:r>
            <w:r w:rsidRPr="007C0393">
              <w:rPr>
                <w:rStyle w:val="sub"/>
                <w:vertAlign w:val="subscript"/>
                <w:lang w:val="lv-LV"/>
              </w:rPr>
              <w:t>7</w:t>
            </w:r>
          </w:p>
        </w:tc>
        <w:tc>
          <w:tcPr>
            <w:tcW w:w="1141" w:type="pct"/>
            <w:hideMark/>
          </w:tcPr>
          <w:p w14:paraId="396FF672" w14:textId="77777777" w:rsidR="00AA179D" w:rsidRPr="007C0393" w:rsidRDefault="00AA179D" w:rsidP="00297269">
            <w:pPr>
              <w:pStyle w:val="tbl-txt"/>
              <w:spacing w:before="0" w:beforeAutospacing="0" w:after="0" w:afterAutospacing="0"/>
              <w:rPr>
                <w:lang w:val="lv-LV"/>
              </w:rPr>
            </w:pPr>
            <w:r w:rsidRPr="007C0393">
              <w:rPr>
                <w:lang w:val="lv-LV"/>
              </w:rPr>
              <w:t>Reizi nedēļā</w:t>
            </w:r>
          </w:p>
        </w:tc>
        <w:tc>
          <w:tcPr>
            <w:tcW w:w="0" w:type="auto"/>
            <w:vMerge/>
            <w:shd w:val="clear" w:color="auto" w:fill="auto"/>
            <w:hideMark/>
          </w:tcPr>
          <w:p w14:paraId="396FF673" w14:textId="77777777" w:rsidR="00AA179D" w:rsidRPr="007C0393" w:rsidRDefault="00AA179D" w:rsidP="00297269">
            <w:pPr>
              <w:spacing w:after="0" w:line="240" w:lineRule="auto"/>
              <w:rPr>
                <w:rFonts w:ascii="Times New Roman" w:hAnsi="Times New Roman"/>
                <w:sz w:val="24"/>
                <w:szCs w:val="24"/>
              </w:rPr>
            </w:pPr>
          </w:p>
        </w:tc>
      </w:tr>
      <w:tr w:rsidR="00AA179D" w:rsidRPr="007C0393" w14:paraId="396FF679" w14:textId="77777777" w:rsidTr="00D34E69">
        <w:tc>
          <w:tcPr>
            <w:tcW w:w="363" w:type="pct"/>
            <w:hideMark/>
          </w:tcPr>
          <w:p w14:paraId="396FF675" w14:textId="77777777" w:rsidR="00AA179D" w:rsidRPr="007C0393" w:rsidRDefault="003A59B7" w:rsidP="00297269">
            <w:pPr>
              <w:pStyle w:val="tbl-txt"/>
              <w:spacing w:before="0" w:beforeAutospacing="0" w:after="0" w:afterAutospacing="0"/>
              <w:rPr>
                <w:lang w:val="lv-LV"/>
              </w:rPr>
            </w:pPr>
            <w:r w:rsidRPr="007C0393">
              <w:rPr>
                <w:lang w:val="lv-LV"/>
              </w:rPr>
              <w:t>3.</w:t>
            </w:r>
          </w:p>
        </w:tc>
        <w:tc>
          <w:tcPr>
            <w:tcW w:w="1908" w:type="pct"/>
            <w:hideMark/>
          </w:tcPr>
          <w:p w14:paraId="396FF676" w14:textId="77777777" w:rsidR="00AA179D" w:rsidRPr="007C0393" w:rsidRDefault="00AA179D" w:rsidP="00297269">
            <w:pPr>
              <w:pStyle w:val="tbl-txt"/>
              <w:spacing w:before="0" w:beforeAutospacing="0" w:after="0" w:afterAutospacing="0"/>
              <w:rPr>
                <w:lang w:val="lv-LV"/>
              </w:rPr>
            </w:pPr>
            <w:r w:rsidRPr="007C0393">
              <w:rPr>
                <w:lang w:val="lv-LV"/>
              </w:rPr>
              <w:t>Kopējās suspendētās cietvielu daļiņas</w:t>
            </w:r>
          </w:p>
        </w:tc>
        <w:tc>
          <w:tcPr>
            <w:tcW w:w="1141" w:type="pct"/>
            <w:hideMark/>
          </w:tcPr>
          <w:p w14:paraId="396FF677" w14:textId="235153E2" w:rsidR="00AA179D" w:rsidRPr="007C0393" w:rsidRDefault="00AA179D" w:rsidP="00686B82">
            <w:pPr>
              <w:pStyle w:val="tbl-txt"/>
              <w:spacing w:before="0" w:beforeAutospacing="0" w:after="0" w:afterAutospacing="0"/>
              <w:rPr>
                <w:lang w:val="lv-LV"/>
              </w:rPr>
            </w:pPr>
            <w:r w:rsidRPr="007C0393">
              <w:rPr>
                <w:lang w:val="lv-LV"/>
              </w:rPr>
              <w:t>Reizi dienā</w:t>
            </w:r>
            <w:r w:rsidR="0055734D" w:rsidRPr="007C0393">
              <w:rPr>
                <w:vertAlign w:val="superscript"/>
                <w:lang w:val="lv-LV"/>
              </w:rPr>
              <w:t>(</w:t>
            </w:r>
            <w:r w:rsidR="0055734D" w:rsidRPr="007C0393">
              <w:rPr>
                <w:rStyle w:val="super"/>
                <w:vertAlign w:val="superscript"/>
                <w:lang w:val="lv-LV"/>
              </w:rPr>
              <w:t>2</w:t>
            </w:r>
            <w:r w:rsidR="0055734D" w:rsidRPr="007C0393">
              <w:rPr>
                <w:vertAlign w:val="superscript"/>
                <w:lang w:val="lv-LV"/>
              </w:rPr>
              <w:t>)</w:t>
            </w:r>
            <w:r w:rsidR="00634C3B">
              <w:rPr>
                <w:vertAlign w:val="superscript"/>
                <w:lang w:val="lv-LV"/>
              </w:rPr>
              <w:t xml:space="preserve">, </w:t>
            </w:r>
            <w:r w:rsidR="0055734D" w:rsidRPr="007C0393">
              <w:rPr>
                <w:vertAlign w:val="superscript"/>
                <w:lang w:val="lv-LV"/>
              </w:rPr>
              <w:t>(</w:t>
            </w:r>
            <w:r w:rsidR="0055734D" w:rsidRPr="007C0393">
              <w:rPr>
                <w:rStyle w:val="super"/>
                <w:vertAlign w:val="superscript"/>
                <w:lang w:val="lv-LV"/>
              </w:rPr>
              <w:t>3</w:t>
            </w:r>
            <w:r w:rsidR="0055734D" w:rsidRPr="007C0393">
              <w:rPr>
                <w:vertAlign w:val="superscript"/>
                <w:lang w:val="lv-LV"/>
              </w:rPr>
              <w:t>)</w:t>
            </w:r>
          </w:p>
        </w:tc>
        <w:tc>
          <w:tcPr>
            <w:tcW w:w="0" w:type="auto"/>
            <w:vMerge/>
            <w:shd w:val="clear" w:color="auto" w:fill="auto"/>
            <w:hideMark/>
          </w:tcPr>
          <w:p w14:paraId="396FF678" w14:textId="77777777" w:rsidR="00AA179D" w:rsidRPr="007C0393" w:rsidRDefault="00AA179D" w:rsidP="00297269">
            <w:pPr>
              <w:spacing w:after="0" w:line="240" w:lineRule="auto"/>
              <w:rPr>
                <w:rFonts w:ascii="Times New Roman" w:hAnsi="Times New Roman"/>
                <w:sz w:val="24"/>
                <w:szCs w:val="24"/>
              </w:rPr>
            </w:pPr>
          </w:p>
        </w:tc>
      </w:tr>
      <w:tr w:rsidR="00AA179D" w:rsidRPr="007C0393" w14:paraId="396FF67E" w14:textId="77777777" w:rsidTr="00D34E69">
        <w:tc>
          <w:tcPr>
            <w:tcW w:w="363" w:type="pct"/>
            <w:hideMark/>
          </w:tcPr>
          <w:p w14:paraId="396FF67A" w14:textId="77777777" w:rsidR="00AA179D" w:rsidRPr="007C0393" w:rsidRDefault="003A59B7" w:rsidP="00297269">
            <w:pPr>
              <w:pStyle w:val="tbl-txt"/>
              <w:spacing w:before="0" w:beforeAutospacing="0" w:after="0" w:afterAutospacing="0"/>
              <w:rPr>
                <w:lang w:val="lv-LV"/>
              </w:rPr>
            </w:pPr>
            <w:r w:rsidRPr="007C0393">
              <w:rPr>
                <w:lang w:val="lv-LV"/>
              </w:rPr>
              <w:t>4.</w:t>
            </w:r>
          </w:p>
        </w:tc>
        <w:tc>
          <w:tcPr>
            <w:tcW w:w="1908" w:type="pct"/>
            <w:hideMark/>
          </w:tcPr>
          <w:p w14:paraId="396FF67B" w14:textId="77777777" w:rsidR="00AA179D" w:rsidRPr="007C0393" w:rsidRDefault="00B64502" w:rsidP="00297269">
            <w:pPr>
              <w:pStyle w:val="tbl-txt"/>
              <w:spacing w:before="0" w:beforeAutospacing="0" w:after="0" w:afterAutospacing="0"/>
              <w:rPr>
                <w:lang w:val="lv-LV"/>
              </w:rPr>
            </w:pPr>
            <w:r w:rsidRPr="007C0393">
              <w:rPr>
                <w:lang w:val="lv-LV"/>
              </w:rPr>
              <w:t>Kopējā</w:t>
            </w:r>
            <w:r w:rsidR="00AA179D" w:rsidRPr="007C0393">
              <w:rPr>
                <w:lang w:val="lv-LV"/>
              </w:rPr>
              <w:t xml:space="preserve"> slāpekļa daudzums</w:t>
            </w:r>
          </w:p>
        </w:tc>
        <w:tc>
          <w:tcPr>
            <w:tcW w:w="1141" w:type="pct"/>
            <w:hideMark/>
          </w:tcPr>
          <w:p w14:paraId="396FF67C" w14:textId="6EC33A0E" w:rsidR="00AA179D" w:rsidRPr="007C0393" w:rsidRDefault="00AA179D" w:rsidP="00686B82">
            <w:pPr>
              <w:pStyle w:val="tbl-txt"/>
              <w:spacing w:before="0" w:beforeAutospacing="0" w:after="0" w:afterAutospacing="0"/>
              <w:rPr>
                <w:lang w:val="lv-LV"/>
              </w:rPr>
            </w:pPr>
            <w:r w:rsidRPr="007C0393">
              <w:rPr>
                <w:lang w:val="lv-LV"/>
              </w:rPr>
              <w:t>Reizi nedēļā</w:t>
            </w:r>
            <w:r w:rsidR="0055734D" w:rsidRPr="007C0393">
              <w:rPr>
                <w:vertAlign w:val="superscript"/>
                <w:lang w:val="lv-LV"/>
              </w:rPr>
              <w:t>(</w:t>
            </w:r>
            <w:r w:rsidR="0055734D" w:rsidRPr="007C0393">
              <w:rPr>
                <w:rStyle w:val="super"/>
                <w:vertAlign w:val="superscript"/>
                <w:lang w:val="lv-LV"/>
              </w:rPr>
              <w:t>2</w:t>
            </w:r>
            <w:r w:rsidR="0055734D" w:rsidRPr="007C0393">
              <w:rPr>
                <w:vertAlign w:val="superscript"/>
                <w:lang w:val="lv-LV"/>
              </w:rPr>
              <w:t>)</w:t>
            </w:r>
          </w:p>
        </w:tc>
        <w:tc>
          <w:tcPr>
            <w:tcW w:w="0" w:type="auto"/>
            <w:vMerge/>
            <w:shd w:val="clear" w:color="auto" w:fill="auto"/>
            <w:hideMark/>
          </w:tcPr>
          <w:p w14:paraId="396FF67D" w14:textId="77777777" w:rsidR="00AA179D" w:rsidRPr="007C0393" w:rsidRDefault="00AA179D" w:rsidP="00297269">
            <w:pPr>
              <w:spacing w:after="0" w:line="240" w:lineRule="auto"/>
              <w:rPr>
                <w:rFonts w:ascii="Times New Roman" w:hAnsi="Times New Roman"/>
                <w:sz w:val="24"/>
                <w:szCs w:val="24"/>
              </w:rPr>
            </w:pPr>
          </w:p>
        </w:tc>
      </w:tr>
      <w:tr w:rsidR="00AA179D" w:rsidRPr="007C0393" w14:paraId="396FF683" w14:textId="77777777" w:rsidTr="00D34E69">
        <w:tc>
          <w:tcPr>
            <w:tcW w:w="363" w:type="pct"/>
            <w:hideMark/>
          </w:tcPr>
          <w:p w14:paraId="396FF67F" w14:textId="77777777" w:rsidR="00AA179D" w:rsidRPr="007C0393" w:rsidRDefault="003A59B7" w:rsidP="00297269">
            <w:pPr>
              <w:pStyle w:val="tbl-txt"/>
              <w:spacing w:before="0" w:beforeAutospacing="0" w:after="0" w:afterAutospacing="0"/>
              <w:rPr>
                <w:lang w:val="lv-LV"/>
              </w:rPr>
            </w:pPr>
            <w:r w:rsidRPr="007C0393">
              <w:rPr>
                <w:lang w:val="lv-LV"/>
              </w:rPr>
              <w:t>5.</w:t>
            </w:r>
          </w:p>
        </w:tc>
        <w:tc>
          <w:tcPr>
            <w:tcW w:w="1908" w:type="pct"/>
            <w:hideMark/>
          </w:tcPr>
          <w:p w14:paraId="396FF680" w14:textId="77777777" w:rsidR="00AA179D" w:rsidRPr="007C0393" w:rsidRDefault="00B64502" w:rsidP="00297269">
            <w:pPr>
              <w:pStyle w:val="tbl-txt"/>
              <w:spacing w:before="0" w:beforeAutospacing="0" w:after="0" w:afterAutospacing="0"/>
              <w:rPr>
                <w:lang w:val="lv-LV"/>
              </w:rPr>
            </w:pPr>
            <w:r w:rsidRPr="007C0393">
              <w:rPr>
                <w:lang w:val="lv-LV"/>
              </w:rPr>
              <w:t>Kopējā</w:t>
            </w:r>
            <w:r w:rsidR="00AA179D" w:rsidRPr="007C0393">
              <w:rPr>
                <w:lang w:val="lv-LV"/>
              </w:rPr>
              <w:t xml:space="preserve"> fosfora daudzums</w:t>
            </w:r>
          </w:p>
        </w:tc>
        <w:tc>
          <w:tcPr>
            <w:tcW w:w="1141" w:type="pct"/>
            <w:hideMark/>
          </w:tcPr>
          <w:p w14:paraId="396FF681" w14:textId="52972E96" w:rsidR="00AA179D" w:rsidRPr="007C0393" w:rsidRDefault="00AA179D" w:rsidP="00686B82">
            <w:pPr>
              <w:pStyle w:val="tbl-txt"/>
              <w:spacing w:before="0" w:beforeAutospacing="0" w:after="0" w:afterAutospacing="0"/>
              <w:rPr>
                <w:lang w:val="lv-LV"/>
              </w:rPr>
            </w:pPr>
            <w:r w:rsidRPr="007C0393">
              <w:rPr>
                <w:lang w:val="lv-LV"/>
              </w:rPr>
              <w:t>Reizi nedēļā</w:t>
            </w:r>
            <w:r w:rsidR="0055734D" w:rsidRPr="007C0393">
              <w:rPr>
                <w:vertAlign w:val="superscript"/>
                <w:lang w:val="lv-LV"/>
              </w:rPr>
              <w:t>(</w:t>
            </w:r>
            <w:r w:rsidR="0055734D" w:rsidRPr="007C0393">
              <w:rPr>
                <w:rStyle w:val="super"/>
                <w:vertAlign w:val="superscript"/>
                <w:lang w:val="lv-LV"/>
              </w:rPr>
              <w:t>2</w:t>
            </w:r>
            <w:r w:rsidR="0055734D" w:rsidRPr="007C0393">
              <w:rPr>
                <w:vertAlign w:val="superscript"/>
                <w:lang w:val="lv-LV"/>
              </w:rPr>
              <w:t>)</w:t>
            </w:r>
          </w:p>
        </w:tc>
        <w:tc>
          <w:tcPr>
            <w:tcW w:w="0" w:type="auto"/>
            <w:vMerge/>
            <w:shd w:val="clear" w:color="auto" w:fill="auto"/>
            <w:hideMark/>
          </w:tcPr>
          <w:p w14:paraId="396FF682" w14:textId="77777777" w:rsidR="00AA179D" w:rsidRPr="007C0393" w:rsidRDefault="00AA179D" w:rsidP="00297269">
            <w:pPr>
              <w:spacing w:after="0" w:line="240" w:lineRule="auto"/>
              <w:rPr>
                <w:rFonts w:ascii="Times New Roman" w:hAnsi="Times New Roman"/>
                <w:sz w:val="24"/>
                <w:szCs w:val="24"/>
              </w:rPr>
            </w:pPr>
          </w:p>
        </w:tc>
      </w:tr>
      <w:tr w:rsidR="00AA179D" w:rsidRPr="007C0393" w14:paraId="396FF688" w14:textId="77777777" w:rsidTr="00D34E69">
        <w:tc>
          <w:tcPr>
            <w:tcW w:w="363" w:type="pct"/>
            <w:hideMark/>
          </w:tcPr>
          <w:p w14:paraId="396FF684" w14:textId="77777777" w:rsidR="00AA179D" w:rsidRPr="007C0393" w:rsidRDefault="003A59B7" w:rsidP="00297269">
            <w:pPr>
              <w:pStyle w:val="tbl-txt"/>
              <w:spacing w:before="0" w:beforeAutospacing="0" w:after="0" w:afterAutospacing="0"/>
              <w:rPr>
                <w:lang w:val="lv-LV"/>
              </w:rPr>
            </w:pPr>
            <w:r w:rsidRPr="007C0393">
              <w:rPr>
                <w:lang w:val="lv-LV"/>
              </w:rPr>
              <w:t>6.</w:t>
            </w:r>
          </w:p>
        </w:tc>
        <w:tc>
          <w:tcPr>
            <w:tcW w:w="1908" w:type="pct"/>
            <w:hideMark/>
          </w:tcPr>
          <w:p w14:paraId="396FF685" w14:textId="160336DC" w:rsidR="00AA179D" w:rsidRPr="007C0393" w:rsidRDefault="00AA179D" w:rsidP="00DA306E">
            <w:pPr>
              <w:pStyle w:val="tbl-txt"/>
              <w:spacing w:before="0" w:beforeAutospacing="0" w:after="0" w:afterAutospacing="0"/>
              <w:rPr>
                <w:lang w:val="lv-LV"/>
              </w:rPr>
            </w:pPr>
            <w:r w:rsidRPr="007C0393">
              <w:rPr>
                <w:lang w:val="lv-LV"/>
              </w:rPr>
              <w:t>EDTA, DTPA</w:t>
            </w:r>
            <w:r w:rsidR="0055734D" w:rsidRPr="007C0393">
              <w:rPr>
                <w:vertAlign w:val="superscript"/>
                <w:lang w:val="lv-LV"/>
              </w:rPr>
              <w:t>(</w:t>
            </w:r>
            <w:r w:rsidR="0055734D" w:rsidRPr="007C0393">
              <w:rPr>
                <w:rStyle w:val="super"/>
                <w:vertAlign w:val="superscript"/>
                <w:lang w:val="lv-LV"/>
              </w:rPr>
              <w:t>4</w:t>
            </w:r>
            <w:r w:rsidR="0055734D" w:rsidRPr="007C0393">
              <w:rPr>
                <w:vertAlign w:val="superscript"/>
                <w:lang w:val="lv-LV"/>
              </w:rPr>
              <w:t>)</w:t>
            </w:r>
          </w:p>
        </w:tc>
        <w:tc>
          <w:tcPr>
            <w:tcW w:w="1141" w:type="pct"/>
            <w:hideMark/>
          </w:tcPr>
          <w:p w14:paraId="396FF686" w14:textId="77777777" w:rsidR="00AA179D" w:rsidRPr="007C0393" w:rsidRDefault="00AA179D" w:rsidP="00297269">
            <w:pPr>
              <w:pStyle w:val="tbl-txt"/>
              <w:spacing w:before="0" w:beforeAutospacing="0" w:after="0" w:afterAutospacing="0"/>
              <w:rPr>
                <w:lang w:val="lv-LV"/>
              </w:rPr>
            </w:pPr>
            <w:r w:rsidRPr="007C0393">
              <w:rPr>
                <w:lang w:val="lv-LV"/>
              </w:rPr>
              <w:t>Reizi mēnesī</w:t>
            </w:r>
          </w:p>
        </w:tc>
        <w:tc>
          <w:tcPr>
            <w:tcW w:w="0" w:type="auto"/>
            <w:vMerge/>
            <w:shd w:val="clear" w:color="auto" w:fill="auto"/>
            <w:hideMark/>
          </w:tcPr>
          <w:p w14:paraId="396FF687" w14:textId="77777777" w:rsidR="00AA179D" w:rsidRPr="007C0393" w:rsidRDefault="00AA179D" w:rsidP="00297269">
            <w:pPr>
              <w:spacing w:after="0" w:line="240" w:lineRule="auto"/>
              <w:rPr>
                <w:rFonts w:ascii="Times New Roman" w:hAnsi="Times New Roman"/>
                <w:sz w:val="24"/>
                <w:szCs w:val="24"/>
              </w:rPr>
            </w:pPr>
          </w:p>
        </w:tc>
      </w:tr>
      <w:tr w:rsidR="00AA179D" w:rsidRPr="007C0393" w14:paraId="396FF68D" w14:textId="77777777" w:rsidTr="00D34E69">
        <w:tc>
          <w:tcPr>
            <w:tcW w:w="363" w:type="pct"/>
            <w:vMerge w:val="restart"/>
            <w:hideMark/>
          </w:tcPr>
          <w:p w14:paraId="396FF689" w14:textId="77777777" w:rsidR="00AA179D" w:rsidRPr="007C0393" w:rsidRDefault="003A59B7" w:rsidP="00297269">
            <w:pPr>
              <w:pStyle w:val="tbl-txt"/>
              <w:spacing w:before="0" w:beforeAutospacing="0" w:after="0" w:afterAutospacing="0"/>
              <w:rPr>
                <w:lang w:val="lv-LV"/>
              </w:rPr>
            </w:pPr>
            <w:r w:rsidRPr="007C0393">
              <w:rPr>
                <w:lang w:val="lv-LV"/>
              </w:rPr>
              <w:t>7.</w:t>
            </w:r>
          </w:p>
        </w:tc>
        <w:tc>
          <w:tcPr>
            <w:tcW w:w="1908" w:type="pct"/>
            <w:vMerge w:val="restart"/>
            <w:hideMark/>
          </w:tcPr>
          <w:p w14:paraId="396FF68A" w14:textId="145C5F94" w:rsidR="00AA179D" w:rsidRPr="007C0393" w:rsidRDefault="00AA179D" w:rsidP="00DA306E">
            <w:pPr>
              <w:pStyle w:val="tbl-txt"/>
              <w:spacing w:before="0" w:beforeAutospacing="0" w:after="0" w:afterAutospacing="0"/>
              <w:rPr>
                <w:lang w:val="lv-LV"/>
              </w:rPr>
            </w:pPr>
            <w:r w:rsidRPr="007C0393">
              <w:rPr>
                <w:lang w:val="lv-LV"/>
              </w:rPr>
              <w:t>AOH (saskaņā ar EN ISO 9562:2004)</w:t>
            </w:r>
            <w:r w:rsidR="0055734D" w:rsidRPr="007C0393">
              <w:rPr>
                <w:vertAlign w:val="superscript"/>
                <w:lang w:val="lv-LV"/>
              </w:rPr>
              <w:t>(</w:t>
            </w:r>
            <w:r w:rsidR="0055734D" w:rsidRPr="007C0393">
              <w:rPr>
                <w:rStyle w:val="super"/>
                <w:vertAlign w:val="superscript"/>
                <w:lang w:val="lv-LV"/>
              </w:rPr>
              <w:t>5</w:t>
            </w:r>
            <w:r w:rsidR="0055734D" w:rsidRPr="007C0393">
              <w:rPr>
                <w:vertAlign w:val="superscript"/>
                <w:lang w:val="lv-LV"/>
              </w:rPr>
              <w:t>)</w:t>
            </w:r>
          </w:p>
        </w:tc>
        <w:tc>
          <w:tcPr>
            <w:tcW w:w="1141" w:type="pct"/>
            <w:hideMark/>
          </w:tcPr>
          <w:p w14:paraId="396FF68B" w14:textId="77777777" w:rsidR="00AA179D" w:rsidRPr="007C0393" w:rsidRDefault="00AA179D" w:rsidP="00297269">
            <w:pPr>
              <w:pStyle w:val="tbl-txt"/>
              <w:spacing w:before="0" w:beforeAutospacing="0" w:after="0" w:afterAutospacing="0"/>
              <w:rPr>
                <w:lang w:val="lv-LV"/>
              </w:rPr>
            </w:pPr>
            <w:r w:rsidRPr="007C0393">
              <w:rPr>
                <w:lang w:val="lv-LV"/>
              </w:rPr>
              <w:t>Reizi mēnesī</w:t>
            </w:r>
          </w:p>
        </w:tc>
        <w:tc>
          <w:tcPr>
            <w:tcW w:w="0" w:type="auto"/>
            <w:hideMark/>
          </w:tcPr>
          <w:p w14:paraId="396FF68C" w14:textId="77777777" w:rsidR="00AA179D" w:rsidRPr="007C0393" w:rsidRDefault="002C7973" w:rsidP="00A96871">
            <w:pPr>
              <w:pStyle w:val="tbl-txt"/>
              <w:spacing w:before="0" w:beforeAutospacing="0" w:after="0" w:afterAutospacing="0"/>
              <w:rPr>
                <w:lang w:val="lv-LV"/>
              </w:rPr>
            </w:pPr>
            <w:r w:rsidRPr="007C0393">
              <w:rPr>
                <w:lang w:val="lv-LV"/>
              </w:rPr>
              <w:t>9.1.1.</w:t>
            </w:r>
            <w:r w:rsidR="00AA179D" w:rsidRPr="007C0393">
              <w:rPr>
                <w:lang w:val="lv-LV"/>
              </w:rPr>
              <w:t xml:space="preserve">: balināta </w:t>
            </w:r>
            <w:proofErr w:type="spellStart"/>
            <w:r w:rsidR="00A96871" w:rsidRPr="007C0393">
              <w:rPr>
                <w:lang w:val="lv-LV"/>
              </w:rPr>
              <w:t>kraftceluloze</w:t>
            </w:r>
            <w:proofErr w:type="spellEnd"/>
          </w:p>
        </w:tc>
      </w:tr>
      <w:tr w:rsidR="00AA179D" w:rsidRPr="007C0393" w14:paraId="396FF695" w14:textId="77777777" w:rsidTr="00D34E69">
        <w:tc>
          <w:tcPr>
            <w:tcW w:w="363" w:type="pct"/>
            <w:vMerge/>
            <w:hideMark/>
          </w:tcPr>
          <w:p w14:paraId="396FF68E" w14:textId="77777777" w:rsidR="00AA179D" w:rsidRPr="007C0393" w:rsidRDefault="00AA179D" w:rsidP="00297269">
            <w:pPr>
              <w:spacing w:after="0" w:line="240" w:lineRule="auto"/>
              <w:rPr>
                <w:rFonts w:ascii="Times New Roman" w:hAnsi="Times New Roman"/>
                <w:sz w:val="24"/>
                <w:szCs w:val="24"/>
              </w:rPr>
            </w:pPr>
          </w:p>
        </w:tc>
        <w:tc>
          <w:tcPr>
            <w:tcW w:w="1908" w:type="pct"/>
            <w:vMerge/>
            <w:hideMark/>
          </w:tcPr>
          <w:p w14:paraId="396FF68F" w14:textId="77777777" w:rsidR="00AA179D" w:rsidRPr="007C0393" w:rsidRDefault="00AA179D" w:rsidP="00297269">
            <w:pPr>
              <w:spacing w:after="0" w:line="240" w:lineRule="auto"/>
              <w:rPr>
                <w:rFonts w:ascii="Times New Roman" w:hAnsi="Times New Roman"/>
                <w:sz w:val="24"/>
                <w:szCs w:val="24"/>
              </w:rPr>
            </w:pPr>
          </w:p>
        </w:tc>
        <w:tc>
          <w:tcPr>
            <w:tcW w:w="1141" w:type="pct"/>
            <w:hideMark/>
          </w:tcPr>
          <w:p w14:paraId="396FF690" w14:textId="77777777" w:rsidR="00AA179D" w:rsidRPr="007C0393" w:rsidRDefault="00AA179D" w:rsidP="00297269">
            <w:pPr>
              <w:pStyle w:val="tbl-txt"/>
              <w:spacing w:before="0" w:beforeAutospacing="0" w:after="0" w:afterAutospacing="0"/>
              <w:rPr>
                <w:lang w:val="lv-LV"/>
              </w:rPr>
            </w:pPr>
            <w:r w:rsidRPr="007C0393">
              <w:rPr>
                <w:lang w:val="lv-LV"/>
              </w:rPr>
              <w:t>Reizi divos mēnešos</w:t>
            </w:r>
          </w:p>
        </w:tc>
        <w:tc>
          <w:tcPr>
            <w:tcW w:w="0" w:type="auto"/>
            <w:hideMark/>
          </w:tcPr>
          <w:p w14:paraId="396FF691" w14:textId="77777777" w:rsidR="00AA179D" w:rsidRPr="007C0393" w:rsidRDefault="002C7973" w:rsidP="00297269">
            <w:pPr>
              <w:pStyle w:val="tbl-txt"/>
              <w:spacing w:before="0" w:beforeAutospacing="0" w:after="0" w:afterAutospacing="0"/>
              <w:rPr>
                <w:lang w:val="lv-LV"/>
              </w:rPr>
            </w:pPr>
            <w:r w:rsidRPr="007C0393">
              <w:rPr>
                <w:lang w:val="lv-LV"/>
              </w:rPr>
              <w:t>10.1.1.</w:t>
            </w:r>
            <w:r w:rsidR="00AA179D" w:rsidRPr="007C0393">
              <w:rPr>
                <w:lang w:val="lv-LV"/>
              </w:rPr>
              <w:t>: izņemot BHB un ĶMNS fabrikas</w:t>
            </w:r>
          </w:p>
          <w:p w14:paraId="396FF692" w14:textId="77777777" w:rsidR="00AA179D" w:rsidRPr="007C0393" w:rsidRDefault="002C7973" w:rsidP="00297269">
            <w:pPr>
              <w:pStyle w:val="tbl-txt"/>
              <w:spacing w:before="0" w:beforeAutospacing="0" w:after="0" w:afterAutospacing="0"/>
              <w:rPr>
                <w:lang w:val="lv-LV"/>
              </w:rPr>
            </w:pPr>
            <w:r w:rsidRPr="007C0393">
              <w:rPr>
                <w:lang w:val="lv-LV"/>
              </w:rPr>
              <w:t>11.1.1.</w:t>
            </w:r>
            <w:r w:rsidR="00E711D1" w:rsidRPr="007C0393">
              <w:rPr>
                <w:lang w:val="lv-LV"/>
              </w:rPr>
              <w:t>: izņemot ĶTMC un ĶMC</w:t>
            </w:r>
            <w:r w:rsidR="00AA179D" w:rsidRPr="007C0393">
              <w:rPr>
                <w:lang w:val="lv-LV"/>
              </w:rPr>
              <w:t xml:space="preserve"> fabrikas</w:t>
            </w:r>
          </w:p>
          <w:p w14:paraId="396FF693" w14:textId="77777777" w:rsidR="00AA179D" w:rsidRPr="007C0393" w:rsidRDefault="002C7973" w:rsidP="00297269">
            <w:pPr>
              <w:pStyle w:val="tbl-txt"/>
              <w:spacing w:before="0" w:beforeAutospacing="0" w:after="0" w:afterAutospacing="0"/>
              <w:rPr>
                <w:lang w:val="lv-LV"/>
              </w:rPr>
            </w:pPr>
            <w:r w:rsidRPr="007C0393">
              <w:rPr>
                <w:lang w:val="lv-LV"/>
              </w:rPr>
              <w:t>12.2.3.</w:t>
            </w:r>
          </w:p>
          <w:p w14:paraId="396FF694" w14:textId="77777777" w:rsidR="00AA179D" w:rsidRPr="007C0393" w:rsidRDefault="002C7973" w:rsidP="00297269">
            <w:pPr>
              <w:pStyle w:val="tbl-txt"/>
              <w:spacing w:before="0" w:beforeAutospacing="0" w:after="0" w:afterAutospacing="0"/>
              <w:rPr>
                <w:lang w:val="lv-LV"/>
              </w:rPr>
            </w:pPr>
            <w:r w:rsidRPr="007C0393">
              <w:rPr>
                <w:lang w:val="lv-LV"/>
              </w:rPr>
              <w:t xml:space="preserve">13.1.4. </w:t>
            </w:r>
          </w:p>
        </w:tc>
      </w:tr>
      <w:tr w:rsidR="00AA179D" w:rsidRPr="007C0393" w14:paraId="396FF69A" w14:textId="77777777" w:rsidTr="00D34E69">
        <w:tc>
          <w:tcPr>
            <w:tcW w:w="363" w:type="pct"/>
            <w:hideMark/>
          </w:tcPr>
          <w:p w14:paraId="396FF696" w14:textId="77777777" w:rsidR="00AA179D" w:rsidRPr="007C0393" w:rsidRDefault="003A59B7" w:rsidP="00297269">
            <w:pPr>
              <w:pStyle w:val="tbl-txt"/>
              <w:spacing w:before="0" w:beforeAutospacing="0" w:after="0" w:afterAutospacing="0"/>
              <w:rPr>
                <w:lang w:val="lv-LV"/>
              </w:rPr>
            </w:pPr>
            <w:r w:rsidRPr="007C0393">
              <w:rPr>
                <w:lang w:val="lv-LV"/>
              </w:rPr>
              <w:t xml:space="preserve">8. </w:t>
            </w:r>
          </w:p>
        </w:tc>
        <w:tc>
          <w:tcPr>
            <w:tcW w:w="1908" w:type="pct"/>
            <w:hideMark/>
          </w:tcPr>
          <w:p w14:paraId="396FF697" w14:textId="77777777" w:rsidR="00AA179D" w:rsidRPr="007C0393" w:rsidRDefault="00AA179D" w:rsidP="00F4701F">
            <w:pPr>
              <w:pStyle w:val="tbl-txt"/>
              <w:spacing w:before="0" w:beforeAutospacing="0" w:after="0" w:afterAutospacing="0"/>
              <w:rPr>
                <w:lang w:val="lv-LV"/>
              </w:rPr>
            </w:pPr>
            <w:r w:rsidRPr="007C0393">
              <w:rPr>
                <w:lang w:val="lv-LV"/>
              </w:rPr>
              <w:t>Attiecīgie metāli (piem</w:t>
            </w:r>
            <w:r w:rsidR="00F4701F" w:rsidRPr="007C0393">
              <w:rPr>
                <w:lang w:val="lv-LV"/>
              </w:rPr>
              <w:t>ēram</w:t>
            </w:r>
            <w:r w:rsidRPr="007C0393">
              <w:rPr>
                <w:lang w:val="lv-LV"/>
              </w:rPr>
              <w:t xml:space="preserve">, </w:t>
            </w:r>
            <w:proofErr w:type="spellStart"/>
            <w:r w:rsidRPr="007C0393">
              <w:rPr>
                <w:lang w:val="lv-LV"/>
              </w:rPr>
              <w:t>Zn</w:t>
            </w:r>
            <w:proofErr w:type="spellEnd"/>
            <w:r w:rsidRPr="007C0393">
              <w:rPr>
                <w:lang w:val="lv-LV"/>
              </w:rPr>
              <w:t xml:space="preserve">, Cu, </w:t>
            </w:r>
            <w:proofErr w:type="spellStart"/>
            <w:r w:rsidRPr="007C0393">
              <w:rPr>
                <w:lang w:val="lv-LV"/>
              </w:rPr>
              <w:t>Cd</w:t>
            </w:r>
            <w:proofErr w:type="spellEnd"/>
            <w:r w:rsidRPr="007C0393">
              <w:rPr>
                <w:lang w:val="lv-LV"/>
              </w:rPr>
              <w:t xml:space="preserve">, </w:t>
            </w:r>
            <w:proofErr w:type="spellStart"/>
            <w:r w:rsidRPr="007C0393">
              <w:rPr>
                <w:lang w:val="lv-LV"/>
              </w:rPr>
              <w:t>Pb</w:t>
            </w:r>
            <w:proofErr w:type="spellEnd"/>
            <w:r w:rsidRPr="007C0393">
              <w:rPr>
                <w:lang w:val="lv-LV"/>
              </w:rPr>
              <w:t xml:space="preserve">, </w:t>
            </w:r>
            <w:proofErr w:type="spellStart"/>
            <w:r w:rsidRPr="007C0393">
              <w:rPr>
                <w:lang w:val="lv-LV"/>
              </w:rPr>
              <w:t>Ni</w:t>
            </w:r>
            <w:proofErr w:type="spellEnd"/>
            <w:r w:rsidRPr="007C0393">
              <w:rPr>
                <w:lang w:val="lv-LV"/>
              </w:rPr>
              <w:t>)</w:t>
            </w:r>
          </w:p>
        </w:tc>
        <w:tc>
          <w:tcPr>
            <w:tcW w:w="1141" w:type="pct"/>
            <w:hideMark/>
          </w:tcPr>
          <w:p w14:paraId="396FF698" w14:textId="77777777" w:rsidR="00AA179D" w:rsidRPr="007C0393" w:rsidRDefault="00AA179D" w:rsidP="00297269">
            <w:pPr>
              <w:pStyle w:val="tbl-txt"/>
              <w:spacing w:before="0" w:beforeAutospacing="0" w:after="0" w:afterAutospacing="0"/>
              <w:rPr>
                <w:lang w:val="lv-LV"/>
              </w:rPr>
            </w:pPr>
            <w:r w:rsidRPr="007C0393">
              <w:rPr>
                <w:lang w:val="lv-LV"/>
              </w:rPr>
              <w:t>Reizi gadā</w:t>
            </w:r>
          </w:p>
        </w:tc>
        <w:tc>
          <w:tcPr>
            <w:tcW w:w="0" w:type="auto"/>
            <w:hideMark/>
          </w:tcPr>
          <w:p w14:paraId="396FF699" w14:textId="77777777" w:rsidR="00AA179D" w:rsidRPr="007C0393" w:rsidRDefault="00AA179D" w:rsidP="00297269">
            <w:pPr>
              <w:pStyle w:val="Normal1"/>
              <w:spacing w:before="0" w:beforeAutospacing="0" w:after="0" w:afterAutospacing="0"/>
              <w:jc w:val="both"/>
              <w:rPr>
                <w:lang w:val="lv-LV"/>
              </w:rPr>
            </w:pPr>
            <w:r w:rsidRPr="007C0393">
              <w:rPr>
                <w:lang w:val="lv-LV"/>
              </w:rPr>
              <w:t> </w:t>
            </w:r>
          </w:p>
        </w:tc>
      </w:tr>
      <w:tr w:rsidR="00B42A68" w:rsidRPr="007C0393" w14:paraId="396FF6A0" w14:textId="77777777" w:rsidTr="009C6168">
        <w:tc>
          <w:tcPr>
            <w:tcW w:w="0" w:type="auto"/>
            <w:gridSpan w:val="4"/>
          </w:tcPr>
          <w:p w14:paraId="396FF69B" w14:textId="04C3A426" w:rsidR="00B42A68" w:rsidRPr="007C0393" w:rsidRDefault="00B42A68" w:rsidP="00DB1E09">
            <w:pPr>
              <w:pStyle w:val="Normal1"/>
              <w:spacing w:before="0" w:beforeAutospacing="0" w:after="0" w:afterAutospacing="0"/>
              <w:ind w:left="284" w:hanging="284"/>
              <w:rPr>
                <w:sz w:val="20"/>
                <w:szCs w:val="20"/>
                <w:lang w:val="lv-LV"/>
              </w:rPr>
            </w:pPr>
            <w:r w:rsidRPr="007C0393">
              <w:rPr>
                <w:sz w:val="20"/>
                <w:szCs w:val="20"/>
                <w:lang w:val="lv-LV"/>
              </w:rPr>
              <w:t xml:space="preserve">(1) Vērojama tendence ekonomisku un vides apsvērumu dēļ ĶSP vietā izmantot KOO. Ja KOO jau tiek mērīts kā galvenais procesa parametrs, ĶSP mērīšana nav </w:t>
            </w:r>
            <w:r w:rsidR="00F373F8" w:rsidRPr="00F373F8">
              <w:rPr>
                <w:sz w:val="20"/>
                <w:szCs w:val="20"/>
                <w:lang w:val="lv-LV"/>
              </w:rPr>
              <w:t>nepieciešam</w:t>
            </w:r>
            <w:r w:rsidRPr="00F373F8">
              <w:rPr>
                <w:sz w:val="20"/>
                <w:szCs w:val="20"/>
                <w:lang w:val="lv-LV"/>
              </w:rPr>
              <w:t>a</w:t>
            </w:r>
            <w:r w:rsidR="00D34E69">
              <w:rPr>
                <w:sz w:val="20"/>
                <w:szCs w:val="20"/>
                <w:lang w:val="lv-LV"/>
              </w:rPr>
              <w:t>,</w:t>
            </w:r>
            <w:r w:rsidRPr="007C0393">
              <w:rPr>
                <w:sz w:val="20"/>
                <w:szCs w:val="20"/>
                <w:lang w:val="lv-LV"/>
              </w:rPr>
              <w:t xml:space="preserve"> tomēr jānosaka korelācija starp šiem diviem parametriem attiecībā uz konkrēto emisijas avotu un notekūdeņu attīrīšanas procesa posmu. </w:t>
            </w:r>
          </w:p>
          <w:p w14:paraId="396FF69C" w14:textId="77777777" w:rsidR="00B42A68" w:rsidRPr="007C0393" w:rsidRDefault="00B42A68" w:rsidP="00DB1E09">
            <w:pPr>
              <w:pStyle w:val="Normal1"/>
              <w:spacing w:before="0" w:beforeAutospacing="0" w:after="0" w:afterAutospacing="0"/>
              <w:ind w:left="284" w:hanging="284"/>
              <w:rPr>
                <w:sz w:val="20"/>
                <w:szCs w:val="20"/>
                <w:lang w:val="lv-LV"/>
              </w:rPr>
            </w:pPr>
            <w:r w:rsidRPr="007C0393">
              <w:rPr>
                <w:sz w:val="20"/>
                <w:szCs w:val="20"/>
                <w:lang w:val="lv-LV"/>
              </w:rPr>
              <w:t xml:space="preserve">(2) Var izmantot arī ātros testus. </w:t>
            </w:r>
          </w:p>
          <w:p w14:paraId="396FF69D" w14:textId="7BAF222D" w:rsidR="00B42A68" w:rsidRPr="007C0393" w:rsidRDefault="00B42A68" w:rsidP="00DB1E09">
            <w:pPr>
              <w:pStyle w:val="Normal1"/>
              <w:spacing w:before="0" w:beforeAutospacing="0" w:after="0" w:afterAutospacing="0"/>
              <w:ind w:left="284" w:hanging="284"/>
              <w:rPr>
                <w:sz w:val="20"/>
                <w:szCs w:val="20"/>
                <w:lang w:val="lv-LV"/>
              </w:rPr>
            </w:pPr>
            <w:r w:rsidRPr="007C0393">
              <w:rPr>
                <w:sz w:val="20"/>
                <w:szCs w:val="20"/>
                <w:lang w:val="lv-LV"/>
              </w:rPr>
              <w:t xml:space="preserve">(3) Ja fabrika darbojas mazāk nekā septiņas dienas nedēļā, ĶSP un KSC monitoringa biežumu var samazināt, lai aptvertu dienas, kad fabrika strādā, vai </w:t>
            </w:r>
            <w:r w:rsidR="00D34E69" w:rsidRPr="007C0393">
              <w:rPr>
                <w:sz w:val="20"/>
                <w:szCs w:val="20"/>
                <w:lang w:val="lv-LV"/>
              </w:rPr>
              <w:t xml:space="preserve">pagarinātu </w:t>
            </w:r>
            <w:r w:rsidRPr="007C0393">
              <w:rPr>
                <w:sz w:val="20"/>
                <w:szCs w:val="20"/>
                <w:lang w:val="lv-LV"/>
              </w:rPr>
              <w:t xml:space="preserve">paraugu ņemšanas periodu līdz 48 vai 72 stundām. </w:t>
            </w:r>
          </w:p>
          <w:p w14:paraId="396FF69E" w14:textId="247FBD98" w:rsidR="00B42A68" w:rsidRPr="007C0393" w:rsidRDefault="00B42A68" w:rsidP="00DB1E09">
            <w:pPr>
              <w:pStyle w:val="Normal1"/>
              <w:spacing w:before="0" w:beforeAutospacing="0" w:after="0" w:afterAutospacing="0"/>
              <w:ind w:left="284" w:hanging="284"/>
              <w:rPr>
                <w:sz w:val="20"/>
                <w:szCs w:val="20"/>
                <w:lang w:val="lv-LV"/>
              </w:rPr>
            </w:pPr>
            <w:r w:rsidRPr="007C0393">
              <w:rPr>
                <w:sz w:val="20"/>
                <w:szCs w:val="20"/>
                <w:lang w:val="lv-LV"/>
              </w:rPr>
              <w:t>(4) Izmantojams, kad procesā lieto EDTA vai</w:t>
            </w:r>
            <w:r w:rsidR="00D34E69">
              <w:rPr>
                <w:sz w:val="20"/>
                <w:szCs w:val="20"/>
                <w:lang w:val="lv-LV"/>
              </w:rPr>
              <w:t xml:space="preserve"> DTPA (</w:t>
            </w:r>
            <w:proofErr w:type="spellStart"/>
            <w:r w:rsidR="00D34E69">
              <w:rPr>
                <w:sz w:val="20"/>
                <w:szCs w:val="20"/>
                <w:lang w:val="lv-LV"/>
              </w:rPr>
              <w:t>helātveidojošie</w:t>
            </w:r>
            <w:proofErr w:type="spellEnd"/>
            <w:r w:rsidR="00D34E69">
              <w:rPr>
                <w:sz w:val="20"/>
                <w:szCs w:val="20"/>
                <w:lang w:val="lv-LV"/>
              </w:rPr>
              <w:t xml:space="preserve"> aģenti).</w:t>
            </w:r>
          </w:p>
          <w:p w14:paraId="396FF69F" w14:textId="53993C32" w:rsidR="00B42A68" w:rsidRPr="007C0393" w:rsidRDefault="00B42A68" w:rsidP="00DB1E09">
            <w:pPr>
              <w:pStyle w:val="Normal1"/>
              <w:spacing w:before="0" w:beforeAutospacing="0" w:after="0" w:afterAutospacing="0"/>
              <w:ind w:left="284" w:hanging="284"/>
              <w:rPr>
                <w:sz w:val="20"/>
                <w:szCs w:val="20"/>
                <w:lang w:val="lv-LV"/>
              </w:rPr>
            </w:pPr>
            <w:r w:rsidRPr="007C0393">
              <w:rPr>
                <w:sz w:val="20"/>
                <w:szCs w:val="20"/>
                <w:lang w:val="lv-LV"/>
              </w:rPr>
              <w:t xml:space="preserve">(5) Nav </w:t>
            </w:r>
            <w:r w:rsidR="00F373F8" w:rsidRPr="00F373F8">
              <w:rPr>
                <w:sz w:val="20"/>
                <w:szCs w:val="20"/>
                <w:lang w:val="lv-LV"/>
              </w:rPr>
              <w:t>nepieciešam</w:t>
            </w:r>
            <w:r w:rsidRPr="00F373F8">
              <w:rPr>
                <w:sz w:val="20"/>
                <w:szCs w:val="20"/>
                <w:lang w:val="lv-LV"/>
              </w:rPr>
              <w:t>s</w:t>
            </w:r>
            <w:r w:rsidRPr="007C0393">
              <w:rPr>
                <w:sz w:val="20"/>
                <w:szCs w:val="20"/>
                <w:lang w:val="lv-LV"/>
              </w:rPr>
              <w:t xml:space="preserve"> ražotnēs, kas sniedz pierādījumus, ka AOH nerodas vai netiek pievienoti līdz ar ķīmiskām piedevām un izejvielām</w:t>
            </w:r>
            <w:r w:rsidR="00D34E69">
              <w:rPr>
                <w:sz w:val="20"/>
                <w:szCs w:val="20"/>
                <w:lang w:val="lv-LV"/>
              </w:rPr>
              <w:t>.</w:t>
            </w:r>
          </w:p>
        </w:tc>
      </w:tr>
    </w:tbl>
    <w:p w14:paraId="396FF6A1" w14:textId="77777777" w:rsidR="00955D73" w:rsidRPr="007C0393" w:rsidRDefault="00955D73" w:rsidP="00297269">
      <w:pPr>
        <w:pStyle w:val="ti-grseq-1"/>
        <w:spacing w:before="0" w:beforeAutospacing="0" w:after="0" w:afterAutospacing="0"/>
        <w:jc w:val="both"/>
        <w:rPr>
          <w:b/>
          <w:bCs/>
          <w:lang w:val="lv-LV"/>
        </w:rPr>
      </w:pPr>
    </w:p>
    <w:p w14:paraId="396FF6A2" w14:textId="3ED3B78E" w:rsidR="00AA179D" w:rsidRPr="007C0393" w:rsidRDefault="00793D4C" w:rsidP="00297269">
      <w:pPr>
        <w:pStyle w:val="ti-grseq-1"/>
        <w:spacing w:before="0" w:beforeAutospacing="0" w:after="0" w:afterAutospacing="0"/>
        <w:jc w:val="both"/>
        <w:rPr>
          <w:bCs/>
          <w:lang w:val="lv-LV"/>
        </w:rPr>
      </w:pPr>
      <w:r w:rsidRPr="007C0393">
        <w:rPr>
          <w:bCs/>
          <w:lang w:val="lv-LV"/>
        </w:rPr>
        <w:t>8</w:t>
      </w:r>
      <w:r w:rsidR="00955D73" w:rsidRPr="007C0393">
        <w:rPr>
          <w:bCs/>
          <w:lang w:val="lv-LV"/>
        </w:rPr>
        <w:t>.6.</w:t>
      </w:r>
      <w:r w:rsidR="00AE56CD">
        <w:rPr>
          <w:bCs/>
          <w:lang w:val="lv-LV"/>
        </w:rPr>
        <w:t>2</w:t>
      </w:r>
      <w:r w:rsidR="00955D73" w:rsidRPr="007C0393">
        <w:rPr>
          <w:bCs/>
          <w:lang w:val="lv-LV"/>
        </w:rPr>
        <w:t>.</w:t>
      </w:r>
      <w:r w:rsidR="002653EF" w:rsidRPr="007C0393">
        <w:rPr>
          <w:bCs/>
          <w:lang w:val="lv-LV"/>
        </w:rPr>
        <w:t xml:space="preserve"> </w:t>
      </w:r>
      <w:r w:rsidR="00AA179D" w:rsidRPr="007C0393">
        <w:rPr>
          <w:bCs/>
          <w:lang w:val="lv-LV"/>
        </w:rPr>
        <w:t>LPTP ir regulārs monitorings un novērtējums par kopējā reducētā sēra difūzajām emisijām no attiecīgiem avotiem.</w:t>
      </w:r>
    </w:p>
    <w:p w14:paraId="396FF6A3" w14:textId="77777777" w:rsidR="00860EEC" w:rsidRPr="00D34E69" w:rsidRDefault="00860EEC" w:rsidP="00297269">
      <w:pPr>
        <w:pStyle w:val="ti-grseq-1"/>
        <w:spacing w:before="0" w:beforeAutospacing="0" w:after="0" w:afterAutospacing="0"/>
        <w:jc w:val="both"/>
        <w:rPr>
          <w:rStyle w:val="italic"/>
          <w:bCs/>
          <w:iCs/>
          <w:lang w:val="lv-LV"/>
        </w:rPr>
      </w:pPr>
    </w:p>
    <w:p w14:paraId="396FF6A4" w14:textId="77777777" w:rsidR="00AA179D" w:rsidRPr="007C0393" w:rsidRDefault="00AA179D" w:rsidP="00297269">
      <w:pPr>
        <w:pStyle w:val="ti-grseq-1"/>
        <w:spacing w:before="0" w:beforeAutospacing="0" w:after="0" w:afterAutospacing="0"/>
        <w:jc w:val="both"/>
        <w:rPr>
          <w:b/>
          <w:bCs/>
          <w:lang w:val="lv-LV"/>
        </w:rPr>
      </w:pPr>
      <w:r w:rsidRPr="007C0393">
        <w:rPr>
          <w:rStyle w:val="italic"/>
          <w:b/>
          <w:bCs/>
          <w:iCs/>
          <w:lang w:val="lv-LV"/>
        </w:rPr>
        <w:t>Apraksts</w:t>
      </w:r>
    </w:p>
    <w:p w14:paraId="396FF6A5" w14:textId="40FE9C9D" w:rsidR="00AA179D" w:rsidRPr="00D34E69" w:rsidRDefault="00AA179D" w:rsidP="00297269">
      <w:pPr>
        <w:pStyle w:val="Normal1"/>
        <w:spacing w:before="0" w:beforeAutospacing="0" w:after="0" w:afterAutospacing="0"/>
        <w:jc w:val="both"/>
        <w:rPr>
          <w:spacing w:val="-2"/>
          <w:lang w:val="lv-LV"/>
        </w:rPr>
      </w:pPr>
      <w:r w:rsidRPr="00D34E69">
        <w:rPr>
          <w:spacing w:val="-2"/>
          <w:lang w:val="lv-LV"/>
        </w:rPr>
        <w:t>Kopējā reducētā sēra difūzās emisijas var novērtēt ar periodiskiem mērījumiem un novērtējumiem par difūzajām emisijām no dažādiem avotiem</w:t>
      </w:r>
      <w:r w:rsidR="00D34E69" w:rsidRPr="00D34E69">
        <w:rPr>
          <w:spacing w:val="-2"/>
          <w:lang w:val="lv-LV"/>
        </w:rPr>
        <w:t xml:space="preserve"> (</w:t>
      </w:r>
      <w:r w:rsidR="00E33462" w:rsidRPr="00D34E69">
        <w:rPr>
          <w:spacing w:val="-2"/>
          <w:lang w:val="lv-LV"/>
        </w:rPr>
        <w:t>piemēram</w:t>
      </w:r>
      <w:r w:rsidRPr="00D34E69">
        <w:rPr>
          <w:spacing w:val="-2"/>
          <w:lang w:val="lv-LV"/>
        </w:rPr>
        <w:t xml:space="preserve">, </w:t>
      </w:r>
      <w:proofErr w:type="spellStart"/>
      <w:r w:rsidRPr="00D34E69">
        <w:rPr>
          <w:spacing w:val="-2"/>
          <w:lang w:val="lv-LV"/>
        </w:rPr>
        <w:t>šķiedrošanas</w:t>
      </w:r>
      <w:proofErr w:type="spellEnd"/>
      <w:r w:rsidRPr="00D34E69">
        <w:rPr>
          <w:spacing w:val="-2"/>
          <w:lang w:val="lv-LV"/>
        </w:rPr>
        <w:t xml:space="preserve"> līnijām, tvertnēm, šķeldu tvertnēm u. tml.</w:t>
      </w:r>
      <w:r w:rsidR="00D34E69" w:rsidRPr="00D34E69">
        <w:rPr>
          <w:spacing w:val="-2"/>
          <w:lang w:val="lv-LV"/>
        </w:rPr>
        <w:t>). I</w:t>
      </w:r>
      <w:r w:rsidRPr="00D34E69">
        <w:rPr>
          <w:spacing w:val="-2"/>
          <w:lang w:val="lv-LV"/>
        </w:rPr>
        <w:t>zdara tiešus mērījumus.</w:t>
      </w:r>
    </w:p>
    <w:p w14:paraId="396FF6A6" w14:textId="77777777" w:rsidR="00955D73" w:rsidRPr="007C0393" w:rsidRDefault="00955D73" w:rsidP="00297269">
      <w:pPr>
        <w:pStyle w:val="ti-grseq-1"/>
        <w:spacing w:before="0" w:beforeAutospacing="0" w:after="0" w:afterAutospacing="0"/>
        <w:jc w:val="both"/>
        <w:rPr>
          <w:b/>
          <w:bCs/>
          <w:lang w:val="lv-LV"/>
        </w:rPr>
      </w:pPr>
    </w:p>
    <w:p w14:paraId="396FF6A7" w14:textId="7C63105C" w:rsidR="00AA179D" w:rsidRPr="007C0393" w:rsidRDefault="00793D4C" w:rsidP="00297269">
      <w:pPr>
        <w:pStyle w:val="ti-grseq-1"/>
        <w:spacing w:before="0" w:beforeAutospacing="0" w:after="0" w:afterAutospacing="0"/>
        <w:jc w:val="both"/>
        <w:rPr>
          <w:rStyle w:val="bold"/>
          <w:b/>
          <w:bCs/>
          <w:i/>
          <w:lang w:val="lv-LV"/>
        </w:rPr>
      </w:pPr>
      <w:r w:rsidRPr="007C0393">
        <w:rPr>
          <w:b/>
          <w:bCs/>
          <w:i/>
          <w:lang w:val="lv-LV"/>
        </w:rPr>
        <w:t>8</w:t>
      </w:r>
      <w:r w:rsidR="00AA179D" w:rsidRPr="007C0393">
        <w:rPr>
          <w:b/>
          <w:bCs/>
          <w:i/>
          <w:lang w:val="lv-LV"/>
        </w:rPr>
        <w:t>.7.</w:t>
      </w:r>
      <w:r w:rsidR="002653EF" w:rsidRPr="007C0393">
        <w:rPr>
          <w:b/>
          <w:bCs/>
          <w:i/>
          <w:lang w:val="lv-LV"/>
        </w:rPr>
        <w:t xml:space="preserve"> </w:t>
      </w:r>
      <w:r w:rsidR="00AA179D" w:rsidRPr="007C0393">
        <w:rPr>
          <w:rStyle w:val="bold"/>
          <w:b/>
          <w:bCs/>
          <w:i/>
          <w:lang w:val="lv-LV"/>
        </w:rPr>
        <w:t>Atkritumu apsaimniekošana</w:t>
      </w:r>
    </w:p>
    <w:p w14:paraId="396FF6A8" w14:textId="77777777" w:rsidR="00955D73" w:rsidRPr="007C0393" w:rsidRDefault="00955D73" w:rsidP="00297269">
      <w:pPr>
        <w:pStyle w:val="ti-grseq-1"/>
        <w:spacing w:before="0" w:beforeAutospacing="0" w:after="0" w:afterAutospacing="0"/>
        <w:jc w:val="both"/>
        <w:rPr>
          <w:bCs/>
          <w:i/>
          <w:lang w:val="lv-LV"/>
        </w:rPr>
      </w:pPr>
    </w:p>
    <w:p w14:paraId="396FF6A9" w14:textId="7F3B977B" w:rsidR="00AA179D" w:rsidRPr="001C3162" w:rsidRDefault="00793D4C" w:rsidP="00297269">
      <w:pPr>
        <w:pStyle w:val="ti-grseq-1"/>
        <w:spacing w:before="0" w:beforeAutospacing="0" w:after="0" w:afterAutospacing="0"/>
        <w:jc w:val="both"/>
        <w:rPr>
          <w:bCs/>
          <w:lang w:val="lv-LV"/>
        </w:rPr>
      </w:pPr>
      <w:r w:rsidRPr="001C3162">
        <w:rPr>
          <w:bCs/>
          <w:lang w:val="lv-LV"/>
        </w:rPr>
        <w:t>8</w:t>
      </w:r>
      <w:r w:rsidR="00955D73" w:rsidRPr="001C3162">
        <w:rPr>
          <w:bCs/>
          <w:lang w:val="lv-LV"/>
        </w:rPr>
        <w:t>.7.1.</w:t>
      </w:r>
      <w:r w:rsidR="0035121D" w:rsidRPr="001C3162">
        <w:rPr>
          <w:bCs/>
          <w:lang w:val="lv-LV"/>
        </w:rPr>
        <w:t> </w:t>
      </w:r>
      <w:r w:rsidR="00AA179D" w:rsidRPr="001C3162">
        <w:rPr>
          <w:bCs/>
          <w:lang w:val="lv-LV"/>
        </w:rPr>
        <w:t>Lai samazinātu apglabāšanai nosūtīto atkritumu daudzumu, LPTP ir ieviest atkritumu novērtēšanas (ieskaitot atkritumu uzskaiti) un apsaimniek</w:t>
      </w:r>
      <w:r w:rsidR="00624F87" w:rsidRPr="001C3162">
        <w:rPr>
          <w:bCs/>
          <w:lang w:val="lv-LV"/>
        </w:rPr>
        <w:t>ošanas sistēmu, lai atvieglotu</w:t>
      </w:r>
      <w:r w:rsidR="00AA179D" w:rsidRPr="001C3162">
        <w:rPr>
          <w:bCs/>
          <w:lang w:val="lv-LV"/>
        </w:rPr>
        <w:t xml:space="preserve"> atkritumu otrreizēju izmantošanu vai</w:t>
      </w:r>
      <w:r w:rsidR="001C3162">
        <w:rPr>
          <w:bCs/>
          <w:lang w:val="lv-LV"/>
        </w:rPr>
        <w:t xml:space="preserve">, </w:t>
      </w:r>
      <w:r w:rsidR="00AA179D" w:rsidRPr="001C3162">
        <w:rPr>
          <w:bCs/>
          <w:lang w:val="lv-LV"/>
        </w:rPr>
        <w:t>ja tas nav iespējams</w:t>
      </w:r>
      <w:r w:rsidR="001C3162">
        <w:rPr>
          <w:bCs/>
          <w:lang w:val="lv-LV"/>
        </w:rPr>
        <w:t>,</w:t>
      </w:r>
      <w:r w:rsidR="00AA179D" w:rsidRPr="001C3162">
        <w:rPr>
          <w:bCs/>
          <w:lang w:val="lv-LV"/>
        </w:rPr>
        <w:t xml:space="preserve"> atkritumu pārstrādi, va</w:t>
      </w:r>
      <w:r w:rsidR="005A6EAC" w:rsidRPr="001C3162">
        <w:rPr>
          <w:bCs/>
          <w:lang w:val="lv-LV"/>
        </w:rPr>
        <w:t>i</w:t>
      </w:r>
      <w:r w:rsidR="001C3162">
        <w:rPr>
          <w:bCs/>
          <w:lang w:val="lv-LV"/>
        </w:rPr>
        <w:t xml:space="preserve">, </w:t>
      </w:r>
      <w:r w:rsidR="005A6EAC" w:rsidRPr="001C3162">
        <w:rPr>
          <w:bCs/>
          <w:lang w:val="lv-LV"/>
        </w:rPr>
        <w:t>ja arī tas nav iespējams</w:t>
      </w:r>
      <w:r w:rsidR="001C3162">
        <w:rPr>
          <w:bCs/>
          <w:lang w:val="lv-LV"/>
        </w:rPr>
        <w:t>,</w:t>
      </w:r>
      <w:r w:rsidR="005A6EAC" w:rsidRPr="001C3162">
        <w:rPr>
          <w:bCs/>
          <w:lang w:val="lv-LV"/>
        </w:rPr>
        <w:t xml:space="preserve"> cita veida reģenerāciju</w:t>
      </w:r>
      <w:r w:rsidR="00AA179D" w:rsidRPr="001C3162">
        <w:rPr>
          <w:bCs/>
          <w:lang w:val="lv-LV"/>
        </w:rPr>
        <w:t xml:space="preserve">, tostarp izmantot </w:t>
      </w:r>
      <w:r w:rsidR="00282C6B" w:rsidRPr="001C3162">
        <w:rPr>
          <w:bCs/>
          <w:lang w:val="lv-LV"/>
        </w:rPr>
        <w:t xml:space="preserve">turpmāk minēto </w:t>
      </w:r>
      <w:r w:rsidR="00AA179D" w:rsidRPr="001C3162">
        <w:rPr>
          <w:bCs/>
          <w:lang w:val="lv-LV"/>
        </w:rPr>
        <w:t>paņēmienu kombināciju.</w:t>
      </w:r>
    </w:p>
    <w:p w14:paraId="49B48AB8" w14:textId="77777777" w:rsidR="00A413D3" w:rsidRPr="007C0393" w:rsidRDefault="00A413D3" w:rsidP="00A413D3">
      <w:pPr>
        <w:pStyle w:val="ti-grseq-1"/>
        <w:spacing w:before="0" w:beforeAutospacing="0" w:after="0" w:afterAutospacing="0"/>
        <w:jc w:val="both"/>
        <w:rPr>
          <w:bCs/>
          <w:sz w:val="16"/>
          <w:szCs w:val="16"/>
          <w:lang w:val="lv-LV"/>
        </w:rPr>
      </w:pPr>
    </w:p>
    <w:p w14:paraId="50D61FBD" w14:textId="77777777" w:rsidR="0035121D" w:rsidRDefault="0035121D">
      <w:pPr>
        <w:spacing w:after="0" w:line="240" w:lineRule="auto"/>
        <w:rPr>
          <w:rFonts w:ascii="Times New Roman" w:hAnsi="Times New Roman"/>
          <w:sz w:val="24"/>
          <w:szCs w:val="24"/>
        </w:rPr>
      </w:pPr>
      <w:r>
        <w:rPr>
          <w:rFonts w:ascii="Times New Roman" w:hAnsi="Times New Roman"/>
          <w:sz w:val="24"/>
          <w:szCs w:val="24"/>
        </w:rPr>
        <w:br w:type="page"/>
      </w:r>
    </w:p>
    <w:p w14:paraId="2E3A7E0D" w14:textId="729ECAC7" w:rsidR="00A413D3" w:rsidRPr="007C0393" w:rsidRDefault="00A413D3" w:rsidP="00A413D3">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lastRenderedPageBreak/>
        <w:t xml:space="preserve">13. tabula </w:t>
      </w:r>
    </w:p>
    <w:p w14:paraId="6B0BADE8" w14:textId="77777777" w:rsidR="003209E3" w:rsidRPr="007C0393" w:rsidRDefault="003209E3" w:rsidP="003209E3">
      <w:pPr>
        <w:spacing w:after="0" w:line="240" w:lineRule="auto"/>
        <w:ind w:right="829"/>
        <w:jc w:val="both"/>
        <w:rPr>
          <w:rFonts w:ascii="Times New Roman" w:hAnsi="Times New Roman"/>
          <w:sz w:val="10"/>
          <w:szCs w:val="12"/>
        </w:rPr>
      </w:pPr>
    </w:p>
    <w:p w14:paraId="396FF6AB" w14:textId="77777777" w:rsidR="00955D73" w:rsidRPr="007C0393" w:rsidRDefault="00860EEC" w:rsidP="00860EEC">
      <w:pPr>
        <w:pStyle w:val="ti-grseq-1"/>
        <w:spacing w:before="0" w:beforeAutospacing="0" w:after="0" w:afterAutospacing="0"/>
        <w:jc w:val="center"/>
        <w:rPr>
          <w:b/>
          <w:bCs/>
          <w:lang w:val="lv-LV"/>
        </w:rPr>
      </w:pPr>
      <w:r w:rsidRPr="007C0393">
        <w:rPr>
          <w:b/>
          <w:bCs/>
          <w:lang w:val="lv-LV"/>
        </w:rPr>
        <w:t>Tehniskie paņēmieni un to piemērojamība</w:t>
      </w:r>
    </w:p>
    <w:p w14:paraId="396FF6AD" w14:textId="77777777" w:rsidR="00860EEC" w:rsidRPr="007C0393" w:rsidRDefault="00860EEC" w:rsidP="00297269">
      <w:pPr>
        <w:pStyle w:val="ti-grseq-1"/>
        <w:spacing w:before="0" w:beforeAutospacing="0" w:after="0" w:afterAutospacing="0"/>
        <w:jc w:val="both"/>
        <w:rPr>
          <w:bCs/>
          <w:sz w:val="16"/>
          <w:szCs w:val="16"/>
          <w:lang w:val="lv-LV"/>
        </w:rPr>
      </w:pPr>
    </w:p>
    <w:tbl>
      <w:tblPr>
        <w:tblStyle w:val="TableGrid"/>
        <w:tblW w:w="5000" w:type="pct"/>
        <w:tblLook w:val="04A0" w:firstRow="1" w:lastRow="0" w:firstColumn="1" w:lastColumn="0" w:noHBand="0" w:noVBand="1"/>
      </w:tblPr>
      <w:tblGrid>
        <w:gridCol w:w="653"/>
        <w:gridCol w:w="3353"/>
        <w:gridCol w:w="1488"/>
        <w:gridCol w:w="3793"/>
      </w:tblGrid>
      <w:tr w:rsidR="00AA179D" w:rsidRPr="00502EE4" w14:paraId="396FF6B2" w14:textId="77777777" w:rsidTr="00502EE4">
        <w:tc>
          <w:tcPr>
            <w:tcW w:w="0" w:type="auto"/>
            <w:vAlign w:val="center"/>
            <w:hideMark/>
          </w:tcPr>
          <w:p w14:paraId="396FF6AE" w14:textId="556908D9" w:rsidR="00AA179D" w:rsidRPr="00502EE4" w:rsidRDefault="00A71BD1" w:rsidP="00E0172A">
            <w:pPr>
              <w:pStyle w:val="Normal1"/>
              <w:spacing w:before="0" w:beforeAutospacing="0" w:after="0" w:afterAutospacing="0"/>
              <w:jc w:val="center"/>
              <w:rPr>
                <w:b/>
                <w:spacing w:val="-2"/>
                <w:lang w:val="lv-LV"/>
              </w:rPr>
            </w:pPr>
            <w:proofErr w:type="spellStart"/>
            <w:r w:rsidRPr="00502EE4">
              <w:rPr>
                <w:b/>
                <w:bCs/>
                <w:spacing w:val="-2"/>
              </w:rPr>
              <w:t>Nr</w:t>
            </w:r>
            <w:proofErr w:type="spellEnd"/>
            <w:r w:rsidRPr="00502EE4">
              <w:rPr>
                <w:b/>
                <w:bCs/>
                <w:spacing w:val="-2"/>
              </w:rPr>
              <w:t>.</w:t>
            </w:r>
            <w:r w:rsidRPr="00502EE4">
              <w:rPr>
                <w:b/>
                <w:bCs/>
                <w:spacing w:val="-2"/>
              </w:rPr>
              <w:br/>
              <w:t>p. k.</w:t>
            </w:r>
          </w:p>
        </w:tc>
        <w:tc>
          <w:tcPr>
            <w:tcW w:w="0" w:type="auto"/>
            <w:vAlign w:val="center"/>
            <w:hideMark/>
          </w:tcPr>
          <w:p w14:paraId="396FF6AF" w14:textId="77777777" w:rsidR="00AA179D" w:rsidRPr="00502EE4" w:rsidRDefault="00AA179D" w:rsidP="00E0172A">
            <w:pPr>
              <w:pStyle w:val="tbl-hdr"/>
              <w:spacing w:before="0" w:beforeAutospacing="0" w:after="0" w:afterAutospacing="0"/>
              <w:jc w:val="center"/>
              <w:rPr>
                <w:b/>
                <w:bCs/>
                <w:spacing w:val="-2"/>
                <w:lang w:val="lv-LV"/>
              </w:rPr>
            </w:pPr>
            <w:r w:rsidRPr="00502EE4">
              <w:rPr>
                <w:b/>
                <w:bCs/>
                <w:spacing w:val="-2"/>
                <w:lang w:val="lv-LV"/>
              </w:rPr>
              <w:t>Paņēmiens</w:t>
            </w:r>
          </w:p>
        </w:tc>
        <w:tc>
          <w:tcPr>
            <w:tcW w:w="801" w:type="pct"/>
            <w:vAlign w:val="center"/>
            <w:hideMark/>
          </w:tcPr>
          <w:p w14:paraId="396FF6B0" w14:textId="77777777" w:rsidR="00AA179D" w:rsidRPr="00502EE4" w:rsidRDefault="00AA179D" w:rsidP="00E0172A">
            <w:pPr>
              <w:pStyle w:val="tbl-hdr"/>
              <w:spacing w:before="0" w:beforeAutospacing="0" w:after="0" w:afterAutospacing="0"/>
              <w:jc w:val="center"/>
              <w:rPr>
                <w:b/>
                <w:bCs/>
                <w:spacing w:val="-2"/>
                <w:lang w:val="lv-LV"/>
              </w:rPr>
            </w:pPr>
            <w:r w:rsidRPr="00502EE4">
              <w:rPr>
                <w:b/>
                <w:bCs/>
                <w:spacing w:val="-2"/>
                <w:lang w:val="lv-LV"/>
              </w:rPr>
              <w:t>Apraksts</w:t>
            </w:r>
          </w:p>
        </w:tc>
        <w:tc>
          <w:tcPr>
            <w:tcW w:w="2042" w:type="pct"/>
            <w:vAlign w:val="center"/>
            <w:hideMark/>
          </w:tcPr>
          <w:p w14:paraId="396FF6B1" w14:textId="77777777" w:rsidR="00AA179D" w:rsidRPr="00502EE4" w:rsidRDefault="00AA179D" w:rsidP="00E0172A">
            <w:pPr>
              <w:pStyle w:val="tbl-hdr"/>
              <w:spacing w:before="0" w:beforeAutospacing="0" w:after="0" w:afterAutospacing="0"/>
              <w:jc w:val="center"/>
              <w:rPr>
                <w:b/>
                <w:bCs/>
                <w:spacing w:val="-2"/>
                <w:lang w:val="lv-LV"/>
              </w:rPr>
            </w:pPr>
            <w:r w:rsidRPr="00502EE4">
              <w:rPr>
                <w:b/>
                <w:bCs/>
                <w:spacing w:val="-2"/>
                <w:lang w:val="lv-LV"/>
              </w:rPr>
              <w:t>Izmantojamība</w:t>
            </w:r>
          </w:p>
        </w:tc>
      </w:tr>
      <w:tr w:rsidR="00AA179D" w:rsidRPr="00502EE4" w14:paraId="396FF6B7" w14:textId="77777777" w:rsidTr="00502EE4">
        <w:tc>
          <w:tcPr>
            <w:tcW w:w="0" w:type="auto"/>
            <w:hideMark/>
          </w:tcPr>
          <w:p w14:paraId="396FF6B3" w14:textId="77777777" w:rsidR="00AA179D" w:rsidRPr="00502EE4" w:rsidRDefault="00860EEC" w:rsidP="00297269">
            <w:pPr>
              <w:pStyle w:val="tbl-txt"/>
              <w:spacing w:before="0" w:beforeAutospacing="0" w:after="0" w:afterAutospacing="0"/>
              <w:rPr>
                <w:spacing w:val="-2"/>
                <w:lang w:val="lv-LV"/>
              </w:rPr>
            </w:pPr>
            <w:r w:rsidRPr="00502EE4">
              <w:rPr>
                <w:spacing w:val="-2"/>
                <w:lang w:val="lv-LV"/>
              </w:rPr>
              <w:t>1.</w:t>
            </w:r>
          </w:p>
        </w:tc>
        <w:tc>
          <w:tcPr>
            <w:tcW w:w="0" w:type="auto"/>
            <w:hideMark/>
          </w:tcPr>
          <w:p w14:paraId="396FF6B4" w14:textId="53C80F09" w:rsidR="00AA179D" w:rsidRPr="00502EE4" w:rsidRDefault="00AA179D" w:rsidP="00D34E69">
            <w:pPr>
              <w:pStyle w:val="tbl-txt"/>
              <w:spacing w:before="0" w:beforeAutospacing="0" w:after="0" w:afterAutospacing="0"/>
              <w:rPr>
                <w:spacing w:val="-2"/>
                <w:lang w:val="lv-LV"/>
              </w:rPr>
            </w:pPr>
            <w:r w:rsidRPr="00502EE4">
              <w:rPr>
                <w:spacing w:val="-2"/>
                <w:lang w:val="lv-LV"/>
              </w:rPr>
              <w:t>Dažādu atkritumu frakciju dalīta vākšana (t</w:t>
            </w:r>
            <w:r w:rsidR="00D34E69" w:rsidRPr="00502EE4">
              <w:rPr>
                <w:spacing w:val="-2"/>
                <w:lang w:val="lv-LV"/>
              </w:rPr>
              <w:t>ai</w:t>
            </w:r>
            <w:r w:rsidRPr="00502EE4">
              <w:rPr>
                <w:spacing w:val="-2"/>
                <w:lang w:val="lv-LV"/>
              </w:rPr>
              <w:t> sk</w:t>
            </w:r>
            <w:r w:rsidR="00D34E69" w:rsidRPr="00502EE4">
              <w:rPr>
                <w:spacing w:val="-2"/>
                <w:lang w:val="lv-LV"/>
              </w:rPr>
              <w:t>aitā</w:t>
            </w:r>
            <w:r w:rsidRPr="00502EE4">
              <w:rPr>
                <w:spacing w:val="-2"/>
                <w:lang w:val="lv-LV"/>
              </w:rPr>
              <w:t xml:space="preserve"> bīstamo atkritumu atšķirošana un klasificēšana)</w:t>
            </w:r>
          </w:p>
        </w:tc>
        <w:tc>
          <w:tcPr>
            <w:tcW w:w="801" w:type="pct"/>
            <w:vMerge w:val="restart"/>
            <w:hideMark/>
          </w:tcPr>
          <w:p w14:paraId="396FF6B5" w14:textId="37BA5783" w:rsidR="00AA179D" w:rsidRPr="00502EE4" w:rsidRDefault="00083A0D" w:rsidP="00AF29D3">
            <w:pPr>
              <w:pStyle w:val="tbl-txt"/>
              <w:spacing w:before="0" w:beforeAutospacing="0" w:after="0" w:afterAutospacing="0"/>
              <w:rPr>
                <w:spacing w:val="-2"/>
                <w:lang w:val="lv-LV"/>
              </w:rPr>
            </w:pPr>
            <w:r w:rsidRPr="00502EE4">
              <w:rPr>
                <w:spacing w:val="-2"/>
                <w:lang w:val="lv-LV"/>
              </w:rPr>
              <w:t xml:space="preserve">Skatīt </w:t>
            </w:r>
            <w:r w:rsidR="002C7973" w:rsidRPr="00502EE4">
              <w:rPr>
                <w:spacing w:val="-2"/>
                <w:lang w:val="lv-LV"/>
              </w:rPr>
              <w:t>14.3</w:t>
            </w:r>
            <w:r w:rsidR="002653EF" w:rsidRPr="00502EE4">
              <w:rPr>
                <w:spacing w:val="-2"/>
                <w:lang w:val="lv-LV"/>
              </w:rPr>
              <w:t>. punkt</w:t>
            </w:r>
            <w:r w:rsidR="00DB2456" w:rsidRPr="00502EE4">
              <w:rPr>
                <w:spacing w:val="-2"/>
                <w:lang w:val="lv-LV"/>
              </w:rPr>
              <w:t>u</w:t>
            </w:r>
          </w:p>
        </w:tc>
        <w:tc>
          <w:tcPr>
            <w:tcW w:w="2042" w:type="pct"/>
            <w:hideMark/>
          </w:tcPr>
          <w:p w14:paraId="396FF6B6" w14:textId="77777777" w:rsidR="00AA179D" w:rsidRPr="00502EE4" w:rsidRDefault="00AA179D" w:rsidP="00AF29D3">
            <w:pPr>
              <w:pStyle w:val="tbl-txt"/>
              <w:spacing w:before="0" w:beforeAutospacing="0" w:after="0" w:afterAutospacing="0"/>
              <w:rPr>
                <w:spacing w:val="-2"/>
                <w:lang w:val="lv-LV"/>
              </w:rPr>
            </w:pPr>
            <w:proofErr w:type="spellStart"/>
            <w:r w:rsidRPr="00502EE4">
              <w:rPr>
                <w:spacing w:val="-2"/>
                <w:lang w:val="lv-LV"/>
              </w:rPr>
              <w:t>Vispārizmantojams</w:t>
            </w:r>
            <w:proofErr w:type="spellEnd"/>
          </w:p>
        </w:tc>
      </w:tr>
      <w:tr w:rsidR="00AA179D" w:rsidRPr="00502EE4" w14:paraId="396FF6BC" w14:textId="77777777" w:rsidTr="00502EE4">
        <w:tc>
          <w:tcPr>
            <w:tcW w:w="0" w:type="auto"/>
            <w:hideMark/>
          </w:tcPr>
          <w:p w14:paraId="396FF6B8" w14:textId="77777777" w:rsidR="00AA179D" w:rsidRPr="00502EE4" w:rsidRDefault="00860EEC" w:rsidP="00297269">
            <w:pPr>
              <w:pStyle w:val="tbl-txt"/>
              <w:spacing w:before="0" w:beforeAutospacing="0" w:after="0" w:afterAutospacing="0"/>
              <w:rPr>
                <w:spacing w:val="-2"/>
                <w:lang w:val="lv-LV"/>
              </w:rPr>
            </w:pPr>
            <w:r w:rsidRPr="00502EE4">
              <w:rPr>
                <w:spacing w:val="-2"/>
                <w:lang w:val="lv-LV"/>
              </w:rPr>
              <w:t>2.</w:t>
            </w:r>
          </w:p>
        </w:tc>
        <w:tc>
          <w:tcPr>
            <w:tcW w:w="0" w:type="auto"/>
            <w:hideMark/>
          </w:tcPr>
          <w:p w14:paraId="396FF6B9" w14:textId="77777777" w:rsidR="00AA179D" w:rsidRPr="00502EE4" w:rsidRDefault="00AA179D" w:rsidP="00AF29D3">
            <w:pPr>
              <w:pStyle w:val="tbl-txt"/>
              <w:spacing w:before="0" w:beforeAutospacing="0" w:after="0" w:afterAutospacing="0"/>
              <w:rPr>
                <w:spacing w:val="-2"/>
                <w:lang w:val="lv-LV"/>
              </w:rPr>
            </w:pPr>
            <w:r w:rsidRPr="00502EE4">
              <w:rPr>
                <w:spacing w:val="-2"/>
                <w:lang w:val="lv-LV"/>
              </w:rPr>
              <w:t xml:space="preserve">Piemērotu </w:t>
            </w:r>
            <w:proofErr w:type="spellStart"/>
            <w:r w:rsidRPr="00502EE4">
              <w:rPr>
                <w:spacing w:val="-2"/>
                <w:lang w:val="lv-LV"/>
              </w:rPr>
              <w:t>atliekfrakciju</w:t>
            </w:r>
            <w:proofErr w:type="spellEnd"/>
            <w:r w:rsidRPr="00502EE4">
              <w:rPr>
                <w:spacing w:val="-2"/>
                <w:lang w:val="lv-LV"/>
              </w:rPr>
              <w:t xml:space="preserve"> apvienošana, lai iegūtu labāk izmantojamus maisījumus</w:t>
            </w:r>
          </w:p>
        </w:tc>
        <w:tc>
          <w:tcPr>
            <w:tcW w:w="801" w:type="pct"/>
            <w:vMerge/>
            <w:hideMark/>
          </w:tcPr>
          <w:p w14:paraId="396FF6BA" w14:textId="77777777" w:rsidR="00AA179D" w:rsidRPr="00502EE4" w:rsidRDefault="00AA179D" w:rsidP="00AF29D3">
            <w:pPr>
              <w:spacing w:after="0" w:line="240" w:lineRule="auto"/>
              <w:rPr>
                <w:rFonts w:ascii="Times New Roman" w:hAnsi="Times New Roman"/>
                <w:spacing w:val="-2"/>
                <w:sz w:val="24"/>
                <w:szCs w:val="24"/>
              </w:rPr>
            </w:pPr>
          </w:p>
        </w:tc>
        <w:tc>
          <w:tcPr>
            <w:tcW w:w="2042" w:type="pct"/>
            <w:hideMark/>
          </w:tcPr>
          <w:p w14:paraId="396FF6BB" w14:textId="77777777" w:rsidR="00AA179D" w:rsidRPr="00502EE4" w:rsidRDefault="00AA179D" w:rsidP="00AF29D3">
            <w:pPr>
              <w:pStyle w:val="tbl-txt"/>
              <w:spacing w:before="0" w:beforeAutospacing="0" w:after="0" w:afterAutospacing="0"/>
              <w:rPr>
                <w:spacing w:val="-2"/>
                <w:lang w:val="lv-LV"/>
              </w:rPr>
            </w:pPr>
            <w:proofErr w:type="spellStart"/>
            <w:r w:rsidRPr="00502EE4">
              <w:rPr>
                <w:spacing w:val="-2"/>
                <w:lang w:val="lv-LV"/>
              </w:rPr>
              <w:t>Vispārizmantojams</w:t>
            </w:r>
            <w:proofErr w:type="spellEnd"/>
          </w:p>
        </w:tc>
      </w:tr>
      <w:tr w:rsidR="00AA179D" w:rsidRPr="00502EE4" w14:paraId="396FF6C1" w14:textId="77777777" w:rsidTr="00502EE4">
        <w:tc>
          <w:tcPr>
            <w:tcW w:w="0" w:type="auto"/>
            <w:hideMark/>
          </w:tcPr>
          <w:p w14:paraId="396FF6BD" w14:textId="77777777" w:rsidR="00AA179D" w:rsidRPr="00502EE4" w:rsidRDefault="00860EEC" w:rsidP="00297269">
            <w:pPr>
              <w:pStyle w:val="tbl-txt"/>
              <w:spacing w:before="0" w:beforeAutospacing="0" w:after="0" w:afterAutospacing="0"/>
              <w:rPr>
                <w:spacing w:val="-2"/>
                <w:lang w:val="lv-LV"/>
              </w:rPr>
            </w:pPr>
            <w:r w:rsidRPr="00502EE4">
              <w:rPr>
                <w:spacing w:val="-2"/>
                <w:lang w:val="lv-LV"/>
              </w:rPr>
              <w:t>3.</w:t>
            </w:r>
          </w:p>
        </w:tc>
        <w:tc>
          <w:tcPr>
            <w:tcW w:w="0" w:type="auto"/>
            <w:hideMark/>
          </w:tcPr>
          <w:p w14:paraId="396FF6BE" w14:textId="77777777" w:rsidR="00AA179D" w:rsidRPr="00502EE4" w:rsidRDefault="00AA179D" w:rsidP="00AF29D3">
            <w:pPr>
              <w:pStyle w:val="tbl-txt"/>
              <w:spacing w:before="0" w:beforeAutospacing="0" w:after="0" w:afterAutospacing="0"/>
              <w:rPr>
                <w:spacing w:val="-2"/>
                <w:lang w:val="lv-LV"/>
              </w:rPr>
            </w:pPr>
            <w:r w:rsidRPr="00502EE4">
              <w:rPr>
                <w:spacing w:val="-2"/>
                <w:lang w:val="lv-LV"/>
              </w:rPr>
              <w:t>Tehnisko atlikumu priekšapstrāde pirms otrreizējas izmantošanas vai pārstrādes</w:t>
            </w:r>
          </w:p>
        </w:tc>
        <w:tc>
          <w:tcPr>
            <w:tcW w:w="801" w:type="pct"/>
            <w:vMerge/>
            <w:hideMark/>
          </w:tcPr>
          <w:p w14:paraId="396FF6BF" w14:textId="77777777" w:rsidR="00AA179D" w:rsidRPr="00502EE4" w:rsidRDefault="00AA179D" w:rsidP="00AF29D3">
            <w:pPr>
              <w:spacing w:after="0" w:line="240" w:lineRule="auto"/>
              <w:rPr>
                <w:rFonts w:ascii="Times New Roman" w:hAnsi="Times New Roman"/>
                <w:spacing w:val="-2"/>
                <w:sz w:val="24"/>
                <w:szCs w:val="24"/>
              </w:rPr>
            </w:pPr>
          </w:p>
        </w:tc>
        <w:tc>
          <w:tcPr>
            <w:tcW w:w="2042" w:type="pct"/>
            <w:hideMark/>
          </w:tcPr>
          <w:p w14:paraId="396FF6C0" w14:textId="77777777" w:rsidR="00AA179D" w:rsidRPr="00502EE4" w:rsidRDefault="00AA179D" w:rsidP="00AF29D3">
            <w:pPr>
              <w:pStyle w:val="tbl-txt"/>
              <w:spacing w:before="0" w:beforeAutospacing="0" w:after="0" w:afterAutospacing="0"/>
              <w:rPr>
                <w:spacing w:val="-2"/>
                <w:lang w:val="lv-LV"/>
              </w:rPr>
            </w:pPr>
            <w:proofErr w:type="spellStart"/>
            <w:r w:rsidRPr="00502EE4">
              <w:rPr>
                <w:spacing w:val="-2"/>
                <w:lang w:val="lv-LV"/>
              </w:rPr>
              <w:t>Vispārizmantojams</w:t>
            </w:r>
            <w:proofErr w:type="spellEnd"/>
          </w:p>
        </w:tc>
      </w:tr>
      <w:tr w:rsidR="00AA179D" w:rsidRPr="00502EE4" w14:paraId="396FF6C6" w14:textId="77777777" w:rsidTr="00502EE4">
        <w:tc>
          <w:tcPr>
            <w:tcW w:w="0" w:type="auto"/>
            <w:hideMark/>
          </w:tcPr>
          <w:p w14:paraId="396FF6C2" w14:textId="77777777" w:rsidR="00AA179D" w:rsidRPr="00502EE4" w:rsidRDefault="00860EEC" w:rsidP="00297269">
            <w:pPr>
              <w:pStyle w:val="tbl-txt"/>
              <w:spacing w:before="0" w:beforeAutospacing="0" w:after="0" w:afterAutospacing="0"/>
              <w:rPr>
                <w:spacing w:val="-2"/>
                <w:lang w:val="lv-LV"/>
              </w:rPr>
            </w:pPr>
            <w:r w:rsidRPr="00502EE4">
              <w:rPr>
                <w:spacing w:val="-2"/>
                <w:lang w:val="lv-LV"/>
              </w:rPr>
              <w:t>4.</w:t>
            </w:r>
          </w:p>
        </w:tc>
        <w:tc>
          <w:tcPr>
            <w:tcW w:w="0" w:type="auto"/>
            <w:hideMark/>
          </w:tcPr>
          <w:p w14:paraId="396FF6C3" w14:textId="77777777" w:rsidR="00AA179D" w:rsidRPr="00502EE4" w:rsidRDefault="00AA179D" w:rsidP="00AF29D3">
            <w:pPr>
              <w:pStyle w:val="tbl-txt"/>
              <w:spacing w:before="0" w:beforeAutospacing="0" w:after="0" w:afterAutospacing="0"/>
              <w:rPr>
                <w:spacing w:val="-2"/>
                <w:lang w:val="lv-LV"/>
              </w:rPr>
            </w:pPr>
            <w:r w:rsidRPr="00502EE4">
              <w:rPr>
                <w:spacing w:val="-2"/>
                <w:lang w:val="lv-LV"/>
              </w:rPr>
              <w:t>Materiālu reģenerācija un tehnisko atlikumu pārstrāde objektā</w:t>
            </w:r>
          </w:p>
        </w:tc>
        <w:tc>
          <w:tcPr>
            <w:tcW w:w="801" w:type="pct"/>
            <w:vMerge/>
            <w:hideMark/>
          </w:tcPr>
          <w:p w14:paraId="396FF6C4" w14:textId="77777777" w:rsidR="00AA179D" w:rsidRPr="00502EE4" w:rsidRDefault="00AA179D" w:rsidP="00AF29D3">
            <w:pPr>
              <w:spacing w:after="0" w:line="240" w:lineRule="auto"/>
              <w:rPr>
                <w:rFonts w:ascii="Times New Roman" w:hAnsi="Times New Roman"/>
                <w:spacing w:val="-2"/>
                <w:sz w:val="24"/>
                <w:szCs w:val="24"/>
              </w:rPr>
            </w:pPr>
          </w:p>
        </w:tc>
        <w:tc>
          <w:tcPr>
            <w:tcW w:w="2042" w:type="pct"/>
            <w:hideMark/>
          </w:tcPr>
          <w:p w14:paraId="396FF6C5" w14:textId="77777777" w:rsidR="00AA179D" w:rsidRPr="00502EE4" w:rsidRDefault="00AA179D" w:rsidP="00AF29D3">
            <w:pPr>
              <w:pStyle w:val="tbl-txt"/>
              <w:spacing w:before="0" w:beforeAutospacing="0" w:after="0" w:afterAutospacing="0"/>
              <w:rPr>
                <w:spacing w:val="-2"/>
                <w:lang w:val="lv-LV"/>
              </w:rPr>
            </w:pPr>
            <w:proofErr w:type="spellStart"/>
            <w:r w:rsidRPr="00502EE4">
              <w:rPr>
                <w:spacing w:val="-2"/>
                <w:lang w:val="lv-LV"/>
              </w:rPr>
              <w:t>Vispārizmantojams</w:t>
            </w:r>
            <w:proofErr w:type="spellEnd"/>
          </w:p>
        </w:tc>
      </w:tr>
      <w:tr w:rsidR="00AA179D" w:rsidRPr="00502EE4" w14:paraId="396FF6CB" w14:textId="77777777" w:rsidTr="00502EE4">
        <w:tc>
          <w:tcPr>
            <w:tcW w:w="0" w:type="auto"/>
            <w:hideMark/>
          </w:tcPr>
          <w:p w14:paraId="396FF6C7" w14:textId="77777777" w:rsidR="00AA179D" w:rsidRPr="00502EE4" w:rsidRDefault="00860EEC" w:rsidP="00297269">
            <w:pPr>
              <w:pStyle w:val="tbl-txt"/>
              <w:spacing w:before="0" w:beforeAutospacing="0" w:after="0" w:afterAutospacing="0"/>
              <w:rPr>
                <w:spacing w:val="-2"/>
                <w:lang w:val="lv-LV"/>
              </w:rPr>
            </w:pPr>
            <w:r w:rsidRPr="00502EE4">
              <w:rPr>
                <w:spacing w:val="-2"/>
                <w:lang w:val="lv-LV"/>
              </w:rPr>
              <w:t>5.</w:t>
            </w:r>
          </w:p>
        </w:tc>
        <w:tc>
          <w:tcPr>
            <w:tcW w:w="0" w:type="auto"/>
            <w:hideMark/>
          </w:tcPr>
          <w:p w14:paraId="396FF6C8" w14:textId="77777777" w:rsidR="00AA179D" w:rsidRPr="00502EE4" w:rsidRDefault="00AA179D" w:rsidP="00AF29D3">
            <w:pPr>
              <w:pStyle w:val="tbl-txt"/>
              <w:spacing w:before="0" w:beforeAutospacing="0" w:after="0" w:afterAutospacing="0"/>
              <w:rPr>
                <w:spacing w:val="-2"/>
                <w:lang w:val="lv-LV"/>
              </w:rPr>
            </w:pPr>
            <w:r w:rsidRPr="00502EE4">
              <w:rPr>
                <w:spacing w:val="-2"/>
                <w:lang w:val="lv-LV"/>
              </w:rPr>
              <w:t>Enerģijas reģenerācija objektā vai ārpus tā no atkritumiem ar augstu organiskās masas saturu</w:t>
            </w:r>
          </w:p>
        </w:tc>
        <w:tc>
          <w:tcPr>
            <w:tcW w:w="801" w:type="pct"/>
            <w:vMerge/>
            <w:hideMark/>
          </w:tcPr>
          <w:p w14:paraId="396FF6C9" w14:textId="77777777" w:rsidR="00AA179D" w:rsidRPr="00502EE4" w:rsidRDefault="00AA179D" w:rsidP="00AF29D3">
            <w:pPr>
              <w:spacing w:after="0" w:line="240" w:lineRule="auto"/>
              <w:rPr>
                <w:rFonts w:ascii="Times New Roman" w:hAnsi="Times New Roman"/>
                <w:spacing w:val="-2"/>
                <w:sz w:val="24"/>
                <w:szCs w:val="24"/>
              </w:rPr>
            </w:pPr>
          </w:p>
        </w:tc>
        <w:tc>
          <w:tcPr>
            <w:tcW w:w="2042" w:type="pct"/>
            <w:hideMark/>
          </w:tcPr>
          <w:p w14:paraId="396FF6CA" w14:textId="5AEE670B" w:rsidR="00AA179D" w:rsidRPr="00502EE4" w:rsidRDefault="00AA179D" w:rsidP="00AF29D3">
            <w:pPr>
              <w:pStyle w:val="tbl-txt"/>
              <w:spacing w:before="0" w:beforeAutospacing="0" w:after="0" w:afterAutospacing="0"/>
              <w:rPr>
                <w:spacing w:val="-2"/>
                <w:lang w:val="lv-LV"/>
              </w:rPr>
            </w:pPr>
            <w:r w:rsidRPr="00502EE4">
              <w:rPr>
                <w:spacing w:val="-2"/>
                <w:lang w:val="lv-LV"/>
              </w:rPr>
              <w:t>Ja tas notiek ārpus objekta, paņēmiena izmanto</w:t>
            </w:r>
            <w:r w:rsidR="00502EE4" w:rsidRPr="00502EE4">
              <w:rPr>
                <w:rStyle w:val="italic"/>
                <w:bCs/>
                <w:iCs/>
                <w:spacing w:val="-2"/>
                <w:lang w:val="lv-LV"/>
              </w:rPr>
              <w:t>jamīb</w:t>
            </w:r>
            <w:r w:rsidRPr="00502EE4">
              <w:rPr>
                <w:spacing w:val="-2"/>
                <w:lang w:val="lv-LV"/>
              </w:rPr>
              <w:t>a ir atkarīga no tā</w:t>
            </w:r>
            <w:r w:rsidR="00253AB2" w:rsidRPr="00502EE4">
              <w:rPr>
                <w:spacing w:val="-2"/>
                <w:lang w:val="lv-LV"/>
              </w:rPr>
              <w:t>, vai ir pieejama ārēja ražotne</w:t>
            </w:r>
          </w:p>
        </w:tc>
      </w:tr>
      <w:tr w:rsidR="00AA179D" w:rsidRPr="00502EE4" w14:paraId="396FF6D0" w14:textId="77777777" w:rsidTr="00502EE4">
        <w:tc>
          <w:tcPr>
            <w:tcW w:w="0" w:type="auto"/>
            <w:hideMark/>
          </w:tcPr>
          <w:p w14:paraId="396FF6CC" w14:textId="77777777" w:rsidR="00AA179D" w:rsidRPr="00502EE4" w:rsidRDefault="00860EEC" w:rsidP="00297269">
            <w:pPr>
              <w:pStyle w:val="tbl-txt"/>
              <w:spacing w:before="0" w:beforeAutospacing="0" w:after="0" w:afterAutospacing="0"/>
              <w:rPr>
                <w:spacing w:val="-2"/>
                <w:lang w:val="lv-LV"/>
              </w:rPr>
            </w:pPr>
            <w:r w:rsidRPr="00502EE4">
              <w:rPr>
                <w:spacing w:val="-2"/>
                <w:lang w:val="lv-LV"/>
              </w:rPr>
              <w:t xml:space="preserve">6. </w:t>
            </w:r>
          </w:p>
        </w:tc>
        <w:tc>
          <w:tcPr>
            <w:tcW w:w="0" w:type="auto"/>
            <w:hideMark/>
          </w:tcPr>
          <w:p w14:paraId="396FF6CD" w14:textId="77777777" w:rsidR="00AA179D" w:rsidRPr="00502EE4" w:rsidRDefault="00AA179D" w:rsidP="00AF29D3">
            <w:pPr>
              <w:pStyle w:val="tbl-txt"/>
              <w:spacing w:before="0" w:beforeAutospacing="0" w:after="0" w:afterAutospacing="0"/>
              <w:rPr>
                <w:spacing w:val="-2"/>
                <w:lang w:val="lv-LV"/>
              </w:rPr>
            </w:pPr>
            <w:r w:rsidRPr="00502EE4">
              <w:rPr>
                <w:spacing w:val="-2"/>
                <w:lang w:val="lv-LV"/>
              </w:rPr>
              <w:t>Materiālu utilizācija ārpus ražotnes</w:t>
            </w:r>
          </w:p>
        </w:tc>
        <w:tc>
          <w:tcPr>
            <w:tcW w:w="801" w:type="pct"/>
            <w:vMerge/>
            <w:hideMark/>
          </w:tcPr>
          <w:p w14:paraId="396FF6CE" w14:textId="77777777" w:rsidR="00AA179D" w:rsidRPr="00502EE4" w:rsidRDefault="00AA179D" w:rsidP="00AF29D3">
            <w:pPr>
              <w:spacing w:after="0" w:line="240" w:lineRule="auto"/>
              <w:rPr>
                <w:rFonts w:ascii="Times New Roman" w:hAnsi="Times New Roman"/>
                <w:spacing w:val="-2"/>
                <w:sz w:val="24"/>
                <w:szCs w:val="24"/>
              </w:rPr>
            </w:pPr>
          </w:p>
        </w:tc>
        <w:tc>
          <w:tcPr>
            <w:tcW w:w="2042" w:type="pct"/>
            <w:hideMark/>
          </w:tcPr>
          <w:p w14:paraId="396FF6CF" w14:textId="3308E23E" w:rsidR="00AA179D" w:rsidRPr="00502EE4" w:rsidRDefault="0035121D" w:rsidP="00AF29D3">
            <w:pPr>
              <w:pStyle w:val="tbl-txt"/>
              <w:spacing w:before="0" w:beforeAutospacing="0" w:after="0" w:afterAutospacing="0"/>
              <w:rPr>
                <w:spacing w:val="-2"/>
                <w:lang w:val="lv-LV"/>
              </w:rPr>
            </w:pPr>
            <w:r w:rsidRPr="00502EE4">
              <w:rPr>
                <w:spacing w:val="-2"/>
                <w:lang w:val="lv-LV"/>
              </w:rPr>
              <w:t xml:space="preserve">Paņēmiena </w:t>
            </w:r>
            <w:r w:rsidR="00502EE4" w:rsidRPr="00502EE4">
              <w:rPr>
                <w:spacing w:val="-2"/>
                <w:lang w:val="lv-LV"/>
              </w:rPr>
              <w:t>izmanto</w:t>
            </w:r>
            <w:r w:rsidR="00502EE4" w:rsidRPr="00502EE4">
              <w:rPr>
                <w:rStyle w:val="italic"/>
                <w:bCs/>
                <w:iCs/>
                <w:spacing w:val="-2"/>
                <w:lang w:val="lv-LV"/>
              </w:rPr>
              <w:t>jamīb</w:t>
            </w:r>
            <w:r w:rsidR="00502EE4" w:rsidRPr="00502EE4">
              <w:rPr>
                <w:spacing w:val="-2"/>
                <w:lang w:val="lv-LV"/>
              </w:rPr>
              <w:t xml:space="preserve">a </w:t>
            </w:r>
            <w:r w:rsidRPr="00502EE4">
              <w:rPr>
                <w:spacing w:val="-2"/>
                <w:lang w:val="lv-LV"/>
              </w:rPr>
              <w:t xml:space="preserve">ir atkarīga </w:t>
            </w:r>
            <w:r w:rsidR="00AA179D" w:rsidRPr="00502EE4">
              <w:rPr>
                <w:spacing w:val="-2"/>
                <w:lang w:val="lv-LV"/>
              </w:rPr>
              <w:t>no tā</w:t>
            </w:r>
            <w:r w:rsidR="00253AB2" w:rsidRPr="00502EE4">
              <w:rPr>
                <w:spacing w:val="-2"/>
                <w:lang w:val="lv-LV"/>
              </w:rPr>
              <w:t>, vai ir pieejama ārēja ražotne</w:t>
            </w:r>
          </w:p>
        </w:tc>
      </w:tr>
      <w:tr w:rsidR="00AA179D" w:rsidRPr="00502EE4" w14:paraId="396FF6D5" w14:textId="77777777" w:rsidTr="00502EE4">
        <w:tc>
          <w:tcPr>
            <w:tcW w:w="0" w:type="auto"/>
            <w:hideMark/>
          </w:tcPr>
          <w:p w14:paraId="396FF6D1" w14:textId="77777777" w:rsidR="00AA179D" w:rsidRPr="00502EE4" w:rsidRDefault="00860EEC" w:rsidP="00297269">
            <w:pPr>
              <w:pStyle w:val="tbl-txt"/>
              <w:spacing w:before="0" w:beforeAutospacing="0" w:after="0" w:afterAutospacing="0"/>
              <w:rPr>
                <w:spacing w:val="-2"/>
                <w:lang w:val="lv-LV"/>
              </w:rPr>
            </w:pPr>
            <w:r w:rsidRPr="00502EE4">
              <w:rPr>
                <w:spacing w:val="-2"/>
                <w:lang w:val="lv-LV"/>
              </w:rPr>
              <w:t>7.</w:t>
            </w:r>
          </w:p>
        </w:tc>
        <w:tc>
          <w:tcPr>
            <w:tcW w:w="0" w:type="auto"/>
            <w:hideMark/>
          </w:tcPr>
          <w:p w14:paraId="396FF6D2" w14:textId="77777777" w:rsidR="00AA179D" w:rsidRPr="00502EE4" w:rsidRDefault="00AA179D" w:rsidP="00AF29D3">
            <w:pPr>
              <w:pStyle w:val="tbl-txt"/>
              <w:spacing w:before="0" w:beforeAutospacing="0" w:after="0" w:afterAutospacing="0"/>
              <w:rPr>
                <w:spacing w:val="-2"/>
                <w:lang w:val="lv-LV"/>
              </w:rPr>
            </w:pPr>
            <w:r w:rsidRPr="00502EE4">
              <w:rPr>
                <w:spacing w:val="-2"/>
                <w:lang w:val="lv-LV"/>
              </w:rPr>
              <w:t>Atkritumu priekšapstrāde pirms likvidēšanas</w:t>
            </w:r>
          </w:p>
        </w:tc>
        <w:tc>
          <w:tcPr>
            <w:tcW w:w="801" w:type="pct"/>
            <w:vMerge/>
            <w:hideMark/>
          </w:tcPr>
          <w:p w14:paraId="396FF6D3" w14:textId="77777777" w:rsidR="00AA179D" w:rsidRPr="00502EE4" w:rsidRDefault="00AA179D" w:rsidP="00AF29D3">
            <w:pPr>
              <w:spacing w:after="0" w:line="240" w:lineRule="auto"/>
              <w:rPr>
                <w:rFonts w:ascii="Times New Roman" w:hAnsi="Times New Roman"/>
                <w:spacing w:val="-2"/>
                <w:sz w:val="24"/>
                <w:szCs w:val="24"/>
              </w:rPr>
            </w:pPr>
          </w:p>
        </w:tc>
        <w:tc>
          <w:tcPr>
            <w:tcW w:w="2042" w:type="pct"/>
            <w:hideMark/>
          </w:tcPr>
          <w:p w14:paraId="396FF6D4" w14:textId="77777777" w:rsidR="00AA179D" w:rsidRPr="00502EE4" w:rsidRDefault="00AA179D" w:rsidP="00AF29D3">
            <w:pPr>
              <w:pStyle w:val="tbl-txt"/>
              <w:spacing w:before="0" w:beforeAutospacing="0" w:after="0" w:afterAutospacing="0"/>
              <w:rPr>
                <w:spacing w:val="-2"/>
                <w:lang w:val="lv-LV"/>
              </w:rPr>
            </w:pPr>
            <w:proofErr w:type="spellStart"/>
            <w:r w:rsidRPr="00502EE4">
              <w:rPr>
                <w:spacing w:val="-2"/>
                <w:lang w:val="lv-LV"/>
              </w:rPr>
              <w:t>Vispārizmantojams</w:t>
            </w:r>
            <w:proofErr w:type="spellEnd"/>
          </w:p>
        </w:tc>
      </w:tr>
    </w:tbl>
    <w:p w14:paraId="396FF6D6" w14:textId="77777777" w:rsidR="00860EEC" w:rsidRPr="007C0393" w:rsidRDefault="00860EEC" w:rsidP="00297269">
      <w:pPr>
        <w:pStyle w:val="ti-grseq-1"/>
        <w:spacing w:before="0" w:beforeAutospacing="0" w:after="0" w:afterAutospacing="0"/>
        <w:jc w:val="both"/>
        <w:rPr>
          <w:b/>
          <w:bCs/>
          <w:lang w:val="lv-LV"/>
        </w:rPr>
      </w:pPr>
    </w:p>
    <w:p w14:paraId="396FF6D7" w14:textId="001E5825" w:rsidR="00AA179D" w:rsidRPr="007C0393" w:rsidRDefault="00793D4C" w:rsidP="00297269">
      <w:pPr>
        <w:pStyle w:val="ti-grseq-1"/>
        <w:spacing w:before="0" w:beforeAutospacing="0" w:after="0" w:afterAutospacing="0"/>
        <w:jc w:val="both"/>
        <w:rPr>
          <w:b/>
          <w:bCs/>
          <w:i/>
          <w:lang w:val="lv-LV"/>
        </w:rPr>
      </w:pPr>
      <w:r w:rsidRPr="007C0393">
        <w:rPr>
          <w:b/>
          <w:bCs/>
          <w:i/>
          <w:lang w:val="lv-LV"/>
        </w:rPr>
        <w:t>8</w:t>
      </w:r>
      <w:r w:rsidR="00AA179D" w:rsidRPr="007C0393">
        <w:rPr>
          <w:b/>
          <w:bCs/>
          <w:i/>
          <w:lang w:val="lv-LV"/>
        </w:rPr>
        <w:t>.8.</w:t>
      </w:r>
      <w:r w:rsidR="002653EF" w:rsidRPr="007C0393">
        <w:rPr>
          <w:b/>
          <w:bCs/>
          <w:i/>
          <w:lang w:val="lv-LV"/>
        </w:rPr>
        <w:t xml:space="preserve"> </w:t>
      </w:r>
      <w:r w:rsidR="00AA179D" w:rsidRPr="007C0393">
        <w:rPr>
          <w:rStyle w:val="bold"/>
          <w:b/>
          <w:bCs/>
          <w:i/>
          <w:lang w:val="lv-LV"/>
        </w:rPr>
        <w:t>Emisijas ūdenī</w:t>
      </w:r>
    </w:p>
    <w:p w14:paraId="396FF6D8" w14:textId="77777777" w:rsidR="00860EEC" w:rsidRPr="007C0393" w:rsidRDefault="00860EEC" w:rsidP="00297269">
      <w:pPr>
        <w:pStyle w:val="Normal1"/>
        <w:spacing w:before="0" w:beforeAutospacing="0" w:after="0" w:afterAutospacing="0"/>
        <w:jc w:val="both"/>
        <w:rPr>
          <w:lang w:val="lv-LV"/>
        </w:rPr>
      </w:pPr>
    </w:p>
    <w:p w14:paraId="396FF6D9" w14:textId="5371D35A" w:rsidR="00AA179D" w:rsidRPr="007C0393" w:rsidRDefault="00AA179D" w:rsidP="00297269">
      <w:pPr>
        <w:pStyle w:val="Normal1"/>
        <w:spacing w:before="0" w:beforeAutospacing="0" w:after="0" w:afterAutospacing="0"/>
        <w:jc w:val="both"/>
        <w:rPr>
          <w:lang w:val="lv-LV"/>
        </w:rPr>
      </w:pPr>
      <w:r w:rsidRPr="007C0393">
        <w:rPr>
          <w:lang w:val="lv-LV"/>
        </w:rPr>
        <w:t xml:space="preserve">Sīkāka informācija par </w:t>
      </w:r>
      <w:r w:rsidR="00D869E7" w:rsidRPr="007C0393">
        <w:rPr>
          <w:lang w:val="lv-LV"/>
        </w:rPr>
        <w:t xml:space="preserve">celulozes </w:t>
      </w:r>
      <w:r w:rsidRPr="007C0393">
        <w:rPr>
          <w:lang w:val="lv-LV"/>
        </w:rPr>
        <w:t xml:space="preserve">un papīra fabriku notekūdeņu attīrīšanu un ar konkrētu procesu saistītie LPTP-SEL ir norādīti </w:t>
      </w:r>
      <w:r w:rsidR="002C7973" w:rsidRPr="007C0393">
        <w:rPr>
          <w:lang w:val="lv-LV"/>
        </w:rPr>
        <w:t>9.</w:t>
      </w:r>
      <w:r w:rsidR="00253AB2" w:rsidRPr="007C0393">
        <w:rPr>
          <w:lang w:val="lv-LV"/>
        </w:rPr>
        <w:t>–</w:t>
      </w:r>
      <w:r w:rsidR="002C7973" w:rsidRPr="007C0393">
        <w:rPr>
          <w:lang w:val="lv-LV"/>
        </w:rPr>
        <w:t>13</w:t>
      </w:r>
      <w:r w:rsidR="002653EF" w:rsidRPr="007C0393">
        <w:rPr>
          <w:lang w:val="lv-LV"/>
        </w:rPr>
        <w:t>. </w:t>
      </w:r>
      <w:r w:rsidR="00A35E74">
        <w:rPr>
          <w:lang w:val="lv-LV"/>
        </w:rPr>
        <w:t>nodaļā</w:t>
      </w:r>
      <w:r w:rsidRPr="007C0393">
        <w:rPr>
          <w:lang w:val="lv-LV"/>
        </w:rPr>
        <w:t>.</w:t>
      </w:r>
    </w:p>
    <w:p w14:paraId="396FF6DA" w14:textId="77777777" w:rsidR="00860EEC" w:rsidRPr="007C0393" w:rsidRDefault="00860EEC" w:rsidP="00297269">
      <w:pPr>
        <w:pStyle w:val="ti-grseq-1"/>
        <w:spacing w:before="0" w:beforeAutospacing="0" w:after="0" w:afterAutospacing="0"/>
        <w:jc w:val="both"/>
        <w:rPr>
          <w:b/>
          <w:bCs/>
          <w:lang w:val="lv-LV"/>
        </w:rPr>
      </w:pPr>
    </w:p>
    <w:p w14:paraId="396FF6DB" w14:textId="2BEC2328" w:rsidR="00AA179D" w:rsidRPr="00502EE4" w:rsidRDefault="00793D4C" w:rsidP="00297269">
      <w:pPr>
        <w:pStyle w:val="ti-grseq-1"/>
        <w:spacing w:before="0" w:beforeAutospacing="0" w:after="0" w:afterAutospacing="0"/>
        <w:jc w:val="both"/>
        <w:rPr>
          <w:bCs/>
          <w:spacing w:val="-2"/>
          <w:lang w:val="lv-LV"/>
        </w:rPr>
      </w:pPr>
      <w:r w:rsidRPr="00502EE4">
        <w:rPr>
          <w:bCs/>
          <w:spacing w:val="-2"/>
          <w:lang w:val="lv-LV"/>
        </w:rPr>
        <w:t>8</w:t>
      </w:r>
      <w:r w:rsidR="00860EEC" w:rsidRPr="00502EE4">
        <w:rPr>
          <w:bCs/>
          <w:spacing w:val="-2"/>
          <w:lang w:val="lv-LV"/>
        </w:rPr>
        <w:t>.8.1.</w:t>
      </w:r>
      <w:r w:rsidR="00502EE4">
        <w:rPr>
          <w:bCs/>
          <w:spacing w:val="-2"/>
          <w:lang w:val="lv-LV"/>
        </w:rPr>
        <w:t> </w:t>
      </w:r>
      <w:r w:rsidR="00AA179D" w:rsidRPr="00502EE4">
        <w:rPr>
          <w:bCs/>
          <w:spacing w:val="-2"/>
          <w:lang w:val="lv-LV"/>
        </w:rPr>
        <w:t>Lai samazinātu barības vielu (slāpekļa un fosfora savienojumu) emisiju saņemošajās ūdenstilpēs, LPTP ir ķīmiskas piedevas ar augstu slāpekļa un fosfora saturu aizstāt ar piedevām ar zemu slāpekļa un fosfora saturu.</w:t>
      </w:r>
    </w:p>
    <w:p w14:paraId="396FF6DC" w14:textId="77777777" w:rsidR="00860EEC" w:rsidRPr="007C0393" w:rsidRDefault="00860EEC" w:rsidP="00297269">
      <w:pPr>
        <w:pStyle w:val="ti-grseq-1"/>
        <w:spacing w:before="0" w:beforeAutospacing="0" w:after="0" w:afterAutospacing="0"/>
        <w:jc w:val="both"/>
        <w:rPr>
          <w:rStyle w:val="italic"/>
          <w:b/>
          <w:bCs/>
          <w:i/>
          <w:iCs/>
          <w:lang w:val="lv-LV"/>
        </w:rPr>
      </w:pPr>
    </w:p>
    <w:p w14:paraId="396FF6DD" w14:textId="77777777" w:rsidR="00AA179D" w:rsidRPr="007C0393" w:rsidRDefault="00AA179D" w:rsidP="00297269">
      <w:pPr>
        <w:pStyle w:val="ti-grseq-1"/>
        <w:spacing w:before="0" w:beforeAutospacing="0" w:after="0" w:afterAutospacing="0"/>
        <w:jc w:val="both"/>
        <w:rPr>
          <w:b/>
          <w:bCs/>
          <w:lang w:val="lv-LV"/>
        </w:rPr>
      </w:pPr>
      <w:r w:rsidRPr="007C0393">
        <w:rPr>
          <w:rStyle w:val="italic"/>
          <w:b/>
          <w:bCs/>
          <w:iCs/>
          <w:lang w:val="lv-LV"/>
        </w:rPr>
        <w:t>Izmantojamība</w:t>
      </w:r>
    </w:p>
    <w:p w14:paraId="396FF6DE" w14:textId="77777777" w:rsidR="00AA179D" w:rsidRPr="007C0393" w:rsidRDefault="00AA179D" w:rsidP="00297269">
      <w:pPr>
        <w:pStyle w:val="Normal1"/>
        <w:spacing w:before="0" w:beforeAutospacing="0" w:after="0" w:afterAutospacing="0"/>
        <w:jc w:val="both"/>
        <w:rPr>
          <w:lang w:val="lv-LV"/>
        </w:rPr>
      </w:pPr>
      <w:r w:rsidRPr="007C0393">
        <w:rPr>
          <w:lang w:val="lv-LV"/>
        </w:rPr>
        <w:t xml:space="preserve">Izmanto, ja ķīmiskajās piedevās esošais slāpeklis nav </w:t>
      </w:r>
      <w:proofErr w:type="spellStart"/>
      <w:r w:rsidRPr="007C0393">
        <w:rPr>
          <w:lang w:val="lv-LV"/>
        </w:rPr>
        <w:t>biopieejams</w:t>
      </w:r>
      <w:proofErr w:type="spellEnd"/>
      <w:r w:rsidRPr="007C0393">
        <w:rPr>
          <w:lang w:val="lv-LV"/>
        </w:rPr>
        <w:t xml:space="preserve"> (t. i., to nevar izmantot kā barības vielu bioloģiskajā attīrīšanā) vai ja barības vielu bilance ir ar pārpalikumu.</w:t>
      </w:r>
    </w:p>
    <w:p w14:paraId="396FF6DF" w14:textId="77777777" w:rsidR="00860EEC" w:rsidRPr="007C0393" w:rsidRDefault="00860EEC" w:rsidP="00297269">
      <w:pPr>
        <w:pStyle w:val="Normal1"/>
        <w:spacing w:before="0" w:beforeAutospacing="0" w:after="0" w:afterAutospacing="0"/>
        <w:jc w:val="both"/>
        <w:rPr>
          <w:lang w:val="lv-LV"/>
        </w:rPr>
      </w:pPr>
    </w:p>
    <w:p w14:paraId="396FF6E0" w14:textId="0AAC98A9" w:rsidR="00D32566" w:rsidRPr="007C0393" w:rsidRDefault="00793D4C" w:rsidP="00297269">
      <w:pPr>
        <w:pStyle w:val="ti-grseq-1"/>
        <w:spacing w:before="0" w:beforeAutospacing="0" w:after="0" w:afterAutospacing="0"/>
        <w:jc w:val="both"/>
        <w:rPr>
          <w:bCs/>
          <w:lang w:val="lv-LV"/>
        </w:rPr>
      </w:pPr>
      <w:r w:rsidRPr="007C0393">
        <w:rPr>
          <w:bCs/>
          <w:lang w:val="lv-LV"/>
        </w:rPr>
        <w:t>8</w:t>
      </w:r>
      <w:r w:rsidR="00860EEC" w:rsidRPr="007C0393">
        <w:rPr>
          <w:bCs/>
          <w:lang w:val="lv-LV"/>
        </w:rPr>
        <w:t>.8.2</w:t>
      </w:r>
      <w:r w:rsidR="00502EE4" w:rsidRPr="00502EE4">
        <w:rPr>
          <w:bCs/>
          <w:spacing w:val="-2"/>
          <w:lang w:val="lv-LV"/>
        </w:rPr>
        <w:t>.</w:t>
      </w:r>
      <w:r w:rsidR="00502EE4">
        <w:rPr>
          <w:bCs/>
          <w:spacing w:val="-2"/>
          <w:lang w:val="lv-LV"/>
        </w:rPr>
        <w:t> </w:t>
      </w:r>
      <w:r w:rsidR="00901AB9" w:rsidRPr="007C0393">
        <w:rPr>
          <w:bCs/>
          <w:lang w:val="lv-LV"/>
        </w:rPr>
        <w:t>Lai samazinātu piesārņojošo vielu</w:t>
      </w:r>
      <w:r w:rsidR="00AA179D" w:rsidRPr="007C0393">
        <w:rPr>
          <w:bCs/>
          <w:lang w:val="lv-LV"/>
        </w:rPr>
        <w:t xml:space="preserve"> emisijas saņemošajās ūdenstilpēs, LPTP ir izmantot visus </w:t>
      </w:r>
      <w:r w:rsidR="00E36588">
        <w:rPr>
          <w:bCs/>
          <w:lang w:val="lv-LV"/>
        </w:rPr>
        <w:t>turpmāk minēt</w:t>
      </w:r>
      <w:r w:rsidR="00AA179D" w:rsidRPr="007C0393">
        <w:rPr>
          <w:bCs/>
          <w:lang w:val="lv-LV"/>
        </w:rPr>
        <w:t>os paņēmienus</w:t>
      </w:r>
      <w:r w:rsidR="00D32566" w:rsidRPr="007C0393">
        <w:rPr>
          <w:bCs/>
          <w:lang w:val="lv-LV"/>
        </w:rPr>
        <w:t>:</w:t>
      </w:r>
    </w:p>
    <w:p w14:paraId="396FF6E1" w14:textId="6239DE47" w:rsidR="00AA179D" w:rsidRPr="007C0393" w:rsidRDefault="00D32566" w:rsidP="00D443BC">
      <w:pPr>
        <w:pStyle w:val="ti-grseq-1"/>
        <w:spacing w:before="0" w:beforeAutospacing="0" w:after="0" w:afterAutospacing="0"/>
        <w:ind w:left="714" w:hanging="357"/>
        <w:jc w:val="both"/>
        <w:rPr>
          <w:lang w:val="lv-LV"/>
        </w:rPr>
      </w:pPr>
      <w:r w:rsidRPr="007C0393">
        <w:rPr>
          <w:bCs/>
          <w:lang w:val="lv-LV"/>
        </w:rPr>
        <w:t xml:space="preserve">1) </w:t>
      </w:r>
      <w:r w:rsidR="00D443BC">
        <w:rPr>
          <w:lang w:val="lv-LV"/>
        </w:rPr>
        <w:t>p</w:t>
      </w:r>
      <w:r w:rsidRPr="007C0393">
        <w:rPr>
          <w:lang w:val="lv-LV"/>
        </w:rPr>
        <w:t>irmējā (fizikālķīmiskā) attīrīšana (aprakst</w:t>
      </w:r>
      <w:r w:rsidR="00CD5CBC">
        <w:rPr>
          <w:lang w:val="lv-LV"/>
        </w:rPr>
        <w:t>u</w:t>
      </w:r>
      <w:r w:rsidRPr="007C0393">
        <w:rPr>
          <w:lang w:val="lv-LV"/>
        </w:rPr>
        <w:t xml:space="preserve"> </w:t>
      </w:r>
      <w:r w:rsidR="00083A0D" w:rsidRPr="007C0393">
        <w:rPr>
          <w:lang w:val="lv-LV"/>
        </w:rPr>
        <w:t>skatīt</w:t>
      </w:r>
      <w:r w:rsidRPr="007C0393">
        <w:rPr>
          <w:lang w:val="lv-LV"/>
        </w:rPr>
        <w:t xml:space="preserve"> </w:t>
      </w:r>
      <w:r w:rsidR="002C7973" w:rsidRPr="007C0393">
        <w:rPr>
          <w:lang w:val="lv-LV"/>
        </w:rPr>
        <w:t>14.2.2</w:t>
      </w:r>
      <w:r w:rsidR="002653EF" w:rsidRPr="007C0393">
        <w:rPr>
          <w:lang w:val="lv-LV"/>
        </w:rPr>
        <w:t>. punkt</w:t>
      </w:r>
      <w:r w:rsidR="00CD5CBC">
        <w:rPr>
          <w:lang w:val="lv-LV"/>
        </w:rPr>
        <w:t>ā</w:t>
      </w:r>
      <w:r w:rsidRPr="007C0393">
        <w:rPr>
          <w:lang w:val="lv-LV"/>
        </w:rPr>
        <w:t>)</w:t>
      </w:r>
      <w:r w:rsidR="00253AB2" w:rsidRPr="007C0393">
        <w:rPr>
          <w:lang w:val="lv-LV"/>
        </w:rPr>
        <w:t>;</w:t>
      </w:r>
    </w:p>
    <w:p w14:paraId="396FF6E2" w14:textId="6D5F43AE" w:rsidR="00D32566" w:rsidRPr="007C0393" w:rsidRDefault="001B1E19" w:rsidP="00D443BC">
      <w:pPr>
        <w:pStyle w:val="ti-grseq-1"/>
        <w:spacing w:before="0" w:beforeAutospacing="0" w:after="0" w:afterAutospacing="0"/>
        <w:ind w:left="714" w:hanging="357"/>
        <w:jc w:val="both"/>
        <w:rPr>
          <w:bCs/>
          <w:lang w:val="lv-LV"/>
        </w:rPr>
      </w:pPr>
      <w:r w:rsidRPr="007C0393">
        <w:rPr>
          <w:lang w:val="lv-LV"/>
        </w:rPr>
        <w:t>2)</w:t>
      </w:r>
      <w:r w:rsidR="00714740" w:rsidRPr="007C0393">
        <w:rPr>
          <w:lang w:val="lv-LV"/>
        </w:rPr>
        <w:t xml:space="preserve"> </w:t>
      </w:r>
      <w:r w:rsidR="00D443BC">
        <w:rPr>
          <w:lang w:val="lv-LV"/>
        </w:rPr>
        <w:t>o</w:t>
      </w:r>
      <w:r w:rsidR="00714740" w:rsidRPr="007C0393">
        <w:rPr>
          <w:lang w:val="lv-LV"/>
        </w:rPr>
        <w:t>trējā (bioloģiskā) attīrīšana</w:t>
      </w:r>
      <w:r w:rsidR="00D22459" w:rsidRPr="007C0393">
        <w:rPr>
          <w:vertAlign w:val="superscript"/>
          <w:lang w:val="lv-LV"/>
        </w:rPr>
        <w:t>(</w:t>
      </w:r>
      <w:r w:rsidR="00D22459" w:rsidRPr="007C0393">
        <w:rPr>
          <w:rStyle w:val="super"/>
          <w:vertAlign w:val="superscript"/>
          <w:lang w:val="lv-LV"/>
        </w:rPr>
        <w:t>1</w:t>
      </w:r>
      <w:r w:rsidR="00D22459" w:rsidRPr="007C0393">
        <w:rPr>
          <w:vertAlign w:val="superscript"/>
          <w:lang w:val="lv-LV"/>
        </w:rPr>
        <w:t>)</w:t>
      </w:r>
      <w:r w:rsidR="00D22459" w:rsidRPr="007C0393">
        <w:rPr>
          <w:lang w:val="lv-LV"/>
        </w:rPr>
        <w:t xml:space="preserve"> </w:t>
      </w:r>
      <w:r w:rsidRPr="007C0393">
        <w:rPr>
          <w:lang w:val="lv-LV"/>
        </w:rPr>
        <w:t>(</w:t>
      </w:r>
      <w:r w:rsidR="00CD5CBC" w:rsidRPr="007C0393">
        <w:rPr>
          <w:lang w:val="lv-LV"/>
        </w:rPr>
        <w:t>aprakst</w:t>
      </w:r>
      <w:r w:rsidR="00CD5CBC">
        <w:rPr>
          <w:lang w:val="lv-LV"/>
        </w:rPr>
        <w:t>u</w:t>
      </w:r>
      <w:r w:rsidR="00CD5CBC" w:rsidRPr="007C0393">
        <w:rPr>
          <w:lang w:val="lv-LV"/>
        </w:rPr>
        <w:t xml:space="preserve"> skatīt </w:t>
      </w:r>
      <w:r w:rsidR="002C7973" w:rsidRPr="007C0393">
        <w:rPr>
          <w:lang w:val="lv-LV"/>
        </w:rPr>
        <w:t>14.2.2</w:t>
      </w:r>
      <w:r w:rsidR="002653EF" w:rsidRPr="007C0393">
        <w:rPr>
          <w:lang w:val="lv-LV"/>
        </w:rPr>
        <w:t>. punkt</w:t>
      </w:r>
      <w:r w:rsidR="00CD5CBC">
        <w:rPr>
          <w:lang w:val="lv-LV"/>
        </w:rPr>
        <w:t>ā</w:t>
      </w:r>
      <w:r w:rsidRPr="007C0393">
        <w:rPr>
          <w:lang w:val="lv-LV"/>
        </w:rPr>
        <w:t>)</w:t>
      </w:r>
      <w:r w:rsidR="00253AB2" w:rsidRPr="007C0393">
        <w:rPr>
          <w:lang w:val="lv-LV"/>
        </w:rPr>
        <w:t>.</w:t>
      </w:r>
    </w:p>
    <w:p w14:paraId="396FF6E3" w14:textId="00E5C620" w:rsidR="00860EEC" w:rsidRPr="007C0393" w:rsidRDefault="001B1E19" w:rsidP="00CD5CBC">
      <w:pPr>
        <w:pStyle w:val="ti-grseq-1"/>
        <w:spacing w:before="0" w:beforeAutospacing="0" w:after="0" w:afterAutospacing="0"/>
        <w:ind w:left="227" w:hanging="227"/>
        <w:jc w:val="both"/>
        <w:rPr>
          <w:bCs/>
          <w:sz w:val="20"/>
          <w:szCs w:val="22"/>
          <w:lang w:val="lv-LV"/>
        </w:rPr>
      </w:pPr>
      <w:r w:rsidRPr="007C0393">
        <w:rPr>
          <w:sz w:val="20"/>
          <w:szCs w:val="22"/>
          <w:vertAlign w:val="superscript"/>
          <w:lang w:val="lv-LV"/>
        </w:rPr>
        <w:t>(1)</w:t>
      </w:r>
      <w:r w:rsidRPr="007C0393">
        <w:rPr>
          <w:sz w:val="20"/>
          <w:szCs w:val="22"/>
          <w:lang w:val="lv-LV"/>
        </w:rPr>
        <w:t xml:space="preserve"> Nav izmantojams fabrikās, kur bioloģiski attīrāmā frakcija notekūdeņos ir niecīga</w:t>
      </w:r>
      <w:r w:rsidR="00CD5CBC">
        <w:rPr>
          <w:sz w:val="20"/>
          <w:szCs w:val="22"/>
          <w:lang w:val="lv-LV"/>
        </w:rPr>
        <w:t xml:space="preserve"> (</w:t>
      </w:r>
      <w:r w:rsidRPr="007C0393">
        <w:rPr>
          <w:sz w:val="20"/>
          <w:szCs w:val="22"/>
          <w:lang w:val="lv-LV"/>
        </w:rPr>
        <w:t>piem</w:t>
      </w:r>
      <w:r w:rsidR="0094575F" w:rsidRPr="007C0393">
        <w:rPr>
          <w:sz w:val="20"/>
          <w:szCs w:val="22"/>
          <w:lang w:val="lv-LV"/>
        </w:rPr>
        <w:t>ēram</w:t>
      </w:r>
      <w:r w:rsidRPr="007C0393">
        <w:rPr>
          <w:sz w:val="20"/>
          <w:szCs w:val="22"/>
          <w:lang w:val="lv-LV"/>
        </w:rPr>
        <w:t>, dažās speciālo papīru ražotnēs</w:t>
      </w:r>
      <w:r w:rsidR="00CD5CBC">
        <w:rPr>
          <w:sz w:val="20"/>
          <w:szCs w:val="22"/>
          <w:lang w:val="lv-LV"/>
        </w:rPr>
        <w:t>)</w:t>
      </w:r>
      <w:r w:rsidRPr="007C0393">
        <w:rPr>
          <w:sz w:val="20"/>
          <w:szCs w:val="22"/>
          <w:lang w:val="lv-LV"/>
        </w:rPr>
        <w:t>.</w:t>
      </w:r>
    </w:p>
    <w:p w14:paraId="396FF6E4" w14:textId="77777777" w:rsidR="00860EEC" w:rsidRPr="007C0393" w:rsidRDefault="00860EEC" w:rsidP="00297269">
      <w:pPr>
        <w:pStyle w:val="ti-grseq-1"/>
        <w:spacing w:before="0" w:beforeAutospacing="0" w:after="0" w:afterAutospacing="0"/>
        <w:jc w:val="both"/>
        <w:rPr>
          <w:b/>
          <w:bCs/>
          <w:lang w:val="lv-LV"/>
        </w:rPr>
      </w:pPr>
    </w:p>
    <w:p w14:paraId="396FF6E5" w14:textId="79919EF9" w:rsidR="00AA179D" w:rsidRPr="007C0393" w:rsidRDefault="00913210" w:rsidP="00297269">
      <w:pPr>
        <w:pStyle w:val="ti-grseq-1"/>
        <w:spacing w:before="0" w:beforeAutospacing="0" w:after="0" w:afterAutospacing="0"/>
        <w:jc w:val="both"/>
        <w:rPr>
          <w:bCs/>
          <w:lang w:val="lv-LV"/>
        </w:rPr>
      </w:pPr>
      <w:r w:rsidRPr="007C0393">
        <w:rPr>
          <w:bCs/>
          <w:lang w:val="lv-LV"/>
        </w:rPr>
        <w:t>8</w:t>
      </w:r>
      <w:r w:rsidR="00860EEC" w:rsidRPr="007C0393">
        <w:rPr>
          <w:bCs/>
          <w:lang w:val="lv-LV"/>
        </w:rPr>
        <w:t>.8.3</w:t>
      </w:r>
      <w:r w:rsidR="00502EE4" w:rsidRPr="00502EE4">
        <w:rPr>
          <w:bCs/>
          <w:spacing w:val="-2"/>
          <w:lang w:val="lv-LV"/>
        </w:rPr>
        <w:t>.</w:t>
      </w:r>
      <w:r w:rsidR="00502EE4">
        <w:rPr>
          <w:bCs/>
          <w:spacing w:val="-2"/>
          <w:lang w:val="lv-LV"/>
        </w:rPr>
        <w:t> </w:t>
      </w:r>
      <w:r w:rsidR="00A27EBD" w:rsidRPr="007C0393">
        <w:rPr>
          <w:bCs/>
          <w:lang w:val="lv-LV"/>
        </w:rPr>
        <w:t xml:space="preserve">Ja </w:t>
      </w:r>
      <w:r w:rsidR="00F373F8">
        <w:rPr>
          <w:lang w:val="lv-LV"/>
        </w:rPr>
        <w:t>nepieciešam</w:t>
      </w:r>
      <w:r w:rsidR="00A27EBD" w:rsidRPr="007C0393">
        <w:rPr>
          <w:bCs/>
          <w:lang w:val="lv-LV"/>
        </w:rPr>
        <w:t>a</w:t>
      </w:r>
      <w:r w:rsidR="00AA179D" w:rsidRPr="007C0393">
        <w:rPr>
          <w:bCs/>
          <w:lang w:val="lv-LV"/>
        </w:rPr>
        <w:t xml:space="preserve"> pamatīgāka attīrīšana no organiskām vielām, slāpekļa vai fosfora, LPTP ir izmantot </w:t>
      </w:r>
      <w:r w:rsidR="00CD5CBC" w:rsidRPr="007C0393">
        <w:rPr>
          <w:bCs/>
          <w:lang w:val="lv-LV"/>
        </w:rPr>
        <w:t xml:space="preserve">14.2.2. punktā </w:t>
      </w:r>
      <w:r w:rsidR="00CD5CBC">
        <w:rPr>
          <w:bCs/>
          <w:lang w:val="lv-LV"/>
        </w:rPr>
        <w:t xml:space="preserve">minēto </w:t>
      </w:r>
      <w:r w:rsidR="00AA179D" w:rsidRPr="007C0393">
        <w:rPr>
          <w:bCs/>
          <w:lang w:val="lv-LV"/>
        </w:rPr>
        <w:t>trešējo attīrīšanu.</w:t>
      </w:r>
    </w:p>
    <w:p w14:paraId="396FF6E6" w14:textId="77777777" w:rsidR="00860EEC" w:rsidRPr="007C0393" w:rsidRDefault="00860EEC" w:rsidP="00297269">
      <w:pPr>
        <w:pStyle w:val="ti-grseq-1"/>
        <w:spacing w:before="0" w:beforeAutospacing="0" w:after="0" w:afterAutospacing="0"/>
        <w:jc w:val="both"/>
        <w:rPr>
          <w:bCs/>
          <w:lang w:val="lv-LV"/>
        </w:rPr>
      </w:pPr>
    </w:p>
    <w:p w14:paraId="396FF6E7" w14:textId="6E85C793" w:rsidR="00AA179D" w:rsidRPr="007C0393" w:rsidRDefault="00E8410C" w:rsidP="00297269">
      <w:pPr>
        <w:pStyle w:val="ti-grseq-1"/>
        <w:spacing w:before="0" w:beforeAutospacing="0" w:after="0" w:afterAutospacing="0"/>
        <w:jc w:val="both"/>
        <w:rPr>
          <w:bCs/>
          <w:lang w:val="lv-LV"/>
        </w:rPr>
      </w:pPr>
      <w:r w:rsidRPr="007C0393">
        <w:rPr>
          <w:bCs/>
          <w:lang w:val="lv-LV"/>
        </w:rPr>
        <w:t>8</w:t>
      </w:r>
      <w:r w:rsidR="00860EEC" w:rsidRPr="007C0393">
        <w:rPr>
          <w:bCs/>
          <w:lang w:val="lv-LV"/>
        </w:rPr>
        <w:t>.8.4</w:t>
      </w:r>
      <w:r w:rsidR="00502EE4" w:rsidRPr="00502EE4">
        <w:rPr>
          <w:bCs/>
          <w:spacing w:val="-2"/>
          <w:lang w:val="lv-LV"/>
        </w:rPr>
        <w:t>.</w:t>
      </w:r>
      <w:r w:rsidR="00502EE4">
        <w:rPr>
          <w:bCs/>
          <w:spacing w:val="-2"/>
          <w:lang w:val="lv-LV"/>
        </w:rPr>
        <w:t> </w:t>
      </w:r>
      <w:r w:rsidR="00AA179D" w:rsidRPr="007C0393">
        <w:rPr>
          <w:bCs/>
          <w:lang w:val="lv-LV"/>
        </w:rPr>
        <w:t xml:space="preserve">Lai samazinātu </w:t>
      </w:r>
      <w:r w:rsidR="00901AB9" w:rsidRPr="007C0393">
        <w:rPr>
          <w:bCs/>
          <w:lang w:val="lv-LV"/>
        </w:rPr>
        <w:t>piesārņojošo vielu</w:t>
      </w:r>
      <w:r w:rsidR="00AA179D" w:rsidRPr="007C0393">
        <w:rPr>
          <w:bCs/>
          <w:lang w:val="lv-LV"/>
        </w:rPr>
        <w:t xml:space="preserve"> emisijas </w:t>
      </w:r>
      <w:r w:rsidR="00CD5CBC" w:rsidRPr="007C0393">
        <w:rPr>
          <w:bCs/>
          <w:lang w:val="lv-LV"/>
        </w:rPr>
        <w:t xml:space="preserve">saņemošajās ūdenstilpēs </w:t>
      </w:r>
      <w:r w:rsidR="00AA179D" w:rsidRPr="007C0393">
        <w:rPr>
          <w:bCs/>
          <w:lang w:val="lv-LV"/>
        </w:rPr>
        <w:t xml:space="preserve">no bioloģiskajām notekūdeņu attīrīšanas ietaisēm, LPTP ir izmantot visus </w:t>
      </w:r>
      <w:r w:rsidR="00CD5CBC">
        <w:rPr>
          <w:bCs/>
          <w:lang w:val="lv-LV"/>
        </w:rPr>
        <w:t>turpmāk minēt</w:t>
      </w:r>
      <w:r w:rsidR="00CD5CBC" w:rsidRPr="007C0393">
        <w:rPr>
          <w:bCs/>
          <w:lang w:val="lv-LV"/>
        </w:rPr>
        <w:t xml:space="preserve">os </w:t>
      </w:r>
      <w:r w:rsidR="00AA179D" w:rsidRPr="007C0393">
        <w:rPr>
          <w:bCs/>
          <w:lang w:val="lv-LV"/>
        </w:rPr>
        <w:t>paņēmienus.</w:t>
      </w:r>
    </w:p>
    <w:p w14:paraId="4B9E8BDC" w14:textId="77777777" w:rsidR="00A413D3" w:rsidRPr="007C0393" w:rsidRDefault="00A413D3" w:rsidP="00A413D3">
      <w:pPr>
        <w:pStyle w:val="ti-grseq-1"/>
        <w:spacing w:before="0" w:beforeAutospacing="0" w:after="0" w:afterAutospacing="0"/>
        <w:jc w:val="both"/>
        <w:rPr>
          <w:bCs/>
          <w:sz w:val="16"/>
          <w:szCs w:val="16"/>
          <w:lang w:val="lv-LV"/>
        </w:rPr>
      </w:pPr>
    </w:p>
    <w:p w14:paraId="1C6864EB" w14:textId="17D63192" w:rsidR="00A413D3" w:rsidRPr="007C0393" w:rsidRDefault="00A413D3" w:rsidP="00A413D3">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lastRenderedPageBreak/>
        <w:t xml:space="preserve">14. tabula </w:t>
      </w:r>
    </w:p>
    <w:p w14:paraId="3A1B96E4" w14:textId="77777777" w:rsidR="003209E3" w:rsidRPr="007C0393" w:rsidRDefault="003209E3" w:rsidP="003209E3">
      <w:pPr>
        <w:spacing w:after="0" w:line="240" w:lineRule="auto"/>
        <w:ind w:right="829"/>
        <w:jc w:val="both"/>
        <w:rPr>
          <w:rFonts w:ascii="Times New Roman" w:hAnsi="Times New Roman"/>
          <w:sz w:val="10"/>
          <w:szCs w:val="12"/>
        </w:rPr>
      </w:pPr>
    </w:p>
    <w:p w14:paraId="396FF6E9" w14:textId="77777777" w:rsidR="001B1E19" w:rsidRPr="007C0393" w:rsidRDefault="001B1E19" w:rsidP="001B1E19">
      <w:pPr>
        <w:pStyle w:val="ti-grseq-1"/>
        <w:spacing w:before="0" w:beforeAutospacing="0" w:after="0" w:afterAutospacing="0"/>
        <w:jc w:val="center"/>
        <w:rPr>
          <w:b/>
          <w:bCs/>
          <w:lang w:val="lv-LV"/>
        </w:rPr>
      </w:pPr>
      <w:r w:rsidRPr="007C0393">
        <w:rPr>
          <w:b/>
          <w:bCs/>
          <w:lang w:val="lv-LV"/>
        </w:rPr>
        <w:t>Tehniskie paņēmieni</w:t>
      </w:r>
    </w:p>
    <w:p w14:paraId="396FF6EB" w14:textId="77777777" w:rsidR="001B1E19" w:rsidRPr="007C0393" w:rsidRDefault="001B1E19" w:rsidP="00A413D3">
      <w:pPr>
        <w:pStyle w:val="ti-grseq-1"/>
        <w:spacing w:before="0" w:beforeAutospacing="0" w:after="0" w:afterAutospacing="0"/>
        <w:jc w:val="both"/>
        <w:rPr>
          <w:bCs/>
          <w:sz w:val="16"/>
          <w:szCs w:val="16"/>
          <w:lang w:val="lv-LV"/>
        </w:rPr>
      </w:pPr>
    </w:p>
    <w:tbl>
      <w:tblPr>
        <w:tblStyle w:val="TableGrid"/>
        <w:tblW w:w="5000" w:type="pct"/>
        <w:tblLook w:val="04A0" w:firstRow="1" w:lastRow="0" w:firstColumn="1" w:lastColumn="0" w:noHBand="0" w:noVBand="1"/>
      </w:tblPr>
      <w:tblGrid>
        <w:gridCol w:w="663"/>
        <w:gridCol w:w="8624"/>
      </w:tblGrid>
      <w:tr w:rsidR="00AA179D" w:rsidRPr="007C0393" w14:paraId="396FF6EE" w14:textId="77777777" w:rsidTr="00E0172A">
        <w:tc>
          <w:tcPr>
            <w:tcW w:w="0" w:type="auto"/>
            <w:vAlign w:val="center"/>
            <w:hideMark/>
          </w:tcPr>
          <w:p w14:paraId="396FF6EC" w14:textId="4A902AAA" w:rsidR="00AA179D" w:rsidRPr="007C0393" w:rsidRDefault="00A71BD1" w:rsidP="00E0172A">
            <w:pPr>
              <w:pStyle w:val="Normal1"/>
              <w:spacing w:before="0" w:beforeAutospacing="0" w:after="0" w:afterAutospacing="0"/>
              <w:jc w:val="center"/>
              <w:rPr>
                <w:b/>
                <w:lang w:val="lv-LV"/>
              </w:rPr>
            </w:pPr>
            <w:proofErr w:type="spellStart"/>
            <w:r w:rsidRPr="007C0393">
              <w:rPr>
                <w:b/>
                <w:bCs/>
              </w:rPr>
              <w:t>Nr</w:t>
            </w:r>
            <w:proofErr w:type="spellEnd"/>
            <w:r w:rsidRPr="007C0393">
              <w:rPr>
                <w:b/>
                <w:bCs/>
              </w:rPr>
              <w:t>.</w:t>
            </w:r>
            <w:r w:rsidRPr="007C0393">
              <w:rPr>
                <w:b/>
                <w:bCs/>
              </w:rPr>
              <w:br/>
              <w:t>p. k.</w:t>
            </w:r>
          </w:p>
        </w:tc>
        <w:tc>
          <w:tcPr>
            <w:tcW w:w="0" w:type="auto"/>
            <w:vAlign w:val="center"/>
            <w:hideMark/>
          </w:tcPr>
          <w:p w14:paraId="396FF6ED" w14:textId="77777777" w:rsidR="00AA179D" w:rsidRPr="007C0393" w:rsidRDefault="00AA179D" w:rsidP="00E0172A">
            <w:pPr>
              <w:pStyle w:val="tbl-hdr"/>
              <w:spacing w:before="0" w:beforeAutospacing="0" w:after="0" w:afterAutospacing="0"/>
              <w:jc w:val="center"/>
              <w:rPr>
                <w:b/>
                <w:bCs/>
                <w:lang w:val="lv-LV"/>
              </w:rPr>
            </w:pPr>
            <w:r w:rsidRPr="007C0393">
              <w:rPr>
                <w:b/>
                <w:bCs/>
                <w:lang w:val="lv-LV"/>
              </w:rPr>
              <w:t>Paņēmiens</w:t>
            </w:r>
          </w:p>
        </w:tc>
      </w:tr>
      <w:tr w:rsidR="00AA179D" w:rsidRPr="007C0393" w14:paraId="396FF6F1" w14:textId="77777777" w:rsidTr="00F159C4">
        <w:tc>
          <w:tcPr>
            <w:tcW w:w="0" w:type="auto"/>
            <w:hideMark/>
          </w:tcPr>
          <w:p w14:paraId="396FF6EF" w14:textId="77777777" w:rsidR="00AA179D" w:rsidRPr="007C0393" w:rsidRDefault="008263D8" w:rsidP="00297269">
            <w:pPr>
              <w:pStyle w:val="tbl-txt"/>
              <w:spacing w:before="0" w:beforeAutospacing="0" w:after="0" w:afterAutospacing="0"/>
              <w:rPr>
                <w:lang w:val="lv-LV"/>
              </w:rPr>
            </w:pPr>
            <w:r w:rsidRPr="007C0393">
              <w:rPr>
                <w:lang w:val="lv-LV"/>
              </w:rPr>
              <w:t>1.</w:t>
            </w:r>
          </w:p>
        </w:tc>
        <w:tc>
          <w:tcPr>
            <w:tcW w:w="0" w:type="auto"/>
            <w:hideMark/>
          </w:tcPr>
          <w:p w14:paraId="396FF6F0" w14:textId="77777777" w:rsidR="00AA179D" w:rsidRPr="007C0393" w:rsidRDefault="00AA179D" w:rsidP="00297269">
            <w:pPr>
              <w:pStyle w:val="tbl-txt"/>
              <w:spacing w:before="0" w:beforeAutospacing="0" w:after="0" w:afterAutospacing="0"/>
              <w:rPr>
                <w:lang w:val="lv-LV"/>
              </w:rPr>
            </w:pPr>
            <w:r w:rsidRPr="007C0393">
              <w:rPr>
                <w:lang w:val="lv-LV"/>
              </w:rPr>
              <w:t>Bioloģiskās attīrīšanas ietaises pienācīga konstrukcija un ekspluatācija</w:t>
            </w:r>
          </w:p>
        </w:tc>
      </w:tr>
      <w:tr w:rsidR="00AA179D" w:rsidRPr="007C0393" w14:paraId="396FF6F4" w14:textId="77777777" w:rsidTr="00F159C4">
        <w:tc>
          <w:tcPr>
            <w:tcW w:w="0" w:type="auto"/>
            <w:hideMark/>
          </w:tcPr>
          <w:p w14:paraId="396FF6F2" w14:textId="77777777" w:rsidR="00AA179D" w:rsidRPr="007C0393" w:rsidRDefault="008263D8" w:rsidP="00297269">
            <w:pPr>
              <w:pStyle w:val="tbl-txt"/>
              <w:spacing w:before="0" w:beforeAutospacing="0" w:after="0" w:afterAutospacing="0"/>
              <w:rPr>
                <w:lang w:val="lv-LV"/>
              </w:rPr>
            </w:pPr>
            <w:r w:rsidRPr="007C0393">
              <w:rPr>
                <w:lang w:val="lv-LV"/>
              </w:rPr>
              <w:t>2.</w:t>
            </w:r>
          </w:p>
        </w:tc>
        <w:tc>
          <w:tcPr>
            <w:tcW w:w="0" w:type="auto"/>
            <w:hideMark/>
          </w:tcPr>
          <w:p w14:paraId="396FF6F3" w14:textId="77777777" w:rsidR="00AA179D" w:rsidRPr="007C0393" w:rsidRDefault="00AA179D" w:rsidP="00297269">
            <w:pPr>
              <w:pStyle w:val="tbl-txt"/>
              <w:spacing w:before="0" w:beforeAutospacing="0" w:after="0" w:afterAutospacing="0"/>
              <w:rPr>
                <w:lang w:val="lv-LV"/>
              </w:rPr>
            </w:pPr>
            <w:r w:rsidRPr="007C0393">
              <w:rPr>
                <w:lang w:val="lv-LV"/>
              </w:rPr>
              <w:t>Aktīvās biomasas regulāra kontrole</w:t>
            </w:r>
          </w:p>
        </w:tc>
      </w:tr>
      <w:tr w:rsidR="00AA179D" w:rsidRPr="007C0393" w14:paraId="396FF6F7" w14:textId="77777777" w:rsidTr="00F159C4">
        <w:tc>
          <w:tcPr>
            <w:tcW w:w="0" w:type="auto"/>
            <w:hideMark/>
          </w:tcPr>
          <w:p w14:paraId="396FF6F5" w14:textId="77777777" w:rsidR="00AA179D" w:rsidRPr="007C0393" w:rsidRDefault="008263D8" w:rsidP="00297269">
            <w:pPr>
              <w:pStyle w:val="tbl-txt"/>
              <w:spacing w:before="0" w:beforeAutospacing="0" w:after="0" w:afterAutospacing="0"/>
              <w:rPr>
                <w:lang w:val="lv-LV"/>
              </w:rPr>
            </w:pPr>
            <w:r w:rsidRPr="007C0393">
              <w:rPr>
                <w:lang w:val="lv-LV"/>
              </w:rPr>
              <w:t>3.</w:t>
            </w:r>
          </w:p>
        </w:tc>
        <w:tc>
          <w:tcPr>
            <w:tcW w:w="0" w:type="auto"/>
            <w:hideMark/>
          </w:tcPr>
          <w:p w14:paraId="396FF6F6" w14:textId="77777777" w:rsidR="00AA179D" w:rsidRPr="007C0393" w:rsidRDefault="00AA179D" w:rsidP="00297269">
            <w:pPr>
              <w:pStyle w:val="tbl-txt"/>
              <w:spacing w:before="0" w:beforeAutospacing="0" w:after="0" w:afterAutospacing="0"/>
              <w:rPr>
                <w:lang w:val="lv-LV"/>
              </w:rPr>
            </w:pPr>
            <w:r w:rsidRPr="007C0393">
              <w:rPr>
                <w:lang w:val="lv-LV"/>
              </w:rPr>
              <w:t>Barības vielu (slāpekļa un fosfora) daudzuma pielāgošana aktīvās biomasas faktiskajām vajadzībām</w:t>
            </w:r>
          </w:p>
        </w:tc>
      </w:tr>
    </w:tbl>
    <w:p w14:paraId="396FF6F8" w14:textId="77777777" w:rsidR="001B1E19" w:rsidRPr="00CD5CBC" w:rsidRDefault="001B1E19" w:rsidP="00297269">
      <w:pPr>
        <w:pStyle w:val="ti-grseq-1"/>
        <w:spacing w:before="0" w:beforeAutospacing="0" w:after="0" w:afterAutospacing="0"/>
        <w:jc w:val="both"/>
        <w:rPr>
          <w:bCs/>
          <w:lang w:val="lv-LV"/>
        </w:rPr>
      </w:pPr>
    </w:p>
    <w:p w14:paraId="396FF6F9" w14:textId="5B32742E" w:rsidR="00AA179D" w:rsidRPr="007C0393" w:rsidRDefault="00E8410C" w:rsidP="00297269">
      <w:pPr>
        <w:pStyle w:val="ti-grseq-1"/>
        <w:spacing w:before="0" w:beforeAutospacing="0" w:after="0" w:afterAutospacing="0"/>
        <w:jc w:val="both"/>
        <w:rPr>
          <w:rStyle w:val="bold"/>
          <w:b/>
          <w:bCs/>
          <w:i/>
          <w:lang w:val="lv-LV"/>
        </w:rPr>
      </w:pPr>
      <w:r w:rsidRPr="007C0393">
        <w:rPr>
          <w:b/>
          <w:bCs/>
          <w:i/>
          <w:lang w:val="lv-LV"/>
        </w:rPr>
        <w:t>8</w:t>
      </w:r>
      <w:r w:rsidR="001B1E19" w:rsidRPr="007C0393">
        <w:rPr>
          <w:b/>
          <w:bCs/>
          <w:i/>
          <w:lang w:val="lv-LV"/>
        </w:rPr>
        <w:t>.</w:t>
      </w:r>
      <w:r w:rsidR="00AA179D" w:rsidRPr="007C0393">
        <w:rPr>
          <w:b/>
          <w:bCs/>
          <w:i/>
          <w:lang w:val="lv-LV"/>
        </w:rPr>
        <w:t>9.</w:t>
      </w:r>
      <w:r w:rsidR="002653EF" w:rsidRPr="007C0393">
        <w:rPr>
          <w:b/>
          <w:bCs/>
          <w:i/>
          <w:lang w:val="lv-LV"/>
        </w:rPr>
        <w:t xml:space="preserve"> </w:t>
      </w:r>
      <w:r w:rsidR="00AA179D" w:rsidRPr="007C0393">
        <w:rPr>
          <w:rStyle w:val="bold"/>
          <w:b/>
          <w:bCs/>
          <w:i/>
          <w:lang w:val="lv-LV"/>
        </w:rPr>
        <w:t>Trokšņa emisijas</w:t>
      </w:r>
    </w:p>
    <w:p w14:paraId="396FF6FA" w14:textId="77777777" w:rsidR="00D869E7" w:rsidRPr="00CD5CBC" w:rsidRDefault="00D869E7" w:rsidP="00297269">
      <w:pPr>
        <w:pStyle w:val="ti-grseq-1"/>
        <w:spacing w:before="0" w:beforeAutospacing="0" w:after="0" w:afterAutospacing="0"/>
        <w:jc w:val="both"/>
        <w:rPr>
          <w:bCs/>
          <w:lang w:val="lv-LV"/>
        </w:rPr>
      </w:pPr>
    </w:p>
    <w:p w14:paraId="396FF6FB" w14:textId="42C74E6A" w:rsidR="00AA179D" w:rsidRPr="007C0393" w:rsidRDefault="00E8410C" w:rsidP="00297269">
      <w:pPr>
        <w:pStyle w:val="ti-grseq-1"/>
        <w:spacing w:before="0" w:beforeAutospacing="0" w:after="0" w:afterAutospacing="0"/>
        <w:jc w:val="both"/>
        <w:rPr>
          <w:bCs/>
          <w:lang w:val="lv-LV"/>
        </w:rPr>
      </w:pPr>
      <w:r w:rsidRPr="007C0393">
        <w:rPr>
          <w:bCs/>
          <w:lang w:val="lv-LV"/>
        </w:rPr>
        <w:t>8</w:t>
      </w:r>
      <w:r w:rsidR="00D869E7" w:rsidRPr="007C0393">
        <w:rPr>
          <w:bCs/>
          <w:lang w:val="lv-LV"/>
        </w:rPr>
        <w:t>.9.1.</w:t>
      </w:r>
      <w:r w:rsidR="002653EF" w:rsidRPr="007C0393">
        <w:rPr>
          <w:bCs/>
          <w:lang w:val="lv-LV"/>
        </w:rPr>
        <w:t xml:space="preserve"> </w:t>
      </w:r>
      <w:r w:rsidR="00AA179D" w:rsidRPr="007C0393">
        <w:rPr>
          <w:bCs/>
          <w:lang w:val="lv-LV"/>
        </w:rPr>
        <w:t xml:space="preserve">Lai samazinātu trokšņa emisijas no </w:t>
      </w:r>
      <w:r w:rsidR="00D869E7" w:rsidRPr="007C0393">
        <w:rPr>
          <w:bCs/>
          <w:lang w:val="lv-LV"/>
        </w:rPr>
        <w:t>celulozes</w:t>
      </w:r>
      <w:r w:rsidR="00AA179D" w:rsidRPr="007C0393">
        <w:rPr>
          <w:bCs/>
          <w:lang w:val="lv-LV"/>
        </w:rPr>
        <w:t xml:space="preserve"> un papīra ražošanas, LPTP ir izmantot </w:t>
      </w:r>
      <w:r w:rsidR="00282C6B" w:rsidRPr="00282C6B">
        <w:rPr>
          <w:bCs/>
          <w:lang w:val="lv-LV"/>
        </w:rPr>
        <w:t xml:space="preserve">turpmāk minēto </w:t>
      </w:r>
      <w:r w:rsidR="00AA179D" w:rsidRPr="007C0393">
        <w:rPr>
          <w:bCs/>
          <w:lang w:val="lv-LV"/>
        </w:rPr>
        <w:t>paņēmienu kombināciju.</w:t>
      </w:r>
    </w:p>
    <w:p w14:paraId="403C3B5D" w14:textId="77777777" w:rsidR="00A413D3" w:rsidRPr="007C0393" w:rsidRDefault="00A413D3" w:rsidP="00A413D3">
      <w:pPr>
        <w:pStyle w:val="ti-grseq-1"/>
        <w:spacing w:before="0" w:beforeAutospacing="0" w:after="0" w:afterAutospacing="0"/>
        <w:jc w:val="both"/>
        <w:rPr>
          <w:bCs/>
          <w:sz w:val="16"/>
          <w:szCs w:val="16"/>
          <w:lang w:val="lv-LV"/>
        </w:rPr>
      </w:pPr>
    </w:p>
    <w:p w14:paraId="61BE44D7" w14:textId="1DA506FA" w:rsidR="00A413D3" w:rsidRPr="007C0393" w:rsidRDefault="00A413D3" w:rsidP="00A413D3">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15. tabula </w:t>
      </w:r>
    </w:p>
    <w:p w14:paraId="4F787B2C" w14:textId="77777777" w:rsidR="003209E3" w:rsidRPr="007C0393" w:rsidRDefault="003209E3" w:rsidP="003209E3">
      <w:pPr>
        <w:spacing w:after="0" w:line="240" w:lineRule="auto"/>
        <w:ind w:right="829"/>
        <w:jc w:val="both"/>
        <w:rPr>
          <w:rFonts w:ascii="Times New Roman" w:hAnsi="Times New Roman"/>
          <w:sz w:val="10"/>
          <w:szCs w:val="12"/>
        </w:rPr>
      </w:pPr>
    </w:p>
    <w:p w14:paraId="396FF6FD" w14:textId="77777777" w:rsidR="00D869E7" w:rsidRPr="007C0393" w:rsidRDefault="00D869E7" w:rsidP="00D869E7">
      <w:pPr>
        <w:pStyle w:val="ti-grseq-1"/>
        <w:spacing w:before="0" w:beforeAutospacing="0" w:after="0" w:afterAutospacing="0"/>
        <w:jc w:val="center"/>
        <w:rPr>
          <w:b/>
          <w:bCs/>
          <w:lang w:val="lv-LV"/>
        </w:rPr>
      </w:pPr>
      <w:r w:rsidRPr="007C0393">
        <w:rPr>
          <w:b/>
          <w:bCs/>
          <w:lang w:val="lv-LV"/>
        </w:rPr>
        <w:t>Tehniskie paņēmieni un to izmantojamība</w:t>
      </w:r>
    </w:p>
    <w:p w14:paraId="396FF6FF" w14:textId="77777777" w:rsidR="00D869E7" w:rsidRPr="007C0393" w:rsidRDefault="00D869E7" w:rsidP="00A413D3">
      <w:pPr>
        <w:pStyle w:val="ti-grseq-1"/>
        <w:spacing w:before="0" w:beforeAutospacing="0" w:after="0" w:afterAutospacing="0"/>
        <w:rPr>
          <w:bCs/>
          <w:sz w:val="16"/>
          <w:lang w:val="lv-LV"/>
        </w:rPr>
      </w:pPr>
    </w:p>
    <w:tbl>
      <w:tblPr>
        <w:tblStyle w:val="TableGrid"/>
        <w:tblW w:w="5000" w:type="pct"/>
        <w:tblLook w:val="04A0" w:firstRow="1" w:lastRow="0" w:firstColumn="1" w:lastColumn="0" w:noHBand="0" w:noVBand="1"/>
      </w:tblPr>
      <w:tblGrid>
        <w:gridCol w:w="656"/>
        <w:gridCol w:w="1720"/>
        <w:gridCol w:w="141"/>
        <w:gridCol w:w="3971"/>
        <w:gridCol w:w="2799"/>
      </w:tblGrid>
      <w:tr w:rsidR="00AA179D" w:rsidRPr="008606AB" w14:paraId="396FF704" w14:textId="77777777" w:rsidTr="008606AB">
        <w:tc>
          <w:tcPr>
            <w:tcW w:w="0" w:type="auto"/>
            <w:vAlign w:val="center"/>
            <w:hideMark/>
          </w:tcPr>
          <w:p w14:paraId="396FF700" w14:textId="7AD3C663" w:rsidR="00AA179D" w:rsidRPr="008606AB" w:rsidRDefault="00A71BD1" w:rsidP="00E0172A">
            <w:pPr>
              <w:pStyle w:val="Normal1"/>
              <w:spacing w:before="0" w:beforeAutospacing="0" w:after="0" w:afterAutospacing="0"/>
              <w:jc w:val="both"/>
              <w:rPr>
                <w:b/>
                <w:spacing w:val="-2"/>
                <w:lang w:val="lv-LV"/>
              </w:rPr>
            </w:pPr>
            <w:proofErr w:type="spellStart"/>
            <w:r w:rsidRPr="008606AB">
              <w:rPr>
                <w:b/>
                <w:bCs/>
                <w:spacing w:val="-2"/>
              </w:rPr>
              <w:t>Nr</w:t>
            </w:r>
            <w:proofErr w:type="spellEnd"/>
            <w:r w:rsidRPr="008606AB">
              <w:rPr>
                <w:b/>
                <w:bCs/>
                <w:spacing w:val="-2"/>
              </w:rPr>
              <w:t>.</w:t>
            </w:r>
            <w:r w:rsidRPr="008606AB">
              <w:rPr>
                <w:b/>
                <w:bCs/>
                <w:spacing w:val="-2"/>
              </w:rPr>
              <w:br/>
              <w:t>p. k.</w:t>
            </w:r>
          </w:p>
        </w:tc>
        <w:tc>
          <w:tcPr>
            <w:tcW w:w="926" w:type="pct"/>
            <w:vAlign w:val="center"/>
            <w:hideMark/>
          </w:tcPr>
          <w:p w14:paraId="396FF701" w14:textId="77777777" w:rsidR="00AA179D" w:rsidRPr="008606AB" w:rsidRDefault="00AA179D" w:rsidP="00E0172A">
            <w:pPr>
              <w:pStyle w:val="tbl-hdr"/>
              <w:spacing w:before="0" w:beforeAutospacing="0" w:after="0" w:afterAutospacing="0"/>
              <w:jc w:val="center"/>
              <w:rPr>
                <w:b/>
                <w:bCs/>
                <w:spacing w:val="-2"/>
                <w:lang w:val="lv-LV"/>
              </w:rPr>
            </w:pPr>
            <w:r w:rsidRPr="008606AB">
              <w:rPr>
                <w:b/>
                <w:bCs/>
                <w:spacing w:val="-2"/>
                <w:lang w:val="lv-LV"/>
              </w:rPr>
              <w:t>Paņēmiens</w:t>
            </w:r>
          </w:p>
        </w:tc>
        <w:tc>
          <w:tcPr>
            <w:tcW w:w="2214" w:type="pct"/>
            <w:gridSpan w:val="2"/>
            <w:vAlign w:val="center"/>
            <w:hideMark/>
          </w:tcPr>
          <w:p w14:paraId="396FF702" w14:textId="77777777" w:rsidR="00AA179D" w:rsidRPr="008606AB" w:rsidRDefault="00AA179D" w:rsidP="00E0172A">
            <w:pPr>
              <w:pStyle w:val="tbl-hdr"/>
              <w:spacing w:before="0" w:beforeAutospacing="0" w:after="0" w:afterAutospacing="0"/>
              <w:jc w:val="center"/>
              <w:rPr>
                <w:b/>
                <w:bCs/>
                <w:spacing w:val="-2"/>
                <w:lang w:val="lv-LV"/>
              </w:rPr>
            </w:pPr>
            <w:r w:rsidRPr="008606AB">
              <w:rPr>
                <w:b/>
                <w:bCs/>
                <w:spacing w:val="-2"/>
                <w:lang w:val="lv-LV"/>
              </w:rPr>
              <w:t>Apraksts</w:t>
            </w:r>
          </w:p>
        </w:tc>
        <w:tc>
          <w:tcPr>
            <w:tcW w:w="1507" w:type="pct"/>
            <w:vAlign w:val="center"/>
            <w:hideMark/>
          </w:tcPr>
          <w:p w14:paraId="396FF703" w14:textId="77777777" w:rsidR="00AA179D" w:rsidRPr="008606AB" w:rsidRDefault="00AA179D" w:rsidP="00E0172A">
            <w:pPr>
              <w:pStyle w:val="tbl-hdr"/>
              <w:spacing w:before="0" w:beforeAutospacing="0" w:after="0" w:afterAutospacing="0"/>
              <w:jc w:val="center"/>
              <w:rPr>
                <w:b/>
                <w:bCs/>
                <w:spacing w:val="-2"/>
                <w:lang w:val="lv-LV"/>
              </w:rPr>
            </w:pPr>
            <w:r w:rsidRPr="008606AB">
              <w:rPr>
                <w:b/>
                <w:bCs/>
                <w:spacing w:val="-2"/>
                <w:lang w:val="lv-LV"/>
              </w:rPr>
              <w:t>Izmantojamība</w:t>
            </w:r>
          </w:p>
        </w:tc>
      </w:tr>
      <w:tr w:rsidR="00AA179D" w:rsidRPr="008606AB" w14:paraId="396FF709" w14:textId="77777777" w:rsidTr="008606AB">
        <w:tc>
          <w:tcPr>
            <w:tcW w:w="0" w:type="auto"/>
            <w:hideMark/>
          </w:tcPr>
          <w:p w14:paraId="396FF705" w14:textId="77777777" w:rsidR="00AA179D" w:rsidRPr="008606AB" w:rsidRDefault="004E7D24" w:rsidP="00297269">
            <w:pPr>
              <w:pStyle w:val="tbl-txt"/>
              <w:spacing w:before="0" w:beforeAutospacing="0" w:after="0" w:afterAutospacing="0"/>
              <w:rPr>
                <w:spacing w:val="-2"/>
                <w:lang w:val="lv-LV"/>
              </w:rPr>
            </w:pPr>
            <w:r w:rsidRPr="008606AB">
              <w:rPr>
                <w:spacing w:val="-2"/>
                <w:lang w:val="lv-LV"/>
              </w:rPr>
              <w:t>1.</w:t>
            </w:r>
          </w:p>
        </w:tc>
        <w:tc>
          <w:tcPr>
            <w:tcW w:w="926" w:type="pct"/>
            <w:hideMark/>
          </w:tcPr>
          <w:p w14:paraId="396FF706" w14:textId="77777777" w:rsidR="00AA179D" w:rsidRPr="008606AB" w:rsidRDefault="00AA179D" w:rsidP="00E0172A">
            <w:pPr>
              <w:pStyle w:val="tbl-txt"/>
              <w:spacing w:before="0" w:beforeAutospacing="0" w:after="0" w:afterAutospacing="0"/>
              <w:rPr>
                <w:spacing w:val="-2"/>
                <w:lang w:val="lv-LV"/>
              </w:rPr>
            </w:pPr>
            <w:r w:rsidRPr="008606AB">
              <w:rPr>
                <w:spacing w:val="-2"/>
                <w:lang w:val="lv-LV"/>
              </w:rPr>
              <w:t>Trokšņa mazināšanas programma</w:t>
            </w:r>
          </w:p>
        </w:tc>
        <w:tc>
          <w:tcPr>
            <w:tcW w:w="2214" w:type="pct"/>
            <w:gridSpan w:val="2"/>
            <w:hideMark/>
          </w:tcPr>
          <w:p w14:paraId="0B6B4211" w14:textId="43AE2550" w:rsidR="00CD5CBC" w:rsidRPr="008606AB" w:rsidRDefault="00CD5CBC" w:rsidP="00CD5CBC">
            <w:pPr>
              <w:pStyle w:val="tbl-txt"/>
              <w:spacing w:before="0" w:beforeAutospacing="0" w:after="0" w:afterAutospacing="0"/>
              <w:rPr>
                <w:spacing w:val="-2"/>
                <w:lang w:val="lv-LV"/>
              </w:rPr>
            </w:pPr>
            <w:r w:rsidRPr="008606AB">
              <w:rPr>
                <w:spacing w:val="-2"/>
                <w:lang w:val="lv-LV"/>
              </w:rPr>
              <w:t>Ietver šādus elementus:</w:t>
            </w:r>
          </w:p>
          <w:p w14:paraId="2CD22A38" w14:textId="11A5B989" w:rsidR="00CD5CBC" w:rsidRPr="008606AB" w:rsidRDefault="00CD5CBC" w:rsidP="00CD5CBC">
            <w:pPr>
              <w:pStyle w:val="tbl-txt"/>
              <w:numPr>
                <w:ilvl w:val="1"/>
                <w:numId w:val="32"/>
              </w:numPr>
              <w:spacing w:before="0" w:beforeAutospacing="0" w:after="0" w:afterAutospacing="0"/>
              <w:ind w:left="255" w:hanging="255"/>
              <w:rPr>
                <w:spacing w:val="-2"/>
                <w:lang w:val="lv-LV"/>
              </w:rPr>
            </w:pPr>
            <w:r w:rsidRPr="008606AB">
              <w:rPr>
                <w:spacing w:val="-2"/>
                <w:lang w:val="lv-LV"/>
              </w:rPr>
              <w:t>avotu un skarto zonu apzināšana,</w:t>
            </w:r>
          </w:p>
          <w:p w14:paraId="15AA67FC" w14:textId="19D43860" w:rsidR="00CD5CBC" w:rsidRPr="008606AB" w:rsidRDefault="00CD5CBC" w:rsidP="00CD5CBC">
            <w:pPr>
              <w:pStyle w:val="tbl-txt"/>
              <w:numPr>
                <w:ilvl w:val="1"/>
                <w:numId w:val="32"/>
              </w:numPr>
              <w:spacing w:before="0" w:beforeAutospacing="0" w:after="0" w:afterAutospacing="0"/>
              <w:ind w:left="257" w:hanging="257"/>
              <w:rPr>
                <w:spacing w:val="-2"/>
                <w:lang w:val="lv-LV"/>
              </w:rPr>
            </w:pPr>
            <w:r w:rsidRPr="008606AB">
              <w:rPr>
                <w:spacing w:val="-2"/>
                <w:lang w:val="lv-LV"/>
              </w:rPr>
              <w:t>trokšņa līmeņa aprēķini un mērījumi, lai avotus sarindotu pēc trokšņa līmeņa,</w:t>
            </w:r>
          </w:p>
          <w:p w14:paraId="4563E685" w14:textId="79BC2481" w:rsidR="00CD5CBC" w:rsidRPr="008606AB" w:rsidRDefault="00CD5CBC" w:rsidP="00CD5CBC">
            <w:pPr>
              <w:pStyle w:val="tbl-txt"/>
              <w:numPr>
                <w:ilvl w:val="1"/>
                <w:numId w:val="32"/>
              </w:numPr>
              <w:spacing w:before="0" w:beforeAutospacing="0" w:after="0" w:afterAutospacing="0"/>
              <w:ind w:left="257" w:hanging="257"/>
              <w:rPr>
                <w:spacing w:val="-2"/>
                <w:lang w:val="lv-LV"/>
              </w:rPr>
            </w:pPr>
            <w:r w:rsidRPr="008606AB">
              <w:rPr>
                <w:spacing w:val="-2"/>
                <w:lang w:val="lv-LV"/>
              </w:rPr>
              <w:t>visrentablākās paņēmienu kombinācijas apzināšana,</w:t>
            </w:r>
          </w:p>
          <w:p w14:paraId="396FF707" w14:textId="1E6F3A89" w:rsidR="00AA179D" w:rsidRPr="008606AB" w:rsidRDefault="00CD5CBC" w:rsidP="00CD5CBC">
            <w:pPr>
              <w:pStyle w:val="tbl-txt"/>
              <w:numPr>
                <w:ilvl w:val="1"/>
                <w:numId w:val="32"/>
              </w:numPr>
              <w:spacing w:before="0" w:beforeAutospacing="0" w:after="0" w:afterAutospacing="0"/>
              <w:ind w:left="257" w:hanging="257"/>
              <w:rPr>
                <w:spacing w:val="-2"/>
                <w:lang w:val="lv-LV"/>
              </w:rPr>
            </w:pPr>
            <w:r w:rsidRPr="008606AB">
              <w:rPr>
                <w:spacing w:val="-2"/>
                <w:lang w:val="lv-LV"/>
              </w:rPr>
              <w:t>paņēmienu izmantošana un monitorings</w:t>
            </w:r>
            <w:r w:rsidR="00AA179D" w:rsidRPr="008606AB">
              <w:rPr>
                <w:spacing w:val="-2"/>
                <w:lang w:val="lv-LV"/>
              </w:rPr>
              <w:t xml:space="preserve"> </w:t>
            </w:r>
          </w:p>
        </w:tc>
        <w:tc>
          <w:tcPr>
            <w:tcW w:w="1507" w:type="pct"/>
            <w:hideMark/>
          </w:tcPr>
          <w:p w14:paraId="396FF708" w14:textId="77777777" w:rsidR="00AA179D" w:rsidRPr="008606AB" w:rsidRDefault="00AA179D" w:rsidP="00E0172A">
            <w:pPr>
              <w:pStyle w:val="tbl-txt"/>
              <w:spacing w:before="0" w:beforeAutospacing="0" w:after="0" w:afterAutospacing="0"/>
              <w:rPr>
                <w:spacing w:val="-2"/>
                <w:lang w:val="lv-LV"/>
              </w:rPr>
            </w:pPr>
            <w:proofErr w:type="spellStart"/>
            <w:r w:rsidRPr="008606AB">
              <w:rPr>
                <w:spacing w:val="-2"/>
                <w:lang w:val="lv-LV"/>
              </w:rPr>
              <w:t>Vispārizmantojams</w:t>
            </w:r>
            <w:proofErr w:type="spellEnd"/>
          </w:p>
        </w:tc>
      </w:tr>
      <w:tr w:rsidR="00AA179D" w:rsidRPr="008606AB" w14:paraId="396FF70E" w14:textId="77777777" w:rsidTr="008606AB">
        <w:tc>
          <w:tcPr>
            <w:tcW w:w="0" w:type="auto"/>
            <w:hideMark/>
          </w:tcPr>
          <w:p w14:paraId="396FF70A" w14:textId="77777777" w:rsidR="00AA179D" w:rsidRPr="008606AB" w:rsidRDefault="004E7D24" w:rsidP="00297269">
            <w:pPr>
              <w:pStyle w:val="tbl-txt"/>
              <w:spacing w:before="0" w:beforeAutospacing="0" w:after="0" w:afterAutospacing="0"/>
              <w:rPr>
                <w:spacing w:val="-2"/>
                <w:lang w:val="lv-LV"/>
              </w:rPr>
            </w:pPr>
            <w:r w:rsidRPr="008606AB">
              <w:rPr>
                <w:spacing w:val="-2"/>
                <w:lang w:val="lv-LV"/>
              </w:rPr>
              <w:t>2.</w:t>
            </w:r>
          </w:p>
        </w:tc>
        <w:tc>
          <w:tcPr>
            <w:tcW w:w="926" w:type="pct"/>
            <w:hideMark/>
          </w:tcPr>
          <w:p w14:paraId="396FF70B" w14:textId="77777777" w:rsidR="00AA179D" w:rsidRPr="008606AB" w:rsidRDefault="00AA179D" w:rsidP="008606AB">
            <w:pPr>
              <w:pStyle w:val="tbl-txt"/>
              <w:spacing w:before="0" w:beforeAutospacing="0" w:after="0" w:afterAutospacing="0"/>
              <w:ind w:right="-57"/>
              <w:rPr>
                <w:spacing w:val="-2"/>
                <w:lang w:val="lv-LV"/>
              </w:rPr>
            </w:pPr>
            <w:r w:rsidRPr="008606AB">
              <w:rPr>
                <w:spacing w:val="-2"/>
                <w:lang w:val="lv-LV"/>
              </w:rPr>
              <w:t>Ietaišu, cehu un ēku izvietojuma stratēģiska plānošana</w:t>
            </w:r>
          </w:p>
        </w:tc>
        <w:tc>
          <w:tcPr>
            <w:tcW w:w="2214" w:type="pct"/>
            <w:gridSpan w:val="2"/>
            <w:hideMark/>
          </w:tcPr>
          <w:p w14:paraId="396FF70C" w14:textId="32C6ECAD" w:rsidR="00AA179D" w:rsidRPr="008606AB" w:rsidRDefault="00AA179D" w:rsidP="00E0172A">
            <w:pPr>
              <w:pStyle w:val="tbl-txt"/>
              <w:spacing w:before="0" w:beforeAutospacing="0" w:after="0" w:afterAutospacing="0"/>
              <w:rPr>
                <w:spacing w:val="-2"/>
                <w:lang w:val="lv-LV"/>
              </w:rPr>
            </w:pPr>
            <w:r w:rsidRPr="008606AB">
              <w:rPr>
                <w:spacing w:val="-2"/>
                <w:lang w:val="lv-LV"/>
              </w:rPr>
              <w:t>Trokšņa līmeni var samazināt, palielinot atstatumu starp trokšņa avotu un trokšņa uztvērēju un izmant</w:t>
            </w:r>
            <w:r w:rsidR="00253AB2" w:rsidRPr="008606AB">
              <w:rPr>
                <w:spacing w:val="-2"/>
                <w:lang w:val="lv-LV"/>
              </w:rPr>
              <w:t>ojot ēkas kā trokšņa slāpētājus</w:t>
            </w:r>
          </w:p>
        </w:tc>
        <w:tc>
          <w:tcPr>
            <w:tcW w:w="1507" w:type="pct"/>
            <w:hideMark/>
          </w:tcPr>
          <w:p w14:paraId="396FF70D" w14:textId="093D1DE8" w:rsidR="00AA179D" w:rsidRPr="008606AB" w:rsidRDefault="00AA179D" w:rsidP="00E0172A">
            <w:pPr>
              <w:pStyle w:val="tbl-txt"/>
              <w:spacing w:before="0" w:beforeAutospacing="0" w:after="0" w:afterAutospacing="0"/>
              <w:rPr>
                <w:spacing w:val="-2"/>
                <w:lang w:val="lv-LV"/>
              </w:rPr>
            </w:pPr>
            <w:proofErr w:type="spellStart"/>
            <w:r w:rsidRPr="008606AB">
              <w:rPr>
                <w:spacing w:val="-2"/>
                <w:lang w:val="lv-LV"/>
              </w:rPr>
              <w:t>Vispārizmantojams</w:t>
            </w:r>
            <w:proofErr w:type="spellEnd"/>
            <w:r w:rsidRPr="008606AB">
              <w:rPr>
                <w:spacing w:val="-2"/>
                <w:lang w:val="lv-LV"/>
              </w:rPr>
              <w:t xml:space="preserve"> jaunās ražotnēs. Esošās ražotnēs iespējas pārvietot ietaises un ražošanas cehus var ierobežot telpas </w:t>
            </w:r>
            <w:r w:rsidR="00253AB2" w:rsidRPr="008606AB">
              <w:rPr>
                <w:spacing w:val="-2"/>
                <w:lang w:val="lv-LV"/>
              </w:rPr>
              <w:t>trūkums vai pārmērīgas izmaksas</w:t>
            </w:r>
          </w:p>
        </w:tc>
      </w:tr>
      <w:tr w:rsidR="00AA179D" w:rsidRPr="008606AB" w14:paraId="396FF727" w14:textId="77777777" w:rsidTr="008606AB">
        <w:tc>
          <w:tcPr>
            <w:tcW w:w="0" w:type="auto"/>
            <w:hideMark/>
          </w:tcPr>
          <w:p w14:paraId="396FF70F" w14:textId="77777777" w:rsidR="00AA179D" w:rsidRPr="008606AB" w:rsidRDefault="004E7D24" w:rsidP="00297269">
            <w:pPr>
              <w:pStyle w:val="tbl-txt"/>
              <w:spacing w:before="0" w:beforeAutospacing="0" w:after="0" w:afterAutospacing="0"/>
              <w:rPr>
                <w:spacing w:val="-2"/>
                <w:lang w:val="lv-LV"/>
              </w:rPr>
            </w:pPr>
            <w:r w:rsidRPr="008606AB">
              <w:rPr>
                <w:spacing w:val="-2"/>
                <w:lang w:val="lv-LV"/>
              </w:rPr>
              <w:t>3.</w:t>
            </w:r>
          </w:p>
        </w:tc>
        <w:tc>
          <w:tcPr>
            <w:tcW w:w="926" w:type="pct"/>
            <w:hideMark/>
          </w:tcPr>
          <w:p w14:paraId="396FF710" w14:textId="77777777" w:rsidR="00AA179D" w:rsidRPr="008606AB" w:rsidRDefault="00AA179D" w:rsidP="008606AB">
            <w:pPr>
              <w:pStyle w:val="tbl-txt"/>
              <w:spacing w:before="0" w:beforeAutospacing="0" w:after="0" w:afterAutospacing="0"/>
              <w:ind w:right="-57"/>
              <w:rPr>
                <w:spacing w:val="-2"/>
                <w:lang w:val="lv-LV"/>
              </w:rPr>
            </w:pPr>
            <w:r w:rsidRPr="008606AB">
              <w:rPr>
                <w:spacing w:val="-2"/>
                <w:lang w:val="lv-LV"/>
              </w:rPr>
              <w:t>Darba un tā organizācijas paņēmieni ēkās, kurās atrodas trokšņainas ietaises</w:t>
            </w:r>
          </w:p>
        </w:tc>
        <w:tc>
          <w:tcPr>
            <w:tcW w:w="2214" w:type="pct"/>
            <w:gridSpan w:val="2"/>
            <w:hideMark/>
          </w:tcPr>
          <w:p w14:paraId="396FF711" w14:textId="114C5B14" w:rsidR="00AA179D" w:rsidRPr="008606AB" w:rsidRDefault="008606AB" w:rsidP="008606AB">
            <w:pPr>
              <w:pStyle w:val="tbl-txt"/>
              <w:spacing w:before="0" w:beforeAutospacing="0" w:after="0" w:afterAutospacing="0"/>
              <w:ind w:right="-57"/>
              <w:rPr>
                <w:spacing w:val="-3"/>
                <w:lang w:val="lv-LV"/>
              </w:rPr>
            </w:pPr>
            <w:r w:rsidRPr="008606AB">
              <w:rPr>
                <w:spacing w:val="-3"/>
                <w:lang w:val="lv-LV"/>
              </w:rPr>
              <w:t>Ietver šādus elementus</w:t>
            </w:r>
            <w:r w:rsidR="00AA179D" w:rsidRPr="008606AB">
              <w:rPr>
                <w:spacing w:val="-3"/>
                <w:lang w:val="lv-LV"/>
              </w:rPr>
              <w:t>:</w:t>
            </w:r>
          </w:p>
          <w:p w14:paraId="6C80B829" w14:textId="315C7CF7" w:rsidR="001B1096" w:rsidRPr="008606AB" w:rsidRDefault="001B1096" w:rsidP="008606AB">
            <w:pPr>
              <w:pStyle w:val="tbl-txt"/>
              <w:numPr>
                <w:ilvl w:val="1"/>
                <w:numId w:val="32"/>
              </w:numPr>
              <w:spacing w:before="0" w:beforeAutospacing="0" w:after="0" w:afterAutospacing="0"/>
              <w:ind w:left="255" w:right="-57" w:hanging="255"/>
              <w:rPr>
                <w:spacing w:val="-3"/>
                <w:lang w:val="lv-LV"/>
              </w:rPr>
            </w:pPr>
            <w:r w:rsidRPr="008606AB">
              <w:rPr>
                <w:spacing w:val="-3"/>
                <w:lang w:val="lv-LV"/>
              </w:rPr>
              <w:t>ietaises rūpīgi inspicē un veic to apkopi, lai novērstu atteices,</w:t>
            </w:r>
          </w:p>
          <w:p w14:paraId="4552491C" w14:textId="4432E48D" w:rsidR="001B1096" w:rsidRPr="008606AB" w:rsidRDefault="001B1096" w:rsidP="008606AB">
            <w:pPr>
              <w:pStyle w:val="tbl-txt"/>
              <w:numPr>
                <w:ilvl w:val="1"/>
                <w:numId w:val="32"/>
              </w:numPr>
              <w:spacing w:before="0" w:beforeAutospacing="0" w:after="0" w:afterAutospacing="0"/>
              <w:ind w:left="257" w:right="-57" w:hanging="257"/>
              <w:rPr>
                <w:spacing w:val="-3"/>
                <w:lang w:val="lv-LV"/>
              </w:rPr>
            </w:pPr>
            <w:r w:rsidRPr="008606AB">
              <w:rPr>
                <w:spacing w:val="-3"/>
                <w:lang w:val="lv-LV"/>
              </w:rPr>
              <w:t>apjumtās ēkās aizver logus un durvis,</w:t>
            </w:r>
          </w:p>
          <w:p w14:paraId="1A002EDD" w14:textId="6F76C060" w:rsidR="001B1096" w:rsidRPr="008606AB" w:rsidRDefault="001B1096" w:rsidP="008606AB">
            <w:pPr>
              <w:pStyle w:val="tbl-txt"/>
              <w:numPr>
                <w:ilvl w:val="1"/>
                <w:numId w:val="32"/>
              </w:numPr>
              <w:spacing w:before="0" w:beforeAutospacing="0" w:after="0" w:afterAutospacing="0"/>
              <w:ind w:left="257" w:right="-57" w:hanging="257"/>
              <w:rPr>
                <w:spacing w:val="-3"/>
                <w:lang w:val="lv-LV"/>
              </w:rPr>
            </w:pPr>
            <w:r w:rsidRPr="008606AB">
              <w:rPr>
                <w:spacing w:val="-3"/>
                <w:lang w:val="lv-LV"/>
              </w:rPr>
              <w:t>ar ietaisēm strādā pieredzējis personāls,</w:t>
            </w:r>
          </w:p>
          <w:p w14:paraId="26D7F68A" w14:textId="394ED3F3" w:rsidR="001B1096" w:rsidRPr="008606AB" w:rsidRDefault="001B1096" w:rsidP="008606AB">
            <w:pPr>
              <w:pStyle w:val="tbl-txt"/>
              <w:numPr>
                <w:ilvl w:val="1"/>
                <w:numId w:val="32"/>
              </w:numPr>
              <w:spacing w:before="0" w:beforeAutospacing="0" w:after="0" w:afterAutospacing="0"/>
              <w:ind w:left="257" w:right="-57" w:hanging="257"/>
              <w:rPr>
                <w:spacing w:val="-3"/>
                <w:lang w:val="lv-LV"/>
              </w:rPr>
            </w:pPr>
            <w:r w:rsidRPr="008606AB">
              <w:rPr>
                <w:spacing w:val="-3"/>
                <w:lang w:val="lv-LV"/>
              </w:rPr>
              <w:t>naktīs izvairās no trokšņainiem darbiem</w:t>
            </w:r>
            <w:r w:rsidR="008606AB" w:rsidRPr="008606AB">
              <w:rPr>
                <w:spacing w:val="-3"/>
                <w:lang w:val="lv-LV"/>
              </w:rPr>
              <w:t>,</w:t>
            </w:r>
          </w:p>
          <w:p w14:paraId="396FF725" w14:textId="23E68803" w:rsidR="00AA179D" w:rsidRPr="008606AB" w:rsidRDefault="001B1096" w:rsidP="008606AB">
            <w:pPr>
              <w:pStyle w:val="tbl-txt"/>
              <w:numPr>
                <w:ilvl w:val="0"/>
                <w:numId w:val="31"/>
              </w:numPr>
              <w:spacing w:before="0" w:beforeAutospacing="0" w:after="0" w:afterAutospacing="0"/>
              <w:ind w:left="257" w:right="-57" w:hanging="257"/>
              <w:rPr>
                <w:spacing w:val="-3"/>
                <w:lang w:val="lv-LV"/>
              </w:rPr>
            </w:pPr>
            <w:r w:rsidRPr="008606AB">
              <w:rPr>
                <w:spacing w:val="-3"/>
                <w:lang w:val="lv-LV"/>
              </w:rPr>
              <w:t>apkopes darbu laikā paredz trokšņa kontroles pasākumus</w:t>
            </w:r>
          </w:p>
        </w:tc>
        <w:tc>
          <w:tcPr>
            <w:tcW w:w="1507" w:type="pct"/>
            <w:vMerge w:val="restart"/>
            <w:hideMark/>
          </w:tcPr>
          <w:p w14:paraId="396FF726" w14:textId="77777777" w:rsidR="00AA179D" w:rsidRPr="008606AB" w:rsidRDefault="00AA179D" w:rsidP="00E0172A">
            <w:pPr>
              <w:pStyle w:val="tbl-txt"/>
              <w:spacing w:before="0" w:beforeAutospacing="0" w:after="0" w:afterAutospacing="0"/>
              <w:rPr>
                <w:spacing w:val="-2"/>
                <w:lang w:val="lv-LV"/>
              </w:rPr>
            </w:pPr>
            <w:proofErr w:type="spellStart"/>
            <w:r w:rsidRPr="008606AB">
              <w:rPr>
                <w:spacing w:val="-2"/>
                <w:lang w:val="lv-LV"/>
              </w:rPr>
              <w:t>Vispārizmantojams</w:t>
            </w:r>
            <w:proofErr w:type="spellEnd"/>
          </w:p>
        </w:tc>
      </w:tr>
      <w:tr w:rsidR="00AA179D" w:rsidRPr="008606AB" w14:paraId="396FF72C" w14:textId="77777777" w:rsidTr="008606AB">
        <w:tc>
          <w:tcPr>
            <w:tcW w:w="0" w:type="auto"/>
            <w:hideMark/>
          </w:tcPr>
          <w:p w14:paraId="396FF728" w14:textId="77777777" w:rsidR="00AA179D" w:rsidRPr="008606AB" w:rsidRDefault="004E7D24" w:rsidP="00297269">
            <w:pPr>
              <w:pStyle w:val="tbl-txt"/>
              <w:spacing w:before="0" w:beforeAutospacing="0" w:after="0" w:afterAutospacing="0"/>
              <w:rPr>
                <w:spacing w:val="-2"/>
                <w:lang w:val="lv-LV"/>
              </w:rPr>
            </w:pPr>
            <w:r w:rsidRPr="008606AB">
              <w:rPr>
                <w:spacing w:val="-2"/>
                <w:lang w:val="lv-LV"/>
              </w:rPr>
              <w:t>4.</w:t>
            </w:r>
          </w:p>
        </w:tc>
        <w:tc>
          <w:tcPr>
            <w:tcW w:w="926" w:type="pct"/>
            <w:hideMark/>
          </w:tcPr>
          <w:p w14:paraId="396FF729" w14:textId="77777777" w:rsidR="00AA179D" w:rsidRPr="008606AB" w:rsidRDefault="00AA179D" w:rsidP="00E0172A">
            <w:pPr>
              <w:pStyle w:val="tbl-txt"/>
              <w:spacing w:before="0" w:beforeAutospacing="0" w:after="0" w:afterAutospacing="0"/>
              <w:rPr>
                <w:spacing w:val="-2"/>
                <w:lang w:val="lv-LV"/>
              </w:rPr>
            </w:pPr>
            <w:r w:rsidRPr="008606AB">
              <w:rPr>
                <w:spacing w:val="-2"/>
                <w:lang w:val="lv-LV"/>
              </w:rPr>
              <w:t>Trokšņainu ietaišu un bloku norobežošana</w:t>
            </w:r>
          </w:p>
        </w:tc>
        <w:tc>
          <w:tcPr>
            <w:tcW w:w="2214" w:type="pct"/>
            <w:gridSpan w:val="2"/>
            <w:hideMark/>
          </w:tcPr>
          <w:p w14:paraId="396FF72A" w14:textId="6810D84E" w:rsidR="00AA179D" w:rsidRPr="008606AB" w:rsidRDefault="00AA179D" w:rsidP="008606AB">
            <w:pPr>
              <w:pStyle w:val="tbl-txt"/>
              <w:spacing w:before="0" w:beforeAutospacing="0" w:after="0" w:afterAutospacing="0"/>
              <w:rPr>
                <w:spacing w:val="-2"/>
                <w:lang w:val="lv-LV"/>
              </w:rPr>
            </w:pPr>
            <w:r w:rsidRPr="008606AB">
              <w:rPr>
                <w:spacing w:val="-2"/>
                <w:lang w:val="lv-LV"/>
              </w:rPr>
              <w:t>Trokšņainas ietaises</w:t>
            </w:r>
            <w:r w:rsidR="008606AB" w:rsidRPr="008606AB">
              <w:rPr>
                <w:spacing w:val="-2"/>
                <w:lang w:val="lv-LV"/>
              </w:rPr>
              <w:t xml:space="preserve"> (</w:t>
            </w:r>
            <w:r w:rsidRPr="008606AB">
              <w:rPr>
                <w:spacing w:val="-2"/>
                <w:lang w:val="lv-LV"/>
              </w:rPr>
              <w:t>piemēram, baļķu apstrādes ietaises, hidrauliskos blokus un kompresorus</w:t>
            </w:r>
            <w:r w:rsidR="008606AB" w:rsidRPr="008606AB">
              <w:rPr>
                <w:spacing w:val="-2"/>
                <w:lang w:val="lv-LV"/>
              </w:rPr>
              <w:t>)</w:t>
            </w:r>
            <w:r w:rsidRPr="008606AB">
              <w:rPr>
                <w:spacing w:val="-2"/>
                <w:lang w:val="lv-LV"/>
              </w:rPr>
              <w:t xml:space="preserve"> ievi</w:t>
            </w:r>
            <w:r w:rsidR="0094575F" w:rsidRPr="008606AB">
              <w:rPr>
                <w:spacing w:val="-2"/>
                <w:lang w:val="lv-LV"/>
              </w:rPr>
              <w:t>eto atsevišķās struktūrās</w:t>
            </w:r>
            <w:r w:rsidR="008606AB" w:rsidRPr="008606AB">
              <w:rPr>
                <w:spacing w:val="-2"/>
                <w:lang w:val="lv-LV"/>
              </w:rPr>
              <w:t xml:space="preserve"> (</w:t>
            </w:r>
            <w:r w:rsidR="0094575F" w:rsidRPr="008606AB">
              <w:rPr>
                <w:spacing w:val="-2"/>
                <w:lang w:val="lv-LV"/>
              </w:rPr>
              <w:t>piemēram</w:t>
            </w:r>
            <w:r w:rsidRPr="008606AB">
              <w:rPr>
                <w:spacing w:val="-2"/>
                <w:lang w:val="lv-LV"/>
              </w:rPr>
              <w:t>, ēkās vai skapjos ar skaņas izolāciju</w:t>
            </w:r>
            <w:r w:rsidR="008606AB" w:rsidRPr="008606AB">
              <w:rPr>
                <w:spacing w:val="-2"/>
                <w:lang w:val="lv-LV"/>
              </w:rPr>
              <w:t>)</w:t>
            </w:r>
            <w:r w:rsidRPr="008606AB">
              <w:rPr>
                <w:spacing w:val="-2"/>
                <w:lang w:val="lv-LV"/>
              </w:rPr>
              <w:t>, kuru iekšējais un ārējais pārklājums ir veidots n</w:t>
            </w:r>
            <w:r w:rsidR="00253AB2" w:rsidRPr="008606AB">
              <w:rPr>
                <w:spacing w:val="-2"/>
                <w:lang w:val="lv-LV"/>
              </w:rPr>
              <w:t xml:space="preserve">o </w:t>
            </w:r>
            <w:proofErr w:type="spellStart"/>
            <w:r w:rsidR="00253AB2" w:rsidRPr="008606AB">
              <w:rPr>
                <w:spacing w:val="-2"/>
                <w:lang w:val="lv-LV"/>
              </w:rPr>
              <w:t>triecienabsorbējoša</w:t>
            </w:r>
            <w:proofErr w:type="spellEnd"/>
            <w:r w:rsidR="00253AB2" w:rsidRPr="008606AB">
              <w:rPr>
                <w:spacing w:val="-2"/>
                <w:lang w:val="lv-LV"/>
              </w:rPr>
              <w:t xml:space="preserve"> materiāla</w:t>
            </w:r>
          </w:p>
        </w:tc>
        <w:tc>
          <w:tcPr>
            <w:tcW w:w="1507" w:type="pct"/>
            <w:vMerge/>
            <w:hideMark/>
          </w:tcPr>
          <w:p w14:paraId="396FF72B" w14:textId="77777777" w:rsidR="00AA179D" w:rsidRPr="008606AB" w:rsidRDefault="00AA179D" w:rsidP="00E0172A">
            <w:pPr>
              <w:spacing w:after="0" w:line="240" w:lineRule="auto"/>
              <w:rPr>
                <w:rFonts w:ascii="Times New Roman" w:hAnsi="Times New Roman"/>
                <w:spacing w:val="-2"/>
                <w:sz w:val="24"/>
                <w:szCs w:val="24"/>
              </w:rPr>
            </w:pPr>
          </w:p>
        </w:tc>
      </w:tr>
      <w:tr w:rsidR="00AA179D" w:rsidRPr="008606AB" w14:paraId="396FF730" w14:textId="77777777" w:rsidTr="008606AB">
        <w:tc>
          <w:tcPr>
            <w:tcW w:w="0" w:type="auto"/>
            <w:hideMark/>
          </w:tcPr>
          <w:p w14:paraId="396FF72D" w14:textId="77777777" w:rsidR="00AA179D" w:rsidRPr="008606AB" w:rsidRDefault="00350896" w:rsidP="00297269">
            <w:pPr>
              <w:pStyle w:val="tbl-txt"/>
              <w:spacing w:before="0" w:beforeAutospacing="0" w:after="0" w:afterAutospacing="0"/>
              <w:rPr>
                <w:spacing w:val="-2"/>
                <w:lang w:val="lv-LV"/>
              </w:rPr>
            </w:pPr>
            <w:r w:rsidRPr="008606AB">
              <w:rPr>
                <w:spacing w:val="-2"/>
                <w:lang w:val="lv-LV"/>
              </w:rPr>
              <w:lastRenderedPageBreak/>
              <w:t>5.</w:t>
            </w:r>
          </w:p>
        </w:tc>
        <w:tc>
          <w:tcPr>
            <w:tcW w:w="3140" w:type="pct"/>
            <w:gridSpan w:val="3"/>
            <w:hideMark/>
          </w:tcPr>
          <w:p w14:paraId="396FF72E" w14:textId="77777777" w:rsidR="00AA179D" w:rsidRPr="008606AB" w:rsidRDefault="00AA179D" w:rsidP="00E0172A">
            <w:pPr>
              <w:pStyle w:val="tbl-txt"/>
              <w:spacing w:before="0" w:beforeAutospacing="0" w:after="0" w:afterAutospacing="0"/>
              <w:rPr>
                <w:spacing w:val="-2"/>
                <w:lang w:val="lv-LV"/>
              </w:rPr>
            </w:pPr>
            <w:r w:rsidRPr="008606AB">
              <w:rPr>
                <w:spacing w:val="-2"/>
                <w:lang w:val="lv-LV"/>
              </w:rPr>
              <w:t>Klusu ietaišu izmantošana un ietaišu un cauruļvadu klusinātāju izmantošana</w:t>
            </w:r>
          </w:p>
        </w:tc>
        <w:tc>
          <w:tcPr>
            <w:tcW w:w="1507" w:type="pct"/>
            <w:vMerge/>
            <w:hideMark/>
          </w:tcPr>
          <w:p w14:paraId="396FF72F" w14:textId="77777777" w:rsidR="00AA179D" w:rsidRPr="008606AB" w:rsidRDefault="00AA179D" w:rsidP="00E0172A">
            <w:pPr>
              <w:spacing w:after="0" w:line="240" w:lineRule="auto"/>
              <w:rPr>
                <w:rFonts w:ascii="Times New Roman" w:hAnsi="Times New Roman"/>
                <w:spacing w:val="-2"/>
                <w:sz w:val="24"/>
                <w:szCs w:val="24"/>
              </w:rPr>
            </w:pPr>
          </w:p>
        </w:tc>
      </w:tr>
      <w:tr w:rsidR="00AA179D" w:rsidRPr="008606AB" w14:paraId="396FF735" w14:textId="77777777" w:rsidTr="008606AB">
        <w:tc>
          <w:tcPr>
            <w:tcW w:w="0" w:type="auto"/>
            <w:hideMark/>
          </w:tcPr>
          <w:p w14:paraId="396FF731" w14:textId="77777777" w:rsidR="00AA179D" w:rsidRPr="008606AB" w:rsidRDefault="00350896" w:rsidP="00297269">
            <w:pPr>
              <w:pStyle w:val="tbl-txt"/>
              <w:spacing w:before="0" w:beforeAutospacing="0" w:after="0" w:afterAutospacing="0"/>
              <w:rPr>
                <w:spacing w:val="-2"/>
                <w:lang w:val="lv-LV"/>
              </w:rPr>
            </w:pPr>
            <w:r w:rsidRPr="008606AB">
              <w:rPr>
                <w:spacing w:val="-2"/>
                <w:lang w:val="lv-LV"/>
              </w:rPr>
              <w:t>6.</w:t>
            </w:r>
          </w:p>
        </w:tc>
        <w:tc>
          <w:tcPr>
            <w:tcW w:w="1002" w:type="pct"/>
            <w:gridSpan w:val="2"/>
            <w:hideMark/>
          </w:tcPr>
          <w:p w14:paraId="396FF732" w14:textId="3CAF96A2" w:rsidR="00AA179D" w:rsidRPr="008606AB" w:rsidRDefault="00AA179D" w:rsidP="008606AB">
            <w:pPr>
              <w:pStyle w:val="tbl-txt"/>
              <w:spacing w:before="0" w:beforeAutospacing="0" w:after="0" w:afterAutospacing="0"/>
              <w:rPr>
                <w:spacing w:val="-2"/>
                <w:lang w:val="lv-LV"/>
              </w:rPr>
            </w:pPr>
            <w:r w:rsidRPr="008606AB">
              <w:rPr>
                <w:spacing w:val="-2"/>
                <w:lang w:val="lv-LV"/>
              </w:rPr>
              <w:t>Pretvibrācij</w:t>
            </w:r>
            <w:r w:rsidR="008606AB" w:rsidRPr="008606AB">
              <w:rPr>
                <w:spacing w:val="-2"/>
                <w:lang w:val="lv-LV"/>
              </w:rPr>
              <w:t>as</w:t>
            </w:r>
            <w:r w:rsidRPr="008606AB">
              <w:rPr>
                <w:spacing w:val="-2"/>
                <w:lang w:val="lv-LV"/>
              </w:rPr>
              <w:t xml:space="preserve"> izolācija</w:t>
            </w:r>
          </w:p>
        </w:tc>
        <w:tc>
          <w:tcPr>
            <w:tcW w:w="2138" w:type="pct"/>
            <w:hideMark/>
          </w:tcPr>
          <w:p w14:paraId="396FF733" w14:textId="28782695" w:rsidR="00AA179D" w:rsidRPr="008606AB" w:rsidRDefault="00AA179D" w:rsidP="008606AB">
            <w:pPr>
              <w:pStyle w:val="tbl-txt"/>
              <w:spacing w:before="0" w:beforeAutospacing="0" w:after="0" w:afterAutospacing="0"/>
              <w:rPr>
                <w:spacing w:val="-2"/>
                <w:lang w:val="lv-LV"/>
              </w:rPr>
            </w:pPr>
            <w:r w:rsidRPr="008606AB">
              <w:rPr>
                <w:spacing w:val="-2"/>
                <w:lang w:val="lv-LV"/>
              </w:rPr>
              <w:t>Mašīnu pretvibrācij</w:t>
            </w:r>
            <w:r w:rsidR="008606AB" w:rsidRPr="008606AB">
              <w:rPr>
                <w:spacing w:val="-2"/>
                <w:lang w:val="lv-LV"/>
              </w:rPr>
              <w:t>as</w:t>
            </w:r>
            <w:r w:rsidRPr="008606AB">
              <w:rPr>
                <w:spacing w:val="-2"/>
                <w:lang w:val="lv-LV"/>
              </w:rPr>
              <w:t xml:space="preserve"> izolēšana un trokšņa avotu un potenciāli rezonējo</w:t>
            </w:r>
            <w:r w:rsidR="00253AB2" w:rsidRPr="008606AB">
              <w:rPr>
                <w:spacing w:val="-2"/>
                <w:lang w:val="lv-LV"/>
              </w:rPr>
              <w:t>šu detaļu novietošana atsevišķi</w:t>
            </w:r>
          </w:p>
        </w:tc>
        <w:tc>
          <w:tcPr>
            <w:tcW w:w="1507" w:type="pct"/>
            <w:vMerge/>
            <w:hideMark/>
          </w:tcPr>
          <w:p w14:paraId="396FF734" w14:textId="77777777" w:rsidR="00AA179D" w:rsidRPr="008606AB" w:rsidRDefault="00AA179D" w:rsidP="00E0172A">
            <w:pPr>
              <w:spacing w:after="0" w:line="240" w:lineRule="auto"/>
              <w:rPr>
                <w:rFonts w:ascii="Times New Roman" w:hAnsi="Times New Roman"/>
                <w:spacing w:val="-2"/>
                <w:sz w:val="24"/>
                <w:szCs w:val="24"/>
              </w:rPr>
            </w:pPr>
          </w:p>
        </w:tc>
      </w:tr>
      <w:tr w:rsidR="00AA179D" w:rsidRPr="008606AB" w14:paraId="396FF746" w14:textId="77777777" w:rsidTr="008606AB">
        <w:tc>
          <w:tcPr>
            <w:tcW w:w="0" w:type="auto"/>
            <w:hideMark/>
          </w:tcPr>
          <w:p w14:paraId="396FF736" w14:textId="77777777" w:rsidR="00AA179D" w:rsidRPr="008606AB" w:rsidRDefault="00350896" w:rsidP="00297269">
            <w:pPr>
              <w:pStyle w:val="tbl-txt"/>
              <w:spacing w:before="0" w:beforeAutospacing="0" w:after="0" w:afterAutospacing="0"/>
              <w:rPr>
                <w:spacing w:val="-2"/>
                <w:lang w:val="lv-LV"/>
              </w:rPr>
            </w:pPr>
            <w:r w:rsidRPr="008606AB">
              <w:rPr>
                <w:spacing w:val="-2"/>
                <w:lang w:val="lv-LV"/>
              </w:rPr>
              <w:t>7.</w:t>
            </w:r>
          </w:p>
        </w:tc>
        <w:tc>
          <w:tcPr>
            <w:tcW w:w="1002" w:type="pct"/>
            <w:gridSpan w:val="2"/>
            <w:hideMark/>
          </w:tcPr>
          <w:p w14:paraId="396FF737" w14:textId="77777777" w:rsidR="00AA179D" w:rsidRPr="008606AB" w:rsidRDefault="00AA179D" w:rsidP="00E0172A">
            <w:pPr>
              <w:pStyle w:val="tbl-txt"/>
              <w:spacing w:before="0" w:beforeAutospacing="0" w:after="0" w:afterAutospacing="0"/>
              <w:rPr>
                <w:spacing w:val="-2"/>
                <w:lang w:val="lv-LV"/>
              </w:rPr>
            </w:pPr>
            <w:r w:rsidRPr="008606AB">
              <w:rPr>
                <w:spacing w:val="-2"/>
                <w:lang w:val="lv-LV"/>
              </w:rPr>
              <w:t>Ēku skaņas izolācija</w:t>
            </w:r>
          </w:p>
        </w:tc>
        <w:tc>
          <w:tcPr>
            <w:tcW w:w="2138" w:type="pct"/>
            <w:hideMark/>
          </w:tcPr>
          <w:p w14:paraId="396FF738" w14:textId="33D8EA57" w:rsidR="00AA179D" w:rsidRPr="008606AB" w:rsidRDefault="008606AB" w:rsidP="00E0172A">
            <w:pPr>
              <w:pStyle w:val="tbl-txt"/>
              <w:spacing w:before="0" w:beforeAutospacing="0" w:after="0" w:afterAutospacing="0"/>
              <w:rPr>
                <w:spacing w:val="-2"/>
                <w:lang w:val="lv-LV"/>
              </w:rPr>
            </w:pPr>
            <w:r w:rsidRPr="008606AB">
              <w:rPr>
                <w:spacing w:val="-2"/>
                <w:lang w:val="lv-LV"/>
              </w:rPr>
              <w:t>V</w:t>
            </w:r>
            <w:r w:rsidR="00AA179D" w:rsidRPr="008606AB">
              <w:rPr>
                <w:spacing w:val="-2"/>
                <w:lang w:val="lv-LV"/>
              </w:rPr>
              <w:t>ar ietvert:</w:t>
            </w:r>
          </w:p>
          <w:p w14:paraId="069B5766" w14:textId="75606EF3" w:rsidR="001B1096" w:rsidRPr="008606AB" w:rsidRDefault="001B1096" w:rsidP="00397454">
            <w:pPr>
              <w:pStyle w:val="tbl-txt"/>
              <w:numPr>
                <w:ilvl w:val="1"/>
                <w:numId w:val="30"/>
              </w:numPr>
              <w:spacing w:before="0" w:beforeAutospacing="0" w:after="0" w:afterAutospacing="0"/>
              <w:ind w:left="257" w:hanging="257"/>
              <w:rPr>
                <w:spacing w:val="-2"/>
                <w:lang w:val="lv-LV"/>
              </w:rPr>
            </w:pPr>
            <w:r w:rsidRPr="008606AB">
              <w:rPr>
                <w:spacing w:val="-2"/>
                <w:lang w:val="lv-LV"/>
              </w:rPr>
              <w:t>skaņu absorbējošu materiālu izmantošanu sienās un griestos,</w:t>
            </w:r>
          </w:p>
          <w:p w14:paraId="1074930A" w14:textId="37C15DB5" w:rsidR="001B1096" w:rsidRPr="008606AB" w:rsidRDefault="001B1096" w:rsidP="00397454">
            <w:pPr>
              <w:pStyle w:val="tbl-txt"/>
              <w:numPr>
                <w:ilvl w:val="1"/>
                <w:numId w:val="30"/>
              </w:numPr>
              <w:spacing w:before="0" w:beforeAutospacing="0" w:after="0" w:afterAutospacing="0"/>
              <w:ind w:left="257" w:hanging="257"/>
              <w:rPr>
                <w:spacing w:val="-2"/>
                <w:lang w:val="lv-LV"/>
              </w:rPr>
            </w:pPr>
            <w:r w:rsidRPr="008606AB">
              <w:rPr>
                <w:spacing w:val="-2"/>
                <w:lang w:val="lv-LV"/>
              </w:rPr>
              <w:t>skaņu izolējošas durvis,</w:t>
            </w:r>
          </w:p>
          <w:p w14:paraId="396FF744" w14:textId="1A1085A6" w:rsidR="00AA179D" w:rsidRPr="008606AB" w:rsidRDefault="001B1096" w:rsidP="00397454">
            <w:pPr>
              <w:pStyle w:val="tbl-txt"/>
              <w:numPr>
                <w:ilvl w:val="0"/>
                <w:numId w:val="29"/>
              </w:numPr>
              <w:spacing w:before="0" w:beforeAutospacing="0" w:after="0" w:afterAutospacing="0"/>
              <w:ind w:left="257" w:hanging="257"/>
              <w:rPr>
                <w:spacing w:val="-2"/>
                <w:lang w:val="lv-LV"/>
              </w:rPr>
            </w:pPr>
            <w:r w:rsidRPr="008606AB">
              <w:rPr>
                <w:spacing w:val="-2"/>
                <w:lang w:val="lv-LV"/>
              </w:rPr>
              <w:t>dubultlogus</w:t>
            </w:r>
          </w:p>
        </w:tc>
        <w:tc>
          <w:tcPr>
            <w:tcW w:w="1507" w:type="pct"/>
            <w:vMerge/>
            <w:hideMark/>
          </w:tcPr>
          <w:p w14:paraId="396FF745" w14:textId="77777777" w:rsidR="00AA179D" w:rsidRPr="008606AB" w:rsidRDefault="00AA179D" w:rsidP="00E0172A">
            <w:pPr>
              <w:spacing w:after="0" w:line="240" w:lineRule="auto"/>
              <w:rPr>
                <w:rFonts w:ascii="Times New Roman" w:hAnsi="Times New Roman"/>
                <w:spacing w:val="-2"/>
                <w:sz w:val="24"/>
                <w:szCs w:val="24"/>
              </w:rPr>
            </w:pPr>
          </w:p>
        </w:tc>
      </w:tr>
      <w:tr w:rsidR="00AA179D" w:rsidRPr="008606AB" w14:paraId="396FF74B" w14:textId="77777777" w:rsidTr="008606AB">
        <w:tc>
          <w:tcPr>
            <w:tcW w:w="0" w:type="auto"/>
            <w:hideMark/>
          </w:tcPr>
          <w:p w14:paraId="396FF747" w14:textId="77777777" w:rsidR="00AA179D" w:rsidRPr="008606AB" w:rsidRDefault="00350896" w:rsidP="00297269">
            <w:pPr>
              <w:pStyle w:val="tbl-txt"/>
              <w:spacing w:before="0" w:beforeAutospacing="0" w:after="0" w:afterAutospacing="0"/>
              <w:rPr>
                <w:spacing w:val="-2"/>
                <w:lang w:val="lv-LV"/>
              </w:rPr>
            </w:pPr>
            <w:r w:rsidRPr="008606AB">
              <w:rPr>
                <w:spacing w:val="-2"/>
                <w:lang w:val="lv-LV"/>
              </w:rPr>
              <w:t>8.</w:t>
            </w:r>
          </w:p>
        </w:tc>
        <w:tc>
          <w:tcPr>
            <w:tcW w:w="1002" w:type="pct"/>
            <w:gridSpan w:val="2"/>
            <w:hideMark/>
          </w:tcPr>
          <w:p w14:paraId="396FF748" w14:textId="77777777" w:rsidR="00AA179D" w:rsidRPr="008606AB" w:rsidRDefault="00AA179D" w:rsidP="00E0172A">
            <w:pPr>
              <w:pStyle w:val="tbl-txt"/>
              <w:spacing w:before="0" w:beforeAutospacing="0" w:after="0" w:afterAutospacing="0"/>
              <w:rPr>
                <w:spacing w:val="-2"/>
                <w:lang w:val="lv-LV"/>
              </w:rPr>
            </w:pPr>
            <w:r w:rsidRPr="008606AB">
              <w:rPr>
                <w:spacing w:val="-2"/>
                <w:lang w:val="lv-LV"/>
              </w:rPr>
              <w:t>Trokšņa apkarošana</w:t>
            </w:r>
          </w:p>
        </w:tc>
        <w:tc>
          <w:tcPr>
            <w:tcW w:w="2138" w:type="pct"/>
            <w:hideMark/>
          </w:tcPr>
          <w:p w14:paraId="396FF749" w14:textId="2D07400A" w:rsidR="00AA179D" w:rsidRPr="008606AB" w:rsidRDefault="00AA179D" w:rsidP="00E0172A">
            <w:pPr>
              <w:pStyle w:val="tbl-txt"/>
              <w:spacing w:before="0" w:beforeAutospacing="0" w:after="0" w:afterAutospacing="0"/>
              <w:rPr>
                <w:spacing w:val="-2"/>
                <w:lang w:val="lv-LV"/>
              </w:rPr>
            </w:pPr>
            <w:r w:rsidRPr="008606AB">
              <w:rPr>
                <w:spacing w:val="-2"/>
                <w:lang w:val="lv-LV"/>
              </w:rPr>
              <w:t>Trokšņa izplatīšanos var samazināt, izvietojot barjeras starp trokšņa avotiem un uztvērējiem. Piemērotas barjeras ir aizsargsienas, vaļņi un ēkas. Piemēroti trokšņa apkarošanas paņēmieni i</w:t>
            </w:r>
            <w:r w:rsidR="0094575F" w:rsidRPr="008606AB">
              <w:rPr>
                <w:spacing w:val="-2"/>
                <w:lang w:val="lv-LV"/>
              </w:rPr>
              <w:t>r, piemēram</w:t>
            </w:r>
            <w:r w:rsidRPr="008606AB">
              <w:rPr>
                <w:spacing w:val="-2"/>
                <w:lang w:val="lv-LV"/>
              </w:rPr>
              <w:t>, klusinātāju un vājinātāju uzstādī</w:t>
            </w:r>
            <w:r w:rsidR="0094575F" w:rsidRPr="008606AB">
              <w:rPr>
                <w:spacing w:val="-2"/>
                <w:lang w:val="lv-LV"/>
              </w:rPr>
              <w:t>šana trokšņainām ietaisēm (piemēram</w:t>
            </w:r>
            <w:r w:rsidRPr="008606AB">
              <w:rPr>
                <w:spacing w:val="-2"/>
                <w:lang w:val="lv-LV"/>
              </w:rPr>
              <w:t>, tvaik</w:t>
            </w:r>
            <w:r w:rsidR="00253AB2" w:rsidRPr="008606AB">
              <w:rPr>
                <w:spacing w:val="-2"/>
                <w:lang w:val="lv-LV"/>
              </w:rPr>
              <w:t>a izlaides un žāvētāju atveres)</w:t>
            </w:r>
          </w:p>
        </w:tc>
        <w:tc>
          <w:tcPr>
            <w:tcW w:w="1507" w:type="pct"/>
            <w:hideMark/>
          </w:tcPr>
          <w:p w14:paraId="396FF74A" w14:textId="2BF45C50" w:rsidR="00AA179D" w:rsidRPr="008606AB" w:rsidRDefault="00AA179D" w:rsidP="00E0172A">
            <w:pPr>
              <w:pStyle w:val="tbl-txt"/>
              <w:spacing w:before="0" w:beforeAutospacing="0" w:after="0" w:afterAutospacing="0"/>
              <w:rPr>
                <w:spacing w:val="-2"/>
                <w:lang w:val="lv-LV"/>
              </w:rPr>
            </w:pPr>
            <w:proofErr w:type="spellStart"/>
            <w:r w:rsidRPr="008606AB">
              <w:rPr>
                <w:spacing w:val="-2"/>
                <w:lang w:val="lv-LV"/>
              </w:rPr>
              <w:t>Vispārizmantojams</w:t>
            </w:r>
            <w:proofErr w:type="spellEnd"/>
            <w:r w:rsidRPr="008606AB">
              <w:rPr>
                <w:spacing w:val="-2"/>
                <w:lang w:val="lv-LV"/>
              </w:rPr>
              <w:t xml:space="preserve"> jaunās ražotnēs. Esošās ražotnēs barjeru izvietošanas iespējas var </w:t>
            </w:r>
            <w:r w:rsidR="00253AB2" w:rsidRPr="008606AB">
              <w:rPr>
                <w:spacing w:val="-2"/>
                <w:lang w:val="lv-LV"/>
              </w:rPr>
              <w:t>ierobežot telpas trūkums</w:t>
            </w:r>
          </w:p>
        </w:tc>
      </w:tr>
      <w:tr w:rsidR="00AA179D" w:rsidRPr="008606AB" w14:paraId="396FF74F" w14:textId="77777777" w:rsidTr="008606AB">
        <w:tc>
          <w:tcPr>
            <w:tcW w:w="0" w:type="auto"/>
            <w:hideMark/>
          </w:tcPr>
          <w:p w14:paraId="396FF74C" w14:textId="77777777" w:rsidR="00AA179D" w:rsidRPr="008606AB" w:rsidRDefault="00350896" w:rsidP="00297269">
            <w:pPr>
              <w:pStyle w:val="tbl-txt"/>
              <w:spacing w:before="0" w:beforeAutospacing="0" w:after="0" w:afterAutospacing="0"/>
              <w:rPr>
                <w:spacing w:val="-2"/>
                <w:lang w:val="lv-LV"/>
              </w:rPr>
            </w:pPr>
            <w:r w:rsidRPr="008606AB">
              <w:rPr>
                <w:spacing w:val="-2"/>
                <w:lang w:val="lv-LV"/>
              </w:rPr>
              <w:t>9.</w:t>
            </w:r>
          </w:p>
        </w:tc>
        <w:tc>
          <w:tcPr>
            <w:tcW w:w="3140" w:type="pct"/>
            <w:gridSpan w:val="3"/>
            <w:hideMark/>
          </w:tcPr>
          <w:p w14:paraId="396FF74D" w14:textId="00F61CC0" w:rsidR="00AA179D" w:rsidRPr="008606AB" w:rsidRDefault="00AA179D" w:rsidP="00E0172A">
            <w:pPr>
              <w:pStyle w:val="tbl-txt"/>
              <w:spacing w:before="0" w:beforeAutospacing="0" w:after="0" w:afterAutospacing="0"/>
              <w:rPr>
                <w:spacing w:val="-2"/>
                <w:lang w:val="lv-LV"/>
              </w:rPr>
            </w:pPr>
            <w:r w:rsidRPr="008606AB">
              <w:rPr>
                <w:spacing w:val="-2"/>
                <w:lang w:val="lv-LV"/>
              </w:rPr>
              <w:t>Lielāku koksnes pārkraušanas mašīnu izmantošana, lai samazinātu kraušanas un pārvietošanas laiku un troksni, ko rada baļķi, krizdami krautn</w:t>
            </w:r>
            <w:r w:rsidR="00253AB2" w:rsidRPr="008606AB">
              <w:rPr>
                <w:spacing w:val="-2"/>
                <w:lang w:val="lv-LV"/>
              </w:rPr>
              <w:t>ēs vai uz padeves transportiera</w:t>
            </w:r>
          </w:p>
        </w:tc>
        <w:tc>
          <w:tcPr>
            <w:tcW w:w="1507" w:type="pct"/>
            <w:vMerge w:val="restart"/>
            <w:hideMark/>
          </w:tcPr>
          <w:p w14:paraId="396FF74E" w14:textId="77777777" w:rsidR="00AA179D" w:rsidRPr="008606AB" w:rsidRDefault="00AA179D" w:rsidP="00E0172A">
            <w:pPr>
              <w:pStyle w:val="tbl-txt"/>
              <w:spacing w:before="0" w:beforeAutospacing="0" w:after="0" w:afterAutospacing="0"/>
              <w:rPr>
                <w:spacing w:val="-2"/>
                <w:lang w:val="lv-LV"/>
              </w:rPr>
            </w:pPr>
            <w:proofErr w:type="spellStart"/>
            <w:r w:rsidRPr="008606AB">
              <w:rPr>
                <w:spacing w:val="-2"/>
                <w:lang w:val="lv-LV"/>
              </w:rPr>
              <w:t>Vispārizmantojams</w:t>
            </w:r>
            <w:proofErr w:type="spellEnd"/>
          </w:p>
        </w:tc>
      </w:tr>
      <w:tr w:rsidR="00AA179D" w:rsidRPr="008606AB" w14:paraId="396FF753" w14:textId="77777777" w:rsidTr="008606AB">
        <w:tc>
          <w:tcPr>
            <w:tcW w:w="0" w:type="auto"/>
            <w:hideMark/>
          </w:tcPr>
          <w:p w14:paraId="396FF750" w14:textId="77777777" w:rsidR="00AA179D" w:rsidRPr="008606AB" w:rsidRDefault="00350896" w:rsidP="00297269">
            <w:pPr>
              <w:pStyle w:val="tbl-txt"/>
              <w:spacing w:before="0" w:beforeAutospacing="0" w:after="0" w:afterAutospacing="0"/>
              <w:rPr>
                <w:spacing w:val="-2"/>
                <w:lang w:val="lv-LV"/>
              </w:rPr>
            </w:pPr>
            <w:r w:rsidRPr="008606AB">
              <w:rPr>
                <w:spacing w:val="-2"/>
                <w:lang w:val="lv-LV"/>
              </w:rPr>
              <w:t>10.</w:t>
            </w:r>
          </w:p>
        </w:tc>
        <w:tc>
          <w:tcPr>
            <w:tcW w:w="3140" w:type="pct"/>
            <w:gridSpan w:val="3"/>
            <w:hideMark/>
          </w:tcPr>
          <w:p w14:paraId="396FF751" w14:textId="7A9F813F" w:rsidR="00AA179D" w:rsidRPr="008606AB" w:rsidRDefault="00AA179D" w:rsidP="00E0172A">
            <w:pPr>
              <w:pStyle w:val="tbl-txt"/>
              <w:spacing w:before="0" w:beforeAutospacing="0" w:after="0" w:afterAutospacing="0"/>
              <w:rPr>
                <w:spacing w:val="-2"/>
                <w:lang w:val="lv-LV"/>
              </w:rPr>
            </w:pPr>
            <w:r w:rsidRPr="008606AB">
              <w:rPr>
                <w:spacing w:val="-2"/>
                <w:lang w:val="lv-LV"/>
              </w:rPr>
              <w:t xml:space="preserve">Labāki darba paņēmieni, </w:t>
            </w:r>
            <w:r w:rsidR="0094575F" w:rsidRPr="008606AB">
              <w:rPr>
                <w:spacing w:val="-2"/>
                <w:lang w:val="lv-LV"/>
              </w:rPr>
              <w:t>piemēram</w:t>
            </w:r>
            <w:r w:rsidRPr="008606AB">
              <w:rPr>
                <w:spacing w:val="-2"/>
                <w:lang w:val="lv-LV"/>
              </w:rPr>
              <w:t>, baļķi krautnēs vai uz padeves transportiera krīt no mazāka augstuma; tūlītēja informācija par trokšņa l</w:t>
            </w:r>
            <w:r w:rsidR="00253AB2" w:rsidRPr="008606AB">
              <w:rPr>
                <w:spacing w:val="-2"/>
                <w:lang w:val="lv-LV"/>
              </w:rPr>
              <w:t>īmeni attiecībā uz darbiniekiem</w:t>
            </w:r>
          </w:p>
        </w:tc>
        <w:tc>
          <w:tcPr>
            <w:tcW w:w="1507" w:type="pct"/>
            <w:vMerge/>
            <w:hideMark/>
          </w:tcPr>
          <w:p w14:paraId="396FF752" w14:textId="77777777" w:rsidR="00AA179D" w:rsidRPr="008606AB" w:rsidRDefault="00AA179D" w:rsidP="00297269">
            <w:pPr>
              <w:spacing w:after="0" w:line="240" w:lineRule="auto"/>
              <w:rPr>
                <w:rFonts w:ascii="Times New Roman" w:hAnsi="Times New Roman"/>
                <w:spacing w:val="-2"/>
                <w:sz w:val="24"/>
                <w:szCs w:val="24"/>
              </w:rPr>
            </w:pPr>
          </w:p>
        </w:tc>
      </w:tr>
    </w:tbl>
    <w:p w14:paraId="396FF754" w14:textId="77777777" w:rsidR="00802964" w:rsidRPr="007C0393" w:rsidRDefault="00802964" w:rsidP="00297269">
      <w:pPr>
        <w:pStyle w:val="ti-grseq-1"/>
        <w:spacing w:before="0" w:beforeAutospacing="0" w:after="0" w:afterAutospacing="0"/>
        <w:jc w:val="both"/>
        <w:rPr>
          <w:b/>
          <w:bCs/>
          <w:lang w:val="lv-LV"/>
        </w:rPr>
      </w:pPr>
    </w:p>
    <w:p w14:paraId="396FF755" w14:textId="06FEFC31" w:rsidR="00AA179D" w:rsidRPr="007C0393" w:rsidRDefault="00E8410C" w:rsidP="00297269">
      <w:pPr>
        <w:pStyle w:val="ti-grseq-1"/>
        <w:spacing w:before="0" w:beforeAutospacing="0" w:after="0" w:afterAutospacing="0"/>
        <w:jc w:val="both"/>
        <w:rPr>
          <w:rStyle w:val="bold"/>
          <w:b/>
          <w:bCs/>
          <w:i/>
          <w:lang w:val="lv-LV"/>
        </w:rPr>
      </w:pPr>
      <w:r w:rsidRPr="007C0393">
        <w:rPr>
          <w:b/>
          <w:bCs/>
          <w:i/>
          <w:lang w:val="lv-LV"/>
        </w:rPr>
        <w:t>8</w:t>
      </w:r>
      <w:r w:rsidR="00AA179D" w:rsidRPr="007C0393">
        <w:rPr>
          <w:b/>
          <w:bCs/>
          <w:i/>
          <w:lang w:val="lv-LV"/>
        </w:rPr>
        <w:t>.10.</w:t>
      </w:r>
      <w:r w:rsidR="002653EF" w:rsidRPr="007C0393">
        <w:rPr>
          <w:b/>
          <w:bCs/>
          <w:i/>
          <w:lang w:val="lv-LV"/>
        </w:rPr>
        <w:t xml:space="preserve"> </w:t>
      </w:r>
      <w:r w:rsidR="00AA179D" w:rsidRPr="007C0393">
        <w:rPr>
          <w:rStyle w:val="bold"/>
          <w:b/>
          <w:bCs/>
          <w:i/>
          <w:lang w:val="lv-LV"/>
        </w:rPr>
        <w:t>Ekspluatācijas izbeigšana</w:t>
      </w:r>
    </w:p>
    <w:p w14:paraId="396FF756" w14:textId="77777777" w:rsidR="00350896" w:rsidRPr="007C0393" w:rsidRDefault="00350896" w:rsidP="00297269">
      <w:pPr>
        <w:pStyle w:val="ti-grseq-1"/>
        <w:spacing w:before="0" w:beforeAutospacing="0" w:after="0" w:afterAutospacing="0"/>
        <w:jc w:val="both"/>
        <w:rPr>
          <w:b/>
          <w:bCs/>
          <w:lang w:val="lv-LV"/>
        </w:rPr>
      </w:pPr>
    </w:p>
    <w:p w14:paraId="396FF757" w14:textId="24F3C07D" w:rsidR="00AA179D" w:rsidRPr="007C0393" w:rsidRDefault="00E8410C" w:rsidP="00297269">
      <w:pPr>
        <w:pStyle w:val="ti-grseq-1"/>
        <w:spacing w:before="0" w:beforeAutospacing="0" w:after="0" w:afterAutospacing="0"/>
        <w:jc w:val="both"/>
        <w:rPr>
          <w:bCs/>
          <w:lang w:val="lv-LV"/>
        </w:rPr>
      </w:pPr>
      <w:r w:rsidRPr="007C0393">
        <w:rPr>
          <w:bCs/>
          <w:lang w:val="lv-LV"/>
        </w:rPr>
        <w:t>8</w:t>
      </w:r>
      <w:r w:rsidR="00350896" w:rsidRPr="007C0393">
        <w:rPr>
          <w:bCs/>
          <w:lang w:val="lv-LV"/>
        </w:rPr>
        <w:t>.10.1.</w:t>
      </w:r>
      <w:r w:rsidR="002653EF" w:rsidRPr="007C0393">
        <w:rPr>
          <w:b/>
          <w:bCs/>
          <w:lang w:val="lv-LV"/>
        </w:rPr>
        <w:t xml:space="preserve"> </w:t>
      </w:r>
      <w:r w:rsidR="00AA179D" w:rsidRPr="007C0393">
        <w:rPr>
          <w:bCs/>
          <w:lang w:val="lv-LV"/>
        </w:rPr>
        <w:t xml:space="preserve">Lai novērstu piesārņojuma riskus, kad ražotnes ekspluatācija tiek izbeigta, LPTP ir izmantot </w:t>
      </w:r>
      <w:r w:rsidR="00E36588">
        <w:rPr>
          <w:bCs/>
          <w:lang w:val="lv-LV"/>
        </w:rPr>
        <w:t>turpmāk minēt</w:t>
      </w:r>
      <w:r w:rsidR="00AA179D" w:rsidRPr="007C0393">
        <w:rPr>
          <w:bCs/>
          <w:lang w:val="lv-LV"/>
        </w:rPr>
        <w:t xml:space="preserve">os </w:t>
      </w:r>
      <w:proofErr w:type="spellStart"/>
      <w:r w:rsidR="00AA179D" w:rsidRPr="007C0393">
        <w:rPr>
          <w:bCs/>
          <w:lang w:val="lv-LV"/>
        </w:rPr>
        <w:t>vispārizmantojamos</w:t>
      </w:r>
      <w:proofErr w:type="spellEnd"/>
      <w:r w:rsidR="00AA179D" w:rsidRPr="007C0393">
        <w:rPr>
          <w:bCs/>
          <w:lang w:val="lv-LV"/>
        </w:rPr>
        <w:t xml:space="preserve"> paņēmienus.</w:t>
      </w:r>
    </w:p>
    <w:p w14:paraId="5F096435" w14:textId="77777777" w:rsidR="00A413D3" w:rsidRPr="007C0393" w:rsidRDefault="00A413D3" w:rsidP="00A413D3">
      <w:pPr>
        <w:pStyle w:val="ti-grseq-1"/>
        <w:spacing w:before="0" w:beforeAutospacing="0" w:after="0" w:afterAutospacing="0"/>
        <w:jc w:val="both"/>
        <w:rPr>
          <w:bCs/>
          <w:sz w:val="16"/>
          <w:szCs w:val="16"/>
          <w:lang w:val="lv-LV"/>
        </w:rPr>
      </w:pPr>
    </w:p>
    <w:p w14:paraId="065638B9" w14:textId="61612553" w:rsidR="00A413D3" w:rsidRPr="007C0393" w:rsidRDefault="00A413D3" w:rsidP="00A413D3">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16. tabula </w:t>
      </w:r>
    </w:p>
    <w:p w14:paraId="5C1A38B9" w14:textId="77777777" w:rsidR="003209E3" w:rsidRPr="007C0393" w:rsidRDefault="003209E3" w:rsidP="003209E3">
      <w:pPr>
        <w:spacing w:after="0" w:line="240" w:lineRule="auto"/>
        <w:ind w:right="829"/>
        <w:jc w:val="both"/>
        <w:rPr>
          <w:rFonts w:ascii="Times New Roman" w:hAnsi="Times New Roman"/>
          <w:sz w:val="10"/>
          <w:szCs w:val="12"/>
        </w:rPr>
      </w:pPr>
    </w:p>
    <w:p w14:paraId="396FF759" w14:textId="77777777" w:rsidR="008C0D66" w:rsidRPr="007C0393" w:rsidRDefault="008C0D66" w:rsidP="003C51D5">
      <w:pPr>
        <w:pStyle w:val="ti-grseq-1"/>
        <w:spacing w:before="0" w:beforeAutospacing="0" w:after="0" w:afterAutospacing="0"/>
        <w:jc w:val="center"/>
        <w:rPr>
          <w:b/>
          <w:bCs/>
          <w:lang w:val="lv-LV"/>
        </w:rPr>
      </w:pPr>
      <w:r w:rsidRPr="007C0393">
        <w:rPr>
          <w:b/>
          <w:bCs/>
          <w:lang w:val="lv-LV"/>
        </w:rPr>
        <w:t>Tehniskie paņēmieni</w:t>
      </w:r>
    </w:p>
    <w:p w14:paraId="396FF75B" w14:textId="77777777" w:rsidR="008C0D66" w:rsidRPr="007C0393" w:rsidRDefault="008C0D66" w:rsidP="00297269">
      <w:pPr>
        <w:pStyle w:val="ti-grseq-1"/>
        <w:spacing w:before="0" w:beforeAutospacing="0" w:after="0" w:afterAutospacing="0"/>
        <w:jc w:val="both"/>
        <w:rPr>
          <w:bCs/>
          <w:sz w:val="16"/>
          <w:szCs w:val="16"/>
          <w:lang w:val="lv-LV"/>
        </w:rPr>
      </w:pPr>
    </w:p>
    <w:tbl>
      <w:tblPr>
        <w:tblStyle w:val="TableGrid"/>
        <w:tblW w:w="5000" w:type="pct"/>
        <w:tblLook w:val="04A0" w:firstRow="1" w:lastRow="0" w:firstColumn="1" w:lastColumn="0" w:noHBand="0" w:noVBand="1"/>
      </w:tblPr>
      <w:tblGrid>
        <w:gridCol w:w="663"/>
        <w:gridCol w:w="8624"/>
      </w:tblGrid>
      <w:tr w:rsidR="00AA179D" w:rsidRPr="007C0393" w14:paraId="396FF75E" w14:textId="77777777" w:rsidTr="00263753">
        <w:tc>
          <w:tcPr>
            <w:tcW w:w="0" w:type="auto"/>
            <w:vAlign w:val="center"/>
            <w:hideMark/>
          </w:tcPr>
          <w:p w14:paraId="396FF75C" w14:textId="168E5838" w:rsidR="00AA179D" w:rsidRPr="007C0393" w:rsidRDefault="00A71BD1" w:rsidP="00263753">
            <w:pPr>
              <w:pStyle w:val="Normal1"/>
              <w:spacing w:before="0" w:beforeAutospacing="0" w:after="0" w:afterAutospacing="0"/>
              <w:jc w:val="center"/>
              <w:rPr>
                <w:b/>
                <w:lang w:val="lv-LV"/>
              </w:rPr>
            </w:pPr>
            <w:proofErr w:type="spellStart"/>
            <w:r w:rsidRPr="007C0393">
              <w:rPr>
                <w:b/>
                <w:bCs/>
              </w:rPr>
              <w:t>Nr</w:t>
            </w:r>
            <w:proofErr w:type="spellEnd"/>
            <w:r w:rsidRPr="007C0393">
              <w:rPr>
                <w:b/>
                <w:bCs/>
              </w:rPr>
              <w:t>.</w:t>
            </w:r>
            <w:r w:rsidRPr="007C0393">
              <w:rPr>
                <w:b/>
                <w:bCs/>
              </w:rPr>
              <w:br/>
              <w:t>p. k.</w:t>
            </w:r>
          </w:p>
        </w:tc>
        <w:tc>
          <w:tcPr>
            <w:tcW w:w="0" w:type="auto"/>
            <w:vAlign w:val="center"/>
            <w:hideMark/>
          </w:tcPr>
          <w:p w14:paraId="396FF75D" w14:textId="77777777" w:rsidR="00AA179D" w:rsidRPr="007C0393" w:rsidRDefault="00AA179D" w:rsidP="00263753">
            <w:pPr>
              <w:pStyle w:val="tbl-hdr"/>
              <w:spacing w:before="0" w:beforeAutospacing="0" w:after="0" w:afterAutospacing="0"/>
              <w:jc w:val="center"/>
              <w:rPr>
                <w:b/>
                <w:bCs/>
                <w:lang w:val="lv-LV"/>
              </w:rPr>
            </w:pPr>
            <w:r w:rsidRPr="007C0393">
              <w:rPr>
                <w:b/>
                <w:bCs/>
                <w:lang w:val="lv-LV"/>
              </w:rPr>
              <w:t>Paņēmiens</w:t>
            </w:r>
          </w:p>
        </w:tc>
      </w:tr>
      <w:tr w:rsidR="00AA179D" w:rsidRPr="007C0393" w14:paraId="396FF761" w14:textId="77777777" w:rsidTr="00F159C4">
        <w:tc>
          <w:tcPr>
            <w:tcW w:w="0" w:type="auto"/>
            <w:hideMark/>
          </w:tcPr>
          <w:p w14:paraId="396FF75F" w14:textId="77777777" w:rsidR="00AA179D" w:rsidRPr="007C0393" w:rsidRDefault="00350896" w:rsidP="00297269">
            <w:pPr>
              <w:pStyle w:val="tbl-txt"/>
              <w:spacing w:before="0" w:beforeAutospacing="0" w:after="0" w:afterAutospacing="0"/>
              <w:rPr>
                <w:lang w:val="lv-LV"/>
              </w:rPr>
            </w:pPr>
            <w:r w:rsidRPr="007C0393">
              <w:rPr>
                <w:lang w:val="lv-LV"/>
              </w:rPr>
              <w:t>1.</w:t>
            </w:r>
          </w:p>
        </w:tc>
        <w:tc>
          <w:tcPr>
            <w:tcW w:w="0" w:type="auto"/>
            <w:hideMark/>
          </w:tcPr>
          <w:p w14:paraId="396FF760" w14:textId="1558E689" w:rsidR="00AA179D" w:rsidRPr="007C0393" w:rsidRDefault="00AA179D" w:rsidP="00263753">
            <w:pPr>
              <w:pStyle w:val="tbl-txt"/>
              <w:spacing w:before="0" w:beforeAutospacing="0" w:after="0" w:afterAutospacing="0"/>
              <w:rPr>
                <w:lang w:val="lv-LV"/>
              </w:rPr>
            </w:pPr>
            <w:r w:rsidRPr="007C0393">
              <w:rPr>
                <w:lang w:val="lv-LV"/>
              </w:rPr>
              <w:t>Nodrošināt, ka jau projektēšanas posmā netiek ieplānotas pazemes tvertnes un cauruļvadi vai arī to atrašanās vieta ir labi zinām</w:t>
            </w:r>
            <w:r w:rsidR="009A107D" w:rsidRPr="007C0393">
              <w:rPr>
                <w:lang w:val="lv-LV"/>
              </w:rPr>
              <w:t>a un dokumentēta</w:t>
            </w:r>
          </w:p>
        </w:tc>
      </w:tr>
      <w:tr w:rsidR="00AA179D" w:rsidRPr="007C0393" w14:paraId="396FF764" w14:textId="77777777" w:rsidTr="00F159C4">
        <w:tc>
          <w:tcPr>
            <w:tcW w:w="0" w:type="auto"/>
            <w:hideMark/>
          </w:tcPr>
          <w:p w14:paraId="396FF762" w14:textId="77777777" w:rsidR="00AA179D" w:rsidRPr="007C0393" w:rsidRDefault="00350896" w:rsidP="00297269">
            <w:pPr>
              <w:pStyle w:val="tbl-txt"/>
              <w:spacing w:before="0" w:beforeAutospacing="0" w:after="0" w:afterAutospacing="0"/>
              <w:rPr>
                <w:lang w:val="lv-LV"/>
              </w:rPr>
            </w:pPr>
            <w:r w:rsidRPr="007C0393">
              <w:rPr>
                <w:lang w:val="lv-LV"/>
              </w:rPr>
              <w:t>2.</w:t>
            </w:r>
          </w:p>
        </w:tc>
        <w:tc>
          <w:tcPr>
            <w:tcW w:w="0" w:type="auto"/>
            <w:hideMark/>
          </w:tcPr>
          <w:p w14:paraId="396FF763" w14:textId="67289DA8" w:rsidR="00AA179D" w:rsidRPr="007C0393" w:rsidRDefault="00AA179D" w:rsidP="00263753">
            <w:pPr>
              <w:pStyle w:val="tbl-txt"/>
              <w:spacing w:before="0" w:beforeAutospacing="0" w:after="0" w:afterAutospacing="0"/>
              <w:rPr>
                <w:lang w:val="lv-LV"/>
              </w:rPr>
            </w:pPr>
            <w:r w:rsidRPr="007C0393">
              <w:rPr>
                <w:lang w:val="lv-LV"/>
              </w:rPr>
              <w:t>Sagatavot norādījumus par ietaišu, tv</w:t>
            </w:r>
            <w:r w:rsidR="009A107D" w:rsidRPr="007C0393">
              <w:rPr>
                <w:lang w:val="lv-LV"/>
              </w:rPr>
              <w:t>ertņu un cauruļvadu iztukšošanu</w:t>
            </w:r>
          </w:p>
        </w:tc>
      </w:tr>
      <w:tr w:rsidR="00AA179D" w:rsidRPr="007C0393" w14:paraId="396FF767" w14:textId="77777777" w:rsidTr="00F159C4">
        <w:tc>
          <w:tcPr>
            <w:tcW w:w="0" w:type="auto"/>
            <w:hideMark/>
          </w:tcPr>
          <w:p w14:paraId="396FF765" w14:textId="77777777" w:rsidR="00AA179D" w:rsidRPr="007C0393" w:rsidRDefault="00350896" w:rsidP="00297269">
            <w:pPr>
              <w:pStyle w:val="tbl-txt"/>
              <w:spacing w:before="0" w:beforeAutospacing="0" w:after="0" w:afterAutospacing="0"/>
              <w:rPr>
                <w:lang w:val="lv-LV"/>
              </w:rPr>
            </w:pPr>
            <w:r w:rsidRPr="007C0393">
              <w:rPr>
                <w:lang w:val="lv-LV"/>
              </w:rPr>
              <w:t>3.</w:t>
            </w:r>
          </w:p>
        </w:tc>
        <w:tc>
          <w:tcPr>
            <w:tcW w:w="0" w:type="auto"/>
            <w:hideMark/>
          </w:tcPr>
          <w:p w14:paraId="396FF766" w14:textId="51C68DD7" w:rsidR="00AA179D" w:rsidRPr="007C0393" w:rsidRDefault="00AA179D" w:rsidP="003B44B0">
            <w:pPr>
              <w:pStyle w:val="tbl-txt"/>
              <w:spacing w:before="0" w:beforeAutospacing="0" w:after="0" w:afterAutospacing="0"/>
              <w:rPr>
                <w:lang w:val="lv-LV"/>
              </w:rPr>
            </w:pPr>
            <w:r w:rsidRPr="007C0393">
              <w:rPr>
                <w:lang w:val="lv-LV"/>
              </w:rPr>
              <w:t>Nodrošināt sakopšanu pēc ražotnes slēgšanas</w:t>
            </w:r>
            <w:r w:rsidR="003B44B0">
              <w:rPr>
                <w:lang w:val="lv-LV"/>
              </w:rPr>
              <w:t xml:space="preserve"> (</w:t>
            </w:r>
            <w:r w:rsidR="0094575F" w:rsidRPr="007C0393">
              <w:rPr>
                <w:lang w:val="lv-LV"/>
              </w:rPr>
              <w:t>piemēram</w:t>
            </w:r>
            <w:r w:rsidRPr="007C0393">
              <w:rPr>
                <w:lang w:val="lv-LV"/>
              </w:rPr>
              <w:t>, teritorijas satīrīšanu un sanāciju</w:t>
            </w:r>
            <w:r w:rsidR="003B44B0">
              <w:rPr>
                <w:lang w:val="lv-LV"/>
              </w:rPr>
              <w:t>)</w:t>
            </w:r>
            <w:r w:rsidRPr="007C0393">
              <w:rPr>
                <w:lang w:val="lv-LV"/>
              </w:rPr>
              <w:t>. Ja iespējams, jāsag</w:t>
            </w:r>
            <w:r w:rsidR="009A107D" w:rsidRPr="007C0393">
              <w:rPr>
                <w:lang w:val="lv-LV"/>
              </w:rPr>
              <w:t>labā augsnes dabiskās funkcijas</w:t>
            </w:r>
          </w:p>
        </w:tc>
      </w:tr>
      <w:tr w:rsidR="00AA179D" w:rsidRPr="007C0393" w14:paraId="396FF76A" w14:textId="77777777" w:rsidTr="00F159C4">
        <w:tc>
          <w:tcPr>
            <w:tcW w:w="0" w:type="auto"/>
            <w:hideMark/>
          </w:tcPr>
          <w:p w14:paraId="396FF768" w14:textId="77777777" w:rsidR="00AA179D" w:rsidRPr="007C0393" w:rsidRDefault="008C0D66" w:rsidP="00297269">
            <w:pPr>
              <w:pStyle w:val="tbl-txt"/>
              <w:spacing w:before="0" w:beforeAutospacing="0" w:after="0" w:afterAutospacing="0"/>
              <w:rPr>
                <w:lang w:val="lv-LV"/>
              </w:rPr>
            </w:pPr>
            <w:r w:rsidRPr="007C0393">
              <w:rPr>
                <w:lang w:val="lv-LV"/>
              </w:rPr>
              <w:t>4.</w:t>
            </w:r>
          </w:p>
        </w:tc>
        <w:tc>
          <w:tcPr>
            <w:tcW w:w="0" w:type="auto"/>
            <w:hideMark/>
          </w:tcPr>
          <w:p w14:paraId="396FF769" w14:textId="6293CA3D" w:rsidR="00AA179D" w:rsidRPr="007C0393" w:rsidRDefault="00AA179D" w:rsidP="003B44B0">
            <w:pPr>
              <w:pStyle w:val="tbl-txt"/>
              <w:spacing w:before="0" w:beforeAutospacing="0" w:after="0" w:afterAutospacing="0"/>
              <w:rPr>
                <w:lang w:val="lv-LV"/>
              </w:rPr>
            </w:pPr>
            <w:r w:rsidRPr="007C0393">
              <w:rPr>
                <w:lang w:val="lv-LV"/>
              </w:rPr>
              <w:t>Izmantot monitoringa programmu</w:t>
            </w:r>
            <w:r w:rsidR="003B44B0">
              <w:rPr>
                <w:lang w:val="lv-LV"/>
              </w:rPr>
              <w:t xml:space="preserve"> (</w:t>
            </w:r>
            <w:r w:rsidRPr="007C0393">
              <w:rPr>
                <w:lang w:val="lv-LV"/>
              </w:rPr>
              <w:t>īpaši attiecībā uz pazemes ūdeņiem</w:t>
            </w:r>
            <w:r w:rsidR="003B44B0">
              <w:rPr>
                <w:lang w:val="lv-LV"/>
              </w:rPr>
              <w:t>)</w:t>
            </w:r>
            <w:r w:rsidRPr="007C0393">
              <w:rPr>
                <w:lang w:val="lv-LV"/>
              </w:rPr>
              <w:t>, lai konstatētu iespējamo ietekmi nākotnē uz objekta teritori</w:t>
            </w:r>
            <w:r w:rsidR="009A107D" w:rsidRPr="007C0393">
              <w:rPr>
                <w:lang w:val="lv-LV"/>
              </w:rPr>
              <w:t>ju vai piegulošajām teritorijām</w:t>
            </w:r>
          </w:p>
        </w:tc>
      </w:tr>
      <w:tr w:rsidR="00AA179D" w:rsidRPr="007C0393" w14:paraId="396FF76D" w14:textId="77777777" w:rsidTr="00F159C4">
        <w:tc>
          <w:tcPr>
            <w:tcW w:w="0" w:type="auto"/>
            <w:hideMark/>
          </w:tcPr>
          <w:p w14:paraId="396FF76B" w14:textId="77777777" w:rsidR="00AA179D" w:rsidRPr="007C0393" w:rsidRDefault="008C0D66" w:rsidP="00297269">
            <w:pPr>
              <w:pStyle w:val="tbl-txt"/>
              <w:spacing w:before="0" w:beforeAutospacing="0" w:after="0" w:afterAutospacing="0"/>
              <w:rPr>
                <w:lang w:val="lv-LV"/>
              </w:rPr>
            </w:pPr>
            <w:r w:rsidRPr="007C0393">
              <w:rPr>
                <w:lang w:val="lv-LV"/>
              </w:rPr>
              <w:t>5.</w:t>
            </w:r>
          </w:p>
        </w:tc>
        <w:tc>
          <w:tcPr>
            <w:tcW w:w="0" w:type="auto"/>
            <w:hideMark/>
          </w:tcPr>
          <w:p w14:paraId="396FF76C" w14:textId="7CD56449" w:rsidR="00AA179D" w:rsidRPr="007C0393" w:rsidRDefault="00AA179D" w:rsidP="003B44B0">
            <w:pPr>
              <w:pStyle w:val="tbl-txt"/>
              <w:spacing w:before="0" w:beforeAutospacing="0" w:after="0" w:afterAutospacing="0"/>
              <w:rPr>
                <w:lang w:val="lv-LV"/>
              </w:rPr>
            </w:pPr>
            <w:r w:rsidRPr="007C0393">
              <w:rPr>
                <w:lang w:val="lv-LV"/>
              </w:rPr>
              <w:t>Izstrādāt un atjaunināt objekta slēgšanas vai ekspluatācijas apturēšanas plānu, pamatojoties uz riska analīzi</w:t>
            </w:r>
            <w:r w:rsidR="003B44B0">
              <w:rPr>
                <w:lang w:val="lv-LV"/>
              </w:rPr>
              <w:t>. P</w:t>
            </w:r>
            <w:r w:rsidRPr="007C0393">
              <w:rPr>
                <w:lang w:val="lv-LV"/>
              </w:rPr>
              <w:t>lānā ietver pārskatāmu slēgšanas darbu organizāciju, ņemot vērā</w:t>
            </w:r>
            <w:r w:rsidR="009A107D" w:rsidRPr="007C0393">
              <w:rPr>
                <w:lang w:val="lv-LV"/>
              </w:rPr>
              <w:t xml:space="preserve"> specifiskos vietējos apstākļus</w:t>
            </w:r>
          </w:p>
        </w:tc>
      </w:tr>
    </w:tbl>
    <w:p w14:paraId="7DAC8AE9" w14:textId="77777777" w:rsidR="00892851" w:rsidRPr="007C0393" w:rsidRDefault="00892851" w:rsidP="00892851">
      <w:pPr>
        <w:spacing w:after="0" w:line="240" w:lineRule="auto"/>
        <w:jc w:val="both"/>
        <w:rPr>
          <w:rFonts w:ascii="Times New Roman" w:hAnsi="Times New Roman"/>
          <w:sz w:val="24"/>
          <w:szCs w:val="24"/>
        </w:rPr>
      </w:pPr>
    </w:p>
    <w:p w14:paraId="5F5A0773" w14:textId="77777777" w:rsidR="00892851" w:rsidRPr="007C0393" w:rsidRDefault="00892851" w:rsidP="00892851">
      <w:pPr>
        <w:spacing w:after="0" w:line="240" w:lineRule="auto"/>
        <w:jc w:val="both"/>
        <w:rPr>
          <w:rFonts w:ascii="Times New Roman" w:hAnsi="Times New Roman"/>
          <w:sz w:val="24"/>
          <w:szCs w:val="24"/>
        </w:rPr>
      </w:pPr>
    </w:p>
    <w:p w14:paraId="3735BE09" w14:textId="77777777" w:rsidR="008606AB" w:rsidRDefault="008606AB">
      <w:pPr>
        <w:spacing w:after="0" w:line="240" w:lineRule="auto"/>
        <w:rPr>
          <w:rFonts w:ascii="Times New Roman" w:eastAsia="Times New Roman" w:hAnsi="Times New Roman"/>
          <w:b/>
          <w:bCs/>
          <w:i/>
          <w:spacing w:val="-4"/>
          <w:sz w:val="24"/>
          <w:szCs w:val="24"/>
        </w:rPr>
      </w:pPr>
      <w:r>
        <w:rPr>
          <w:b/>
          <w:bCs/>
          <w:i/>
          <w:spacing w:val="-4"/>
        </w:rPr>
        <w:br w:type="page"/>
      </w:r>
    </w:p>
    <w:p w14:paraId="396FF76F" w14:textId="23A2CA40" w:rsidR="00AA179D" w:rsidRPr="007C0393" w:rsidRDefault="00131E5B" w:rsidP="00131E5B">
      <w:pPr>
        <w:pStyle w:val="ti-grseq-1"/>
        <w:tabs>
          <w:tab w:val="left" w:pos="1134"/>
        </w:tabs>
        <w:spacing w:before="0" w:beforeAutospacing="0" w:after="0" w:afterAutospacing="0"/>
        <w:ind w:right="-57"/>
        <w:jc w:val="both"/>
        <w:rPr>
          <w:b/>
          <w:bCs/>
          <w:i/>
          <w:spacing w:val="-4"/>
          <w:lang w:val="lv-LV"/>
        </w:rPr>
      </w:pPr>
      <w:r w:rsidRPr="007C0393">
        <w:rPr>
          <w:b/>
          <w:bCs/>
          <w:i/>
          <w:spacing w:val="-4"/>
          <w:lang w:val="lv-LV"/>
        </w:rPr>
        <w:lastRenderedPageBreak/>
        <w:t xml:space="preserve">9. </w:t>
      </w:r>
      <w:r w:rsidR="00AA179D" w:rsidRPr="007C0393">
        <w:rPr>
          <w:b/>
          <w:bCs/>
          <w:i/>
          <w:spacing w:val="-4"/>
          <w:lang w:val="lv-LV"/>
        </w:rPr>
        <w:t xml:space="preserve">LPTP SECINĀJUMI PAR </w:t>
      </w:r>
      <w:r w:rsidR="003A59B7" w:rsidRPr="007C0393">
        <w:rPr>
          <w:b/>
          <w:bCs/>
          <w:i/>
          <w:spacing w:val="-4"/>
          <w:lang w:val="lv-LV"/>
        </w:rPr>
        <w:t>CELULOZES</w:t>
      </w:r>
      <w:r w:rsidR="00AA179D" w:rsidRPr="007C0393">
        <w:rPr>
          <w:b/>
          <w:bCs/>
          <w:i/>
          <w:spacing w:val="-4"/>
          <w:lang w:val="lv-LV"/>
        </w:rPr>
        <w:t xml:space="preserve"> RAŽOŠANU AR SULFĀTMETODI</w:t>
      </w:r>
    </w:p>
    <w:p w14:paraId="396FF770" w14:textId="77777777" w:rsidR="003A59B7" w:rsidRPr="000A0F88" w:rsidRDefault="003A59B7" w:rsidP="00297269">
      <w:pPr>
        <w:pStyle w:val="ti-grseq-1"/>
        <w:spacing w:before="0" w:beforeAutospacing="0" w:after="0" w:afterAutospacing="0"/>
        <w:jc w:val="both"/>
        <w:rPr>
          <w:bCs/>
          <w:lang w:val="lv-LV"/>
        </w:rPr>
      </w:pPr>
    </w:p>
    <w:p w14:paraId="396FF771" w14:textId="539AF818" w:rsidR="00AA179D" w:rsidRPr="007C0393" w:rsidRDefault="00AA179D" w:rsidP="00297269">
      <w:pPr>
        <w:pStyle w:val="Normal1"/>
        <w:spacing w:before="0" w:beforeAutospacing="0" w:after="0" w:afterAutospacing="0"/>
        <w:jc w:val="both"/>
        <w:rPr>
          <w:lang w:val="lv-LV"/>
        </w:rPr>
      </w:pPr>
      <w:r w:rsidRPr="007C0393">
        <w:rPr>
          <w:lang w:val="lv-LV"/>
        </w:rPr>
        <w:t xml:space="preserve">Integrētām </w:t>
      </w:r>
      <w:proofErr w:type="spellStart"/>
      <w:r w:rsidR="00A96871" w:rsidRPr="007C0393">
        <w:rPr>
          <w:lang w:val="lv-LV"/>
        </w:rPr>
        <w:t>kraftcelulozes</w:t>
      </w:r>
      <w:proofErr w:type="spellEnd"/>
      <w:r w:rsidR="00A96871" w:rsidRPr="007C0393">
        <w:rPr>
          <w:lang w:val="lv-LV"/>
        </w:rPr>
        <w:t xml:space="preserve"> </w:t>
      </w:r>
      <w:r w:rsidRPr="007C0393">
        <w:rPr>
          <w:lang w:val="lv-LV"/>
        </w:rPr>
        <w:t xml:space="preserve">un papīra fabrikām </w:t>
      </w:r>
      <w:r w:rsidR="003B44B0" w:rsidRPr="007C0393">
        <w:rPr>
          <w:lang w:val="lv-LV"/>
        </w:rPr>
        <w:t xml:space="preserve">papildus šajā </w:t>
      </w:r>
      <w:r w:rsidR="008E17C6" w:rsidRPr="007C0393">
        <w:rPr>
          <w:lang w:val="lv-LV"/>
        </w:rPr>
        <w:t xml:space="preserve">nodaļā </w:t>
      </w:r>
      <w:r w:rsidR="005A4D9C" w:rsidRPr="007C0393">
        <w:rPr>
          <w:lang w:val="lv-LV"/>
        </w:rPr>
        <w:t>minēt</w:t>
      </w:r>
      <w:r w:rsidR="003B44B0" w:rsidRPr="007C0393">
        <w:rPr>
          <w:lang w:val="lv-LV"/>
        </w:rPr>
        <w:t xml:space="preserve">ajiem LPTP secinājumiem </w:t>
      </w:r>
      <w:r w:rsidRPr="007C0393">
        <w:rPr>
          <w:lang w:val="lv-LV"/>
        </w:rPr>
        <w:t xml:space="preserve">piemēro </w:t>
      </w:r>
      <w:r w:rsidR="004111E4" w:rsidRPr="007C0393">
        <w:rPr>
          <w:lang w:val="lv-LV"/>
        </w:rPr>
        <w:t>13</w:t>
      </w:r>
      <w:r w:rsidR="002653EF" w:rsidRPr="007C0393">
        <w:rPr>
          <w:lang w:val="lv-LV"/>
        </w:rPr>
        <w:t>. </w:t>
      </w:r>
      <w:r w:rsidR="008E17C6" w:rsidRPr="007C0393">
        <w:rPr>
          <w:lang w:val="lv-LV"/>
        </w:rPr>
        <w:t xml:space="preserve">nodaļā </w:t>
      </w:r>
      <w:r w:rsidR="009013CD" w:rsidRPr="007C0393">
        <w:rPr>
          <w:lang w:val="lv-LV"/>
        </w:rPr>
        <w:t>minēt</w:t>
      </w:r>
      <w:r w:rsidRPr="007C0393">
        <w:rPr>
          <w:lang w:val="lv-LV"/>
        </w:rPr>
        <w:t>os konkrētu procesu LPTP secinājumus</w:t>
      </w:r>
      <w:r w:rsidR="005A6EAC" w:rsidRPr="007C0393">
        <w:rPr>
          <w:lang w:val="lv-LV"/>
        </w:rPr>
        <w:t>.</w:t>
      </w:r>
    </w:p>
    <w:p w14:paraId="396FF772" w14:textId="77777777" w:rsidR="00E62D56" w:rsidRPr="007C0393" w:rsidRDefault="00E62D56" w:rsidP="00297269">
      <w:pPr>
        <w:pStyle w:val="Normal1"/>
        <w:spacing w:before="0" w:beforeAutospacing="0" w:after="0" w:afterAutospacing="0"/>
        <w:jc w:val="both"/>
        <w:rPr>
          <w:lang w:val="lv-LV"/>
        </w:rPr>
      </w:pPr>
    </w:p>
    <w:p w14:paraId="396FF773" w14:textId="05C87F84" w:rsidR="00AA179D" w:rsidRPr="007C0393" w:rsidRDefault="00131E5B" w:rsidP="00131E5B">
      <w:pPr>
        <w:pStyle w:val="ti-grseq-1"/>
        <w:spacing w:before="0" w:beforeAutospacing="0" w:after="0" w:afterAutospacing="0"/>
        <w:jc w:val="both"/>
        <w:rPr>
          <w:rStyle w:val="bold"/>
          <w:b/>
          <w:bCs/>
          <w:i/>
          <w:lang w:val="lv-LV"/>
        </w:rPr>
      </w:pPr>
      <w:r w:rsidRPr="007C0393">
        <w:rPr>
          <w:rStyle w:val="bold"/>
          <w:b/>
          <w:bCs/>
          <w:i/>
          <w:lang w:val="lv-LV"/>
        </w:rPr>
        <w:t>9.1. </w:t>
      </w:r>
      <w:r w:rsidR="00AA179D" w:rsidRPr="007C0393">
        <w:rPr>
          <w:rStyle w:val="bold"/>
          <w:b/>
          <w:bCs/>
          <w:i/>
          <w:lang w:val="lv-LV"/>
        </w:rPr>
        <w:t>Notekūdeņi un emisijas ūdenī</w:t>
      </w:r>
    </w:p>
    <w:p w14:paraId="396FF774" w14:textId="77777777" w:rsidR="00E62D56" w:rsidRPr="007C0393" w:rsidRDefault="00E62D56" w:rsidP="00131E5B">
      <w:pPr>
        <w:pStyle w:val="ti-grseq-1"/>
        <w:spacing w:before="0" w:beforeAutospacing="0" w:after="0" w:afterAutospacing="0"/>
        <w:jc w:val="both"/>
        <w:rPr>
          <w:bCs/>
          <w:lang w:val="lv-LV"/>
        </w:rPr>
      </w:pPr>
    </w:p>
    <w:p w14:paraId="396FF775" w14:textId="5B402872" w:rsidR="00E62D56" w:rsidRPr="007C0393" w:rsidRDefault="00E8410C" w:rsidP="00E62D56">
      <w:pPr>
        <w:pStyle w:val="ti-grseq-1"/>
        <w:spacing w:before="0" w:beforeAutospacing="0" w:after="0" w:afterAutospacing="0"/>
        <w:jc w:val="both"/>
        <w:rPr>
          <w:bCs/>
          <w:lang w:val="lv-LV"/>
        </w:rPr>
      </w:pPr>
      <w:r w:rsidRPr="007C0393">
        <w:rPr>
          <w:bCs/>
          <w:lang w:val="lv-LV"/>
        </w:rPr>
        <w:t>9</w:t>
      </w:r>
      <w:r w:rsidR="00E62D56" w:rsidRPr="007C0393">
        <w:rPr>
          <w:bCs/>
          <w:lang w:val="lv-LV"/>
        </w:rPr>
        <w:t>.1.1.</w:t>
      </w:r>
      <w:r w:rsidR="004111E4" w:rsidRPr="007C0393">
        <w:rPr>
          <w:bCs/>
          <w:lang w:val="lv-LV"/>
        </w:rPr>
        <w:t xml:space="preserve"> </w:t>
      </w:r>
      <w:r w:rsidR="00AA179D" w:rsidRPr="007C0393">
        <w:rPr>
          <w:bCs/>
          <w:lang w:val="lv-LV"/>
        </w:rPr>
        <w:t>Lai sama</w:t>
      </w:r>
      <w:r w:rsidR="00901AB9" w:rsidRPr="007C0393">
        <w:rPr>
          <w:bCs/>
          <w:lang w:val="lv-LV"/>
        </w:rPr>
        <w:t>zinātu piesārņojošo vielu</w:t>
      </w:r>
      <w:r w:rsidR="00AA179D" w:rsidRPr="007C0393">
        <w:rPr>
          <w:bCs/>
          <w:lang w:val="lv-LV"/>
        </w:rPr>
        <w:t xml:space="preserve"> emisijas saņemošajās ūdenstilpēs no visas fabrikas, LPTP ir izmantot balināšanu bez hlora (BHB) vai modernu balināšanu bez elementārā hlora (BEH) (</w:t>
      </w:r>
      <w:r w:rsidR="003B44B0" w:rsidRPr="007C0393">
        <w:rPr>
          <w:bCs/>
          <w:lang w:val="lv-LV"/>
        </w:rPr>
        <w:t xml:space="preserve">aprakstu </w:t>
      </w:r>
      <w:r w:rsidR="00083A0D" w:rsidRPr="007C0393">
        <w:rPr>
          <w:lang w:val="lv-LV"/>
        </w:rPr>
        <w:t>skatīt</w:t>
      </w:r>
      <w:r w:rsidR="00AA179D" w:rsidRPr="007C0393">
        <w:rPr>
          <w:bCs/>
          <w:lang w:val="lv-LV"/>
        </w:rPr>
        <w:t xml:space="preserve"> </w:t>
      </w:r>
      <w:r w:rsidR="004111E4" w:rsidRPr="007C0393">
        <w:rPr>
          <w:bCs/>
          <w:lang w:val="lv-LV"/>
        </w:rPr>
        <w:t>14.2.1</w:t>
      </w:r>
      <w:r w:rsidR="002653EF" w:rsidRPr="007C0393">
        <w:rPr>
          <w:bCs/>
          <w:lang w:val="lv-LV"/>
        </w:rPr>
        <w:t>. punkt</w:t>
      </w:r>
      <w:r w:rsidR="003B44B0">
        <w:rPr>
          <w:bCs/>
          <w:lang w:val="lv-LV"/>
        </w:rPr>
        <w:t>ā)</w:t>
      </w:r>
      <w:r w:rsidR="00AA179D" w:rsidRPr="007C0393">
        <w:rPr>
          <w:bCs/>
          <w:lang w:val="lv-LV"/>
        </w:rPr>
        <w:t xml:space="preserve"> un piemērotu kombināciju no </w:t>
      </w:r>
      <w:r w:rsidR="004111E4" w:rsidRPr="007C0393">
        <w:rPr>
          <w:bCs/>
          <w:lang w:val="lv-LV"/>
        </w:rPr>
        <w:t>8.8.1., 8.8.2.</w:t>
      </w:r>
      <w:r w:rsidR="00AA179D" w:rsidRPr="007C0393">
        <w:rPr>
          <w:bCs/>
          <w:lang w:val="lv-LV"/>
        </w:rPr>
        <w:t xml:space="preserve">, </w:t>
      </w:r>
      <w:r w:rsidR="004111E4" w:rsidRPr="007C0393">
        <w:rPr>
          <w:bCs/>
          <w:lang w:val="lv-LV"/>
        </w:rPr>
        <w:t>8.8.3.</w:t>
      </w:r>
      <w:r w:rsidR="00AA179D" w:rsidRPr="007C0393">
        <w:rPr>
          <w:bCs/>
          <w:lang w:val="lv-LV"/>
        </w:rPr>
        <w:t xml:space="preserve"> un </w:t>
      </w:r>
      <w:r w:rsidR="004111E4" w:rsidRPr="007C0393">
        <w:rPr>
          <w:bCs/>
          <w:lang w:val="lv-LV"/>
        </w:rPr>
        <w:t>8.8.4</w:t>
      </w:r>
      <w:r w:rsidR="002653EF" w:rsidRPr="007C0393">
        <w:rPr>
          <w:bCs/>
          <w:lang w:val="lv-LV"/>
        </w:rPr>
        <w:t>. punkt</w:t>
      </w:r>
      <w:r w:rsidR="00923AA8" w:rsidRPr="007C0393">
        <w:rPr>
          <w:bCs/>
          <w:lang w:val="lv-LV"/>
        </w:rPr>
        <w:t xml:space="preserve">ā </w:t>
      </w:r>
      <w:r w:rsidR="009013CD" w:rsidRPr="007C0393">
        <w:rPr>
          <w:bCs/>
          <w:lang w:val="lv-LV"/>
        </w:rPr>
        <w:t>minēt</w:t>
      </w:r>
      <w:r w:rsidR="00AA179D" w:rsidRPr="007C0393">
        <w:rPr>
          <w:bCs/>
          <w:lang w:val="lv-LV"/>
        </w:rPr>
        <w:t xml:space="preserve">ajiem paņēmieniem un </w:t>
      </w:r>
      <w:r w:rsidR="00E36588">
        <w:rPr>
          <w:bCs/>
          <w:lang w:val="lv-LV"/>
        </w:rPr>
        <w:t>turpmāk minēt</w:t>
      </w:r>
      <w:r w:rsidR="00AA179D" w:rsidRPr="007C0393">
        <w:rPr>
          <w:bCs/>
          <w:lang w:val="lv-LV"/>
        </w:rPr>
        <w:t>ajiem paņēmieniem.</w:t>
      </w:r>
    </w:p>
    <w:p w14:paraId="6CD9C039" w14:textId="77777777" w:rsidR="00A413D3" w:rsidRPr="007C0393" w:rsidRDefault="00A413D3" w:rsidP="00A413D3">
      <w:pPr>
        <w:pStyle w:val="ti-grseq-1"/>
        <w:spacing w:before="0" w:beforeAutospacing="0" w:after="0" w:afterAutospacing="0"/>
        <w:jc w:val="both"/>
        <w:rPr>
          <w:bCs/>
          <w:sz w:val="16"/>
          <w:szCs w:val="16"/>
          <w:lang w:val="lv-LV"/>
        </w:rPr>
      </w:pPr>
    </w:p>
    <w:p w14:paraId="78B04669" w14:textId="3E9637BF" w:rsidR="00A413D3" w:rsidRPr="007C0393" w:rsidRDefault="00A413D3" w:rsidP="00A413D3">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17. tabula </w:t>
      </w:r>
    </w:p>
    <w:p w14:paraId="74FF0711" w14:textId="77777777" w:rsidR="003209E3" w:rsidRPr="007C0393" w:rsidRDefault="003209E3" w:rsidP="003209E3">
      <w:pPr>
        <w:spacing w:after="0" w:line="240" w:lineRule="auto"/>
        <w:ind w:right="829"/>
        <w:jc w:val="both"/>
        <w:rPr>
          <w:rFonts w:ascii="Times New Roman" w:hAnsi="Times New Roman"/>
          <w:sz w:val="10"/>
          <w:szCs w:val="12"/>
        </w:rPr>
      </w:pPr>
    </w:p>
    <w:p w14:paraId="396FF777" w14:textId="77777777" w:rsidR="00E62D56" w:rsidRPr="007C0393" w:rsidRDefault="00E62D56" w:rsidP="00E62D56">
      <w:pPr>
        <w:pStyle w:val="ti-grseq-1"/>
        <w:spacing w:before="0" w:beforeAutospacing="0" w:after="0" w:afterAutospacing="0"/>
        <w:jc w:val="center"/>
        <w:rPr>
          <w:b/>
          <w:bCs/>
          <w:lang w:val="lv-LV"/>
        </w:rPr>
      </w:pPr>
      <w:r w:rsidRPr="007C0393">
        <w:rPr>
          <w:b/>
          <w:bCs/>
          <w:lang w:val="lv-LV"/>
        </w:rPr>
        <w:t>Tehniskie paņēmieni un to izmantojamība</w:t>
      </w:r>
    </w:p>
    <w:p w14:paraId="396FF779" w14:textId="77777777" w:rsidR="00E62D56" w:rsidRPr="007C0393" w:rsidRDefault="00E62D56" w:rsidP="00E62D56">
      <w:pPr>
        <w:pStyle w:val="ti-grseq-1"/>
        <w:spacing w:before="0" w:beforeAutospacing="0" w:after="0" w:afterAutospacing="0"/>
        <w:jc w:val="both"/>
        <w:rPr>
          <w:bCs/>
          <w:sz w:val="16"/>
          <w:szCs w:val="16"/>
          <w:lang w:val="lv-LV"/>
        </w:rPr>
      </w:pPr>
    </w:p>
    <w:tbl>
      <w:tblPr>
        <w:tblStyle w:val="TableGrid"/>
        <w:tblW w:w="5000" w:type="pct"/>
        <w:tblLook w:val="04A0" w:firstRow="1" w:lastRow="0" w:firstColumn="1" w:lastColumn="0" w:noHBand="0" w:noVBand="1"/>
      </w:tblPr>
      <w:tblGrid>
        <w:gridCol w:w="663"/>
        <w:gridCol w:w="3631"/>
        <w:gridCol w:w="1728"/>
        <w:gridCol w:w="3265"/>
      </w:tblGrid>
      <w:tr w:rsidR="00AA179D" w:rsidRPr="007C0393" w14:paraId="396FF77E" w14:textId="77777777" w:rsidTr="00263753">
        <w:tc>
          <w:tcPr>
            <w:tcW w:w="0" w:type="auto"/>
            <w:vAlign w:val="center"/>
            <w:hideMark/>
          </w:tcPr>
          <w:p w14:paraId="396FF77A" w14:textId="0A987ED5" w:rsidR="00AA179D" w:rsidRPr="007C0393" w:rsidRDefault="00A71BD1" w:rsidP="00263753">
            <w:pPr>
              <w:pStyle w:val="Normal1"/>
              <w:spacing w:before="0" w:beforeAutospacing="0" w:after="0" w:afterAutospacing="0"/>
              <w:jc w:val="center"/>
              <w:rPr>
                <w:b/>
                <w:lang w:val="lv-LV"/>
              </w:rPr>
            </w:pPr>
            <w:proofErr w:type="spellStart"/>
            <w:r w:rsidRPr="007C0393">
              <w:rPr>
                <w:b/>
                <w:bCs/>
              </w:rPr>
              <w:t>Nr</w:t>
            </w:r>
            <w:proofErr w:type="spellEnd"/>
            <w:r w:rsidRPr="007C0393">
              <w:rPr>
                <w:b/>
                <w:bCs/>
              </w:rPr>
              <w:t>.</w:t>
            </w:r>
            <w:r w:rsidRPr="007C0393">
              <w:rPr>
                <w:b/>
                <w:bCs/>
              </w:rPr>
              <w:br/>
              <w:t>p. k.</w:t>
            </w:r>
          </w:p>
        </w:tc>
        <w:tc>
          <w:tcPr>
            <w:tcW w:w="0" w:type="auto"/>
            <w:vAlign w:val="center"/>
            <w:hideMark/>
          </w:tcPr>
          <w:p w14:paraId="396FF77B" w14:textId="77777777" w:rsidR="00AA179D" w:rsidRPr="007C0393" w:rsidRDefault="00AA179D" w:rsidP="00263753">
            <w:pPr>
              <w:pStyle w:val="tbl-hdr"/>
              <w:spacing w:before="0" w:beforeAutospacing="0" w:after="0" w:afterAutospacing="0"/>
              <w:jc w:val="center"/>
              <w:rPr>
                <w:b/>
                <w:bCs/>
                <w:lang w:val="lv-LV"/>
              </w:rPr>
            </w:pPr>
            <w:r w:rsidRPr="007C0393">
              <w:rPr>
                <w:b/>
                <w:bCs/>
                <w:lang w:val="lv-LV"/>
              </w:rPr>
              <w:t>Paņēmiens</w:t>
            </w:r>
          </w:p>
        </w:tc>
        <w:tc>
          <w:tcPr>
            <w:tcW w:w="0" w:type="auto"/>
            <w:vAlign w:val="center"/>
            <w:hideMark/>
          </w:tcPr>
          <w:p w14:paraId="396FF77C" w14:textId="77777777" w:rsidR="00AA179D" w:rsidRPr="007C0393" w:rsidRDefault="00AA179D" w:rsidP="00263753">
            <w:pPr>
              <w:pStyle w:val="tbl-hdr"/>
              <w:spacing w:before="0" w:beforeAutospacing="0" w:after="0" w:afterAutospacing="0"/>
              <w:jc w:val="center"/>
              <w:rPr>
                <w:b/>
                <w:bCs/>
                <w:lang w:val="lv-LV"/>
              </w:rPr>
            </w:pPr>
            <w:r w:rsidRPr="007C0393">
              <w:rPr>
                <w:b/>
                <w:bCs/>
                <w:lang w:val="lv-LV"/>
              </w:rPr>
              <w:t>Apraksts</w:t>
            </w:r>
          </w:p>
        </w:tc>
        <w:tc>
          <w:tcPr>
            <w:tcW w:w="0" w:type="auto"/>
            <w:vAlign w:val="center"/>
            <w:hideMark/>
          </w:tcPr>
          <w:p w14:paraId="396FF77D" w14:textId="77777777" w:rsidR="00AA179D" w:rsidRPr="007C0393" w:rsidRDefault="00AA179D" w:rsidP="00263753">
            <w:pPr>
              <w:pStyle w:val="tbl-hdr"/>
              <w:spacing w:before="0" w:beforeAutospacing="0" w:after="0" w:afterAutospacing="0"/>
              <w:jc w:val="center"/>
              <w:rPr>
                <w:b/>
                <w:bCs/>
                <w:lang w:val="lv-LV"/>
              </w:rPr>
            </w:pPr>
            <w:r w:rsidRPr="007C0393">
              <w:rPr>
                <w:b/>
                <w:bCs/>
                <w:lang w:val="lv-LV"/>
              </w:rPr>
              <w:t>Izmantojamība</w:t>
            </w:r>
          </w:p>
        </w:tc>
      </w:tr>
      <w:tr w:rsidR="00AA179D" w:rsidRPr="007C0393" w14:paraId="396FF783" w14:textId="77777777" w:rsidTr="00F159C4">
        <w:tc>
          <w:tcPr>
            <w:tcW w:w="0" w:type="auto"/>
            <w:hideMark/>
          </w:tcPr>
          <w:p w14:paraId="396FF77F" w14:textId="77777777" w:rsidR="00AA179D" w:rsidRPr="007C0393" w:rsidRDefault="00E62D56" w:rsidP="00297269">
            <w:pPr>
              <w:pStyle w:val="tbl-txt"/>
              <w:spacing w:before="0" w:beforeAutospacing="0" w:after="0" w:afterAutospacing="0"/>
              <w:rPr>
                <w:lang w:val="lv-LV"/>
              </w:rPr>
            </w:pPr>
            <w:r w:rsidRPr="007C0393">
              <w:rPr>
                <w:lang w:val="lv-LV"/>
              </w:rPr>
              <w:t>1.</w:t>
            </w:r>
          </w:p>
        </w:tc>
        <w:tc>
          <w:tcPr>
            <w:tcW w:w="0" w:type="auto"/>
            <w:hideMark/>
          </w:tcPr>
          <w:p w14:paraId="396FF780" w14:textId="77777777" w:rsidR="00AA179D" w:rsidRPr="007C0393" w:rsidRDefault="00AA179D" w:rsidP="00263753">
            <w:pPr>
              <w:pStyle w:val="tbl-txt"/>
              <w:spacing w:before="0" w:beforeAutospacing="0" w:after="0" w:afterAutospacing="0"/>
              <w:rPr>
                <w:lang w:val="lv-LV"/>
              </w:rPr>
            </w:pPr>
            <w:r w:rsidRPr="007C0393">
              <w:rPr>
                <w:lang w:val="lv-LV"/>
              </w:rPr>
              <w:t>Modificēta vārīšana pirms balināšanas</w:t>
            </w:r>
          </w:p>
        </w:tc>
        <w:tc>
          <w:tcPr>
            <w:tcW w:w="0" w:type="auto"/>
            <w:vMerge w:val="restart"/>
            <w:hideMark/>
          </w:tcPr>
          <w:p w14:paraId="396FF781" w14:textId="2611A1D3" w:rsidR="00AA179D" w:rsidRPr="007C0393" w:rsidRDefault="00083A0D" w:rsidP="004111E4">
            <w:pPr>
              <w:pStyle w:val="tbl-txt"/>
              <w:spacing w:before="0" w:beforeAutospacing="0" w:after="0" w:afterAutospacing="0"/>
              <w:jc w:val="both"/>
              <w:rPr>
                <w:lang w:val="lv-LV"/>
              </w:rPr>
            </w:pPr>
            <w:r w:rsidRPr="007C0393">
              <w:rPr>
                <w:lang w:val="lv-LV"/>
              </w:rPr>
              <w:t xml:space="preserve">Skatīt </w:t>
            </w:r>
            <w:r w:rsidR="004111E4" w:rsidRPr="007C0393">
              <w:rPr>
                <w:lang w:val="lv-LV"/>
              </w:rPr>
              <w:t>14.2.1</w:t>
            </w:r>
            <w:r w:rsidR="002653EF" w:rsidRPr="007C0393">
              <w:rPr>
                <w:lang w:val="lv-LV"/>
              </w:rPr>
              <w:t>. punkt</w:t>
            </w:r>
            <w:r w:rsidR="004111E4" w:rsidRPr="007C0393">
              <w:rPr>
                <w:lang w:val="lv-LV"/>
              </w:rPr>
              <w:t>u</w:t>
            </w:r>
          </w:p>
        </w:tc>
        <w:tc>
          <w:tcPr>
            <w:tcW w:w="0" w:type="auto"/>
            <w:vMerge w:val="restart"/>
            <w:hideMark/>
          </w:tcPr>
          <w:p w14:paraId="396FF782" w14:textId="77777777" w:rsidR="00AA179D" w:rsidRPr="007C0393" w:rsidRDefault="00AA179D" w:rsidP="00263753">
            <w:pPr>
              <w:pStyle w:val="tbl-txt"/>
              <w:spacing w:before="0" w:beforeAutospacing="0" w:after="0" w:afterAutospacing="0"/>
              <w:rPr>
                <w:lang w:val="lv-LV"/>
              </w:rPr>
            </w:pPr>
            <w:proofErr w:type="spellStart"/>
            <w:r w:rsidRPr="007C0393">
              <w:rPr>
                <w:lang w:val="lv-LV"/>
              </w:rPr>
              <w:t>Vispārizmantojams</w:t>
            </w:r>
            <w:proofErr w:type="spellEnd"/>
          </w:p>
        </w:tc>
      </w:tr>
      <w:tr w:rsidR="00AA179D" w:rsidRPr="007C0393" w14:paraId="396FF788" w14:textId="77777777" w:rsidTr="00F159C4">
        <w:tc>
          <w:tcPr>
            <w:tcW w:w="0" w:type="auto"/>
            <w:hideMark/>
          </w:tcPr>
          <w:p w14:paraId="396FF784" w14:textId="77777777" w:rsidR="00AA179D" w:rsidRPr="007C0393" w:rsidRDefault="00E62D56" w:rsidP="00297269">
            <w:pPr>
              <w:pStyle w:val="tbl-txt"/>
              <w:spacing w:before="0" w:beforeAutospacing="0" w:after="0" w:afterAutospacing="0"/>
              <w:rPr>
                <w:lang w:val="lv-LV"/>
              </w:rPr>
            </w:pPr>
            <w:r w:rsidRPr="007C0393">
              <w:rPr>
                <w:lang w:val="lv-LV"/>
              </w:rPr>
              <w:t>2.</w:t>
            </w:r>
          </w:p>
        </w:tc>
        <w:tc>
          <w:tcPr>
            <w:tcW w:w="0" w:type="auto"/>
            <w:hideMark/>
          </w:tcPr>
          <w:p w14:paraId="396FF785" w14:textId="77777777" w:rsidR="00AA179D" w:rsidRPr="007C0393" w:rsidRDefault="00AA179D" w:rsidP="00263753">
            <w:pPr>
              <w:pStyle w:val="tbl-txt"/>
              <w:spacing w:before="0" w:beforeAutospacing="0" w:after="0" w:afterAutospacing="0"/>
              <w:rPr>
                <w:lang w:val="lv-LV"/>
              </w:rPr>
            </w:pPr>
            <w:proofErr w:type="spellStart"/>
            <w:r w:rsidRPr="007C0393">
              <w:rPr>
                <w:lang w:val="lv-LV"/>
              </w:rPr>
              <w:t>Delignifikācija</w:t>
            </w:r>
            <w:proofErr w:type="spellEnd"/>
            <w:r w:rsidRPr="007C0393">
              <w:rPr>
                <w:lang w:val="lv-LV"/>
              </w:rPr>
              <w:t xml:space="preserve"> ar skābekli pirms balināšanas</w:t>
            </w:r>
          </w:p>
        </w:tc>
        <w:tc>
          <w:tcPr>
            <w:tcW w:w="0" w:type="auto"/>
            <w:vMerge/>
            <w:hideMark/>
          </w:tcPr>
          <w:p w14:paraId="396FF786" w14:textId="77777777" w:rsidR="00AA179D" w:rsidRPr="007C0393" w:rsidRDefault="00AA179D" w:rsidP="00E62D56">
            <w:pPr>
              <w:spacing w:after="0" w:line="240" w:lineRule="auto"/>
              <w:jc w:val="both"/>
              <w:rPr>
                <w:rFonts w:ascii="Times New Roman" w:hAnsi="Times New Roman"/>
                <w:sz w:val="24"/>
                <w:szCs w:val="24"/>
              </w:rPr>
            </w:pPr>
          </w:p>
        </w:tc>
        <w:tc>
          <w:tcPr>
            <w:tcW w:w="0" w:type="auto"/>
            <w:vMerge/>
            <w:hideMark/>
          </w:tcPr>
          <w:p w14:paraId="396FF787" w14:textId="77777777" w:rsidR="00AA179D" w:rsidRPr="007C0393" w:rsidRDefault="00AA179D" w:rsidP="00263753">
            <w:pPr>
              <w:spacing w:after="0" w:line="240" w:lineRule="auto"/>
              <w:rPr>
                <w:rFonts w:ascii="Times New Roman" w:hAnsi="Times New Roman"/>
                <w:sz w:val="24"/>
                <w:szCs w:val="24"/>
              </w:rPr>
            </w:pPr>
          </w:p>
        </w:tc>
      </w:tr>
      <w:tr w:rsidR="00AA179D" w:rsidRPr="007C0393" w14:paraId="396FF78D" w14:textId="77777777" w:rsidTr="00F159C4">
        <w:tc>
          <w:tcPr>
            <w:tcW w:w="0" w:type="auto"/>
            <w:hideMark/>
          </w:tcPr>
          <w:p w14:paraId="396FF789" w14:textId="77777777" w:rsidR="00AA179D" w:rsidRPr="007C0393" w:rsidRDefault="00E62D56" w:rsidP="00297269">
            <w:pPr>
              <w:pStyle w:val="tbl-txt"/>
              <w:spacing w:before="0" w:beforeAutospacing="0" w:after="0" w:afterAutospacing="0"/>
              <w:rPr>
                <w:lang w:val="lv-LV"/>
              </w:rPr>
            </w:pPr>
            <w:r w:rsidRPr="007C0393">
              <w:rPr>
                <w:lang w:val="lv-LV"/>
              </w:rPr>
              <w:t>3.</w:t>
            </w:r>
          </w:p>
        </w:tc>
        <w:tc>
          <w:tcPr>
            <w:tcW w:w="0" w:type="auto"/>
            <w:hideMark/>
          </w:tcPr>
          <w:p w14:paraId="396FF78A" w14:textId="77777777" w:rsidR="00AA179D" w:rsidRPr="007C0393" w:rsidRDefault="00AA179D" w:rsidP="00263753">
            <w:pPr>
              <w:pStyle w:val="tbl-txt"/>
              <w:spacing w:before="0" w:beforeAutospacing="0" w:after="0" w:afterAutospacing="0"/>
              <w:rPr>
                <w:lang w:val="lv-LV"/>
              </w:rPr>
            </w:pPr>
            <w:r w:rsidRPr="007C0393">
              <w:rPr>
                <w:lang w:val="lv-LV"/>
              </w:rPr>
              <w:t xml:space="preserve">Nebalinātas </w:t>
            </w:r>
            <w:r w:rsidR="00A96871" w:rsidRPr="007C0393">
              <w:rPr>
                <w:lang w:val="lv-LV"/>
              </w:rPr>
              <w:t xml:space="preserve">celulozes </w:t>
            </w:r>
            <w:r w:rsidRPr="007C0393">
              <w:rPr>
                <w:lang w:val="lv-LV"/>
              </w:rPr>
              <w:t>suspensijas filtrēšana un vārījuma efektīva skalošana</w:t>
            </w:r>
          </w:p>
        </w:tc>
        <w:tc>
          <w:tcPr>
            <w:tcW w:w="0" w:type="auto"/>
            <w:vMerge/>
            <w:hideMark/>
          </w:tcPr>
          <w:p w14:paraId="396FF78B" w14:textId="77777777" w:rsidR="00AA179D" w:rsidRPr="007C0393" w:rsidRDefault="00AA179D" w:rsidP="00E62D56">
            <w:pPr>
              <w:spacing w:after="0" w:line="240" w:lineRule="auto"/>
              <w:jc w:val="both"/>
              <w:rPr>
                <w:rFonts w:ascii="Times New Roman" w:hAnsi="Times New Roman"/>
                <w:sz w:val="24"/>
                <w:szCs w:val="24"/>
              </w:rPr>
            </w:pPr>
          </w:p>
        </w:tc>
        <w:tc>
          <w:tcPr>
            <w:tcW w:w="0" w:type="auto"/>
            <w:vMerge/>
            <w:hideMark/>
          </w:tcPr>
          <w:p w14:paraId="396FF78C" w14:textId="77777777" w:rsidR="00AA179D" w:rsidRPr="007C0393" w:rsidRDefault="00AA179D" w:rsidP="00263753">
            <w:pPr>
              <w:spacing w:after="0" w:line="240" w:lineRule="auto"/>
              <w:rPr>
                <w:rFonts w:ascii="Times New Roman" w:hAnsi="Times New Roman"/>
                <w:sz w:val="24"/>
                <w:szCs w:val="24"/>
              </w:rPr>
            </w:pPr>
          </w:p>
        </w:tc>
      </w:tr>
      <w:tr w:rsidR="00AA179D" w:rsidRPr="007C0393" w14:paraId="396FF792" w14:textId="77777777" w:rsidTr="00F159C4">
        <w:tc>
          <w:tcPr>
            <w:tcW w:w="0" w:type="auto"/>
            <w:hideMark/>
          </w:tcPr>
          <w:p w14:paraId="396FF78E" w14:textId="77777777" w:rsidR="00AA179D" w:rsidRPr="007C0393" w:rsidRDefault="00E62D56" w:rsidP="00297269">
            <w:pPr>
              <w:pStyle w:val="tbl-txt"/>
              <w:spacing w:before="0" w:beforeAutospacing="0" w:after="0" w:afterAutospacing="0"/>
              <w:rPr>
                <w:lang w:val="lv-LV"/>
              </w:rPr>
            </w:pPr>
            <w:r w:rsidRPr="007C0393">
              <w:rPr>
                <w:lang w:val="lv-LV"/>
              </w:rPr>
              <w:t>4.</w:t>
            </w:r>
          </w:p>
        </w:tc>
        <w:tc>
          <w:tcPr>
            <w:tcW w:w="0" w:type="auto"/>
            <w:hideMark/>
          </w:tcPr>
          <w:p w14:paraId="396FF78F" w14:textId="77777777" w:rsidR="00AA179D" w:rsidRPr="007C0393" w:rsidRDefault="00AA179D" w:rsidP="00263753">
            <w:pPr>
              <w:pStyle w:val="tbl-txt"/>
              <w:spacing w:before="0" w:beforeAutospacing="0" w:after="0" w:afterAutospacing="0"/>
              <w:rPr>
                <w:lang w:val="lv-LV"/>
              </w:rPr>
            </w:pPr>
            <w:r w:rsidRPr="007C0393">
              <w:rPr>
                <w:lang w:val="lv-LV"/>
              </w:rPr>
              <w:t xml:space="preserve">Daļēja tehniskā ūdens </w:t>
            </w:r>
            <w:proofErr w:type="spellStart"/>
            <w:r w:rsidRPr="007C0393">
              <w:rPr>
                <w:lang w:val="lv-LV"/>
              </w:rPr>
              <w:t>reciklēšana</w:t>
            </w:r>
            <w:proofErr w:type="spellEnd"/>
            <w:r w:rsidRPr="007C0393">
              <w:rPr>
                <w:lang w:val="lv-LV"/>
              </w:rPr>
              <w:t xml:space="preserve"> balināšanas cehā</w:t>
            </w:r>
          </w:p>
        </w:tc>
        <w:tc>
          <w:tcPr>
            <w:tcW w:w="0" w:type="auto"/>
            <w:vMerge/>
            <w:hideMark/>
          </w:tcPr>
          <w:p w14:paraId="396FF790" w14:textId="77777777" w:rsidR="00AA179D" w:rsidRPr="007C0393" w:rsidRDefault="00AA179D" w:rsidP="00E62D56">
            <w:pPr>
              <w:spacing w:after="0" w:line="240" w:lineRule="auto"/>
              <w:jc w:val="both"/>
              <w:rPr>
                <w:rFonts w:ascii="Times New Roman" w:hAnsi="Times New Roman"/>
                <w:sz w:val="24"/>
                <w:szCs w:val="24"/>
              </w:rPr>
            </w:pPr>
          </w:p>
        </w:tc>
        <w:tc>
          <w:tcPr>
            <w:tcW w:w="0" w:type="auto"/>
            <w:hideMark/>
          </w:tcPr>
          <w:p w14:paraId="396FF791" w14:textId="4071CA8C" w:rsidR="00AA179D" w:rsidRPr="007C0393" w:rsidRDefault="00AA179D" w:rsidP="00263753">
            <w:pPr>
              <w:pStyle w:val="tbl-txt"/>
              <w:spacing w:before="0" w:beforeAutospacing="0" w:after="0" w:afterAutospacing="0"/>
              <w:rPr>
                <w:lang w:val="lv-LV"/>
              </w:rPr>
            </w:pPr>
            <w:r w:rsidRPr="007C0393">
              <w:rPr>
                <w:lang w:val="lv-LV"/>
              </w:rPr>
              <w:t xml:space="preserve">Ūdens </w:t>
            </w:r>
            <w:proofErr w:type="spellStart"/>
            <w:r w:rsidRPr="007C0393">
              <w:rPr>
                <w:lang w:val="lv-LV"/>
              </w:rPr>
              <w:t>reciklēšanas</w:t>
            </w:r>
            <w:proofErr w:type="spellEnd"/>
            <w:r w:rsidRPr="007C0393">
              <w:rPr>
                <w:lang w:val="lv-LV"/>
              </w:rPr>
              <w:t xml:space="preserve"> iespējas var ierobežot apliku</w:t>
            </w:r>
            <w:r w:rsidR="009A107D" w:rsidRPr="007C0393">
              <w:rPr>
                <w:lang w:val="lv-LV"/>
              </w:rPr>
              <w:t>ma veidošanās balināšanas laikā</w:t>
            </w:r>
          </w:p>
        </w:tc>
      </w:tr>
      <w:tr w:rsidR="00AA179D" w:rsidRPr="007C0393" w14:paraId="396FF797" w14:textId="77777777" w:rsidTr="00F159C4">
        <w:tc>
          <w:tcPr>
            <w:tcW w:w="0" w:type="auto"/>
            <w:hideMark/>
          </w:tcPr>
          <w:p w14:paraId="396FF793" w14:textId="77777777" w:rsidR="00AA179D" w:rsidRPr="007C0393" w:rsidRDefault="00E62D56" w:rsidP="00297269">
            <w:pPr>
              <w:pStyle w:val="tbl-txt"/>
              <w:spacing w:before="0" w:beforeAutospacing="0" w:after="0" w:afterAutospacing="0"/>
              <w:rPr>
                <w:lang w:val="lv-LV"/>
              </w:rPr>
            </w:pPr>
            <w:r w:rsidRPr="007C0393">
              <w:rPr>
                <w:lang w:val="lv-LV"/>
              </w:rPr>
              <w:t>5.</w:t>
            </w:r>
          </w:p>
        </w:tc>
        <w:tc>
          <w:tcPr>
            <w:tcW w:w="0" w:type="auto"/>
            <w:hideMark/>
          </w:tcPr>
          <w:p w14:paraId="396FF794" w14:textId="77777777" w:rsidR="00AA179D" w:rsidRPr="007C0393" w:rsidRDefault="00AA179D" w:rsidP="00263753">
            <w:pPr>
              <w:pStyle w:val="tbl-txt"/>
              <w:spacing w:before="0" w:beforeAutospacing="0" w:after="0" w:afterAutospacing="0"/>
              <w:rPr>
                <w:lang w:val="lv-LV"/>
              </w:rPr>
            </w:pPr>
            <w:r w:rsidRPr="007C0393">
              <w:rPr>
                <w:lang w:val="lv-LV"/>
              </w:rPr>
              <w:t>Efektīvs</w:t>
            </w:r>
            <w:r w:rsidR="00495579" w:rsidRPr="007C0393">
              <w:rPr>
                <w:lang w:val="lv-LV"/>
              </w:rPr>
              <w:t xml:space="preserve"> noplūžu</w:t>
            </w:r>
            <w:r w:rsidRPr="007C0393">
              <w:rPr>
                <w:lang w:val="lv-LV"/>
              </w:rPr>
              <w:t xml:space="preserve"> monitorings un lokalizācija ar piemērotu atgūšanas sistēmu</w:t>
            </w:r>
          </w:p>
        </w:tc>
        <w:tc>
          <w:tcPr>
            <w:tcW w:w="0" w:type="auto"/>
            <w:vMerge/>
            <w:hideMark/>
          </w:tcPr>
          <w:p w14:paraId="396FF795" w14:textId="77777777" w:rsidR="00AA179D" w:rsidRPr="007C0393" w:rsidRDefault="00AA179D" w:rsidP="00E62D56">
            <w:pPr>
              <w:spacing w:after="0" w:line="240" w:lineRule="auto"/>
              <w:jc w:val="both"/>
              <w:rPr>
                <w:rFonts w:ascii="Times New Roman" w:hAnsi="Times New Roman"/>
                <w:sz w:val="24"/>
                <w:szCs w:val="24"/>
              </w:rPr>
            </w:pPr>
          </w:p>
        </w:tc>
        <w:tc>
          <w:tcPr>
            <w:tcW w:w="0" w:type="auto"/>
            <w:hideMark/>
          </w:tcPr>
          <w:p w14:paraId="396FF796" w14:textId="77777777" w:rsidR="00AA179D" w:rsidRPr="007C0393" w:rsidRDefault="00AA179D" w:rsidP="00263753">
            <w:pPr>
              <w:pStyle w:val="tbl-txt"/>
              <w:spacing w:before="0" w:beforeAutospacing="0" w:after="0" w:afterAutospacing="0"/>
              <w:rPr>
                <w:lang w:val="lv-LV"/>
              </w:rPr>
            </w:pPr>
            <w:proofErr w:type="spellStart"/>
            <w:r w:rsidRPr="007C0393">
              <w:rPr>
                <w:lang w:val="lv-LV"/>
              </w:rPr>
              <w:t>Vispārizmantojams</w:t>
            </w:r>
            <w:proofErr w:type="spellEnd"/>
          </w:p>
        </w:tc>
      </w:tr>
      <w:tr w:rsidR="00AA179D" w:rsidRPr="007C0393" w14:paraId="396FF79C" w14:textId="77777777" w:rsidTr="00F159C4">
        <w:tc>
          <w:tcPr>
            <w:tcW w:w="0" w:type="auto"/>
            <w:hideMark/>
          </w:tcPr>
          <w:p w14:paraId="396FF798" w14:textId="77777777" w:rsidR="00AA179D" w:rsidRPr="007C0393" w:rsidRDefault="00E62D56" w:rsidP="00297269">
            <w:pPr>
              <w:pStyle w:val="tbl-txt"/>
              <w:spacing w:before="0" w:beforeAutospacing="0" w:after="0" w:afterAutospacing="0"/>
              <w:rPr>
                <w:lang w:val="lv-LV"/>
              </w:rPr>
            </w:pPr>
            <w:r w:rsidRPr="007C0393">
              <w:rPr>
                <w:lang w:val="lv-LV"/>
              </w:rPr>
              <w:t>6.</w:t>
            </w:r>
          </w:p>
        </w:tc>
        <w:tc>
          <w:tcPr>
            <w:tcW w:w="0" w:type="auto"/>
            <w:hideMark/>
          </w:tcPr>
          <w:p w14:paraId="396FF799" w14:textId="1035D6EE" w:rsidR="00AA179D" w:rsidRPr="007C0393" w:rsidRDefault="003B44B0" w:rsidP="003B44B0">
            <w:pPr>
              <w:pStyle w:val="tbl-txt"/>
              <w:spacing w:before="0" w:beforeAutospacing="0" w:after="0" w:afterAutospacing="0"/>
              <w:rPr>
                <w:lang w:val="lv-LV"/>
              </w:rPr>
            </w:pPr>
            <w:r>
              <w:rPr>
                <w:lang w:val="lv-LV"/>
              </w:rPr>
              <w:t>P</w:t>
            </w:r>
            <w:r w:rsidR="00AA179D" w:rsidRPr="007C0393">
              <w:rPr>
                <w:lang w:val="lv-LV"/>
              </w:rPr>
              <w:t>ietiekam</w:t>
            </w:r>
            <w:r>
              <w:rPr>
                <w:lang w:val="lv-LV"/>
              </w:rPr>
              <w:t>as</w:t>
            </w:r>
            <w:r w:rsidR="00AA179D" w:rsidRPr="007C0393">
              <w:rPr>
                <w:lang w:val="lv-LV"/>
              </w:rPr>
              <w:t xml:space="preserve"> melnā </w:t>
            </w:r>
            <w:proofErr w:type="spellStart"/>
            <w:r w:rsidR="00AA179D" w:rsidRPr="007C0393">
              <w:rPr>
                <w:lang w:val="lv-LV"/>
              </w:rPr>
              <w:t>atsārma</w:t>
            </w:r>
            <w:proofErr w:type="spellEnd"/>
            <w:r w:rsidR="00AA179D" w:rsidRPr="007C0393">
              <w:rPr>
                <w:lang w:val="lv-LV"/>
              </w:rPr>
              <w:t xml:space="preserve"> iztvaicētāja un reģenerācijas katla ietilpīb</w:t>
            </w:r>
            <w:r>
              <w:rPr>
                <w:lang w:val="lv-LV"/>
              </w:rPr>
              <w:t>as u</w:t>
            </w:r>
            <w:r w:rsidRPr="007C0393">
              <w:rPr>
                <w:lang w:val="lv-LV"/>
              </w:rPr>
              <w:t>zturēšana</w:t>
            </w:r>
            <w:r w:rsidR="00AA179D" w:rsidRPr="007C0393">
              <w:rPr>
                <w:lang w:val="lv-LV"/>
              </w:rPr>
              <w:t>, lai tiktu galā ar maksimālu slodzi</w:t>
            </w:r>
          </w:p>
        </w:tc>
        <w:tc>
          <w:tcPr>
            <w:tcW w:w="0" w:type="auto"/>
            <w:vMerge/>
            <w:hideMark/>
          </w:tcPr>
          <w:p w14:paraId="396FF79A" w14:textId="77777777" w:rsidR="00AA179D" w:rsidRPr="007C0393" w:rsidRDefault="00AA179D" w:rsidP="00297269">
            <w:pPr>
              <w:spacing w:after="0" w:line="240" w:lineRule="auto"/>
              <w:rPr>
                <w:rFonts w:ascii="Times New Roman" w:hAnsi="Times New Roman"/>
                <w:sz w:val="24"/>
                <w:szCs w:val="24"/>
              </w:rPr>
            </w:pPr>
          </w:p>
        </w:tc>
        <w:tc>
          <w:tcPr>
            <w:tcW w:w="0" w:type="auto"/>
            <w:vMerge w:val="restart"/>
            <w:hideMark/>
          </w:tcPr>
          <w:p w14:paraId="396FF79B" w14:textId="77777777" w:rsidR="00AA179D" w:rsidRPr="007C0393" w:rsidRDefault="00AA179D" w:rsidP="00263753">
            <w:pPr>
              <w:pStyle w:val="tbl-txt"/>
              <w:spacing w:before="0" w:beforeAutospacing="0" w:after="0" w:afterAutospacing="0"/>
              <w:rPr>
                <w:lang w:val="lv-LV"/>
              </w:rPr>
            </w:pPr>
            <w:proofErr w:type="spellStart"/>
            <w:r w:rsidRPr="007C0393">
              <w:rPr>
                <w:lang w:val="lv-LV"/>
              </w:rPr>
              <w:t>Vispārizmantojams</w:t>
            </w:r>
            <w:proofErr w:type="spellEnd"/>
          </w:p>
        </w:tc>
      </w:tr>
      <w:tr w:rsidR="00AA179D" w:rsidRPr="007C0393" w14:paraId="396FF7A1" w14:textId="77777777" w:rsidTr="00F159C4">
        <w:tc>
          <w:tcPr>
            <w:tcW w:w="0" w:type="auto"/>
            <w:hideMark/>
          </w:tcPr>
          <w:p w14:paraId="396FF79D" w14:textId="77777777" w:rsidR="00AA179D" w:rsidRPr="007C0393" w:rsidRDefault="00E62D56" w:rsidP="00297269">
            <w:pPr>
              <w:pStyle w:val="tbl-txt"/>
              <w:spacing w:before="0" w:beforeAutospacing="0" w:after="0" w:afterAutospacing="0"/>
              <w:rPr>
                <w:lang w:val="lv-LV"/>
              </w:rPr>
            </w:pPr>
            <w:r w:rsidRPr="007C0393">
              <w:rPr>
                <w:lang w:val="lv-LV"/>
              </w:rPr>
              <w:t>7.</w:t>
            </w:r>
          </w:p>
        </w:tc>
        <w:tc>
          <w:tcPr>
            <w:tcW w:w="0" w:type="auto"/>
            <w:hideMark/>
          </w:tcPr>
          <w:p w14:paraId="396FF79E" w14:textId="77777777" w:rsidR="00AA179D" w:rsidRPr="007C0393" w:rsidRDefault="00AA179D" w:rsidP="00263753">
            <w:pPr>
              <w:pStyle w:val="tbl-txt"/>
              <w:spacing w:before="0" w:beforeAutospacing="0" w:after="0" w:afterAutospacing="0"/>
              <w:rPr>
                <w:lang w:val="lv-LV"/>
              </w:rPr>
            </w:pPr>
            <w:r w:rsidRPr="007C0393">
              <w:rPr>
                <w:lang w:val="lv-LV"/>
              </w:rPr>
              <w:t>Piesārņoto (netīro) kondensātu atdestilēšana un kondensātu otrreizēja izmantošana procesā</w:t>
            </w:r>
          </w:p>
        </w:tc>
        <w:tc>
          <w:tcPr>
            <w:tcW w:w="0" w:type="auto"/>
            <w:vMerge/>
            <w:hideMark/>
          </w:tcPr>
          <w:p w14:paraId="396FF79F" w14:textId="77777777" w:rsidR="00AA179D" w:rsidRPr="007C0393" w:rsidRDefault="00AA179D" w:rsidP="00297269">
            <w:pPr>
              <w:spacing w:after="0" w:line="240" w:lineRule="auto"/>
              <w:rPr>
                <w:rFonts w:ascii="Times New Roman" w:hAnsi="Times New Roman"/>
                <w:sz w:val="24"/>
                <w:szCs w:val="24"/>
              </w:rPr>
            </w:pPr>
          </w:p>
        </w:tc>
        <w:tc>
          <w:tcPr>
            <w:tcW w:w="0" w:type="auto"/>
            <w:vMerge/>
            <w:hideMark/>
          </w:tcPr>
          <w:p w14:paraId="396FF7A0" w14:textId="77777777" w:rsidR="00AA179D" w:rsidRPr="007C0393" w:rsidRDefault="00AA179D" w:rsidP="00297269">
            <w:pPr>
              <w:spacing w:after="0" w:line="240" w:lineRule="auto"/>
              <w:rPr>
                <w:rFonts w:ascii="Times New Roman" w:hAnsi="Times New Roman"/>
                <w:sz w:val="24"/>
                <w:szCs w:val="24"/>
              </w:rPr>
            </w:pPr>
          </w:p>
        </w:tc>
      </w:tr>
    </w:tbl>
    <w:p w14:paraId="396FF7A2" w14:textId="77777777" w:rsidR="00E62D56" w:rsidRPr="007C0393" w:rsidRDefault="00E62D56" w:rsidP="00297269">
      <w:pPr>
        <w:pStyle w:val="ti-grseq-1"/>
        <w:spacing w:before="0" w:beforeAutospacing="0" w:after="0" w:afterAutospacing="0"/>
        <w:jc w:val="both"/>
        <w:rPr>
          <w:rStyle w:val="italic"/>
          <w:bCs/>
          <w:iCs/>
          <w:lang w:val="lv-LV"/>
        </w:rPr>
      </w:pPr>
    </w:p>
    <w:p w14:paraId="396FF7A3" w14:textId="05D538E2" w:rsidR="00AA179D" w:rsidRPr="007C0393" w:rsidRDefault="00E8410C" w:rsidP="00B35C6D">
      <w:pPr>
        <w:pStyle w:val="ti-grseq-1"/>
        <w:spacing w:before="0" w:beforeAutospacing="0" w:after="0" w:afterAutospacing="0"/>
        <w:jc w:val="both"/>
        <w:rPr>
          <w:bCs/>
          <w:lang w:val="lv-LV"/>
        </w:rPr>
      </w:pPr>
      <w:r w:rsidRPr="007C0393">
        <w:rPr>
          <w:rStyle w:val="italic"/>
          <w:bCs/>
          <w:iCs/>
          <w:lang w:val="lv-LV"/>
        </w:rPr>
        <w:t>9</w:t>
      </w:r>
      <w:r w:rsidR="00E62D56" w:rsidRPr="007C0393">
        <w:rPr>
          <w:rStyle w:val="italic"/>
          <w:bCs/>
          <w:iCs/>
          <w:lang w:val="lv-LV"/>
        </w:rPr>
        <w:t xml:space="preserve">.1.2. </w:t>
      </w:r>
      <w:r w:rsidR="00AA179D" w:rsidRPr="007C0393">
        <w:rPr>
          <w:rStyle w:val="italic"/>
          <w:bCs/>
          <w:iCs/>
          <w:lang w:val="lv-LV"/>
        </w:rPr>
        <w:t>Ar LPTP saistītie emisiju līmeņi (LPTP-SEL)</w:t>
      </w:r>
      <w:r w:rsidR="00E62D56" w:rsidRPr="007C0393">
        <w:rPr>
          <w:rStyle w:val="italic"/>
          <w:bCs/>
          <w:iCs/>
          <w:lang w:val="lv-LV"/>
        </w:rPr>
        <w:t xml:space="preserve"> </w:t>
      </w:r>
      <w:r w:rsidR="003B44B0">
        <w:rPr>
          <w:rStyle w:val="italic"/>
          <w:bCs/>
          <w:iCs/>
          <w:lang w:val="lv-LV"/>
        </w:rPr>
        <w:t>norādī</w:t>
      </w:r>
      <w:r w:rsidR="00495579" w:rsidRPr="007C0393">
        <w:rPr>
          <w:rStyle w:val="italic"/>
          <w:bCs/>
          <w:iCs/>
          <w:lang w:val="lv-LV"/>
        </w:rPr>
        <w:t xml:space="preserve">ti </w:t>
      </w:r>
      <w:r w:rsidR="00E62D56" w:rsidRPr="007C0393">
        <w:rPr>
          <w:rStyle w:val="italic"/>
          <w:bCs/>
          <w:iCs/>
          <w:lang w:val="lv-LV"/>
        </w:rPr>
        <w:t>1</w:t>
      </w:r>
      <w:r w:rsidR="00B35C6D" w:rsidRPr="007C0393">
        <w:rPr>
          <w:rStyle w:val="italic"/>
          <w:bCs/>
          <w:iCs/>
          <w:lang w:val="lv-LV"/>
        </w:rPr>
        <w:t>8. un 19</w:t>
      </w:r>
      <w:r w:rsidR="00BB17EA" w:rsidRPr="007C0393">
        <w:rPr>
          <w:rStyle w:val="italic"/>
          <w:bCs/>
          <w:iCs/>
          <w:lang w:val="lv-LV"/>
        </w:rPr>
        <w:t>. tabul</w:t>
      </w:r>
      <w:r w:rsidR="00B35C6D" w:rsidRPr="007C0393">
        <w:rPr>
          <w:rStyle w:val="italic"/>
          <w:bCs/>
          <w:iCs/>
          <w:lang w:val="lv-LV"/>
        </w:rPr>
        <w:t xml:space="preserve">ā. </w:t>
      </w:r>
      <w:r w:rsidR="00AA179D" w:rsidRPr="007C0393">
        <w:rPr>
          <w:lang w:val="lv-LV"/>
        </w:rPr>
        <w:t xml:space="preserve">Šos ar LPTP saistītos emisiju līmeņus nepiemēro ķīmiskajai pārstrādei paredzētas </w:t>
      </w:r>
      <w:proofErr w:type="spellStart"/>
      <w:r w:rsidR="00A96871" w:rsidRPr="007C0393">
        <w:rPr>
          <w:lang w:val="lv-LV"/>
        </w:rPr>
        <w:t>kraftcelulozes</w:t>
      </w:r>
      <w:proofErr w:type="spellEnd"/>
      <w:r w:rsidR="00A96871" w:rsidRPr="007C0393">
        <w:rPr>
          <w:lang w:val="lv-LV"/>
        </w:rPr>
        <w:t xml:space="preserve"> </w:t>
      </w:r>
      <w:r w:rsidR="00AA179D" w:rsidRPr="007C0393">
        <w:rPr>
          <w:lang w:val="lv-LV"/>
        </w:rPr>
        <w:t>fabrikām.</w:t>
      </w:r>
      <w:r w:rsidR="00B35C6D" w:rsidRPr="007C0393">
        <w:rPr>
          <w:lang w:val="lv-LV"/>
        </w:rPr>
        <w:t xml:space="preserve"> </w:t>
      </w:r>
      <w:r w:rsidR="00AA179D" w:rsidRPr="007C0393">
        <w:rPr>
          <w:lang w:val="lv-LV"/>
        </w:rPr>
        <w:t xml:space="preserve">Notekūdeņu plūsmas references rādītājs </w:t>
      </w:r>
      <w:proofErr w:type="spellStart"/>
      <w:r w:rsidR="00A96871" w:rsidRPr="007C0393">
        <w:rPr>
          <w:lang w:val="lv-LV"/>
        </w:rPr>
        <w:t>kraftcelulozes</w:t>
      </w:r>
      <w:proofErr w:type="spellEnd"/>
      <w:r w:rsidR="00A96871" w:rsidRPr="007C0393">
        <w:rPr>
          <w:lang w:val="lv-LV"/>
        </w:rPr>
        <w:t xml:space="preserve"> </w:t>
      </w:r>
      <w:r w:rsidR="00AA179D" w:rsidRPr="007C0393">
        <w:rPr>
          <w:lang w:val="lv-LV"/>
        </w:rPr>
        <w:t xml:space="preserve">fabrikām norādīts </w:t>
      </w:r>
      <w:r w:rsidR="0015328A" w:rsidRPr="007C0393">
        <w:rPr>
          <w:lang w:val="lv-LV"/>
        </w:rPr>
        <w:t>8.3.2</w:t>
      </w:r>
      <w:r w:rsidR="002653EF" w:rsidRPr="007C0393">
        <w:rPr>
          <w:lang w:val="lv-LV"/>
        </w:rPr>
        <w:t>. punkt</w:t>
      </w:r>
      <w:r w:rsidR="0015328A" w:rsidRPr="007C0393">
        <w:rPr>
          <w:lang w:val="lv-LV"/>
        </w:rPr>
        <w:t>ā.</w:t>
      </w:r>
    </w:p>
    <w:p w14:paraId="3F1EBA02" w14:textId="77777777" w:rsidR="00A413D3" w:rsidRPr="007C0393" w:rsidRDefault="00A413D3" w:rsidP="00A413D3">
      <w:pPr>
        <w:pStyle w:val="ti-grseq-1"/>
        <w:spacing w:before="0" w:beforeAutospacing="0" w:after="0" w:afterAutospacing="0"/>
        <w:jc w:val="both"/>
        <w:rPr>
          <w:bCs/>
          <w:sz w:val="16"/>
          <w:szCs w:val="16"/>
          <w:lang w:val="lv-LV"/>
        </w:rPr>
      </w:pPr>
    </w:p>
    <w:p w14:paraId="18D2B532" w14:textId="0C58E6A5" w:rsidR="00A413D3" w:rsidRPr="007C0393" w:rsidRDefault="00A413D3" w:rsidP="00A413D3">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18. tabula </w:t>
      </w:r>
    </w:p>
    <w:p w14:paraId="76BF0CA9" w14:textId="77777777" w:rsidR="003209E3" w:rsidRPr="007C0393" w:rsidRDefault="003209E3" w:rsidP="003209E3">
      <w:pPr>
        <w:spacing w:after="0" w:line="240" w:lineRule="auto"/>
        <w:ind w:right="829"/>
        <w:jc w:val="both"/>
        <w:rPr>
          <w:rFonts w:ascii="Times New Roman" w:hAnsi="Times New Roman"/>
          <w:sz w:val="10"/>
          <w:szCs w:val="12"/>
        </w:rPr>
      </w:pPr>
    </w:p>
    <w:p w14:paraId="396FF7A5" w14:textId="5FF3F317" w:rsidR="00AA179D" w:rsidRPr="007C0393" w:rsidRDefault="00AA179D" w:rsidP="00297269">
      <w:pPr>
        <w:pStyle w:val="ti-tbl"/>
        <w:spacing w:before="0" w:beforeAutospacing="0" w:after="0" w:afterAutospacing="0"/>
        <w:jc w:val="center"/>
        <w:rPr>
          <w:rStyle w:val="bold"/>
          <w:b/>
          <w:bCs/>
          <w:lang w:val="lv-LV"/>
        </w:rPr>
      </w:pPr>
      <w:r w:rsidRPr="007C0393">
        <w:rPr>
          <w:rStyle w:val="bold"/>
          <w:b/>
          <w:bCs/>
          <w:lang w:val="lv-LV"/>
        </w:rPr>
        <w:t xml:space="preserve">AR LPTP saistītie emisiju līmeņi attiecībā uz notekūdeņu tiešu novadīšanu </w:t>
      </w:r>
      <w:r w:rsidR="003B44B0">
        <w:rPr>
          <w:rStyle w:val="bold"/>
          <w:b/>
          <w:bCs/>
          <w:lang w:val="lv-LV"/>
        </w:rPr>
        <w:br/>
      </w:r>
      <w:r w:rsidRPr="007C0393">
        <w:rPr>
          <w:rStyle w:val="bold"/>
          <w:b/>
          <w:bCs/>
          <w:lang w:val="lv-LV"/>
        </w:rPr>
        <w:t xml:space="preserve">saņemošajās ūdenstilpēs no balinātas </w:t>
      </w:r>
      <w:proofErr w:type="spellStart"/>
      <w:r w:rsidR="00A96871" w:rsidRPr="007C0393">
        <w:rPr>
          <w:rStyle w:val="bold"/>
          <w:b/>
          <w:bCs/>
          <w:lang w:val="lv-LV"/>
        </w:rPr>
        <w:t>kraftcelulozes</w:t>
      </w:r>
      <w:proofErr w:type="spellEnd"/>
      <w:r w:rsidR="00A96871" w:rsidRPr="007C0393">
        <w:rPr>
          <w:rStyle w:val="bold"/>
          <w:b/>
          <w:bCs/>
          <w:lang w:val="lv-LV"/>
        </w:rPr>
        <w:t xml:space="preserve"> </w:t>
      </w:r>
      <w:r w:rsidRPr="007C0393">
        <w:rPr>
          <w:rStyle w:val="bold"/>
          <w:b/>
          <w:bCs/>
          <w:lang w:val="lv-LV"/>
        </w:rPr>
        <w:t>fabrikas</w:t>
      </w:r>
    </w:p>
    <w:p w14:paraId="396FF7A7" w14:textId="77777777" w:rsidR="00B35C6D" w:rsidRPr="007C0393" w:rsidRDefault="00B35C6D" w:rsidP="00A413D3">
      <w:pPr>
        <w:pStyle w:val="ti-tbl"/>
        <w:spacing w:before="0" w:beforeAutospacing="0" w:after="0" w:afterAutospacing="0"/>
        <w:rPr>
          <w:sz w:val="16"/>
          <w:lang w:val="lv-LV"/>
        </w:rPr>
      </w:pPr>
    </w:p>
    <w:tbl>
      <w:tblPr>
        <w:tblStyle w:val="TableGrid"/>
        <w:tblW w:w="5000" w:type="pct"/>
        <w:tblLook w:val="04A0" w:firstRow="1" w:lastRow="0" w:firstColumn="1" w:lastColumn="0" w:noHBand="0" w:noVBand="1"/>
      </w:tblPr>
      <w:tblGrid>
        <w:gridCol w:w="675"/>
        <w:gridCol w:w="5245"/>
        <w:gridCol w:w="3367"/>
      </w:tblGrid>
      <w:tr w:rsidR="00B35C6D" w:rsidRPr="007C0393" w14:paraId="396FF7AC" w14:textId="77777777" w:rsidTr="00433FBA">
        <w:tc>
          <w:tcPr>
            <w:tcW w:w="363" w:type="pct"/>
            <w:vAlign w:val="center"/>
          </w:tcPr>
          <w:p w14:paraId="396FF7A8" w14:textId="025E79D2" w:rsidR="00B35C6D" w:rsidRPr="007C0393" w:rsidRDefault="00A71BD1" w:rsidP="00263753">
            <w:pPr>
              <w:pStyle w:val="tbl-hdr"/>
              <w:spacing w:before="0" w:beforeAutospacing="0" w:after="0" w:afterAutospacing="0"/>
              <w:jc w:val="center"/>
              <w:rPr>
                <w:b/>
                <w:bCs/>
                <w:lang w:val="lv-LV"/>
              </w:rPr>
            </w:pPr>
            <w:proofErr w:type="spellStart"/>
            <w:r w:rsidRPr="007C0393">
              <w:rPr>
                <w:b/>
                <w:bCs/>
              </w:rPr>
              <w:t>Nr</w:t>
            </w:r>
            <w:proofErr w:type="spellEnd"/>
            <w:r w:rsidRPr="007C0393">
              <w:rPr>
                <w:b/>
                <w:bCs/>
              </w:rPr>
              <w:t>.</w:t>
            </w:r>
            <w:r w:rsidRPr="007C0393">
              <w:rPr>
                <w:b/>
                <w:bCs/>
              </w:rPr>
              <w:br/>
              <w:t>p. k.</w:t>
            </w:r>
          </w:p>
        </w:tc>
        <w:tc>
          <w:tcPr>
            <w:tcW w:w="2824" w:type="pct"/>
            <w:vAlign w:val="center"/>
            <w:hideMark/>
          </w:tcPr>
          <w:p w14:paraId="396FF7A9" w14:textId="77777777" w:rsidR="00B35C6D" w:rsidRPr="007C0393" w:rsidRDefault="00B35C6D" w:rsidP="00263753">
            <w:pPr>
              <w:pStyle w:val="tbl-hdr"/>
              <w:spacing w:before="0" w:beforeAutospacing="0" w:after="0" w:afterAutospacing="0"/>
              <w:jc w:val="center"/>
              <w:rPr>
                <w:b/>
                <w:bCs/>
                <w:lang w:val="lv-LV"/>
              </w:rPr>
            </w:pPr>
            <w:r w:rsidRPr="007C0393">
              <w:rPr>
                <w:b/>
                <w:bCs/>
                <w:lang w:val="lv-LV"/>
              </w:rPr>
              <w:t>Parametrs</w:t>
            </w:r>
          </w:p>
        </w:tc>
        <w:tc>
          <w:tcPr>
            <w:tcW w:w="1813" w:type="pct"/>
            <w:vAlign w:val="center"/>
            <w:hideMark/>
          </w:tcPr>
          <w:p w14:paraId="396FF7AA" w14:textId="77777777" w:rsidR="00B35C6D" w:rsidRPr="007C0393" w:rsidRDefault="00B35C6D" w:rsidP="00263753">
            <w:pPr>
              <w:pStyle w:val="tbl-hdr"/>
              <w:spacing w:before="0" w:beforeAutospacing="0" w:after="0" w:afterAutospacing="0"/>
              <w:jc w:val="center"/>
              <w:rPr>
                <w:b/>
                <w:bCs/>
                <w:lang w:val="lv-LV"/>
              </w:rPr>
            </w:pPr>
            <w:r w:rsidRPr="007C0393">
              <w:rPr>
                <w:b/>
                <w:bCs/>
                <w:lang w:val="lv-LV"/>
              </w:rPr>
              <w:t>Gada vidējais rādītājs</w:t>
            </w:r>
          </w:p>
          <w:p w14:paraId="396FF7AB" w14:textId="0D5D217C" w:rsidR="00B35C6D" w:rsidRPr="007C0393" w:rsidRDefault="00B35C6D" w:rsidP="00263753">
            <w:pPr>
              <w:pStyle w:val="tbl-hdr"/>
              <w:spacing w:before="0" w:beforeAutospacing="0" w:after="0" w:afterAutospacing="0"/>
              <w:jc w:val="center"/>
              <w:rPr>
                <w:b/>
                <w:bCs/>
                <w:lang w:val="lv-LV"/>
              </w:rPr>
            </w:pPr>
            <w:r w:rsidRPr="007C0393">
              <w:rPr>
                <w:b/>
                <w:bCs/>
                <w:lang w:val="lv-LV"/>
              </w:rPr>
              <w:t>kg/GSt</w:t>
            </w:r>
            <w:r w:rsidR="00D22459" w:rsidRPr="007C0393">
              <w:rPr>
                <w:vertAlign w:val="superscript"/>
                <w:lang w:val="lv-LV"/>
              </w:rPr>
              <w:t>(</w:t>
            </w:r>
            <w:r w:rsidR="00D22459" w:rsidRPr="007C0393">
              <w:rPr>
                <w:rStyle w:val="super"/>
                <w:vertAlign w:val="superscript"/>
                <w:lang w:val="lv-LV"/>
              </w:rPr>
              <w:t>1</w:t>
            </w:r>
            <w:r w:rsidR="00D22459" w:rsidRPr="007C0393">
              <w:rPr>
                <w:vertAlign w:val="superscript"/>
                <w:lang w:val="lv-LV"/>
              </w:rPr>
              <w:t>)</w:t>
            </w:r>
          </w:p>
        </w:tc>
      </w:tr>
      <w:tr w:rsidR="00B35C6D" w:rsidRPr="007C0393" w14:paraId="396FF7B0" w14:textId="77777777" w:rsidTr="00433FBA">
        <w:tc>
          <w:tcPr>
            <w:tcW w:w="363" w:type="pct"/>
          </w:tcPr>
          <w:p w14:paraId="396FF7AD" w14:textId="77777777" w:rsidR="00B35C6D" w:rsidRPr="007C0393" w:rsidRDefault="001F29E8" w:rsidP="00297269">
            <w:pPr>
              <w:pStyle w:val="tbl-txt"/>
              <w:spacing w:before="0" w:beforeAutospacing="0" w:after="0" w:afterAutospacing="0"/>
              <w:rPr>
                <w:lang w:val="lv-LV"/>
              </w:rPr>
            </w:pPr>
            <w:r w:rsidRPr="007C0393">
              <w:rPr>
                <w:lang w:val="lv-LV"/>
              </w:rPr>
              <w:t>1.</w:t>
            </w:r>
          </w:p>
        </w:tc>
        <w:tc>
          <w:tcPr>
            <w:tcW w:w="2824" w:type="pct"/>
            <w:hideMark/>
          </w:tcPr>
          <w:p w14:paraId="396FF7AE" w14:textId="77777777" w:rsidR="00B35C6D" w:rsidRPr="007C0393" w:rsidRDefault="00B35C6D" w:rsidP="00297269">
            <w:pPr>
              <w:pStyle w:val="tbl-txt"/>
              <w:spacing w:before="0" w:beforeAutospacing="0" w:after="0" w:afterAutospacing="0"/>
              <w:rPr>
                <w:lang w:val="lv-LV"/>
              </w:rPr>
            </w:pPr>
            <w:r w:rsidRPr="007C0393">
              <w:rPr>
                <w:lang w:val="lv-LV"/>
              </w:rPr>
              <w:t>Ķīmiskais skābekļa patēriņš (ĶSP)</w:t>
            </w:r>
          </w:p>
        </w:tc>
        <w:tc>
          <w:tcPr>
            <w:tcW w:w="1813" w:type="pct"/>
            <w:hideMark/>
          </w:tcPr>
          <w:p w14:paraId="396FF7AF" w14:textId="77777777" w:rsidR="00B35C6D" w:rsidRPr="007C0393" w:rsidRDefault="00B35C6D" w:rsidP="003B44B0">
            <w:pPr>
              <w:pStyle w:val="tbl-txt"/>
              <w:spacing w:before="0" w:beforeAutospacing="0" w:after="0" w:afterAutospacing="0"/>
              <w:jc w:val="center"/>
              <w:rPr>
                <w:lang w:val="lv-LV"/>
              </w:rPr>
            </w:pPr>
            <w:r w:rsidRPr="007C0393">
              <w:rPr>
                <w:lang w:val="lv-LV"/>
              </w:rPr>
              <w:t>7–20</w:t>
            </w:r>
          </w:p>
        </w:tc>
      </w:tr>
      <w:tr w:rsidR="00B35C6D" w:rsidRPr="007C0393" w14:paraId="396FF7B4" w14:textId="77777777" w:rsidTr="00433FBA">
        <w:tc>
          <w:tcPr>
            <w:tcW w:w="363" w:type="pct"/>
          </w:tcPr>
          <w:p w14:paraId="396FF7B1" w14:textId="77777777" w:rsidR="00B35C6D" w:rsidRPr="007C0393" w:rsidRDefault="001F29E8" w:rsidP="00297269">
            <w:pPr>
              <w:pStyle w:val="tbl-txt"/>
              <w:spacing w:before="0" w:beforeAutospacing="0" w:after="0" w:afterAutospacing="0"/>
              <w:rPr>
                <w:lang w:val="lv-LV"/>
              </w:rPr>
            </w:pPr>
            <w:r w:rsidRPr="007C0393">
              <w:rPr>
                <w:lang w:val="lv-LV"/>
              </w:rPr>
              <w:t>2.</w:t>
            </w:r>
          </w:p>
        </w:tc>
        <w:tc>
          <w:tcPr>
            <w:tcW w:w="2824" w:type="pct"/>
            <w:hideMark/>
          </w:tcPr>
          <w:p w14:paraId="396FF7B2" w14:textId="77777777" w:rsidR="00B35C6D" w:rsidRPr="007C0393" w:rsidRDefault="00B35C6D" w:rsidP="00297269">
            <w:pPr>
              <w:pStyle w:val="tbl-txt"/>
              <w:spacing w:before="0" w:beforeAutospacing="0" w:after="0" w:afterAutospacing="0"/>
              <w:rPr>
                <w:lang w:val="lv-LV"/>
              </w:rPr>
            </w:pPr>
            <w:r w:rsidRPr="007C0393">
              <w:rPr>
                <w:lang w:val="lv-LV"/>
              </w:rPr>
              <w:t>Kopējās suspendētās cietvielu daļiņas</w:t>
            </w:r>
          </w:p>
        </w:tc>
        <w:tc>
          <w:tcPr>
            <w:tcW w:w="1813" w:type="pct"/>
            <w:hideMark/>
          </w:tcPr>
          <w:p w14:paraId="396FF7B3" w14:textId="77777777" w:rsidR="00B35C6D" w:rsidRPr="007C0393" w:rsidRDefault="00B35C6D" w:rsidP="003B44B0">
            <w:pPr>
              <w:pStyle w:val="tbl-txt"/>
              <w:spacing w:before="0" w:beforeAutospacing="0" w:after="0" w:afterAutospacing="0"/>
              <w:jc w:val="center"/>
              <w:rPr>
                <w:lang w:val="lv-LV"/>
              </w:rPr>
            </w:pPr>
            <w:r w:rsidRPr="007C0393">
              <w:rPr>
                <w:lang w:val="lv-LV"/>
              </w:rPr>
              <w:t>0,3–1,5</w:t>
            </w:r>
          </w:p>
        </w:tc>
      </w:tr>
      <w:tr w:rsidR="00B35C6D" w:rsidRPr="007C0393" w14:paraId="396FF7B8" w14:textId="77777777" w:rsidTr="00433FBA">
        <w:tc>
          <w:tcPr>
            <w:tcW w:w="363" w:type="pct"/>
          </w:tcPr>
          <w:p w14:paraId="396FF7B5" w14:textId="77777777" w:rsidR="00B35C6D" w:rsidRPr="007C0393" w:rsidRDefault="001F29E8" w:rsidP="00297269">
            <w:pPr>
              <w:pStyle w:val="tbl-txt"/>
              <w:spacing w:before="0" w:beforeAutospacing="0" w:after="0" w:afterAutospacing="0"/>
              <w:rPr>
                <w:lang w:val="lv-LV"/>
              </w:rPr>
            </w:pPr>
            <w:r w:rsidRPr="007C0393">
              <w:rPr>
                <w:lang w:val="lv-LV"/>
              </w:rPr>
              <w:t>3.</w:t>
            </w:r>
          </w:p>
        </w:tc>
        <w:tc>
          <w:tcPr>
            <w:tcW w:w="2824" w:type="pct"/>
            <w:hideMark/>
          </w:tcPr>
          <w:p w14:paraId="396FF7B6" w14:textId="77777777" w:rsidR="00B35C6D" w:rsidRPr="007C0393" w:rsidRDefault="00B64502" w:rsidP="00297269">
            <w:pPr>
              <w:pStyle w:val="tbl-txt"/>
              <w:spacing w:before="0" w:beforeAutospacing="0" w:after="0" w:afterAutospacing="0"/>
              <w:rPr>
                <w:lang w:val="lv-LV"/>
              </w:rPr>
            </w:pPr>
            <w:r w:rsidRPr="007C0393">
              <w:rPr>
                <w:lang w:val="lv-LV"/>
              </w:rPr>
              <w:t>Kopējā</w:t>
            </w:r>
            <w:r w:rsidR="00B35C6D" w:rsidRPr="007C0393">
              <w:rPr>
                <w:lang w:val="lv-LV"/>
              </w:rPr>
              <w:t xml:space="preserve"> slāpekļa daudzums</w:t>
            </w:r>
          </w:p>
        </w:tc>
        <w:tc>
          <w:tcPr>
            <w:tcW w:w="1813" w:type="pct"/>
            <w:hideMark/>
          </w:tcPr>
          <w:p w14:paraId="396FF7B7" w14:textId="4C75468A" w:rsidR="00B35C6D" w:rsidRPr="007C0393" w:rsidRDefault="00B35C6D" w:rsidP="003B44B0">
            <w:pPr>
              <w:pStyle w:val="tbl-txt"/>
              <w:spacing w:before="0" w:beforeAutospacing="0" w:after="0" w:afterAutospacing="0"/>
              <w:jc w:val="center"/>
              <w:rPr>
                <w:lang w:val="lv-LV"/>
              </w:rPr>
            </w:pPr>
            <w:r w:rsidRPr="007C0393">
              <w:rPr>
                <w:lang w:val="lv-LV"/>
              </w:rPr>
              <w:t>0,05–0,25</w:t>
            </w:r>
            <w:r w:rsidR="00D22459" w:rsidRPr="007C0393">
              <w:rPr>
                <w:vertAlign w:val="superscript"/>
                <w:lang w:val="lv-LV"/>
              </w:rPr>
              <w:t>(</w:t>
            </w:r>
            <w:r w:rsidR="00D22459" w:rsidRPr="007C0393">
              <w:rPr>
                <w:rStyle w:val="super"/>
                <w:vertAlign w:val="superscript"/>
                <w:lang w:val="lv-LV"/>
              </w:rPr>
              <w:t>2</w:t>
            </w:r>
            <w:r w:rsidR="00D22459" w:rsidRPr="007C0393">
              <w:rPr>
                <w:vertAlign w:val="superscript"/>
                <w:lang w:val="lv-LV"/>
              </w:rPr>
              <w:t>)</w:t>
            </w:r>
          </w:p>
        </w:tc>
      </w:tr>
      <w:tr w:rsidR="00B35C6D" w:rsidRPr="007C0393" w14:paraId="396FF7BD" w14:textId="77777777" w:rsidTr="00433FBA">
        <w:tc>
          <w:tcPr>
            <w:tcW w:w="363" w:type="pct"/>
          </w:tcPr>
          <w:p w14:paraId="396FF7B9" w14:textId="77777777" w:rsidR="00B35C6D" w:rsidRPr="007C0393" w:rsidRDefault="001F29E8" w:rsidP="00297269">
            <w:pPr>
              <w:pStyle w:val="tbl-txt"/>
              <w:spacing w:before="0" w:beforeAutospacing="0" w:after="0" w:afterAutospacing="0"/>
              <w:rPr>
                <w:lang w:val="lv-LV"/>
              </w:rPr>
            </w:pPr>
            <w:r w:rsidRPr="007C0393">
              <w:rPr>
                <w:lang w:val="lv-LV"/>
              </w:rPr>
              <w:lastRenderedPageBreak/>
              <w:t>4.</w:t>
            </w:r>
          </w:p>
        </w:tc>
        <w:tc>
          <w:tcPr>
            <w:tcW w:w="2824" w:type="pct"/>
            <w:hideMark/>
          </w:tcPr>
          <w:p w14:paraId="396FF7BA" w14:textId="77777777" w:rsidR="00B35C6D" w:rsidRPr="007C0393" w:rsidRDefault="00B35C6D" w:rsidP="00B64502">
            <w:pPr>
              <w:pStyle w:val="tbl-txt"/>
              <w:spacing w:before="0" w:beforeAutospacing="0" w:after="0" w:afterAutospacing="0"/>
              <w:rPr>
                <w:lang w:val="lv-LV"/>
              </w:rPr>
            </w:pPr>
            <w:r w:rsidRPr="007C0393">
              <w:rPr>
                <w:lang w:val="lv-LV"/>
              </w:rPr>
              <w:t>Kopēj</w:t>
            </w:r>
            <w:r w:rsidR="00B64502" w:rsidRPr="007C0393">
              <w:rPr>
                <w:lang w:val="lv-LV"/>
              </w:rPr>
              <w:t>ā</w:t>
            </w:r>
            <w:r w:rsidRPr="007C0393">
              <w:rPr>
                <w:lang w:val="lv-LV"/>
              </w:rPr>
              <w:t xml:space="preserve"> fosfora daudzums</w:t>
            </w:r>
          </w:p>
        </w:tc>
        <w:tc>
          <w:tcPr>
            <w:tcW w:w="1813" w:type="pct"/>
            <w:hideMark/>
          </w:tcPr>
          <w:p w14:paraId="396FF7BB" w14:textId="4A1FE736" w:rsidR="00B35C6D" w:rsidRPr="007C0393" w:rsidRDefault="00B35C6D" w:rsidP="003B44B0">
            <w:pPr>
              <w:pStyle w:val="tbl-txt"/>
              <w:spacing w:before="0" w:beforeAutospacing="0" w:after="0" w:afterAutospacing="0"/>
              <w:jc w:val="center"/>
              <w:rPr>
                <w:lang w:val="lv-LV"/>
              </w:rPr>
            </w:pPr>
            <w:r w:rsidRPr="007C0393">
              <w:rPr>
                <w:lang w:val="lv-LV"/>
              </w:rPr>
              <w:t>0,01–0,03</w:t>
            </w:r>
            <w:r w:rsidR="00D22459" w:rsidRPr="007C0393">
              <w:rPr>
                <w:vertAlign w:val="superscript"/>
                <w:lang w:val="lv-LV"/>
              </w:rPr>
              <w:t>(</w:t>
            </w:r>
            <w:r w:rsidR="00D22459" w:rsidRPr="007C0393">
              <w:rPr>
                <w:rStyle w:val="super"/>
                <w:vertAlign w:val="superscript"/>
                <w:lang w:val="lv-LV"/>
              </w:rPr>
              <w:t>2</w:t>
            </w:r>
            <w:r w:rsidR="00D22459" w:rsidRPr="007C0393">
              <w:rPr>
                <w:vertAlign w:val="superscript"/>
                <w:lang w:val="lv-LV"/>
              </w:rPr>
              <w:t>)</w:t>
            </w:r>
          </w:p>
          <w:p w14:paraId="396FF7BC" w14:textId="6AAEBC28" w:rsidR="00B35C6D" w:rsidRPr="007C0393" w:rsidRDefault="00B35C6D" w:rsidP="003B44B0">
            <w:pPr>
              <w:pStyle w:val="tbl-txt"/>
              <w:spacing w:before="0" w:beforeAutospacing="0" w:after="0" w:afterAutospacing="0"/>
              <w:jc w:val="center"/>
              <w:rPr>
                <w:lang w:val="lv-LV"/>
              </w:rPr>
            </w:pPr>
            <w:r w:rsidRPr="007C0393">
              <w:rPr>
                <w:lang w:val="lv-LV"/>
              </w:rPr>
              <w:t>Eikalipts: 0,02–0,11 kg/GSt</w:t>
            </w:r>
            <w:r w:rsidR="00D22459" w:rsidRPr="007C0393">
              <w:rPr>
                <w:vertAlign w:val="superscript"/>
                <w:lang w:val="lv-LV"/>
              </w:rPr>
              <w:t>(</w:t>
            </w:r>
            <w:r w:rsidR="00D22459" w:rsidRPr="007C0393">
              <w:rPr>
                <w:rStyle w:val="super"/>
                <w:vertAlign w:val="superscript"/>
                <w:lang w:val="lv-LV"/>
              </w:rPr>
              <w:t>3</w:t>
            </w:r>
            <w:r w:rsidR="00D22459" w:rsidRPr="007C0393">
              <w:rPr>
                <w:vertAlign w:val="superscript"/>
                <w:lang w:val="lv-LV"/>
              </w:rPr>
              <w:t>)</w:t>
            </w:r>
          </w:p>
        </w:tc>
      </w:tr>
      <w:tr w:rsidR="00B35C6D" w:rsidRPr="007C0393" w14:paraId="396FF7C1" w14:textId="77777777" w:rsidTr="00433FBA">
        <w:tc>
          <w:tcPr>
            <w:tcW w:w="363" w:type="pct"/>
          </w:tcPr>
          <w:p w14:paraId="396FF7BE" w14:textId="77777777" w:rsidR="00B35C6D" w:rsidRPr="007C0393" w:rsidRDefault="001F29E8" w:rsidP="00297269">
            <w:pPr>
              <w:pStyle w:val="tbl-txt"/>
              <w:spacing w:before="0" w:beforeAutospacing="0" w:after="0" w:afterAutospacing="0"/>
              <w:rPr>
                <w:lang w:val="lv-LV"/>
              </w:rPr>
            </w:pPr>
            <w:r w:rsidRPr="007C0393">
              <w:rPr>
                <w:lang w:val="lv-LV"/>
              </w:rPr>
              <w:t xml:space="preserve">5. </w:t>
            </w:r>
          </w:p>
        </w:tc>
        <w:tc>
          <w:tcPr>
            <w:tcW w:w="2824" w:type="pct"/>
            <w:hideMark/>
          </w:tcPr>
          <w:p w14:paraId="396FF7BF" w14:textId="1578445D" w:rsidR="00B35C6D" w:rsidRPr="007C0393" w:rsidRDefault="00B35C6D" w:rsidP="00714740">
            <w:pPr>
              <w:pStyle w:val="tbl-txt"/>
              <w:spacing w:before="0" w:beforeAutospacing="0" w:after="0" w:afterAutospacing="0"/>
              <w:rPr>
                <w:lang w:val="lv-LV"/>
              </w:rPr>
            </w:pPr>
            <w:r w:rsidRPr="007C0393">
              <w:rPr>
                <w:lang w:val="lv-LV"/>
              </w:rPr>
              <w:t xml:space="preserve">Adsorbējamie organiskie </w:t>
            </w:r>
            <w:proofErr w:type="spellStart"/>
            <w:r w:rsidRPr="007C0393">
              <w:rPr>
                <w:lang w:val="lv-LV"/>
              </w:rPr>
              <w:t>halogēnsavienojumi</w:t>
            </w:r>
            <w:proofErr w:type="spellEnd"/>
            <w:r w:rsidRPr="007C0393">
              <w:rPr>
                <w:lang w:val="lv-LV"/>
              </w:rPr>
              <w:t xml:space="preserve"> (AOH)</w:t>
            </w:r>
            <w:r w:rsidR="00D22459" w:rsidRPr="007C0393">
              <w:rPr>
                <w:vertAlign w:val="superscript"/>
                <w:lang w:val="lv-LV"/>
              </w:rPr>
              <w:t>(</w:t>
            </w:r>
            <w:r w:rsidR="00D22459" w:rsidRPr="007C0393">
              <w:rPr>
                <w:rStyle w:val="super"/>
                <w:vertAlign w:val="superscript"/>
                <w:lang w:val="lv-LV"/>
              </w:rPr>
              <w:t>4</w:t>
            </w:r>
            <w:r w:rsidR="00D22459" w:rsidRPr="007C0393">
              <w:rPr>
                <w:vertAlign w:val="superscript"/>
                <w:lang w:val="lv-LV"/>
              </w:rPr>
              <w:t>)</w:t>
            </w:r>
            <w:r w:rsidR="00634C3B">
              <w:rPr>
                <w:vertAlign w:val="superscript"/>
                <w:lang w:val="lv-LV"/>
              </w:rPr>
              <w:t xml:space="preserve">, </w:t>
            </w:r>
            <w:r w:rsidR="00D22459" w:rsidRPr="007C0393">
              <w:rPr>
                <w:vertAlign w:val="superscript"/>
                <w:lang w:val="lv-LV"/>
              </w:rPr>
              <w:t>(</w:t>
            </w:r>
            <w:r w:rsidR="00D22459" w:rsidRPr="007C0393">
              <w:rPr>
                <w:rStyle w:val="super"/>
                <w:vertAlign w:val="superscript"/>
                <w:lang w:val="lv-LV"/>
              </w:rPr>
              <w:t>5</w:t>
            </w:r>
            <w:r w:rsidR="00D22459" w:rsidRPr="007C0393">
              <w:rPr>
                <w:vertAlign w:val="superscript"/>
                <w:lang w:val="lv-LV"/>
              </w:rPr>
              <w:t>)</w:t>
            </w:r>
          </w:p>
        </w:tc>
        <w:tc>
          <w:tcPr>
            <w:tcW w:w="1813" w:type="pct"/>
            <w:hideMark/>
          </w:tcPr>
          <w:p w14:paraId="396FF7C0" w14:textId="77777777" w:rsidR="00B35C6D" w:rsidRPr="007C0393" w:rsidRDefault="00B35C6D" w:rsidP="003B44B0">
            <w:pPr>
              <w:pStyle w:val="tbl-txt"/>
              <w:spacing w:before="0" w:beforeAutospacing="0" w:after="0" w:afterAutospacing="0"/>
              <w:jc w:val="center"/>
              <w:rPr>
                <w:lang w:val="lv-LV"/>
              </w:rPr>
            </w:pPr>
            <w:r w:rsidRPr="007C0393">
              <w:rPr>
                <w:lang w:val="lv-LV"/>
              </w:rPr>
              <w:t>0–0,2</w:t>
            </w:r>
          </w:p>
        </w:tc>
      </w:tr>
      <w:tr w:rsidR="00C00DA0" w:rsidRPr="007C0393" w14:paraId="396FF7C7" w14:textId="77777777" w:rsidTr="009C6168">
        <w:tc>
          <w:tcPr>
            <w:tcW w:w="0" w:type="auto"/>
            <w:gridSpan w:val="3"/>
          </w:tcPr>
          <w:p w14:paraId="396FF7C2" w14:textId="77777777" w:rsidR="00C00DA0" w:rsidRPr="00CD4A0E" w:rsidRDefault="00C00DA0" w:rsidP="00DB1E09">
            <w:pPr>
              <w:pStyle w:val="tbl-txt"/>
              <w:spacing w:before="0" w:beforeAutospacing="0" w:after="0" w:afterAutospacing="0"/>
              <w:ind w:left="284" w:hanging="284"/>
              <w:rPr>
                <w:spacing w:val="-2"/>
                <w:sz w:val="20"/>
                <w:szCs w:val="20"/>
                <w:lang w:val="lv-LV"/>
              </w:rPr>
            </w:pPr>
            <w:r w:rsidRPr="00CD4A0E">
              <w:rPr>
                <w:spacing w:val="-2"/>
                <w:sz w:val="20"/>
                <w:szCs w:val="20"/>
                <w:lang w:val="lv-LV"/>
              </w:rPr>
              <w:t>(1) LPTP-SEL diapazons attiecas uz tirgum paredzētas celulozes ražošanu un celulozes ražošanu integrētās fabrikās (emisijas no papīra ražošanas nav iekļautas).</w:t>
            </w:r>
          </w:p>
          <w:p w14:paraId="396FF7C3" w14:textId="77777777" w:rsidR="00C00DA0" w:rsidRPr="00CD4A0E" w:rsidRDefault="00C00DA0" w:rsidP="00DB1E09">
            <w:pPr>
              <w:pStyle w:val="tbl-txt"/>
              <w:spacing w:before="0" w:beforeAutospacing="0" w:after="0" w:afterAutospacing="0"/>
              <w:ind w:left="284" w:hanging="284"/>
              <w:rPr>
                <w:spacing w:val="-2"/>
                <w:sz w:val="20"/>
                <w:szCs w:val="20"/>
                <w:lang w:val="lv-LV"/>
              </w:rPr>
            </w:pPr>
            <w:r w:rsidRPr="00CD4A0E">
              <w:rPr>
                <w:spacing w:val="-2"/>
                <w:sz w:val="20"/>
                <w:szCs w:val="20"/>
                <w:lang w:val="lv-LV"/>
              </w:rPr>
              <w:t xml:space="preserve">(2) Ja izmanto kompaktu bioloģisko notekūdeņu attīrīšanas iekārtu, emisiju līmeņi var būt nedaudz augstāki. </w:t>
            </w:r>
          </w:p>
          <w:p w14:paraId="396FF7C4" w14:textId="2B5E755B" w:rsidR="00C00DA0" w:rsidRPr="00CD4A0E" w:rsidRDefault="00C00DA0" w:rsidP="00DB1E09">
            <w:pPr>
              <w:pStyle w:val="tbl-txt"/>
              <w:spacing w:before="0" w:beforeAutospacing="0" w:after="0" w:afterAutospacing="0"/>
              <w:ind w:left="284" w:hanging="284"/>
              <w:rPr>
                <w:spacing w:val="-2"/>
                <w:sz w:val="20"/>
                <w:szCs w:val="20"/>
                <w:lang w:val="lv-LV"/>
              </w:rPr>
            </w:pPr>
            <w:r w:rsidRPr="00CD4A0E">
              <w:rPr>
                <w:spacing w:val="-2"/>
                <w:sz w:val="20"/>
                <w:szCs w:val="20"/>
                <w:lang w:val="lv-LV"/>
              </w:rPr>
              <w:t>(3) Diapazona augšējā robeža attiecas uz fabrikām, kur izmanto eikaliptu no reģioniem, kur novērojams augstāks fosfora līmenis (</w:t>
            </w:r>
            <w:r w:rsidR="0094575F" w:rsidRPr="00CD4A0E">
              <w:rPr>
                <w:spacing w:val="-2"/>
                <w:sz w:val="20"/>
                <w:szCs w:val="20"/>
                <w:lang w:val="lv-LV"/>
              </w:rPr>
              <w:t>piemēram</w:t>
            </w:r>
            <w:r w:rsidRPr="00CD4A0E">
              <w:rPr>
                <w:spacing w:val="-2"/>
                <w:sz w:val="20"/>
                <w:szCs w:val="20"/>
                <w:lang w:val="lv-LV"/>
              </w:rPr>
              <w:t xml:space="preserve">, Pireneju pussalā audzēti eikalipti). </w:t>
            </w:r>
          </w:p>
          <w:p w14:paraId="396FF7C5" w14:textId="75AA5EC5" w:rsidR="00C00DA0" w:rsidRPr="00CD4A0E" w:rsidRDefault="00C00DA0" w:rsidP="00DB1E09">
            <w:pPr>
              <w:pStyle w:val="tbl-txt"/>
              <w:spacing w:before="0" w:beforeAutospacing="0" w:after="0" w:afterAutospacing="0"/>
              <w:ind w:left="284" w:hanging="284"/>
              <w:rPr>
                <w:spacing w:val="-2"/>
                <w:sz w:val="20"/>
                <w:szCs w:val="20"/>
                <w:lang w:val="lv-LV"/>
              </w:rPr>
            </w:pPr>
            <w:r w:rsidRPr="00CD4A0E">
              <w:rPr>
                <w:spacing w:val="-2"/>
                <w:sz w:val="20"/>
                <w:szCs w:val="20"/>
                <w:lang w:val="lv-LV"/>
              </w:rPr>
              <w:t xml:space="preserve">(4) Piemērojams fabrikām, kur izmanto hloru saturošas balināšanas ķimikālijas. </w:t>
            </w:r>
          </w:p>
          <w:p w14:paraId="396FF7C6" w14:textId="2DAC3DA9" w:rsidR="00C00DA0" w:rsidRPr="00CD4A0E" w:rsidRDefault="00C00DA0" w:rsidP="00F75212">
            <w:pPr>
              <w:pStyle w:val="tbl-txt"/>
              <w:spacing w:before="0" w:beforeAutospacing="0" w:after="0" w:afterAutospacing="0"/>
              <w:ind w:left="284" w:hanging="284"/>
              <w:rPr>
                <w:spacing w:val="-2"/>
                <w:sz w:val="20"/>
                <w:szCs w:val="20"/>
                <w:lang w:val="lv-LV"/>
              </w:rPr>
            </w:pPr>
            <w:r w:rsidRPr="00CD4A0E">
              <w:rPr>
                <w:spacing w:val="-2"/>
                <w:sz w:val="20"/>
                <w:szCs w:val="20"/>
                <w:lang w:val="lv-LV"/>
              </w:rPr>
              <w:t xml:space="preserve">(5) Fabrikās, </w:t>
            </w:r>
            <w:r w:rsidR="00CD4A0E" w:rsidRPr="00CD4A0E">
              <w:rPr>
                <w:spacing w:val="-2"/>
                <w:sz w:val="20"/>
                <w:szCs w:val="20"/>
                <w:lang w:val="lv-LV"/>
              </w:rPr>
              <w:t xml:space="preserve">kur </w:t>
            </w:r>
            <w:r w:rsidRPr="00CD4A0E">
              <w:rPr>
                <w:spacing w:val="-2"/>
                <w:sz w:val="20"/>
                <w:szCs w:val="20"/>
                <w:lang w:val="lv-LV"/>
              </w:rPr>
              <w:t>ražo augstas stiprības, stinguma un tīrības celulozi (</w:t>
            </w:r>
            <w:r w:rsidR="0094575F" w:rsidRPr="00CD4A0E">
              <w:rPr>
                <w:spacing w:val="-2"/>
                <w:sz w:val="20"/>
                <w:szCs w:val="20"/>
                <w:lang w:val="lv-LV"/>
              </w:rPr>
              <w:t>piemēram</w:t>
            </w:r>
            <w:r w:rsidRPr="00CD4A0E">
              <w:rPr>
                <w:spacing w:val="-2"/>
                <w:sz w:val="20"/>
                <w:szCs w:val="20"/>
                <w:lang w:val="lv-LV"/>
              </w:rPr>
              <w:t xml:space="preserve">, </w:t>
            </w:r>
            <w:r w:rsidR="00CD4A0E" w:rsidRPr="00CD4A0E">
              <w:rPr>
                <w:spacing w:val="-2"/>
                <w:sz w:val="20"/>
                <w:szCs w:val="20"/>
                <w:lang w:val="lv-LV"/>
              </w:rPr>
              <w:t xml:space="preserve">tādu, </w:t>
            </w:r>
            <w:r w:rsidRPr="00CD4A0E">
              <w:rPr>
                <w:spacing w:val="-2"/>
                <w:sz w:val="20"/>
                <w:szCs w:val="20"/>
                <w:lang w:val="lv-LV"/>
              </w:rPr>
              <w:t>no kuras pēc tam izgatavo kartonu šķidrumu iepakojumam un poraino krītpapīru), AOH emisijas līmenis var sasniegt 0,25</w:t>
            </w:r>
            <w:r w:rsidR="00CD4A0E">
              <w:rPr>
                <w:spacing w:val="-2"/>
                <w:sz w:val="20"/>
                <w:szCs w:val="20"/>
                <w:lang w:val="lv-LV"/>
              </w:rPr>
              <w:t> </w:t>
            </w:r>
            <w:r w:rsidRPr="00CD4A0E">
              <w:rPr>
                <w:spacing w:val="-2"/>
                <w:sz w:val="20"/>
                <w:szCs w:val="20"/>
                <w:lang w:val="lv-LV"/>
              </w:rPr>
              <w:t>kg/</w:t>
            </w:r>
            <w:proofErr w:type="spellStart"/>
            <w:r w:rsidRPr="00CD4A0E">
              <w:rPr>
                <w:spacing w:val="-2"/>
                <w:sz w:val="20"/>
                <w:szCs w:val="20"/>
                <w:lang w:val="lv-LV"/>
              </w:rPr>
              <w:t>GSt</w:t>
            </w:r>
            <w:proofErr w:type="spellEnd"/>
            <w:r w:rsidRPr="00CD4A0E">
              <w:rPr>
                <w:spacing w:val="-2"/>
                <w:sz w:val="20"/>
                <w:szCs w:val="20"/>
                <w:lang w:val="lv-LV"/>
              </w:rPr>
              <w:t>.</w:t>
            </w:r>
          </w:p>
        </w:tc>
      </w:tr>
    </w:tbl>
    <w:p w14:paraId="1648A768" w14:textId="77777777" w:rsidR="009A107D" w:rsidRPr="007C0393" w:rsidRDefault="009A107D" w:rsidP="009A107D">
      <w:pPr>
        <w:pStyle w:val="Normal1"/>
        <w:spacing w:before="0" w:beforeAutospacing="0" w:after="0" w:afterAutospacing="0"/>
        <w:jc w:val="both"/>
        <w:rPr>
          <w:lang w:val="lv-LV"/>
        </w:rPr>
      </w:pPr>
    </w:p>
    <w:p w14:paraId="74F97878" w14:textId="3A67CED5" w:rsidR="00A413D3" w:rsidRPr="007C0393" w:rsidRDefault="00A413D3" w:rsidP="00A413D3">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19. tabul</w:t>
      </w:r>
      <w:r w:rsidR="003C6FF3" w:rsidRPr="007C0393">
        <w:rPr>
          <w:rFonts w:ascii="Times New Roman" w:hAnsi="Times New Roman"/>
          <w:sz w:val="24"/>
          <w:szCs w:val="24"/>
        </w:rPr>
        <w:t>a</w:t>
      </w:r>
    </w:p>
    <w:p w14:paraId="1A55A868" w14:textId="77777777" w:rsidR="003209E3" w:rsidRPr="007C0393" w:rsidRDefault="003209E3" w:rsidP="003209E3">
      <w:pPr>
        <w:spacing w:after="0" w:line="240" w:lineRule="auto"/>
        <w:ind w:right="829"/>
        <w:jc w:val="both"/>
        <w:rPr>
          <w:rFonts w:ascii="Times New Roman" w:hAnsi="Times New Roman"/>
          <w:sz w:val="10"/>
          <w:szCs w:val="12"/>
        </w:rPr>
      </w:pPr>
    </w:p>
    <w:p w14:paraId="396FF7C9" w14:textId="3811946F" w:rsidR="00AA179D" w:rsidRPr="007C0393" w:rsidRDefault="00AA179D" w:rsidP="00297269">
      <w:pPr>
        <w:pStyle w:val="ti-tbl"/>
        <w:spacing w:before="0" w:beforeAutospacing="0" w:after="0" w:afterAutospacing="0"/>
        <w:jc w:val="center"/>
        <w:rPr>
          <w:rStyle w:val="bold"/>
          <w:b/>
          <w:bCs/>
          <w:lang w:val="lv-LV"/>
        </w:rPr>
      </w:pPr>
      <w:r w:rsidRPr="007C0393">
        <w:rPr>
          <w:rStyle w:val="bold"/>
          <w:b/>
          <w:bCs/>
          <w:lang w:val="lv-LV"/>
        </w:rPr>
        <w:t xml:space="preserve">Ar LPTP saistītie emisiju līmeņi attiecībā uz notekūdeņu tiešu novadīšanu </w:t>
      </w:r>
      <w:r w:rsidR="00634C3B">
        <w:rPr>
          <w:rStyle w:val="bold"/>
          <w:b/>
          <w:bCs/>
          <w:lang w:val="lv-LV"/>
        </w:rPr>
        <w:br/>
      </w:r>
      <w:r w:rsidRPr="007C0393">
        <w:rPr>
          <w:rStyle w:val="bold"/>
          <w:b/>
          <w:bCs/>
          <w:lang w:val="lv-LV"/>
        </w:rPr>
        <w:t xml:space="preserve">saņemošajās ūdenstilpēs no nebalinātas </w:t>
      </w:r>
      <w:proofErr w:type="spellStart"/>
      <w:r w:rsidR="00A96871" w:rsidRPr="007C0393">
        <w:rPr>
          <w:rStyle w:val="bold"/>
          <w:b/>
          <w:bCs/>
          <w:lang w:val="lv-LV"/>
        </w:rPr>
        <w:t>kraftcelulozes</w:t>
      </w:r>
      <w:proofErr w:type="spellEnd"/>
      <w:r w:rsidR="00A96871" w:rsidRPr="007C0393">
        <w:rPr>
          <w:rStyle w:val="bold"/>
          <w:b/>
          <w:bCs/>
          <w:lang w:val="lv-LV"/>
        </w:rPr>
        <w:t xml:space="preserve"> </w:t>
      </w:r>
      <w:r w:rsidRPr="007C0393">
        <w:rPr>
          <w:rStyle w:val="bold"/>
          <w:b/>
          <w:bCs/>
          <w:lang w:val="lv-LV"/>
        </w:rPr>
        <w:t>fabrikas</w:t>
      </w:r>
    </w:p>
    <w:p w14:paraId="396FF7CB" w14:textId="77777777" w:rsidR="001F29E8" w:rsidRPr="007C0393" w:rsidRDefault="001F29E8" w:rsidP="00A413D3">
      <w:pPr>
        <w:pStyle w:val="ti-tbl"/>
        <w:spacing w:before="0" w:beforeAutospacing="0" w:after="0" w:afterAutospacing="0"/>
        <w:rPr>
          <w:sz w:val="16"/>
          <w:lang w:val="lv-LV"/>
        </w:rPr>
      </w:pPr>
    </w:p>
    <w:tbl>
      <w:tblPr>
        <w:tblStyle w:val="TableGrid"/>
        <w:tblW w:w="5000" w:type="pct"/>
        <w:tblLook w:val="04A0" w:firstRow="1" w:lastRow="0" w:firstColumn="1" w:lastColumn="0" w:noHBand="0" w:noVBand="1"/>
      </w:tblPr>
      <w:tblGrid>
        <w:gridCol w:w="675"/>
        <w:gridCol w:w="5245"/>
        <w:gridCol w:w="3367"/>
      </w:tblGrid>
      <w:tr w:rsidR="00B35C6D" w:rsidRPr="007C0393" w14:paraId="396FF7D0" w14:textId="77777777" w:rsidTr="00433FBA">
        <w:tc>
          <w:tcPr>
            <w:tcW w:w="363" w:type="pct"/>
            <w:vAlign w:val="center"/>
          </w:tcPr>
          <w:p w14:paraId="396FF7CC" w14:textId="6BE307D2" w:rsidR="00B35C6D" w:rsidRPr="007C0393" w:rsidRDefault="00A71BD1" w:rsidP="00263753">
            <w:pPr>
              <w:pStyle w:val="tbl-hdr"/>
              <w:spacing w:before="0" w:beforeAutospacing="0" w:after="0" w:afterAutospacing="0"/>
              <w:jc w:val="center"/>
              <w:rPr>
                <w:b/>
                <w:bCs/>
                <w:lang w:val="lv-LV"/>
              </w:rPr>
            </w:pPr>
            <w:proofErr w:type="spellStart"/>
            <w:r w:rsidRPr="007C0393">
              <w:rPr>
                <w:b/>
                <w:bCs/>
              </w:rPr>
              <w:t>Nr</w:t>
            </w:r>
            <w:proofErr w:type="spellEnd"/>
            <w:r w:rsidRPr="007C0393">
              <w:rPr>
                <w:b/>
                <w:bCs/>
              </w:rPr>
              <w:t>.</w:t>
            </w:r>
            <w:r w:rsidRPr="007C0393">
              <w:rPr>
                <w:b/>
                <w:bCs/>
              </w:rPr>
              <w:br/>
              <w:t>p. k.</w:t>
            </w:r>
          </w:p>
        </w:tc>
        <w:tc>
          <w:tcPr>
            <w:tcW w:w="2824" w:type="pct"/>
            <w:vAlign w:val="center"/>
            <w:hideMark/>
          </w:tcPr>
          <w:p w14:paraId="396FF7CD" w14:textId="77777777" w:rsidR="00B35C6D" w:rsidRPr="007C0393" w:rsidRDefault="00B35C6D" w:rsidP="00263753">
            <w:pPr>
              <w:pStyle w:val="tbl-hdr"/>
              <w:spacing w:before="0" w:beforeAutospacing="0" w:after="0" w:afterAutospacing="0"/>
              <w:jc w:val="center"/>
              <w:rPr>
                <w:b/>
                <w:bCs/>
                <w:lang w:val="lv-LV"/>
              </w:rPr>
            </w:pPr>
            <w:r w:rsidRPr="007C0393">
              <w:rPr>
                <w:b/>
                <w:bCs/>
                <w:lang w:val="lv-LV"/>
              </w:rPr>
              <w:t>Parametrs</w:t>
            </w:r>
          </w:p>
        </w:tc>
        <w:tc>
          <w:tcPr>
            <w:tcW w:w="1813" w:type="pct"/>
            <w:vAlign w:val="center"/>
            <w:hideMark/>
          </w:tcPr>
          <w:p w14:paraId="396FF7CE" w14:textId="77777777" w:rsidR="00B35C6D" w:rsidRPr="007C0393" w:rsidRDefault="00B35C6D" w:rsidP="00263753">
            <w:pPr>
              <w:pStyle w:val="tbl-hdr"/>
              <w:spacing w:before="0" w:beforeAutospacing="0" w:after="0" w:afterAutospacing="0"/>
              <w:jc w:val="center"/>
              <w:rPr>
                <w:b/>
                <w:bCs/>
                <w:lang w:val="lv-LV"/>
              </w:rPr>
            </w:pPr>
            <w:r w:rsidRPr="007C0393">
              <w:rPr>
                <w:b/>
                <w:bCs/>
                <w:lang w:val="lv-LV"/>
              </w:rPr>
              <w:t>Gada vidējais rādītājs</w:t>
            </w:r>
          </w:p>
          <w:p w14:paraId="396FF7CF" w14:textId="1F78D985" w:rsidR="00B35C6D" w:rsidRPr="007C0393" w:rsidRDefault="00B35C6D" w:rsidP="00714740">
            <w:pPr>
              <w:pStyle w:val="tbl-hdr"/>
              <w:spacing w:before="0" w:beforeAutospacing="0" w:after="0" w:afterAutospacing="0"/>
              <w:jc w:val="center"/>
              <w:rPr>
                <w:b/>
                <w:bCs/>
                <w:lang w:val="lv-LV"/>
              </w:rPr>
            </w:pPr>
            <w:r w:rsidRPr="007C0393">
              <w:rPr>
                <w:b/>
                <w:bCs/>
                <w:lang w:val="lv-LV"/>
              </w:rPr>
              <w:t>kg/GSt</w:t>
            </w:r>
            <w:r w:rsidR="00E66499" w:rsidRPr="007C0393">
              <w:rPr>
                <w:vertAlign w:val="superscript"/>
                <w:lang w:val="lv-LV"/>
              </w:rPr>
              <w:t>(</w:t>
            </w:r>
            <w:r w:rsidR="00E66499" w:rsidRPr="007C0393">
              <w:rPr>
                <w:rStyle w:val="super"/>
                <w:vertAlign w:val="superscript"/>
                <w:lang w:val="lv-LV"/>
              </w:rPr>
              <w:t>1</w:t>
            </w:r>
            <w:r w:rsidR="00E66499" w:rsidRPr="007C0393">
              <w:rPr>
                <w:vertAlign w:val="superscript"/>
                <w:lang w:val="lv-LV"/>
              </w:rPr>
              <w:t>)</w:t>
            </w:r>
          </w:p>
        </w:tc>
      </w:tr>
      <w:tr w:rsidR="00B35C6D" w:rsidRPr="007C0393" w14:paraId="396FF7D4" w14:textId="77777777" w:rsidTr="00433FBA">
        <w:tc>
          <w:tcPr>
            <w:tcW w:w="363" w:type="pct"/>
          </w:tcPr>
          <w:p w14:paraId="396FF7D1" w14:textId="77777777" w:rsidR="00B35C6D" w:rsidRPr="007C0393" w:rsidRDefault="001F29E8" w:rsidP="00297269">
            <w:pPr>
              <w:pStyle w:val="tbl-txt"/>
              <w:spacing w:before="0" w:beforeAutospacing="0" w:after="0" w:afterAutospacing="0"/>
              <w:rPr>
                <w:lang w:val="lv-LV"/>
              </w:rPr>
            </w:pPr>
            <w:r w:rsidRPr="007C0393">
              <w:rPr>
                <w:lang w:val="lv-LV"/>
              </w:rPr>
              <w:t>1.</w:t>
            </w:r>
          </w:p>
        </w:tc>
        <w:tc>
          <w:tcPr>
            <w:tcW w:w="2824" w:type="pct"/>
            <w:hideMark/>
          </w:tcPr>
          <w:p w14:paraId="396FF7D2" w14:textId="77777777" w:rsidR="00B35C6D" w:rsidRPr="007C0393" w:rsidRDefault="00B35C6D" w:rsidP="00297269">
            <w:pPr>
              <w:pStyle w:val="tbl-txt"/>
              <w:spacing w:before="0" w:beforeAutospacing="0" w:after="0" w:afterAutospacing="0"/>
              <w:rPr>
                <w:lang w:val="lv-LV"/>
              </w:rPr>
            </w:pPr>
            <w:r w:rsidRPr="007C0393">
              <w:rPr>
                <w:lang w:val="lv-LV"/>
              </w:rPr>
              <w:t>Ķīmiskais skābekļa patēriņš (ĶSP)</w:t>
            </w:r>
          </w:p>
        </w:tc>
        <w:tc>
          <w:tcPr>
            <w:tcW w:w="1813" w:type="pct"/>
            <w:hideMark/>
          </w:tcPr>
          <w:p w14:paraId="396FF7D3" w14:textId="77777777" w:rsidR="00B35C6D" w:rsidRPr="007C0393" w:rsidRDefault="00B35C6D" w:rsidP="00634C3B">
            <w:pPr>
              <w:pStyle w:val="tbl-txt"/>
              <w:spacing w:before="0" w:beforeAutospacing="0" w:after="0" w:afterAutospacing="0"/>
              <w:jc w:val="center"/>
              <w:rPr>
                <w:lang w:val="lv-LV"/>
              </w:rPr>
            </w:pPr>
            <w:r w:rsidRPr="007C0393">
              <w:rPr>
                <w:lang w:val="lv-LV"/>
              </w:rPr>
              <w:t>2,5–8</w:t>
            </w:r>
          </w:p>
        </w:tc>
      </w:tr>
      <w:tr w:rsidR="00B35C6D" w:rsidRPr="007C0393" w14:paraId="396FF7D8" w14:textId="77777777" w:rsidTr="00433FBA">
        <w:tc>
          <w:tcPr>
            <w:tcW w:w="363" w:type="pct"/>
          </w:tcPr>
          <w:p w14:paraId="396FF7D5" w14:textId="77777777" w:rsidR="00B35C6D" w:rsidRPr="007C0393" w:rsidRDefault="001F29E8" w:rsidP="00297269">
            <w:pPr>
              <w:pStyle w:val="tbl-txt"/>
              <w:spacing w:before="0" w:beforeAutospacing="0" w:after="0" w:afterAutospacing="0"/>
              <w:rPr>
                <w:lang w:val="lv-LV"/>
              </w:rPr>
            </w:pPr>
            <w:r w:rsidRPr="007C0393">
              <w:rPr>
                <w:lang w:val="lv-LV"/>
              </w:rPr>
              <w:t>2.</w:t>
            </w:r>
          </w:p>
        </w:tc>
        <w:tc>
          <w:tcPr>
            <w:tcW w:w="2824" w:type="pct"/>
            <w:hideMark/>
          </w:tcPr>
          <w:p w14:paraId="396FF7D6" w14:textId="77777777" w:rsidR="00B35C6D" w:rsidRPr="007C0393" w:rsidRDefault="00B35C6D" w:rsidP="00297269">
            <w:pPr>
              <w:pStyle w:val="tbl-txt"/>
              <w:spacing w:before="0" w:beforeAutospacing="0" w:after="0" w:afterAutospacing="0"/>
              <w:rPr>
                <w:lang w:val="lv-LV"/>
              </w:rPr>
            </w:pPr>
            <w:r w:rsidRPr="007C0393">
              <w:rPr>
                <w:lang w:val="lv-LV"/>
              </w:rPr>
              <w:t>Kopējās suspendētās cietvielu daļiņas</w:t>
            </w:r>
          </w:p>
        </w:tc>
        <w:tc>
          <w:tcPr>
            <w:tcW w:w="1813" w:type="pct"/>
            <w:hideMark/>
          </w:tcPr>
          <w:p w14:paraId="396FF7D7" w14:textId="77777777" w:rsidR="00B35C6D" w:rsidRPr="007C0393" w:rsidRDefault="00B35C6D" w:rsidP="00634C3B">
            <w:pPr>
              <w:pStyle w:val="tbl-txt"/>
              <w:spacing w:before="0" w:beforeAutospacing="0" w:after="0" w:afterAutospacing="0"/>
              <w:jc w:val="center"/>
              <w:rPr>
                <w:lang w:val="lv-LV"/>
              </w:rPr>
            </w:pPr>
            <w:r w:rsidRPr="007C0393">
              <w:rPr>
                <w:lang w:val="lv-LV"/>
              </w:rPr>
              <w:t>0,3–1,0</w:t>
            </w:r>
          </w:p>
        </w:tc>
      </w:tr>
      <w:tr w:rsidR="00B35C6D" w:rsidRPr="007C0393" w14:paraId="396FF7DC" w14:textId="77777777" w:rsidTr="00433FBA">
        <w:tc>
          <w:tcPr>
            <w:tcW w:w="363" w:type="pct"/>
          </w:tcPr>
          <w:p w14:paraId="396FF7D9" w14:textId="77777777" w:rsidR="00B35C6D" w:rsidRPr="007C0393" w:rsidRDefault="001F29E8" w:rsidP="00297269">
            <w:pPr>
              <w:pStyle w:val="tbl-txt"/>
              <w:spacing w:before="0" w:beforeAutospacing="0" w:after="0" w:afterAutospacing="0"/>
              <w:rPr>
                <w:lang w:val="lv-LV"/>
              </w:rPr>
            </w:pPr>
            <w:r w:rsidRPr="007C0393">
              <w:rPr>
                <w:lang w:val="lv-LV"/>
              </w:rPr>
              <w:t>3.</w:t>
            </w:r>
          </w:p>
        </w:tc>
        <w:tc>
          <w:tcPr>
            <w:tcW w:w="2824" w:type="pct"/>
            <w:hideMark/>
          </w:tcPr>
          <w:p w14:paraId="396FF7DA" w14:textId="77777777" w:rsidR="00B35C6D" w:rsidRPr="007C0393" w:rsidRDefault="00B64502" w:rsidP="00297269">
            <w:pPr>
              <w:pStyle w:val="tbl-txt"/>
              <w:spacing w:before="0" w:beforeAutospacing="0" w:after="0" w:afterAutospacing="0"/>
              <w:rPr>
                <w:lang w:val="lv-LV"/>
              </w:rPr>
            </w:pPr>
            <w:r w:rsidRPr="007C0393">
              <w:rPr>
                <w:lang w:val="lv-LV"/>
              </w:rPr>
              <w:t>Kopējā</w:t>
            </w:r>
            <w:r w:rsidR="00B35C6D" w:rsidRPr="007C0393">
              <w:rPr>
                <w:lang w:val="lv-LV"/>
              </w:rPr>
              <w:t xml:space="preserve"> slāpekļa daudzums</w:t>
            </w:r>
          </w:p>
        </w:tc>
        <w:tc>
          <w:tcPr>
            <w:tcW w:w="1813" w:type="pct"/>
            <w:hideMark/>
          </w:tcPr>
          <w:p w14:paraId="396FF7DB" w14:textId="7A3D924A" w:rsidR="00B35C6D" w:rsidRPr="007C0393" w:rsidRDefault="00B35C6D" w:rsidP="00634C3B">
            <w:pPr>
              <w:pStyle w:val="tbl-txt"/>
              <w:spacing w:before="0" w:beforeAutospacing="0" w:after="0" w:afterAutospacing="0"/>
              <w:jc w:val="center"/>
              <w:rPr>
                <w:lang w:val="lv-LV"/>
              </w:rPr>
            </w:pPr>
            <w:r w:rsidRPr="007C0393">
              <w:rPr>
                <w:lang w:val="lv-LV"/>
              </w:rPr>
              <w:t>0,1–0,2</w:t>
            </w:r>
            <w:r w:rsidR="00D32119" w:rsidRPr="007C0393">
              <w:rPr>
                <w:vertAlign w:val="superscript"/>
                <w:lang w:val="lv-LV"/>
              </w:rPr>
              <w:t>(</w:t>
            </w:r>
            <w:r w:rsidR="00D32119" w:rsidRPr="007C0393">
              <w:rPr>
                <w:rStyle w:val="super"/>
                <w:vertAlign w:val="superscript"/>
                <w:lang w:val="lv-LV"/>
              </w:rPr>
              <w:t>2</w:t>
            </w:r>
            <w:r w:rsidR="00D32119" w:rsidRPr="007C0393">
              <w:rPr>
                <w:vertAlign w:val="superscript"/>
                <w:lang w:val="lv-LV"/>
              </w:rPr>
              <w:t>)</w:t>
            </w:r>
          </w:p>
        </w:tc>
      </w:tr>
      <w:tr w:rsidR="00B35C6D" w:rsidRPr="007C0393" w14:paraId="396FF7E0" w14:textId="77777777" w:rsidTr="00433FBA">
        <w:tc>
          <w:tcPr>
            <w:tcW w:w="363" w:type="pct"/>
          </w:tcPr>
          <w:p w14:paraId="396FF7DD" w14:textId="77777777" w:rsidR="00B35C6D" w:rsidRPr="007C0393" w:rsidRDefault="001F29E8" w:rsidP="00297269">
            <w:pPr>
              <w:pStyle w:val="tbl-txt"/>
              <w:spacing w:before="0" w:beforeAutospacing="0" w:after="0" w:afterAutospacing="0"/>
              <w:rPr>
                <w:lang w:val="lv-LV"/>
              </w:rPr>
            </w:pPr>
            <w:r w:rsidRPr="007C0393">
              <w:rPr>
                <w:lang w:val="lv-LV"/>
              </w:rPr>
              <w:t>4.</w:t>
            </w:r>
          </w:p>
        </w:tc>
        <w:tc>
          <w:tcPr>
            <w:tcW w:w="2824" w:type="pct"/>
            <w:hideMark/>
          </w:tcPr>
          <w:p w14:paraId="396FF7DE" w14:textId="77777777" w:rsidR="00B35C6D" w:rsidRPr="007C0393" w:rsidRDefault="00B64502" w:rsidP="00B64502">
            <w:pPr>
              <w:pStyle w:val="tbl-txt"/>
              <w:spacing w:before="0" w:beforeAutospacing="0" w:after="0" w:afterAutospacing="0"/>
              <w:rPr>
                <w:lang w:val="lv-LV"/>
              </w:rPr>
            </w:pPr>
            <w:r w:rsidRPr="007C0393">
              <w:rPr>
                <w:lang w:val="lv-LV"/>
              </w:rPr>
              <w:t>Kopējā</w:t>
            </w:r>
            <w:r w:rsidR="00B35C6D" w:rsidRPr="007C0393">
              <w:rPr>
                <w:lang w:val="lv-LV"/>
              </w:rPr>
              <w:t xml:space="preserve"> fosfora daudzums</w:t>
            </w:r>
          </w:p>
        </w:tc>
        <w:tc>
          <w:tcPr>
            <w:tcW w:w="1813" w:type="pct"/>
            <w:hideMark/>
          </w:tcPr>
          <w:p w14:paraId="396FF7DF" w14:textId="27220BF5" w:rsidR="00B35C6D" w:rsidRPr="007C0393" w:rsidRDefault="00B35C6D" w:rsidP="00634C3B">
            <w:pPr>
              <w:pStyle w:val="tbl-txt"/>
              <w:spacing w:before="0" w:beforeAutospacing="0" w:after="0" w:afterAutospacing="0"/>
              <w:jc w:val="center"/>
              <w:rPr>
                <w:lang w:val="lv-LV"/>
              </w:rPr>
            </w:pPr>
            <w:r w:rsidRPr="007C0393">
              <w:rPr>
                <w:lang w:val="lv-LV"/>
              </w:rPr>
              <w:t>0,01–0,02</w:t>
            </w:r>
            <w:r w:rsidR="00D32119" w:rsidRPr="007C0393">
              <w:rPr>
                <w:vertAlign w:val="superscript"/>
                <w:lang w:val="lv-LV"/>
              </w:rPr>
              <w:t>(</w:t>
            </w:r>
            <w:r w:rsidR="00D32119" w:rsidRPr="007C0393">
              <w:rPr>
                <w:rStyle w:val="super"/>
                <w:vertAlign w:val="superscript"/>
                <w:lang w:val="lv-LV"/>
              </w:rPr>
              <w:t>2</w:t>
            </w:r>
            <w:r w:rsidR="00D32119" w:rsidRPr="007C0393">
              <w:rPr>
                <w:vertAlign w:val="superscript"/>
                <w:lang w:val="lv-LV"/>
              </w:rPr>
              <w:t>)</w:t>
            </w:r>
          </w:p>
        </w:tc>
      </w:tr>
      <w:tr w:rsidR="00C00DA0" w:rsidRPr="007C0393" w14:paraId="396FF7E3" w14:textId="77777777" w:rsidTr="009C6168">
        <w:tc>
          <w:tcPr>
            <w:tcW w:w="0" w:type="auto"/>
            <w:gridSpan w:val="3"/>
          </w:tcPr>
          <w:p w14:paraId="396FF7E1" w14:textId="77777777" w:rsidR="00C00DA0" w:rsidRPr="007C0393" w:rsidRDefault="00C00DA0" w:rsidP="00DB1E09">
            <w:pPr>
              <w:pStyle w:val="tbl-txt"/>
              <w:spacing w:before="0" w:beforeAutospacing="0" w:after="0" w:afterAutospacing="0"/>
              <w:ind w:left="284" w:hanging="284"/>
              <w:rPr>
                <w:sz w:val="20"/>
                <w:szCs w:val="20"/>
                <w:lang w:val="lv-LV"/>
              </w:rPr>
            </w:pPr>
            <w:r w:rsidRPr="007C0393">
              <w:rPr>
                <w:sz w:val="20"/>
                <w:szCs w:val="20"/>
                <w:lang w:val="lv-LV"/>
              </w:rPr>
              <w:t xml:space="preserve">(1) LPTP-SEL diapazons attiecas uz tirgum paredzētas </w:t>
            </w:r>
            <w:r w:rsidR="00A96871" w:rsidRPr="007C0393">
              <w:rPr>
                <w:sz w:val="20"/>
                <w:szCs w:val="20"/>
                <w:lang w:val="lv-LV"/>
              </w:rPr>
              <w:t xml:space="preserve">celulozes </w:t>
            </w:r>
            <w:r w:rsidRPr="007C0393">
              <w:rPr>
                <w:sz w:val="20"/>
                <w:szCs w:val="20"/>
                <w:lang w:val="lv-LV"/>
              </w:rPr>
              <w:t xml:space="preserve">ražošanu un </w:t>
            </w:r>
            <w:r w:rsidR="00A96871" w:rsidRPr="007C0393">
              <w:rPr>
                <w:sz w:val="20"/>
                <w:szCs w:val="20"/>
                <w:lang w:val="lv-LV"/>
              </w:rPr>
              <w:t xml:space="preserve">celulozes </w:t>
            </w:r>
            <w:r w:rsidRPr="007C0393">
              <w:rPr>
                <w:sz w:val="20"/>
                <w:szCs w:val="20"/>
                <w:lang w:val="lv-LV"/>
              </w:rPr>
              <w:t xml:space="preserve">ražošanu integrētās fabrikās (emisijas no papīra ražošanas nav iekļautas). </w:t>
            </w:r>
          </w:p>
          <w:p w14:paraId="396FF7E2" w14:textId="77777777" w:rsidR="00C00DA0" w:rsidRPr="007C0393" w:rsidRDefault="00C00DA0" w:rsidP="00DB1E09">
            <w:pPr>
              <w:pStyle w:val="tbl-txt"/>
              <w:spacing w:before="0" w:beforeAutospacing="0" w:after="0" w:afterAutospacing="0"/>
              <w:ind w:left="284" w:hanging="284"/>
              <w:rPr>
                <w:sz w:val="20"/>
                <w:szCs w:val="20"/>
                <w:highlight w:val="yellow"/>
                <w:lang w:val="lv-LV"/>
              </w:rPr>
            </w:pPr>
            <w:r w:rsidRPr="007C0393">
              <w:rPr>
                <w:sz w:val="20"/>
                <w:szCs w:val="20"/>
                <w:lang w:val="lv-LV"/>
              </w:rPr>
              <w:t>(2) Ja izmanto kompaktu bioloģisko notekūdeņu attīrīšanas ietaisi, emisiju līmeņi var būt nedaudz augstāki.</w:t>
            </w:r>
          </w:p>
        </w:tc>
      </w:tr>
    </w:tbl>
    <w:p w14:paraId="396FF7E4" w14:textId="77777777" w:rsidR="00B35C6D" w:rsidRPr="007C0393" w:rsidRDefault="00B35C6D" w:rsidP="00297269">
      <w:pPr>
        <w:pStyle w:val="Normal1"/>
        <w:spacing w:before="0" w:beforeAutospacing="0" w:after="0" w:afterAutospacing="0"/>
        <w:jc w:val="both"/>
        <w:rPr>
          <w:lang w:val="lv-LV"/>
        </w:rPr>
      </w:pPr>
    </w:p>
    <w:p w14:paraId="396FF7E6" w14:textId="6C264295" w:rsidR="00AA179D" w:rsidRPr="007C0393" w:rsidRDefault="00AA179D" w:rsidP="00297269">
      <w:pPr>
        <w:pStyle w:val="Normal1"/>
        <w:spacing w:before="0" w:beforeAutospacing="0" w:after="0" w:afterAutospacing="0"/>
        <w:jc w:val="both"/>
        <w:rPr>
          <w:lang w:val="lv-LV"/>
        </w:rPr>
      </w:pPr>
      <w:r w:rsidRPr="007C0393">
        <w:rPr>
          <w:lang w:val="lv-LV"/>
        </w:rPr>
        <w:t xml:space="preserve">Paredzams, ka </w:t>
      </w:r>
      <w:r w:rsidR="00D3063F" w:rsidRPr="007C0393">
        <w:rPr>
          <w:lang w:val="lv-LV"/>
        </w:rPr>
        <w:t>BSP</w:t>
      </w:r>
      <w:r w:rsidRPr="007C0393">
        <w:rPr>
          <w:lang w:val="lv-LV"/>
        </w:rPr>
        <w:t xml:space="preserve"> attīrī</w:t>
      </w:r>
      <w:r w:rsidR="00EA2D3A" w:rsidRPr="007C0393">
        <w:rPr>
          <w:lang w:val="lv-LV"/>
        </w:rPr>
        <w:t>tos notekūdeņos</w:t>
      </w:r>
      <w:r w:rsidR="002653EF" w:rsidRPr="007C0393">
        <w:rPr>
          <w:lang w:val="lv-LV"/>
        </w:rPr>
        <w:t xml:space="preserve"> </w:t>
      </w:r>
      <w:r w:rsidRPr="007C0393">
        <w:rPr>
          <w:lang w:val="lv-LV"/>
        </w:rPr>
        <w:t>būs zems (aptuveni 25 mg/l apvienotā paraugā, ko iegūst 24 stundu ilgā periodā).</w:t>
      </w:r>
    </w:p>
    <w:p w14:paraId="0A067916" w14:textId="77777777" w:rsidR="009A107D" w:rsidRPr="007C0393" w:rsidRDefault="009A107D" w:rsidP="009A107D">
      <w:pPr>
        <w:pStyle w:val="Normal1"/>
        <w:spacing w:before="0" w:beforeAutospacing="0" w:after="0" w:afterAutospacing="0"/>
        <w:jc w:val="both"/>
        <w:rPr>
          <w:lang w:val="lv-LV"/>
        </w:rPr>
      </w:pPr>
    </w:p>
    <w:p w14:paraId="396FF7E8" w14:textId="77777777" w:rsidR="00AA179D" w:rsidRPr="007C0393" w:rsidRDefault="00E8410C" w:rsidP="00E0043F">
      <w:pPr>
        <w:pStyle w:val="ti-grseq-1"/>
        <w:spacing w:before="0" w:beforeAutospacing="0" w:after="0" w:afterAutospacing="0"/>
        <w:jc w:val="both"/>
        <w:rPr>
          <w:rStyle w:val="bold"/>
          <w:b/>
          <w:bCs/>
          <w:i/>
          <w:lang w:val="lv-LV"/>
        </w:rPr>
      </w:pPr>
      <w:r w:rsidRPr="007C0393">
        <w:rPr>
          <w:rStyle w:val="bold"/>
          <w:b/>
          <w:bCs/>
          <w:i/>
          <w:lang w:val="lv-LV"/>
        </w:rPr>
        <w:t>9</w:t>
      </w:r>
      <w:r w:rsidR="00E0043F" w:rsidRPr="007C0393">
        <w:rPr>
          <w:rStyle w:val="bold"/>
          <w:b/>
          <w:bCs/>
          <w:i/>
          <w:lang w:val="lv-LV"/>
        </w:rPr>
        <w:t>.2.</w:t>
      </w:r>
      <w:r w:rsidR="00AE7A9A" w:rsidRPr="007C0393">
        <w:rPr>
          <w:rStyle w:val="bold"/>
          <w:b/>
          <w:bCs/>
          <w:i/>
          <w:lang w:val="lv-LV"/>
        </w:rPr>
        <w:t xml:space="preserve"> </w:t>
      </w:r>
      <w:r w:rsidR="00AA179D" w:rsidRPr="007C0393">
        <w:rPr>
          <w:rStyle w:val="bold"/>
          <w:b/>
          <w:bCs/>
          <w:i/>
          <w:lang w:val="lv-LV"/>
        </w:rPr>
        <w:t>Emisijas gaisā</w:t>
      </w:r>
    </w:p>
    <w:p w14:paraId="355FEEC6" w14:textId="77777777" w:rsidR="009A107D" w:rsidRPr="007C0393" w:rsidRDefault="009A107D" w:rsidP="009A107D">
      <w:pPr>
        <w:pStyle w:val="Normal1"/>
        <w:spacing w:before="0" w:beforeAutospacing="0" w:after="0" w:afterAutospacing="0"/>
        <w:jc w:val="both"/>
        <w:rPr>
          <w:lang w:val="lv-LV"/>
        </w:rPr>
      </w:pPr>
    </w:p>
    <w:p w14:paraId="396FF7EA" w14:textId="51BD42D0" w:rsidR="00AA179D" w:rsidRPr="007C0393" w:rsidRDefault="00E8410C" w:rsidP="00297269">
      <w:pPr>
        <w:pStyle w:val="ti-grseq-1"/>
        <w:spacing w:before="0" w:beforeAutospacing="0" w:after="0" w:afterAutospacing="0"/>
        <w:jc w:val="both"/>
        <w:rPr>
          <w:rStyle w:val="italic"/>
          <w:b/>
          <w:bCs/>
          <w:iCs/>
          <w:lang w:val="lv-LV"/>
        </w:rPr>
      </w:pPr>
      <w:r w:rsidRPr="007C0393">
        <w:rPr>
          <w:b/>
          <w:bCs/>
          <w:lang w:val="lv-LV"/>
        </w:rPr>
        <w:t>9</w:t>
      </w:r>
      <w:r w:rsidR="00AA179D" w:rsidRPr="007C0393">
        <w:rPr>
          <w:b/>
          <w:bCs/>
          <w:lang w:val="lv-LV"/>
        </w:rPr>
        <w:t>.2.1.</w:t>
      </w:r>
      <w:r w:rsidR="002653EF" w:rsidRPr="007C0393">
        <w:rPr>
          <w:b/>
          <w:bCs/>
          <w:lang w:val="lv-LV"/>
        </w:rPr>
        <w:t xml:space="preserve"> </w:t>
      </w:r>
      <w:r w:rsidR="00AA179D" w:rsidRPr="007C0393">
        <w:rPr>
          <w:rStyle w:val="italic"/>
          <w:b/>
          <w:bCs/>
          <w:iCs/>
          <w:lang w:val="lv-LV"/>
        </w:rPr>
        <w:t>Stipro un vājo smakojošo gāzu emisiju samazināšana</w:t>
      </w:r>
    </w:p>
    <w:p w14:paraId="396FF7EC" w14:textId="73B2C5B5" w:rsidR="00AA179D" w:rsidRPr="007C0393" w:rsidRDefault="00E8410C" w:rsidP="00297269">
      <w:pPr>
        <w:pStyle w:val="ti-grseq-1"/>
        <w:spacing w:before="0" w:beforeAutospacing="0" w:after="0" w:afterAutospacing="0"/>
        <w:jc w:val="both"/>
        <w:rPr>
          <w:bCs/>
          <w:lang w:val="lv-LV"/>
        </w:rPr>
      </w:pPr>
      <w:r w:rsidRPr="007C0393">
        <w:rPr>
          <w:bCs/>
          <w:lang w:val="lv-LV"/>
        </w:rPr>
        <w:t>9</w:t>
      </w:r>
      <w:r w:rsidR="00E0043F" w:rsidRPr="007C0393">
        <w:rPr>
          <w:bCs/>
          <w:lang w:val="lv-LV"/>
        </w:rPr>
        <w:t>.2.1.1.</w:t>
      </w:r>
      <w:r w:rsidR="00131E5B" w:rsidRPr="007C0393">
        <w:rPr>
          <w:bCs/>
          <w:lang w:val="lv-LV"/>
        </w:rPr>
        <w:t> </w:t>
      </w:r>
      <w:r w:rsidR="00AA179D" w:rsidRPr="007C0393">
        <w:rPr>
          <w:bCs/>
          <w:lang w:val="lv-LV"/>
        </w:rPr>
        <w:t>Lai samazinātu smaku emisijas un kopējā reducētā sēra emisijas, kuru cēlonis ir stiprās un vājās smakojošās gāzes, LPTP ir novērst difūzās emisijas, proti, uztvert visas procesā radušās sēru saturošās izplūdes gāzes</w:t>
      </w:r>
      <w:r w:rsidR="001005D6">
        <w:rPr>
          <w:bCs/>
          <w:lang w:val="lv-LV"/>
        </w:rPr>
        <w:t xml:space="preserve"> (</w:t>
      </w:r>
      <w:r w:rsidR="00AA179D" w:rsidRPr="007C0393">
        <w:rPr>
          <w:bCs/>
          <w:lang w:val="lv-LV"/>
        </w:rPr>
        <w:t xml:space="preserve">tostarp no visiem </w:t>
      </w:r>
      <w:proofErr w:type="spellStart"/>
      <w:r w:rsidR="00AA179D" w:rsidRPr="007C0393">
        <w:rPr>
          <w:bCs/>
          <w:lang w:val="lv-LV"/>
        </w:rPr>
        <w:t>vēdkanāliem</w:t>
      </w:r>
      <w:proofErr w:type="spellEnd"/>
      <w:r w:rsidR="00AA179D" w:rsidRPr="007C0393">
        <w:rPr>
          <w:bCs/>
          <w:lang w:val="lv-LV"/>
        </w:rPr>
        <w:t>, kuros nonāk sēru saturošas emisijas</w:t>
      </w:r>
      <w:r w:rsidR="001005D6">
        <w:rPr>
          <w:bCs/>
          <w:lang w:val="lv-LV"/>
        </w:rPr>
        <w:t>)</w:t>
      </w:r>
      <w:r w:rsidR="00AA179D" w:rsidRPr="007C0393">
        <w:rPr>
          <w:bCs/>
          <w:lang w:val="lv-LV"/>
        </w:rPr>
        <w:t xml:space="preserve">, izmantojot visus </w:t>
      </w:r>
      <w:r w:rsidR="00E36588">
        <w:rPr>
          <w:bCs/>
          <w:lang w:val="lv-LV"/>
        </w:rPr>
        <w:t>turpmāk minēt</w:t>
      </w:r>
      <w:r w:rsidR="00AA179D" w:rsidRPr="007C0393">
        <w:rPr>
          <w:bCs/>
          <w:lang w:val="lv-LV"/>
        </w:rPr>
        <w:t>os paņēmienus.</w:t>
      </w:r>
    </w:p>
    <w:p w14:paraId="3B768C75" w14:textId="77777777" w:rsidR="003C6FF3" w:rsidRPr="007C0393" w:rsidRDefault="003C6FF3" w:rsidP="003C6FF3">
      <w:pPr>
        <w:pStyle w:val="ti-grseq-1"/>
        <w:spacing w:before="0" w:beforeAutospacing="0" w:after="0" w:afterAutospacing="0"/>
        <w:jc w:val="both"/>
        <w:rPr>
          <w:bCs/>
          <w:sz w:val="16"/>
          <w:szCs w:val="16"/>
          <w:lang w:val="lv-LV"/>
        </w:rPr>
      </w:pPr>
    </w:p>
    <w:p w14:paraId="4DF73E7E" w14:textId="2E304BC0" w:rsidR="003C6FF3" w:rsidRPr="007C0393" w:rsidRDefault="003C6FF3" w:rsidP="003C6FF3">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20. tabula </w:t>
      </w:r>
    </w:p>
    <w:p w14:paraId="632A5EBE" w14:textId="77777777" w:rsidR="003209E3" w:rsidRPr="007C0393" w:rsidRDefault="003209E3" w:rsidP="003209E3">
      <w:pPr>
        <w:spacing w:after="0" w:line="240" w:lineRule="auto"/>
        <w:ind w:right="829"/>
        <w:jc w:val="both"/>
        <w:rPr>
          <w:rFonts w:ascii="Times New Roman" w:hAnsi="Times New Roman"/>
          <w:sz w:val="10"/>
          <w:szCs w:val="12"/>
        </w:rPr>
      </w:pPr>
    </w:p>
    <w:p w14:paraId="396FF7EE" w14:textId="77777777" w:rsidR="00E0043F" w:rsidRPr="007C0393" w:rsidRDefault="00E0043F" w:rsidP="00E0043F">
      <w:pPr>
        <w:pStyle w:val="ti-grseq-1"/>
        <w:spacing w:before="0" w:beforeAutospacing="0" w:after="0" w:afterAutospacing="0"/>
        <w:jc w:val="center"/>
        <w:rPr>
          <w:b/>
          <w:bCs/>
          <w:lang w:val="lv-LV"/>
        </w:rPr>
      </w:pPr>
      <w:r w:rsidRPr="007C0393">
        <w:rPr>
          <w:b/>
          <w:bCs/>
          <w:lang w:val="lv-LV"/>
        </w:rPr>
        <w:t>Tehniskie paņēmieni</w:t>
      </w:r>
    </w:p>
    <w:p w14:paraId="396FF7F0" w14:textId="77777777" w:rsidR="00E0043F" w:rsidRPr="007C0393" w:rsidRDefault="00E0043F" w:rsidP="00297269">
      <w:pPr>
        <w:pStyle w:val="ti-grseq-1"/>
        <w:spacing w:before="0" w:beforeAutospacing="0" w:after="0" w:afterAutospacing="0"/>
        <w:jc w:val="both"/>
        <w:rPr>
          <w:bCs/>
          <w:sz w:val="16"/>
          <w:szCs w:val="16"/>
          <w:lang w:val="lv-LV"/>
        </w:rPr>
      </w:pPr>
    </w:p>
    <w:tbl>
      <w:tblPr>
        <w:tblStyle w:val="TableGrid"/>
        <w:tblW w:w="5000" w:type="pct"/>
        <w:tblLook w:val="04A0" w:firstRow="1" w:lastRow="0" w:firstColumn="1" w:lastColumn="0" w:noHBand="0" w:noVBand="1"/>
      </w:tblPr>
      <w:tblGrid>
        <w:gridCol w:w="663"/>
        <w:gridCol w:w="2140"/>
        <w:gridCol w:w="6484"/>
      </w:tblGrid>
      <w:tr w:rsidR="00AA179D" w:rsidRPr="007C0393" w14:paraId="396FF7F4" w14:textId="77777777" w:rsidTr="00D73B14">
        <w:tc>
          <w:tcPr>
            <w:tcW w:w="0" w:type="auto"/>
            <w:vAlign w:val="center"/>
            <w:hideMark/>
          </w:tcPr>
          <w:p w14:paraId="396FF7F1" w14:textId="7E9DADB7" w:rsidR="00AA179D" w:rsidRPr="007C0393" w:rsidRDefault="00A71BD1" w:rsidP="00263753">
            <w:pPr>
              <w:pStyle w:val="Normal1"/>
              <w:spacing w:before="0" w:beforeAutospacing="0" w:after="0" w:afterAutospacing="0"/>
              <w:jc w:val="center"/>
              <w:rPr>
                <w:b/>
                <w:lang w:val="lv-LV"/>
              </w:rPr>
            </w:pPr>
            <w:proofErr w:type="spellStart"/>
            <w:r w:rsidRPr="007C0393">
              <w:rPr>
                <w:b/>
                <w:bCs/>
              </w:rPr>
              <w:t>Nr</w:t>
            </w:r>
            <w:proofErr w:type="spellEnd"/>
            <w:r w:rsidRPr="007C0393">
              <w:rPr>
                <w:b/>
                <w:bCs/>
              </w:rPr>
              <w:t>.</w:t>
            </w:r>
            <w:r w:rsidRPr="007C0393">
              <w:rPr>
                <w:b/>
                <w:bCs/>
              </w:rPr>
              <w:br/>
              <w:t>p. k.</w:t>
            </w:r>
          </w:p>
        </w:tc>
        <w:tc>
          <w:tcPr>
            <w:tcW w:w="1152" w:type="pct"/>
            <w:vAlign w:val="center"/>
            <w:hideMark/>
          </w:tcPr>
          <w:p w14:paraId="396FF7F2" w14:textId="77777777" w:rsidR="00AA179D" w:rsidRPr="007C0393" w:rsidRDefault="00AA179D" w:rsidP="00263753">
            <w:pPr>
              <w:pStyle w:val="tbl-hdr"/>
              <w:spacing w:before="0" w:beforeAutospacing="0" w:after="0" w:afterAutospacing="0"/>
              <w:jc w:val="center"/>
              <w:rPr>
                <w:b/>
                <w:bCs/>
                <w:lang w:val="lv-LV"/>
              </w:rPr>
            </w:pPr>
            <w:r w:rsidRPr="007C0393">
              <w:rPr>
                <w:b/>
                <w:bCs/>
                <w:lang w:val="lv-LV"/>
              </w:rPr>
              <w:t>Paņēmiens</w:t>
            </w:r>
          </w:p>
        </w:tc>
        <w:tc>
          <w:tcPr>
            <w:tcW w:w="3491" w:type="pct"/>
            <w:vAlign w:val="center"/>
            <w:hideMark/>
          </w:tcPr>
          <w:p w14:paraId="396FF7F3" w14:textId="77777777" w:rsidR="00AA179D" w:rsidRPr="007C0393" w:rsidRDefault="00AA179D" w:rsidP="00263753">
            <w:pPr>
              <w:pStyle w:val="tbl-hdr"/>
              <w:spacing w:before="0" w:beforeAutospacing="0" w:after="0" w:afterAutospacing="0"/>
              <w:jc w:val="center"/>
              <w:rPr>
                <w:b/>
                <w:bCs/>
                <w:lang w:val="lv-LV"/>
              </w:rPr>
            </w:pPr>
            <w:r w:rsidRPr="007C0393">
              <w:rPr>
                <w:b/>
                <w:bCs/>
                <w:lang w:val="lv-LV"/>
              </w:rPr>
              <w:t>Apraksts</w:t>
            </w:r>
          </w:p>
        </w:tc>
      </w:tr>
      <w:tr w:rsidR="00AA179D" w:rsidRPr="007C0393" w14:paraId="396FF803" w14:textId="77777777" w:rsidTr="00F159C4">
        <w:tc>
          <w:tcPr>
            <w:tcW w:w="0" w:type="auto"/>
            <w:hideMark/>
          </w:tcPr>
          <w:p w14:paraId="396FF7F5" w14:textId="77777777" w:rsidR="00AA179D" w:rsidRPr="007C0393" w:rsidRDefault="00E0043F" w:rsidP="00263753">
            <w:pPr>
              <w:pStyle w:val="tbl-txt"/>
              <w:spacing w:before="0" w:beforeAutospacing="0" w:after="0" w:afterAutospacing="0"/>
              <w:rPr>
                <w:lang w:val="lv-LV"/>
              </w:rPr>
            </w:pPr>
            <w:r w:rsidRPr="007C0393">
              <w:rPr>
                <w:lang w:val="lv-LV"/>
              </w:rPr>
              <w:t>1.</w:t>
            </w:r>
          </w:p>
        </w:tc>
        <w:tc>
          <w:tcPr>
            <w:tcW w:w="0" w:type="auto"/>
            <w:gridSpan w:val="2"/>
            <w:hideMark/>
          </w:tcPr>
          <w:p w14:paraId="396FF7F6" w14:textId="77777777" w:rsidR="00AA179D" w:rsidRPr="007C0393" w:rsidRDefault="00AA179D" w:rsidP="00263753">
            <w:pPr>
              <w:pStyle w:val="tbl-txt"/>
              <w:spacing w:before="0" w:beforeAutospacing="0" w:after="0" w:afterAutospacing="0"/>
              <w:rPr>
                <w:lang w:val="lv-LV"/>
              </w:rPr>
            </w:pPr>
            <w:r w:rsidRPr="007C0393">
              <w:rPr>
                <w:lang w:val="lv-LV"/>
              </w:rPr>
              <w:t>Stipro un vājo smakojošo gāzu savākšanas sistēmas, kas ietver šādus elementus:</w:t>
            </w:r>
          </w:p>
          <w:p w14:paraId="62473C9F" w14:textId="576AAAB1" w:rsidR="009A107D" w:rsidRPr="007C0393" w:rsidRDefault="009A107D" w:rsidP="009A107D">
            <w:pPr>
              <w:pStyle w:val="tbl-txt"/>
              <w:numPr>
                <w:ilvl w:val="0"/>
                <w:numId w:val="29"/>
              </w:numPr>
              <w:spacing w:before="0" w:beforeAutospacing="0" w:after="0" w:afterAutospacing="0"/>
              <w:ind w:left="255" w:hanging="255"/>
              <w:rPr>
                <w:lang w:val="lv-LV"/>
              </w:rPr>
            </w:pPr>
            <w:r w:rsidRPr="007C0393">
              <w:rPr>
                <w:lang w:val="lv-LV"/>
              </w:rPr>
              <w:t xml:space="preserve">pārsegi, nosūces kupoli, cauruļvadi un </w:t>
            </w:r>
            <w:proofErr w:type="spellStart"/>
            <w:r w:rsidRPr="007C0393">
              <w:rPr>
                <w:lang w:val="lv-LV"/>
              </w:rPr>
              <w:t>nosūcējsistēma</w:t>
            </w:r>
            <w:proofErr w:type="spellEnd"/>
            <w:r w:rsidRPr="007C0393">
              <w:rPr>
                <w:lang w:val="lv-LV"/>
              </w:rPr>
              <w:t xml:space="preserve"> ar pietiekamu jaudu</w:t>
            </w:r>
            <w:r w:rsidR="001005D6">
              <w:rPr>
                <w:lang w:val="lv-LV"/>
              </w:rPr>
              <w:t>,</w:t>
            </w:r>
          </w:p>
          <w:p w14:paraId="34999B17" w14:textId="32232464" w:rsidR="009A107D" w:rsidRPr="007C0393" w:rsidRDefault="009A107D" w:rsidP="009A107D">
            <w:pPr>
              <w:pStyle w:val="tbl-txt"/>
              <w:numPr>
                <w:ilvl w:val="0"/>
                <w:numId w:val="29"/>
              </w:numPr>
              <w:spacing w:before="0" w:beforeAutospacing="0" w:after="0" w:afterAutospacing="0"/>
              <w:ind w:left="255" w:hanging="255"/>
              <w:rPr>
                <w:lang w:val="lv-LV"/>
              </w:rPr>
            </w:pPr>
            <w:r w:rsidRPr="007C0393">
              <w:rPr>
                <w:lang w:val="lv-LV"/>
              </w:rPr>
              <w:t>nepārtrauktas darbības noplūžu detektēšanas sistēma</w:t>
            </w:r>
            <w:r w:rsidR="001005D6">
              <w:rPr>
                <w:lang w:val="lv-LV"/>
              </w:rPr>
              <w:t>,</w:t>
            </w:r>
          </w:p>
          <w:p w14:paraId="396FF802" w14:textId="77B96A9D" w:rsidR="00AA179D" w:rsidRPr="007C0393" w:rsidRDefault="009A107D" w:rsidP="009A107D">
            <w:pPr>
              <w:pStyle w:val="tbl-txt"/>
              <w:numPr>
                <w:ilvl w:val="0"/>
                <w:numId w:val="29"/>
              </w:numPr>
              <w:spacing w:before="0" w:beforeAutospacing="0" w:after="0" w:afterAutospacing="0"/>
              <w:ind w:left="255" w:hanging="255"/>
              <w:rPr>
                <w:lang w:val="lv-LV"/>
              </w:rPr>
            </w:pPr>
            <w:r w:rsidRPr="007C0393">
              <w:rPr>
                <w:lang w:val="lv-LV"/>
              </w:rPr>
              <w:t>drošības pasākumi un aprīkojums</w:t>
            </w:r>
          </w:p>
        </w:tc>
      </w:tr>
      <w:tr w:rsidR="00AA179D" w:rsidRPr="007C0393" w14:paraId="396FF817" w14:textId="77777777" w:rsidTr="00D73B14">
        <w:tc>
          <w:tcPr>
            <w:tcW w:w="0" w:type="auto"/>
            <w:hideMark/>
          </w:tcPr>
          <w:p w14:paraId="396FF804" w14:textId="77777777" w:rsidR="00AA179D" w:rsidRPr="007C0393" w:rsidRDefault="00E0043F" w:rsidP="00263753">
            <w:pPr>
              <w:pStyle w:val="tbl-txt"/>
              <w:spacing w:before="0" w:beforeAutospacing="0" w:after="0" w:afterAutospacing="0"/>
              <w:rPr>
                <w:lang w:val="lv-LV"/>
              </w:rPr>
            </w:pPr>
            <w:r w:rsidRPr="007C0393">
              <w:rPr>
                <w:lang w:val="lv-LV"/>
              </w:rPr>
              <w:t>2.</w:t>
            </w:r>
          </w:p>
        </w:tc>
        <w:tc>
          <w:tcPr>
            <w:tcW w:w="1152" w:type="pct"/>
            <w:hideMark/>
          </w:tcPr>
          <w:p w14:paraId="396FF805" w14:textId="77777777" w:rsidR="00AA179D" w:rsidRPr="007C0393" w:rsidRDefault="00AA179D" w:rsidP="00263753">
            <w:pPr>
              <w:pStyle w:val="tbl-txt"/>
              <w:spacing w:before="0" w:beforeAutospacing="0" w:after="0" w:afterAutospacing="0"/>
              <w:rPr>
                <w:lang w:val="lv-LV"/>
              </w:rPr>
            </w:pPr>
            <w:r w:rsidRPr="007C0393">
              <w:rPr>
                <w:lang w:val="lv-LV"/>
              </w:rPr>
              <w:t>Stipro un vājo nekondensējamo gāzu sadedzināšana</w:t>
            </w:r>
          </w:p>
        </w:tc>
        <w:tc>
          <w:tcPr>
            <w:tcW w:w="3491" w:type="pct"/>
            <w:hideMark/>
          </w:tcPr>
          <w:p w14:paraId="396FF806" w14:textId="77777777" w:rsidR="00AA179D" w:rsidRPr="007C0393" w:rsidRDefault="00AA179D" w:rsidP="00263753">
            <w:pPr>
              <w:pStyle w:val="tbl-txt"/>
              <w:spacing w:before="0" w:beforeAutospacing="0" w:after="0" w:afterAutospacing="0"/>
              <w:rPr>
                <w:lang w:val="lv-LV"/>
              </w:rPr>
            </w:pPr>
            <w:r w:rsidRPr="007C0393">
              <w:rPr>
                <w:lang w:val="lv-LV"/>
              </w:rPr>
              <w:t>Gāzes var sadedzināt:</w:t>
            </w:r>
          </w:p>
          <w:p w14:paraId="37A93296" w14:textId="2C5794DC" w:rsidR="009A107D" w:rsidRPr="007C0393" w:rsidRDefault="009A107D" w:rsidP="009A107D">
            <w:pPr>
              <w:pStyle w:val="tbl-txt"/>
              <w:numPr>
                <w:ilvl w:val="0"/>
                <w:numId w:val="33"/>
              </w:numPr>
              <w:spacing w:before="0" w:beforeAutospacing="0" w:after="0" w:afterAutospacing="0"/>
              <w:ind w:left="255" w:hanging="255"/>
              <w:rPr>
                <w:lang w:val="lv-LV"/>
              </w:rPr>
            </w:pPr>
            <w:r w:rsidRPr="007C0393">
              <w:rPr>
                <w:lang w:val="lv-LV"/>
              </w:rPr>
              <w:t>reģenerācijas katlā</w:t>
            </w:r>
            <w:r w:rsidR="001005D6">
              <w:rPr>
                <w:lang w:val="lv-LV"/>
              </w:rPr>
              <w:t>,</w:t>
            </w:r>
          </w:p>
          <w:p w14:paraId="60359DDE" w14:textId="36F6892C" w:rsidR="009A107D" w:rsidRPr="007C0393" w:rsidRDefault="009A107D" w:rsidP="009A107D">
            <w:pPr>
              <w:pStyle w:val="tbl-txt"/>
              <w:numPr>
                <w:ilvl w:val="0"/>
                <w:numId w:val="33"/>
              </w:numPr>
              <w:spacing w:before="0" w:beforeAutospacing="0" w:after="0" w:afterAutospacing="0"/>
              <w:ind w:left="255" w:hanging="255"/>
              <w:rPr>
                <w:lang w:val="lv-LV"/>
              </w:rPr>
            </w:pPr>
            <w:r w:rsidRPr="007C0393">
              <w:rPr>
                <w:lang w:val="lv-LV"/>
              </w:rPr>
              <w:t>kaļķu ceplī</w:t>
            </w:r>
            <w:r w:rsidRPr="007C0393">
              <w:rPr>
                <w:vertAlign w:val="superscript"/>
                <w:lang w:val="lv-LV"/>
              </w:rPr>
              <w:t>(</w:t>
            </w:r>
            <w:r w:rsidRPr="007C0393">
              <w:rPr>
                <w:rStyle w:val="super"/>
                <w:vertAlign w:val="superscript"/>
                <w:lang w:val="lv-LV"/>
              </w:rPr>
              <w:t>1</w:t>
            </w:r>
            <w:r w:rsidRPr="007C0393">
              <w:rPr>
                <w:vertAlign w:val="superscript"/>
                <w:lang w:val="lv-LV"/>
              </w:rPr>
              <w:t>)</w:t>
            </w:r>
            <w:r w:rsidR="001005D6" w:rsidRPr="001005D6">
              <w:rPr>
                <w:lang w:val="lv-LV"/>
              </w:rPr>
              <w:t>,</w:t>
            </w:r>
          </w:p>
          <w:p w14:paraId="5FB857FE" w14:textId="2AF9413D" w:rsidR="009A107D" w:rsidRPr="007C0393" w:rsidRDefault="009A107D" w:rsidP="009A107D">
            <w:pPr>
              <w:pStyle w:val="tbl-txt"/>
              <w:numPr>
                <w:ilvl w:val="0"/>
                <w:numId w:val="33"/>
              </w:numPr>
              <w:spacing w:before="0" w:beforeAutospacing="0" w:after="0" w:afterAutospacing="0"/>
              <w:ind w:left="255" w:hanging="255"/>
              <w:rPr>
                <w:rStyle w:val="sub"/>
                <w:lang w:val="lv-LV"/>
              </w:rPr>
            </w:pPr>
            <w:r w:rsidRPr="007C0393">
              <w:rPr>
                <w:lang w:val="lv-LV"/>
              </w:rPr>
              <w:t xml:space="preserve">speciālā KRS deglī, kas aprīkots ar slapjajiem skruberiem attīrīšanai no </w:t>
            </w:r>
            <w:proofErr w:type="spellStart"/>
            <w:r w:rsidRPr="007C0393">
              <w:rPr>
                <w:lang w:val="lv-LV"/>
              </w:rPr>
              <w:t>SO</w:t>
            </w:r>
            <w:r w:rsidRPr="007C0393">
              <w:rPr>
                <w:rStyle w:val="sub"/>
                <w:vertAlign w:val="subscript"/>
                <w:lang w:val="lv-LV"/>
              </w:rPr>
              <w:t>x</w:t>
            </w:r>
            <w:proofErr w:type="spellEnd"/>
            <w:r w:rsidR="001005D6" w:rsidRPr="001005D6">
              <w:rPr>
                <w:rStyle w:val="sub"/>
                <w:lang w:val="lv-LV"/>
              </w:rPr>
              <w:t>,</w:t>
            </w:r>
          </w:p>
          <w:p w14:paraId="6EF568E8" w14:textId="77A2DE57" w:rsidR="009A107D" w:rsidRPr="007C0393" w:rsidRDefault="009A107D" w:rsidP="009A107D">
            <w:pPr>
              <w:pStyle w:val="tbl-txt"/>
              <w:numPr>
                <w:ilvl w:val="0"/>
                <w:numId w:val="33"/>
              </w:numPr>
              <w:spacing w:before="0" w:beforeAutospacing="0" w:after="0" w:afterAutospacing="0"/>
              <w:ind w:left="255" w:hanging="255"/>
              <w:rPr>
                <w:lang w:val="lv-LV"/>
              </w:rPr>
            </w:pPr>
            <w:r w:rsidRPr="007C0393">
              <w:rPr>
                <w:lang w:val="lv-LV"/>
              </w:rPr>
              <w:t>enerģētiskajā katlā</w:t>
            </w:r>
            <w:r w:rsidRPr="007C0393">
              <w:rPr>
                <w:vertAlign w:val="superscript"/>
                <w:lang w:val="lv-LV"/>
              </w:rPr>
              <w:t>(</w:t>
            </w:r>
            <w:r w:rsidRPr="007C0393">
              <w:rPr>
                <w:rStyle w:val="super"/>
                <w:vertAlign w:val="superscript"/>
                <w:lang w:val="lv-LV"/>
              </w:rPr>
              <w:t>2</w:t>
            </w:r>
            <w:r w:rsidRPr="007C0393">
              <w:rPr>
                <w:vertAlign w:val="superscript"/>
                <w:lang w:val="lv-LV"/>
              </w:rPr>
              <w:t>)</w:t>
            </w:r>
            <w:r w:rsidR="001005D6" w:rsidRPr="001005D6">
              <w:rPr>
                <w:lang w:val="lv-LV"/>
              </w:rPr>
              <w:t>.</w:t>
            </w:r>
          </w:p>
          <w:p w14:paraId="396FF816" w14:textId="3CDE9236" w:rsidR="00AA179D" w:rsidRPr="007C0393" w:rsidRDefault="00AA179D" w:rsidP="001005D6">
            <w:pPr>
              <w:pStyle w:val="tbl-txt"/>
              <w:spacing w:before="0" w:beforeAutospacing="0" w:after="0" w:afterAutospacing="0"/>
              <w:rPr>
                <w:lang w:val="lv-LV"/>
              </w:rPr>
            </w:pPr>
            <w:r w:rsidRPr="007C0393">
              <w:rPr>
                <w:lang w:val="lv-LV"/>
              </w:rPr>
              <w:lastRenderedPageBreak/>
              <w:t>Lai nodrošinātu, ka pastāvīgi iespējams sadedzināt stiprās smakojošās gāzes, uzstāda rezerves sistēmas. Kaļķu cepļus var izmantot kā reģenerācijas katlu rezervi</w:t>
            </w:r>
            <w:r w:rsidR="001005D6">
              <w:rPr>
                <w:lang w:val="lv-LV"/>
              </w:rPr>
              <w:t>.</w:t>
            </w:r>
            <w:r w:rsidRPr="007C0393">
              <w:rPr>
                <w:lang w:val="lv-LV"/>
              </w:rPr>
              <w:t xml:space="preserve"> </w:t>
            </w:r>
            <w:r w:rsidR="001005D6">
              <w:rPr>
                <w:lang w:val="lv-LV"/>
              </w:rPr>
              <w:t>K</w:t>
            </w:r>
            <w:r w:rsidRPr="007C0393">
              <w:rPr>
                <w:lang w:val="lv-LV"/>
              </w:rPr>
              <w:t>ā rezervi var izmantot</w:t>
            </w:r>
            <w:r w:rsidR="009A107D" w:rsidRPr="007C0393">
              <w:rPr>
                <w:lang w:val="lv-LV"/>
              </w:rPr>
              <w:t xml:space="preserve"> arī lāpas un kombinētos katlus</w:t>
            </w:r>
          </w:p>
        </w:tc>
      </w:tr>
      <w:tr w:rsidR="00AA179D" w:rsidRPr="007C0393" w14:paraId="396FF81A" w14:textId="77777777" w:rsidTr="00F159C4">
        <w:tc>
          <w:tcPr>
            <w:tcW w:w="0" w:type="auto"/>
            <w:hideMark/>
          </w:tcPr>
          <w:p w14:paraId="396FF818" w14:textId="77777777" w:rsidR="00AA179D" w:rsidRPr="007C0393" w:rsidRDefault="00E0043F" w:rsidP="00297269">
            <w:pPr>
              <w:pStyle w:val="tbl-txt"/>
              <w:spacing w:before="0" w:beforeAutospacing="0" w:after="0" w:afterAutospacing="0"/>
              <w:rPr>
                <w:lang w:val="lv-LV"/>
              </w:rPr>
            </w:pPr>
            <w:r w:rsidRPr="007C0393">
              <w:rPr>
                <w:lang w:val="lv-LV"/>
              </w:rPr>
              <w:lastRenderedPageBreak/>
              <w:t>3.</w:t>
            </w:r>
          </w:p>
        </w:tc>
        <w:tc>
          <w:tcPr>
            <w:tcW w:w="0" w:type="auto"/>
            <w:gridSpan w:val="2"/>
            <w:hideMark/>
          </w:tcPr>
          <w:p w14:paraId="396FF819" w14:textId="32A1F2F0" w:rsidR="00AA179D" w:rsidRPr="007C0393" w:rsidRDefault="00AA179D" w:rsidP="00DA306E">
            <w:pPr>
              <w:pStyle w:val="tbl-txt"/>
              <w:spacing w:before="0" w:beforeAutospacing="0" w:after="0" w:afterAutospacing="0"/>
              <w:rPr>
                <w:lang w:val="lv-LV"/>
              </w:rPr>
            </w:pPr>
            <w:r w:rsidRPr="007C0393">
              <w:rPr>
                <w:lang w:val="lv-LV"/>
              </w:rPr>
              <w:t>Sadedzināšanas sistēmas nepieejamības un tās dēļ radušos emisiju fiksēšana</w:t>
            </w:r>
            <w:r w:rsidRPr="007C0393">
              <w:rPr>
                <w:vertAlign w:val="superscript"/>
                <w:lang w:val="lv-LV"/>
              </w:rPr>
              <w:t>(</w:t>
            </w:r>
            <w:r w:rsidR="00E0043F" w:rsidRPr="007C0393">
              <w:rPr>
                <w:rStyle w:val="super"/>
                <w:vertAlign w:val="superscript"/>
                <w:lang w:val="lv-LV"/>
              </w:rPr>
              <w:t>3</w:t>
            </w:r>
            <w:r w:rsidRPr="007C0393">
              <w:rPr>
                <w:vertAlign w:val="superscript"/>
                <w:lang w:val="lv-LV"/>
              </w:rPr>
              <w:t>)</w:t>
            </w:r>
          </w:p>
        </w:tc>
      </w:tr>
      <w:tr w:rsidR="00E0043F" w:rsidRPr="007C0393" w14:paraId="396FF81E" w14:textId="77777777" w:rsidTr="009C6168">
        <w:tc>
          <w:tcPr>
            <w:tcW w:w="0" w:type="auto"/>
            <w:gridSpan w:val="3"/>
          </w:tcPr>
          <w:p w14:paraId="396FF81B" w14:textId="76240243" w:rsidR="00F10606" w:rsidRPr="007C0393" w:rsidRDefault="00E0043F" w:rsidP="00DB1E09">
            <w:pPr>
              <w:pStyle w:val="tbl-txt"/>
              <w:spacing w:before="0" w:beforeAutospacing="0" w:after="0" w:afterAutospacing="0"/>
              <w:ind w:left="284" w:hanging="284"/>
              <w:rPr>
                <w:sz w:val="20"/>
                <w:szCs w:val="20"/>
                <w:lang w:val="lv-LV"/>
              </w:rPr>
            </w:pPr>
            <w:r w:rsidRPr="007C0393">
              <w:rPr>
                <w:sz w:val="20"/>
                <w:szCs w:val="20"/>
                <w:lang w:val="lv-LV"/>
              </w:rPr>
              <w:t xml:space="preserve">(1) Kaļķu cepļa </w:t>
            </w:r>
            <w:proofErr w:type="spellStart"/>
            <w:r w:rsidRPr="007C0393">
              <w:rPr>
                <w:sz w:val="20"/>
                <w:szCs w:val="20"/>
                <w:lang w:val="lv-LV"/>
              </w:rPr>
              <w:t>SO</w:t>
            </w:r>
            <w:r w:rsidRPr="002D3A81">
              <w:rPr>
                <w:sz w:val="20"/>
                <w:szCs w:val="20"/>
                <w:vertAlign w:val="subscript"/>
                <w:lang w:val="lv-LV"/>
              </w:rPr>
              <w:t>x</w:t>
            </w:r>
            <w:proofErr w:type="spellEnd"/>
            <w:r w:rsidRPr="007C0393">
              <w:rPr>
                <w:sz w:val="20"/>
                <w:szCs w:val="20"/>
                <w:lang w:val="lv-LV"/>
              </w:rPr>
              <w:t xml:space="preserve"> emisiju līmenis ievērojami palielinās, ja stiprās nekondensējam</w:t>
            </w:r>
            <w:r w:rsidR="00252F18">
              <w:rPr>
                <w:sz w:val="20"/>
                <w:szCs w:val="20"/>
                <w:lang w:val="lv-LV"/>
              </w:rPr>
              <w:t>ā</w:t>
            </w:r>
            <w:r w:rsidRPr="007C0393">
              <w:rPr>
                <w:sz w:val="20"/>
                <w:szCs w:val="20"/>
                <w:lang w:val="lv-LV"/>
              </w:rPr>
              <w:t xml:space="preserve">s gāzes tiek ievadītas ceplī, bet netiek izmantots sārmu skruberis. </w:t>
            </w:r>
          </w:p>
          <w:p w14:paraId="396FF81C" w14:textId="77777777" w:rsidR="00F10606" w:rsidRPr="007C0393" w:rsidRDefault="00E0043F" w:rsidP="00DB1E09">
            <w:pPr>
              <w:pStyle w:val="tbl-txt"/>
              <w:spacing w:before="0" w:beforeAutospacing="0" w:after="0" w:afterAutospacing="0"/>
              <w:ind w:left="284" w:hanging="284"/>
              <w:rPr>
                <w:sz w:val="20"/>
                <w:szCs w:val="20"/>
                <w:lang w:val="lv-LV"/>
              </w:rPr>
            </w:pPr>
            <w:r w:rsidRPr="007C0393">
              <w:rPr>
                <w:sz w:val="20"/>
                <w:szCs w:val="20"/>
                <w:lang w:val="lv-LV"/>
              </w:rPr>
              <w:t>(2) Izmanto vājajām smakojošajām gāzēm.</w:t>
            </w:r>
          </w:p>
          <w:p w14:paraId="396FF81D" w14:textId="77777777" w:rsidR="00E0043F" w:rsidRPr="007C0393" w:rsidRDefault="00E0043F" w:rsidP="00DB1E09">
            <w:pPr>
              <w:pStyle w:val="tbl-txt"/>
              <w:spacing w:before="0" w:beforeAutospacing="0" w:after="0" w:afterAutospacing="0"/>
              <w:ind w:left="284" w:hanging="284"/>
              <w:rPr>
                <w:sz w:val="20"/>
                <w:szCs w:val="20"/>
                <w:lang w:val="lv-LV"/>
              </w:rPr>
            </w:pPr>
            <w:r w:rsidRPr="007C0393">
              <w:rPr>
                <w:sz w:val="20"/>
                <w:szCs w:val="20"/>
                <w:lang w:val="lv-LV"/>
              </w:rPr>
              <w:t>(3) Izmanto stiprajām smakojošajām gāzēm.</w:t>
            </w:r>
          </w:p>
        </w:tc>
      </w:tr>
    </w:tbl>
    <w:p w14:paraId="396FF81F" w14:textId="77777777" w:rsidR="00E0043F" w:rsidRPr="000A0F88" w:rsidRDefault="00E0043F" w:rsidP="00297269">
      <w:pPr>
        <w:pStyle w:val="ti-grseq-1"/>
        <w:spacing w:before="0" w:beforeAutospacing="0" w:after="0" w:afterAutospacing="0"/>
        <w:jc w:val="both"/>
        <w:rPr>
          <w:rStyle w:val="expanded"/>
          <w:bCs/>
          <w:sz w:val="18"/>
          <w:lang w:val="lv-LV"/>
        </w:rPr>
      </w:pPr>
    </w:p>
    <w:p w14:paraId="396FF820" w14:textId="77777777" w:rsidR="00AA179D" w:rsidRPr="007C0393" w:rsidRDefault="00AA179D" w:rsidP="00297269">
      <w:pPr>
        <w:pStyle w:val="ti-grseq-1"/>
        <w:spacing w:before="0" w:beforeAutospacing="0" w:after="0" w:afterAutospacing="0"/>
        <w:jc w:val="both"/>
        <w:rPr>
          <w:b/>
          <w:bCs/>
          <w:lang w:val="lv-LV"/>
        </w:rPr>
      </w:pPr>
      <w:r w:rsidRPr="007C0393">
        <w:rPr>
          <w:rStyle w:val="expanded"/>
          <w:b/>
          <w:bCs/>
          <w:lang w:val="lv-LV"/>
        </w:rPr>
        <w:t>Izmantojamība</w:t>
      </w:r>
    </w:p>
    <w:p w14:paraId="396FF821" w14:textId="339D755E" w:rsidR="00AA179D" w:rsidRPr="00E9327C" w:rsidRDefault="00AA179D" w:rsidP="00297269">
      <w:pPr>
        <w:pStyle w:val="Normal1"/>
        <w:spacing w:before="0" w:beforeAutospacing="0" w:after="0" w:afterAutospacing="0"/>
        <w:jc w:val="both"/>
        <w:rPr>
          <w:spacing w:val="-2"/>
          <w:lang w:val="lv-LV"/>
        </w:rPr>
      </w:pPr>
      <w:r w:rsidRPr="00E9327C">
        <w:rPr>
          <w:spacing w:val="-2"/>
          <w:lang w:val="lv-LV"/>
        </w:rPr>
        <w:t>Izmantojams visās jaunās ražotnēs un ievērojami modernizētās esošās ražotnēs. Nepieciešamo ietaišu uzstādīšanu esošās ražotnēs var apgrūtināt izvietojums un telpas trūkums. Sadedzināšanas izmantojamība var būt ie</w:t>
      </w:r>
      <w:r w:rsidR="0073323F" w:rsidRPr="00E9327C">
        <w:rPr>
          <w:spacing w:val="-2"/>
          <w:lang w:val="lv-LV"/>
        </w:rPr>
        <w:t>robežota drošības apsvērumu dēļ –</w:t>
      </w:r>
      <w:r w:rsidRPr="00E9327C">
        <w:rPr>
          <w:spacing w:val="-2"/>
          <w:lang w:val="lv-LV"/>
        </w:rPr>
        <w:t xml:space="preserve"> </w:t>
      </w:r>
      <w:r w:rsidR="0073323F" w:rsidRPr="00E9327C">
        <w:rPr>
          <w:spacing w:val="-2"/>
          <w:lang w:val="lv-LV"/>
        </w:rPr>
        <w:t>š</w:t>
      </w:r>
      <w:r w:rsidRPr="00E9327C">
        <w:rPr>
          <w:spacing w:val="-2"/>
          <w:lang w:val="lv-LV"/>
        </w:rPr>
        <w:t>ādā gadījumā var izmantot slapjos skruberus.</w:t>
      </w:r>
    </w:p>
    <w:p w14:paraId="396FF822" w14:textId="77777777" w:rsidR="00AA179D" w:rsidRPr="007C0393" w:rsidRDefault="00AA179D" w:rsidP="00297269">
      <w:pPr>
        <w:pStyle w:val="Normal1"/>
        <w:spacing w:before="0" w:beforeAutospacing="0" w:after="0" w:afterAutospacing="0"/>
        <w:jc w:val="both"/>
        <w:rPr>
          <w:lang w:val="lv-LV"/>
        </w:rPr>
      </w:pPr>
      <w:r w:rsidRPr="007C0393">
        <w:rPr>
          <w:rStyle w:val="bold"/>
          <w:bCs/>
          <w:lang w:val="lv-LV"/>
        </w:rPr>
        <w:t>Ar LPTP saistītais emisiju līmenis</w:t>
      </w:r>
      <w:r w:rsidRPr="007C0393">
        <w:rPr>
          <w:rStyle w:val="apple-converted-space"/>
          <w:lang w:val="lv-LV"/>
        </w:rPr>
        <w:t> </w:t>
      </w:r>
      <w:r w:rsidRPr="007C0393">
        <w:rPr>
          <w:lang w:val="lv-LV"/>
        </w:rPr>
        <w:t>kopējam reducētajam sēram (KRS) emitētajās vājo gāzu atliekās ir 0,05–0,2 kg S/</w:t>
      </w:r>
      <w:proofErr w:type="spellStart"/>
      <w:r w:rsidRPr="007C0393">
        <w:rPr>
          <w:lang w:val="lv-LV"/>
        </w:rPr>
        <w:t>GSt</w:t>
      </w:r>
      <w:proofErr w:type="spellEnd"/>
      <w:r w:rsidRPr="007C0393">
        <w:rPr>
          <w:lang w:val="lv-LV"/>
        </w:rPr>
        <w:t>.</w:t>
      </w:r>
    </w:p>
    <w:p w14:paraId="396FF823" w14:textId="77777777" w:rsidR="00F10606" w:rsidRPr="000A0F88" w:rsidRDefault="00F10606" w:rsidP="00297269">
      <w:pPr>
        <w:pStyle w:val="Normal1"/>
        <w:spacing w:before="0" w:beforeAutospacing="0" w:after="0" w:afterAutospacing="0"/>
        <w:jc w:val="both"/>
        <w:rPr>
          <w:sz w:val="22"/>
          <w:lang w:val="lv-LV"/>
        </w:rPr>
      </w:pPr>
    </w:p>
    <w:p w14:paraId="396FF824" w14:textId="1B2F1ED8" w:rsidR="00F10606" w:rsidRPr="007C0393" w:rsidRDefault="005A4760" w:rsidP="00297269">
      <w:pPr>
        <w:pStyle w:val="ti-grseq-1"/>
        <w:spacing w:before="0" w:beforeAutospacing="0" w:after="0" w:afterAutospacing="0"/>
        <w:jc w:val="both"/>
        <w:rPr>
          <w:b/>
          <w:bCs/>
          <w:lang w:val="lv-LV"/>
        </w:rPr>
      </w:pPr>
      <w:r w:rsidRPr="007C0393">
        <w:rPr>
          <w:b/>
          <w:lang w:val="lv-LV"/>
        </w:rPr>
        <w:t>9</w:t>
      </w:r>
      <w:r w:rsidR="00AA179D" w:rsidRPr="007C0393">
        <w:rPr>
          <w:b/>
          <w:bCs/>
          <w:lang w:val="lv-LV"/>
        </w:rPr>
        <w:t>.2.2.</w:t>
      </w:r>
      <w:r w:rsidR="002653EF" w:rsidRPr="007C0393">
        <w:rPr>
          <w:b/>
          <w:bCs/>
          <w:lang w:val="lv-LV"/>
        </w:rPr>
        <w:t xml:space="preserve"> </w:t>
      </w:r>
      <w:r w:rsidR="00AA179D" w:rsidRPr="007C0393">
        <w:rPr>
          <w:rStyle w:val="italic"/>
          <w:b/>
          <w:bCs/>
          <w:iCs/>
          <w:lang w:val="lv-LV"/>
        </w:rPr>
        <w:t>Emisiju samazināšana no reģenerācijas katla</w:t>
      </w:r>
    </w:p>
    <w:p w14:paraId="396FF826" w14:textId="52CEF571" w:rsidR="00AA179D" w:rsidRPr="007C0393" w:rsidRDefault="005A4760" w:rsidP="00297269">
      <w:pPr>
        <w:pStyle w:val="ti-grseq-1"/>
        <w:spacing w:before="0" w:beforeAutospacing="0" w:after="0" w:afterAutospacing="0"/>
        <w:jc w:val="both"/>
        <w:rPr>
          <w:b/>
          <w:bCs/>
          <w:i/>
          <w:lang w:val="lv-LV"/>
        </w:rPr>
      </w:pPr>
      <w:r w:rsidRPr="007C0393">
        <w:rPr>
          <w:bCs/>
          <w:lang w:val="lv-LV"/>
        </w:rPr>
        <w:t>9</w:t>
      </w:r>
      <w:r w:rsidR="00F10606" w:rsidRPr="007C0393">
        <w:rPr>
          <w:bCs/>
          <w:lang w:val="lv-LV"/>
        </w:rPr>
        <w:t>.2.2.1.</w:t>
      </w:r>
      <w:r w:rsidR="002653EF" w:rsidRPr="007C0393">
        <w:rPr>
          <w:bCs/>
          <w:lang w:val="lv-LV"/>
        </w:rPr>
        <w:t xml:space="preserve"> </w:t>
      </w:r>
      <w:r w:rsidRPr="007C0393">
        <w:rPr>
          <w:bCs/>
          <w:lang w:val="lv-LV"/>
        </w:rPr>
        <w:t>SO</w:t>
      </w:r>
      <w:r w:rsidRPr="007C0393">
        <w:rPr>
          <w:rStyle w:val="sub"/>
          <w:bCs/>
          <w:vertAlign w:val="subscript"/>
          <w:lang w:val="lv-LV"/>
        </w:rPr>
        <w:t>2</w:t>
      </w:r>
      <w:r w:rsidRPr="007C0393">
        <w:rPr>
          <w:rStyle w:val="apple-converted-space"/>
          <w:bCs/>
          <w:lang w:val="lv-LV"/>
        </w:rPr>
        <w:t> </w:t>
      </w:r>
      <w:r w:rsidRPr="007C0393">
        <w:rPr>
          <w:bCs/>
          <w:lang w:val="lv-LV"/>
        </w:rPr>
        <w:t>un KRS emisijas</w:t>
      </w:r>
      <w:r w:rsidR="002653EF" w:rsidRPr="007C0393">
        <w:rPr>
          <w:b/>
          <w:bCs/>
          <w:i/>
          <w:lang w:val="lv-LV"/>
        </w:rPr>
        <w:t> –</w:t>
      </w:r>
      <w:r w:rsidRPr="007C0393">
        <w:rPr>
          <w:bCs/>
          <w:lang w:val="lv-LV"/>
        </w:rPr>
        <w:t xml:space="preserve"> l</w:t>
      </w:r>
      <w:r w:rsidR="00AA179D" w:rsidRPr="007C0393">
        <w:rPr>
          <w:bCs/>
          <w:lang w:val="lv-LV"/>
        </w:rPr>
        <w:t>ai samazinātu SO</w:t>
      </w:r>
      <w:r w:rsidR="00AA179D" w:rsidRPr="007C0393">
        <w:rPr>
          <w:rStyle w:val="sub"/>
          <w:bCs/>
          <w:vertAlign w:val="subscript"/>
          <w:lang w:val="lv-LV"/>
        </w:rPr>
        <w:t>2</w:t>
      </w:r>
      <w:r w:rsidR="00AA179D" w:rsidRPr="007C0393">
        <w:rPr>
          <w:rStyle w:val="apple-converted-space"/>
          <w:bCs/>
          <w:lang w:val="lv-LV"/>
        </w:rPr>
        <w:t> </w:t>
      </w:r>
      <w:r w:rsidR="00AA179D" w:rsidRPr="007C0393">
        <w:rPr>
          <w:bCs/>
          <w:lang w:val="lv-LV"/>
        </w:rPr>
        <w:t xml:space="preserve">un KRS emisijas no reģenerācijas katla, LPTP ir izmantot </w:t>
      </w:r>
      <w:r w:rsidR="00282C6B">
        <w:rPr>
          <w:bCs/>
          <w:lang w:val="lv-LV"/>
        </w:rPr>
        <w:t xml:space="preserve">turpmāk minēto </w:t>
      </w:r>
      <w:r w:rsidR="00AA179D" w:rsidRPr="007C0393">
        <w:rPr>
          <w:bCs/>
          <w:lang w:val="lv-LV"/>
        </w:rPr>
        <w:t>paņēmienu kombināciju.</w:t>
      </w:r>
    </w:p>
    <w:p w14:paraId="65A5D249" w14:textId="77777777" w:rsidR="003C6FF3" w:rsidRPr="00920AD3" w:rsidRDefault="003C6FF3" w:rsidP="003C6FF3">
      <w:pPr>
        <w:pStyle w:val="ti-grseq-1"/>
        <w:spacing w:before="0" w:beforeAutospacing="0" w:after="0" w:afterAutospacing="0"/>
        <w:jc w:val="both"/>
        <w:rPr>
          <w:bCs/>
          <w:sz w:val="14"/>
          <w:szCs w:val="16"/>
          <w:lang w:val="lv-LV"/>
        </w:rPr>
      </w:pPr>
    </w:p>
    <w:p w14:paraId="25811F26" w14:textId="1875055E" w:rsidR="003C6FF3" w:rsidRPr="007C0393" w:rsidRDefault="003C6FF3" w:rsidP="003C6FF3">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21. tabula </w:t>
      </w:r>
    </w:p>
    <w:p w14:paraId="6B818B5E" w14:textId="77777777" w:rsidR="003209E3" w:rsidRPr="007C0393" w:rsidRDefault="003209E3" w:rsidP="003209E3">
      <w:pPr>
        <w:spacing w:after="0" w:line="240" w:lineRule="auto"/>
        <w:ind w:right="829"/>
        <w:jc w:val="both"/>
        <w:rPr>
          <w:rFonts w:ascii="Times New Roman" w:hAnsi="Times New Roman"/>
          <w:sz w:val="10"/>
          <w:szCs w:val="12"/>
        </w:rPr>
      </w:pPr>
    </w:p>
    <w:p w14:paraId="396FF828" w14:textId="77777777" w:rsidR="00F10606" w:rsidRPr="007C0393" w:rsidRDefault="00F10606" w:rsidP="00F10606">
      <w:pPr>
        <w:pStyle w:val="ti-grseq-1"/>
        <w:spacing w:before="0" w:beforeAutospacing="0" w:after="0" w:afterAutospacing="0"/>
        <w:jc w:val="center"/>
        <w:rPr>
          <w:b/>
          <w:bCs/>
          <w:lang w:val="lv-LV"/>
        </w:rPr>
      </w:pPr>
      <w:r w:rsidRPr="007C0393">
        <w:rPr>
          <w:b/>
          <w:bCs/>
          <w:lang w:val="lv-LV"/>
        </w:rPr>
        <w:t>Tehniskie paņēmieni</w:t>
      </w:r>
    </w:p>
    <w:p w14:paraId="396FF82A" w14:textId="77777777" w:rsidR="00F10606" w:rsidRPr="00920AD3" w:rsidRDefault="00F10606" w:rsidP="003C6FF3">
      <w:pPr>
        <w:pStyle w:val="ti-grseq-1"/>
        <w:spacing w:before="0" w:beforeAutospacing="0" w:after="0" w:afterAutospacing="0"/>
        <w:rPr>
          <w:bCs/>
          <w:sz w:val="12"/>
          <w:szCs w:val="16"/>
          <w:lang w:val="lv-LV"/>
        </w:rPr>
      </w:pPr>
    </w:p>
    <w:tbl>
      <w:tblPr>
        <w:tblStyle w:val="TableGrid"/>
        <w:tblW w:w="5000" w:type="pct"/>
        <w:tblLook w:val="04A0" w:firstRow="1" w:lastRow="0" w:firstColumn="1" w:lastColumn="0" w:noHBand="0" w:noVBand="1"/>
      </w:tblPr>
      <w:tblGrid>
        <w:gridCol w:w="663"/>
        <w:gridCol w:w="3273"/>
        <w:gridCol w:w="5351"/>
      </w:tblGrid>
      <w:tr w:rsidR="00AA179D" w:rsidRPr="007C0393" w14:paraId="396FF82E" w14:textId="77777777" w:rsidTr="00D73B14">
        <w:tc>
          <w:tcPr>
            <w:tcW w:w="0" w:type="auto"/>
            <w:vAlign w:val="center"/>
            <w:hideMark/>
          </w:tcPr>
          <w:p w14:paraId="396FF82B" w14:textId="5B05C31E" w:rsidR="00AA179D" w:rsidRPr="007C0393" w:rsidRDefault="00A71BD1" w:rsidP="00263753">
            <w:pPr>
              <w:pStyle w:val="Normal1"/>
              <w:spacing w:before="0" w:beforeAutospacing="0" w:after="0" w:afterAutospacing="0"/>
              <w:jc w:val="center"/>
              <w:rPr>
                <w:lang w:val="lv-LV"/>
              </w:rPr>
            </w:pPr>
            <w:proofErr w:type="spellStart"/>
            <w:r w:rsidRPr="007C0393">
              <w:rPr>
                <w:b/>
                <w:bCs/>
              </w:rPr>
              <w:t>Nr</w:t>
            </w:r>
            <w:proofErr w:type="spellEnd"/>
            <w:r w:rsidRPr="007C0393">
              <w:rPr>
                <w:b/>
                <w:bCs/>
              </w:rPr>
              <w:t>.</w:t>
            </w:r>
            <w:r w:rsidRPr="007C0393">
              <w:rPr>
                <w:b/>
                <w:bCs/>
              </w:rPr>
              <w:br/>
              <w:t>p. k.</w:t>
            </w:r>
          </w:p>
        </w:tc>
        <w:tc>
          <w:tcPr>
            <w:tcW w:w="1762" w:type="pct"/>
            <w:vAlign w:val="center"/>
            <w:hideMark/>
          </w:tcPr>
          <w:p w14:paraId="396FF82C" w14:textId="77777777" w:rsidR="00AA179D" w:rsidRPr="007C0393" w:rsidRDefault="00AA179D" w:rsidP="00263753">
            <w:pPr>
              <w:pStyle w:val="tbl-hdr"/>
              <w:spacing w:before="0" w:beforeAutospacing="0" w:after="0" w:afterAutospacing="0"/>
              <w:jc w:val="center"/>
              <w:rPr>
                <w:b/>
                <w:bCs/>
                <w:lang w:val="lv-LV"/>
              </w:rPr>
            </w:pPr>
            <w:r w:rsidRPr="007C0393">
              <w:rPr>
                <w:b/>
                <w:bCs/>
                <w:lang w:val="lv-LV"/>
              </w:rPr>
              <w:t>Paņēmiens</w:t>
            </w:r>
          </w:p>
        </w:tc>
        <w:tc>
          <w:tcPr>
            <w:tcW w:w="2881" w:type="pct"/>
            <w:vAlign w:val="center"/>
            <w:hideMark/>
          </w:tcPr>
          <w:p w14:paraId="396FF82D" w14:textId="77777777" w:rsidR="00AA179D" w:rsidRPr="007C0393" w:rsidRDefault="00AA179D" w:rsidP="00263753">
            <w:pPr>
              <w:pStyle w:val="tbl-hdr"/>
              <w:spacing w:before="0" w:beforeAutospacing="0" w:after="0" w:afterAutospacing="0"/>
              <w:jc w:val="center"/>
              <w:rPr>
                <w:b/>
                <w:bCs/>
                <w:lang w:val="lv-LV"/>
              </w:rPr>
            </w:pPr>
            <w:r w:rsidRPr="007C0393">
              <w:rPr>
                <w:b/>
                <w:bCs/>
                <w:lang w:val="lv-LV"/>
              </w:rPr>
              <w:t>Apraksts</w:t>
            </w:r>
          </w:p>
        </w:tc>
      </w:tr>
      <w:tr w:rsidR="00AA179D" w:rsidRPr="007C0393" w14:paraId="396FF832" w14:textId="77777777" w:rsidTr="00D73B14">
        <w:tc>
          <w:tcPr>
            <w:tcW w:w="0" w:type="auto"/>
            <w:hideMark/>
          </w:tcPr>
          <w:p w14:paraId="396FF82F" w14:textId="77777777" w:rsidR="00AA179D" w:rsidRPr="007C0393" w:rsidRDefault="00F10606" w:rsidP="00297269">
            <w:pPr>
              <w:pStyle w:val="tbl-txt"/>
              <w:spacing w:before="0" w:beforeAutospacing="0" w:after="0" w:afterAutospacing="0"/>
              <w:rPr>
                <w:lang w:val="lv-LV"/>
              </w:rPr>
            </w:pPr>
            <w:r w:rsidRPr="007C0393">
              <w:rPr>
                <w:lang w:val="lv-LV"/>
              </w:rPr>
              <w:t>1.</w:t>
            </w:r>
          </w:p>
        </w:tc>
        <w:tc>
          <w:tcPr>
            <w:tcW w:w="1762" w:type="pct"/>
            <w:hideMark/>
          </w:tcPr>
          <w:p w14:paraId="396FF830" w14:textId="77777777" w:rsidR="00AA179D" w:rsidRPr="007C0393" w:rsidRDefault="00AA179D" w:rsidP="00263753">
            <w:pPr>
              <w:pStyle w:val="tbl-txt"/>
              <w:spacing w:before="0" w:beforeAutospacing="0" w:after="0" w:afterAutospacing="0"/>
              <w:rPr>
                <w:lang w:val="lv-LV"/>
              </w:rPr>
            </w:pPr>
            <w:r w:rsidRPr="007C0393">
              <w:rPr>
                <w:lang w:val="lv-LV"/>
              </w:rPr>
              <w:t xml:space="preserve">Sausu cietvielu (SC) satura palielināšana melnajā </w:t>
            </w:r>
            <w:proofErr w:type="spellStart"/>
            <w:r w:rsidRPr="007C0393">
              <w:rPr>
                <w:lang w:val="lv-LV"/>
              </w:rPr>
              <w:t>atsārmā</w:t>
            </w:r>
            <w:proofErr w:type="spellEnd"/>
          </w:p>
        </w:tc>
        <w:tc>
          <w:tcPr>
            <w:tcW w:w="2881" w:type="pct"/>
            <w:hideMark/>
          </w:tcPr>
          <w:p w14:paraId="396FF831" w14:textId="26A709F0" w:rsidR="00AA179D" w:rsidRPr="007C0393" w:rsidRDefault="00AA179D" w:rsidP="00263753">
            <w:pPr>
              <w:pStyle w:val="tbl-txt"/>
              <w:spacing w:before="0" w:beforeAutospacing="0" w:after="0" w:afterAutospacing="0"/>
              <w:rPr>
                <w:lang w:val="lv-LV"/>
              </w:rPr>
            </w:pPr>
            <w:r w:rsidRPr="007C0393">
              <w:rPr>
                <w:lang w:val="lv-LV"/>
              </w:rPr>
              <w:t xml:space="preserve">Melno </w:t>
            </w:r>
            <w:proofErr w:type="spellStart"/>
            <w:r w:rsidRPr="007C0393">
              <w:rPr>
                <w:lang w:val="lv-LV"/>
              </w:rPr>
              <w:t>atsārmu</w:t>
            </w:r>
            <w:proofErr w:type="spellEnd"/>
            <w:r w:rsidRPr="007C0393">
              <w:rPr>
                <w:lang w:val="lv-LV"/>
              </w:rPr>
              <w:t xml:space="preserve"> pirms sadedzināšanas var k</w:t>
            </w:r>
            <w:r w:rsidR="009A107D" w:rsidRPr="007C0393">
              <w:rPr>
                <w:lang w:val="lv-LV"/>
              </w:rPr>
              <w:t>oncentrēt iztvaicēšanas procesā</w:t>
            </w:r>
          </w:p>
        </w:tc>
      </w:tr>
      <w:tr w:rsidR="00AA179D" w:rsidRPr="007C0393" w14:paraId="396FF836" w14:textId="77777777" w:rsidTr="00D73B14">
        <w:tc>
          <w:tcPr>
            <w:tcW w:w="0" w:type="auto"/>
            <w:hideMark/>
          </w:tcPr>
          <w:p w14:paraId="396FF833" w14:textId="77777777" w:rsidR="00AA179D" w:rsidRPr="007C0393" w:rsidRDefault="00F10606" w:rsidP="00297269">
            <w:pPr>
              <w:pStyle w:val="tbl-txt"/>
              <w:spacing w:before="0" w:beforeAutospacing="0" w:after="0" w:afterAutospacing="0"/>
              <w:rPr>
                <w:lang w:val="lv-LV"/>
              </w:rPr>
            </w:pPr>
            <w:r w:rsidRPr="007C0393">
              <w:rPr>
                <w:lang w:val="lv-LV"/>
              </w:rPr>
              <w:t>2.</w:t>
            </w:r>
          </w:p>
        </w:tc>
        <w:tc>
          <w:tcPr>
            <w:tcW w:w="1762" w:type="pct"/>
            <w:hideMark/>
          </w:tcPr>
          <w:p w14:paraId="396FF834" w14:textId="77777777" w:rsidR="00AA179D" w:rsidRPr="007C0393" w:rsidRDefault="00AA179D" w:rsidP="00263753">
            <w:pPr>
              <w:pStyle w:val="tbl-txt"/>
              <w:spacing w:before="0" w:beforeAutospacing="0" w:after="0" w:afterAutospacing="0"/>
              <w:rPr>
                <w:lang w:val="lv-LV"/>
              </w:rPr>
            </w:pPr>
            <w:r w:rsidRPr="007C0393">
              <w:rPr>
                <w:lang w:val="lv-LV"/>
              </w:rPr>
              <w:t>Degšanas apstākļu optimizācija</w:t>
            </w:r>
          </w:p>
        </w:tc>
        <w:tc>
          <w:tcPr>
            <w:tcW w:w="2881" w:type="pct"/>
            <w:hideMark/>
          </w:tcPr>
          <w:p w14:paraId="396FF835" w14:textId="2B1E412D" w:rsidR="00AA179D" w:rsidRPr="007C0393" w:rsidRDefault="00AA179D" w:rsidP="00E9327C">
            <w:pPr>
              <w:pStyle w:val="tbl-txt"/>
              <w:spacing w:before="0" w:beforeAutospacing="0" w:after="0" w:afterAutospacing="0"/>
              <w:rPr>
                <w:lang w:val="lv-LV"/>
              </w:rPr>
            </w:pPr>
            <w:r w:rsidRPr="007C0393">
              <w:rPr>
                <w:lang w:val="lv-LV"/>
              </w:rPr>
              <w:t>Var uzlabot degšanas apstākļus</w:t>
            </w:r>
            <w:r w:rsidR="00E9327C">
              <w:rPr>
                <w:lang w:val="lv-LV"/>
              </w:rPr>
              <w:t xml:space="preserve"> (</w:t>
            </w:r>
            <w:r w:rsidR="0094575F" w:rsidRPr="007C0393">
              <w:rPr>
                <w:lang w:val="lv-LV"/>
              </w:rPr>
              <w:t>piemēram</w:t>
            </w:r>
            <w:r w:rsidRPr="007C0393">
              <w:rPr>
                <w:lang w:val="lv-LV"/>
              </w:rPr>
              <w:t>, nodrošinot labu gaisa un kurināmā sajaukšanos, kontrolējot krāsns noslodzi</w:t>
            </w:r>
            <w:r w:rsidR="00E9327C">
              <w:rPr>
                <w:lang w:val="lv-LV"/>
              </w:rPr>
              <w:t>)</w:t>
            </w:r>
          </w:p>
        </w:tc>
      </w:tr>
      <w:tr w:rsidR="00AA179D" w:rsidRPr="007C0393" w14:paraId="396FF83A" w14:textId="77777777" w:rsidTr="00D73B14">
        <w:tc>
          <w:tcPr>
            <w:tcW w:w="0" w:type="auto"/>
            <w:hideMark/>
          </w:tcPr>
          <w:p w14:paraId="396FF837" w14:textId="77777777" w:rsidR="00AA179D" w:rsidRPr="007C0393" w:rsidRDefault="00F10606" w:rsidP="00297269">
            <w:pPr>
              <w:pStyle w:val="tbl-txt"/>
              <w:spacing w:before="0" w:beforeAutospacing="0" w:after="0" w:afterAutospacing="0"/>
              <w:rPr>
                <w:lang w:val="lv-LV"/>
              </w:rPr>
            </w:pPr>
            <w:r w:rsidRPr="007C0393">
              <w:rPr>
                <w:lang w:val="lv-LV"/>
              </w:rPr>
              <w:t>3.</w:t>
            </w:r>
          </w:p>
        </w:tc>
        <w:tc>
          <w:tcPr>
            <w:tcW w:w="1762" w:type="pct"/>
            <w:hideMark/>
          </w:tcPr>
          <w:p w14:paraId="396FF838" w14:textId="77777777" w:rsidR="00AA179D" w:rsidRPr="007C0393" w:rsidRDefault="00AA179D" w:rsidP="00263753">
            <w:pPr>
              <w:pStyle w:val="tbl-txt"/>
              <w:spacing w:before="0" w:beforeAutospacing="0" w:after="0" w:afterAutospacing="0"/>
              <w:rPr>
                <w:lang w:val="lv-LV"/>
              </w:rPr>
            </w:pPr>
            <w:r w:rsidRPr="007C0393">
              <w:rPr>
                <w:lang w:val="lv-LV"/>
              </w:rPr>
              <w:t>Slapjais skruberis</w:t>
            </w:r>
          </w:p>
        </w:tc>
        <w:tc>
          <w:tcPr>
            <w:tcW w:w="2881" w:type="pct"/>
            <w:hideMark/>
          </w:tcPr>
          <w:p w14:paraId="396FF839" w14:textId="1850CD9F" w:rsidR="00AA179D" w:rsidRPr="007C0393" w:rsidRDefault="00083A0D" w:rsidP="00263753">
            <w:pPr>
              <w:pStyle w:val="tbl-txt"/>
              <w:spacing w:before="0" w:beforeAutospacing="0" w:after="0" w:afterAutospacing="0"/>
              <w:rPr>
                <w:lang w:val="lv-LV"/>
              </w:rPr>
            </w:pPr>
            <w:r w:rsidRPr="007C0393">
              <w:rPr>
                <w:lang w:val="lv-LV"/>
              </w:rPr>
              <w:t>Skatīt</w:t>
            </w:r>
            <w:r w:rsidR="00AA179D" w:rsidRPr="007C0393">
              <w:rPr>
                <w:lang w:val="lv-LV"/>
              </w:rPr>
              <w:t xml:space="preserve"> </w:t>
            </w:r>
            <w:r w:rsidR="0015328A" w:rsidRPr="007C0393">
              <w:rPr>
                <w:lang w:val="lv-LV"/>
              </w:rPr>
              <w:t>14.1.3</w:t>
            </w:r>
            <w:r w:rsidR="002653EF" w:rsidRPr="007C0393">
              <w:rPr>
                <w:lang w:val="lv-LV"/>
              </w:rPr>
              <w:t>. punkt</w:t>
            </w:r>
            <w:r w:rsidR="009A107D" w:rsidRPr="007C0393">
              <w:rPr>
                <w:lang w:val="lv-LV"/>
              </w:rPr>
              <w:t>u</w:t>
            </w:r>
          </w:p>
        </w:tc>
      </w:tr>
    </w:tbl>
    <w:p w14:paraId="396FF83B" w14:textId="77777777" w:rsidR="00F10606" w:rsidRPr="007C0393" w:rsidRDefault="00F10606" w:rsidP="00DB0C6F">
      <w:pPr>
        <w:pStyle w:val="ti-tbl"/>
        <w:spacing w:before="0" w:beforeAutospacing="0" w:after="0" w:afterAutospacing="0"/>
        <w:rPr>
          <w:rStyle w:val="bold"/>
          <w:bCs/>
          <w:lang w:val="lv-LV"/>
        </w:rPr>
      </w:pPr>
    </w:p>
    <w:p w14:paraId="5570DB79" w14:textId="59A3752B" w:rsidR="003C6FF3" w:rsidRPr="007C0393" w:rsidRDefault="003C6FF3" w:rsidP="003C6FF3">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22. tabula </w:t>
      </w:r>
    </w:p>
    <w:p w14:paraId="63CC8803" w14:textId="77777777" w:rsidR="003209E3" w:rsidRPr="007C0393" w:rsidRDefault="003209E3" w:rsidP="003209E3">
      <w:pPr>
        <w:spacing w:after="0" w:line="240" w:lineRule="auto"/>
        <w:ind w:right="829"/>
        <w:jc w:val="both"/>
        <w:rPr>
          <w:rFonts w:ascii="Times New Roman" w:hAnsi="Times New Roman"/>
          <w:sz w:val="10"/>
          <w:szCs w:val="12"/>
        </w:rPr>
      </w:pPr>
    </w:p>
    <w:p w14:paraId="396FF83C" w14:textId="5FD135D6" w:rsidR="00AA179D" w:rsidRPr="007C0393" w:rsidRDefault="00AA179D" w:rsidP="00297269">
      <w:pPr>
        <w:pStyle w:val="ti-tbl"/>
        <w:spacing w:before="0" w:beforeAutospacing="0" w:after="0" w:afterAutospacing="0"/>
        <w:jc w:val="center"/>
        <w:rPr>
          <w:rStyle w:val="bold"/>
          <w:b/>
          <w:bCs/>
          <w:lang w:val="lv-LV"/>
        </w:rPr>
      </w:pPr>
      <w:r w:rsidRPr="007C0393">
        <w:rPr>
          <w:rStyle w:val="bold"/>
          <w:b/>
          <w:bCs/>
          <w:lang w:val="lv-LV"/>
        </w:rPr>
        <w:t>Ar LPTP saistītie emisiju līmeņi SO</w:t>
      </w:r>
      <w:r w:rsidRPr="007C0393">
        <w:rPr>
          <w:rStyle w:val="sub"/>
          <w:b/>
          <w:bCs/>
          <w:vertAlign w:val="subscript"/>
          <w:lang w:val="lv-LV"/>
        </w:rPr>
        <w:t>2</w:t>
      </w:r>
      <w:r w:rsidR="00920AD3">
        <w:rPr>
          <w:rStyle w:val="apple-converted-space"/>
          <w:b/>
          <w:bCs/>
          <w:lang w:val="lv-LV"/>
        </w:rPr>
        <w:t xml:space="preserve"> </w:t>
      </w:r>
      <w:r w:rsidRPr="007C0393">
        <w:rPr>
          <w:rStyle w:val="bold"/>
          <w:b/>
          <w:bCs/>
          <w:lang w:val="lv-LV"/>
        </w:rPr>
        <w:t>un KRS emisijām no reģenerācijas katla</w:t>
      </w:r>
    </w:p>
    <w:p w14:paraId="396FF83F" w14:textId="77777777" w:rsidR="00F10606" w:rsidRPr="00920AD3" w:rsidRDefault="00F10606" w:rsidP="003C6FF3">
      <w:pPr>
        <w:pStyle w:val="ti-tbl"/>
        <w:spacing w:before="0" w:beforeAutospacing="0" w:after="0" w:afterAutospacing="0"/>
        <w:rPr>
          <w:sz w:val="12"/>
          <w:szCs w:val="16"/>
          <w:lang w:val="lv-LV"/>
        </w:rPr>
      </w:pPr>
    </w:p>
    <w:tbl>
      <w:tblPr>
        <w:tblStyle w:val="TableGrid"/>
        <w:tblW w:w="5000" w:type="pct"/>
        <w:tblLook w:val="04A0" w:firstRow="1" w:lastRow="0" w:firstColumn="1" w:lastColumn="0" w:noHBand="0" w:noVBand="1"/>
      </w:tblPr>
      <w:tblGrid>
        <w:gridCol w:w="675"/>
        <w:gridCol w:w="1986"/>
        <w:gridCol w:w="1701"/>
        <w:gridCol w:w="1844"/>
        <w:gridCol w:w="1701"/>
        <w:gridCol w:w="1380"/>
      </w:tblGrid>
      <w:tr w:rsidR="00C739FD" w:rsidRPr="007C0393" w14:paraId="396FF848" w14:textId="77777777" w:rsidTr="009A107D">
        <w:tc>
          <w:tcPr>
            <w:tcW w:w="363" w:type="pct"/>
            <w:vAlign w:val="center"/>
          </w:tcPr>
          <w:p w14:paraId="396FF840" w14:textId="288D1CAA" w:rsidR="00C739FD" w:rsidRPr="007C0393" w:rsidRDefault="00C739FD" w:rsidP="008C217A">
            <w:pPr>
              <w:pStyle w:val="tbl-hdr"/>
              <w:spacing w:before="0" w:beforeAutospacing="0" w:after="0" w:afterAutospacing="0"/>
              <w:jc w:val="center"/>
              <w:rPr>
                <w:b/>
                <w:bCs/>
                <w:lang w:val="lv-LV"/>
              </w:rPr>
            </w:pPr>
            <w:proofErr w:type="spellStart"/>
            <w:r w:rsidRPr="007C0393">
              <w:rPr>
                <w:b/>
                <w:bCs/>
              </w:rPr>
              <w:t>Nr</w:t>
            </w:r>
            <w:proofErr w:type="spellEnd"/>
            <w:r w:rsidRPr="007C0393">
              <w:rPr>
                <w:b/>
                <w:bCs/>
              </w:rPr>
              <w:t>.</w:t>
            </w:r>
            <w:r w:rsidRPr="007C0393">
              <w:rPr>
                <w:b/>
                <w:bCs/>
              </w:rPr>
              <w:br/>
              <w:t>p. k.</w:t>
            </w:r>
          </w:p>
        </w:tc>
        <w:tc>
          <w:tcPr>
            <w:tcW w:w="1985" w:type="pct"/>
            <w:gridSpan w:val="2"/>
            <w:vAlign w:val="center"/>
            <w:hideMark/>
          </w:tcPr>
          <w:p w14:paraId="396FF841" w14:textId="77777777" w:rsidR="00C739FD" w:rsidRPr="007C0393" w:rsidRDefault="00C739FD" w:rsidP="008C217A">
            <w:pPr>
              <w:pStyle w:val="tbl-hdr"/>
              <w:spacing w:before="0" w:beforeAutospacing="0" w:after="0" w:afterAutospacing="0"/>
              <w:jc w:val="center"/>
              <w:rPr>
                <w:b/>
                <w:bCs/>
                <w:lang w:val="lv-LV"/>
              </w:rPr>
            </w:pPr>
            <w:r w:rsidRPr="007C0393">
              <w:rPr>
                <w:b/>
                <w:bCs/>
                <w:lang w:val="lv-LV"/>
              </w:rPr>
              <w:t>Parametrs</w:t>
            </w:r>
          </w:p>
        </w:tc>
        <w:tc>
          <w:tcPr>
            <w:tcW w:w="993" w:type="pct"/>
            <w:vAlign w:val="center"/>
            <w:hideMark/>
          </w:tcPr>
          <w:p w14:paraId="396FF842" w14:textId="41E355B0" w:rsidR="00C739FD" w:rsidRPr="007C0393" w:rsidRDefault="00C739FD" w:rsidP="008C217A">
            <w:pPr>
              <w:pStyle w:val="tbl-hdr"/>
              <w:spacing w:before="0" w:beforeAutospacing="0" w:after="0" w:afterAutospacing="0"/>
              <w:jc w:val="center"/>
              <w:rPr>
                <w:b/>
                <w:bCs/>
                <w:lang w:val="lv-LV"/>
              </w:rPr>
            </w:pPr>
            <w:r w:rsidRPr="007C0393">
              <w:rPr>
                <w:b/>
                <w:bCs/>
                <w:lang w:val="lv-LV"/>
              </w:rPr>
              <w:t>Dienas vidējais rādītājs</w:t>
            </w:r>
            <w:r w:rsidRPr="007C0393">
              <w:rPr>
                <w:bCs/>
                <w:vertAlign w:val="superscript"/>
                <w:lang w:val="lv-LV"/>
              </w:rPr>
              <w:t>(</w:t>
            </w:r>
            <w:r w:rsidRPr="007C0393">
              <w:rPr>
                <w:rStyle w:val="super"/>
                <w:bCs/>
                <w:vertAlign w:val="superscript"/>
                <w:lang w:val="lv-LV"/>
              </w:rPr>
              <w:t>1</w:t>
            </w:r>
            <w:r w:rsidRPr="007C0393">
              <w:rPr>
                <w:bCs/>
                <w:vertAlign w:val="superscript"/>
                <w:lang w:val="lv-LV"/>
              </w:rPr>
              <w:t>)</w:t>
            </w:r>
            <w:r>
              <w:rPr>
                <w:bCs/>
                <w:vertAlign w:val="superscript"/>
                <w:lang w:val="lv-LV"/>
              </w:rPr>
              <w:t xml:space="preserve">, </w:t>
            </w:r>
            <w:r w:rsidRPr="007C0393">
              <w:rPr>
                <w:bCs/>
                <w:vertAlign w:val="superscript"/>
                <w:lang w:val="lv-LV"/>
              </w:rPr>
              <w:t>(</w:t>
            </w:r>
            <w:r w:rsidRPr="007C0393">
              <w:rPr>
                <w:rStyle w:val="super"/>
                <w:bCs/>
                <w:vertAlign w:val="superscript"/>
                <w:lang w:val="lv-LV"/>
              </w:rPr>
              <w:t>2</w:t>
            </w:r>
            <w:r w:rsidRPr="007C0393">
              <w:rPr>
                <w:bCs/>
                <w:vertAlign w:val="superscript"/>
                <w:lang w:val="lv-LV"/>
              </w:rPr>
              <w:t>)</w:t>
            </w:r>
          </w:p>
          <w:p w14:paraId="396FF843" w14:textId="34D7BE2A" w:rsidR="00C739FD" w:rsidRPr="007C0393" w:rsidRDefault="00C739FD" w:rsidP="008C217A">
            <w:pPr>
              <w:pStyle w:val="tbl-hdr"/>
              <w:spacing w:before="0" w:beforeAutospacing="0" w:after="0" w:afterAutospacing="0"/>
              <w:jc w:val="center"/>
              <w:rPr>
                <w:b/>
                <w:bCs/>
                <w:lang w:val="lv-LV"/>
              </w:rPr>
            </w:pPr>
            <w:r w:rsidRPr="007C0393">
              <w:rPr>
                <w:b/>
                <w:bCs/>
                <w:lang w:val="lv-LV"/>
              </w:rPr>
              <w:t>mg/Nm</w:t>
            </w:r>
            <w:r w:rsidRPr="007C0393">
              <w:rPr>
                <w:rStyle w:val="super"/>
                <w:b/>
                <w:bCs/>
                <w:vertAlign w:val="superscript"/>
                <w:lang w:val="lv-LV"/>
              </w:rPr>
              <w:t>3</w:t>
            </w:r>
            <w:r w:rsidRPr="007C0393">
              <w:rPr>
                <w:rStyle w:val="apple-converted-space"/>
                <w:b/>
                <w:bCs/>
                <w:lang w:val="lv-LV"/>
              </w:rPr>
              <w:t> </w:t>
            </w:r>
            <w:r w:rsidRPr="007C0393">
              <w:rPr>
                <w:b/>
                <w:bCs/>
                <w:lang w:val="lv-LV"/>
              </w:rPr>
              <w:t>pie 6 % O</w:t>
            </w:r>
            <w:r w:rsidRPr="007C0393">
              <w:rPr>
                <w:rStyle w:val="sub"/>
                <w:b/>
                <w:bCs/>
                <w:vertAlign w:val="subscript"/>
                <w:lang w:val="lv-LV"/>
              </w:rPr>
              <w:t>2</w:t>
            </w:r>
          </w:p>
        </w:tc>
        <w:tc>
          <w:tcPr>
            <w:tcW w:w="916" w:type="pct"/>
            <w:vAlign w:val="center"/>
            <w:hideMark/>
          </w:tcPr>
          <w:p w14:paraId="396FF844" w14:textId="21432352" w:rsidR="00C739FD" w:rsidRPr="007C0393" w:rsidRDefault="00C739FD" w:rsidP="008C217A">
            <w:pPr>
              <w:pStyle w:val="tbl-hdr"/>
              <w:spacing w:before="0" w:beforeAutospacing="0" w:after="0" w:afterAutospacing="0"/>
              <w:jc w:val="center"/>
              <w:rPr>
                <w:b/>
                <w:bCs/>
                <w:lang w:val="lv-LV"/>
              </w:rPr>
            </w:pPr>
            <w:r w:rsidRPr="007C0393">
              <w:rPr>
                <w:b/>
                <w:bCs/>
                <w:lang w:val="lv-LV"/>
              </w:rPr>
              <w:t>Gada vidējais rādītājs</w:t>
            </w:r>
            <w:r w:rsidRPr="007C0393">
              <w:rPr>
                <w:bCs/>
                <w:vertAlign w:val="superscript"/>
                <w:lang w:val="lv-LV"/>
              </w:rPr>
              <w:t>(</w:t>
            </w:r>
            <w:r w:rsidRPr="007C0393">
              <w:rPr>
                <w:rStyle w:val="super"/>
                <w:bCs/>
                <w:vertAlign w:val="superscript"/>
                <w:lang w:val="lv-LV"/>
              </w:rPr>
              <w:t>1</w:t>
            </w:r>
            <w:r w:rsidRPr="007C0393">
              <w:rPr>
                <w:bCs/>
                <w:vertAlign w:val="superscript"/>
                <w:lang w:val="lv-LV"/>
              </w:rPr>
              <w:t>)</w:t>
            </w:r>
          </w:p>
          <w:p w14:paraId="396FF845" w14:textId="4C3651E5" w:rsidR="00C739FD" w:rsidRPr="007C0393" w:rsidRDefault="00C739FD" w:rsidP="009A107D">
            <w:pPr>
              <w:pStyle w:val="tbl-hdr"/>
              <w:spacing w:before="0" w:beforeAutospacing="0" w:after="0" w:afterAutospacing="0"/>
              <w:jc w:val="center"/>
              <w:rPr>
                <w:b/>
                <w:bCs/>
                <w:lang w:val="lv-LV"/>
              </w:rPr>
            </w:pPr>
            <w:r w:rsidRPr="007C0393">
              <w:rPr>
                <w:b/>
                <w:bCs/>
                <w:lang w:val="lv-LV"/>
              </w:rPr>
              <w:t>mg/Nm</w:t>
            </w:r>
            <w:r w:rsidRPr="007C0393">
              <w:rPr>
                <w:rStyle w:val="super"/>
                <w:b/>
                <w:bCs/>
                <w:vertAlign w:val="superscript"/>
                <w:lang w:val="lv-LV"/>
              </w:rPr>
              <w:t>3</w:t>
            </w:r>
            <w:r w:rsidRPr="007C0393">
              <w:rPr>
                <w:rStyle w:val="apple-converted-space"/>
                <w:b/>
                <w:bCs/>
                <w:lang w:val="lv-LV"/>
              </w:rPr>
              <w:t> </w:t>
            </w:r>
            <w:r w:rsidRPr="007C0393">
              <w:rPr>
                <w:b/>
                <w:bCs/>
                <w:lang w:val="lv-LV"/>
              </w:rPr>
              <w:t>pie 6 % O</w:t>
            </w:r>
            <w:r w:rsidRPr="007C0393">
              <w:rPr>
                <w:rStyle w:val="sub"/>
                <w:b/>
                <w:bCs/>
                <w:vertAlign w:val="subscript"/>
                <w:lang w:val="lv-LV"/>
              </w:rPr>
              <w:t>2</w:t>
            </w:r>
          </w:p>
        </w:tc>
        <w:tc>
          <w:tcPr>
            <w:tcW w:w="743" w:type="pct"/>
            <w:vAlign w:val="center"/>
            <w:hideMark/>
          </w:tcPr>
          <w:p w14:paraId="396FF846" w14:textId="27AEB278" w:rsidR="00C739FD" w:rsidRPr="007C0393" w:rsidRDefault="00C739FD" w:rsidP="008C217A">
            <w:pPr>
              <w:pStyle w:val="tbl-hdr"/>
              <w:spacing w:before="0" w:beforeAutospacing="0" w:after="0" w:afterAutospacing="0"/>
              <w:jc w:val="center"/>
              <w:rPr>
                <w:b/>
                <w:bCs/>
                <w:lang w:val="lv-LV"/>
              </w:rPr>
            </w:pPr>
            <w:r w:rsidRPr="007C0393">
              <w:rPr>
                <w:b/>
                <w:bCs/>
                <w:lang w:val="lv-LV"/>
              </w:rPr>
              <w:t>Gada vidējais rādītājs</w:t>
            </w:r>
            <w:r w:rsidRPr="007C0393">
              <w:rPr>
                <w:bCs/>
                <w:vertAlign w:val="superscript"/>
                <w:lang w:val="lv-LV"/>
              </w:rPr>
              <w:t>(</w:t>
            </w:r>
            <w:r w:rsidRPr="007C0393">
              <w:rPr>
                <w:rStyle w:val="super"/>
                <w:bCs/>
                <w:vertAlign w:val="superscript"/>
                <w:lang w:val="lv-LV"/>
              </w:rPr>
              <w:t>1</w:t>
            </w:r>
            <w:r w:rsidRPr="007C0393">
              <w:rPr>
                <w:bCs/>
                <w:vertAlign w:val="superscript"/>
                <w:lang w:val="lv-LV"/>
              </w:rPr>
              <w:t>)</w:t>
            </w:r>
          </w:p>
          <w:p w14:paraId="396FF847" w14:textId="77777777" w:rsidR="00C739FD" w:rsidRPr="007C0393" w:rsidRDefault="00C739FD" w:rsidP="008C217A">
            <w:pPr>
              <w:pStyle w:val="tbl-hdr"/>
              <w:spacing w:before="0" w:beforeAutospacing="0" w:after="0" w:afterAutospacing="0"/>
              <w:jc w:val="center"/>
              <w:rPr>
                <w:b/>
                <w:bCs/>
                <w:lang w:val="lv-LV"/>
              </w:rPr>
            </w:pPr>
            <w:r w:rsidRPr="007C0393">
              <w:rPr>
                <w:b/>
                <w:bCs/>
                <w:lang w:val="lv-LV"/>
              </w:rPr>
              <w:t>kg S/</w:t>
            </w:r>
            <w:proofErr w:type="spellStart"/>
            <w:r w:rsidRPr="007C0393">
              <w:rPr>
                <w:b/>
                <w:bCs/>
                <w:lang w:val="lv-LV"/>
              </w:rPr>
              <w:t>GSt</w:t>
            </w:r>
            <w:proofErr w:type="spellEnd"/>
          </w:p>
        </w:tc>
      </w:tr>
      <w:tr w:rsidR="009A107D" w:rsidRPr="007C0393" w14:paraId="396FF84F" w14:textId="77777777" w:rsidTr="009A107D">
        <w:tc>
          <w:tcPr>
            <w:tcW w:w="363" w:type="pct"/>
          </w:tcPr>
          <w:p w14:paraId="396FF849" w14:textId="77777777" w:rsidR="00AE7A9A" w:rsidRPr="007C0393" w:rsidRDefault="00AE7A9A" w:rsidP="00297269">
            <w:pPr>
              <w:pStyle w:val="tbl-txt"/>
              <w:spacing w:before="0" w:beforeAutospacing="0" w:after="0" w:afterAutospacing="0"/>
              <w:rPr>
                <w:lang w:val="lv-LV"/>
              </w:rPr>
            </w:pPr>
            <w:r w:rsidRPr="007C0393">
              <w:rPr>
                <w:lang w:val="lv-LV"/>
              </w:rPr>
              <w:t>1.</w:t>
            </w:r>
          </w:p>
        </w:tc>
        <w:tc>
          <w:tcPr>
            <w:tcW w:w="1069" w:type="pct"/>
            <w:vMerge w:val="restart"/>
            <w:hideMark/>
          </w:tcPr>
          <w:p w14:paraId="396FF84A" w14:textId="77777777" w:rsidR="00AE7A9A" w:rsidRPr="007C0393" w:rsidRDefault="00AE7A9A" w:rsidP="00920AD3">
            <w:pPr>
              <w:pStyle w:val="tbl-txt"/>
              <w:spacing w:before="0" w:beforeAutospacing="0" w:after="0" w:afterAutospacing="0"/>
              <w:rPr>
                <w:lang w:val="lv-LV"/>
              </w:rPr>
            </w:pPr>
            <w:r w:rsidRPr="007C0393">
              <w:rPr>
                <w:lang w:val="lv-LV"/>
              </w:rPr>
              <w:t>SO</w:t>
            </w:r>
            <w:r w:rsidRPr="007C0393">
              <w:rPr>
                <w:rStyle w:val="sub"/>
                <w:vertAlign w:val="subscript"/>
                <w:lang w:val="lv-LV"/>
              </w:rPr>
              <w:t>2</w:t>
            </w:r>
          </w:p>
        </w:tc>
        <w:tc>
          <w:tcPr>
            <w:tcW w:w="916" w:type="pct"/>
            <w:hideMark/>
          </w:tcPr>
          <w:p w14:paraId="396FF84B" w14:textId="780B43A8" w:rsidR="00AE7A9A" w:rsidRPr="007C0393" w:rsidRDefault="00AE7A9A" w:rsidP="0015328A">
            <w:pPr>
              <w:pStyle w:val="tbl-txt"/>
              <w:spacing w:before="0" w:beforeAutospacing="0" w:after="0" w:afterAutospacing="0"/>
              <w:jc w:val="center"/>
              <w:rPr>
                <w:lang w:val="lv-LV"/>
              </w:rPr>
            </w:pPr>
            <w:r w:rsidRPr="007C0393">
              <w:rPr>
                <w:lang w:val="lv-LV"/>
              </w:rPr>
              <w:t>SC &lt; 75</w:t>
            </w:r>
            <w:r w:rsidR="00774191" w:rsidRPr="007C0393">
              <w:rPr>
                <w:lang w:val="lv-LV"/>
              </w:rPr>
              <w:t> %</w:t>
            </w:r>
          </w:p>
        </w:tc>
        <w:tc>
          <w:tcPr>
            <w:tcW w:w="993" w:type="pct"/>
            <w:hideMark/>
          </w:tcPr>
          <w:p w14:paraId="396FF84C" w14:textId="77777777" w:rsidR="00AE7A9A" w:rsidRPr="007C0393" w:rsidRDefault="00AE7A9A" w:rsidP="0015328A">
            <w:pPr>
              <w:pStyle w:val="tbl-txt"/>
              <w:spacing w:before="0" w:beforeAutospacing="0" w:after="0" w:afterAutospacing="0"/>
              <w:jc w:val="center"/>
              <w:rPr>
                <w:lang w:val="lv-LV"/>
              </w:rPr>
            </w:pPr>
            <w:r w:rsidRPr="007C0393">
              <w:rPr>
                <w:lang w:val="lv-LV"/>
              </w:rPr>
              <w:t>10–70</w:t>
            </w:r>
          </w:p>
        </w:tc>
        <w:tc>
          <w:tcPr>
            <w:tcW w:w="916" w:type="pct"/>
            <w:hideMark/>
          </w:tcPr>
          <w:p w14:paraId="396FF84D" w14:textId="77777777" w:rsidR="00AE7A9A" w:rsidRPr="007C0393" w:rsidRDefault="00AE7A9A" w:rsidP="0015328A">
            <w:pPr>
              <w:pStyle w:val="tbl-txt"/>
              <w:spacing w:before="0" w:beforeAutospacing="0" w:after="0" w:afterAutospacing="0"/>
              <w:jc w:val="center"/>
              <w:rPr>
                <w:lang w:val="lv-LV"/>
              </w:rPr>
            </w:pPr>
            <w:r w:rsidRPr="007C0393">
              <w:rPr>
                <w:lang w:val="lv-LV"/>
              </w:rPr>
              <w:t>5–50</w:t>
            </w:r>
          </w:p>
        </w:tc>
        <w:tc>
          <w:tcPr>
            <w:tcW w:w="743" w:type="pct"/>
            <w:hideMark/>
          </w:tcPr>
          <w:p w14:paraId="396FF84E" w14:textId="77777777" w:rsidR="00AE7A9A" w:rsidRPr="007C0393" w:rsidRDefault="00AE7A9A" w:rsidP="0015328A">
            <w:pPr>
              <w:pStyle w:val="tbl-txt"/>
              <w:spacing w:before="0" w:beforeAutospacing="0" w:after="0" w:afterAutospacing="0"/>
              <w:jc w:val="center"/>
              <w:rPr>
                <w:lang w:val="lv-LV"/>
              </w:rPr>
            </w:pPr>
            <w:r w:rsidRPr="007C0393">
              <w:rPr>
                <w:lang w:val="lv-LV"/>
              </w:rPr>
              <w:t>–</w:t>
            </w:r>
          </w:p>
        </w:tc>
      </w:tr>
      <w:tr w:rsidR="009A107D" w:rsidRPr="007C0393" w14:paraId="396FF856" w14:textId="77777777" w:rsidTr="009A107D">
        <w:tc>
          <w:tcPr>
            <w:tcW w:w="363" w:type="pct"/>
          </w:tcPr>
          <w:p w14:paraId="396FF850" w14:textId="77777777" w:rsidR="00AE7A9A" w:rsidRPr="007C0393" w:rsidRDefault="00AE7A9A" w:rsidP="00297269">
            <w:pPr>
              <w:spacing w:after="0" w:line="240" w:lineRule="auto"/>
              <w:rPr>
                <w:rFonts w:ascii="Times New Roman" w:hAnsi="Times New Roman"/>
                <w:sz w:val="24"/>
                <w:szCs w:val="24"/>
              </w:rPr>
            </w:pPr>
            <w:r w:rsidRPr="007C0393">
              <w:rPr>
                <w:rFonts w:ascii="Times New Roman" w:hAnsi="Times New Roman"/>
                <w:sz w:val="24"/>
                <w:szCs w:val="24"/>
              </w:rPr>
              <w:t>2.</w:t>
            </w:r>
          </w:p>
        </w:tc>
        <w:tc>
          <w:tcPr>
            <w:tcW w:w="1069" w:type="pct"/>
            <w:vMerge/>
            <w:hideMark/>
          </w:tcPr>
          <w:p w14:paraId="396FF851" w14:textId="77777777" w:rsidR="00AE7A9A" w:rsidRPr="007C0393" w:rsidRDefault="00AE7A9A" w:rsidP="00297269">
            <w:pPr>
              <w:spacing w:after="0" w:line="240" w:lineRule="auto"/>
              <w:rPr>
                <w:rFonts w:ascii="Times New Roman" w:hAnsi="Times New Roman"/>
                <w:sz w:val="24"/>
                <w:szCs w:val="24"/>
              </w:rPr>
            </w:pPr>
          </w:p>
        </w:tc>
        <w:tc>
          <w:tcPr>
            <w:tcW w:w="916" w:type="pct"/>
            <w:hideMark/>
          </w:tcPr>
          <w:p w14:paraId="396FF852" w14:textId="0D4E37DA" w:rsidR="00AE7A9A" w:rsidRPr="007C0393" w:rsidRDefault="009A107D" w:rsidP="0015328A">
            <w:pPr>
              <w:pStyle w:val="tbl-txt"/>
              <w:spacing w:before="0" w:beforeAutospacing="0" w:after="0" w:afterAutospacing="0"/>
              <w:jc w:val="center"/>
              <w:rPr>
                <w:lang w:val="lv-LV"/>
              </w:rPr>
            </w:pPr>
            <w:r w:rsidRPr="007C0393">
              <w:rPr>
                <w:lang w:val="lv-LV"/>
              </w:rPr>
              <w:t>SC 75–83</w:t>
            </w:r>
            <w:r w:rsidR="00774191" w:rsidRPr="007C0393">
              <w:rPr>
                <w:lang w:val="lv-LV"/>
              </w:rPr>
              <w:t> %</w:t>
            </w:r>
            <w:r w:rsidR="00AE7A9A" w:rsidRPr="007C0393">
              <w:rPr>
                <w:vertAlign w:val="superscript"/>
                <w:lang w:val="lv-LV"/>
              </w:rPr>
              <w:t>(</w:t>
            </w:r>
            <w:r w:rsidR="00AE7A9A" w:rsidRPr="007C0393">
              <w:rPr>
                <w:rStyle w:val="super"/>
                <w:vertAlign w:val="superscript"/>
                <w:lang w:val="lv-LV"/>
              </w:rPr>
              <w:t>3</w:t>
            </w:r>
            <w:r w:rsidR="00AE7A9A" w:rsidRPr="007C0393">
              <w:rPr>
                <w:vertAlign w:val="superscript"/>
                <w:lang w:val="lv-LV"/>
              </w:rPr>
              <w:t>)</w:t>
            </w:r>
          </w:p>
        </w:tc>
        <w:tc>
          <w:tcPr>
            <w:tcW w:w="993" w:type="pct"/>
            <w:hideMark/>
          </w:tcPr>
          <w:p w14:paraId="396FF853" w14:textId="77777777" w:rsidR="00AE7A9A" w:rsidRPr="007C0393" w:rsidRDefault="00AE7A9A" w:rsidP="0015328A">
            <w:pPr>
              <w:pStyle w:val="tbl-txt"/>
              <w:spacing w:before="0" w:beforeAutospacing="0" w:after="0" w:afterAutospacing="0"/>
              <w:jc w:val="center"/>
              <w:rPr>
                <w:lang w:val="lv-LV"/>
              </w:rPr>
            </w:pPr>
            <w:r w:rsidRPr="007C0393">
              <w:rPr>
                <w:lang w:val="lv-LV"/>
              </w:rPr>
              <w:t>10–50</w:t>
            </w:r>
          </w:p>
        </w:tc>
        <w:tc>
          <w:tcPr>
            <w:tcW w:w="916" w:type="pct"/>
            <w:hideMark/>
          </w:tcPr>
          <w:p w14:paraId="396FF854" w14:textId="77777777" w:rsidR="00AE7A9A" w:rsidRPr="007C0393" w:rsidRDefault="00AE7A9A" w:rsidP="0015328A">
            <w:pPr>
              <w:pStyle w:val="tbl-txt"/>
              <w:spacing w:before="0" w:beforeAutospacing="0" w:after="0" w:afterAutospacing="0"/>
              <w:jc w:val="center"/>
              <w:rPr>
                <w:lang w:val="lv-LV"/>
              </w:rPr>
            </w:pPr>
            <w:r w:rsidRPr="007C0393">
              <w:rPr>
                <w:lang w:val="lv-LV"/>
              </w:rPr>
              <w:t>5–25</w:t>
            </w:r>
          </w:p>
        </w:tc>
        <w:tc>
          <w:tcPr>
            <w:tcW w:w="743" w:type="pct"/>
            <w:hideMark/>
          </w:tcPr>
          <w:p w14:paraId="396FF855" w14:textId="77777777" w:rsidR="00AE7A9A" w:rsidRPr="007C0393" w:rsidRDefault="00AE7A9A" w:rsidP="0015328A">
            <w:pPr>
              <w:pStyle w:val="tbl-txt"/>
              <w:spacing w:before="0" w:beforeAutospacing="0" w:after="0" w:afterAutospacing="0"/>
              <w:jc w:val="center"/>
              <w:rPr>
                <w:lang w:val="lv-LV"/>
              </w:rPr>
            </w:pPr>
            <w:r w:rsidRPr="007C0393">
              <w:rPr>
                <w:lang w:val="lv-LV"/>
              </w:rPr>
              <w:t>–</w:t>
            </w:r>
          </w:p>
        </w:tc>
      </w:tr>
      <w:tr w:rsidR="00AE7A9A" w:rsidRPr="007C0393" w14:paraId="396FF85C" w14:textId="77777777" w:rsidTr="009A107D">
        <w:tc>
          <w:tcPr>
            <w:tcW w:w="363" w:type="pct"/>
          </w:tcPr>
          <w:p w14:paraId="396FF857" w14:textId="77777777" w:rsidR="00AE7A9A" w:rsidRPr="007C0393" w:rsidRDefault="00AE7A9A" w:rsidP="00297269">
            <w:pPr>
              <w:pStyle w:val="tbl-txt"/>
              <w:spacing w:before="0" w:beforeAutospacing="0" w:after="0" w:afterAutospacing="0"/>
              <w:rPr>
                <w:lang w:val="lv-LV"/>
              </w:rPr>
            </w:pPr>
            <w:r w:rsidRPr="007C0393">
              <w:rPr>
                <w:lang w:val="lv-LV"/>
              </w:rPr>
              <w:t>3.</w:t>
            </w:r>
          </w:p>
        </w:tc>
        <w:tc>
          <w:tcPr>
            <w:tcW w:w="1985" w:type="pct"/>
            <w:gridSpan w:val="2"/>
            <w:hideMark/>
          </w:tcPr>
          <w:p w14:paraId="396FF858" w14:textId="77777777" w:rsidR="00AE7A9A" w:rsidRPr="007C0393" w:rsidRDefault="00AE7A9A" w:rsidP="00297269">
            <w:pPr>
              <w:pStyle w:val="tbl-txt"/>
              <w:spacing w:before="0" w:beforeAutospacing="0" w:after="0" w:afterAutospacing="0"/>
              <w:rPr>
                <w:lang w:val="lv-LV"/>
              </w:rPr>
            </w:pPr>
            <w:r w:rsidRPr="007C0393">
              <w:rPr>
                <w:lang w:val="lv-LV"/>
              </w:rPr>
              <w:t>Kopējais reducētais sērs (KRS)</w:t>
            </w:r>
          </w:p>
        </w:tc>
        <w:tc>
          <w:tcPr>
            <w:tcW w:w="993" w:type="pct"/>
            <w:hideMark/>
          </w:tcPr>
          <w:p w14:paraId="396FF859" w14:textId="36CB7972" w:rsidR="00AE7A9A" w:rsidRPr="007C0393" w:rsidRDefault="00AE7A9A" w:rsidP="00DA306E">
            <w:pPr>
              <w:pStyle w:val="tbl-txt"/>
              <w:spacing w:before="0" w:beforeAutospacing="0" w:after="0" w:afterAutospacing="0"/>
              <w:jc w:val="center"/>
              <w:rPr>
                <w:lang w:val="lv-LV"/>
              </w:rPr>
            </w:pPr>
            <w:r w:rsidRPr="007C0393">
              <w:rPr>
                <w:lang w:val="lv-LV"/>
              </w:rPr>
              <w:t>1–10</w:t>
            </w:r>
            <w:r w:rsidRPr="007C0393">
              <w:rPr>
                <w:vertAlign w:val="superscript"/>
                <w:lang w:val="lv-LV"/>
              </w:rPr>
              <w:t>(</w:t>
            </w:r>
            <w:r w:rsidRPr="007C0393">
              <w:rPr>
                <w:rStyle w:val="super"/>
                <w:vertAlign w:val="superscript"/>
                <w:lang w:val="lv-LV"/>
              </w:rPr>
              <w:t>4</w:t>
            </w:r>
            <w:r w:rsidRPr="007C0393">
              <w:rPr>
                <w:vertAlign w:val="superscript"/>
                <w:lang w:val="lv-LV"/>
              </w:rPr>
              <w:t>)</w:t>
            </w:r>
          </w:p>
        </w:tc>
        <w:tc>
          <w:tcPr>
            <w:tcW w:w="916" w:type="pct"/>
            <w:hideMark/>
          </w:tcPr>
          <w:p w14:paraId="396FF85A" w14:textId="77777777" w:rsidR="00AE7A9A" w:rsidRPr="007C0393" w:rsidRDefault="00AE7A9A" w:rsidP="0015328A">
            <w:pPr>
              <w:pStyle w:val="tbl-txt"/>
              <w:spacing w:before="0" w:beforeAutospacing="0" w:after="0" w:afterAutospacing="0"/>
              <w:jc w:val="center"/>
              <w:rPr>
                <w:lang w:val="lv-LV"/>
              </w:rPr>
            </w:pPr>
            <w:r w:rsidRPr="007C0393">
              <w:rPr>
                <w:lang w:val="lv-LV"/>
              </w:rPr>
              <w:t>1–5</w:t>
            </w:r>
          </w:p>
        </w:tc>
        <w:tc>
          <w:tcPr>
            <w:tcW w:w="743" w:type="pct"/>
            <w:hideMark/>
          </w:tcPr>
          <w:p w14:paraId="396FF85B" w14:textId="77777777" w:rsidR="00AE7A9A" w:rsidRPr="007C0393" w:rsidRDefault="00AE7A9A" w:rsidP="0015328A">
            <w:pPr>
              <w:pStyle w:val="tbl-txt"/>
              <w:spacing w:before="0" w:beforeAutospacing="0" w:after="0" w:afterAutospacing="0"/>
              <w:jc w:val="center"/>
              <w:rPr>
                <w:lang w:val="lv-LV"/>
              </w:rPr>
            </w:pPr>
            <w:r w:rsidRPr="007C0393">
              <w:rPr>
                <w:lang w:val="lv-LV"/>
              </w:rPr>
              <w:t>–</w:t>
            </w:r>
          </w:p>
        </w:tc>
      </w:tr>
      <w:tr w:rsidR="009A107D" w:rsidRPr="007C0393" w14:paraId="396FF863" w14:textId="77777777" w:rsidTr="009A107D">
        <w:tc>
          <w:tcPr>
            <w:tcW w:w="363" w:type="pct"/>
          </w:tcPr>
          <w:p w14:paraId="396FF85D" w14:textId="77777777" w:rsidR="00AE7A9A" w:rsidRPr="007C0393" w:rsidRDefault="00AE7A9A" w:rsidP="00297269">
            <w:pPr>
              <w:pStyle w:val="tbl-txt"/>
              <w:spacing w:before="0" w:beforeAutospacing="0" w:after="0" w:afterAutospacing="0"/>
              <w:rPr>
                <w:lang w:val="lv-LV"/>
              </w:rPr>
            </w:pPr>
            <w:r w:rsidRPr="007C0393">
              <w:rPr>
                <w:lang w:val="lv-LV"/>
              </w:rPr>
              <w:t>4.</w:t>
            </w:r>
          </w:p>
        </w:tc>
        <w:tc>
          <w:tcPr>
            <w:tcW w:w="1069" w:type="pct"/>
            <w:vMerge w:val="restart"/>
            <w:hideMark/>
          </w:tcPr>
          <w:p w14:paraId="396FF85E" w14:textId="77777777" w:rsidR="00AE7A9A" w:rsidRPr="007C0393" w:rsidRDefault="00AE7A9A" w:rsidP="00297269">
            <w:pPr>
              <w:pStyle w:val="tbl-txt"/>
              <w:spacing w:before="0" w:beforeAutospacing="0" w:after="0" w:afterAutospacing="0"/>
              <w:rPr>
                <w:lang w:val="lv-LV"/>
              </w:rPr>
            </w:pPr>
            <w:r w:rsidRPr="007C0393">
              <w:rPr>
                <w:lang w:val="lv-LV"/>
              </w:rPr>
              <w:t>Gāzveida S (KRS-S + SO</w:t>
            </w:r>
            <w:r w:rsidRPr="007C0393">
              <w:rPr>
                <w:rStyle w:val="sub"/>
                <w:vertAlign w:val="subscript"/>
                <w:lang w:val="lv-LV"/>
              </w:rPr>
              <w:t>2</w:t>
            </w:r>
            <w:r w:rsidRPr="007C0393">
              <w:rPr>
                <w:lang w:val="lv-LV"/>
              </w:rPr>
              <w:t>-S)</w:t>
            </w:r>
          </w:p>
        </w:tc>
        <w:tc>
          <w:tcPr>
            <w:tcW w:w="916" w:type="pct"/>
            <w:hideMark/>
          </w:tcPr>
          <w:p w14:paraId="396FF85F" w14:textId="6DC307A6" w:rsidR="00AE7A9A" w:rsidRPr="007C0393" w:rsidRDefault="00AE7A9A" w:rsidP="0015328A">
            <w:pPr>
              <w:pStyle w:val="tbl-txt"/>
              <w:spacing w:before="0" w:beforeAutospacing="0" w:after="0" w:afterAutospacing="0"/>
              <w:jc w:val="center"/>
              <w:rPr>
                <w:lang w:val="lv-LV"/>
              </w:rPr>
            </w:pPr>
            <w:r w:rsidRPr="007C0393">
              <w:rPr>
                <w:lang w:val="lv-LV"/>
              </w:rPr>
              <w:t>SC &lt; 75</w:t>
            </w:r>
            <w:r w:rsidR="00774191" w:rsidRPr="007C0393">
              <w:rPr>
                <w:lang w:val="lv-LV"/>
              </w:rPr>
              <w:t> %</w:t>
            </w:r>
          </w:p>
        </w:tc>
        <w:tc>
          <w:tcPr>
            <w:tcW w:w="993" w:type="pct"/>
            <w:vMerge w:val="restart"/>
            <w:hideMark/>
          </w:tcPr>
          <w:p w14:paraId="396FF860" w14:textId="77777777" w:rsidR="00AE7A9A" w:rsidRPr="007C0393" w:rsidRDefault="00AE7A9A" w:rsidP="0015328A">
            <w:pPr>
              <w:pStyle w:val="tbl-txt"/>
              <w:spacing w:before="0" w:beforeAutospacing="0" w:after="0" w:afterAutospacing="0"/>
              <w:jc w:val="center"/>
              <w:rPr>
                <w:lang w:val="lv-LV"/>
              </w:rPr>
            </w:pPr>
            <w:r w:rsidRPr="007C0393">
              <w:rPr>
                <w:lang w:val="lv-LV"/>
              </w:rPr>
              <w:t>–</w:t>
            </w:r>
          </w:p>
        </w:tc>
        <w:tc>
          <w:tcPr>
            <w:tcW w:w="916" w:type="pct"/>
            <w:vMerge w:val="restart"/>
            <w:hideMark/>
          </w:tcPr>
          <w:p w14:paraId="396FF861" w14:textId="77777777" w:rsidR="00AE7A9A" w:rsidRPr="007C0393" w:rsidRDefault="00AE7A9A" w:rsidP="0015328A">
            <w:pPr>
              <w:pStyle w:val="tbl-txt"/>
              <w:spacing w:before="0" w:beforeAutospacing="0" w:after="0" w:afterAutospacing="0"/>
              <w:jc w:val="center"/>
              <w:rPr>
                <w:lang w:val="lv-LV"/>
              </w:rPr>
            </w:pPr>
            <w:r w:rsidRPr="007C0393">
              <w:rPr>
                <w:lang w:val="lv-LV"/>
              </w:rPr>
              <w:t>–</w:t>
            </w:r>
          </w:p>
        </w:tc>
        <w:tc>
          <w:tcPr>
            <w:tcW w:w="743" w:type="pct"/>
            <w:hideMark/>
          </w:tcPr>
          <w:p w14:paraId="396FF862" w14:textId="77777777" w:rsidR="00AE7A9A" w:rsidRPr="007C0393" w:rsidRDefault="00AE7A9A" w:rsidP="0015328A">
            <w:pPr>
              <w:pStyle w:val="tbl-txt"/>
              <w:spacing w:before="0" w:beforeAutospacing="0" w:after="0" w:afterAutospacing="0"/>
              <w:jc w:val="center"/>
              <w:rPr>
                <w:lang w:val="lv-LV"/>
              </w:rPr>
            </w:pPr>
            <w:r w:rsidRPr="007C0393">
              <w:rPr>
                <w:lang w:val="lv-LV"/>
              </w:rPr>
              <w:t>0,03–0,17</w:t>
            </w:r>
          </w:p>
        </w:tc>
      </w:tr>
      <w:tr w:rsidR="009A107D" w:rsidRPr="007C0393" w14:paraId="396FF86A" w14:textId="77777777" w:rsidTr="009A107D">
        <w:tc>
          <w:tcPr>
            <w:tcW w:w="363" w:type="pct"/>
          </w:tcPr>
          <w:p w14:paraId="396FF864" w14:textId="77777777" w:rsidR="00AE7A9A" w:rsidRPr="007C0393" w:rsidRDefault="00AE7A9A" w:rsidP="00297269">
            <w:pPr>
              <w:spacing w:after="0" w:line="240" w:lineRule="auto"/>
              <w:rPr>
                <w:rFonts w:ascii="Times New Roman" w:hAnsi="Times New Roman"/>
                <w:sz w:val="24"/>
                <w:szCs w:val="24"/>
              </w:rPr>
            </w:pPr>
            <w:r w:rsidRPr="007C0393">
              <w:rPr>
                <w:rFonts w:ascii="Times New Roman" w:hAnsi="Times New Roman"/>
                <w:sz w:val="24"/>
                <w:szCs w:val="24"/>
              </w:rPr>
              <w:t>5.</w:t>
            </w:r>
          </w:p>
        </w:tc>
        <w:tc>
          <w:tcPr>
            <w:tcW w:w="1069" w:type="pct"/>
            <w:vMerge/>
            <w:hideMark/>
          </w:tcPr>
          <w:p w14:paraId="396FF865" w14:textId="77777777" w:rsidR="00AE7A9A" w:rsidRPr="007C0393" w:rsidRDefault="00AE7A9A" w:rsidP="00297269">
            <w:pPr>
              <w:spacing w:after="0" w:line="240" w:lineRule="auto"/>
              <w:rPr>
                <w:rFonts w:ascii="Times New Roman" w:hAnsi="Times New Roman"/>
                <w:sz w:val="24"/>
                <w:szCs w:val="24"/>
              </w:rPr>
            </w:pPr>
          </w:p>
        </w:tc>
        <w:tc>
          <w:tcPr>
            <w:tcW w:w="916" w:type="pct"/>
            <w:hideMark/>
          </w:tcPr>
          <w:p w14:paraId="396FF866" w14:textId="0B7D5A74" w:rsidR="00AE7A9A" w:rsidRPr="007C0393" w:rsidRDefault="00AE7A9A" w:rsidP="0015328A">
            <w:pPr>
              <w:pStyle w:val="tbl-txt"/>
              <w:spacing w:before="0" w:beforeAutospacing="0" w:after="0" w:afterAutospacing="0"/>
              <w:jc w:val="center"/>
              <w:rPr>
                <w:lang w:val="lv-LV"/>
              </w:rPr>
            </w:pPr>
            <w:r w:rsidRPr="007C0393">
              <w:rPr>
                <w:lang w:val="lv-LV"/>
              </w:rPr>
              <w:t>SC 75–83</w:t>
            </w:r>
            <w:r w:rsidR="00774191" w:rsidRPr="007C0393">
              <w:rPr>
                <w:lang w:val="lv-LV"/>
              </w:rPr>
              <w:t> %</w:t>
            </w:r>
            <w:r w:rsidRPr="007C0393">
              <w:rPr>
                <w:vertAlign w:val="superscript"/>
                <w:lang w:val="lv-LV"/>
              </w:rPr>
              <w:t>(</w:t>
            </w:r>
            <w:r w:rsidRPr="007C0393">
              <w:rPr>
                <w:rStyle w:val="super"/>
                <w:vertAlign w:val="superscript"/>
                <w:lang w:val="lv-LV"/>
              </w:rPr>
              <w:t>3</w:t>
            </w:r>
            <w:r w:rsidRPr="007C0393">
              <w:rPr>
                <w:vertAlign w:val="superscript"/>
                <w:lang w:val="lv-LV"/>
              </w:rPr>
              <w:t>)</w:t>
            </w:r>
          </w:p>
        </w:tc>
        <w:tc>
          <w:tcPr>
            <w:tcW w:w="993" w:type="pct"/>
            <w:vMerge/>
            <w:hideMark/>
          </w:tcPr>
          <w:p w14:paraId="396FF867" w14:textId="77777777" w:rsidR="00AE7A9A" w:rsidRPr="007C0393" w:rsidRDefault="00AE7A9A" w:rsidP="0015328A">
            <w:pPr>
              <w:spacing w:after="0" w:line="240" w:lineRule="auto"/>
              <w:jc w:val="center"/>
              <w:rPr>
                <w:rFonts w:ascii="Times New Roman" w:hAnsi="Times New Roman"/>
                <w:sz w:val="24"/>
                <w:szCs w:val="24"/>
              </w:rPr>
            </w:pPr>
          </w:p>
        </w:tc>
        <w:tc>
          <w:tcPr>
            <w:tcW w:w="916" w:type="pct"/>
            <w:vMerge/>
            <w:hideMark/>
          </w:tcPr>
          <w:p w14:paraId="396FF868" w14:textId="77777777" w:rsidR="00AE7A9A" w:rsidRPr="007C0393" w:rsidRDefault="00AE7A9A" w:rsidP="0015328A">
            <w:pPr>
              <w:spacing w:after="0" w:line="240" w:lineRule="auto"/>
              <w:jc w:val="center"/>
              <w:rPr>
                <w:rFonts w:ascii="Times New Roman" w:hAnsi="Times New Roman"/>
                <w:sz w:val="24"/>
                <w:szCs w:val="24"/>
              </w:rPr>
            </w:pPr>
          </w:p>
        </w:tc>
        <w:tc>
          <w:tcPr>
            <w:tcW w:w="743" w:type="pct"/>
            <w:hideMark/>
          </w:tcPr>
          <w:p w14:paraId="396FF869" w14:textId="77777777" w:rsidR="00AE7A9A" w:rsidRPr="007C0393" w:rsidRDefault="00AE7A9A" w:rsidP="0015328A">
            <w:pPr>
              <w:pStyle w:val="tbl-txt"/>
              <w:spacing w:before="0" w:beforeAutospacing="0" w:after="0" w:afterAutospacing="0"/>
              <w:jc w:val="center"/>
              <w:rPr>
                <w:lang w:val="lv-LV"/>
              </w:rPr>
            </w:pPr>
            <w:r w:rsidRPr="007C0393">
              <w:rPr>
                <w:lang w:val="lv-LV"/>
              </w:rPr>
              <w:t>0,03–0,13</w:t>
            </w:r>
          </w:p>
        </w:tc>
      </w:tr>
      <w:tr w:rsidR="00AE7A9A" w:rsidRPr="007C0393" w14:paraId="396FF870" w14:textId="77777777" w:rsidTr="009C6168">
        <w:tc>
          <w:tcPr>
            <w:tcW w:w="0" w:type="auto"/>
            <w:gridSpan w:val="6"/>
          </w:tcPr>
          <w:p w14:paraId="396FF86B" w14:textId="33264E9D" w:rsidR="00AE7A9A" w:rsidRPr="00920AD3" w:rsidRDefault="00AE7A9A" w:rsidP="00DB1E09">
            <w:pPr>
              <w:spacing w:after="0" w:line="240" w:lineRule="auto"/>
              <w:ind w:left="284" w:hanging="284"/>
              <w:rPr>
                <w:rFonts w:ascii="Times New Roman" w:hAnsi="Times New Roman"/>
                <w:spacing w:val="-2"/>
              </w:rPr>
            </w:pPr>
            <w:r w:rsidRPr="00920AD3">
              <w:rPr>
                <w:rFonts w:ascii="Times New Roman" w:hAnsi="Times New Roman"/>
                <w:spacing w:val="-2"/>
              </w:rPr>
              <w:t xml:space="preserve">(1) Palielinot SC saturu melnajā </w:t>
            </w:r>
            <w:proofErr w:type="spellStart"/>
            <w:r w:rsidRPr="00920AD3">
              <w:rPr>
                <w:rFonts w:ascii="Times New Roman" w:hAnsi="Times New Roman"/>
                <w:spacing w:val="-2"/>
              </w:rPr>
              <w:t>atsārmā</w:t>
            </w:r>
            <w:proofErr w:type="spellEnd"/>
            <w:r w:rsidRPr="00920AD3">
              <w:rPr>
                <w:rFonts w:ascii="Times New Roman" w:hAnsi="Times New Roman"/>
                <w:spacing w:val="-2"/>
              </w:rPr>
              <w:t>, samazinās SO</w:t>
            </w:r>
            <w:r w:rsidRPr="00920AD3">
              <w:rPr>
                <w:rFonts w:ascii="Times New Roman" w:hAnsi="Times New Roman"/>
                <w:spacing w:val="-2"/>
                <w:vertAlign w:val="subscript"/>
              </w:rPr>
              <w:t>2</w:t>
            </w:r>
            <w:r w:rsidRPr="00920AD3">
              <w:rPr>
                <w:rFonts w:ascii="Times New Roman" w:hAnsi="Times New Roman"/>
                <w:spacing w:val="-2"/>
              </w:rPr>
              <w:t xml:space="preserve"> emisijas, bet palielinās </w:t>
            </w:r>
            <w:proofErr w:type="spellStart"/>
            <w:r w:rsidRPr="00920AD3">
              <w:rPr>
                <w:rFonts w:ascii="Times New Roman" w:hAnsi="Times New Roman"/>
                <w:spacing w:val="-2"/>
              </w:rPr>
              <w:t>NO</w:t>
            </w:r>
            <w:r w:rsidRPr="00313D7C">
              <w:rPr>
                <w:rFonts w:ascii="Times New Roman" w:hAnsi="Times New Roman"/>
                <w:spacing w:val="-2"/>
                <w:vertAlign w:val="subscript"/>
              </w:rPr>
              <w:t>x</w:t>
            </w:r>
            <w:proofErr w:type="spellEnd"/>
            <w:r w:rsidRPr="00920AD3">
              <w:rPr>
                <w:rFonts w:ascii="Times New Roman" w:hAnsi="Times New Roman"/>
                <w:spacing w:val="-2"/>
              </w:rPr>
              <w:t xml:space="preserve"> emisijas</w:t>
            </w:r>
            <w:r w:rsidR="00920AD3" w:rsidRPr="00920AD3">
              <w:rPr>
                <w:rFonts w:ascii="Times New Roman" w:hAnsi="Times New Roman"/>
                <w:spacing w:val="-2"/>
              </w:rPr>
              <w:t>, tādēļ</w:t>
            </w:r>
            <w:r w:rsidRPr="00920AD3">
              <w:rPr>
                <w:rFonts w:ascii="Times New Roman" w:hAnsi="Times New Roman"/>
                <w:spacing w:val="-2"/>
              </w:rPr>
              <w:t xml:space="preserve"> reģenerācijas katlam ar zemām SO</w:t>
            </w:r>
            <w:r w:rsidRPr="00920AD3">
              <w:rPr>
                <w:rFonts w:ascii="Times New Roman" w:hAnsi="Times New Roman"/>
                <w:spacing w:val="-2"/>
                <w:vertAlign w:val="subscript"/>
              </w:rPr>
              <w:t>2</w:t>
            </w:r>
            <w:r w:rsidRPr="00920AD3">
              <w:rPr>
                <w:rFonts w:ascii="Times New Roman" w:hAnsi="Times New Roman"/>
                <w:spacing w:val="-2"/>
              </w:rPr>
              <w:t xml:space="preserve"> emisijām </w:t>
            </w:r>
            <w:proofErr w:type="spellStart"/>
            <w:r w:rsidRPr="00920AD3">
              <w:rPr>
                <w:rFonts w:ascii="Times New Roman" w:hAnsi="Times New Roman"/>
                <w:spacing w:val="-2"/>
              </w:rPr>
              <w:t>NO</w:t>
            </w:r>
            <w:r w:rsidRPr="00313D7C">
              <w:rPr>
                <w:rFonts w:ascii="Times New Roman" w:hAnsi="Times New Roman"/>
                <w:spacing w:val="-2"/>
                <w:vertAlign w:val="subscript"/>
              </w:rPr>
              <w:t>x</w:t>
            </w:r>
            <w:proofErr w:type="spellEnd"/>
            <w:r w:rsidRPr="00920AD3">
              <w:rPr>
                <w:rFonts w:ascii="Times New Roman" w:hAnsi="Times New Roman"/>
                <w:spacing w:val="-2"/>
              </w:rPr>
              <w:t xml:space="preserve"> emisijas var būt tuvākas pieļau</w:t>
            </w:r>
            <w:r w:rsidR="00AE56CD">
              <w:rPr>
                <w:rFonts w:ascii="Times New Roman" w:hAnsi="Times New Roman"/>
                <w:spacing w:val="-2"/>
              </w:rPr>
              <w:t>jamā diapazona augšējai robežai</w:t>
            </w:r>
            <w:r w:rsidRPr="00920AD3">
              <w:rPr>
                <w:rFonts w:ascii="Times New Roman" w:hAnsi="Times New Roman"/>
                <w:spacing w:val="-2"/>
              </w:rPr>
              <w:t xml:space="preserve"> un otrādi. </w:t>
            </w:r>
          </w:p>
          <w:p w14:paraId="396FF86C" w14:textId="77777777" w:rsidR="00AE7A9A" w:rsidRPr="007C0393" w:rsidRDefault="00AE7A9A" w:rsidP="00DB1E09">
            <w:pPr>
              <w:spacing w:after="0" w:line="240" w:lineRule="auto"/>
              <w:ind w:left="284" w:hanging="284"/>
              <w:rPr>
                <w:rFonts w:ascii="Times New Roman" w:hAnsi="Times New Roman"/>
              </w:rPr>
            </w:pPr>
            <w:r w:rsidRPr="007C0393">
              <w:rPr>
                <w:rFonts w:ascii="Times New Roman" w:hAnsi="Times New Roman"/>
              </w:rPr>
              <w:t xml:space="preserve">(2) LPTP-SEL neaptver periodus, kuros reģenerācijas katls darbojas ar daudz zemāku SC saturu nekā parasti, jo melnā </w:t>
            </w:r>
            <w:proofErr w:type="spellStart"/>
            <w:r w:rsidRPr="007C0393">
              <w:rPr>
                <w:rFonts w:ascii="Times New Roman" w:hAnsi="Times New Roman"/>
              </w:rPr>
              <w:t>atsārma</w:t>
            </w:r>
            <w:proofErr w:type="spellEnd"/>
            <w:r w:rsidRPr="007C0393">
              <w:rPr>
                <w:rFonts w:ascii="Times New Roman" w:hAnsi="Times New Roman"/>
              </w:rPr>
              <w:t xml:space="preserve"> koncentrēšanas ietaise ir atslēgta vai ir apkopē. </w:t>
            </w:r>
          </w:p>
          <w:p w14:paraId="396FF86D" w14:textId="2352C6F8" w:rsidR="00AE7A9A" w:rsidRPr="007C0393" w:rsidRDefault="00AE7A9A" w:rsidP="00DB1E09">
            <w:pPr>
              <w:spacing w:after="0" w:line="240" w:lineRule="auto"/>
              <w:ind w:left="284" w:hanging="284"/>
              <w:rPr>
                <w:rFonts w:ascii="Times New Roman" w:hAnsi="Times New Roman"/>
              </w:rPr>
            </w:pPr>
            <w:r w:rsidRPr="007C0393">
              <w:rPr>
                <w:rFonts w:ascii="Times New Roman" w:hAnsi="Times New Roman"/>
              </w:rPr>
              <w:t xml:space="preserve">(3) Ja reģenerācijas katlā dedzina melno </w:t>
            </w:r>
            <w:proofErr w:type="spellStart"/>
            <w:r w:rsidRPr="007C0393">
              <w:rPr>
                <w:rFonts w:ascii="Times New Roman" w:hAnsi="Times New Roman"/>
              </w:rPr>
              <w:t>atsārmu</w:t>
            </w:r>
            <w:proofErr w:type="spellEnd"/>
            <w:r w:rsidRPr="007C0393">
              <w:rPr>
                <w:rFonts w:ascii="Times New Roman" w:hAnsi="Times New Roman"/>
              </w:rPr>
              <w:t>, kurā SC &gt; 83</w:t>
            </w:r>
            <w:r w:rsidR="00774191" w:rsidRPr="007C0393">
              <w:rPr>
                <w:rFonts w:ascii="Times New Roman" w:hAnsi="Times New Roman"/>
              </w:rPr>
              <w:t> %</w:t>
            </w:r>
            <w:r w:rsidRPr="007C0393">
              <w:rPr>
                <w:rFonts w:ascii="Times New Roman" w:hAnsi="Times New Roman"/>
              </w:rPr>
              <w:t>, tad SO</w:t>
            </w:r>
            <w:r w:rsidRPr="007C0393">
              <w:rPr>
                <w:rFonts w:ascii="Times New Roman" w:hAnsi="Times New Roman"/>
                <w:vertAlign w:val="subscript"/>
              </w:rPr>
              <w:t>2</w:t>
            </w:r>
            <w:r w:rsidRPr="007C0393">
              <w:rPr>
                <w:rFonts w:ascii="Times New Roman" w:hAnsi="Times New Roman"/>
              </w:rPr>
              <w:t xml:space="preserve"> un gāzveida S emisijas jāizvērtē katrā gadījumā atsevišķi. </w:t>
            </w:r>
          </w:p>
          <w:p w14:paraId="396FF86E" w14:textId="77777777" w:rsidR="00AE7A9A" w:rsidRPr="007C0393" w:rsidRDefault="00AE7A9A" w:rsidP="00DB1E09">
            <w:pPr>
              <w:spacing w:after="0" w:line="240" w:lineRule="auto"/>
              <w:ind w:left="284" w:hanging="284"/>
              <w:rPr>
                <w:rFonts w:ascii="Times New Roman" w:hAnsi="Times New Roman"/>
              </w:rPr>
            </w:pPr>
            <w:r w:rsidRPr="007C0393">
              <w:rPr>
                <w:rFonts w:ascii="Times New Roman" w:hAnsi="Times New Roman"/>
              </w:rPr>
              <w:t xml:space="preserve">(4) Diapazons piemērojams tad, ja netiek sadedzinātas stiprās smakojošās gāzes. </w:t>
            </w:r>
          </w:p>
          <w:p w14:paraId="396FF86F" w14:textId="400F2482" w:rsidR="00AE7A9A" w:rsidRPr="007C0393" w:rsidRDefault="00AE7A9A" w:rsidP="00DB1E09">
            <w:pPr>
              <w:spacing w:after="0" w:line="240" w:lineRule="auto"/>
              <w:ind w:left="284" w:hanging="284"/>
              <w:rPr>
                <w:rFonts w:ascii="Times New Roman" w:hAnsi="Times New Roman"/>
                <w:sz w:val="24"/>
                <w:szCs w:val="24"/>
              </w:rPr>
            </w:pPr>
            <w:r w:rsidRPr="007C0393">
              <w:rPr>
                <w:rFonts w:ascii="Times New Roman" w:hAnsi="Times New Roman"/>
              </w:rPr>
              <w:t xml:space="preserve">SC </w:t>
            </w:r>
            <w:r w:rsidR="00DB1E09">
              <w:rPr>
                <w:rFonts w:ascii="Times New Roman" w:hAnsi="Times New Roman"/>
              </w:rPr>
              <w:t>–</w:t>
            </w:r>
            <w:r w:rsidRPr="007C0393">
              <w:rPr>
                <w:rFonts w:ascii="Times New Roman" w:hAnsi="Times New Roman"/>
              </w:rPr>
              <w:t xml:space="preserve"> sausas cietvielas saturs melnajā </w:t>
            </w:r>
            <w:proofErr w:type="spellStart"/>
            <w:r w:rsidRPr="007C0393">
              <w:rPr>
                <w:rFonts w:ascii="Times New Roman" w:hAnsi="Times New Roman"/>
              </w:rPr>
              <w:t>atsārmā</w:t>
            </w:r>
            <w:proofErr w:type="spellEnd"/>
            <w:r w:rsidRPr="007C0393">
              <w:rPr>
                <w:rFonts w:ascii="Times New Roman" w:hAnsi="Times New Roman"/>
              </w:rPr>
              <w:t>.</w:t>
            </w:r>
          </w:p>
        </w:tc>
      </w:tr>
    </w:tbl>
    <w:p w14:paraId="396FF871" w14:textId="77777777" w:rsidR="00AE7A9A" w:rsidRPr="000A0F88" w:rsidRDefault="00AE7A9A" w:rsidP="00297269">
      <w:pPr>
        <w:pStyle w:val="ti-grseq-1"/>
        <w:spacing w:before="0" w:beforeAutospacing="0" w:after="0" w:afterAutospacing="0"/>
        <w:jc w:val="both"/>
        <w:rPr>
          <w:bCs/>
          <w:sz w:val="22"/>
          <w:lang w:val="lv-LV"/>
        </w:rPr>
      </w:pPr>
    </w:p>
    <w:p w14:paraId="396FF872" w14:textId="0E7594EC" w:rsidR="00AA179D" w:rsidRPr="007C0393" w:rsidRDefault="005A4760" w:rsidP="00297269">
      <w:pPr>
        <w:pStyle w:val="ti-grseq-1"/>
        <w:spacing w:before="0" w:beforeAutospacing="0" w:after="0" w:afterAutospacing="0"/>
        <w:jc w:val="both"/>
        <w:rPr>
          <w:bCs/>
          <w:lang w:val="lv-LV"/>
        </w:rPr>
      </w:pPr>
      <w:r w:rsidRPr="007C0393">
        <w:rPr>
          <w:bCs/>
          <w:lang w:val="lv-LV"/>
        </w:rPr>
        <w:t>9</w:t>
      </w:r>
      <w:r w:rsidR="00AE7A9A" w:rsidRPr="007C0393">
        <w:rPr>
          <w:bCs/>
          <w:lang w:val="lv-LV"/>
        </w:rPr>
        <w:t>.2.2.2.</w:t>
      </w:r>
      <w:r w:rsidR="002653EF" w:rsidRPr="007C0393">
        <w:rPr>
          <w:bCs/>
          <w:lang w:val="lv-LV"/>
        </w:rPr>
        <w:t xml:space="preserve"> </w:t>
      </w:r>
      <w:proofErr w:type="spellStart"/>
      <w:r w:rsidRPr="007C0393">
        <w:rPr>
          <w:bCs/>
          <w:lang w:val="lv-LV"/>
        </w:rPr>
        <w:t>NO</w:t>
      </w:r>
      <w:r w:rsidRPr="007C0393">
        <w:rPr>
          <w:rStyle w:val="sub"/>
          <w:bCs/>
          <w:vertAlign w:val="subscript"/>
          <w:lang w:val="lv-LV"/>
        </w:rPr>
        <w:t>x</w:t>
      </w:r>
      <w:proofErr w:type="spellEnd"/>
      <w:r w:rsidRPr="007C0393">
        <w:rPr>
          <w:rStyle w:val="apple-converted-space"/>
          <w:bCs/>
          <w:lang w:val="lv-LV"/>
        </w:rPr>
        <w:t> </w:t>
      </w:r>
      <w:r w:rsidRPr="007C0393">
        <w:rPr>
          <w:bCs/>
          <w:lang w:val="lv-LV"/>
        </w:rPr>
        <w:t>emisijas</w:t>
      </w:r>
      <w:r w:rsidR="002653EF" w:rsidRPr="007C0393">
        <w:rPr>
          <w:bCs/>
          <w:lang w:val="lv-LV"/>
        </w:rPr>
        <w:t> –</w:t>
      </w:r>
      <w:r w:rsidRPr="007C0393">
        <w:rPr>
          <w:bCs/>
          <w:lang w:val="lv-LV"/>
        </w:rPr>
        <w:t xml:space="preserve"> l</w:t>
      </w:r>
      <w:r w:rsidR="00AA179D" w:rsidRPr="007C0393">
        <w:rPr>
          <w:bCs/>
          <w:lang w:val="lv-LV"/>
        </w:rPr>
        <w:t xml:space="preserve">ai samazinātu </w:t>
      </w:r>
      <w:proofErr w:type="spellStart"/>
      <w:r w:rsidR="00AA179D" w:rsidRPr="007C0393">
        <w:rPr>
          <w:bCs/>
          <w:lang w:val="lv-LV"/>
        </w:rPr>
        <w:t>NO</w:t>
      </w:r>
      <w:r w:rsidR="00AA179D" w:rsidRPr="007C0393">
        <w:rPr>
          <w:rStyle w:val="sub"/>
          <w:bCs/>
          <w:vertAlign w:val="subscript"/>
          <w:lang w:val="lv-LV"/>
        </w:rPr>
        <w:t>x</w:t>
      </w:r>
      <w:proofErr w:type="spellEnd"/>
      <w:r w:rsidR="00AA179D" w:rsidRPr="007C0393">
        <w:rPr>
          <w:rStyle w:val="apple-converted-space"/>
          <w:bCs/>
          <w:lang w:val="lv-LV"/>
        </w:rPr>
        <w:t> </w:t>
      </w:r>
      <w:r w:rsidR="00AA179D" w:rsidRPr="007C0393">
        <w:rPr>
          <w:bCs/>
          <w:lang w:val="lv-LV"/>
        </w:rPr>
        <w:t>emisijas no reģenerācijas katla, LPTP ir izmantot optimizētu degšanas sistēmu, kam piemīt visi t</w:t>
      </w:r>
      <w:r w:rsidR="00313D7C">
        <w:rPr>
          <w:bCs/>
          <w:lang w:val="lv-LV"/>
        </w:rPr>
        <w:t>urpm</w:t>
      </w:r>
      <w:r w:rsidR="00AA179D" w:rsidRPr="007C0393">
        <w:rPr>
          <w:bCs/>
          <w:lang w:val="lv-LV"/>
        </w:rPr>
        <w:t>āk minētie parametri.</w:t>
      </w:r>
    </w:p>
    <w:p w14:paraId="757C3425" w14:textId="77777777" w:rsidR="00E26BF2" w:rsidRPr="007C0393" w:rsidRDefault="00E26BF2" w:rsidP="00E26BF2">
      <w:pPr>
        <w:pStyle w:val="ti-grseq-1"/>
        <w:spacing w:before="0" w:beforeAutospacing="0" w:after="0" w:afterAutospacing="0"/>
        <w:jc w:val="both"/>
        <w:rPr>
          <w:bCs/>
          <w:sz w:val="16"/>
          <w:szCs w:val="16"/>
          <w:lang w:val="lv-LV"/>
        </w:rPr>
      </w:pPr>
    </w:p>
    <w:p w14:paraId="38E970B2" w14:textId="6981B0C3" w:rsidR="00E26BF2" w:rsidRPr="007C0393" w:rsidRDefault="00E26BF2" w:rsidP="00E26BF2">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23. tabula </w:t>
      </w:r>
    </w:p>
    <w:p w14:paraId="388AC676" w14:textId="77777777" w:rsidR="003209E3" w:rsidRPr="007C0393" w:rsidRDefault="003209E3" w:rsidP="003209E3">
      <w:pPr>
        <w:spacing w:after="0" w:line="240" w:lineRule="auto"/>
        <w:ind w:right="829"/>
        <w:jc w:val="both"/>
        <w:rPr>
          <w:rFonts w:ascii="Times New Roman" w:hAnsi="Times New Roman"/>
          <w:sz w:val="10"/>
          <w:szCs w:val="12"/>
        </w:rPr>
      </w:pPr>
    </w:p>
    <w:p w14:paraId="396FF874" w14:textId="77777777" w:rsidR="00AE7A9A" w:rsidRPr="007C0393" w:rsidRDefault="00AE7A9A" w:rsidP="00AE7A9A">
      <w:pPr>
        <w:pStyle w:val="ti-grseq-1"/>
        <w:spacing w:before="0" w:beforeAutospacing="0" w:after="0" w:afterAutospacing="0"/>
        <w:jc w:val="center"/>
        <w:rPr>
          <w:b/>
          <w:bCs/>
          <w:lang w:val="lv-LV"/>
        </w:rPr>
      </w:pPr>
      <w:r w:rsidRPr="007C0393">
        <w:rPr>
          <w:b/>
          <w:bCs/>
          <w:lang w:val="lv-LV"/>
        </w:rPr>
        <w:t>Tehniskie paņēmieni</w:t>
      </w:r>
    </w:p>
    <w:p w14:paraId="396FF875" w14:textId="2F671E8E" w:rsidR="00AE7A9A" w:rsidRPr="007C0393" w:rsidRDefault="00AE7A9A" w:rsidP="00E26BF2">
      <w:pPr>
        <w:pStyle w:val="ti-grseq-1"/>
        <w:spacing w:before="0" w:beforeAutospacing="0" w:after="0" w:afterAutospacing="0"/>
        <w:rPr>
          <w:bCs/>
          <w:sz w:val="16"/>
          <w:szCs w:val="16"/>
          <w:lang w:val="lv-LV"/>
        </w:rPr>
      </w:pPr>
    </w:p>
    <w:tbl>
      <w:tblPr>
        <w:tblStyle w:val="TableGrid"/>
        <w:tblW w:w="5000" w:type="pct"/>
        <w:tblLook w:val="04A0" w:firstRow="1" w:lastRow="0" w:firstColumn="1" w:lastColumn="0" w:noHBand="0" w:noVBand="1"/>
      </w:tblPr>
      <w:tblGrid>
        <w:gridCol w:w="663"/>
        <w:gridCol w:w="8624"/>
      </w:tblGrid>
      <w:tr w:rsidR="00AA179D" w:rsidRPr="007C0393" w14:paraId="396FF878" w14:textId="77777777" w:rsidTr="008C217A">
        <w:tc>
          <w:tcPr>
            <w:tcW w:w="0" w:type="auto"/>
            <w:vAlign w:val="center"/>
            <w:hideMark/>
          </w:tcPr>
          <w:p w14:paraId="396FF876" w14:textId="47BC67E3" w:rsidR="00AA179D" w:rsidRPr="007C0393" w:rsidRDefault="00A71BD1" w:rsidP="008C217A">
            <w:pPr>
              <w:pStyle w:val="Normal1"/>
              <w:spacing w:before="0" w:beforeAutospacing="0" w:after="0" w:afterAutospacing="0"/>
              <w:jc w:val="center"/>
              <w:rPr>
                <w:b/>
                <w:lang w:val="lv-LV"/>
              </w:rPr>
            </w:pPr>
            <w:proofErr w:type="spellStart"/>
            <w:r w:rsidRPr="007C0393">
              <w:rPr>
                <w:b/>
                <w:bCs/>
              </w:rPr>
              <w:t>Nr</w:t>
            </w:r>
            <w:proofErr w:type="spellEnd"/>
            <w:r w:rsidRPr="007C0393">
              <w:rPr>
                <w:b/>
                <w:bCs/>
              </w:rPr>
              <w:t>.</w:t>
            </w:r>
            <w:r w:rsidRPr="007C0393">
              <w:rPr>
                <w:b/>
                <w:bCs/>
              </w:rPr>
              <w:br/>
              <w:t>p. k.</w:t>
            </w:r>
          </w:p>
        </w:tc>
        <w:tc>
          <w:tcPr>
            <w:tcW w:w="0" w:type="auto"/>
            <w:vAlign w:val="center"/>
            <w:hideMark/>
          </w:tcPr>
          <w:p w14:paraId="396FF877" w14:textId="77777777" w:rsidR="00AA179D" w:rsidRPr="007C0393" w:rsidRDefault="00AA179D" w:rsidP="008C217A">
            <w:pPr>
              <w:pStyle w:val="tbl-hdr"/>
              <w:spacing w:before="0" w:beforeAutospacing="0" w:after="0" w:afterAutospacing="0"/>
              <w:jc w:val="center"/>
              <w:rPr>
                <w:b/>
                <w:bCs/>
                <w:lang w:val="lv-LV"/>
              </w:rPr>
            </w:pPr>
            <w:r w:rsidRPr="007C0393">
              <w:rPr>
                <w:b/>
                <w:bCs/>
                <w:lang w:val="lv-LV"/>
              </w:rPr>
              <w:t>Paņēmiens</w:t>
            </w:r>
          </w:p>
        </w:tc>
      </w:tr>
      <w:tr w:rsidR="00AA179D" w:rsidRPr="007C0393" w14:paraId="396FF87B" w14:textId="77777777" w:rsidTr="00F159C4">
        <w:tc>
          <w:tcPr>
            <w:tcW w:w="0" w:type="auto"/>
            <w:hideMark/>
          </w:tcPr>
          <w:p w14:paraId="396FF879" w14:textId="77777777" w:rsidR="00AA179D" w:rsidRPr="007C0393" w:rsidRDefault="00AE7A9A" w:rsidP="00297269">
            <w:pPr>
              <w:pStyle w:val="tbl-txt"/>
              <w:spacing w:before="0" w:beforeAutospacing="0" w:after="0" w:afterAutospacing="0"/>
              <w:rPr>
                <w:lang w:val="lv-LV"/>
              </w:rPr>
            </w:pPr>
            <w:r w:rsidRPr="007C0393">
              <w:rPr>
                <w:lang w:val="lv-LV"/>
              </w:rPr>
              <w:t>1.</w:t>
            </w:r>
          </w:p>
        </w:tc>
        <w:tc>
          <w:tcPr>
            <w:tcW w:w="0" w:type="auto"/>
            <w:hideMark/>
          </w:tcPr>
          <w:p w14:paraId="396FF87A" w14:textId="77777777" w:rsidR="00AA179D" w:rsidRPr="007C0393" w:rsidRDefault="00AA179D" w:rsidP="00297269">
            <w:pPr>
              <w:pStyle w:val="tbl-txt"/>
              <w:spacing w:before="0" w:beforeAutospacing="0" w:after="0" w:afterAutospacing="0"/>
              <w:rPr>
                <w:lang w:val="lv-LV"/>
              </w:rPr>
            </w:pPr>
            <w:r w:rsidRPr="007C0393">
              <w:rPr>
                <w:lang w:val="lv-LV"/>
              </w:rPr>
              <w:t>Datorizēta sadedzināšanas vadība</w:t>
            </w:r>
          </w:p>
        </w:tc>
      </w:tr>
      <w:tr w:rsidR="00AA179D" w:rsidRPr="007C0393" w14:paraId="396FF87E" w14:textId="77777777" w:rsidTr="00F159C4">
        <w:tc>
          <w:tcPr>
            <w:tcW w:w="0" w:type="auto"/>
            <w:hideMark/>
          </w:tcPr>
          <w:p w14:paraId="396FF87C" w14:textId="77777777" w:rsidR="00AA179D" w:rsidRPr="007C0393" w:rsidRDefault="00AE7A9A" w:rsidP="00297269">
            <w:pPr>
              <w:pStyle w:val="tbl-txt"/>
              <w:spacing w:before="0" w:beforeAutospacing="0" w:after="0" w:afterAutospacing="0"/>
              <w:rPr>
                <w:lang w:val="lv-LV"/>
              </w:rPr>
            </w:pPr>
            <w:r w:rsidRPr="007C0393">
              <w:rPr>
                <w:lang w:val="lv-LV"/>
              </w:rPr>
              <w:t>2.</w:t>
            </w:r>
          </w:p>
        </w:tc>
        <w:tc>
          <w:tcPr>
            <w:tcW w:w="0" w:type="auto"/>
            <w:hideMark/>
          </w:tcPr>
          <w:p w14:paraId="396FF87D" w14:textId="77777777" w:rsidR="00AA179D" w:rsidRPr="007C0393" w:rsidRDefault="00AA179D" w:rsidP="00297269">
            <w:pPr>
              <w:pStyle w:val="tbl-txt"/>
              <w:spacing w:before="0" w:beforeAutospacing="0" w:after="0" w:afterAutospacing="0"/>
              <w:rPr>
                <w:lang w:val="lv-LV"/>
              </w:rPr>
            </w:pPr>
            <w:r w:rsidRPr="007C0393">
              <w:rPr>
                <w:lang w:val="lv-LV"/>
              </w:rPr>
              <w:t>Kurināmā un gaisa laba sajaukšana</w:t>
            </w:r>
          </w:p>
        </w:tc>
      </w:tr>
      <w:tr w:rsidR="00AA179D" w:rsidRPr="007C0393" w14:paraId="396FF881" w14:textId="77777777" w:rsidTr="00F159C4">
        <w:tc>
          <w:tcPr>
            <w:tcW w:w="0" w:type="auto"/>
            <w:hideMark/>
          </w:tcPr>
          <w:p w14:paraId="396FF87F" w14:textId="77777777" w:rsidR="00AA179D" w:rsidRPr="007C0393" w:rsidRDefault="00AE7A9A" w:rsidP="00297269">
            <w:pPr>
              <w:pStyle w:val="tbl-txt"/>
              <w:spacing w:before="0" w:beforeAutospacing="0" w:after="0" w:afterAutospacing="0"/>
              <w:rPr>
                <w:lang w:val="lv-LV"/>
              </w:rPr>
            </w:pPr>
            <w:r w:rsidRPr="007C0393">
              <w:rPr>
                <w:lang w:val="lv-LV"/>
              </w:rPr>
              <w:t>3.</w:t>
            </w:r>
          </w:p>
        </w:tc>
        <w:tc>
          <w:tcPr>
            <w:tcW w:w="0" w:type="auto"/>
            <w:hideMark/>
          </w:tcPr>
          <w:p w14:paraId="396FF880" w14:textId="307F412A" w:rsidR="00AA179D" w:rsidRPr="007C0393" w:rsidRDefault="00AA179D" w:rsidP="00EC6202">
            <w:pPr>
              <w:pStyle w:val="tbl-txt"/>
              <w:spacing w:before="0" w:beforeAutospacing="0" w:after="0" w:afterAutospacing="0"/>
              <w:rPr>
                <w:lang w:val="lv-LV"/>
              </w:rPr>
            </w:pPr>
            <w:r w:rsidRPr="007C0393">
              <w:rPr>
                <w:lang w:val="lv-LV"/>
              </w:rPr>
              <w:t>Pakāpeniskas gaisa padeves sistēmas</w:t>
            </w:r>
            <w:r w:rsidR="00EC6202">
              <w:rPr>
                <w:lang w:val="lv-LV"/>
              </w:rPr>
              <w:t xml:space="preserve"> (</w:t>
            </w:r>
            <w:r w:rsidR="0094575F" w:rsidRPr="007C0393">
              <w:rPr>
                <w:lang w:val="lv-LV"/>
              </w:rPr>
              <w:t>piemēram</w:t>
            </w:r>
            <w:r w:rsidRPr="007C0393">
              <w:rPr>
                <w:lang w:val="lv-LV"/>
              </w:rPr>
              <w:t xml:space="preserve">, </w:t>
            </w:r>
            <w:proofErr w:type="gramStart"/>
            <w:r w:rsidRPr="007C0393">
              <w:rPr>
                <w:lang w:val="lv-LV"/>
              </w:rPr>
              <w:t>izmantojot dažādus gaisa aizbīdņus</w:t>
            </w:r>
            <w:proofErr w:type="gramEnd"/>
            <w:r w:rsidRPr="007C0393">
              <w:rPr>
                <w:lang w:val="lv-LV"/>
              </w:rPr>
              <w:t xml:space="preserve"> un gaisa ieplūdes atveres</w:t>
            </w:r>
            <w:r w:rsidR="00EC6202">
              <w:rPr>
                <w:lang w:val="lv-LV"/>
              </w:rPr>
              <w:t>)</w:t>
            </w:r>
          </w:p>
        </w:tc>
      </w:tr>
    </w:tbl>
    <w:p w14:paraId="396FF882" w14:textId="77777777" w:rsidR="00AE7A9A" w:rsidRPr="00A21241" w:rsidRDefault="00AE7A9A" w:rsidP="00297269">
      <w:pPr>
        <w:pStyle w:val="ti-grseq-1"/>
        <w:spacing w:before="0" w:beforeAutospacing="0" w:after="0" w:afterAutospacing="0"/>
        <w:jc w:val="both"/>
        <w:rPr>
          <w:rStyle w:val="expanded"/>
          <w:bCs/>
          <w:lang w:val="lv-LV"/>
        </w:rPr>
      </w:pPr>
    </w:p>
    <w:p w14:paraId="396FF883" w14:textId="77777777" w:rsidR="00AA179D" w:rsidRPr="007C0393" w:rsidRDefault="00AA179D" w:rsidP="00297269">
      <w:pPr>
        <w:pStyle w:val="ti-grseq-1"/>
        <w:spacing w:before="0" w:beforeAutospacing="0" w:after="0" w:afterAutospacing="0"/>
        <w:jc w:val="both"/>
        <w:rPr>
          <w:b/>
          <w:bCs/>
          <w:lang w:val="lv-LV"/>
        </w:rPr>
      </w:pPr>
      <w:r w:rsidRPr="007C0393">
        <w:rPr>
          <w:rStyle w:val="expanded"/>
          <w:b/>
          <w:bCs/>
          <w:lang w:val="lv-LV"/>
        </w:rPr>
        <w:t>Izmantojamība</w:t>
      </w:r>
    </w:p>
    <w:p w14:paraId="396FF884" w14:textId="63365297" w:rsidR="00AA179D" w:rsidRPr="007C0393" w:rsidRDefault="009C6168" w:rsidP="00297269">
      <w:pPr>
        <w:pStyle w:val="Normal1"/>
        <w:spacing w:before="0" w:beforeAutospacing="0" w:after="0" w:afterAutospacing="0"/>
        <w:jc w:val="both"/>
        <w:rPr>
          <w:lang w:val="lv-LV"/>
        </w:rPr>
      </w:pPr>
      <w:r w:rsidRPr="007C0393">
        <w:rPr>
          <w:lang w:val="lv-LV"/>
        </w:rPr>
        <w:t>3</w:t>
      </w:r>
      <w:r w:rsidR="002653EF" w:rsidRPr="007C0393">
        <w:rPr>
          <w:lang w:val="lv-LV"/>
        </w:rPr>
        <w:t>. paņēmien</w:t>
      </w:r>
      <w:r w:rsidRPr="007C0393">
        <w:rPr>
          <w:lang w:val="lv-LV"/>
        </w:rPr>
        <w:t xml:space="preserve">u </w:t>
      </w:r>
      <w:r w:rsidR="00AA179D" w:rsidRPr="007C0393">
        <w:rPr>
          <w:lang w:val="lv-LV"/>
        </w:rPr>
        <w:t>var izmantot jauniem reģenerācijas katliem un pilnībā modernizētiem reģene</w:t>
      </w:r>
      <w:r w:rsidR="00EC6202">
        <w:rPr>
          <w:lang w:val="lv-LV"/>
        </w:rPr>
        <w:softHyphen/>
      </w:r>
      <w:r w:rsidR="00AA179D" w:rsidRPr="007C0393">
        <w:rPr>
          <w:lang w:val="lv-LV"/>
        </w:rPr>
        <w:t>rācijas katliem, jo šis paņēmiens prasa ievērojami pārveidot gaisa padeves sistēmas un krāsni.</w:t>
      </w:r>
    </w:p>
    <w:p w14:paraId="659CE4B2" w14:textId="77777777" w:rsidR="00E26BF2" w:rsidRPr="007C0393" w:rsidRDefault="00E26BF2" w:rsidP="00E26BF2">
      <w:pPr>
        <w:pStyle w:val="ti-grseq-1"/>
        <w:spacing w:before="0" w:beforeAutospacing="0" w:after="0" w:afterAutospacing="0"/>
        <w:jc w:val="both"/>
        <w:rPr>
          <w:bCs/>
          <w:sz w:val="16"/>
          <w:szCs w:val="16"/>
          <w:lang w:val="lv-LV"/>
        </w:rPr>
      </w:pPr>
    </w:p>
    <w:p w14:paraId="4EFE5F13" w14:textId="7661147D" w:rsidR="00E26BF2" w:rsidRPr="007C0393" w:rsidRDefault="00E26BF2" w:rsidP="00E26BF2">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24. tabula </w:t>
      </w:r>
    </w:p>
    <w:p w14:paraId="3EEC81DF" w14:textId="77777777" w:rsidR="003209E3" w:rsidRPr="007C0393" w:rsidRDefault="003209E3" w:rsidP="003209E3">
      <w:pPr>
        <w:spacing w:after="0" w:line="240" w:lineRule="auto"/>
        <w:ind w:right="829"/>
        <w:jc w:val="both"/>
        <w:rPr>
          <w:rFonts w:ascii="Times New Roman" w:hAnsi="Times New Roman"/>
          <w:sz w:val="10"/>
          <w:szCs w:val="12"/>
        </w:rPr>
      </w:pPr>
    </w:p>
    <w:p w14:paraId="396FF887" w14:textId="77777777" w:rsidR="00AA179D" w:rsidRPr="007C0393" w:rsidRDefault="00AA179D" w:rsidP="00297269">
      <w:pPr>
        <w:pStyle w:val="ti-tbl"/>
        <w:spacing w:before="0" w:beforeAutospacing="0" w:after="0" w:afterAutospacing="0"/>
        <w:jc w:val="center"/>
        <w:rPr>
          <w:rStyle w:val="bold"/>
          <w:b/>
          <w:bCs/>
          <w:lang w:val="lv-LV"/>
        </w:rPr>
      </w:pPr>
      <w:r w:rsidRPr="007C0393">
        <w:rPr>
          <w:rStyle w:val="bold"/>
          <w:b/>
          <w:bCs/>
          <w:lang w:val="lv-LV"/>
        </w:rPr>
        <w:t xml:space="preserve">Ar LPTP saistītie emisiju līmeņi </w:t>
      </w:r>
      <w:proofErr w:type="spellStart"/>
      <w:r w:rsidRPr="007C0393">
        <w:rPr>
          <w:rStyle w:val="bold"/>
          <w:b/>
          <w:bCs/>
          <w:lang w:val="lv-LV"/>
        </w:rPr>
        <w:t>NO</w:t>
      </w:r>
      <w:r w:rsidRPr="007C0393">
        <w:rPr>
          <w:rStyle w:val="sub"/>
          <w:b/>
          <w:bCs/>
          <w:vertAlign w:val="subscript"/>
          <w:lang w:val="lv-LV"/>
        </w:rPr>
        <w:t>x</w:t>
      </w:r>
      <w:proofErr w:type="spellEnd"/>
      <w:r w:rsidRPr="007C0393">
        <w:rPr>
          <w:rStyle w:val="apple-converted-space"/>
          <w:b/>
          <w:bCs/>
          <w:lang w:val="lv-LV"/>
        </w:rPr>
        <w:t> </w:t>
      </w:r>
      <w:r w:rsidRPr="007C0393">
        <w:rPr>
          <w:rStyle w:val="bold"/>
          <w:b/>
          <w:bCs/>
          <w:lang w:val="lv-LV"/>
        </w:rPr>
        <w:t>emisijām no reģenerācijas katla</w:t>
      </w:r>
    </w:p>
    <w:p w14:paraId="396FF888" w14:textId="77777777" w:rsidR="00AE7A9A" w:rsidRPr="007C0393" w:rsidRDefault="00AE7A9A" w:rsidP="00E26BF2">
      <w:pPr>
        <w:pStyle w:val="ti-tbl"/>
        <w:spacing w:before="0" w:beforeAutospacing="0" w:after="0" w:afterAutospacing="0"/>
        <w:rPr>
          <w:rStyle w:val="bold"/>
          <w:bCs/>
          <w:sz w:val="16"/>
          <w:szCs w:val="16"/>
          <w:lang w:val="lv-LV"/>
        </w:rPr>
      </w:pPr>
    </w:p>
    <w:tbl>
      <w:tblPr>
        <w:tblStyle w:val="TableGrid"/>
        <w:tblW w:w="5000" w:type="pct"/>
        <w:tblLook w:val="04A0" w:firstRow="1" w:lastRow="0" w:firstColumn="1" w:lastColumn="0" w:noHBand="0" w:noVBand="1"/>
      </w:tblPr>
      <w:tblGrid>
        <w:gridCol w:w="672"/>
        <w:gridCol w:w="996"/>
        <w:gridCol w:w="2268"/>
        <w:gridCol w:w="2693"/>
        <w:gridCol w:w="2658"/>
      </w:tblGrid>
      <w:tr w:rsidR="00AE7A9A" w:rsidRPr="007C0393" w14:paraId="396FF890" w14:textId="77777777" w:rsidTr="006E7721">
        <w:tc>
          <w:tcPr>
            <w:tcW w:w="362" w:type="pct"/>
            <w:vAlign w:val="center"/>
          </w:tcPr>
          <w:p w14:paraId="396FF88A" w14:textId="498BDD56" w:rsidR="00AE7A9A" w:rsidRPr="007C0393" w:rsidRDefault="00A71BD1" w:rsidP="008C217A">
            <w:pPr>
              <w:pStyle w:val="tbl-hdr"/>
              <w:spacing w:before="0" w:beforeAutospacing="0" w:after="0" w:afterAutospacing="0"/>
              <w:jc w:val="center"/>
              <w:rPr>
                <w:b/>
                <w:bCs/>
                <w:lang w:val="lv-LV"/>
              </w:rPr>
            </w:pPr>
            <w:proofErr w:type="spellStart"/>
            <w:r w:rsidRPr="007C0393">
              <w:rPr>
                <w:b/>
                <w:bCs/>
              </w:rPr>
              <w:t>Nr</w:t>
            </w:r>
            <w:proofErr w:type="spellEnd"/>
            <w:r w:rsidRPr="007C0393">
              <w:rPr>
                <w:b/>
                <w:bCs/>
              </w:rPr>
              <w:t>.</w:t>
            </w:r>
            <w:r w:rsidRPr="007C0393">
              <w:rPr>
                <w:b/>
                <w:bCs/>
              </w:rPr>
              <w:br/>
              <w:t>p. k.</w:t>
            </w:r>
          </w:p>
        </w:tc>
        <w:tc>
          <w:tcPr>
            <w:tcW w:w="1757" w:type="pct"/>
            <w:gridSpan w:val="2"/>
            <w:vAlign w:val="center"/>
            <w:hideMark/>
          </w:tcPr>
          <w:p w14:paraId="396FF88B" w14:textId="77777777" w:rsidR="00AE7A9A" w:rsidRPr="007C0393" w:rsidRDefault="00AE7A9A" w:rsidP="008C217A">
            <w:pPr>
              <w:pStyle w:val="tbl-hdr"/>
              <w:spacing w:before="0" w:beforeAutospacing="0" w:after="0" w:afterAutospacing="0"/>
              <w:jc w:val="center"/>
              <w:rPr>
                <w:b/>
                <w:bCs/>
                <w:lang w:val="lv-LV"/>
              </w:rPr>
            </w:pPr>
            <w:r w:rsidRPr="007C0393">
              <w:rPr>
                <w:b/>
                <w:bCs/>
                <w:lang w:val="lv-LV"/>
              </w:rPr>
              <w:t>Parametrs</w:t>
            </w:r>
          </w:p>
        </w:tc>
        <w:tc>
          <w:tcPr>
            <w:tcW w:w="1450" w:type="pct"/>
            <w:vAlign w:val="center"/>
            <w:hideMark/>
          </w:tcPr>
          <w:p w14:paraId="396FF88C" w14:textId="0E505C24" w:rsidR="00AE7A9A" w:rsidRPr="007C0393" w:rsidRDefault="00AE7A9A" w:rsidP="008C217A">
            <w:pPr>
              <w:pStyle w:val="tbl-hdr"/>
              <w:spacing w:before="0" w:beforeAutospacing="0" w:after="0" w:afterAutospacing="0"/>
              <w:jc w:val="center"/>
              <w:rPr>
                <w:b/>
                <w:bCs/>
                <w:lang w:val="lv-LV"/>
              </w:rPr>
            </w:pPr>
            <w:r w:rsidRPr="007C0393">
              <w:rPr>
                <w:rStyle w:val="bold"/>
                <w:b/>
                <w:bCs/>
                <w:lang w:val="lv-LV"/>
              </w:rPr>
              <w:t>Gada vidējais</w:t>
            </w:r>
            <w:r w:rsidRPr="007C0393">
              <w:rPr>
                <w:rStyle w:val="apple-converted-space"/>
                <w:b/>
                <w:bCs/>
                <w:lang w:val="lv-LV"/>
              </w:rPr>
              <w:t> </w:t>
            </w:r>
            <w:r w:rsidRPr="007C0393">
              <w:rPr>
                <w:b/>
                <w:bCs/>
                <w:lang w:val="lv-LV"/>
              </w:rPr>
              <w:t>rādītājs</w:t>
            </w:r>
            <w:r w:rsidRPr="007C0393">
              <w:rPr>
                <w:bCs/>
                <w:vertAlign w:val="superscript"/>
                <w:lang w:val="lv-LV"/>
              </w:rPr>
              <w:t>(</w:t>
            </w:r>
            <w:r w:rsidRPr="007C0393">
              <w:rPr>
                <w:rStyle w:val="super"/>
                <w:bCs/>
                <w:vertAlign w:val="superscript"/>
                <w:lang w:val="lv-LV"/>
              </w:rPr>
              <w:t>1</w:t>
            </w:r>
            <w:r w:rsidRPr="007C0393">
              <w:rPr>
                <w:bCs/>
                <w:vertAlign w:val="superscript"/>
                <w:lang w:val="lv-LV"/>
              </w:rPr>
              <w:t>)</w:t>
            </w:r>
          </w:p>
          <w:p w14:paraId="396FF88D" w14:textId="7795168D" w:rsidR="00AE7A9A" w:rsidRPr="007C0393" w:rsidRDefault="00AE7A9A" w:rsidP="008C217A">
            <w:pPr>
              <w:pStyle w:val="tbl-hdr"/>
              <w:spacing w:before="0" w:beforeAutospacing="0" w:after="0" w:afterAutospacing="0"/>
              <w:jc w:val="center"/>
              <w:rPr>
                <w:b/>
                <w:bCs/>
                <w:lang w:val="lv-LV"/>
              </w:rPr>
            </w:pPr>
            <w:r w:rsidRPr="007C0393">
              <w:rPr>
                <w:b/>
                <w:bCs/>
                <w:lang w:val="lv-LV"/>
              </w:rPr>
              <w:t>mg/Nm</w:t>
            </w:r>
            <w:r w:rsidRPr="007C0393">
              <w:rPr>
                <w:rStyle w:val="super"/>
                <w:b/>
                <w:bCs/>
                <w:vertAlign w:val="superscript"/>
                <w:lang w:val="lv-LV"/>
              </w:rPr>
              <w:t>3</w:t>
            </w:r>
            <w:r w:rsidRPr="007C0393">
              <w:rPr>
                <w:rStyle w:val="apple-converted-space"/>
                <w:b/>
                <w:bCs/>
                <w:lang w:val="lv-LV"/>
              </w:rPr>
              <w:t> </w:t>
            </w:r>
            <w:r w:rsidRPr="007C0393">
              <w:rPr>
                <w:b/>
                <w:bCs/>
                <w:lang w:val="lv-LV"/>
              </w:rPr>
              <w:t>pie 6</w:t>
            </w:r>
            <w:r w:rsidR="00774191" w:rsidRPr="007C0393">
              <w:rPr>
                <w:b/>
                <w:bCs/>
                <w:lang w:val="lv-LV"/>
              </w:rPr>
              <w:t> %</w:t>
            </w:r>
            <w:r w:rsidRPr="007C0393">
              <w:rPr>
                <w:b/>
                <w:bCs/>
                <w:lang w:val="lv-LV"/>
              </w:rPr>
              <w:t xml:space="preserve"> O</w:t>
            </w:r>
            <w:r w:rsidRPr="007C0393">
              <w:rPr>
                <w:rStyle w:val="sub"/>
                <w:b/>
                <w:bCs/>
                <w:vertAlign w:val="subscript"/>
                <w:lang w:val="lv-LV"/>
              </w:rPr>
              <w:t>2</w:t>
            </w:r>
          </w:p>
        </w:tc>
        <w:tc>
          <w:tcPr>
            <w:tcW w:w="1431" w:type="pct"/>
            <w:vAlign w:val="center"/>
            <w:hideMark/>
          </w:tcPr>
          <w:p w14:paraId="396FF88E" w14:textId="3BEB854E" w:rsidR="00AE7A9A" w:rsidRPr="007C0393" w:rsidRDefault="00AE7A9A" w:rsidP="00E66499">
            <w:pPr>
              <w:pStyle w:val="tbl-hdr"/>
              <w:spacing w:before="0" w:beforeAutospacing="0" w:after="0" w:afterAutospacing="0"/>
              <w:ind w:left="-57" w:right="-57"/>
              <w:jc w:val="center"/>
              <w:rPr>
                <w:b/>
                <w:bCs/>
                <w:spacing w:val="-2"/>
                <w:lang w:val="lv-LV"/>
              </w:rPr>
            </w:pPr>
            <w:r w:rsidRPr="007C0393">
              <w:rPr>
                <w:rStyle w:val="bold"/>
                <w:b/>
                <w:bCs/>
                <w:spacing w:val="-2"/>
                <w:lang w:val="lv-LV"/>
              </w:rPr>
              <w:t>Gada vidējais rādītājs</w:t>
            </w:r>
            <w:r w:rsidRPr="007C0393">
              <w:rPr>
                <w:bCs/>
                <w:spacing w:val="-2"/>
                <w:vertAlign w:val="superscript"/>
                <w:lang w:val="lv-LV"/>
              </w:rPr>
              <w:t>(</w:t>
            </w:r>
            <w:r w:rsidRPr="007C0393">
              <w:rPr>
                <w:rStyle w:val="super"/>
                <w:bCs/>
                <w:spacing w:val="-2"/>
                <w:vertAlign w:val="superscript"/>
                <w:lang w:val="lv-LV"/>
              </w:rPr>
              <w:t>1</w:t>
            </w:r>
            <w:r w:rsidRPr="007C0393">
              <w:rPr>
                <w:bCs/>
                <w:spacing w:val="-2"/>
                <w:vertAlign w:val="superscript"/>
                <w:lang w:val="lv-LV"/>
              </w:rPr>
              <w:t>)</w:t>
            </w:r>
          </w:p>
          <w:p w14:paraId="396FF88F" w14:textId="77777777" w:rsidR="00AE7A9A" w:rsidRPr="007C0393" w:rsidRDefault="00AE7A9A" w:rsidP="00E66499">
            <w:pPr>
              <w:pStyle w:val="tbl-hdr"/>
              <w:spacing w:before="0" w:beforeAutospacing="0" w:after="0" w:afterAutospacing="0"/>
              <w:ind w:left="-57" w:right="-57"/>
              <w:jc w:val="center"/>
              <w:rPr>
                <w:b/>
                <w:bCs/>
                <w:spacing w:val="-2"/>
                <w:lang w:val="lv-LV"/>
              </w:rPr>
            </w:pPr>
            <w:r w:rsidRPr="007C0393">
              <w:rPr>
                <w:b/>
                <w:bCs/>
                <w:spacing w:val="-2"/>
                <w:lang w:val="lv-LV"/>
              </w:rPr>
              <w:t xml:space="preserve">kg </w:t>
            </w:r>
            <w:proofErr w:type="spellStart"/>
            <w:r w:rsidRPr="007C0393">
              <w:rPr>
                <w:b/>
                <w:bCs/>
                <w:spacing w:val="-2"/>
                <w:lang w:val="lv-LV"/>
              </w:rPr>
              <w:t>NO</w:t>
            </w:r>
            <w:r w:rsidRPr="007C0393">
              <w:rPr>
                <w:rStyle w:val="sub"/>
                <w:b/>
                <w:bCs/>
                <w:spacing w:val="-2"/>
                <w:vertAlign w:val="subscript"/>
                <w:lang w:val="lv-LV"/>
              </w:rPr>
              <w:t>x</w:t>
            </w:r>
            <w:proofErr w:type="spellEnd"/>
            <w:r w:rsidRPr="007C0393">
              <w:rPr>
                <w:b/>
                <w:bCs/>
                <w:spacing w:val="-2"/>
                <w:lang w:val="lv-LV"/>
              </w:rPr>
              <w:t>/</w:t>
            </w:r>
            <w:proofErr w:type="spellStart"/>
            <w:r w:rsidRPr="007C0393">
              <w:rPr>
                <w:b/>
                <w:bCs/>
                <w:spacing w:val="-2"/>
                <w:lang w:val="lv-LV"/>
              </w:rPr>
              <w:t>GSt</w:t>
            </w:r>
            <w:proofErr w:type="spellEnd"/>
          </w:p>
        </w:tc>
      </w:tr>
      <w:tr w:rsidR="00AE7A9A" w:rsidRPr="007C0393" w14:paraId="396FF897" w14:textId="77777777" w:rsidTr="006E7721">
        <w:tc>
          <w:tcPr>
            <w:tcW w:w="362" w:type="pct"/>
          </w:tcPr>
          <w:p w14:paraId="396FF891" w14:textId="77777777" w:rsidR="00AE7A9A" w:rsidRPr="007C0393" w:rsidRDefault="00AE7A9A" w:rsidP="00297269">
            <w:pPr>
              <w:pStyle w:val="tbl-txt"/>
              <w:spacing w:before="0" w:beforeAutospacing="0" w:after="0" w:afterAutospacing="0"/>
              <w:rPr>
                <w:lang w:val="lv-LV"/>
              </w:rPr>
            </w:pPr>
            <w:r w:rsidRPr="007C0393">
              <w:rPr>
                <w:lang w:val="lv-LV"/>
              </w:rPr>
              <w:t>1.</w:t>
            </w:r>
          </w:p>
        </w:tc>
        <w:tc>
          <w:tcPr>
            <w:tcW w:w="536" w:type="pct"/>
            <w:vMerge w:val="restart"/>
            <w:hideMark/>
          </w:tcPr>
          <w:p w14:paraId="396FF892" w14:textId="77777777" w:rsidR="00AE7A9A" w:rsidRPr="007C0393" w:rsidRDefault="00AE7A9A" w:rsidP="00297269">
            <w:pPr>
              <w:pStyle w:val="tbl-txt"/>
              <w:spacing w:before="0" w:beforeAutospacing="0" w:after="0" w:afterAutospacing="0"/>
              <w:rPr>
                <w:lang w:val="lv-LV"/>
              </w:rPr>
            </w:pPr>
            <w:proofErr w:type="spellStart"/>
            <w:r w:rsidRPr="007C0393">
              <w:rPr>
                <w:lang w:val="lv-LV"/>
              </w:rPr>
              <w:t>NO</w:t>
            </w:r>
            <w:r w:rsidRPr="007C0393">
              <w:rPr>
                <w:rStyle w:val="sub"/>
                <w:vertAlign w:val="subscript"/>
                <w:lang w:val="lv-LV"/>
              </w:rPr>
              <w:t>x</w:t>
            </w:r>
            <w:proofErr w:type="spellEnd"/>
          </w:p>
        </w:tc>
        <w:tc>
          <w:tcPr>
            <w:tcW w:w="1221" w:type="pct"/>
            <w:hideMark/>
          </w:tcPr>
          <w:p w14:paraId="396FF893" w14:textId="77777777" w:rsidR="00AE7A9A" w:rsidRPr="007C0393" w:rsidRDefault="00AE7A9A" w:rsidP="00297269">
            <w:pPr>
              <w:pStyle w:val="tbl-txt"/>
              <w:spacing w:before="0" w:beforeAutospacing="0" w:after="0" w:afterAutospacing="0"/>
              <w:rPr>
                <w:lang w:val="lv-LV"/>
              </w:rPr>
            </w:pPr>
            <w:r w:rsidRPr="007C0393">
              <w:rPr>
                <w:lang w:val="lv-LV"/>
              </w:rPr>
              <w:t>Skujkoku koksne</w:t>
            </w:r>
          </w:p>
        </w:tc>
        <w:tc>
          <w:tcPr>
            <w:tcW w:w="1450" w:type="pct"/>
            <w:hideMark/>
          </w:tcPr>
          <w:p w14:paraId="396FF894" w14:textId="5565CBF7" w:rsidR="00AE7A9A" w:rsidRPr="007C0393" w:rsidRDefault="00AE7A9A" w:rsidP="00686B82">
            <w:pPr>
              <w:pStyle w:val="tbl-txt"/>
              <w:spacing w:before="0" w:beforeAutospacing="0" w:after="0" w:afterAutospacing="0"/>
              <w:jc w:val="center"/>
              <w:rPr>
                <w:lang w:val="lv-LV"/>
              </w:rPr>
            </w:pPr>
            <w:r w:rsidRPr="007C0393">
              <w:rPr>
                <w:lang w:val="lv-LV"/>
              </w:rPr>
              <w:t>120–200</w:t>
            </w:r>
            <w:r w:rsidRPr="007C0393">
              <w:rPr>
                <w:vertAlign w:val="superscript"/>
                <w:lang w:val="lv-LV"/>
              </w:rPr>
              <w:t>(</w:t>
            </w:r>
            <w:r w:rsidRPr="007C0393">
              <w:rPr>
                <w:rStyle w:val="super"/>
                <w:vertAlign w:val="superscript"/>
                <w:lang w:val="lv-LV"/>
              </w:rPr>
              <w:t>2</w:t>
            </w:r>
            <w:r w:rsidRPr="007C0393">
              <w:rPr>
                <w:vertAlign w:val="superscript"/>
                <w:lang w:val="lv-LV"/>
              </w:rPr>
              <w:t>)</w:t>
            </w:r>
          </w:p>
        </w:tc>
        <w:tc>
          <w:tcPr>
            <w:tcW w:w="1431" w:type="pct"/>
            <w:hideMark/>
          </w:tcPr>
          <w:p w14:paraId="396FF895" w14:textId="636E101B" w:rsidR="00AE7A9A" w:rsidRPr="007C0393" w:rsidRDefault="00AE7A9A" w:rsidP="0015328A">
            <w:pPr>
              <w:pStyle w:val="tbl-txt"/>
              <w:spacing w:before="0" w:beforeAutospacing="0" w:after="0" w:afterAutospacing="0"/>
              <w:jc w:val="center"/>
              <w:rPr>
                <w:lang w:val="lv-LV"/>
              </w:rPr>
            </w:pPr>
            <w:r w:rsidRPr="007C0393">
              <w:rPr>
                <w:lang w:val="lv-LV"/>
              </w:rPr>
              <w:t>SC &lt; 75</w:t>
            </w:r>
            <w:r w:rsidR="00774191" w:rsidRPr="007C0393">
              <w:rPr>
                <w:lang w:val="lv-LV"/>
              </w:rPr>
              <w:t> %</w:t>
            </w:r>
            <w:r w:rsidRPr="007C0393">
              <w:rPr>
                <w:lang w:val="lv-LV"/>
              </w:rPr>
              <w:t>: 0,8–1,4</w:t>
            </w:r>
          </w:p>
          <w:p w14:paraId="396FF896" w14:textId="3897EF6A" w:rsidR="00AE7A9A" w:rsidRPr="007C0393" w:rsidRDefault="00AE7A9A" w:rsidP="0015328A">
            <w:pPr>
              <w:pStyle w:val="tbl-txt"/>
              <w:spacing w:before="0" w:beforeAutospacing="0" w:after="0" w:afterAutospacing="0"/>
              <w:jc w:val="center"/>
              <w:rPr>
                <w:lang w:val="lv-LV"/>
              </w:rPr>
            </w:pPr>
            <w:r w:rsidRPr="007C0393">
              <w:rPr>
                <w:lang w:val="lv-LV"/>
              </w:rPr>
              <w:t>SC 75–83</w:t>
            </w:r>
            <w:r w:rsidR="00774191" w:rsidRPr="007C0393">
              <w:rPr>
                <w:lang w:val="lv-LV"/>
              </w:rPr>
              <w:t> %</w:t>
            </w:r>
            <w:r w:rsidRPr="007C0393">
              <w:rPr>
                <w:vertAlign w:val="superscript"/>
                <w:lang w:val="lv-LV"/>
              </w:rPr>
              <w:t>(</w:t>
            </w:r>
            <w:r w:rsidRPr="007C0393">
              <w:rPr>
                <w:rStyle w:val="super"/>
                <w:vertAlign w:val="superscript"/>
                <w:lang w:val="lv-LV"/>
              </w:rPr>
              <w:t>3</w:t>
            </w:r>
            <w:r w:rsidRPr="007C0393">
              <w:rPr>
                <w:vertAlign w:val="superscript"/>
                <w:lang w:val="lv-LV"/>
              </w:rPr>
              <w:t>)</w:t>
            </w:r>
            <w:r w:rsidRPr="007C0393">
              <w:rPr>
                <w:lang w:val="lv-LV"/>
              </w:rPr>
              <w:t>: 1,0–1,6</w:t>
            </w:r>
          </w:p>
        </w:tc>
      </w:tr>
      <w:tr w:rsidR="00AE7A9A" w:rsidRPr="007C0393" w14:paraId="396FF89E" w14:textId="77777777" w:rsidTr="006E7721">
        <w:tc>
          <w:tcPr>
            <w:tcW w:w="362" w:type="pct"/>
          </w:tcPr>
          <w:p w14:paraId="396FF898" w14:textId="77777777" w:rsidR="00AE7A9A" w:rsidRPr="007C0393" w:rsidRDefault="00AE7A9A" w:rsidP="00297269">
            <w:pPr>
              <w:spacing w:after="0" w:line="240" w:lineRule="auto"/>
              <w:rPr>
                <w:rFonts w:ascii="Times New Roman" w:hAnsi="Times New Roman"/>
                <w:sz w:val="24"/>
                <w:szCs w:val="24"/>
              </w:rPr>
            </w:pPr>
            <w:r w:rsidRPr="007C0393">
              <w:rPr>
                <w:rFonts w:ascii="Times New Roman" w:hAnsi="Times New Roman"/>
                <w:sz w:val="24"/>
                <w:szCs w:val="24"/>
              </w:rPr>
              <w:t xml:space="preserve">2. </w:t>
            </w:r>
          </w:p>
        </w:tc>
        <w:tc>
          <w:tcPr>
            <w:tcW w:w="536" w:type="pct"/>
            <w:vMerge/>
            <w:hideMark/>
          </w:tcPr>
          <w:p w14:paraId="396FF899" w14:textId="77777777" w:rsidR="00AE7A9A" w:rsidRPr="007C0393" w:rsidRDefault="00AE7A9A" w:rsidP="00297269">
            <w:pPr>
              <w:spacing w:after="0" w:line="240" w:lineRule="auto"/>
              <w:rPr>
                <w:rFonts w:ascii="Times New Roman" w:hAnsi="Times New Roman"/>
                <w:sz w:val="24"/>
                <w:szCs w:val="24"/>
              </w:rPr>
            </w:pPr>
          </w:p>
        </w:tc>
        <w:tc>
          <w:tcPr>
            <w:tcW w:w="1221" w:type="pct"/>
            <w:hideMark/>
          </w:tcPr>
          <w:p w14:paraId="396FF89A" w14:textId="77777777" w:rsidR="00AE7A9A" w:rsidRPr="007C0393" w:rsidRDefault="00AE7A9A" w:rsidP="00297269">
            <w:pPr>
              <w:pStyle w:val="tbl-txt"/>
              <w:spacing w:before="0" w:beforeAutospacing="0" w:after="0" w:afterAutospacing="0"/>
              <w:rPr>
                <w:lang w:val="lv-LV"/>
              </w:rPr>
            </w:pPr>
            <w:r w:rsidRPr="007C0393">
              <w:rPr>
                <w:lang w:val="lv-LV"/>
              </w:rPr>
              <w:t>Lapu koku koksne</w:t>
            </w:r>
          </w:p>
        </w:tc>
        <w:tc>
          <w:tcPr>
            <w:tcW w:w="1450" w:type="pct"/>
            <w:hideMark/>
          </w:tcPr>
          <w:p w14:paraId="396FF89B" w14:textId="3D4E9946" w:rsidR="00AE7A9A" w:rsidRPr="007C0393" w:rsidRDefault="00AE7A9A" w:rsidP="0015328A">
            <w:pPr>
              <w:pStyle w:val="tbl-txt"/>
              <w:spacing w:before="0" w:beforeAutospacing="0" w:after="0" w:afterAutospacing="0"/>
              <w:jc w:val="center"/>
              <w:rPr>
                <w:lang w:val="lv-LV"/>
              </w:rPr>
            </w:pPr>
            <w:r w:rsidRPr="007C0393">
              <w:rPr>
                <w:lang w:val="lv-LV"/>
              </w:rPr>
              <w:t>120–200</w:t>
            </w:r>
            <w:r w:rsidRPr="007C0393">
              <w:rPr>
                <w:vertAlign w:val="superscript"/>
                <w:lang w:val="lv-LV"/>
              </w:rPr>
              <w:t>(</w:t>
            </w:r>
            <w:r w:rsidRPr="007C0393">
              <w:rPr>
                <w:rStyle w:val="super"/>
                <w:vertAlign w:val="superscript"/>
                <w:lang w:val="lv-LV"/>
              </w:rPr>
              <w:t>2</w:t>
            </w:r>
            <w:r w:rsidRPr="007C0393">
              <w:rPr>
                <w:vertAlign w:val="superscript"/>
                <w:lang w:val="lv-LV"/>
              </w:rPr>
              <w:t>)</w:t>
            </w:r>
          </w:p>
        </w:tc>
        <w:tc>
          <w:tcPr>
            <w:tcW w:w="1431" w:type="pct"/>
            <w:hideMark/>
          </w:tcPr>
          <w:p w14:paraId="396FF89C" w14:textId="21029F9B" w:rsidR="00AE7A9A" w:rsidRPr="007C0393" w:rsidRDefault="00AE7A9A" w:rsidP="0015328A">
            <w:pPr>
              <w:pStyle w:val="tbl-txt"/>
              <w:spacing w:before="0" w:beforeAutospacing="0" w:after="0" w:afterAutospacing="0"/>
              <w:jc w:val="center"/>
              <w:rPr>
                <w:lang w:val="lv-LV"/>
              </w:rPr>
            </w:pPr>
            <w:r w:rsidRPr="007C0393">
              <w:rPr>
                <w:lang w:val="lv-LV"/>
              </w:rPr>
              <w:t>SC &lt; 75</w:t>
            </w:r>
            <w:r w:rsidR="00774191" w:rsidRPr="007C0393">
              <w:rPr>
                <w:lang w:val="lv-LV"/>
              </w:rPr>
              <w:t> %</w:t>
            </w:r>
            <w:r w:rsidRPr="007C0393">
              <w:rPr>
                <w:lang w:val="lv-LV"/>
              </w:rPr>
              <w:t>: 0,8–1,4</w:t>
            </w:r>
          </w:p>
          <w:p w14:paraId="396FF89D" w14:textId="4A13E6F5" w:rsidR="00AE7A9A" w:rsidRPr="007C0393" w:rsidRDefault="00AE7A9A" w:rsidP="0015328A">
            <w:pPr>
              <w:pStyle w:val="tbl-txt"/>
              <w:spacing w:before="0" w:beforeAutospacing="0" w:after="0" w:afterAutospacing="0"/>
              <w:jc w:val="center"/>
              <w:rPr>
                <w:lang w:val="lv-LV"/>
              </w:rPr>
            </w:pPr>
            <w:r w:rsidRPr="007C0393">
              <w:rPr>
                <w:lang w:val="lv-LV"/>
              </w:rPr>
              <w:t>SC 75–83</w:t>
            </w:r>
            <w:r w:rsidR="00774191" w:rsidRPr="007C0393">
              <w:rPr>
                <w:lang w:val="lv-LV"/>
              </w:rPr>
              <w:t> %</w:t>
            </w:r>
            <w:r w:rsidRPr="007C0393">
              <w:rPr>
                <w:vertAlign w:val="superscript"/>
                <w:lang w:val="lv-LV"/>
              </w:rPr>
              <w:t>(</w:t>
            </w:r>
            <w:r w:rsidRPr="007C0393">
              <w:rPr>
                <w:rStyle w:val="super"/>
                <w:vertAlign w:val="superscript"/>
                <w:lang w:val="lv-LV"/>
              </w:rPr>
              <w:t>3</w:t>
            </w:r>
            <w:r w:rsidRPr="007C0393">
              <w:rPr>
                <w:vertAlign w:val="superscript"/>
                <w:lang w:val="lv-LV"/>
              </w:rPr>
              <w:t>)</w:t>
            </w:r>
            <w:r w:rsidRPr="007C0393">
              <w:rPr>
                <w:lang w:val="lv-LV"/>
              </w:rPr>
              <w:t>: 1,0–1,7</w:t>
            </w:r>
          </w:p>
        </w:tc>
      </w:tr>
      <w:tr w:rsidR="00AE7A9A" w:rsidRPr="007C0393" w14:paraId="396FF8A3" w14:textId="77777777" w:rsidTr="009C6168">
        <w:tc>
          <w:tcPr>
            <w:tcW w:w="0" w:type="auto"/>
            <w:gridSpan w:val="5"/>
          </w:tcPr>
          <w:p w14:paraId="396FF89F" w14:textId="0100B908" w:rsidR="00AE7A9A" w:rsidRPr="006E7721" w:rsidRDefault="00AE7A9A" w:rsidP="00DB1E09">
            <w:pPr>
              <w:spacing w:after="0" w:line="240" w:lineRule="auto"/>
              <w:ind w:left="284" w:hanging="284"/>
              <w:rPr>
                <w:rFonts w:ascii="Times New Roman" w:hAnsi="Times New Roman"/>
                <w:spacing w:val="-2"/>
              </w:rPr>
            </w:pPr>
            <w:r w:rsidRPr="006E7721">
              <w:rPr>
                <w:rFonts w:ascii="Times New Roman" w:hAnsi="Times New Roman"/>
                <w:spacing w:val="-2"/>
              </w:rPr>
              <w:t xml:space="preserve">(1) Palielinot SC saturu melnajā </w:t>
            </w:r>
            <w:proofErr w:type="spellStart"/>
            <w:r w:rsidRPr="006E7721">
              <w:rPr>
                <w:rFonts w:ascii="Times New Roman" w:hAnsi="Times New Roman"/>
                <w:spacing w:val="-2"/>
              </w:rPr>
              <w:t>atsārmā</w:t>
            </w:r>
            <w:proofErr w:type="spellEnd"/>
            <w:r w:rsidRPr="006E7721">
              <w:rPr>
                <w:rFonts w:ascii="Times New Roman" w:hAnsi="Times New Roman"/>
                <w:spacing w:val="-2"/>
              </w:rPr>
              <w:t>, samazinās SO</w:t>
            </w:r>
            <w:r w:rsidRPr="006E7721">
              <w:rPr>
                <w:rFonts w:ascii="Times New Roman" w:hAnsi="Times New Roman"/>
                <w:spacing w:val="-2"/>
                <w:vertAlign w:val="subscript"/>
              </w:rPr>
              <w:t>2</w:t>
            </w:r>
            <w:r w:rsidRPr="006E7721">
              <w:rPr>
                <w:rFonts w:ascii="Times New Roman" w:hAnsi="Times New Roman"/>
                <w:spacing w:val="-2"/>
              </w:rPr>
              <w:t xml:space="preserve"> emisijas, bet palielinās </w:t>
            </w:r>
            <w:proofErr w:type="spellStart"/>
            <w:r w:rsidRPr="006E7721">
              <w:rPr>
                <w:rFonts w:ascii="Times New Roman" w:hAnsi="Times New Roman"/>
                <w:spacing w:val="-2"/>
              </w:rPr>
              <w:t>NO</w:t>
            </w:r>
            <w:r w:rsidR="00313D7C" w:rsidRPr="006E7721">
              <w:rPr>
                <w:rFonts w:ascii="Times New Roman" w:hAnsi="Times New Roman"/>
                <w:spacing w:val="-2"/>
                <w:vertAlign w:val="subscript"/>
              </w:rPr>
              <w:t>x</w:t>
            </w:r>
            <w:proofErr w:type="spellEnd"/>
            <w:r w:rsidRPr="006E7721">
              <w:rPr>
                <w:rFonts w:ascii="Times New Roman" w:hAnsi="Times New Roman"/>
                <w:spacing w:val="-2"/>
              </w:rPr>
              <w:t xml:space="preserve"> </w:t>
            </w:r>
            <w:r w:rsidR="006E7721" w:rsidRPr="006E7721">
              <w:rPr>
                <w:rFonts w:ascii="Times New Roman" w:hAnsi="Times New Roman"/>
                <w:spacing w:val="-2"/>
              </w:rPr>
              <w:t xml:space="preserve">emisijas, tādēļ </w:t>
            </w:r>
            <w:r w:rsidRPr="006E7721">
              <w:rPr>
                <w:rFonts w:ascii="Times New Roman" w:hAnsi="Times New Roman"/>
                <w:spacing w:val="-2"/>
              </w:rPr>
              <w:t>reģenerācijas katlam ar zemām SO</w:t>
            </w:r>
            <w:r w:rsidRPr="006E7721">
              <w:rPr>
                <w:rFonts w:ascii="Times New Roman" w:hAnsi="Times New Roman"/>
                <w:spacing w:val="-2"/>
                <w:vertAlign w:val="subscript"/>
              </w:rPr>
              <w:t>2</w:t>
            </w:r>
            <w:r w:rsidRPr="006E7721">
              <w:rPr>
                <w:rFonts w:ascii="Times New Roman" w:hAnsi="Times New Roman"/>
                <w:spacing w:val="-2"/>
              </w:rPr>
              <w:t xml:space="preserve"> emisijām </w:t>
            </w:r>
            <w:proofErr w:type="spellStart"/>
            <w:r w:rsidRPr="006E7721">
              <w:rPr>
                <w:rFonts w:ascii="Times New Roman" w:hAnsi="Times New Roman"/>
                <w:spacing w:val="-2"/>
              </w:rPr>
              <w:t>NO</w:t>
            </w:r>
            <w:r w:rsidRPr="006E7721">
              <w:rPr>
                <w:rFonts w:ascii="Times New Roman" w:hAnsi="Times New Roman"/>
                <w:spacing w:val="-2"/>
                <w:vertAlign w:val="subscript"/>
              </w:rPr>
              <w:t>x</w:t>
            </w:r>
            <w:proofErr w:type="spellEnd"/>
            <w:r w:rsidRPr="006E7721">
              <w:rPr>
                <w:rFonts w:ascii="Times New Roman" w:hAnsi="Times New Roman"/>
                <w:spacing w:val="-2"/>
              </w:rPr>
              <w:t xml:space="preserve"> emisijas var būt tuvākas pieļau</w:t>
            </w:r>
            <w:r w:rsidR="00AE56CD">
              <w:rPr>
                <w:rFonts w:ascii="Times New Roman" w:hAnsi="Times New Roman"/>
                <w:spacing w:val="-2"/>
              </w:rPr>
              <w:t>jamā diapazona augšējai robežai</w:t>
            </w:r>
            <w:r w:rsidRPr="006E7721">
              <w:rPr>
                <w:rFonts w:ascii="Times New Roman" w:hAnsi="Times New Roman"/>
                <w:spacing w:val="-2"/>
              </w:rPr>
              <w:t xml:space="preserve"> un otrādi. </w:t>
            </w:r>
          </w:p>
          <w:p w14:paraId="396FF8A0" w14:textId="455BE573" w:rsidR="00AE7A9A" w:rsidRPr="006E7721" w:rsidRDefault="00AE7A9A" w:rsidP="00DB1E09">
            <w:pPr>
              <w:spacing w:after="0" w:line="240" w:lineRule="auto"/>
              <w:ind w:left="284" w:hanging="284"/>
              <w:rPr>
                <w:rFonts w:ascii="Times New Roman" w:hAnsi="Times New Roman"/>
                <w:spacing w:val="-2"/>
              </w:rPr>
            </w:pPr>
            <w:r w:rsidRPr="006E7721">
              <w:rPr>
                <w:rFonts w:ascii="Times New Roman" w:hAnsi="Times New Roman"/>
                <w:spacing w:val="-2"/>
              </w:rPr>
              <w:t xml:space="preserve">(2) Reģenerācijas katla faktiskais </w:t>
            </w:r>
            <w:proofErr w:type="spellStart"/>
            <w:r w:rsidRPr="006E7721">
              <w:rPr>
                <w:rFonts w:ascii="Times New Roman" w:hAnsi="Times New Roman"/>
                <w:spacing w:val="-2"/>
              </w:rPr>
              <w:t>NO</w:t>
            </w:r>
            <w:r w:rsidR="00313D7C" w:rsidRPr="006E7721">
              <w:rPr>
                <w:rFonts w:ascii="Times New Roman" w:hAnsi="Times New Roman"/>
                <w:spacing w:val="-2"/>
                <w:vertAlign w:val="subscript"/>
              </w:rPr>
              <w:t>x</w:t>
            </w:r>
            <w:proofErr w:type="spellEnd"/>
            <w:r w:rsidRPr="006E7721">
              <w:rPr>
                <w:rFonts w:ascii="Times New Roman" w:hAnsi="Times New Roman"/>
                <w:spacing w:val="-2"/>
              </w:rPr>
              <w:t xml:space="preserve"> emisiju līmenis ir atkarīgs no SC satura un slāpekļa satura melnajā </w:t>
            </w:r>
            <w:proofErr w:type="spellStart"/>
            <w:r w:rsidRPr="006E7721">
              <w:rPr>
                <w:rFonts w:ascii="Times New Roman" w:hAnsi="Times New Roman"/>
                <w:spacing w:val="-2"/>
              </w:rPr>
              <w:t>atsārmā</w:t>
            </w:r>
            <w:proofErr w:type="spellEnd"/>
            <w:r w:rsidRPr="006E7721">
              <w:rPr>
                <w:rFonts w:ascii="Times New Roman" w:hAnsi="Times New Roman"/>
                <w:spacing w:val="-2"/>
              </w:rPr>
              <w:t xml:space="preserve"> un no sadedzināto NKG un citu slāpekli saturošu plūsmu (</w:t>
            </w:r>
            <w:r w:rsidR="00E33462" w:rsidRPr="006E7721">
              <w:rPr>
                <w:rFonts w:ascii="Times New Roman" w:hAnsi="Times New Roman"/>
                <w:spacing w:val="-2"/>
              </w:rPr>
              <w:t>piemēram</w:t>
            </w:r>
            <w:r w:rsidRPr="006E7721">
              <w:rPr>
                <w:rFonts w:ascii="Times New Roman" w:hAnsi="Times New Roman"/>
                <w:spacing w:val="-2"/>
              </w:rPr>
              <w:t xml:space="preserve">, šķīdināšanas tvertnes izplūdes gāze, no kondensāta atdalītais metanols, </w:t>
            </w:r>
            <w:proofErr w:type="spellStart"/>
            <w:r w:rsidRPr="006E7721">
              <w:rPr>
                <w:rFonts w:ascii="Times New Roman" w:hAnsi="Times New Roman"/>
                <w:spacing w:val="-2"/>
              </w:rPr>
              <w:t>biodūņas</w:t>
            </w:r>
            <w:proofErr w:type="spellEnd"/>
            <w:r w:rsidRPr="006E7721">
              <w:rPr>
                <w:rFonts w:ascii="Times New Roman" w:hAnsi="Times New Roman"/>
                <w:spacing w:val="-2"/>
              </w:rPr>
              <w:t xml:space="preserve">) daudzuma un kombinācijas. Jo lielāks ir SC saturs, slāpekļa saturs melnajā </w:t>
            </w:r>
            <w:proofErr w:type="spellStart"/>
            <w:r w:rsidRPr="006E7721">
              <w:rPr>
                <w:rFonts w:ascii="Times New Roman" w:hAnsi="Times New Roman"/>
                <w:spacing w:val="-2"/>
              </w:rPr>
              <w:t>atsārmā</w:t>
            </w:r>
            <w:proofErr w:type="spellEnd"/>
            <w:r w:rsidRPr="006E7721">
              <w:rPr>
                <w:rFonts w:ascii="Times New Roman" w:hAnsi="Times New Roman"/>
                <w:spacing w:val="-2"/>
              </w:rPr>
              <w:t xml:space="preserve"> un sadedzināto NKG un citu slāpekli saturošo plūsmu daudzums, jo emisijas būs tuvāk pieļaujamā LPTP-SEL diapazona augstākajai robežai. </w:t>
            </w:r>
          </w:p>
          <w:p w14:paraId="396FF8A1" w14:textId="49C2EFBF" w:rsidR="00AE7A9A" w:rsidRPr="006E7721" w:rsidRDefault="00AE7A9A" w:rsidP="00DB1E09">
            <w:pPr>
              <w:spacing w:after="0" w:line="240" w:lineRule="auto"/>
              <w:ind w:left="284" w:hanging="284"/>
              <w:rPr>
                <w:rFonts w:ascii="Times New Roman" w:hAnsi="Times New Roman"/>
                <w:spacing w:val="-2"/>
              </w:rPr>
            </w:pPr>
            <w:r w:rsidRPr="006E7721">
              <w:rPr>
                <w:rFonts w:ascii="Times New Roman" w:hAnsi="Times New Roman"/>
                <w:spacing w:val="-2"/>
              </w:rPr>
              <w:t xml:space="preserve">(3) Ja reģenerācijas katlā dedzina melno </w:t>
            </w:r>
            <w:proofErr w:type="spellStart"/>
            <w:r w:rsidRPr="006E7721">
              <w:rPr>
                <w:rFonts w:ascii="Times New Roman" w:hAnsi="Times New Roman"/>
                <w:spacing w:val="-2"/>
              </w:rPr>
              <w:t>atsārmu</w:t>
            </w:r>
            <w:proofErr w:type="spellEnd"/>
            <w:r w:rsidRPr="006E7721">
              <w:rPr>
                <w:rFonts w:ascii="Times New Roman" w:hAnsi="Times New Roman"/>
                <w:spacing w:val="-2"/>
              </w:rPr>
              <w:t>, kurā SC &gt; 83</w:t>
            </w:r>
            <w:r w:rsidR="00774191" w:rsidRPr="006E7721">
              <w:rPr>
                <w:rFonts w:ascii="Times New Roman" w:hAnsi="Times New Roman"/>
                <w:spacing w:val="-2"/>
              </w:rPr>
              <w:t> %</w:t>
            </w:r>
            <w:r w:rsidRPr="006E7721">
              <w:rPr>
                <w:rFonts w:ascii="Times New Roman" w:hAnsi="Times New Roman"/>
                <w:spacing w:val="-2"/>
              </w:rPr>
              <w:t xml:space="preserve">, tad </w:t>
            </w:r>
            <w:proofErr w:type="spellStart"/>
            <w:r w:rsidRPr="006E7721">
              <w:rPr>
                <w:rFonts w:ascii="Times New Roman" w:hAnsi="Times New Roman"/>
                <w:spacing w:val="-2"/>
              </w:rPr>
              <w:t>NO</w:t>
            </w:r>
            <w:r w:rsidRPr="006E7721">
              <w:rPr>
                <w:rFonts w:ascii="Times New Roman" w:hAnsi="Times New Roman"/>
                <w:spacing w:val="-2"/>
                <w:vertAlign w:val="subscript"/>
              </w:rPr>
              <w:t>x</w:t>
            </w:r>
            <w:proofErr w:type="spellEnd"/>
            <w:r w:rsidRPr="006E7721">
              <w:rPr>
                <w:rFonts w:ascii="Times New Roman" w:hAnsi="Times New Roman"/>
                <w:spacing w:val="-2"/>
              </w:rPr>
              <w:t xml:space="preserve"> emisijas jāizvērtē katrā gadījumā atsevišķi. </w:t>
            </w:r>
          </w:p>
          <w:p w14:paraId="396FF8A2" w14:textId="19D7AC59" w:rsidR="00AE7A9A" w:rsidRPr="006E7721" w:rsidRDefault="00AE7A9A" w:rsidP="00DB1E09">
            <w:pPr>
              <w:spacing w:after="0" w:line="240" w:lineRule="auto"/>
              <w:ind w:left="284" w:hanging="284"/>
              <w:rPr>
                <w:rFonts w:ascii="Times New Roman" w:hAnsi="Times New Roman"/>
                <w:spacing w:val="-2"/>
              </w:rPr>
            </w:pPr>
            <w:r w:rsidRPr="006E7721">
              <w:rPr>
                <w:rFonts w:ascii="Times New Roman" w:hAnsi="Times New Roman"/>
                <w:spacing w:val="-2"/>
              </w:rPr>
              <w:t xml:space="preserve">SC </w:t>
            </w:r>
            <w:r w:rsidR="00DB1E09" w:rsidRPr="006E7721">
              <w:rPr>
                <w:rFonts w:ascii="Times New Roman" w:hAnsi="Times New Roman"/>
                <w:spacing w:val="-2"/>
              </w:rPr>
              <w:t>–</w:t>
            </w:r>
            <w:r w:rsidRPr="006E7721">
              <w:rPr>
                <w:rFonts w:ascii="Times New Roman" w:hAnsi="Times New Roman"/>
                <w:spacing w:val="-2"/>
              </w:rPr>
              <w:t xml:space="preserve"> sausas cietvielas saturs melnajā </w:t>
            </w:r>
            <w:proofErr w:type="spellStart"/>
            <w:r w:rsidRPr="006E7721">
              <w:rPr>
                <w:rFonts w:ascii="Times New Roman" w:hAnsi="Times New Roman"/>
                <w:spacing w:val="-2"/>
              </w:rPr>
              <w:t>atsārmā</w:t>
            </w:r>
            <w:proofErr w:type="spellEnd"/>
            <w:r w:rsidRPr="006E7721">
              <w:rPr>
                <w:rFonts w:ascii="Times New Roman" w:hAnsi="Times New Roman"/>
                <w:spacing w:val="-2"/>
              </w:rPr>
              <w:t>.</w:t>
            </w:r>
          </w:p>
        </w:tc>
      </w:tr>
    </w:tbl>
    <w:p w14:paraId="396FF8A4" w14:textId="77777777" w:rsidR="009C6168" w:rsidRPr="007C0393" w:rsidRDefault="009C6168" w:rsidP="00297269">
      <w:pPr>
        <w:pStyle w:val="ti-grseq-1"/>
        <w:spacing w:before="0" w:beforeAutospacing="0" w:after="0" w:afterAutospacing="0"/>
        <w:jc w:val="both"/>
        <w:rPr>
          <w:b/>
          <w:bCs/>
          <w:lang w:val="lv-LV"/>
        </w:rPr>
      </w:pPr>
    </w:p>
    <w:p w14:paraId="396FF8A6" w14:textId="398C3C01" w:rsidR="00AA179D" w:rsidRPr="007C0393" w:rsidRDefault="005A4760" w:rsidP="00DB794F">
      <w:pPr>
        <w:pStyle w:val="ti-grseq-1"/>
        <w:spacing w:before="0" w:beforeAutospacing="0" w:after="0" w:afterAutospacing="0"/>
        <w:jc w:val="both"/>
        <w:rPr>
          <w:b/>
          <w:bCs/>
          <w:lang w:val="lv-LV"/>
        </w:rPr>
      </w:pPr>
      <w:r w:rsidRPr="007C0393">
        <w:rPr>
          <w:bCs/>
          <w:lang w:val="lv-LV"/>
        </w:rPr>
        <w:t>9</w:t>
      </w:r>
      <w:r w:rsidR="009C6168" w:rsidRPr="007C0393">
        <w:rPr>
          <w:bCs/>
          <w:lang w:val="lv-LV"/>
        </w:rPr>
        <w:t>.2.2.3</w:t>
      </w:r>
      <w:r w:rsidR="00E868E6">
        <w:rPr>
          <w:bCs/>
          <w:lang w:val="lv-LV"/>
        </w:rPr>
        <w:t>.</w:t>
      </w:r>
      <w:r w:rsidR="002653EF" w:rsidRPr="007C0393">
        <w:rPr>
          <w:bCs/>
          <w:lang w:val="lv-LV"/>
        </w:rPr>
        <w:t xml:space="preserve"> </w:t>
      </w:r>
      <w:r w:rsidRPr="007C0393">
        <w:rPr>
          <w:bCs/>
          <w:lang w:val="lv-LV"/>
        </w:rPr>
        <w:t>Putekļu emisijas</w:t>
      </w:r>
      <w:r w:rsidR="002653EF" w:rsidRPr="007C0393">
        <w:rPr>
          <w:bCs/>
          <w:lang w:val="lv-LV"/>
        </w:rPr>
        <w:t> –</w:t>
      </w:r>
      <w:r w:rsidRPr="007C0393">
        <w:rPr>
          <w:bCs/>
          <w:lang w:val="lv-LV"/>
        </w:rPr>
        <w:t xml:space="preserve"> l</w:t>
      </w:r>
      <w:r w:rsidR="00AA179D" w:rsidRPr="007C0393">
        <w:rPr>
          <w:bCs/>
          <w:lang w:val="lv-LV"/>
        </w:rPr>
        <w:t>ai samazinātu putekļu emisijas no reģenerācijas katla, LPTP ir izmantot elektrostatisko filtru (ESF) vai ESF</w:t>
      </w:r>
      <w:r w:rsidR="00E868E6">
        <w:rPr>
          <w:bCs/>
          <w:lang w:val="lv-LV"/>
        </w:rPr>
        <w:t xml:space="preserve"> un slapjā skrubera kombināciju </w:t>
      </w:r>
      <w:r w:rsidR="00E868E6">
        <w:rPr>
          <w:rStyle w:val="expanded"/>
          <w:bCs/>
          <w:lang w:val="lv-LV"/>
        </w:rPr>
        <w:t>(a</w:t>
      </w:r>
      <w:r w:rsidR="00AA179D" w:rsidRPr="00E868E6">
        <w:rPr>
          <w:rStyle w:val="expanded"/>
          <w:bCs/>
          <w:lang w:val="lv-LV"/>
        </w:rPr>
        <w:t>prakst</w:t>
      </w:r>
      <w:r w:rsidR="00E868E6" w:rsidRPr="00E868E6">
        <w:rPr>
          <w:rStyle w:val="expanded"/>
          <w:bCs/>
          <w:lang w:val="lv-LV"/>
        </w:rPr>
        <w:t>u</w:t>
      </w:r>
      <w:r w:rsidR="00DB794F" w:rsidRPr="007C0393">
        <w:rPr>
          <w:rStyle w:val="expanded"/>
          <w:b/>
          <w:bCs/>
          <w:lang w:val="lv-LV"/>
        </w:rPr>
        <w:t xml:space="preserve"> </w:t>
      </w:r>
      <w:r w:rsidR="00083A0D" w:rsidRPr="007C0393">
        <w:rPr>
          <w:lang w:val="lv-LV"/>
        </w:rPr>
        <w:t>skatīt</w:t>
      </w:r>
      <w:r w:rsidR="00AA179D" w:rsidRPr="007C0393">
        <w:rPr>
          <w:lang w:val="lv-LV"/>
        </w:rPr>
        <w:t xml:space="preserve"> </w:t>
      </w:r>
      <w:r w:rsidR="00DB794F" w:rsidRPr="007C0393">
        <w:rPr>
          <w:lang w:val="lv-LV"/>
        </w:rPr>
        <w:t>14.1.1</w:t>
      </w:r>
      <w:r w:rsidR="002653EF" w:rsidRPr="007C0393">
        <w:rPr>
          <w:lang w:val="lv-LV"/>
        </w:rPr>
        <w:t>. punkt</w:t>
      </w:r>
      <w:r w:rsidR="00E868E6">
        <w:rPr>
          <w:lang w:val="lv-LV"/>
        </w:rPr>
        <w:t>ā)</w:t>
      </w:r>
      <w:r w:rsidR="00AA179D" w:rsidRPr="007C0393">
        <w:rPr>
          <w:lang w:val="lv-LV"/>
        </w:rPr>
        <w:t>.</w:t>
      </w:r>
    </w:p>
    <w:p w14:paraId="1F6FE228" w14:textId="77777777" w:rsidR="00E26BF2" w:rsidRPr="007C0393" w:rsidRDefault="00E26BF2" w:rsidP="00E26BF2">
      <w:pPr>
        <w:pStyle w:val="ti-grseq-1"/>
        <w:spacing w:before="0" w:beforeAutospacing="0" w:after="0" w:afterAutospacing="0"/>
        <w:jc w:val="both"/>
        <w:rPr>
          <w:bCs/>
          <w:sz w:val="16"/>
          <w:szCs w:val="16"/>
          <w:lang w:val="lv-LV"/>
        </w:rPr>
      </w:pPr>
    </w:p>
    <w:p w14:paraId="2243ED81" w14:textId="171E1993" w:rsidR="00E26BF2" w:rsidRPr="007C0393" w:rsidRDefault="00E26BF2" w:rsidP="00E26BF2">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25. tabula </w:t>
      </w:r>
    </w:p>
    <w:p w14:paraId="123F1C29" w14:textId="77777777" w:rsidR="003209E3" w:rsidRPr="007C0393" w:rsidRDefault="003209E3" w:rsidP="003209E3">
      <w:pPr>
        <w:spacing w:after="0" w:line="240" w:lineRule="auto"/>
        <w:ind w:right="829"/>
        <w:jc w:val="both"/>
        <w:rPr>
          <w:rFonts w:ascii="Times New Roman" w:hAnsi="Times New Roman"/>
          <w:sz w:val="10"/>
          <w:szCs w:val="12"/>
        </w:rPr>
      </w:pPr>
    </w:p>
    <w:p w14:paraId="396FF8A8" w14:textId="77777777" w:rsidR="00AA179D" w:rsidRPr="007C0393" w:rsidRDefault="00AA179D" w:rsidP="00297269">
      <w:pPr>
        <w:pStyle w:val="ti-tbl"/>
        <w:spacing w:before="0" w:beforeAutospacing="0" w:after="0" w:afterAutospacing="0"/>
        <w:jc w:val="center"/>
        <w:rPr>
          <w:rStyle w:val="bold"/>
          <w:b/>
          <w:bCs/>
          <w:lang w:val="lv-LV"/>
        </w:rPr>
      </w:pPr>
      <w:r w:rsidRPr="007C0393">
        <w:rPr>
          <w:rStyle w:val="bold"/>
          <w:b/>
          <w:bCs/>
          <w:lang w:val="lv-LV"/>
        </w:rPr>
        <w:t>Ar LPTP saistītie emisiju līmeņi putekļu emisijām no reģenerācijas katla</w:t>
      </w:r>
    </w:p>
    <w:p w14:paraId="396FF8A9" w14:textId="77777777" w:rsidR="000555FC" w:rsidRPr="007C0393" w:rsidRDefault="000555FC" w:rsidP="00E26BF2">
      <w:pPr>
        <w:pStyle w:val="ti-tbl"/>
        <w:spacing w:before="0" w:beforeAutospacing="0" w:after="0" w:afterAutospacing="0"/>
        <w:jc w:val="both"/>
        <w:rPr>
          <w:rStyle w:val="bold"/>
          <w:bCs/>
          <w:sz w:val="16"/>
          <w:szCs w:val="16"/>
          <w:lang w:val="lv-LV"/>
        </w:rPr>
      </w:pPr>
    </w:p>
    <w:tbl>
      <w:tblPr>
        <w:tblStyle w:val="TableGrid"/>
        <w:tblW w:w="5000" w:type="pct"/>
        <w:tblLook w:val="04A0" w:firstRow="1" w:lastRow="0" w:firstColumn="1" w:lastColumn="0" w:noHBand="0" w:noVBand="1"/>
      </w:tblPr>
      <w:tblGrid>
        <w:gridCol w:w="675"/>
        <w:gridCol w:w="1297"/>
        <w:gridCol w:w="2248"/>
        <w:gridCol w:w="2550"/>
        <w:gridCol w:w="2517"/>
      </w:tblGrid>
      <w:tr w:rsidR="00CF75B4" w:rsidRPr="007C0393" w14:paraId="396FF8B2" w14:textId="77777777" w:rsidTr="00E868E6">
        <w:tc>
          <w:tcPr>
            <w:tcW w:w="363" w:type="pct"/>
            <w:vAlign w:val="center"/>
          </w:tcPr>
          <w:p w14:paraId="396FF8AB" w14:textId="2796DAA4" w:rsidR="000555FC" w:rsidRPr="007C0393" w:rsidRDefault="00A71BD1" w:rsidP="008C217A">
            <w:pPr>
              <w:pStyle w:val="tbl-hdr"/>
              <w:spacing w:before="0" w:beforeAutospacing="0" w:after="0" w:afterAutospacing="0"/>
              <w:jc w:val="center"/>
              <w:rPr>
                <w:b/>
                <w:bCs/>
                <w:lang w:val="lv-LV"/>
              </w:rPr>
            </w:pPr>
            <w:r w:rsidRPr="00E868E6">
              <w:rPr>
                <w:b/>
                <w:bCs/>
                <w:lang w:val="lv-LV"/>
              </w:rPr>
              <w:t>Nr.</w:t>
            </w:r>
            <w:r w:rsidRPr="00E868E6">
              <w:rPr>
                <w:b/>
                <w:bCs/>
                <w:lang w:val="lv-LV"/>
              </w:rPr>
              <w:br/>
              <w:t>p</w:t>
            </w:r>
            <w:r w:rsidRPr="007C0393">
              <w:rPr>
                <w:b/>
                <w:bCs/>
              </w:rPr>
              <w:t>. k.</w:t>
            </w:r>
          </w:p>
        </w:tc>
        <w:tc>
          <w:tcPr>
            <w:tcW w:w="698" w:type="pct"/>
            <w:vAlign w:val="center"/>
            <w:hideMark/>
          </w:tcPr>
          <w:p w14:paraId="396FF8AC" w14:textId="77777777" w:rsidR="000555FC" w:rsidRPr="007C0393" w:rsidRDefault="000555FC" w:rsidP="008C217A">
            <w:pPr>
              <w:pStyle w:val="tbl-hdr"/>
              <w:spacing w:before="0" w:beforeAutospacing="0" w:after="0" w:afterAutospacing="0"/>
              <w:jc w:val="center"/>
              <w:rPr>
                <w:b/>
                <w:bCs/>
                <w:lang w:val="lv-LV"/>
              </w:rPr>
            </w:pPr>
            <w:r w:rsidRPr="007C0393">
              <w:rPr>
                <w:b/>
                <w:bCs/>
                <w:lang w:val="lv-LV"/>
              </w:rPr>
              <w:t>Parametrs</w:t>
            </w:r>
          </w:p>
        </w:tc>
        <w:tc>
          <w:tcPr>
            <w:tcW w:w="1210" w:type="pct"/>
            <w:vAlign w:val="center"/>
            <w:hideMark/>
          </w:tcPr>
          <w:p w14:paraId="396FF8AD" w14:textId="77777777" w:rsidR="000555FC" w:rsidRPr="007C0393" w:rsidRDefault="00CF75B4" w:rsidP="008C217A">
            <w:pPr>
              <w:pStyle w:val="tbl-hdr"/>
              <w:spacing w:before="0" w:beforeAutospacing="0" w:after="0" w:afterAutospacing="0"/>
              <w:jc w:val="center"/>
              <w:rPr>
                <w:b/>
                <w:bCs/>
                <w:lang w:val="lv-LV"/>
              </w:rPr>
            </w:pPr>
            <w:r w:rsidRPr="007C0393">
              <w:rPr>
                <w:b/>
                <w:bCs/>
                <w:lang w:val="lv-LV"/>
              </w:rPr>
              <w:t xml:space="preserve">Putekļu savākšanas </w:t>
            </w:r>
            <w:r w:rsidR="000555FC" w:rsidRPr="007C0393">
              <w:rPr>
                <w:b/>
                <w:bCs/>
                <w:lang w:val="lv-LV"/>
              </w:rPr>
              <w:t>sistēma</w:t>
            </w:r>
          </w:p>
        </w:tc>
        <w:tc>
          <w:tcPr>
            <w:tcW w:w="1373" w:type="pct"/>
            <w:vAlign w:val="center"/>
            <w:hideMark/>
          </w:tcPr>
          <w:p w14:paraId="396FF8AE" w14:textId="77777777" w:rsidR="000555FC" w:rsidRPr="007C0393" w:rsidRDefault="000555FC" w:rsidP="008C217A">
            <w:pPr>
              <w:pStyle w:val="tbl-hdr"/>
              <w:spacing w:before="0" w:beforeAutospacing="0" w:after="0" w:afterAutospacing="0"/>
              <w:jc w:val="center"/>
              <w:rPr>
                <w:b/>
                <w:bCs/>
                <w:lang w:val="lv-LV"/>
              </w:rPr>
            </w:pPr>
            <w:r w:rsidRPr="007C0393">
              <w:rPr>
                <w:b/>
                <w:bCs/>
                <w:lang w:val="lv-LV"/>
              </w:rPr>
              <w:t>Gada vidējais rādītājs</w:t>
            </w:r>
          </w:p>
          <w:p w14:paraId="396FF8AF" w14:textId="48188DAC" w:rsidR="000555FC" w:rsidRPr="007C0393" w:rsidRDefault="000555FC" w:rsidP="008C217A">
            <w:pPr>
              <w:pStyle w:val="tbl-hdr"/>
              <w:spacing w:before="0" w:beforeAutospacing="0" w:after="0" w:afterAutospacing="0"/>
              <w:jc w:val="center"/>
              <w:rPr>
                <w:b/>
                <w:bCs/>
                <w:lang w:val="lv-LV"/>
              </w:rPr>
            </w:pPr>
            <w:r w:rsidRPr="007C0393">
              <w:rPr>
                <w:b/>
                <w:bCs/>
                <w:lang w:val="lv-LV"/>
              </w:rPr>
              <w:t>mg/Nm</w:t>
            </w:r>
            <w:r w:rsidRPr="007C0393">
              <w:rPr>
                <w:rStyle w:val="super"/>
                <w:b/>
                <w:bCs/>
                <w:vertAlign w:val="superscript"/>
                <w:lang w:val="lv-LV"/>
              </w:rPr>
              <w:t>3</w:t>
            </w:r>
            <w:r w:rsidRPr="007C0393">
              <w:rPr>
                <w:rStyle w:val="apple-converted-space"/>
                <w:b/>
                <w:bCs/>
                <w:lang w:val="lv-LV"/>
              </w:rPr>
              <w:t> </w:t>
            </w:r>
            <w:r w:rsidRPr="007C0393">
              <w:rPr>
                <w:b/>
                <w:bCs/>
                <w:lang w:val="lv-LV"/>
              </w:rPr>
              <w:t>pie 6</w:t>
            </w:r>
            <w:r w:rsidR="00774191" w:rsidRPr="007C0393">
              <w:rPr>
                <w:b/>
                <w:bCs/>
                <w:lang w:val="lv-LV"/>
              </w:rPr>
              <w:t> %</w:t>
            </w:r>
            <w:r w:rsidRPr="007C0393">
              <w:rPr>
                <w:b/>
                <w:bCs/>
                <w:lang w:val="lv-LV"/>
              </w:rPr>
              <w:t xml:space="preserve"> O</w:t>
            </w:r>
            <w:r w:rsidRPr="007C0393">
              <w:rPr>
                <w:rStyle w:val="sub"/>
                <w:b/>
                <w:bCs/>
                <w:vertAlign w:val="subscript"/>
                <w:lang w:val="lv-LV"/>
              </w:rPr>
              <w:t>2</w:t>
            </w:r>
          </w:p>
        </w:tc>
        <w:tc>
          <w:tcPr>
            <w:tcW w:w="1355" w:type="pct"/>
            <w:vAlign w:val="center"/>
            <w:hideMark/>
          </w:tcPr>
          <w:p w14:paraId="396FF8B0" w14:textId="77777777" w:rsidR="000555FC" w:rsidRPr="007C0393" w:rsidRDefault="000555FC" w:rsidP="008C217A">
            <w:pPr>
              <w:pStyle w:val="tbl-hdr"/>
              <w:spacing w:before="0" w:beforeAutospacing="0" w:after="0" w:afterAutospacing="0"/>
              <w:jc w:val="center"/>
              <w:rPr>
                <w:b/>
                <w:bCs/>
                <w:lang w:val="lv-LV"/>
              </w:rPr>
            </w:pPr>
            <w:r w:rsidRPr="007C0393">
              <w:rPr>
                <w:b/>
                <w:bCs/>
                <w:lang w:val="lv-LV"/>
              </w:rPr>
              <w:t>Gada vidējais rādītājs</w:t>
            </w:r>
          </w:p>
          <w:p w14:paraId="396FF8B1" w14:textId="77777777" w:rsidR="000555FC" w:rsidRPr="007C0393" w:rsidRDefault="000555FC" w:rsidP="008C217A">
            <w:pPr>
              <w:pStyle w:val="tbl-hdr"/>
              <w:spacing w:before="0" w:beforeAutospacing="0" w:after="0" w:afterAutospacing="0"/>
              <w:jc w:val="center"/>
              <w:rPr>
                <w:b/>
                <w:bCs/>
                <w:lang w:val="lv-LV"/>
              </w:rPr>
            </w:pPr>
            <w:r w:rsidRPr="007C0393">
              <w:rPr>
                <w:b/>
                <w:bCs/>
                <w:lang w:val="lv-LV"/>
              </w:rPr>
              <w:t>kg putekļu/</w:t>
            </w:r>
            <w:proofErr w:type="spellStart"/>
            <w:r w:rsidRPr="007C0393">
              <w:rPr>
                <w:b/>
                <w:bCs/>
                <w:lang w:val="lv-LV"/>
              </w:rPr>
              <w:t>GSt</w:t>
            </w:r>
            <w:proofErr w:type="spellEnd"/>
          </w:p>
        </w:tc>
      </w:tr>
      <w:tr w:rsidR="00CF75B4" w:rsidRPr="007C0393" w14:paraId="396FF8B8" w14:textId="77777777" w:rsidTr="00E868E6">
        <w:tc>
          <w:tcPr>
            <w:tcW w:w="363" w:type="pct"/>
          </w:tcPr>
          <w:p w14:paraId="396FF8B3" w14:textId="77777777" w:rsidR="000555FC" w:rsidRPr="007C0393" w:rsidRDefault="000555FC" w:rsidP="00297269">
            <w:pPr>
              <w:pStyle w:val="tbl-txt"/>
              <w:spacing w:before="0" w:beforeAutospacing="0" w:after="0" w:afterAutospacing="0"/>
              <w:rPr>
                <w:lang w:val="lv-LV"/>
              </w:rPr>
            </w:pPr>
            <w:r w:rsidRPr="007C0393">
              <w:rPr>
                <w:lang w:val="lv-LV"/>
              </w:rPr>
              <w:t>1.</w:t>
            </w:r>
          </w:p>
        </w:tc>
        <w:tc>
          <w:tcPr>
            <w:tcW w:w="698" w:type="pct"/>
            <w:vMerge w:val="restart"/>
            <w:hideMark/>
          </w:tcPr>
          <w:p w14:paraId="396FF8B4" w14:textId="77777777" w:rsidR="000555FC" w:rsidRPr="007C0393" w:rsidRDefault="000555FC" w:rsidP="00297269">
            <w:pPr>
              <w:pStyle w:val="tbl-txt"/>
              <w:spacing w:before="0" w:beforeAutospacing="0" w:after="0" w:afterAutospacing="0"/>
              <w:rPr>
                <w:lang w:val="lv-LV"/>
              </w:rPr>
            </w:pPr>
            <w:r w:rsidRPr="007C0393">
              <w:rPr>
                <w:lang w:val="lv-LV"/>
              </w:rPr>
              <w:t>Putekļi</w:t>
            </w:r>
          </w:p>
        </w:tc>
        <w:tc>
          <w:tcPr>
            <w:tcW w:w="1210" w:type="pct"/>
            <w:hideMark/>
          </w:tcPr>
          <w:p w14:paraId="396FF8B5" w14:textId="77777777" w:rsidR="000555FC" w:rsidRPr="007C0393" w:rsidRDefault="000555FC" w:rsidP="00297269">
            <w:pPr>
              <w:pStyle w:val="tbl-txt"/>
              <w:spacing w:before="0" w:beforeAutospacing="0" w:after="0" w:afterAutospacing="0"/>
              <w:rPr>
                <w:lang w:val="lv-LV"/>
              </w:rPr>
            </w:pPr>
            <w:r w:rsidRPr="007C0393">
              <w:rPr>
                <w:lang w:val="lv-LV"/>
              </w:rPr>
              <w:t>Jauna vai ievērojami modernizēta</w:t>
            </w:r>
          </w:p>
        </w:tc>
        <w:tc>
          <w:tcPr>
            <w:tcW w:w="1373" w:type="pct"/>
            <w:hideMark/>
          </w:tcPr>
          <w:p w14:paraId="396FF8B6" w14:textId="77777777" w:rsidR="000555FC" w:rsidRPr="007C0393" w:rsidRDefault="000555FC" w:rsidP="00DB794F">
            <w:pPr>
              <w:pStyle w:val="tbl-txt"/>
              <w:spacing w:before="0" w:beforeAutospacing="0" w:after="0" w:afterAutospacing="0"/>
              <w:jc w:val="center"/>
              <w:rPr>
                <w:lang w:val="lv-LV"/>
              </w:rPr>
            </w:pPr>
            <w:r w:rsidRPr="007C0393">
              <w:rPr>
                <w:lang w:val="lv-LV"/>
              </w:rPr>
              <w:t>10–25</w:t>
            </w:r>
          </w:p>
        </w:tc>
        <w:tc>
          <w:tcPr>
            <w:tcW w:w="1355" w:type="pct"/>
            <w:hideMark/>
          </w:tcPr>
          <w:p w14:paraId="396FF8B7" w14:textId="77777777" w:rsidR="000555FC" w:rsidRPr="007C0393" w:rsidRDefault="000555FC" w:rsidP="00DB794F">
            <w:pPr>
              <w:pStyle w:val="tbl-txt"/>
              <w:spacing w:before="0" w:beforeAutospacing="0" w:after="0" w:afterAutospacing="0"/>
              <w:jc w:val="center"/>
              <w:rPr>
                <w:lang w:val="lv-LV"/>
              </w:rPr>
            </w:pPr>
            <w:r w:rsidRPr="007C0393">
              <w:rPr>
                <w:lang w:val="lv-LV"/>
              </w:rPr>
              <w:t>0,02–0,20</w:t>
            </w:r>
          </w:p>
        </w:tc>
      </w:tr>
      <w:tr w:rsidR="00CF75B4" w:rsidRPr="007C0393" w14:paraId="396FF8BE" w14:textId="77777777" w:rsidTr="00E868E6">
        <w:tc>
          <w:tcPr>
            <w:tcW w:w="363" w:type="pct"/>
          </w:tcPr>
          <w:p w14:paraId="396FF8B9" w14:textId="77777777" w:rsidR="000555FC" w:rsidRPr="007C0393" w:rsidRDefault="000555FC" w:rsidP="00297269">
            <w:pPr>
              <w:spacing w:after="0" w:line="240" w:lineRule="auto"/>
              <w:rPr>
                <w:rFonts w:ascii="Times New Roman" w:hAnsi="Times New Roman"/>
                <w:sz w:val="24"/>
                <w:szCs w:val="24"/>
              </w:rPr>
            </w:pPr>
            <w:r w:rsidRPr="007C0393">
              <w:rPr>
                <w:rFonts w:ascii="Times New Roman" w:hAnsi="Times New Roman"/>
                <w:sz w:val="24"/>
                <w:szCs w:val="24"/>
              </w:rPr>
              <w:t xml:space="preserve">2. </w:t>
            </w:r>
          </w:p>
        </w:tc>
        <w:tc>
          <w:tcPr>
            <w:tcW w:w="698" w:type="pct"/>
            <w:vMerge/>
            <w:hideMark/>
          </w:tcPr>
          <w:p w14:paraId="396FF8BA" w14:textId="77777777" w:rsidR="000555FC" w:rsidRPr="007C0393" w:rsidRDefault="000555FC" w:rsidP="00297269">
            <w:pPr>
              <w:spacing w:after="0" w:line="240" w:lineRule="auto"/>
              <w:rPr>
                <w:rFonts w:ascii="Times New Roman" w:hAnsi="Times New Roman"/>
                <w:sz w:val="24"/>
                <w:szCs w:val="24"/>
              </w:rPr>
            </w:pPr>
          </w:p>
        </w:tc>
        <w:tc>
          <w:tcPr>
            <w:tcW w:w="1210" w:type="pct"/>
            <w:hideMark/>
          </w:tcPr>
          <w:p w14:paraId="396FF8BB" w14:textId="77777777" w:rsidR="000555FC" w:rsidRPr="007C0393" w:rsidRDefault="000555FC" w:rsidP="00297269">
            <w:pPr>
              <w:pStyle w:val="tbl-txt"/>
              <w:spacing w:before="0" w:beforeAutospacing="0" w:after="0" w:afterAutospacing="0"/>
              <w:rPr>
                <w:lang w:val="lv-LV"/>
              </w:rPr>
            </w:pPr>
            <w:r w:rsidRPr="007C0393">
              <w:rPr>
                <w:lang w:val="lv-LV"/>
              </w:rPr>
              <w:t>Esoša</w:t>
            </w:r>
          </w:p>
        </w:tc>
        <w:tc>
          <w:tcPr>
            <w:tcW w:w="1373" w:type="pct"/>
            <w:hideMark/>
          </w:tcPr>
          <w:p w14:paraId="396FF8BC" w14:textId="361BDBA9" w:rsidR="000555FC" w:rsidRPr="007C0393" w:rsidRDefault="000555FC" w:rsidP="00DB794F">
            <w:pPr>
              <w:pStyle w:val="tbl-txt"/>
              <w:spacing w:before="0" w:beforeAutospacing="0" w:after="0" w:afterAutospacing="0"/>
              <w:jc w:val="center"/>
              <w:rPr>
                <w:lang w:val="lv-LV"/>
              </w:rPr>
            </w:pPr>
            <w:r w:rsidRPr="007C0393">
              <w:rPr>
                <w:lang w:val="lv-LV"/>
              </w:rPr>
              <w:t>10–40</w:t>
            </w:r>
            <w:r w:rsidRPr="007C0393">
              <w:rPr>
                <w:vertAlign w:val="superscript"/>
                <w:lang w:val="lv-LV"/>
              </w:rPr>
              <w:t>(</w:t>
            </w:r>
            <w:r w:rsidRPr="007C0393">
              <w:rPr>
                <w:rStyle w:val="super"/>
                <w:vertAlign w:val="superscript"/>
                <w:lang w:val="lv-LV"/>
              </w:rPr>
              <w:t>1</w:t>
            </w:r>
            <w:r w:rsidRPr="007C0393">
              <w:rPr>
                <w:vertAlign w:val="superscript"/>
                <w:lang w:val="lv-LV"/>
              </w:rPr>
              <w:t>)</w:t>
            </w:r>
          </w:p>
        </w:tc>
        <w:tc>
          <w:tcPr>
            <w:tcW w:w="1355" w:type="pct"/>
            <w:hideMark/>
          </w:tcPr>
          <w:p w14:paraId="396FF8BD" w14:textId="46409188" w:rsidR="000555FC" w:rsidRPr="007C0393" w:rsidRDefault="000555FC" w:rsidP="00686B82">
            <w:pPr>
              <w:pStyle w:val="tbl-txt"/>
              <w:spacing w:before="0" w:beforeAutospacing="0" w:after="0" w:afterAutospacing="0"/>
              <w:jc w:val="center"/>
              <w:rPr>
                <w:lang w:val="lv-LV"/>
              </w:rPr>
            </w:pPr>
            <w:r w:rsidRPr="007C0393">
              <w:rPr>
                <w:lang w:val="lv-LV"/>
              </w:rPr>
              <w:t>0,02–0,3</w:t>
            </w:r>
            <w:r w:rsidRPr="007C0393">
              <w:rPr>
                <w:vertAlign w:val="superscript"/>
                <w:lang w:val="lv-LV"/>
              </w:rPr>
              <w:t>(</w:t>
            </w:r>
            <w:r w:rsidRPr="007C0393">
              <w:rPr>
                <w:rStyle w:val="super"/>
                <w:vertAlign w:val="superscript"/>
                <w:lang w:val="lv-LV"/>
              </w:rPr>
              <w:t>1</w:t>
            </w:r>
            <w:r w:rsidRPr="007C0393">
              <w:rPr>
                <w:vertAlign w:val="superscript"/>
                <w:lang w:val="lv-LV"/>
              </w:rPr>
              <w:t>)</w:t>
            </w:r>
          </w:p>
        </w:tc>
      </w:tr>
      <w:tr w:rsidR="000555FC" w:rsidRPr="007C0393" w14:paraId="396FF8C0" w14:textId="77777777" w:rsidTr="0079185A">
        <w:tc>
          <w:tcPr>
            <w:tcW w:w="0" w:type="auto"/>
            <w:gridSpan w:val="5"/>
          </w:tcPr>
          <w:p w14:paraId="396FF8BF" w14:textId="6BA8CAE6" w:rsidR="000555FC" w:rsidRPr="007C0393" w:rsidRDefault="000555FC" w:rsidP="00DB1E09">
            <w:pPr>
              <w:pStyle w:val="tbl-txt"/>
              <w:spacing w:before="0" w:beforeAutospacing="0" w:after="0" w:afterAutospacing="0"/>
              <w:ind w:left="284" w:hanging="284"/>
              <w:rPr>
                <w:sz w:val="20"/>
                <w:szCs w:val="20"/>
                <w:lang w:val="lv-LV"/>
              </w:rPr>
            </w:pPr>
            <w:r w:rsidRPr="007C0393">
              <w:rPr>
                <w:sz w:val="20"/>
                <w:szCs w:val="20"/>
                <w:lang w:val="lv-LV"/>
              </w:rPr>
              <w:t xml:space="preserve">(1) Ja ar ESF aprīkota esošā reģenerācijas katla darbmūžs tuvojas beigām, emisijas </w:t>
            </w:r>
            <w:r w:rsidR="008C217A" w:rsidRPr="007C0393">
              <w:rPr>
                <w:sz w:val="20"/>
                <w:szCs w:val="20"/>
                <w:lang w:val="lv-LV"/>
              </w:rPr>
              <w:t>laika gaitā var pieaugt līdz 50 </w:t>
            </w:r>
            <w:r w:rsidRPr="007C0393">
              <w:rPr>
                <w:sz w:val="20"/>
                <w:szCs w:val="20"/>
                <w:lang w:val="lv-LV"/>
              </w:rPr>
              <w:t>mg/Nm</w:t>
            </w:r>
            <w:r w:rsidRPr="007C0393">
              <w:rPr>
                <w:sz w:val="20"/>
                <w:szCs w:val="20"/>
                <w:vertAlign w:val="superscript"/>
                <w:lang w:val="lv-LV"/>
              </w:rPr>
              <w:t>3</w:t>
            </w:r>
            <w:r w:rsidRPr="007C0393">
              <w:rPr>
                <w:sz w:val="20"/>
                <w:szCs w:val="20"/>
                <w:lang w:val="lv-LV"/>
              </w:rPr>
              <w:t xml:space="preserve"> (atbilst 0,4 kg/</w:t>
            </w:r>
            <w:proofErr w:type="spellStart"/>
            <w:r w:rsidRPr="007C0393">
              <w:rPr>
                <w:sz w:val="20"/>
                <w:szCs w:val="20"/>
                <w:lang w:val="lv-LV"/>
              </w:rPr>
              <w:t>GSt</w:t>
            </w:r>
            <w:proofErr w:type="spellEnd"/>
            <w:r w:rsidRPr="007C0393">
              <w:rPr>
                <w:sz w:val="20"/>
                <w:szCs w:val="20"/>
                <w:lang w:val="lv-LV"/>
              </w:rPr>
              <w:t>).</w:t>
            </w:r>
          </w:p>
        </w:tc>
      </w:tr>
    </w:tbl>
    <w:p w14:paraId="396FF8C1" w14:textId="77777777" w:rsidR="00DB794F" w:rsidRPr="007C0393" w:rsidRDefault="00DB794F" w:rsidP="00297269">
      <w:pPr>
        <w:pStyle w:val="ti-grseq-1"/>
        <w:spacing w:before="0" w:beforeAutospacing="0" w:after="0" w:afterAutospacing="0"/>
        <w:jc w:val="both"/>
        <w:rPr>
          <w:b/>
          <w:bCs/>
          <w:lang w:val="lv-LV"/>
        </w:rPr>
      </w:pPr>
    </w:p>
    <w:p w14:paraId="06B42AAE" w14:textId="77777777" w:rsidR="00E868E6" w:rsidRDefault="00E868E6">
      <w:pPr>
        <w:spacing w:after="0" w:line="240" w:lineRule="auto"/>
        <w:rPr>
          <w:rFonts w:ascii="Times New Roman" w:eastAsia="Times New Roman" w:hAnsi="Times New Roman"/>
          <w:b/>
          <w:bCs/>
          <w:sz w:val="24"/>
          <w:szCs w:val="24"/>
        </w:rPr>
      </w:pPr>
      <w:r>
        <w:rPr>
          <w:b/>
          <w:bCs/>
        </w:rPr>
        <w:br w:type="page"/>
      </w:r>
    </w:p>
    <w:p w14:paraId="396FF8C3" w14:textId="5D50FAD8" w:rsidR="00AA179D" w:rsidRPr="007C0393" w:rsidRDefault="005A4760" w:rsidP="00297269">
      <w:pPr>
        <w:pStyle w:val="ti-grseq-1"/>
        <w:spacing w:before="0" w:beforeAutospacing="0" w:after="0" w:afterAutospacing="0"/>
        <w:jc w:val="both"/>
        <w:rPr>
          <w:b/>
          <w:bCs/>
          <w:lang w:val="lv-LV"/>
        </w:rPr>
      </w:pPr>
      <w:r w:rsidRPr="007C0393">
        <w:rPr>
          <w:b/>
          <w:bCs/>
          <w:lang w:val="lv-LV"/>
        </w:rPr>
        <w:lastRenderedPageBreak/>
        <w:t>9</w:t>
      </w:r>
      <w:r w:rsidR="00AA179D" w:rsidRPr="007C0393">
        <w:rPr>
          <w:b/>
          <w:bCs/>
          <w:lang w:val="lv-LV"/>
        </w:rPr>
        <w:t>.2.3.</w:t>
      </w:r>
      <w:r w:rsidR="002653EF" w:rsidRPr="007C0393">
        <w:rPr>
          <w:b/>
          <w:bCs/>
          <w:lang w:val="lv-LV"/>
        </w:rPr>
        <w:t xml:space="preserve"> </w:t>
      </w:r>
      <w:r w:rsidR="00AA179D" w:rsidRPr="007C0393">
        <w:rPr>
          <w:rStyle w:val="italic"/>
          <w:b/>
          <w:bCs/>
          <w:iCs/>
          <w:lang w:val="lv-LV"/>
        </w:rPr>
        <w:t>Emisiju samazināšana no kaļķu cepļa</w:t>
      </w:r>
    </w:p>
    <w:p w14:paraId="396FF8C5" w14:textId="60DD582B" w:rsidR="00AA179D" w:rsidRPr="007C0393" w:rsidRDefault="005A4760" w:rsidP="00297269">
      <w:pPr>
        <w:pStyle w:val="ti-grseq-1"/>
        <w:spacing w:before="0" w:beforeAutospacing="0" w:after="0" w:afterAutospacing="0"/>
        <w:jc w:val="both"/>
        <w:rPr>
          <w:bCs/>
          <w:lang w:val="lv-LV"/>
        </w:rPr>
      </w:pPr>
      <w:r w:rsidRPr="007C0393">
        <w:rPr>
          <w:bCs/>
          <w:lang w:val="lv-LV"/>
        </w:rPr>
        <w:t>9</w:t>
      </w:r>
      <w:r w:rsidR="000555FC" w:rsidRPr="007C0393">
        <w:rPr>
          <w:bCs/>
          <w:lang w:val="lv-LV"/>
        </w:rPr>
        <w:t>.2.3.1.</w:t>
      </w:r>
      <w:r w:rsidR="002653EF" w:rsidRPr="007C0393">
        <w:rPr>
          <w:bCs/>
          <w:lang w:val="lv-LV"/>
        </w:rPr>
        <w:t xml:space="preserve"> </w:t>
      </w:r>
      <w:r w:rsidRPr="007C0393">
        <w:rPr>
          <w:bCs/>
          <w:lang w:val="lv-LV"/>
        </w:rPr>
        <w:t>SO</w:t>
      </w:r>
      <w:r w:rsidRPr="007C0393">
        <w:rPr>
          <w:rStyle w:val="sub"/>
          <w:bCs/>
          <w:vertAlign w:val="subscript"/>
          <w:lang w:val="lv-LV"/>
        </w:rPr>
        <w:t>2</w:t>
      </w:r>
      <w:r w:rsidR="00A21241">
        <w:rPr>
          <w:rStyle w:val="apple-converted-space"/>
          <w:bCs/>
          <w:lang w:val="lv-LV"/>
        </w:rPr>
        <w:t xml:space="preserve"> </w:t>
      </w:r>
      <w:r w:rsidRPr="007C0393">
        <w:rPr>
          <w:bCs/>
          <w:lang w:val="lv-LV"/>
        </w:rPr>
        <w:t>emisijas – l</w:t>
      </w:r>
      <w:r w:rsidR="00AA179D" w:rsidRPr="007C0393">
        <w:rPr>
          <w:bCs/>
          <w:lang w:val="lv-LV"/>
        </w:rPr>
        <w:t>ai samazinātu SO</w:t>
      </w:r>
      <w:r w:rsidR="00AA179D" w:rsidRPr="007C0393">
        <w:rPr>
          <w:rStyle w:val="sub"/>
          <w:bCs/>
          <w:vertAlign w:val="subscript"/>
          <w:lang w:val="lv-LV"/>
        </w:rPr>
        <w:t>2</w:t>
      </w:r>
      <w:r w:rsidR="00A21241">
        <w:rPr>
          <w:rStyle w:val="apple-converted-space"/>
          <w:bCs/>
          <w:lang w:val="lv-LV"/>
        </w:rPr>
        <w:t xml:space="preserve"> </w:t>
      </w:r>
      <w:r w:rsidR="00AA179D" w:rsidRPr="007C0393">
        <w:rPr>
          <w:bCs/>
          <w:lang w:val="lv-LV"/>
        </w:rPr>
        <w:t xml:space="preserve">emisijas no kaļķu cepļa, LPTP ir izmantot vienu no </w:t>
      </w:r>
      <w:r w:rsidR="00E36588">
        <w:rPr>
          <w:bCs/>
          <w:lang w:val="lv-LV"/>
        </w:rPr>
        <w:t>turpmāk minēt</w:t>
      </w:r>
      <w:r w:rsidR="00AA179D" w:rsidRPr="007C0393">
        <w:rPr>
          <w:bCs/>
          <w:lang w:val="lv-LV"/>
        </w:rPr>
        <w:t>ajiem paņēmieniem vai to kombināciju.</w:t>
      </w:r>
    </w:p>
    <w:p w14:paraId="1879197C" w14:textId="77777777" w:rsidR="00E26BF2" w:rsidRPr="007C0393" w:rsidRDefault="00E26BF2" w:rsidP="00E26BF2">
      <w:pPr>
        <w:pStyle w:val="ti-grseq-1"/>
        <w:spacing w:before="0" w:beforeAutospacing="0" w:after="0" w:afterAutospacing="0"/>
        <w:jc w:val="both"/>
        <w:rPr>
          <w:bCs/>
          <w:sz w:val="16"/>
          <w:szCs w:val="16"/>
          <w:lang w:val="lv-LV"/>
        </w:rPr>
      </w:pPr>
    </w:p>
    <w:p w14:paraId="78D37832" w14:textId="7EBA2A28" w:rsidR="00E26BF2" w:rsidRPr="007C0393" w:rsidRDefault="00E26BF2" w:rsidP="00E26BF2">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26. tabula </w:t>
      </w:r>
    </w:p>
    <w:p w14:paraId="1A2803B3" w14:textId="77777777" w:rsidR="003209E3" w:rsidRPr="007C0393" w:rsidRDefault="003209E3" w:rsidP="003209E3">
      <w:pPr>
        <w:spacing w:after="0" w:line="240" w:lineRule="auto"/>
        <w:ind w:right="829"/>
        <w:jc w:val="both"/>
        <w:rPr>
          <w:rFonts w:ascii="Times New Roman" w:hAnsi="Times New Roman"/>
          <w:sz w:val="10"/>
          <w:szCs w:val="12"/>
        </w:rPr>
      </w:pPr>
    </w:p>
    <w:p w14:paraId="396FF8C7" w14:textId="77777777" w:rsidR="000555FC" w:rsidRPr="007C0393" w:rsidRDefault="000555FC" w:rsidP="004E30CE">
      <w:pPr>
        <w:pStyle w:val="ti-grseq-1"/>
        <w:spacing w:before="0" w:beforeAutospacing="0" w:after="0" w:afterAutospacing="0"/>
        <w:jc w:val="center"/>
        <w:rPr>
          <w:b/>
          <w:bCs/>
          <w:lang w:val="lv-LV"/>
        </w:rPr>
      </w:pPr>
      <w:r w:rsidRPr="007C0393">
        <w:rPr>
          <w:b/>
          <w:bCs/>
          <w:lang w:val="lv-LV"/>
        </w:rPr>
        <w:t>Tehniskie paņēmieni</w:t>
      </w:r>
    </w:p>
    <w:p w14:paraId="396FF8C8" w14:textId="46F04767" w:rsidR="000555FC" w:rsidRPr="007C0393" w:rsidRDefault="000555FC" w:rsidP="00E26BF2">
      <w:pPr>
        <w:pStyle w:val="ti-grseq-1"/>
        <w:spacing w:before="0" w:beforeAutospacing="0" w:after="0" w:afterAutospacing="0"/>
        <w:jc w:val="both"/>
        <w:rPr>
          <w:bCs/>
          <w:sz w:val="16"/>
          <w:szCs w:val="16"/>
          <w:lang w:val="lv-LV"/>
        </w:rPr>
      </w:pPr>
    </w:p>
    <w:tbl>
      <w:tblPr>
        <w:tblStyle w:val="TableGrid"/>
        <w:tblW w:w="5000" w:type="pct"/>
        <w:tblLayout w:type="fixed"/>
        <w:tblLook w:val="04A0" w:firstRow="1" w:lastRow="0" w:firstColumn="1" w:lastColumn="0" w:noHBand="0" w:noVBand="1"/>
      </w:tblPr>
      <w:tblGrid>
        <w:gridCol w:w="661"/>
        <w:gridCol w:w="6677"/>
        <w:gridCol w:w="1949"/>
      </w:tblGrid>
      <w:tr w:rsidR="00AA179D" w:rsidRPr="007C0393" w14:paraId="396FF8CC" w14:textId="77777777" w:rsidTr="00D73B14">
        <w:tc>
          <w:tcPr>
            <w:tcW w:w="661" w:type="dxa"/>
            <w:vAlign w:val="center"/>
            <w:hideMark/>
          </w:tcPr>
          <w:p w14:paraId="396FF8C9" w14:textId="1EA0108E" w:rsidR="00AA179D" w:rsidRPr="007C0393" w:rsidRDefault="00A71BD1" w:rsidP="008C217A">
            <w:pPr>
              <w:pStyle w:val="Normal1"/>
              <w:spacing w:before="0" w:beforeAutospacing="0" w:after="0" w:afterAutospacing="0"/>
              <w:jc w:val="both"/>
              <w:rPr>
                <w:b/>
                <w:spacing w:val="-2"/>
                <w:lang w:val="lv-LV"/>
              </w:rPr>
            </w:pPr>
            <w:proofErr w:type="spellStart"/>
            <w:r w:rsidRPr="007C0393">
              <w:rPr>
                <w:b/>
                <w:bCs/>
                <w:spacing w:val="-2"/>
              </w:rPr>
              <w:t>Nr</w:t>
            </w:r>
            <w:proofErr w:type="spellEnd"/>
            <w:r w:rsidRPr="007C0393">
              <w:rPr>
                <w:b/>
                <w:bCs/>
                <w:spacing w:val="-2"/>
              </w:rPr>
              <w:t>.</w:t>
            </w:r>
            <w:r w:rsidRPr="007C0393">
              <w:rPr>
                <w:b/>
                <w:bCs/>
                <w:spacing w:val="-2"/>
              </w:rPr>
              <w:br/>
              <w:t>p. k.</w:t>
            </w:r>
          </w:p>
        </w:tc>
        <w:tc>
          <w:tcPr>
            <w:tcW w:w="6677" w:type="dxa"/>
            <w:vAlign w:val="center"/>
            <w:hideMark/>
          </w:tcPr>
          <w:p w14:paraId="396FF8CA" w14:textId="77777777" w:rsidR="00AA179D" w:rsidRPr="007C0393" w:rsidRDefault="00AA179D" w:rsidP="008C217A">
            <w:pPr>
              <w:pStyle w:val="tbl-hdr"/>
              <w:spacing w:before="0" w:beforeAutospacing="0" w:after="0" w:afterAutospacing="0"/>
              <w:jc w:val="center"/>
              <w:rPr>
                <w:b/>
                <w:bCs/>
                <w:lang w:val="lv-LV"/>
              </w:rPr>
            </w:pPr>
            <w:r w:rsidRPr="007C0393">
              <w:rPr>
                <w:b/>
                <w:bCs/>
                <w:lang w:val="lv-LV"/>
              </w:rPr>
              <w:t>Paņēmiens</w:t>
            </w:r>
          </w:p>
        </w:tc>
        <w:tc>
          <w:tcPr>
            <w:tcW w:w="1949" w:type="dxa"/>
            <w:vAlign w:val="center"/>
            <w:hideMark/>
          </w:tcPr>
          <w:p w14:paraId="396FF8CB" w14:textId="77777777" w:rsidR="00AA179D" w:rsidRPr="007C0393" w:rsidRDefault="00AA179D" w:rsidP="008C217A">
            <w:pPr>
              <w:pStyle w:val="tbl-hdr"/>
              <w:spacing w:before="0" w:beforeAutospacing="0" w:after="0" w:afterAutospacing="0"/>
              <w:jc w:val="center"/>
              <w:rPr>
                <w:b/>
                <w:bCs/>
                <w:lang w:val="lv-LV"/>
              </w:rPr>
            </w:pPr>
            <w:r w:rsidRPr="007C0393">
              <w:rPr>
                <w:b/>
                <w:bCs/>
                <w:lang w:val="lv-LV"/>
              </w:rPr>
              <w:t>Apraksts</w:t>
            </w:r>
          </w:p>
        </w:tc>
      </w:tr>
      <w:tr w:rsidR="00AA179D" w:rsidRPr="007C0393" w14:paraId="396FF8D0" w14:textId="77777777" w:rsidTr="00D73B14">
        <w:tc>
          <w:tcPr>
            <w:tcW w:w="661" w:type="dxa"/>
            <w:hideMark/>
          </w:tcPr>
          <w:p w14:paraId="396FF8CD" w14:textId="77777777" w:rsidR="00AA179D" w:rsidRPr="007C0393" w:rsidRDefault="000555FC" w:rsidP="00297269">
            <w:pPr>
              <w:pStyle w:val="tbl-txt"/>
              <w:spacing w:before="0" w:beforeAutospacing="0" w:after="0" w:afterAutospacing="0"/>
              <w:rPr>
                <w:lang w:val="lv-LV"/>
              </w:rPr>
            </w:pPr>
            <w:r w:rsidRPr="007C0393">
              <w:rPr>
                <w:lang w:val="lv-LV"/>
              </w:rPr>
              <w:t>1.</w:t>
            </w:r>
          </w:p>
        </w:tc>
        <w:tc>
          <w:tcPr>
            <w:tcW w:w="6677" w:type="dxa"/>
            <w:hideMark/>
          </w:tcPr>
          <w:p w14:paraId="396FF8CE" w14:textId="77777777" w:rsidR="00AA179D" w:rsidRPr="007C0393" w:rsidRDefault="00AA179D" w:rsidP="00297269">
            <w:pPr>
              <w:pStyle w:val="tbl-txt"/>
              <w:spacing w:before="0" w:beforeAutospacing="0" w:after="0" w:afterAutospacing="0"/>
              <w:rPr>
                <w:lang w:val="lv-LV"/>
              </w:rPr>
            </w:pPr>
            <w:r w:rsidRPr="007C0393">
              <w:rPr>
                <w:lang w:val="lv-LV"/>
              </w:rPr>
              <w:t>Kurināmā izvēle/kurināmais ar zemu sēra saturu</w:t>
            </w:r>
          </w:p>
        </w:tc>
        <w:tc>
          <w:tcPr>
            <w:tcW w:w="1949" w:type="dxa"/>
            <w:vMerge w:val="restart"/>
            <w:hideMark/>
          </w:tcPr>
          <w:p w14:paraId="396FF8CF" w14:textId="58E17FF2" w:rsidR="00AA179D" w:rsidRPr="007C0393" w:rsidRDefault="00083A0D" w:rsidP="00DB794F">
            <w:pPr>
              <w:pStyle w:val="tbl-txt"/>
              <w:spacing w:before="0" w:beforeAutospacing="0" w:after="0" w:afterAutospacing="0"/>
              <w:rPr>
                <w:lang w:val="lv-LV"/>
              </w:rPr>
            </w:pPr>
            <w:r w:rsidRPr="007C0393">
              <w:rPr>
                <w:lang w:val="lv-LV"/>
              </w:rPr>
              <w:t>Skatīt</w:t>
            </w:r>
            <w:r w:rsidR="00AA179D" w:rsidRPr="007C0393">
              <w:rPr>
                <w:lang w:val="lv-LV"/>
              </w:rPr>
              <w:t xml:space="preserve"> </w:t>
            </w:r>
            <w:r w:rsidR="00DB794F" w:rsidRPr="007C0393">
              <w:rPr>
                <w:lang w:val="lv-LV"/>
              </w:rPr>
              <w:t>14.1.3</w:t>
            </w:r>
            <w:r w:rsidR="002653EF" w:rsidRPr="007C0393">
              <w:rPr>
                <w:lang w:val="lv-LV"/>
              </w:rPr>
              <w:t>. punkt</w:t>
            </w:r>
            <w:r w:rsidR="00BB773F" w:rsidRPr="007C0393">
              <w:rPr>
                <w:lang w:val="lv-LV"/>
              </w:rPr>
              <w:t>u</w:t>
            </w:r>
          </w:p>
        </w:tc>
      </w:tr>
      <w:tr w:rsidR="00AA179D" w:rsidRPr="007C0393" w14:paraId="396FF8D4" w14:textId="77777777" w:rsidTr="00D73B14">
        <w:tc>
          <w:tcPr>
            <w:tcW w:w="661" w:type="dxa"/>
            <w:hideMark/>
          </w:tcPr>
          <w:p w14:paraId="396FF8D1" w14:textId="77777777" w:rsidR="00AA179D" w:rsidRPr="007C0393" w:rsidRDefault="000555FC" w:rsidP="00297269">
            <w:pPr>
              <w:pStyle w:val="tbl-txt"/>
              <w:spacing w:before="0" w:beforeAutospacing="0" w:after="0" w:afterAutospacing="0"/>
              <w:rPr>
                <w:lang w:val="lv-LV"/>
              </w:rPr>
            </w:pPr>
            <w:r w:rsidRPr="007C0393">
              <w:rPr>
                <w:lang w:val="lv-LV"/>
              </w:rPr>
              <w:t>2.</w:t>
            </w:r>
          </w:p>
        </w:tc>
        <w:tc>
          <w:tcPr>
            <w:tcW w:w="6677" w:type="dxa"/>
            <w:hideMark/>
          </w:tcPr>
          <w:p w14:paraId="396FF8D2" w14:textId="77777777" w:rsidR="00AA179D" w:rsidRPr="007C0393" w:rsidRDefault="00AA179D" w:rsidP="00297269">
            <w:pPr>
              <w:pStyle w:val="tbl-txt"/>
              <w:spacing w:before="0" w:beforeAutospacing="0" w:after="0" w:afterAutospacing="0"/>
              <w:rPr>
                <w:lang w:val="lv-LV"/>
              </w:rPr>
            </w:pPr>
            <w:r w:rsidRPr="007C0393">
              <w:rPr>
                <w:lang w:val="lv-LV"/>
              </w:rPr>
              <w:t>Ierobežot sēru saturošu stipro smakojošo gāzu sadedzināšanu kaļķu ceplī</w:t>
            </w:r>
          </w:p>
        </w:tc>
        <w:tc>
          <w:tcPr>
            <w:tcW w:w="1949" w:type="dxa"/>
            <w:vMerge/>
            <w:hideMark/>
          </w:tcPr>
          <w:p w14:paraId="396FF8D3" w14:textId="77777777" w:rsidR="00AA179D" w:rsidRPr="007C0393" w:rsidRDefault="00AA179D" w:rsidP="00297269">
            <w:pPr>
              <w:spacing w:after="0" w:line="240" w:lineRule="auto"/>
              <w:rPr>
                <w:rFonts w:ascii="Times New Roman" w:hAnsi="Times New Roman"/>
                <w:sz w:val="24"/>
                <w:szCs w:val="24"/>
              </w:rPr>
            </w:pPr>
          </w:p>
        </w:tc>
      </w:tr>
      <w:tr w:rsidR="00AA179D" w:rsidRPr="007C0393" w14:paraId="396FF8D8" w14:textId="77777777" w:rsidTr="00D73B14">
        <w:tc>
          <w:tcPr>
            <w:tcW w:w="661" w:type="dxa"/>
            <w:hideMark/>
          </w:tcPr>
          <w:p w14:paraId="396FF8D5" w14:textId="77777777" w:rsidR="00AA179D" w:rsidRPr="007C0393" w:rsidRDefault="000555FC" w:rsidP="00297269">
            <w:pPr>
              <w:pStyle w:val="tbl-txt"/>
              <w:spacing w:before="0" w:beforeAutospacing="0" w:after="0" w:afterAutospacing="0"/>
              <w:rPr>
                <w:lang w:val="lv-LV"/>
              </w:rPr>
            </w:pPr>
            <w:r w:rsidRPr="007C0393">
              <w:rPr>
                <w:lang w:val="lv-LV"/>
              </w:rPr>
              <w:t>3.</w:t>
            </w:r>
          </w:p>
        </w:tc>
        <w:tc>
          <w:tcPr>
            <w:tcW w:w="6677" w:type="dxa"/>
            <w:hideMark/>
          </w:tcPr>
          <w:p w14:paraId="396FF8D6" w14:textId="77777777" w:rsidR="00AA179D" w:rsidRPr="007C0393" w:rsidRDefault="00AA179D" w:rsidP="00297269">
            <w:pPr>
              <w:pStyle w:val="tbl-txt"/>
              <w:spacing w:before="0" w:beforeAutospacing="0" w:after="0" w:afterAutospacing="0"/>
              <w:rPr>
                <w:lang w:val="lv-LV"/>
              </w:rPr>
            </w:pPr>
            <w:r w:rsidRPr="007C0393">
              <w:rPr>
                <w:lang w:val="lv-LV"/>
              </w:rPr>
              <w:t>Kontrolēt Na</w:t>
            </w:r>
            <w:r w:rsidRPr="007C0393">
              <w:rPr>
                <w:rStyle w:val="sub"/>
                <w:vertAlign w:val="subscript"/>
                <w:lang w:val="lv-LV"/>
              </w:rPr>
              <w:t>2</w:t>
            </w:r>
            <w:r w:rsidRPr="007C0393">
              <w:rPr>
                <w:lang w:val="lv-LV"/>
              </w:rPr>
              <w:t>S saturu sadedzināmajos kaļķu sārņos</w:t>
            </w:r>
          </w:p>
        </w:tc>
        <w:tc>
          <w:tcPr>
            <w:tcW w:w="1949" w:type="dxa"/>
            <w:vMerge/>
            <w:hideMark/>
          </w:tcPr>
          <w:p w14:paraId="396FF8D7" w14:textId="77777777" w:rsidR="00AA179D" w:rsidRPr="007C0393" w:rsidRDefault="00AA179D" w:rsidP="00297269">
            <w:pPr>
              <w:spacing w:after="0" w:line="240" w:lineRule="auto"/>
              <w:rPr>
                <w:rFonts w:ascii="Times New Roman" w:hAnsi="Times New Roman"/>
                <w:sz w:val="24"/>
                <w:szCs w:val="24"/>
              </w:rPr>
            </w:pPr>
          </w:p>
        </w:tc>
      </w:tr>
      <w:tr w:rsidR="00AA179D" w:rsidRPr="007C0393" w14:paraId="396FF8DC" w14:textId="77777777" w:rsidTr="00D73B14">
        <w:tc>
          <w:tcPr>
            <w:tcW w:w="661" w:type="dxa"/>
            <w:hideMark/>
          </w:tcPr>
          <w:p w14:paraId="396FF8D9" w14:textId="77777777" w:rsidR="00AA179D" w:rsidRPr="007C0393" w:rsidRDefault="000555FC" w:rsidP="00297269">
            <w:pPr>
              <w:pStyle w:val="tbl-txt"/>
              <w:spacing w:before="0" w:beforeAutospacing="0" w:after="0" w:afterAutospacing="0"/>
              <w:rPr>
                <w:lang w:val="lv-LV"/>
              </w:rPr>
            </w:pPr>
            <w:r w:rsidRPr="007C0393">
              <w:rPr>
                <w:lang w:val="lv-LV"/>
              </w:rPr>
              <w:t>4.</w:t>
            </w:r>
          </w:p>
        </w:tc>
        <w:tc>
          <w:tcPr>
            <w:tcW w:w="6677" w:type="dxa"/>
            <w:hideMark/>
          </w:tcPr>
          <w:p w14:paraId="396FF8DA" w14:textId="77777777" w:rsidR="00AA179D" w:rsidRPr="007C0393" w:rsidRDefault="00AA179D" w:rsidP="00297269">
            <w:pPr>
              <w:pStyle w:val="tbl-txt"/>
              <w:spacing w:before="0" w:beforeAutospacing="0" w:after="0" w:afterAutospacing="0"/>
              <w:rPr>
                <w:lang w:val="lv-LV"/>
              </w:rPr>
            </w:pPr>
            <w:r w:rsidRPr="007C0393">
              <w:rPr>
                <w:lang w:val="lv-LV"/>
              </w:rPr>
              <w:t>Sārmu skruberis</w:t>
            </w:r>
          </w:p>
        </w:tc>
        <w:tc>
          <w:tcPr>
            <w:tcW w:w="1949" w:type="dxa"/>
            <w:vMerge/>
            <w:hideMark/>
          </w:tcPr>
          <w:p w14:paraId="396FF8DB" w14:textId="77777777" w:rsidR="00AA179D" w:rsidRPr="007C0393" w:rsidRDefault="00AA179D" w:rsidP="00297269">
            <w:pPr>
              <w:spacing w:after="0" w:line="240" w:lineRule="auto"/>
              <w:rPr>
                <w:rFonts w:ascii="Times New Roman" w:hAnsi="Times New Roman"/>
                <w:sz w:val="24"/>
                <w:szCs w:val="24"/>
              </w:rPr>
            </w:pPr>
          </w:p>
        </w:tc>
      </w:tr>
    </w:tbl>
    <w:p w14:paraId="60A735B9" w14:textId="77777777" w:rsidR="00EC17EF" w:rsidRPr="00A21241" w:rsidRDefault="00EC17EF" w:rsidP="00EC17EF">
      <w:pPr>
        <w:pStyle w:val="ti-grseq-1"/>
        <w:spacing w:before="0" w:beforeAutospacing="0" w:after="0" w:afterAutospacing="0"/>
        <w:jc w:val="both"/>
        <w:rPr>
          <w:bCs/>
          <w:lang w:val="lv-LV"/>
        </w:rPr>
      </w:pPr>
    </w:p>
    <w:p w14:paraId="09C4E85B" w14:textId="7F69FEA9" w:rsidR="00EC17EF" w:rsidRPr="007C0393" w:rsidRDefault="00EC17EF" w:rsidP="00EC17EF">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27. tabula </w:t>
      </w:r>
    </w:p>
    <w:p w14:paraId="03976ACD" w14:textId="77777777" w:rsidR="003209E3" w:rsidRPr="007C0393" w:rsidRDefault="003209E3" w:rsidP="003209E3">
      <w:pPr>
        <w:spacing w:after="0" w:line="240" w:lineRule="auto"/>
        <w:ind w:right="829"/>
        <w:jc w:val="both"/>
        <w:rPr>
          <w:rFonts w:ascii="Times New Roman" w:hAnsi="Times New Roman"/>
          <w:sz w:val="10"/>
          <w:szCs w:val="12"/>
        </w:rPr>
      </w:pPr>
    </w:p>
    <w:p w14:paraId="396FF8DF" w14:textId="77777777" w:rsidR="00AA179D" w:rsidRPr="007C0393" w:rsidRDefault="00AA179D" w:rsidP="00297269">
      <w:pPr>
        <w:pStyle w:val="ti-tbl"/>
        <w:spacing w:before="0" w:beforeAutospacing="0" w:after="0" w:afterAutospacing="0"/>
        <w:jc w:val="center"/>
        <w:rPr>
          <w:rStyle w:val="bold"/>
          <w:b/>
          <w:bCs/>
          <w:lang w:val="lv-LV"/>
        </w:rPr>
      </w:pPr>
      <w:r w:rsidRPr="007C0393">
        <w:rPr>
          <w:rStyle w:val="bold"/>
          <w:b/>
          <w:bCs/>
          <w:lang w:val="lv-LV"/>
        </w:rPr>
        <w:t>Ar LPTP saistītie emisiju līmeņi SO</w:t>
      </w:r>
      <w:r w:rsidRPr="007C0393">
        <w:rPr>
          <w:rStyle w:val="sub"/>
          <w:b/>
          <w:bCs/>
          <w:vertAlign w:val="subscript"/>
          <w:lang w:val="lv-LV"/>
        </w:rPr>
        <w:t>2</w:t>
      </w:r>
      <w:r w:rsidRPr="007C0393">
        <w:rPr>
          <w:rStyle w:val="apple-converted-space"/>
          <w:b/>
          <w:bCs/>
          <w:lang w:val="lv-LV"/>
        </w:rPr>
        <w:t> </w:t>
      </w:r>
      <w:r w:rsidRPr="007C0393">
        <w:rPr>
          <w:rStyle w:val="bold"/>
          <w:b/>
          <w:bCs/>
          <w:lang w:val="lv-LV"/>
        </w:rPr>
        <w:t>un sēra emisijām no kaļķu cepļa</w:t>
      </w:r>
    </w:p>
    <w:p w14:paraId="396FF8E0" w14:textId="77777777" w:rsidR="00A52605" w:rsidRPr="007C0393" w:rsidRDefault="00A52605" w:rsidP="00EC17EF">
      <w:pPr>
        <w:pStyle w:val="ti-tbl"/>
        <w:spacing w:before="0" w:beforeAutospacing="0" w:after="0" w:afterAutospacing="0"/>
        <w:jc w:val="both"/>
        <w:rPr>
          <w:rStyle w:val="bold"/>
          <w:bCs/>
          <w:sz w:val="16"/>
          <w:szCs w:val="16"/>
          <w:lang w:val="lv-LV"/>
        </w:rPr>
      </w:pPr>
    </w:p>
    <w:tbl>
      <w:tblPr>
        <w:tblStyle w:val="TableGrid"/>
        <w:tblW w:w="5000" w:type="pct"/>
        <w:tblLook w:val="04A0" w:firstRow="1" w:lastRow="0" w:firstColumn="1" w:lastColumn="0" w:noHBand="0" w:noVBand="1"/>
      </w:tblPr>
      <w:tblGrid>
        <w:gridCol w:w="675"/>
        <w:gridCol w:w="5386"/>
        <w:gridCol w:w="1703"/>
        <w:gridCol w:w="1523"/>
      </w:tblGrid>
      <w:tr w:rsidR="000555FC" w:rsidRPr="007C0393" w14:paraId="396FF8E8" w14:textId="77777777" w:rsidTr="00D73B14">
        <w:tc>
          <w:tcPr>
            <w:tcW w:w="363" w:type="pct"/>
            <w:vAlign w:val="center"/>
          </w:tcPr>
          <w:p w14:paraId="396FF8E2" w14:textId="2DA0E2E3" w:rsidR="000555FC" w:rsidRPr="007C0393" w:rsidRDefault="00A71BD1" w:rsidP="008C217A">
            <w:pPr>
              <w:pStyle w:val="tbl-hdr"/>
              <w:spacing w:before="0" w:beforeAutospacing="0" w:after="0" w:afterAutospacing="0"/>
              <w:jc w:val="center"/>
              <w:rPr>
                <w:b/>
                <w:bCs/>
                <w:lang w:val="lv-LV"/>
              </w:rPr>
            </w:pPr>
            <w:proofErr w:type="spellStart"/>
            <w:r w:rsidRPr="007C0393">
              <w:rPr>
                <w:b/>
                <w:bCs/>
              </w:rPr>
              <w:t>Nr</w:t>
            </w:r>
            <w:proofErr w:type="spellEnd"/>
            <w:r w:rsidRPr="007C0393">
              <w:rPr>
                <w:b/>
                <w:bCs/>
              </w:rPr>
              <w:t>.</w:t>
            </w:r>
            <w:r w:rsidRPr="007C0393">
              <w:rPr>
                <w:b/>
                <w:bCs/>
              </w:rPr>
              <w:br/>
              <w:t>p. k.</w:t>
            </w:r>
          </w:p>
        </w:tc>
        <w:tc>
          <w:tcPr>
            <w:tcW w:w="2900" w:type="pct"/>
            <w:vAlign w:val="center"/>
            <w:hideMark/>
          </w:tcPr>
          <w:p w14:paraId="396FF8E3" w14:textId="65C6A049" w:rsidR="000555FC" w:rsidRPr="007C0393" w:rsidRDefault="000555FC" w:rsidP="00686B82">
            <w:pPr>
              <w:pStyle w:val="tbl-hdr"/>
              <w:spacing w:before="0" w:beforeAutospacing="0" w:after="0" w:afterAutospacing="0"/>
              <w:jc w:val="center"/>
              <w:rPr>
                <w:b/>
                <w:bCs/>
                <w:lang w:val="lv-LV"/>
              </w:rPr>
            </w:pPr>
            <w:r w:rsidRPr="007C0393">
              <w:rPr>
                <w:b/>
                <w:bCs/>
                <w:lang w:val="lv-LV"/>
              </w:rPr>
              <w:t>Parametrs</w:t>
            </w:r>
            <w:r w:rsidR="004B5A6B" w:rsidRPr="007C0393">
              <w:rPr>
                <w:vertAlign w:val="superscript"/>
                <w:lang w:val="lv-LV"/>
              </w:rPr>
              <w:t>(</w:t>
            </w:r>
            <w:r w:rsidR="004B5A6B" w:rsidRPr="007C0393">
              <w:rPr>
                <w:rStyle w:val="super"/>
                <w:vertAlign w:val="superscript"/>
                <w:lang w:val="lv-LV"/>
              </w:rPr>
              <w:t>1</w:t>
            </w:r>
            <w:r w:rsidR="004B5A6B" w:rsidRPr="007C0393">
              <w:rPr>
                <w:vertAlign w:val="superscript"/>
                <w:lang w:val="lv-LV"/>
              </w:rPr>
              <w:t>)</w:t>
            </w:r>
          </w:p>
        </w:tc>
        <w:tc>
          <w:tcPr>
            <w:tcW w:w="917" w:type="pct"/>
            <w:vAlign w:val="center"/>
            <w:hideMark/>
          </w:tcPr>
          <w:p w14:paraId="396FF8E4" w14:textId="77777777" w:rsidR="000555FC" w:rsidRPr="007C0393" w:rsidRDefault="000555FC" w:rsidP="008C217A">
            <w:pPr>
              <w:pStyle w:val="tbl-hdr"/>
              <w:spacing w:before="0" w:beforeAutospacing="0" w:after="0" w:afterAutospacing="0"/>
              <w:jc w:val="center"/>
              <w:rPr>
                <w:b/>
                <w:bCs/>
                <w:lang w:val="lv-LV"/>
              </w:rPr>
            </w:pPr>
            <w:r w:rsidRPr="007C0393">
              <w:rPr>
                <w:b/>
                <w:bCs/>
                <w:lang w:val="lv-LV"/>
              </w:rPr>
              <w:t>Gada vidējais rādītājs</w:t>
            </w:r>
          </w:p>
          <w:p w14:paraId="396FF8E5" w14:textId="18E302B3" w:rsidR="000555FC" w:rsidRPr="007C0393" w:rsidRDefault="000555FC" w:rsidP="00D73B14">
            <w:pPr>
              <w:pStyle w:val="tbl-hdr"/>
              <w:spacing w:before="0" w:beforeAutospacing="0" w:after="0" w:afterAutospacing="0"/>
              <w:jc w:val="center"/>
              <w:rPr>
                <w:b/>
                <w:bCs/>
                <w:lang w:val="lv-LV"/>
              </w:rPr>
            </w:pPr>
            <w:r w:rsidRPr="007C0393">
              <w:rPr>
                <w:b/>
                <w:bCs/>
                <w:lang w:val="lv-LV"/>
              </w:rPr>
              <w:t>mg SO</w:t>
            </w:r>
            <w:r w:rsidRPr="007C0393">
              <w:rPr>
                <w:rStyle w:val="sub"/>
                <w:b/>
                <w:bCs/>
                <w:vertAlign w:val="subscript"/>
                <w:lang w:val="lv-LV"/>
              </w:rPr>
              <w:t>2</w:t>
            </w:r>
            <w:r w:rsidRPr="007C0393">
              <w:rPr>
                <w:b/>
                <w:bCs/>
                <w:lang w:val="lv-LV"/>
              </w:rPr>
              <w:t>/Nm</w:t>
            </w:r>
            <w:r w:rsidRPr="007C0393">
              <w:rPr>
                <w:rStyle w:val="super"/>
                <w:b/>
                <w:bCs/>
                <w:vertAlign w:val="superscript"/>
                <w:lang w:val="lv-LV"/>
              </w:rPr>
              <w:t>3</w:t>
            </w:r>
            <w:r w:rsidR="00D73B14" w:rsidRPr="007C0393">
              <w:rPr>
                <w:rStyle w:val="apple-converted-space"/>
                <w:b/>
                <w:bCs/>
                <w:lang w:val="lv-LV"/>
              </w:rPr>
              <w:t xml:space="preserve"> </w:t>
            </w:r>
            <w:r w:rsidRPr="007C0393">
              <w:rPr>
                <w:b/>
                <w:bCs/>
                <w:lang w:val="lv-LV"/>
              </w:rPr>
              <w:t>pie 6</w:t>
            </w:r>
            <w:r w:rsidR="00774191" w:rsidRPr="007C0393">
              <w:rPr>
                <w:b/>
                <w:bCs/>
                <w:lang w:val="lv-LV"/>
              </w:rPr>
              <w:t> %</w:t>
            </w:r>
            <w:r w:rsidRPr="007C0393">
              <w:rPr>
                <w:b/>
                <w:bCs/>
                <w:lang w:val="lv-LV"/>
              </w:rPr>
              <w:t xml:space="preserve"> O</w:t>
            </w:r>
            <w:r w:rsidRPr="007C0393">
              <w:rPr>
                <w:rStyle w:val="sub"/>
                <w:b/>
                <w:bCs/>
                <w:vertAlign w:val="subscript"/>
                <w:lang w:val="lv-LV"/>
              </w:rPr>
              <w:t>2</w:t>
            </w:r>
          </w:p>
        </w:tc>
        <w:tc>
          <w:tcPr>
            <w:tcW w:w="819" w:type="pct"/>
            <w:vAlign w:val="center"/>
            <w:hideMark/>
          </w:tcPr>
          <w:p w14:paraId="396FF8E6" w14:textId="77777777" w:rsidR="000555FC" w:rsidRPr="007C0393" w:rsidRDefault="000555FC" w:rsidP="00BB773F">
            <w:pPr>
              <w:pStyle w:val="tbl-hdr"/>
              <w:spacing w:before="0" w:beforeAutospacing="0" w:after="0" w:afterAutospacing="0"/>
              <w:ind w:left="-57" w:right="-57"/>
              <w:jc w:val="center"/>
              <w:rPr>
                <w:b/>
                <w:bCs/>
                <w:spacing w:val="-2"/>
                <w:lang w:val="lv-LV"/>
              </w:rPr>
            </w:pPr>
            <w:r w:rsidRPr="007C0393">
              <w:rPr>
                <w:b/>
                <w:bCs/>
                <w:spacing w:val="-2"/>
                <w:lang w:val="lv-LV"/>
              </w:rPr>
              <w:t>Gada vidējais rādītājs</w:t>
            </w:r>
          </w:p>
          <w:p w14:paraId="396FF8E7" w14:textId="77777777" w:rsidR="000555FC" w:rsidRPr="007C0393" w:rsidRDefault="000555FC" w:rsidP="008C217A">
            <w:pPr>
              <w:pStyle w:val="tbl-hdr"/>
              <w:spacing w:before="0" w:beforeAutospacing="0" w:after="0" w:afterAutospacing="0"/>
              <w:jc w:val="center"/>
              <w:rPr>
                <w:b/>
                <w:bCs/>
                <w:lang w:val="lv-LV"/>
              </w:rPr>
            </w:pPr>
            <w:r w:rsidRPr="007C0393">
              <w:rPr>
                <w:b/>
                <w:bCs/>
                <w:lang w:val="lv-LV"/>
              </w:rPr>
              <w:t>kg S/</w:t>
            </w:r>
            <w:proofErr w:type="spellStart"/>
            <w:r w:rsidRPr="007C0393">
              <w:rPr>
                <w:b/>
                <w:bCs/>
                <w:lang w:val="lv-LV"/>
              </w:rPr>
              <w:t>GSt</w:t>
            </w:r>
            <w:proofErr w:type="spellEnd"/>
          </w:p>
        </w:tc>
      </w:tr>
      <w:tr w:rsidR="000555FC" w:rsidRPr="007C0393" w14:paraId="396FF8ED" w14:textId="77777777" w:rsidTr="00D73B14">
        <w:tc>
          <w:tcPr>
            <w:tcW w:w="363" w:type="pct"/>
          </w:tcPr>
          <w:p w14:paraId="396FF8E9" w14:textId="77777777" w:rsidR="000555FC" w:rsidRPr="007C0393" w:rsidRDefault="000555FC" w:rsidP="00297269">
            <w:pPr>
              <w:pStyle w:val="tbl-txt"/>
              <w:spacing w:before="0" w:beforeAutospacing="0" w:after="0" w:afterAutospacing="0"/>
              <w:rPr>
                <w:lang w:val="lv-LV"/>
              </w:rPr>
            </w:pPr>
            <w:r w:rsidRPr="007C0393">
              <w:rPr>
                <w:lang w:val="lv-LV"/>
              </w:rPr>
              <w:t>1.</w:t>
            </w:r>
          </w:p>
        </w:tc>
        <w:tc>
          <w:tcPr>
            <w:tcW w:w="2900" w:type="pct"/>
            <w:hideMark/>
          </w:tcPr>
          <w:p w14:paraId="396FF8EA" w14:textId="77777777" w:rsidR="000555FC" w:rsidRPr="007C0393" w:rsidRDefault="000555FC" w:rsidP="008C217A">
            <w:pPr>
              <w:pStyle w:val="tbl-txt"/>
              <w:spacing w:before="0" w:beforeAutospacing="0" w:after="0" w:afterAutospacing="0"/>
              <w:rPr>
                <w:lang w:val="lv-LV"/>
              </w:rPr>
            </w:pPr>
            <w:r w:rsidRPr="007C0393">
              <w:rPr>
                <w:lang w:val="lv-LV"/>
              </w:rPr>
              <w:t>SO</w:t>
            </w:r>
            <w:r w:rsidRPr="007C0393">
              <w:rPr>
                <w:rStyle w:val="sub"/>
                <w:vertAlign w:val="subscript"/>
                <w:lang w:val="lv-LV"/>
              </w:rPr>
              <w:t>2</w:t>
            </w:r>
            <w:r w:rsidRPr="007C0393">
              <w:rPr>
                <w:lang w:val="lv-LV"/>
              </w:rPr>
              <w:t>, kad kaļķu ceplī netiek dedzinātas stiprās gāzes</w:t>
            </w:r>
          </w:p>
        </w:tc>
        <w:tc>
          <w:tcPr>
            <w:tcW w:w="917" w:type="pct"/>
            <w:hideMark/>
          </w:tcPr>
          <w:p w14:paraId="396FF8EB" w14:textId="77777777" w:rsidR="000555FC" w:rsidRPr="007C0393" w:rsidRDefault="000555FC" w:rsidP="00A52605">
            <w:pPr>
              <w:pStyle w:val="tbl-txt"/>
              <w:spacing w:before="0" w:beforeAutospacing="0" w:after="0" w:afterAutospacing="0"/>
              <w:jc w:val="center"/>
              <w:rPr>
                <w:lang w:val="lv-LV"/>
              </w:rPr>
            </w:pPr>
            <w:r w:rsidRPr="007C0393">
              <w:rPr>
                <w:lang w:val="lv-LV"/>
              </w:rPr>
              <w:t>5–70</w:t>
            </w:r>
          </w:p>
        </w:tc>
        <w:tc>
          <w:tcPr>
            <w:tcW w:w="819" w:type="pct"/>
            <w:hideMark/>
          </w:tcPr>
          <w:p w14:paraId="396FF8EC" w14:textId="77777777" w:rsidR="000555FC" w:rsidRPr="007C0393" w:rsidRDefault="000555FC" w:rsidP="00A52605">
            <w:pPr>
              <w:pStyle w:val="tbl-txt"/>
              <w:spacing w:before="0" w:beforeAutospacing="0" w:after="0" w:afterAutospacing="0"/>
              <w:jc w:val="center"/>
              <w:rPr>
                <w:lang w:val="lv-LV"/>
              </w:rPr>
            </w:pPr>
            <w:r w:rsidRPr="007C0393">
              <w:rPr>
                <w:lang w:val="lv-LV"/>
              </w:rPr>
              <w:t>–</w:t>
            </w:r>
          </w:p>
        </w:tc>
      </w:tr>
      <w:tr w:rsidR="000555FC" w:rsidRPr="007C0393" w14:paraId="396FF8F2" w14:textId="77777777" w:rsidTr="00D73B14">
        <w:tc>
          <w:tcPr>
            <w:tcW w:w="363" w:type="pct"/>
          </w:tcPr>
          <w:p w14:paraId="396FF8EE" w14:textId="77777777" w:rsidR="000555FC" w:rsidRPr="007C0393" w:rsidRDefault="000555FC" w:rsidP="00297269">
            <w:pPr>
              <w:pStyle w:val="tbl-txt"/>
              <w:spacing w:before="0" w:beforeAutospacing="0" w:after="0" w:afterAutospacing="0"/>
              <w:rPr>
                <w:lang w:val="lv-LV"/>
              </w:rPr>
            </w:pPr>
            <w:r w:rsidRPr="007C0393">
              <w:rPr>
                <w:lang w:val="lv-LV"/>
              </w:rPr>
              <w:t>2.</w:t>
            </w:r>
          </w:p>
        </w:tc>
        <w:tc>
          <w:tcPr>
            <w:tcW w:w="2900" w:type="pct"/>
            <w:hideMark/>
          </w:tcPr>
          <w:p w14:paraId="396FF8EF" w14:textId="77777777" w:rsidR="000555FC" w:rsidRPr="007C0393" w:rsidRDefault="000555FC" w:rsidP="008C217A">
            <w:pPr>
              <w:pStyle w:val="tbl-txt"/>
              <w:spacing w:before="0" w:beforeAutospacing="0" w:after="0" w:afterAutospacing="0"/>
              <w:rPr>
                <w:lang w:val="lv-LV"/>
              </w:rPr>
            </w:pPr>
            <w:r w:rsidRPr="007C0393">
              <w:rPr>
                <w:lang w:val="lv-LV"/>
              </w:rPr>
              <w:t>SO</w:t>
            </w:r>
            <w:r w:rsidRPr="007C0393">
              <w:rPr>
                <w:rStyle w:val="sub"/>
                <w:vertAlign w:val="subscript"/>
                <w:lang w:val="lv-LV"/>
              </w:rPr>
              <w:t>2</w:t>
            </w:r>
            <w:r w:rsidRPr="007C0393">
              <w:rPr>
                <w:lang w:val="lv-LV"/>
              </w:rPr>
              <w:t>, kad kaļķu ceplī tiek dedzinātas stiprās gāzes</w:t>
            </w:r>
          </w:p>
        </w:tc>
        <w:tc>
          <w:tcPr>
            <w:tcW w:w="917" w:type="pct"/>
            <w:hideMark/>
          </w:tcPr>
          <w:p w14:paraId="396FF8F0" w14:textId="77777777" w:rsidR="000555FC" w:rsidRPr="007C0393" w:rsidRDefault="000555FC" w:rsidP="00A52605">
            <w:pPr>
              <w:pStyle w:val="tbl-txt"/>
              <w:spacing w:before="0" w:beforeAutospacing="0" w:after="0" w:afterAutospacing="0"/>
              <w:jc w:val="center"/>
              <w:rPr>
                <w:lang w:val="lv-LV"/>
              </w:rPr>
            </w:pPr>
            <w:r w:rsidRPr="007C0393">
              <w:rPr>
                <w:lang w:val="lv-LV"/>
              </w:rPr>
              <w:t>55–120</w:t>
            </w:r>
          </w:p>
        </w:tc>
        <w:tc>
          <w:tcPr>
            <w:tcW w:w="819" w:type="pct"/>
            <w:hideMark/>
          </w:tcPr>
          <w:p w14:paraId="396FF8F1" w14:textId="77777777" w:rsidR="000555FC" w:rsidRPr="007C0393" w:rsidRDefault="000555FC" w:rsidP="00A52605">
            <w:pPr>
              <w:pStyle w:val="tbl-txt"/>
              <w:spacing w:before="0" w:beforeAutospacing="0" w:after="0" w:afterAutospacing="0"/>
              <w:jc w:val="center"/>
              <w:rPr>
                <w:lang w:val="lv-LV"/>
              </w:rPr>
            </w:pPr>
            <w:r w:rsidRPr="007C0393">
              <w:rPr>
                <w:lang w:val="lv-LV"/>
              </w:rPr>
              <w:t>–</w:t>
            </w:r>
          </w:p>
        </w:tc>
      </w:tr>
      <w:tr w:rsidR="000555FC" w:rsidRPr="007C0393" w14:paraId="396FF8F7" w14:textId="77777777" w:rsidTr="00D73B14">
        <w:tc>
          <w:tcPr>
            <w:tcW w:w="363" w:type="pct"/>
          </w:tcPr>
          <w:p w14:paraId="396FF8F3" w14:textId="77777777" w:rsidR="000555FC" w:rsidRPr="007C0393" w:rsidRDefault="000555FC" w:rsidP="00297269">
            <w:pPr>
              <w:pStyle w:val="tbl-txt"/>
              <w:spacing w:before="0" w:beforeAutospacing="0" w:after="0" w:afterAutospacing="0"/>
              <w:rPr>
                <w:lang w:val="lv-LV"/>
              </w:rPr>
            </w:pPr>
            <w:r w:rsidRPr="007C0393">
              <w:rPr>
                <w:lang w:val="lv-LV"/>
              </w:rPr>
              <w:t>3.</w:t>
            </w:r>
          </w:p>
        </w:tc>
        <w:tc>
          <w:tcPr>
            <w:tcW w:w="2900" w:type="pct"/>
            <w:hideMark/>
          </w:tcPr>
          <w:p w14:paraId="396FF8F4" w14:textId="77777777" w:rsidR="000555FC" w:rsidRPr="007C0393" w:rsidRDefault="000555FC" w:rsidP="008C217A">
            <w:pPr>
              <w:pStyle w:val="tbl-txt"/>
              <w:spacing w:before="0" w:beforeAutospacing="0" w:after="0" w:afterAutospacing="0"/>
              <w:rPr>
                <w:lang w:val="lv-LV"/>
              </w:rPr>
            </w:pPr>
            <w:r w:rsidRPr="007C0393">
              <w:rPr>
                <w:lang w:val="lv-LV"/>
              </w:rPr>
              <w:t>Gāzveida S (KRS-S + SO</w:t>
            </w:r>
            <w:r w:rsidRPr="007C0393">
              <w:rPr>
                <w:rStyle w:val="sub"/>
                <w:vertAlign w:val="subscript"/>
                <w:lang w:val="lv-LV"/>
              </w:rPr>
              <w:t>2</w:t>
            </w:r>
            <w:r w:rsidRPr="007C0393">
              <w:rPr>
                <w:lang w:val="lv-LV"/>
              </w:rPr>
              <w:t>-S), kad kaļķu ceplī netiek dedzinātas stiprās gāzes</w:t>
            </w:r>
          </w:p>
        </w:tc>
        <w:tc>
          <w:tcPr>
            <w:tcW w:w="917" w:type="pct"/>
            <w:hideMark/>
          </w:tcPr>
          <w:p w14:paraId="396FF8F5" w14:textId="77777777" w:rsidR="000555FC" w:rsidRPr="007C0393" w:rsidRDefault="000555FC" w:rsidP="00A52605">
            <w:pPr>
              <w:pStyle w:val="tbl-txt"/>
              <w:spacing w:before="0" w:beforeAutospacing="0" w:after="0" w:afterAutospacing="0"/>
              <w:jc w:val="center"/>
              <w:rPr>
                <w:lang w:val="lv-LV"/>
              </w:rPr>
            </w:pPr>
            <w:r w:rsidRPr="007C0393">
              <w:rPr>
                <w:lang w:val="lv-LV"/>
              </w:rPr>
              <w:t>–</w:t>
            </w:r>
          </w:p>
        </w:tc>
        <w:tc>
          <w:tcPr>
            <w:tcW w:w="819" w:type="pct"/>
            <w:hideMark/>
          </w:tcPr>
          <w:p w14:paraId="396FF8F6" w14:textId="77777777" w:rsidR="000555FC" w:rsidRPr="007C0393" w:rsidRDefault="000555FC" w:rsidP="00A52605">
            <w:pPr>
              <w:pStyle w:val="tbl-txt"/>
              <w:spacing w:before="0" w:beforeAutospacing="0" w:after="0" w:afterAutospacing="0"/>
              <w:jc w:val="center"/>
              <w:rPr>
                <w:lang w:val="lv-LV"/>
              </w:rPr>
            </w:pPr>
            <w:r w:rsidRPr="007C0393">
              <w:rPr>
                <w:lang w:val="lv-LV"/>
              </w:rPr>
              <w:t>0,005–0,07</w:t>
            </w:r>
          </w:p>
        </w:tc>
      </w:tr>
      <w:tr w:rsidR="000555FC" w:rsidRPr="007C0393" w14:paraId="396FF8FC" w14:textId="77777777" w:rsidTr="00D73B14">
        <w:tc>
          <w:tcPr>
            <w:tcW w:w="363" w:type="pct"/>
          </w:tcPr>
          <w:p w14:paraId="396FF8F8" w14:textId="77777777" w:rsidR="000555FC" w:rsidRPr="007C0393" w:rsidRDefault="000555FC" w:rsidP="00297269">
            <w:pPr>
              <w:pStyle w:val="tbl-txt"/>
              <w:spacing w:before="0" w:beforeAutospacing="0" w:after="0" w:afterAutospacing="0"/>
              <w:rPr>
                <w:lang w:val="lv-LV"/>
              </w:rPr>
            </w:pPr>
            <w:r w:rsidRPr="007C0393">
              <w:rPr>
                <w:lang w:val="lv-LV"/>
              </w:rPr>
              <w:t>4.</w:t>
            </w:r>
          </w:p>
        </w:tc>
        <w:tc>
          <w:tcPr>
            <w:tcW w:w="2900" w:type="pct"/>
            <w:hideMark/>
          </w:tcPr>
          <w:p w14:paraId="396FF8F9" w14:textId="77777777" w:rsidR="000555FC" w:rsidRPr="007C0393" w:rsidRDefault="000555FC" w:rsidP="008C217A">
            <w:pPr>
              <w:pStyle w:val="tbl-txt"/>
              <w:spacing w:before="0" w:beforeAutospacing="0" w:after="0" w:afterAutospacing="0"/>
              <w:rPr>
                <w:lang w:val="lv-LV"/>
              </w:rPr>
            </w:pPr>
            <w:r w:rsidRPr="007C0393">
              <w:rPr>
                <w:lang w:val="lv-LV"/>
              </w:rPr>
              <w:t>Gāzveida S (KRS-S + SO</w:t>
            </w:r>
            <w:r w:rsidRPr="007C0393">
              <w:rPr>
                <w:rStyle w:val="sub"/>
                <w:vertAlign w:val="subscript"/>
                <w:lang w:val="lv-LV"/>
              </w:rPr>
              <w:t>2</w:t>
            </w:r>
            <w:r w:rsidRPr="007C0393">
              <w:rPr>
                <w:lang w:val="lv-LV"/>
              </w:rPr>
              <w:t>-S), kad kaļķu ceplī tiek dedzinātas stiprās gāzes</w:t>
            </w:r>
          </w:p>
        </w:tc>
        <w:tc>
          <w:tcPr>
            <w:tcW w:w="917" w:type="pct"/>
            <w:hideMark/>
          </w:tcPr>
          <w:p w14:paraId="396FF8FA" w14:textId="77777777" w:rsidR="000555FC" w:rsidRPr="007C0393" w:rsidRDefault="000555FC" w:rsidP="00A52605">
            <w:pPr>
              <w:pStyle w:val="tbl-txt"/>
              <w:spacing w:before="0" w:beforeAutospacing="0" w:after="0" w:afterAutospacing="0"/>
              <w:jc w:val="center"/>
              <w:rPr>
                <w:lang w:val="lv-LV"/>
              </w:rPr>
            </w:pPr>
            <w:r w:rsidRPr="007C0393">
              <w:rPr>
                <w:lang w:val="lv-LV"/>
              </w:rPr>
              <w:t>–</w:t>
            </w:r>
          </w:p>
        </w:tc>
        <w:tc>
          <w:tcPr>
            <w:tcW w:w="819" w:type="pct"/>
            <w:hideMark/>
          </w:tcPr>
          <w:p w14:paraId="396FF8FB" w14:textId="77777777" w:rsidR="000555FC" w:rsidRPr="007C0393" w:rsidRDefault="000555FC" w:rsidP="00A52605">
            <w:pPr>
              <w:pStyle w:val="tbl-txt"/>
              <w:spacing w:before="0" w:beforeAutospacing="0" w:after="0" w:afterAutospacing="0"/>
              <w:jc w:val="center"/>
              <w:rPr>
                <w:lang w:val="lv-LV"/>
              </w:rPr>
            </w:pPr>
            <w:r w:rsidRPr="007C0393">
              <w:rPr>
                <w:lang w:val="lv-LV"/>
              </w:rPr>
              <w:t>0,055–0,12</w:t>
            </w:r>
          </w:p>
        </w:tc>
      </w:tr>
      <w:tr w:rsidR="004E30CE" w:rsidRPr="007C0393" w14:paraId="396FF8FE" w14:textId="77777777" w:rsidTr="004E30CE">
        <w:tc>
          <w:tcPr>
            <w:tcW w:w="5000" w:type="pct"/>
            <w:gridSpan w:val="4"/>
          </w:tcPr>
          <w:p w14:paraId="396FF8FD" w14:textId="13E437EF" w:rsidR="004E30CE" w:rsidRPr="007C0393" w:rsidRDefault="004E30CE" w:rsidP="00297269">
            <w:pPr>
              <w:pStyle w:val="tbl-txt"/>
              <w:spacing w:before="0" w:beforeAutospacing="0" w:after="0" w:afterAutospacing="0"/>
              <w:rPr>
                <w:sz w:val="20"/>
                <w:szCs w:val="20"/>
                <w:lang w:val="lv-LV"/>
              </w:rPr>
            </w:pPr>
            <w:r w:rsidRPr="007C0393">
              <w:rPr>
                <w:sz w:val="20"/>
                <w:szCs w:val="20"/>
              </w:rPr>
              <w:t xml:space="preserve">(1) Pie </w:t>
            </w:r>
            <w:r w:rsidR="00931FE1" w:rsidRPr="007C0393">
              <w:rPr>
                <w:sz w:val="20"/>
                <w:szCs w:val="20"/>
              </w:rPr>
              <w:t>"</w:t>
            </w:r>
            <w:proofErr w:type="spellStart"/>
            <w:r w:rsidRPr="007C0393">
              <w:rPr>
                <w:sz w:val="20"/>
                <w:szCs w:val="20"/>
              </w:rPr>
              <w:t>stiprajām</w:t>
            </w:r>
            <w:proofErr w:type="spellEnd"/>
            <w:r w:rsidRPr="007C0393">
              <w:rPr>
                <w:sz w:val="20"/>
                <w:szCs w:val="20"/>
              </w:rPr>
              <w:t xml:space="preserve"> </w:t>
            </w:r>
            <w:proofErr w:type="spellStart"/>
            <w:r w:rsidRPr="007C0393">
              <w:rPr>
                <w:sz w:val="20"/>
                <w:szCs w:val="20"/>
              </w:rPr>
              <w:t>gāzēm</w:t>
            </w:r>
            <w:proofErr w:type="spellEnd"/>
            <w:r w:rsidR="00931FE1" w:rsidRPr="007C0393">
              <w:rPr>
                <w:sz w:val="20"/>
                <w:szCs w:val="20"/>
              </w:rPr>
              <w:t>"</w:t>
            </w:r>
            <w:r w:rsidRPr="007C0393">
              <w:rPr>
                <w:sz w:val="20"/>
                <w:szCs w:val="20"/>
              </w:rPr>
              <w:t xml:space="preserve"> </w:t>
            </w:r>
            <w:proofErr w:type="spellStart"/>
            <w:r w:rsidRPr="007C0393">
              <w:rPr>
                <w:sz w:val="20"/>
                <w:szCs w:val="20"/>
              </w:rPr>
              <w:t>pieder</w:t>
            </w:r>
            <w:proofErr w:type="spellEnd"/>
            <w:r w:rsidRPr="007C0393">
              <w:rPr>
                <w:sz w:val="20"/>
                <w:szCs w:val="20"/>
              </w:rPr>
              <w:t xml:space="preserve"> </w:t>
            </w:r>
            <w:proofErr w:type="spellStart"/>
            <w:r w:rsidRPr="007C0393">
              <w:rPr>
                <w:sz w:val="20"/>
                <w:szCs w:val="20"/>
              </w:rPr>
              <w:t>metanols</w:t>
            </w:r>
            <w:proofErr w:type="spellEnd"/>
            <w:r w:rsidRPr="007C0393">
              <w:rPr>
                <w:sz w:val="20"/>
                <w:szCs w:val="20"/>
              </w:rPr>
              <w:t xml:space="preserve"> un </w:t>
            </w:r>
            <w:proofErr w:type="spellStart"/>
            <w:r w:rsidRPr="007C0393">
              <w:rPr>
                <w:sz w:val="20"/>
                <w:szCs w:val="20"/>
              </w:rPr>
              <w:t>terpentīns</w:t>
            </w:r>
            <w:proofErr w:type="spellEnd"/>
            <w:r w:rsidRPr="007C0393">
              <w:rPr>
                <w:sz w:val="20"/>
                <w:szCs w:val="20"/>
              </w:rPr>
              <w:t>.</w:t>
            </w:r>
          </w:p>
        </w:tc>
      </w:tr>
    </w:tbl>
    <w:p w14:paraId="396FF900" w14:textId="77777777" w:rsidR="004E30CE" w:rsidRPr="007C0393" w:rsidRDefault="004E30CE" w:rsidP="00297269">
      <w:pPr>
        <w:pStyle w:val="ti-grseq-1"/>
        <w:spacing w:before="0" w:beforeAutospacing="0" w:after="0" w:afterAutospacing="0"/>
        <w:jc w:val="both"/>
        <w:rPr>
          <w:bCs/>
          <w:lang w:val="lv-LV"/>
        </w:rPr>
      </w:pPr>
    </w:p>
    <w:p w14:paraId="396FF901" w14:textId="7B81A652" w:rsidR="00AA179D" w:rsidRPr="007C0393" w:rsidRDefault="005873BB" w:rsidP="00297269">
      <w:pPr>
        <w:pStyle w:val="ti-grseq-1"/>
        <w:spacing w:before="0" w:beforeAutospacing="0" w:after="0" w:afterAutospacing="0"/>
        <w:jc w:val="both"/>
        <w:rPr>
          <w:b/>
          <w:bCs/>
          <w:i/>
          <w:lang w:val="lv-LV"/>
        </w:rPr>
      </w:pPr>
      <w:r w:rsidRPr="007C0393">
        <w:rPr>
          <w:bCs/>
          <w:lang w:val="lv-LV"/>
        </w:rPr>
        <w:t>9</w:t>
      </w:r>
      <w:r w:rsidR="004E30CE" w:rsidRPr="007C0393">
        <w:rPr>
          <w:bCs/>
          <w:lang w:val="lv-LV"/>
        </w:rPr>
        <w:t>.2.3.2.</w:t>
      </w:r>
      <w:r w:rsidR="002653EF" w:rsidRPr="007C0393">
        <w:rPr>
          <w:bCs/>
          <w:lang w:val="lv-LV"/>
        </w:rPr>
        <w:t xml:space="preserve"> </w:t>
      </w:r>
      <w:r w:rsidRPr="007C0393">
        <w:rPr>
          <w:bCs/>
          <w:lang w:val="lv-LV"/>
        </w:rPr>
        <w:t>KRS emisijas</w:t>
      </w:r>
      <w:r w:rsidR="002653EF" w:rsidRPr="007C0393">
        <w:rPr>
          <w:bCs/>
          <w:lang w:val="lv-LV"/>
        </w:rPr>
        <w:t> –</w:t>
      </w:r>
      <w:r w:rsidRPr="007C0393">
        <w:rPr>
          <w:bCs/>
          <w:lang w:val="lv-LV"/>
        </w:rPr>
        <w:t xml:space="preserve"> l</w:t>
      </w:r>
      <w:r w:rsidR="00AA179D" w:rsidRPr="007C0393">
        <w:rPr>
          <w:bCs/>
          <w:lang w:val="lv-LV"/>
        </w:rPr>
        <w:t xml:space="preserve">ai samazinātu KRS emisijas no kaļķu cepļa, LPTP ir izmantot vienu no </w:t>
      </w:r>
      <w:r w:rsidR="00E36588">
        <w:rPr>
          <w:bCs/>
          <w:lang w:val="lv-LV"/>
        </w:rPr>
        <w:t>turpmāk minēt</w:t>
      </w:r>
      <w:r w:rsidR="00AA179D" w:rsidRPr="007C0393">
        <w:rPr>
          <w:bCs/>
          <w:lang w:val="lv-LV"/>
        </w:rPr>
        <w:t>ajiem paņēmieniem vai to kombināciju.</w:t>
      </w:r>
    </w:p>
    <w:p w14:paraId="095E1EFE" w14:textId="77777777" w:rsidR="00EC17EF" w:rsidRPr="007C0393" w:rsidRDefault="00EC17EF" w:rsidP="00EC17EF">
      <w:pPr>
        <w:pStyle w:val="ti-grseq-1"/>
        <w:spacing w:before="0" w:beforeAutospacing="0" w:after="0" w:afterAutospacing="0"/>
        <w:jc w:val="both"/>
        <w:rPr>
          <w:bCs/>
          <w:sz w:val="16"/>
          <w:szCs w:val="16"/>
          <w:lang w:val="lv-LV"/>
        </w:rPr>
      </w:pPr>
    </w:p>
    <w:p w14:paraId="7AD7A5DA" w14:textId="016E1250" w:rsidR="00EC17EF" w:rsidRPr="007C0393" w:rsidRDefault="00EC17EF" w:rsidP="00EC17EF">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28. tabula </w:t>
      </w:r>
    </w:p>
    <w:p w14:paraId="62E8E435" w14:textId="77777777" w:rsidR="003209E3" w:rsidRPr="007C0393" w:rsidRDefault="003209E3" w:rsidP="003209E3">
      <w:pPr>
        <w:spacing w:after="0" w:line="240" w:lineRule="auto"/>
        <w:ind w:right="829"/>
        <w:jc w:val="both"/>
        <w:rPr>
          <w:rFonts w:ascii="Times New Roman" w:hAnsi="Times New Roman"/>
          <w:sz w:val="10"/>
          <w:szCs w:val="12"/>
        </w:rPr>
      </w:pPr>
    </w:p>
    <w:p w14:paraId="396FF903" w14:textId="77777777" w:rsidR="004E30CE" w:rsidRPr="007C0393" w:rsidRDefault="004E30CE" w:rsidP="004E30CE">
      <w:pPr>
        <w:pStyle w:val="ti-grseq-1"/>
        <w:spacing w:before="0" w:beforeAutospacing="0" w:after="0" w:afterAutospacing="0"/>
        <w:jc w:val="center"/>
        <w:rPr>
          <w:b/>
          <w:bCs/>
          <w:lang w:val="lv-LV"/>
        </w:rPr>
      </w:pPr>
      <w:r w:rsidRPr="007C0393">
        <w:rPr>
          <w:b/>
          <w:bCs/>
          <w:lang w:val="lv-LV"/>
        </w:rPr>
        <w:t>Tehniskais paņēmiens</w:t>
      </w:r>
    </w:p>
    <w:p w14:paraId="396FF904" w14:textId="76C141CE" w:rsidR="004E30CE" w:rsidRPr="007C0393" w:rsidRDefault="004E30CE" w:rsidP="00EC17EF">
      <w:pPr>
        <w:pStyle w:val="ti-grseq-1"/>
        <w:spacing w:before="0" w:beforeAutospacing="0" w:after="0" w:afterAutospacing="0"/>
        <w:jc w:val="both"/>
        <w:rPr>
          <w:bCs/>
          <w:sz w:val="16"/>
          <w:szCs w:val="16"/>
          <w:lang w:val="lv-LV"/>
        </w:rPr>
      </w:pPr>
    </w:p>
    <w:tbl>
      <w:tblPr>
        <w:tblStyle w:val="TableGrid"/>
        <w:tblW w:w="5000" w:type="pct"/>
        <w:tblLook w:val="04A0" w:firstRow="1" w:lastRow="0" w:firstColumn="1" w:lastColumn="0" w:noHBand="0" w:noVBand="1"/>
      </w:tblPr>
      <w:tblGrid>
        <w:gridCol w:w="674"/>
        <w:gridCol w:w="6003"/>
        <w:gridCol w:w="2610"/>
      </w:tblGrid>
      <w:tr w:rsidR="00AA179D" w:rsidRPr="007C0393" w14:paraId="396FF908" w14:textId="77777777" w:rsidTr="00AF29D3">
        <w:tc>
          <w:tcPr>
            <w:tcW w:w="363" w:type="pct"/>
            <w:vAlign w:val="center"/>
            <w:hideMark/>
          </w:tcPr>
          <w:p w14:paraId="396FF905" w14:textId="65FA9CE1" w:rsidR="00AA179D" w:rsidRPr="007C0393" w:rsidRDefault="00A71BD1" w:rsidP="008C217A">
            <w:pPr>
              <w:pStyle w:val="Normal1"/>
              <w:spacing w:before="0" w:beforeAutospacing="0" w:after="0" w:afterAutospacing="0"/>
              <w:jc w:val="both"/>
              <w:rPr>
                <w:b/>
                <w:lang w:val="lv-LV"/>
              </w:rPr>
            </w:pPr>
            <w:proofErr w:type="spellStart"/>
            <w:r w:rsidRPr="007C0393">
              <w:rPr>
                <w:b/>
                <w:bCs/>
              </w:rPr>
              <w:t>Nr</w:t>
            </w:r>
            <w:proofErr w:type="spellEnd"/>
            <w:r w:rsidRPr="007C0393">
              <w:rPr>
                <w:b/>
                <w:bCs/>
              </w:rPr>
              <w:t>.</w:t>
            </w:r>
            <w:r w:rsidRPr="007C0393">
              <w:rPr>
                <w:b/>
                <w:bCs/>
              </w:rPr>
              <w:br/>
              <w:t>p. k.</w:t>
            </w:r>
          </w:p>
        </w:tc>
        <w:tc>
          <w:tcPr>
            <w:tcW w:w="3232" w:type="pct"/>
            <w:vAlign w:val="center"/>
            <w:hideMark/>
          </w:tcPr>
          <w:p w14:paraId="396FF906" w14:textId="77777777" w:rsidR="00AA179D" w:rsidRPr="007C0393" w:rsidRDefault="00AA179D" w:rsidP="008C217A">
            <w:pPr>
              <w:pStyle w:val="tbl-hdr"/>
              <w:spacing w:before="0" w:beforeAutospacing="0" w:after="0" w:afterAutospacing="0"/>
              <w:jc w:val="center"/>
              <w:rPr>
                <w:b/>
                <w:bCs/>
                <w:lang w:val="lv-LV"/>
              </w:rPr>
            </w:pPr>
            <w:r w:rsidRPr="007C0393">
              <w:rPr>
                <w:b/>
                <w:bCs/>
                <w:lang w:val="lv-LV"/>
              </w:rPr>
              <w:t>Paņēmiens</w:t>
            </w:r>
          </w:p>
        </w:tc>
        <w:tc>
          <w:tcPr>
            <w:tcW w:w="0" w:type="auto"/>
            <w:vAlign w:val="center"/>
            <w:hideMark/>
          </w:tcPr>
          <w:p w14:paraId="396FF907" w14:textId="77777777" w:rsidR="00AA179D" w:rsidRPr="007C0393" w:rsidRDefault="00AA179D" w:rsidP="008C217A">
            <w:pPr>
              <w:pStyle w:val="tbl-hdr"/>
              <w:spacing w:before="0" w:beforeAutospacing="0" w:after="0" w:afterAutospacing="0"/>
              <w:jc w:val="center"/>
              <w:rPr>
                <w:b/>
                <w:bCs/>
                <w:lang w:val="lv-LV"/>
              </w:rPr>
            </w:pPr>
            <w:r w:rsidRPr="007C0393">
              <w:rPr>
                <w:b/>
                <w:bCs/>
                <w:lang w:val="lv-LV"/>
              </w:rPr>
              <w:t>Apraksts</w:t>
            </w:r>
          </w:p>
        </w:tc>
      </w:tr>
      <w:tr w:rsidR="00AA179D" w:rsidRPr="007C0393" w14:paraId="396FF90C" w14:textId="77777777" w:rsidTr="00AF29D3">
        <w:tc>
          <w:tcPr>
            <w:tcW w:w="363" w:type="pct"/>
            <w:hideMark/>
          </w:tcPr>
          <w:p w14:paraId="396FF909" w14:textId="77777777" w:rsidR="00AA179D" w:rsidRPr="007C0393" w:rsidRDefault="004E30CE" w:rsidP="00297269">
            <w:pPr>
              <w:pStyle w:val="tbl-txt"/>
              <w:spacing w:before="0" w:beforeAutospacing="0" w:after="0" w:afterAutospacing="0"/>
              <w:rPr>
                <w:lang w:val="lv-LV"/>
              </w:rPr>
            </w:pPr>
            <w:r w:rsidRPr="007C0393">
              <w:rPr>
                <w:lang w:val="lv-LV"/>
              </w:rPr>
              <w:t>1.</w:t>
            </w:r>
          </w:p>
        </w:tc>
        <w:tc>
          <w:tcPr>
            <w:tcW w:w="3232" w:type="pct"/>
            <w:hideMark/>
          </w:tcPr>
          <w:p w14:paraId="396FF90A" w14:textId="77777777" w:rsidR="00AA179D" w:rsidRPr="007C0393" w:rsidRDefault="00AA179D" w:rsidP="00297269">
            <w:pPr>
              <w:pStyle w:val="tbl-txt"/>
              <w:spacing w:before="0" w:beforeAutospacing="0" w:after="0" w:afterAutospacing="0"/>
              <w:rPr>
                <w:lang w:val="lv-LV"/>
              </w:rPr>
            </w:pPr>
            <w:r w:rsidRPr="007C0393">
              <w:rPr>
                <w:lang w:val="lv-LV"/>
              </w:rPr>
              <w:t>Kontrolēt lieko skābekli</w:t>
            </w:r>
          </w:p>
        </w:tc>
        <w:tc>
          <w:tcPr>
            <w:tcW w:w="0" w:type="auto"/>
            <w:vMerge w:val="restart"/>
            <w:hideMark/>
          </w:tcPr>
          <w:p w14:paraId="396FF90B" w14:textId="4009E5D1" w:rsidR="00AA179D" w:rsidRPr="007C0393" w:rsidRDefault="00083A0D" w:rsidP="00DB794F">
            <w:pPr>
              <w:pStyle w:val="tbl-txt"/>
              <w:spacing w:before="0" w:beforeAutospacing="0" w:after="0" w:afterAutospacing="0"/>
              <w:rPr>
                <w:lang w:val="lv-LV"/>
              </w:rPr>
            </w:pPr>
            <w:r w:rsidRPr="007C0393">
              <w:rPr>
                <w:lang w:val="lv-LV"/>
              </w:rPr>
              <w:t>Skatīt</w:t>
            </w:r>
            <w:r w:rsidR="00AA179D" w:rsidRPr="007C0393">
              <w:rPr>
                <w:lang w:val="lv-LV"/>
              </w:rPr>
              <w:t xml:space="preserve"> </w:t>
            </w:r>
            <w:r w:rsidR="00DB794F" w:rsidRPr="007C0393">
              <w:rPr>
                <w:lang w:val="lv-LV"/>
              </w:rPr>
              <w:t>14.1.3</w:t>
            </w:r>
            <w:r w:rsidR="002653EF" w:rsidRPr="007C0393">
              <w:rPr>
                <w:lang w:val="lv-LV"/>
              </w:rPr>
              <w:t>. punkt</w:t>
            </w:r>
            <w:r w:rsidR="00922855" w:rsidRPr="007C0393">
              <w:rPr>
                <w:lang w:val="lv-LV"/>
              </w:rPr>
              <w:t>u</w:t>
            </w:r>
          </w:p>
        </w:tc>
      </w:tr>
      <w:tr w:rsidR="00AA179D" w:rsidRPr="007C0393" w14:paraId="396FF910" w14:textId="77777777" w:rsidTr="00AF29D3">
        <w:tc>
          <w:tcPr>
            <w:tcW w:w="363" w:type="pct"/>
            <w:hideMark/>
          </w:tcPr>
          <w:p w14:paraId="396FF90D" w14:textId="77777777" w:rsidR="00AA179D" w:rsidRPr="007C0393" w:rsidRDefault="004E30CE" w:rsidP="00297269">
            <w:pPr>
              <w:pStyle w:val="tbl-txt"/>
              <w:spacing w:before="0" w:beforeAutospacing="0" w:after="0" w:afterAutospacing="0"/>
              <w:rPr>
                <w:lang w:val="lv-LV"/>
              </w:rPr>
            </w:pPr>
            <w:r w:rsidRPr="007C0393">
              <w:rPr>
                <w:lang w:val="lv-LV"/>
              </w:rPr>
              <w:t>2.</w:t>
            </w:r>
          </w:p>
        </w:tc>
        <w:tc>
          <w:tcPr>
            <w:tcW w:w="3232" w:type="pct"/>
            <w:hideMark/>
          </w:tcPr>
          <w:p w14:paraId="396FF90E" w14:textId="77777777" w:rsidR="00AA179D" w:rsidRPr="007C0393" w:rsidRDefault="00AA179D" w:rsidP="00297269">
            <w:pPr>
              <w:pStyle w:val="tbl-txt"/>
              <w:spacing w:before="0" w:beforeAutospacing="0" w:after="0" w:afterAutospacing="0"/>
              <w:rPr>
                <w:lang w:val="lv-LV"/>
              </w:rPr>
            </w:pPr>
            <w:r w:rsidRPr="007C0393">
              <w:rPr>
                <w:lang w:val="lv-LV"/>
              </w:rPr>
              <w:t>Kontrolēt Na</w:t>
            </w:r>
            <w:r w:rsidRPr="007C0393">
              <w:rPr>
                <w:rStyle w:val="sub"/>
                <w:vertAlign w:val="subscript"/>
                <w:lang w:val="lv-LV"/>
              </w:rPr>
              <w:t>2</w:t>
            </w:r>
            <w:r w:rsidRPr="007C0393">
              <w:rPr>
                <w:lang w:val="lv-LV"/>
              </w:rPr>
              <w:t>S saturu sadedzināmajos kaļķu sārņos</w:t>
            </w:r>
          </w:p>
        </w:tc>
        <w:tc>
          <w:tcPr>
            <w:tcW w:w="0" w:type="auto"/>
            <w:vMerge/>
            <w:hideMark/>
          </w:tcPr>
          <w:p w14:paraId="396FF90F" w14:textId="77777777" w:rsidR="00AA179D" w:rsidRPr="007C0393" w:rsidRDefault="00AA179D" w:rsidP="00297269">
            <w:pPr>
              <w:spacing w:after="0" w:line="240" w:lineRule="auto"/>
              <w:rPr>
                <w:rFonts w:ascii="Times New Roman" w:hAnsi="Times New Roman"/>
                <w:sz w:val="24"/>
                <w:szCs w:val="24"/>
              </w:rPr>
            </w:pPr>
          </w:p>
        </w:tc>
      </w:tr>
      <w:tr w:rsidR="00AA179D" w:rsidRPr="007C0393" w14:paraId="396FF914" w14:textId="77777777" w:rsidTr="00AF29D3">
        <w:tc>
          <w:tcPr>
            <w:tcW w:w="363" w:type="pct"/>
            <w:hideMark/>
          </w:tcPr>
          <w:p w14:paraId="396FF911" w14:textId="77777777" w:rsidR="00AA179D" w:rsidRPr="007C0393" w:rsidRDefault="004E30CE" w:rsidP="00297269">
            <w:pPr>
              <w:pStyle w:val="tbl-txt"/>
              <w:spacing w:before="0" w:beforeAutospacing="0" w:after="0" w:afterAutospacing="0"/>
              <w:rPr>
                <w:lang w:val="lv-LV"/>
              </w:rPr>
            </w:pPr>
            <w:r w:rsidRPr="007C0393">
              <w:rPr>
                <w:lang w:val="lv-LV"/>
              </w:rPr>
              <w:t>3.</w:t>
            </w:r>
          </w:p>
        </w:tc>
        <w:tc>
          <w:tcPr>
            <w:tcW w:w="3232" w:type="pct"/>
            <w:hideMark/>
          </w:tcPr>
          <w:p w14:paraId="396FF912" w14:textId="77777777" w:rsidR="00AA179D" w:rsidRPr="007C0393" w:rsidRDefault="00AA179D" w:rsidP="00297269">
            <w:pPr>
              <w:pStyle w:val="tbl-txt"/>
              <w:spacing w:before="0" w:beforeAutospacing="0" w:after="0" w:afterAutospacing="0"/>
              <w:rPr>
                <w:lang w:val="lv-LV"/>
              </w:rPr>
            </w:pPr>
            <w:r w:rsidRPr="007C0393">
              <w:rPr>
                <w:lang w:val="lv-LV"/>
              </w:rPr>
              <w:t>ESF un sārmu skrubera kombinācija</w:t>
            </w:r>
          </w:p>
        </w:tc>
        <w:tc>
          <w:tcPr>
            <w:tcW w:w="0" w:type="auto"/>
            <w:hideMark/>
          </w:tcPr>
          <w:p w14:paraId="396FF913" w14:textId="45D52CD9" w:rsidR="00AA179D" w:rsidRPr="007C0393" w:rsidRDefault="00083A0D" w:rsidP="00DB794F">
            <w:pPr>
              <w:pStyle w:val="tbl-txt"/>
              <w:spacing w:before="0" w:beforeAutospacing="0" w:after="0" w:afterAutospacing="0"/>
              <w:rPr>
                <w:lang w:val="lv-LV"/>
              </w:rPr>
            </w:pPr>
            <w:r w:rsidRPr="007C0393">
              <w:rPr>
                <w:lang w:val="lv-LV"/>
              </w:rPr>
              <w:t>Skatīt</w:t>
            </w:r>
            <w:r w:rsidR="00AA179D" w:rsidRPr="007C0393">
              <w:rPr>
                <w:lang w:val="lv-LV"/>
              </w:rPr>
              <w:t xml:space="preserve"> </w:t>
            </w:r>
            <w:r w:rsidR="00DB794F" w:rsidRPr="007C0393">
              <w:rPr>
                <w:lang w:val="lv-LV"/>
              </w:rPr>
              <w:t>14.1.3</w:t>
            </w:r>
            <w:r w:rsidR="002653EF" w:rsidRPr="007C0393">
              <w:rPr>
                <w:lang w:val="lv-LV"/>
              </w:rPr>
              <w:t>. punkt</w:t>
            </w:r>
            <w:r w:rsidR="00922855" w:rsidRPr="007C0393">
              <w:rPr>
                <w:lang w:val="lv-LV"/>
              </w:rPr>
              <w:t>u</w:t>
            </w:r>
          </w:p>
        </w:tc>
      </w:tr>
    </w:tbl>
    <w:p w14:paraId="396FF915" w14:textId="77777777" w:rsidR="004E30CE" w:rsidRPr="007C0393" w:rsidRDefault="004E30CE" w:rsidP="00EC17EF">
      <w:pPr>
        <w:pStyle w:val="ti-tbl"/>
        <w:spacing w:before="0" w:beforeAutospacing="0" w:after="0" w:afterAutospacing="0"/>
        <w:jc w:val="both"/>
        <w:rPr>
          <w:rStyle w:val="italic"/>
          <w:iCs/>
          <w:lang w:val="lv-LV"/>
        </w:rPr>
      </w:pPr>
    </w:p>
    <w:p w14:paraId="43EC634C" w14:textId="423DB65D" w:rsidR="00EC17EF" w:rsidRPr="007C0393" w:rsidRDefault="00EC17EF" w:rsidP="00EC17EF">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29. tabula </w:t>
      </w:r>
    </w:p>
    <w:p w14:paraId="1B87A5C4" w14:textId="77777777" w:rsidR="003209E3" w:rsidRPr="007C0393" w:rsidRDefault="003209E3" w:rsidP="003209E3">
      <w:pPr>
        <w:spacing w:after="0" w:line="240" w:lineRule="auto"/>
        <w:ind w:right="829"/>
        <w:jc w:val="both"/>
        <w:rPr>
          <w:rFonts w:ascii="Times New Roman" w:hAnsi="Times New Roman"/>
          <w:sz w:val="10"/>
          <w:szCs w:val="12"/>
        </w:rPr>
      </w:pPr>
    </w:p>
    <w:p w14:paraId="396FF917" w14:textId="77777777" w:rsidR="00AA179D" w:rsidRPr="007C0393" w:rsidRDefault="00AA179D" w:rsidP="00297269">
      <w:pPr>
        <w:pStyle w:val="ti-tbl"/>
        <w:spacing w:before="0" w:beforeAutospacing="0" w:after="0" w:afterAutospacing="0"/>
        <w:jc w:val="center"/>
        <w:rPr>
          <w:rStyle w:val="bold"/>
          <w:b/>
          <w:bCs/>
          <w:lang w:val="lv-LV"/>
        </w:rPr>
      </w:pPr>
      <w:r w:rsidRPr="007C0393">
        <w:rPr>
          <w:rStyle w:val="bold"/>
          <w:b/>
          <w:bCs/>
          <w:lang w:val="lv-LV"/>
        </w:rPr>
        <w:t>Ar LPTP saistītie emisiju līmeņi KRS emisijām no kaļķu cepļa</w:t>
      </w:r>
    </w:p>
    <w:p w14:paraId="396FF918" w14:textId="5489EA52" w:rsidR="004E30CE" w:rsidRPr="007C0393" w:rsidRDefault="004E30CE" w:rsidP="00EC17EF">
      <w:pPr>
        <w:pStyle w:val="ti-tbl"/>
        <w:spacing w:before="0" w:beforeAutospacing="0" w:after="0" w:afterAutospacing="0"/>
        <w:jc w:val="both"/>
        <w:rPr>
          <w:sz w:val="16"/>
          <w:szCs w:val="16"/>
          <w:lang w:val="lv-LV"/>
        </w:rPr>
      </w:pPr>
    </w:p>
    <w:tbl>
      <w:tblPr>
        <w:tblStyle w:val="TableGrid"/>
        <w:tblW w:w="5000" w:type="pct"/>
        <w:tblLook w:val="04A0" w:firstRow="1" w:lastRow="0" w:firstColumn="1" w:lastColumn="0" w:noHBand="0" w:noVBand="1"/>
      </w:tblPr>
      <w:tblGrid>
        <w:gridCol w:w="674"/>
        <w:gridCol w:w="4874"/>
        <w:gridCol w:w="3739"/>
      </w:tblGrid>
      <w:tr w:rsidR="004E30CE" w:rsidRPr="007C0393" w14:paraId="396FF91D" w14:textId="77777777" w:rsidTr="00AF29D3">
        <w:tc>
          <w:tcPr>
            <w:tcW w:w="363" w:type="pct"/>
            <w:vAlign w:val="center"/>
          </w:tcPr>
          <w:p w14:paraId="396FF919" w14:textId="617B31CE" w:rsidR="004E30CE" w:rsidRPr="007C0393" w:rsidRDefault="00A71BD1" w:rsidP="008C217A">
            <w:pPr>
              <w:pStyle w:val="tbl-hdr"/>
              <w:spacing w:before="0" w:beforeAutospacing="0" w:after="0" w:afterAutospacing="0"/>
              <w:jc w:val="center"/>
              <w:rPr>
                <w:b/>
                <w:bCs/>
                <w:lang w:val="lv-LV"/>
              </w:rPr>
            </w:pPr>
            <w:proofErr w:type="spellStart"/>
            <w:r w:rsidRPr="007C0393">
              <w:rPr>
                <w:b/>
                <w:bCs/>
              </w:rPr>
              <w:t>Nr</w:t>
            </w:r>
            <w:proofErr w:type="spellEnd"/>
            <w:r w:rsidRPr="007C0393">
              <w:rPr>
                <w:b/>
                <w:bCs/>
              </w:rPr>
              <w:t>.</w:t>
            </w:r>
            <w:r w:rsidRPr="007C0393">
              <w:rPr>
                <w:b/>
                <w:bCs/>
              </w:rPr>
              <w:br/>
              <w:t>p. k.</w:t>
            </w:r>
          </w:p>
        </w:tc>
        <w:tc>
          <w:tcPr>
            <w:tcW w:w="2624" w:type="pct"/>
            <w:vAlign w:val="center"/>
            <w:hideMark/>
          </w:tcPr>
          <w:p w14:paraId="396FF91A" w14:textId="77777777" w:rsidR="004E30CE" w:rsidRPr="007C0393" w:rsidRDefault="004E30CE" w:rsidP="008C217A">
            <w:pPr>
              <w:pStyle w:val="tbl-hdr"/>
              <w:spacing w:before="0" w:beforeAutospacing="0" w:after="0" w:afterAutospacing="0"/>
              <w:jc w:val="center"/>
              <w:rPr>
                <w:b/>
                <w:bCs/>
                <w:lang w:val="lv-LV"/>
              </w:rPr>
            </w:pPr>
            <w:r w:rsidRPr="007C0393">
              <w:rPr>
                <w:b/>
                <w:bCs/>
                <w:lang w:val="lv-LV"/>
              </w:rPr>
              <w:t>Parametrs</w:t>
            </w:r>
          </w:p>
        </w:tc>
        <w:tc>
          <w:tcPr>
            <w:tcW w:w="0" w:type="auto"/>
            <w:vAlign w:val="center"/>
            <w:hideMark/>
          </w:tcPr>
          <w:p w14:paraId="396FF91B" w14:textId="77777777" w:rsidR="004E30CE" w:rsidRPr="007C0393" w:rsidRDefault="004E30CE" w:rsidP="008C217A">
            <w:pPr>
              <w:pStyle w:val="tbl-hdr"/>
              <w:spacing w:before="0" w:beforeAutospacing="0" w:after="0" w:afterAutospacing="0"/>
              <w:jc w:val="center"/>
              <w:rPr>
                <w:b/>
                <w:bCs/>
                <w:lang w:val="lv-LV"/>
              </w:rPr>
            </w:pPr>
            <w:r w:rsidRPr="007C0393">
              <w:rPr>
                <w:b/>
                <w:bCs/>
                <w:lang w:val="lv-LV"/>
              </w:rPr>
              <w:t>Gada vidējais rādītājs</w:t>
            </w:r>
          </w:p>
          <w:p w14:paraId="396FF91C" w14:textId="2D279E5A" w:rsidR="004E30CE" w:rsidRPr="007C0393" w:rsidRDefault="004E30CE" w:rsidP="008C217A">
            <w:pPr>
              <w:pStyle w:val="tbl-hdr"/>
              <w:spacing w:before="0" w:beforeAutospacing="0" w:after="0" w:afterAutospacing="0"/>
              <w:jc w:val="center"/>
              <w:rPr>
                <w:b/>
                <w:bCs/>
                <w:lang w:val="lv-LV"/>
              </w:rPr>
            </w:pPr>
            <w:r w:rsidRPr="007C0393">
              <w:rPr>
                <w:b/>
                <w:bCs/>
                <w:lang w:val="lv-LV"/>
              </w:rPr>
              <w:t>mg S/Nm</w:t>
            </w:r>
            <w:r w:rsidRPr="007C0393">
              <w:rPr>
                <w:rStyle w:val="super"/>
                <w:b/>
                <w:bCs/>
                <w:vertAlign w:val="superscript"/>
                <w:lang w:val="lv-LV"/>
              </w:rPr>
              <w:t>3</w:t>
            </w:r>
            <w:r w:rsidRPr="007C0393">
              <w:rPr>
                <w:rStyle w:val="apple-converted-space"/>
                <w:b/>
                <w:bCs/>
                <w:lang w:val="lv-LV"/>
              </w:rPr>
              <w:t> </w:t>
            </w:r>
            <w:r w:rsidRPr="007C0393">
              <w:rPr>
                <w:b/>
                <w:bCs/>
                <w:lang w:val="lv-LV"/>
              </w:rPr>
              <w:t>pie 6</w:t>
            </w:r>
            <w:r w:rsidR="00774191" w:rsidRPr="007C0393">
              <w:rPr>
                <w:b/>
                <w:bCs/>
                <w:lang w:val="lv-LV"/>
              </w:rPr>
              <w:t> %</w:t>
            </w:r>
            <w:r w:rsidRPr="007C0393">
              <w:rPr>
                <w:b/>
                <w:bCs/>
                <w:lang w:val="lv-LV"/>
              </w:rPr>
              <w:t xml:space="preserve"> O</w:t>
            </w:r>
            <w:r w:rsidRPr="007C0393">
              <w:rPr>
                <w:rStyle w:val="sub"/>
                <w:b/>
                <w:bCs/>
                <w:vertAlign w:val="subscript"/>
                <w:lang w:val="lv-LV"/>
              </w:rPr>
              <w:t>2</w:t>
            </w:r>
          </w:p>
        </w:tc>
      </w:tr>
      <w:tr w:rsidR="004E30CE" w:rsidRPr="007C0393" w14:paraId="396FF921" w14:textId="77777777" w:rsidTr="00AF29D3">
        <w:tc>
          <w:tcPr>
            <w:tcW w:w="363" w:type="pct"/>
          </w:tcPr>
          <w:p w14:paraId="396FF91E" w14:textId="77777777" w:rsidR="004E30CE" w:rsidRPr="007C0393" w:rsidRDefault="004E30CE" w:rsidP="00297269">
            <w:pPr>
              <w:pStyle w:val="tbl-txt"/>
              <w:spacing w:before="0" w:beforeAutospacing="0" w:after="0" w:afterAutospacing="0"/>
              <w:rPr>
                <w:lang w:val="lv-LV"/>
              </w:rPr>
            </w:pPr>
            <w:r w:rsidRPr="007C0393">
              <w:rPr>
                <w:lang w:val="lv-LV"/>
              </w:rPr>
              <w:t>1.</w:t>
            </w:r>
          </w:p>
        </w:tc>
        <w:tc>
          <w:tcPr>
            <w:tcW w:w="2624" w:type="pct"/>
            <w:hideMark/>
          </w:tcPr>
          <w:p w14:paraId="396FF91F" w14:textId="77777777" w:rsidR="004E30CE" w:rsidRPr="007C0393" w:rsidRDefault="004E30CE" w:rsidP="00297269">
            <w:pPr>
              <w:pStyle w:val="tbl-txt"/>
              <w:spacing w:before="0" w:beforeAutospacing="0" w:after="0" w:afterAutospacing="0"/>
              <w:rPr>
                <w:lang w:val="lv-LV"/>
              </w:rPr>
            </w:pPr>
            <w:r w:rsidRPr="007C0393">
              <w:rPr>
                <w:lang w:val="lv-LV"/>
              </w:rPr>
              <w:t>Kopējais reducētais sērs (KRS)</w:t>
            </w:r>
          </w:p>
        </w:tc>
        <w:tc>
          <w:tcPr>
            <w:tcW w:w="0" w:type="auto"/>
            <w:hideMark/>
          </w:tcPr>
          <w:p w14:paraId="396FF920" w14:textId="0FFFEBB6" w:rsidR="004E30CE" w:rsidRPr="007C0393" w:rsidRDefault="004E30CE" w:rsidP="00686B82">
            <w:pPr>
              <w:pStyle w:val="tbl-txt"/>
              <w:spacing w:before="0" w:beforeAutospacing="0" w:after="0" w:afterAutospacing="0"/>
              <w:jc w:val="center"/>
              <w:rPr>
                <w:lang w:val="lv-LV"/>
              </w:rPr>
            </w:pPr>
            <w:r w:rsidRPr="007C0393">
              <w:rPr>
                <w:lang w:val="lv-LV"/>
              </w:rPr>
              <w:t>&lt; 1–10</w:t>
            </w:r>
            <w:r w:rsidR="004B5A6B" w:rsidRPr="007C0393">
              <w:rPr>
                <w:vertAlign w:val="superscript"/>
                <w:lang w:val="lv-LV"/>
              </w:rPr>
              <w:t>(</w:t>
            </w:r>
            <w:r w:rsidR="004B5A6B" w:rsidRPr="007C0393">
              <w:rPr>
                <w:rStyle w:val="super"/>
                <w:vertAlign w:val="superscript"/>
                <w:lang w:val="lv-LV"/>
              </w:rPr>
              <w:t>1</w:t>
            </w:r>
            <w:r w:rsidR="004B5A6B" w:rsidRPr="007C0393">
              <w:rPr>
                <w:vertAlign w:val="superscript"/>
                <w:lang w:val="lv-LV"/>
              </w:rPr>
              <w:t>)</w:t>
            </w:r>
          </w:p>
        </w:tc>
      </w:tr>
      <w:tr w:rsidR="004E4E9D" w:rsidRPr="007C0393" w14:paraId="396FF923" w14:textId="77777777" w:rsidTr="004E4E9D">
        <w:tc>
          <w:tcPr>
            <w:tcW w:w="5000" w:type="pct"/>
            <w:gridSpan w:val="3"/>
          </w:tcPr>
          <w:p w14:paraId="396FF922" w14:textId="77777777" w:rsidR="004E4E9D" w:rsidRPr="007C0393" w:rsidRDefault="004E4E9D" w:rsidP="00DB1E09">
            <w:pPr>
              <w:pStyle w:val="tbl-txt"/>
              <w:spacing w:before="0" w:beforeAutospacing="0" w:after="0" w:afterAutospacing="0"/>
              <w:ind w:left="284" w:hanging="284"/>
              <w:rPr>
                <w:sz w:val="20"/>
                <w:szCs w:val="20"/>
                <w:lang w:val="lv-LV"/>
              </w:rPr>
            </w:pPr>
            <w:r w:rsidRPr="007C0393">
              <w:rPr>
                <w:sz w:val="20"/>
                <w:szCs w:val="20"/>
                <w:lang w:val="lv-LV"/>
              </w:rPr>
              <w:t>(1) Kaļķu cepļiem, kuros dedzina stiprās gāzes (ieskaitot metanolu un terpentīnu), SEL diapazona augšējā robeža var sasniegt 40 mg/Nm</w:t>
            </w:r>
            <w:r w:rsidRPr="007C0393">
              <w:rPr>
                <w:sz w:val="20"/>
                <w:szCs w:val="20"/>
                <w:vertAlign w:val="superscript"/>
                <w:lang w:val="lv-LV"/>
              </w:rPr>
              <w:t>3</w:t>
            </w:r>
            <w:r w:rsidRPr="007C0393">
              <w:rPr>
                <w:sz w:val="20"/>
                <w:szCs w:val="20"/>
                <w:lang w:val="lv-LV"/>
              </w:rPr>
              <w:t>.</w:t>
            </w:r>
          </w:p>
        </w:tc>
      </w:tr>
    </w:tbl>
    <w:p w14:paraId="396FF925" w14:textId="77777777" w:rsidR="004E4E9D" w:rsidRPr="007C0393" w:rsidRDefault="004E4E9D" w:rsidP="00297269">
      <w:pPr>
        <w:pStyle w:val="ti-grseq-1"/>
        <w:spacing w:before="0" w:beforeAutospacing="0" w:after="0" w:afterAutospacing="0"/>
        <w:jc w:val="both"/>
        <w:rPr>
          <w:bCs/>
          <w:lang w:val="lv-LV"/>
        </w:rPr>
      </w:pPr>
    </w:p>
    <w:p w14:paraId="396FF926" w14:textId="72E8065A" w:rsidR="00AA179D" w:rsidRPr="007C0393" w:rsidRDefault="005873BB" w:rsidP="00297269">
      <w:pPr>
        <w:pStyle w:val="ti-grseq-1"/>
        <w:spacing w:before="0" w:beforeAutospacing="0" w:after="0" w:afterAutospacing="0"/>
        <w:jc w:val="both"/>
        <w:rPr>
          <w:b/>
          <w:bCs/>
          <w:i/>
          <w:lang w:val="lv-LV"/>
        </w:rPr>
      </w:pPr>
      <w:r w:rsidRPr="007C0393">
        <w:rPr>
          <w:bCs/>
          <w:lang w:val="lv-LV"/>
        </w:rPr>
        <w:lastRenderedPageBreak/>
        <w:t>9</w:t>
      </w:r>
      <w:r w:rsidR="004E30CE" w:rsidRPr="007C0393">
        <w:rPr>
          <w:bCs/>
          <w:lang w:val="lv-LV"/>
        </w:rPr>
        <w:t>.2.3.3.</w:t>
      </w:r>
      <w:r w:rsidR="002653EF" w:rsidRPr="007C0393">
        <w:rPr>
          <w:bCs/>
          <w:lang w:val="lv-LV"/>
        </w:rPr>
        <w:t xml:space="preserve"> </w:t>
      </w:r>
      <w:proofErr w:type="spellStart"/>
      <w:r w:rsidRPr="007C0393">
        <w:rPr>
          <w:bCs/>
          <w:lang w:val="lv-LV"/>
        </w:rPr>
        <w:t>NO</w:t>
      </w:r>
      <w:r w:rsidRPr="007C0393">
        <w:rPr>
          <w:rStyle w:val="sub"/>
          <w:bCs/>
          <w:vertAlign w:val="subscript"/>
          <w:lang w:val="lv-LV"/>
        </w:rPr>
        <w:t>x</w:t>
      </w:r>
      <w:proofErr w:type="spellEnd"/>
      <w:r w:rsidRPr="007C0393">
        <w:rPr>
          <w:rStyle w:val="apple-converted-space"/>
          <w:bCs/>
          <w:lang w:val="lv-LV"/>
        </w:rPr>
        <w:t> </w:t>
      </w:r>
      <w:r w:rsidRPr="007C0393">
        <w:rPr>
          <w:bCs/>
          <w:lang w:val="lv-LV"/>
        </w:rPr>
        <w:t>emisijas</w:t>
      </w:r>
      <w:r w:rsidR="002653EF" w:rsidRPr="007C0393">
        <w:rPr>
          <w:bCs/>
          <w:lang w:val="lv-LV"/>
        </w:rPr>
        <w:t> –</w:t>
      </w:r>
      <w:r w:rsidRPr="007C0393">
        <w:rPr>
          <w:bCs/>
          <w:lang w:val="lv-LV"/>
        </w:rPr>
        <w:t xml:space="preserve"> l</w:t>
      </w:r>
      <w:r w:rsidR="00AA179D" w:rsidRPr="007C0393">
        <w:rPr>
          <w:bCs/>
          <w:lang w:val="lv-LV"/>
        </w:rPr>
        <w:t xml:space="preserve">ai samazinātu </w:t>
      </w:r>
      <w:proofErr w:type="spellStart"/>
      <w:r w:rsidR="00AA179D" w:rsidRPr="007C0393">
        <w:rPr>
          <w:bCs/>
          <w:lang w:val="lv-LV"/>
        </w:rPr>
        <w:t>NO</w:t>
      </w:r>
      <w:r w:rsidR="00AA179D" w:rsidRPr="007C0393">
        <w:rPr>
          <w:rStyle w:val="sub"/>
          <w:bCs/>
          <w:vertAlign w:val="subscript"/>
          <w:lang w:val="lv-LV"/>
        </w:rPr>
        <w:t>x</w:t>
      </w:r>
      <w:proofErr w:type="spellEnd"/>
      <w:r w:rsidR="00AA179D" w:rsidRPr="007C0393">
        <w:rPr>
          <w:rStyle w:val="apple-converted-space"/>
          <w:bCs/>
          <w:lang w:val="lv-LV"/>
        </w:rPr>
        <w:t> </w:t>
      </w:r>
      <w:r w:rsidR="00AA179D" w:rsidRPr="007C0393">
        <w:rPr>
          <w:bCs/>
          <w:lang w:val="lv-LV"/>
        </w:rPr>
        <w:t xml:space="preserve">emisijas no kaļķu cepļa, LPTP ir izmantot </w:t>
      </w:r>
      <w:r w:rsidR="003016CB">
        <w:rPr>
          <w:bCs/>
          <w:lang w:val="lv-LV"/>
        </w:rPr>
        <w:t>turpmāk minēto</w:t>
      </w:r>
      <w:r w:rsidR="004E4E9D" w:rsidRPr="007C0393">
        <w:rPr>
          <w:bCs/>
          <w:lang w:val="lv-LV"/>
        </w:rPr>
        <w:t xml:space="preserve"> paņēmienu kombināciju.</w:t>
      </w:r>
    </w:p>
    <w:p w14:paraId="196F0907" w14:textId="77777777" w:rsidR="00EC17EF" w:rsidRPr="0029003D" w:rsidRDefault="00EC17EF" w:rsidP="00EC17EF">
      <w:pPr>
        <w:pStyle w:val="ti-grseq-1"/>
        <w:spacing w:before="0" w:beforeAutospacing="0" w:after="0" w:afterAutospacing="0"/>
        <w:jc w:val="both"/>
        <w:rPr>
          <w:bCs/>
          <w:sz w:val="10"/>
          <w:szCs w:val="10"/>
          <w:lang w:val="lv-LV"/>
        </w:rPr>
      </w:pPr>
    </w:p>
    <w:p w14:paraId="53BA119B" w14:textId="1E87AC6F" w:rsidR="00EC17EF" w:rsidRPr="007C0393" w:rsidRDefault="00EC17EF" w:rsidP="00EC17EF">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30. tabula </w:t>
      </w:r>
    </w:p>
    <w:p w14:paraId="3DEF01E2" w14:textId="77777777" w:rsidR="003209E3" w:rsidRPr="007C0393" w:rsidRDefault="003209E3" w:rsidP="003209E3">
      <w:pPr>
        <w:spacing w:after="0" w:line="240" w:lineRule="auto"/>
        <w:ind w:right="829"/>
        <w:jc w:val="both"/>
        <w:rPr>
          <w:rFonts w:ascii="Times New Roman" w:hAnsi="Times New Roman"/>
          <w:sz w:val="10"/>
          <w:szCs w:val="12"/>
        </w:rPr>
      </w:pPr>
    </w:p>
    <w:p w14:paraId="396FF928" w14:textId="77777777" w:rsidR="004E4E9D" w:rsidRPr="007C0393" w:rsidRDefault="004E4E9D" w:rsidP="004E4E9D">
      <w:pPr>
        <w:pStyle w:val="ti-grseq-1"/>
        <w:spacing w:before="0" w:beforeAutospacing="0" w:after="0" w:afterAutospacing="0"/>
        <w:jc w:val="center"/>
        <w:rPr>
          <w:b/>
          <w:bCs/>
          <w:lang w:val="lv-LV"/>
        </w:rPr>
      </w:pPr>
      <w:r w:rsidRPr="007C0393">
        <w:rPr>
          <w:b/>
          <w:bCs/>
          <w:lang w:val="lv-LV"/>
        </w:rPr>
        <w:t>Tehniskie paņēmieni</w:t>
      </w:r>
    </w:p>
    <w:p w14:paraId="396FF92A" w14:textId="77777777" w:rsidR="004E4E9D" w:rsidRPr="0029003D" w:rsidRDefault="004E4E9D" w:rsidP="00EC17EF">
      <w:pPr>
        <w:pStyle w:val="ti-grseq-1"/>
        <w:spacing w:before="0" w:beforeAutospacing="0" w:after="0" w:afterAutospacing="0"/>
        <w:jc w:val="both"/>
        <w:rPr>
          <w:bCs/>
          <w:sz w:val="12"/>
          <w:szCs w:val="16"/>
          <w:lang w:val="lv-LV"/>
        </w:rPr>
      </w:pPr>
    </w:p>
    <w:tbl>
      <w:tblPr>
        <w:tblStyle w:val="TableGrid"/>
        <w:tblW w:w="5000" w:type="pct"/>
        <w:tblLook w:val="04A0" w:firstRow="1" w:lastRow="0" w:firstColumn="1" w:lastColumn="0" w:noHBand="0" w:noVBand="1"/>
      </w:tblPr>
      <w:tblGrid>
        <w:gridCol w:w="674"/>
        <w:gridCol w:w="6022"/>
        <w:gridCol w:w="2591"/>
      </w:tblGrid>
      <w:tr w:rsidR="00AA179D" w:rsidRPr="007C0393" w14:paraId="396FF92E" w14:textId="77777777" w:rsidTr="00AF29D3">
        <w:tc>
          <w:tcPr>
            <w:tcW w:w="363" w:type="pct"/>
            <w:vAlign w:val="center"/>
            <w:hideMark/>
          </w:tcPr>
          <w:p w14:paraId="396FF92B" w14:textId="0455E2FB" w:rsidR="00AA179D" w:rsidRPr="007C0393" w:rsidRDefault="00A71BD1" w:rsidP="008C217A">
            <w:pPr>
              <w:pStyle w:val="Normal1"/>
              <w:spacing w:before="0" w:beforeAutospacing="0" w:after="0" w:afterAutospacing="0"/>
              <w:jc w:val="center"/>
              <w:rPr>
                <w:b/>
                <w:lang w:val="lv-LV"/>
              </w:rPr>
            </w:pPr>
            <w:proofErr w:type="spellStart"/>
            <w:r w:rsidRPr="007C0393">
              <w:rPr>
                <w:b/>
                <w:bCs/>
              </w:rPr>
              <w:t>Nr</w:t>
            </w:r>
            <w:proofErr w:type="spellEnd"/>
            <w:r w:rsidRPr="007C0393">
              <w:rPr>
                <w:b/>
                <w:bCs/>
              </w:rPr>
              <w:t>.</w:t>
            </w:r>
            <w:r w:rsidRPr="007C0393">
              <w:rPr>
                <w:b/>
                <w:bCs/>
              </w:rPr>
              <w:br/>
              <w:t>p. k.</w:t>
            </w:r>
          </w:p>
        </w:tc>
        <w:tc>
          <w:tcPr>
            <w:tcW w:w="3242" w:type="pct"/>
            <w:vAlign w:val="center"/>
            <w:hideMark/>
          </w:tcPr>
          <w:p w14:paraId="396FF92C" w14:textId="77777777" w:rsidR="00AA179D" w:rsidRPr="007C0393" w:rsidRDefault="00AA179D" w:rsidP="008C217A">
            <w:pPr>
              <w:pStyle w:val="tbl-hdr"/>
              <w:spacing w:before="0" w:beforeAutospacing="0" w:after="0" w:afterAutospacing="0"/>
              <w:jc w:val="center"/>
              <w:rPr>
                <w:b/>
                <w:bCs/>
                <w:lang w:val="lv-LV"/>
              </w:rPr>
            </w:pPr>
            <w:r w:rsidRPr="007C0393">
              <w:rPr>
                <w:b/>
                <w:bCs/>
                <w:lang w:val="lv-LV"/>
              </w:rPr>
              <w:t>Paņēmiens</w:t>
            </w:r>
          </w:p>
        </w:tc>
        <w:tc>
          <w:tcPr>
            <w:tcW w:w="0" w:type="auto"/>
            <w:vAlign w:val="center"/>
            <w:hideMark/>
          </w:tcPr>
          <w:p w14:paraId="396FF92D" w14:textId="77777777" w:rsidR="00AA179D" w:rsidRPr="007C0393" w:rsidRDefault="00AA179D" w:rsidP="008C217A">
            <w:pPr>
              <w:pStyle w:val="tbl-hdr"/>
              <w:spacing w:before="0" w:beforeAutospacing="0" w:after="0" w:afterAutospacing="0"/>
              <w:jc w:val="center"/>
              <w:rPr>
                <w:b/>
                <w:bCs/>
                <w:lang w:val="lv-LV"/>
              </w:rPr>
            </w:pPr>
            <w:r w:rsidRPr="007C0393">
              <w:rPr>
                <w:b/>
                <w:bCs/>
                <w:lang w:val="lv-LV"/>
              </w:rPr>
              <w:t>Apraksts</w:t>
            </w:r>
          </w:p>
        </w:tc>
      </w:tr>
      <w:tr w:rsidR="00AA179D" w:rsidRPr="007C0393" w14:paraId="396FF932" w14:textId="77777777" w:rsidTr="00AF29D3">
        <w:tc>
          <w:tcPr>
            <w:tcW w:w="363" w:type="pct"/>
            <w:hideMark/>
          </w:tcPr>
          <w:p w14:paraId="396FF92F" w14:textId="77777777" w:rsidR="00AA179D" w:rsidRPr="007C0393" w:rsidRDefault="004E4E9D" w:rsidP="00297269">
            <w:pPr>
              <w:pStyle w:val="tbl-txt"/>
              <w:spacing w:before="0" w:beforeAutospacing="0" w:after="0" w:afterAutospacing="0"/>
              <w:rPr>
                <w:lang w:val="lv-LV"/>
              </w:rPr>
            </w:pPr>
            <w:r w:rsidRPr="007C0393">
              <w:rPr>
                <w:lang w:val="lv-LV"/>
              </w:rPr>
              <w:t>1.</w:t>
            </w:r>
          </w:p>
        </w:tc>
        <w:tc>
          <w:tcPr>
            <w:tcW w:w="3242" w:type="pct"/>
            <w:hideMark/>
          </w:tcPr>
          <w:p w14:paraId="396FF930" w14:textId="77777777" w:rsidR="00AA179D" w:rsidRPr="007C0393" w:rsidRDefault="00AA179D" w:rsidP="00297269">
            <w:pPr>
              <w:pStyle w:val="tbl-txt"/>
              <w:spacing w:before="0" w:beforeAutospacing="0" w:after="0" w:afterAutospacing="0"/>
              <w:rPr>
                <w:lang w:val="lv-LV"/>
              </w:rPr>
            </w:pPr>
            <w:r w:rsidRPr="007C0393">
              <w:rPr>
                <w:lang w:val="lv-LV"/>
              </w:rPr>
              <w:t>Optimizēta sadedzināšana un sadedzināšanas vadība</w:t>
            </w:r>
          </w:p>
        </w:tc>
        <w:tc>
          <w:tcPr>
            <w:tcW w:w="0" w:type="auto"/>
            <w:vMerge w:val="restart"/>
            <w:hideMark/>
          </w:tcPr>
          <w:p w14:paraId="396FF931" w14:textId="773D1617" w:rsidR="00AA179D" w:rsidRPr="007C0393" w:rsidRDefault="00083A0D" w:rsidP="00DB794F">
            <w:pPr>
              <w:pStyle w:val="tbl-txt"/>
              <w:spacing w:before="0" w:beforeAutospacing="0" w:after="0" w:afterAutospacing="0"/>
              <w:rPr>
                <w:lang w:val="lv-LV"/>
              </w:rPr>
            </w:pPr>
            <w:r w:rsidRPr="007C0393">
              <w:rPr>
                <w:lang w:val="lv-LV"/>
              </w:rPr>
              <w:t>Skatīt</w:t>
            </w:r>
            <w:r w:rsidR="00AA179D" w:rsidRPr="007C0393">
              <w:rPr>
                <w:lang w:val="lv-LV"/>
              </w:rPr>
              <w:t xml:space="preserve"> </w:t>
            </w:r>
            <w:r w:rsidR="00DB794F" w:rsidRPr="007C0393">
              <w:rPr>
                <w:lang w:val="lv-LV"/>
              </w:rPr>
              <w:t>14.1.2</w:t>
            </w:r>
            <w:r w:rsidR="002653EF" w:rsidRPr="007C0393">
              <w:rPr>
                <w:lang w:val="lv-LV"/>
              </w:rPr>
              <w:t>. punkt</w:t>
            </w:r>
            <w:r w:rsidR="00922855" w:rsidRPr="007C0393">
              <w:rPr>
                <w:lang w:val="lv-LV"/>
              </w:rPr>
              <w:t>u</w:t>
            </w:r>
          </w:p>
        </w:tc>
      </w:tr>
      <w:tr w:rsidR="00AA179D" w:rsidRPr="007C0393" w14:paraId="396FF936" w14:textId="77777777" w:rsidTr="00AF29D3">
        <w:tc>
          <w:tcPr>
            <w:tcW w:w="363" w:type="pct"/>
            <w:hideMark/>
          </w:tcPr>
          <w:p w14:paraId="396FF933" w14:textId="77777777" w:rsidR="00AA179D" w:rsidRPr="007C0393" w:rsidRDefault="004E4E9D" w:rsidP="00297269">
            <w:pPr>
              <w:pStyle w:val="tbl-txt"/>
              <w:spacing w:before="0" w:beforeAutospacing="0" w:after="0" w:afterAutospacing="0"/>
              <w:rPr>
                <w:lang w:val="lv-LV"/>
              </w:rPr>
            </w:pPr>
            <w:r w:rsidRPr="007C0393">
              <w:rPr>
                <w:lang w:val="lv-LV"/>
              </w:rPr>
              <w:t>2.</w:t>
            </w:r>
          </w:p>
        </w:tc>
        <w:tc>
          <w:tcPr>
            <w:tcW w:w="3242" w:type="pct"/>
            <w:hideMark/>
          </w:tcPr>
          <w:p w14:paraId="396FF934" w14:textId="77777777" w:rsidR="00AA179D" w:rsidRPr="007C0393" w:rsidRDefault="00AA179D" w:rsidP="00297269">
            <w:pPr>
              <w:pStyle w:val="tbl-txt"/>
              <w:spacing w:before="0" w:beforeAutospacing="0" w:after="0" w:afterAutospacing="0"/>
              <w:rPr>
                <w:lang w:val="lv-LV"/>
              </w:rPr>
            </w:pPr>
            <w:r w:rsidRPr="007C0393">
              <w:rPr>
                <w:lang w:val="lv-LV"/>
              </w:rPr>
              <w:t>Kurināmā un gaisa laba sajaukšana</w:t>
            </w:r>
          </w:p>
        </w:tc>
        <w:tc>
          <w:tcPr>
            <w:tcW w:w="0" w:type="auto"/>
            <w:vMerge/>
            <w:hideMark/>
          </w:tcPr>
          <w:p w14:paraId="396FF935" w14:textId="77777777" w:rsidR="00AA179D" w:rsidRPr="007C0393" w:rsidRDefault="00AA179D" w:rsidP="00297269">
            <w:pPr>
              <w:spacing w:after="0" w:line="240" w:lineRule="auto"/>
              <w:rPr>
                <w:rFonts w:ascii="Times New Roman" w:hAnsi="Times New Roman"/>
                <w:sz w:val="24"/>
                <w:szCs w:val="24"/>
              </w:rPr>
            </w:pPr>
          </w:p>
        </w:tc>
      </w:tr>
      <w:tr w:rsidR="00AA179D" w:rsidRPr="007C0393" w14:paraId="396FF93A" w14:textId="77777777" w:rsidTr="00AF29D3">
        <w:tc>
          <w:tcPr>
            <w:tcW w:w="363" w:type="pct"/>
            <w:hideMark/>
          </w:tcPr>
          <w:p w14:paraId="396FF937" w14:textId="77777777" w:rsidR="00AA179D" w:rsidRPr="007C0393" w:rsidRDefault="004E4E9D" w:rsidP="00297269">
            <w:pPr>
              <w:pStyle w:val="tbl-txt"/>
              <w:spacing w:before="0" w:beforeAutospacing="0" w:after="0" w:afterAutospacing="0"/>
              <w:rPr>
                <w:lang w:val="lv-LV"/>
              </w:rPr>
            </w:pPr>
            <w:r w:rsidRPr="007C0393">
              <w:rPr>
                <w:lang w:val="lv-LV"/>
              </w:rPr>
              <w:t>3.</w:t>
            </w:r>
          </w:p>
        </w:tc>
        <w:tc>
          <w:tcPr>
            <w:tcW w:w="3242" w:type="pct"/>
            <w:hideMark/>
          </w:tcPr>
          <w:p w14:paraId="396FF938" w14:textId="77777777" w:rsidR="00AA179D" w:rsidRPr="007C0393" w:rsidRDefault="00AA179D" w:rsidP="00297269">
            <w:pPr>
              <w:pStyle w:val="tbl-txt"/>
              <w:spacing w:before="0" w:beforeAutospacing="0" w:after="0" w:afterAutospacing="0"/>
              <w:rPr>
                <w:lang w:val="lv-LV"/>
              </w:rPr>
            </w:pPr>
            <w:r w:rsidRPr="007C0393">
              <w:rPr>
                <w:lang w:val="lv-LV"/>
              </w:rPr>
              <w:t xml:space="preserve">Zemu </w:t>
            </w:r>
            <w:proofErr w:type="spellStart"/>
            <w:r w:rsidRPr="007C0393">
              <w:rPr>
                <w:lang w:val="lv-LV"/>
              </w:rPr>
              <w:t>NO</w:t>
            </w:r>
            <w:r w:rsidRPr="007C0393">
              <w:rPr>
                <w:rStyle w:val="sub"/>
                <w:vertAlign w:val="subscript"/>
                <w:lang w:val="lv-LV"/>
              </w:rPr>
              <w:t>x</w:t>
            </w:r>
            <w:proofErr w:type="spellEnd"/>
            <w:r w:rsidRPr="007C0393">
              <w:rPr>
                <w:rStyle w:val="apple-converted-space"/>
                <w:lang w:val="lv-LV"/>
              </w:rPr>
              <w:t> </w:t>
            </w:r>
            <w:r w:rsidRPr="007C0393">
              <w:rPr>
                <w:lang w:val="lv-LV"/>
              </w:rPr>
              <w:t>emisiju deglis</w:t>
            </w:r>
          </w:p>
        </w:tc>
        <w:tc>
          <w:tcPr>
            <w:tcW w:w="0" w:type="auto"/>
            <w:vMerge/>
            <w:hideMark/>
          </w:tcPr>
          <w:p w14:paraId="396FF939" w14:textId="77777777" w:rsidR="00AA179D" w:rsidRPr="007C0393" w:rsidRDefault="00AA179D" w:rsidP="00297269">
            <w:pPr>
              <w:spacing w:after="0" w:line="240" w:lineRule="auto"/>
              <w:rPr>
                <w:rFonts w:ascii="Times New Roman" w:hAnsi="Times New Roman"/>
                <w:sz w:val="24"/>
                <w:szCs w:val="24"/>
              </w:rPr>
            </w:pPr>
          </w:p>
        </w:tc>
      </w:tr>
      <w:tr w:rsidR="00AA179D" w:rsidRPr="007C0393" w14:paraId="396FF93E" w14:textId="77777777" w:rsidTr="00AF29D3">
        <w:tc>
          <w:tcPr>
            <w:tcW w:w="363" w:type="pct"/>
            <w:hideMark/>
          </w:tcPr>
          <w:p w14:paraId="396FF93B" w14:textId="77777777" w:rsidR="00AA179D" w:rsidRPr="007C0393" w:rsidRDefault="004E4E9D" w:rsidP="00297269">
            <w:pPr>
              <w:pStyle w:val="tbl-txt"/>
              <w:spacing w:before="0" w:beforeAutospacing="0" w:after="0" w:afterAutospacing="0"/>
              <w:rPr>
                <w:lang w:val="lv-LV"/>
              </w:rPr>
            </w:pPr>
            <w:r w:rsidRPr="007C0393">
              <w:rPr>
                <w:lang w:val="lv-LV"/>
              </w:rPr>
              <w:t xml:space="preserve">4. </w:t>
            </w:r>
          </w:p>
        </w:tc>
        <w:tc>
          <w:tcPr>
            <w:tcW w:w="3242" w:type="pct"/>
            <w:hideMark/>
          </w:tcPr>
          <w:p w14:paraId="396FF93C" w14:textId="77777777" w:rsidR="00AA179D" w:rsidRPr="007C0393" w:rsidRDefault="00AA179D" w:rsidP="00297269">
            <w:pPr>
              <w:pStyle w:val="tbl-txt"/>
              <w:spacing w:before="0" w:beforeAutospacing="0" w:after="0" w:afterAutospacing="0"/>
              <w:rPr>
                <w:lang w:val="lv-LV"/>
              </w:rPr>
            </w:pPr>
            <w:r w:rsidRPr="007C0393">
              <w:rPr>
                <w:lang w:val="lv-LV"/>
              </w:rPr>
              <w:t>Kurināmā izvēle/zema N satura kurināmais</w:t>
            </w:r>
          </w:p>
        </w:tc>
        <w:tc>
          <w:tcPr>
            <w:tcW w:w="0" w:type="auto"/>
            <w:vMerge/>
            <w:hideMark/>
          </w:tcPr>
          <w:p w14:paraId="396FF93D" w14:textId="77777777" w:rsidR="00AA179D" w:rsidRPr="007C0393" w:rsidRDefault="00AA179D" w:rsidP="00297269">
            <w:pPr>
              <w:spacing w:after="0" w:line="240" w:lineRule="auto"/>
              <w:rPr>
                <w:rFonts w:ascii="Times New Roman" w:hAnsi="Times New Roman"/>
                <w:sz w:val="24"/>
                <w:szCs w:val="24"/>
              </w:rPr>
            </w:pPr>
          </w:p>
        </w:tc>
      </w:tr>
    </w:tbl>
    <w:p w14:paraId="0E5D81EC" w14:textId="77777777" w:rsidR="008860F7" w:rsidRPr="0029003D" w:rsidRDefault="008860F7" w:rsidP="008860F7">
      <w:pPr>
        <w:pStyle w:val="ti-grseq-1"/>
        <w:spacing w:before="0" w:beforeAutospacing="0" w:after="0" w:afterAutospacing="0"/>
        <w:jc w:val="both"/>
        <w:rPr>
          <w:bCs/>
          <w:sz w:val="22"/>
          <w:lang w:val="lv-LV"/>
        </w:rPr>
      </w:pPr>
    </w:p>
    <w:p w14:paraId="344DF960" w14:textId="672814FB"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31. tabula </w:t>
      </w:r>
    </w:p>
    <w:p w14:paraId="1527FEFD" w14:textId="77777777" w:rsidR="003209E3" w:rsidRPr="007C0393" w:rsidRDefault="003209E3" w:rsidP="003209E3">
      <w:pPr>
        <w:spacing w:after="0" w:line="240" w:lineRule="auto"/>
        <w:ind w:right="829"/>
        <w:jc w:val="both"/>
        <w:rPr>
          <w:rFonts w:ascii="Times New Roman" w:hAnsi="Times New Roman"/>
          <w:sz w:val="10"/>
          <w:szCs w:val="12"/>
        </w:rPr>
      </w:pPr>
    </w:p>
    <w:p w14:paraId="396FF942" w14:textId="77777777" w:rsidR="00AA179D" w:rsidRPr="007C0393" w:rsidRDefault="00AA179D" w:rsidP="00297269">
      <w:pPr>
        <w:pStyle w:val="ti-tbl"/>
        <w:spacing w:before="0" w:beforeAutospacing="0" w:after="0" w:afterAutospacing="0"/>
        <w:jc w:val="center"/>
        <w:rPr>
          <w:rStyle w:val="bold"/>
          <w:b/>
          <w:bCs/>
          <w:lang w:val="lv-LV"/>
        </w:rPr>
      </w:pPr>
      <w:r w:rsidRPr="007C0393">
        <w:rPr>
          <w:rStyle w:val="bold"/>
          <w:b/>
          <w:bCs/>
          <w:lang w:val="lv-LV"/>
        </w:rPr>
        <w:t xml:space="preserve">Ar LPTP saistītie emisiju līmeņi </w:t>
      </w:r>
      <w:proofErr w:type="spellStart"/>
      <w:r w:rsidRPr="007C0393">
        <w:rPr>
          <w:rStyle w:val="bold"/>
          <w:b/>
          <w:bCs/>
          <w:lang w:val="lv-LV"/>
        </w:rPr>
        <w:t>NO</w:t>
      </w:r>
      <w:r w:rsidRPr="007C0393">
        <w:rPr>
          <w:rStyle w:val="sub"/>
          <w:b/>
          <w:bCs/>
          <w:vertAlign w:val="subscript"/>
          <w:lang w:val="lv-LV"/>
        </w:rPr>
        <w:t>x</w:t>
      </w:r>
      <w:proofErr w:type="spellEnd"/>
      <w:r w:rsidRPr="007C0393">
        <w:rPr>
          <w:rStyle w:val="apple-converted-space"/>
          <w:b/>
          <w:bCs/>
          <w:lang w:val="lv-LV"/>
        </w:rPr>
        <w:t> </w:t>
      </w:r>
      <w:r w:rsidRPr="007C0393">
        <w:rPr>
          <w:rStyle w:val="bold"/>
          <w:b/>
          <w:bCs/>
          <w:lang w:val="lv-LV"/>
        </w:rPr>
        <w:t>emisijām no kaļķu cepļa</w:t>
      </w:r>
    </w:p>
    <w:p w14:paraId="396FF943" w14:textId="77777777" w:rsidR="004E4E9D" w:rsidRPr="0029003D" w:rsidRDefault="004E4E9D" w:rsidP="008860F7">
      <w:pPr>
        <w:pStyle w:val="ti-tbl"/>
        <w:spacing w:before="0" w:beforeAutospacing="0" w:after="0" w:afterAutospacing="0"/>
        <w:jc w:val="both"/>
        <w:rPr>
          <w:rStyle w:val="bold"/>
          <w:bCs/>
          <w:sz w:val="12"/>
          <w:szCs w:val="16"/>
          <w:lang w:val="lv-LV"/>
        </w:rPr>
      </w:pPr>
    </w:p>
    <w:tbl>
      <w:tblPr>
        <w:tblStyle w:val="TableGrid"/>
        <w:tblW w:w="5000" w:type="pct"/>
        <w:tblLook w:val="04A0" w:firstRow="1" w:lastRow="0" w:firstColumn="1" w:lastColumn="0" w:noHBand="0" w:noVBand="1"/>
      </w:tblPr>
      <w:tblGrid>
        <w:gridCol w:w="674"/>
        <w:gridCol w:w="853"/>
        <w:gridCol w:w="2409"/>
        <w:gridCol w:w="2693"/>
        <w:gridCol w:w="2658"/>
      </w:tblGrid>
      <w:tr w:rsidR="008F7E8D" w:rsidRPr="008F7E8D" w14:paraId="396FF94C" w14:textId="77777777" w:rsidTr="008F7E8D">
        <w:tc>
          <w:tcPr>
            <w:tcW w:w="363" w:type="pct"/>
            <w:vAlign w:val="center"/>
          </w:tcPr>
          <w:p w14:paraId="396FF946" w14:textId="5F1A63A5" w:rsidR="004E4E9D" w:rsidRPr="008F7E8D" w:rsidRDefault="00A71BD1" w:rsidP="008C217A">
            <w:pPr>
              <w:pStyle w:val="tbl-hdr"/>
              <w:spacing w:before="0" w:beforeAutospacing="0" w:after="0" w:afterAutospacing="0"/>
              <w:jc w:val="center"/>
              <w:rPr>
                <w:b/>
                <w:bCs/>
                <w:lang w:val="lv-LV"/>
              </w:rPr>
            </w:pPr>
            <w:proofErr w:type="spellStart"/>
            <w:r w:rsidRPr="008F7E8D">
              <w:rPr>
                <w:b/>
                <w:bCs/>
              </w:rPr>
              <w:t>Nr</w:t>
            </w:r>
            <w:proofErr w:type="spellEnd"/>
            <w:r w:rsidRPr="008F7E8D">
              <w:rPr>
                <w:b/>
                <w:bCs/>
              </w:rPr>
              <w:t>.</w:t>
            </w:r>
            <w:r w:rsidRPr="008F7E8D">
              <w:rPr>
                <w:b/>
                <w:bCs/>
              </w:rPr>
              <w:br/>
              <w:t>p. k.</w:t>
            </w:r>
          </w:p>
        </w:tc>
        <w:tc>
          <w:tcPr>
            <w:tcW w:w="1756" w:type="pct"/>
            <w:gridSpan w:val="2"/>
            <w:vAlign w:val="center"/>
            <w:hideMark/>
          </w:tcPr>
          <w:p w14:paraId="396FF947" w14:textId="77777777" w:rsidR="004E4E9D" w:rsidRPr="008F7E8D" w:rsidRDefault="004E4E9D" w:rsidP="008C217A">
            <w:pPr>
              <w:pStyle w:val="tbl-hdr"/>
              <w:spacing w:before="0" w:beforeAutospacing="0" w:after="0" w:afterAutospacing="0"/>
              <w:jc w:val="center"/>
              <w:rPr>
                <w:b/>
                <w:bCs/>
                <w:lang w:val="lv-LV"/>
              </w:rPr>
            </w:pPr>
            <w:r w:rsidRPr="008F7E8D">
              <w:rPr>
                <w:b/>
                <w:bCs/>
                <w:lang w:val="lv-LV"/>
              </w:rPr>
              <w:t>Parametrs</w:t>
            </w:r>
          </w:p>
        </w:tc>
        <w:tc>
          <w:tcPr>
            <w:tcW w:w="1450" w:type="pct"/>
            <w:vAlign w:val="center"/>
            <w:hideMark/>
          </w:tcPr>
          <w:p w14:paraId="396FF948" w14:textId="77777777" w:rsidR="004E4E9D" w:rsidRPr="008F7E8D" w:rsidRDefault="004E4E9D" w:rsidP="008C217A">
            <w:pPr>
              <w:pStyle w:val="tbl-hdr"/>
              <w:spacing w:before="0" w:beforeAutospacing="0" w:after="0" w:afterAutospacing="0"/>
              <w:jc w:val="center"/>
              <w:rPr>
                <w:b/>
                <w:bCs/>
                <w:lang w:val="lv-LV"/>
              </w:rPr>
            </w:pPr>
            <w:r w:rsidRPr="008F7E8D">
              <w:rPr>
                <w:b/>
                <w:bCs/>
                <w:lang w:val="lv-LV"/>
              </w:rPr>
              <w:t>Gada vidējais rādītājs</w:t>
            </w:r>
          </w:p>
          <w:p w14:paraId="396FF949" w14:textId="701B3DC1" w:rsidR="004E4E9D" w:rsidRPr="008F7E8D" w:rsidRDefault="004E4E9D" w:rsidP="008C217A">
            <w:pPr>
              <w:pStyle w:val="tbl-hdr"/>
              <w:spacing w:before="0" w:beforeAutospacing="0" w:after="0" w:afterAutospacing="0"/>
              <w:jc w:val="center"/>
              <w:rPr>
                <w:b/>
                <w:bCs/>
                <w:lang w:val="lv-LV"/>
              </w:rPr>
            </w:pPr>
            <w:r w:rsidRPr="008F7E8D">
              <w:rPr>
                <w:b/>
                <w:bCs/>
                <w:lang w:val="lv-LV"/>
              </w:rPr>
              <w:t>mg/Nm</w:t>
            </w:r>
            <w:r w:rsidRPr="008F7E8D">
              <w:rPr>
                <w:rStyle w:val="super"/>
                <w:b/>
                <w:bCs/>
                <w:vertAlign w:val="superscript"/>
                <w:lang w:val="lv-LV"/>
              </w:rPr>
              <w:t>3</w:t>
            </w:r>
            <w:r w:rsidRPr="008F7E8D">
              <w:rPr>
                <w:rStyle w:val="apple-converted-space"/>
                <w:b/>
                <w:bCs/>
                <w:lang w:val="lv-LV"/>
              </w:rPr>
              <w:t> </w:t>
            </w:r>
            <w:r w:rsidRPr="008F7E8D">
              <w:rPr>
                <w:b/>
                <w:bCs/>
                <w:lang w:val="lv-LV"/>
              </w:rPr>
              <w:t>pie 6</w:t>
            </w:r>
            <w:r w:rsidR="00774191" w:rsidRPr="008F7E8D">
              <w:rPr>
                <w:b/>
                <w:bCs/>
                <w:lang w:val="lv-LV"/>
              </w:rPr>
              <w:t> %</w:t>
            </w:r>
            <w:r w:rsidRPr="008F7E8D">
              <w:rPr>
                <w:b/>
                <w:bCs/>
                <w:lang w:val="lv-LV"/>
              </w:rPr>
              <w:t xml:space="preserve"> O</w:t>
            </w:r>
            <w:r w:rsidRPr="008F7E8D">
              <w:rPr>
                <w:rStyle w:val="sub"/>
                <w:b/>
                <w:bCs/>
                <w:vertAlign w:val="subscript"/>
                <w:lang w:val="lv-LV"/>
              </w:rPr>
              <w:t>2</w:t>
            </w:r>
          </w:p>
        </w:tc>
        <w:tc>
          <w:tcPr>
            <w:tcW w:w="1431" w:type="pct"/>
            <w:vAlign w:val="center"/>
            <w:hideMark/>
          </w:tcPr>
          <w:p w14:paraId="396FF94A" w14:textId="77777777" w:rsidR="004E4E9D" w:rsidRPr="008F7E8D" w:rsidRDefault="004E4E9D" w:rsidP="008C217A">
            <w:pPr>
              <w:pStyle w:val="tbl-hdr"/>
              <w:spacing w:before="0" w:beforeAutospacing="0" w:after="0" w:afterAutospacing="0"/>
              <w:jc w:val="center"/>
              <w:rPr>
                <w:b/>
                <w:bCs/>
                <w:lang w:val="lv-LV"/>
              </w:rPr>
            </w:pPr>
            <w:r w:rsidRPr="008F7E8D">
              <w:rPr>
                <w:b/>
                <w:bCs/>
                <w:lang w:val="lv-LV"/>
              </w:rPr>
              <w:t>Gada vidējais rādītājs</w:t>
            </w:r>
          </w:p>
          <w:p w14:paraId="396FF94B" w14:textId="77777777" w:rsidR="004E4E9D" w:rsidRPr="008F7E8D" w:rsidRDefault="004E4E9D" w:rsidP="008C217A">
            <w:pPr>
              <w:pStyle w:val="tbl-hdr"/>
              <w:spacing w:before="0" w:beforeAutospacing="0" w:after="0" w:afterAutospacing="0"/>
              <w:jc w:val="center"/>
              <w:rPr>
                <w:b/>
                <w:bCs/>
                <w:lang w:val="lv-LV"/>
              </w:rPr>
            </w:pPr>
            <w:r w:rsidRPr="008F7E8D">
              <w:rPr>
                <w:b/>
                <w:bCs/>
                <w:lang w:val="lv-LV"/>
              </w:rPr>
              <w:t xml:space="preserve">kg </w:t>
            </w:r>
            <w:proofErr w:type="spellStart"/>
            <w:r w:rsidRPr="008F7E8D">
              <w:rPr>
                <w:b/>
                <w:bCs/>
                <w:lang w:val="lv-LV"/>
              </w:rPr>
              <w:t>NO</w:t>
            </w:r>
            <w:r w:rsidRPr="008F7E8D">
              <w:rPr>
                <w:rStyle w:val="sub"/>
                <w:b/>
                <w:bCs/>
                <w:vertAlign w:val="subscript"/>
                <w:lang w:val="lv-LV"/>
              </w:rPr>
              <w:t>x</w:t>
            </w:r>
            <w:proofErr w:type="spellEnd"/>
            <w:r w:rsidRPr="008F7E8D">
              <w:rPr>
                <w:b/>
                <w:bCs/>
                <w:lang w:val="lv-LV"/>
              </w:rPr>
              <w:t>/</w:t>
            </w:r>
            <w:proofErr w:type="spellStart"/>
            <w:r w:rsidRPr="008F7E8D">
              <w:rPr>
                <w:b/>
                <w:bCs/>
                <w:lang w:val="lv-LV"/>
              </w:rPr>
              <w:t>GSt</w:t>
            </w:r>
            <w:proofErr w:type="spellEnd"/>
          </w:p>
        </w:tc>
      </w:tr>
      <w:tr w:rsidR="008F7E8D" w:rsidRPr="008F7E8D" w14:paraId="396FF952" w14:textId="77777777" w:rsidTr="008F7E8D">
        <w:tc>
          <w:tcPr>
            <w:tcW w:w="363" w:type="pct"/>
          </w:tcPr>
          <w:p w14:paraId="396FF94D" w14:textId="77777777" w:rsidR="004E4E9D" w:rsidRPr="008F7E8D" w:rsidRDefault="00234B18" w:rsidP="00297269">
            <w:pPr>
              <w:pStyle w:val="tbl-txt"/>
              <w:spacing w:before="0" w:beforeAutospacing="0" w:after="0" w:afterAutospacing="0"/>
              <w:rPr>
                <w:lang w:val="lv-LV"/>
              </w:rPr>
            </w:pPr>
            <w:r w:rsidRPr="008F7E8D">
              <w:rPr>
                <w:lang w:val="lv-LV"/>
              </w:rPr>
              <w:t>1.</w:t>
            </w:r>
          </w:p>
        </w:tc>
        <w:tc>
          <w:tcPr>
            <w:tcW w:w="459" w:type="pct"/>
            <w:vMerge w:val="restart"/>
            <w:hideMark/>
          </w:tcPr>
          <w:p w14:paraId="396FF94E" w14:textId="77777777" w:rsidR="004E4E9D" w:rsidRPr="008F7E8D" w:rsidRDefault="004E4E9D" w:rsidP="00297269">
            <w:pPr>
              <w:pStyle w:val="tbl-txt"/>
              <w:spacing w:before="0" w:beforeAutospacing="0" w:after="0" w:afterAutospacing="0"/>
              <w:rPr>
                <w:lang w:val="lv-LV"/>
              </w:rPr>
            </w:pPr>
            <w:proofErr w:type="spellStart"/>
            <w:r w:rsidRPr="008F7E8D">
              <w:rPr>
                <w:lang w:val="lv-LV"/>
              </w:rPr>
              <w:t>NO</w:t>
            </w:r>
            <w:r w:rsidRPr="008F7E8D">
              <w:rPr>
                <w:rStyle w:val="sub"/>
                <w:vertAlign w:val="subscript"/>
                <w:lang w:val="lv-LV"/>
              </w:rPr>
              <w:t>x</w:t>
            </w:r>
            <w:proofErr w:type="spellEnd"/>
          </w:p>
        </w:tc>
        <w:tc>
          <w:tcPr>
            <w:tcW w:w="1297" w:type="pct"/>
            <w:hideMark/>
          </w:tcPr>
          <w:p w14:paraId="396FF94F" w14:textId="77777777" w:rsidR="004E4E9D" w:rsidRPr="008F7E8D" w:rsidRDefault="004E4E9D" w:rsidP="00297269">
            <w:pPr>
              <w:pStyle w:val="tbl-txt"/>
              <w:spacing w:before="0" w:beforeAutospacing="0" w:after="0" w:afterAutospacing="0"/>
              <w:rPr>
                <w:lang w:val="lv-LV"/>
              </w:rPr>
            </w:pPr>
            <w:r w:rsidRPr="008F7E8D">
              <w:rPr>
                <w:lang w:val="lv-LV"/>
              </w:rPr>
              <w:t>Šķidrais kurināmais</w:t>
            </w:r>
          </w:p>
        </w:tc>
        <w:tc>
          <w:tcPr>
            <w:tcW w:w="1450" w:type="pct"/>
            <w:hideMark/>
          </w:tcPr>
          <w:p w14:paraId="396FF950" w14:textId="68025AC4" w:rsidR="004E4E9D" w:rsidRPr="008F7E8D" w:rsidRDefault="004E4E9D" w:rsidP="00686B82">
            <w:pPr>
              <w:pStyle w:val="tbl-txt"/>
              <w:spacing w:before="0" w:beforeAutospacing="0" w:after="0" w:afterAutospacing="0"/>
              <w:jc w:val="center"/>
              <w:rPr>
                <w:lang w:val="lv-LV"/>
              </w:rPr>
            </w:pPr>
            <w:r w:rsidRPr="008F7E8D">
              <w:rPr>
                <w:lang w:val="lv-LV"/>
              </w:rPr>
              <w:t>100–200</w:t>
            </w:r>
            <w:r w:rsidRPr="008F7E8D">
              <w:rPr>
                <w:vertAlign w:val="superscript"/>
                <w:lang w:val="lv-LV"/>
              </w:rPr>
              <w:t>(</w:t>
            </w:r>
            <w:r w:rsidR="00234B18" w:rsidRPr="008F7E8D">
              <w:rPr>
                <w:rStyle w:val="super"/>
                <w:vertAlign w:val="superscript"/>
                <w:lang w:val="lv-LV"/>
              </w:rPr>
              <w:t>1</w:t>
            </w:r>
            <w:r w:rsidRPr="008F7E8D">
              <w:rPr>
                <w:vertAlign w:val="superscript"/>
                <w:lang w:val="lv-LV"/>
              </w:rPr>
              <w:t>)</w:t>
            </w:r>
          </w:p>
        </w:tc>
        <w:tc>
          <w:tcPr>
            <w:tcW w:w="1431" w:type="pct"/>
            <w:hideMark/>
          </w:tcPr>
          <w:p w14:paraId="396FF951" w14:textId="4A76530C" w:rsidR="004E4E9D" w:rsidRPr="008F7E8D" w:rsidRDefault="004E4E9D" w:rsidP="00686B82">
            <w:pPr>
              <w:pStyle w:val="tbl-txt"/>
              <w:spacing w:before="0" w:beforeAutospacing="0" w:after="0" w:afterAutospacing="0"/>
              <w:jc w:val="center"/>
              <w:rPr>
                <w:lang w:val="lv-LV"/>
              </w:rPr>
            </w:pPr>
            <w:r w:rsidRPr="008F7E8D">
              <w:rPr>
                <w:lang w:val="lv-LV"/>
              </w:rPr>
              <w:t>0,1–0,2</w:t>
            </w:r>
            <w:r w:rsidRPr="008F7E8D">
              <w:rPr>
                <w:vertAlign w:val="superscript"/>
                <w:lang w:val="lv-LV"/>
              </w:rPr>
              <w:t>(</w:t>
            </w:r>
            <w:r w:rsidR="00234B18" w:rsidRPr="008F7E8D">
              <w:rPr>
                <w:rStyle w:val="super"/>
                <w:vertAlign w:val="superscript"/>
                <w:lang w:val="lv-LV"/>
              </w:rPr>
              <w:t>1</w:t>
            </w:r>
            <w:r w:rsidRPr="008F7E8D">
              <w:rPr>
                <w:vertAlign w:val="superscript"/>
                <w:lang w:val="lv-LV"/>
              </w:rPr>
              <w:t>)</w:t>
            </w:r>
          </w:p>
        </w:tc>
      </w:tr>
      <w:tr w:rsidR="008F7E8D" w:rsidRPr="008F7E8D" w14:paraId="396FF958" w14:textId="77777777" w:rsidTr="008F7E8D">
        <w:tc>
          <w:tcPr>
            <w:tcW w:w="363" w:type="pct"/>
          </w:tcPr>
          <w:p w14:paraId="396FF953" w14:textId="77777777" w:rsidR="004E4E9D" w:rsidRPr="008F7E8D" w:rsidRDefault="00234B18" w:rsidP="00297269">
            <w:pPr>
              <w:spacing w:after="0" w:line="240" w:lineRule="auto"/>
              <w:rPr>
                <w:rFonts w:ascii="Times New Roman" w:hAnsi="Times New Roman"/>
                <w:sz w:val="24"/>
                <w:szCs w:val="24"/>
              </w:rPr>
            </w:pPr>
            <w:r w:rsidRPr="008F7E8D">
              <w:rPr>
                <w:rFonts w:ascii="Times New Roman" w:hAnsi="Times New Roman"/>
                <w:sz w:val="24"/>
                <w:szCs w:val="24"/>
              </w:rPr>
              <w:t xml:space="preserve">2. </w:t>
            </w:r>
          </w:p>
        </w:tc>
        <w:tc>
          <w:tcPr>
            <w:tcW w:w="459" w:type="pct"/>
            <w:vMerge/>
            <w:hideMark/>
          </w:tcPr>
          <w:p w14:paraId="396FF954" w14:textId="77777777" w:rsidR="004E4E9D" w:rsidRPr="008F7E8D" w:rsidRDefault="004E4E9D" w:rsidP="00297269">
            <w:pPr>
              <w:spacing w:after="0" w:line="240" w:lineRule="auto"/>
              <w:rPr>
                <w:rFonts w:ascii="Times New Roman" w:hAnsi="Times New Roman"/>
                <w:sz w:val="24"/>
                <w:szCs w:val="24"/>
              </w:rPr>
            </w:pPr>
          </w:p>
        </w:tc>
        <w:tc>
          <w:tcPr>
            <w:tcW w:w="1297" w:type="pct"/>
            <w:hideMark/>
          </w:tcPr>
          <w:p w14:paraId="396FF955" w14:textId="77777777" w:rsidR="004E4E9D" w:rsidRPr="008F7E8D" w:rsidRDefault="004E4E9D" w:rsidP="00297269">
            <w:pPr>
              <w:pStyle w:val="tbl-txt"/>
              <w:spacing w:before="0" w:beforeAutospacing="0" w:after="0" w:afterAutospacing="0"/>
              <w:rPr>
                <w:lang w:val="lv-LV"/>
              </w:rPr>
            </w:pPr>
            <w:r w:rsidRPr="008F7E8D">
              <w:rPr>
                <w:lang w:val="lv-LV"/>
              </w:rPr>
              <w:t>Gāzveida kurināmais</w:t>
            </w:r>
          </w:p>
        </w:tc>
        <w:tc>
          <w:tcPr>
            <w:tcW w:w="1450" w:type="pct"/>
            <w:hideMark/>
          </w:tcPr>
          <w:p w14:paraId="396FF956" w14:textId="3D60ED24" w:rsidR="004E4E9D" w:rsidRPr="008F7E8D" w:rsidRDefault="004E4E9D" w:rsidP="00686B82">
            <w:pPr>
              <w:pStyle w:val="tbl-txt"/>
              <w:spacing w:before="0" w:beforeAutospacing="0" w:after="0" w:afterAutospacing="0"/>
              <w:jc w:val="center"/>
              <w:rPr>
                <w:lang w:val="lv-LV"/>
              </w:rPr>
            </w:pPr>
            <w:r w:rsidRPr="008F7E8D">
              <w:rPr>
                <w:lang w:val="lv-LV"/>
              </w:rPr>
              <w:t>100–350</w:t>
            </w:r>
            <w:r w:rsidR="00714740" w:rsidRPr="008F7E8D">
              <w:rPr>
                <w:vertAlign w:val="superscript"/>
                <w:lang w:val="lv-LV"/>
              </w:rPr>
              <w:t>(</w:t>
            </w:r>
            <w:r w:rsidR="00714740" w:rsidRPr="008F7E8D">
              <w:rPr>
                <w:rStyle w:val="super"/>
                <w:vertAlign w:val="superscript"/>
                <w:lang w:val="lv-LV"/>
              </w:rPr>
              <w:t>2</w:t>
            </w:r>
            <w:r w:rsidR="00714740" w:rsidRPr="008F7E8D">
              <w:rPr>
                <w:vertAlign w:val="superscript"/>
                <w:lang w:val="lv-LV"/>
              </w:rPr>
              <w:t>)</w:t>
            </w:r>
          </w:p>
        </w:tc>
        <w:tc>
          <w:tcPr>
            <w:tcW w:w="1431" w:type="pct"/>
            <w:hideMark/>
          </w:tcPr>
          <w:p w14:paraId="396FF957" w14:textId="385CCC73" w:rsidR="004E4E9D" w:rsidRPr="008F7E8D" w:rsidRDefault="004E4E9D" w:rsidP="00686B82">
            <w:pPr>
              <w:pStyle w:val="tbl-txt"/>
              <w:spacing w:before="0" w:beforeAutospacing="0" w:after="0" w:afterAutospacing="0"/>
              <w:jc w:val="center"/>
              <w:rPr>
                <w:lang w:val="lv-LV"/>
              </w:rPr>
            </w:pPr>
            <w:r w:rsidRPr="008F7E8D">
              <w:rPr>
                <w:lang w:val="lv-LV"/>
              </w:rPr>
              <w:t>0,1–0,3</w:t>
            </w:r>
            <w:r w:rsidR="00714740" w:rsidRPr="008F7E8D">
              <w:rPr>
                <w:vertAlign w:val="superscript"/>
                <w:lang w:val="lv-LV"/>
              </w:rPr>
              <w:t>(</w:t>
            </w:r>
            <w:r w:rsidR="00714740" w:rsidRPr="008F7E8D">
              <w:rPr>
                <w:rStyle w:val="super"/>
                <w:vertAlign w:val="superscript"/>
                <w:lang w:val="lv-LV"/>
              </w:rPr>
              <w:t>2</w:t>
            </w:r>
            <w:r w:rsidR="00714740" w:rsidRPr="008F7E8D">
              <w:rPr>
                <w:vertAlign w:val="superscript"/>
                <w:lang w:val="lv-LV"/>
              </w:rPr>
              <w:t>)</w:t>
            </w:r>
          </w:p>
        </w:tc>
      </w:tr>
      <w:tr w:rsidR="008F7E8D" w:rsidRPr="008F7E8D" w14:paraId="396FF95B" w14:textId="77777777" w:rsidTr="0079185A">
        <w:tc>
          <w:tcPr>
            <w:tcW w:w="0" w:type="auto"/>
            <w:gridSpan w:val="5"/>
          </w:tcPr>
          <w:p w14:paraId="396FF959" w14:textId="6B6D1D8E" w:rsidR="00234B18" w:rsidRPr="008F7E8D" w:rsidRDefault="00234B18" w:rsidP="00DB1E09">
            <w:pPr>
              <w:pStyle w:val="tbl-txt"/>
              <w:spacing w:before="0" w:beforeAutospacing="0" w:after="0" w:afterAutospacing="0"/>
              <w:ind w:left="284" w:right="-57" w:hanging="284"/>
              <w:rPr>
                <w:spacing w:val="-2"/>
                <w:sz w:val="20"/>
                <w:szCs w:val="20"/>
                <w:lang w:val="lv-LV"/>
              </w:rPr>
            </w:pPr>
            <w:r w:rsidRPr="008F7E8D">
              <w:rPr>
                <w:spacing w:val="-2"/>
                <w:sz w:val="20"/>
                <w:szCs w:val="20"/>
                <w:lang w:val="lv-LV"/>
              </w:rPr>
              <w:t>(1) Ja izmanto augu izcelsmes šķidro kurināmo (</w:t>
            </w:r>
            <w:r w:rsidR="0094575F" w:rsidRPr="008F7E8D">
              <w:rPr>
                <w:spacing w:val="-2"/>
                <w:sz w:val="20"/>
                <w:szCs w:val="20"/>
                <w:lang w:val="lv-LV"/>
              </w:rPr>
              <w:t>piemēram</w:t>
            </w:r>
            <w:r w:rsidR="008F7E8D" w:rsidRPr="008F7E8D">
              <w:rPr>
                <w:spacing w:val="-2"/>
                <w:sz w:val="20"/>
                <w:szCs w:val="20"/>
                <w:lang w:val="lv-LV"/>
              </w:rPr>
              <w:t xml:space="preserve">, terpentīnu, metanolu, </w:t>
            </w:r>
            <w:proofErr w:type="spellStart"/>
            <w:r w:rsidR="008F7E8D" w:rsidRPr="008F7E8D">
              <w:rPr>
                <w:spacing w:val="-2"/>
                <w:sz w:val="20"/>
                <w:szCs w:val="20"/>
                <w:lang w:val="lv-LV"/>
              </w:rPr>
              <w:t>taleļļu</w:t>
            </w:r>
            <w:proofErr w:type="spellEnd"/>
            <w:r w:rsidR="008F7E8D" w:rsidRPr="008F7E8D">
              <w:rPr>
                <w:spacing w:val="-2"/>
                <w:sz w:val="20"/>
                <w:szCs w:val="20"/>
                <w:lang w:val="lv-LV"/>
              </w:rPr>
              <w:t>)</w:t>
            </w:r>
            <w:r w:rsidRPr="008F7E8D">
              <w:rPr>
                <w:spacing w:val="-2"/>
                <w:sz w:val="20"/>
                <w:szCs w:val="20"/>
                <w:lang w:val="lv-LV"/>
              </w:rPr>
              <w:t xml:space="preserve">, tostarp kurināmo, kas iegūts kā </w:t>
            </w:r>
            <w:r w:rsidR="00ED371A" w:rsidRPr="008F7E8D">
              <w:rPr>
                <w:spacing w:val="-2"/>
                <w:sz w:val="20"/>
                <w:szCs w:val="20"/>
                <w:lang w:val="lv-LV"/>
              </w:rPr>
              <w:t xml:space="preserve">celulozes </w:t>
            </w:r>
            <w:r w:rsidRPr="008F7E8D">
              <w:rPr>
                <w:spacing w:val="-2"/>
                <w:sz w:val="20"/>
                <w:szCs w:val="20"/>
                <w:lang w:val="lv-LV"/>
              </w:rPr>
              <w:t>ražošanas blakusprodukts, emisiju līmenis var sasniegt 350 mg/Nm</w:t>
            </w:r>
            <w:r w:rsidRPr="008F7E8D">
              <w:rPr>
                <w:spacing w:val="-2"/>
                <w:sz w:val="20"/>
                <w:szCs w:val="20"/>
                <w:vertAlign w:val="superscript"/>
                <w:lang w:val="lv-LV"/>
              </w:rPr>
              <w:t>3</w:t>
            </w:r>
            <w:r w:rsidRPr="008F7E8D">
              <w:rPr>
                <w:spacing w:val="-2"/>
                <w:sz w:val="20"/>
                <w:szCs w:val="20"/>
                <w:lang w:val="lv-LV"/>
              </w:rPr>
              <w:t xml:space="preserve"> (atbilst 0,35 kg </w:t>
            </w:r>
            <w:proofErr w:type="spellStart"/>
            <w:r w:rsidRPr="008F7E8D">
              <w:rPr>
                <w:spacing w:val="-2"/>
                <w:sz w:val="20"/>
                <w:szCs w:val="20"/>
                <w:lang w:val="lv-LV"/>
              </w:rPr>
              <w:t>NO</w:t>
            </w:r>
            <w:r w:rsidRPr="008F7E8D">
              <w:rPr>
                <w:spacing w:val="-2"/>
                <w:sz w:val="20"/>
                <w:szCs w:val="20"/>
                <w:vertAlign w:val="subscript"/>
                <w:lang w:val="lv-LV"/>
              </w:rPr>
              <w:t>x</w:t>
            </w:r>
            <w:proofErr w:type="spellEnd"/>
            <w:r w:rsidRPr="008F7E8D">
              <w:rPr>
                <w:spacing w:val="-2"/>
                <w:sz w:val="20"/>
                <w:szCs w:val="20"/>
                <w:lang w:val="lv-LV"/>
              </w:rPr>
              <w:t>/</w:t>
            </w:r>
            <w:proofErr w:type="spellStart"/>
            <w:r w:rsidRPr="008F7E8D">
              <w:rPr>
                <w:spacing w:val="-2"/>
                <w:sz w:val="20"/>
                <w:szCs w:val="20"/>
                <w:lang w:val="lv-LV"/>
              </w:rPr>
              <w:t>GSt</w:t>
            </w:r>
            <w:proofErr w:type="spellEnd"/>
            <w:r w:rsidRPr="008F7E8D">
              <w:rPr>
                <w:spacing w:val="-2"/>
                <w:sz w:val="20"/>
                <w:szCs w:val="20"/>
                <w:lang w:val="lv-LV"/>
              </w:rPr>
              <w:t xml:space="preserve">). </w:t>
            </w:r>
          </w:p>
          <w:p w14:paraId="396FF95A" w14:textId="77777777" w:rsidR="00234B18" w:rsidRPr="008F7E8D" w:rsidRDefault="00234B18" w:rsidP="00DB1E09">
            <w:pPr>
              <w:pStyle w:val="tbl-txt"/>
              <w:spacing w:before="0" w:beforeAutospacing="0" w:after="0" w:afterAutospacing="0"/>
              <w:ind w:left="284" w:right="-57" w:hanging="284"/>
              <w:rPr>
                <w:spacing w:val="-2"/>
                <w:sz w:val="20"/>
                <w:szCs w:val="20"/>
                <w:lang w:val="lv-LV"/>
              </w:rPr>
            </w:pPr>
            <w:r w:rsidRPr="008F7E8D">
              <w:rPr>
                <w:spacing w:val="-2"/>
                <w:sz w:val="20"/>
                <w:szCs w:val="20"/>
                <w:lang w:val="lv-LV"/>
              </w:rPr>
              <w:t>(2) Ja izmanto augu izcelsmes gāzveida kurināmo (</w:t>
            </w:r>
            <w:r w:rsidR="0094575F" w:rsidRPr="008F7E8D">
              <w:rPr>
                <w:spacing w:val="-2"/>
                <w:sz w:val="20"/>
                <w:szCs w:val="20"/>
                <w:lang w:val="lv-LV"/>
              </w:rPr>
              <w:t>piemēram</w:t>
            </w:r>
            <w:r w:rsidRPr="008F7E8D">
              <w:rPr>
                <w:spacing w:val="-2"/>
                <w:sz w:val="20"/>
                <w:szCs w:val="20"/>
                <w:lang w:val="lv-LV"/>
              </w:rPr>
              <w:t xml:space="preserve">, nekondensējamas gāzes), tostarp kurināmo, kas iegūts kā </w:t>
            </w:r>
            <w:r w:rsidR="00ED371A" w:rsidRPr="008F7E8D">
              <w:rPr>
                <w:spacing w:val="-2"/>
                <w:sz w:val="20"/>
                <w:szCs w:val="20"/>
                <w:lang w:val="lv-LV"/>
              </w:rPr>
              <w:t>celulozes</w:t>
            </w:r>
            <w:r w:rsidRPr="008F7E8D">
              <w:rPr>
                <w:spacing w:val="-2"/>
                <w:sz w:val="20"/>
                <w:szCs w:val="20"/>
                <w:lang w:val="lv-LV"/>
              </w:rPr>
              <w:t xml:space="preserve"> ražošanas blakusprodukts, emisiju līmenis var sasniegt 450 mg/Nm</w:t>
            </w:r>
            <w:r w:rsidRPr="008F7E8D">
              <w:rPr>
                <w:spacing w:val="-2"/>
                <w:sz w:val="20"/>
                <w:szCs w:val="20"/>
                <w:vertAlign w:val="superscript"/>
                <w:lang w:val="lv-LV"/>
              </w:rPr>
              <w:t>3</w:t>
            </w:r>
            <w:r w:rsidRPr="008F7E8D">
              <w:rPr>
                <w:spacing w:val="-2"/>
                <w:sz w:val="20"/>
                <w:szCs w:val="20"/>
                <w:lang w:val="lv-LV"/>
              </w:rPr>
              <w:t xml:space="preserve"> (atbilst 0,45 kg </w:t>
            </w:r>
            <w:proofErr w:type="spellStart"/>
            <w:r w:rsidRPr="008F7E8D">
              <w:rPr>
                <w:spacing w:val="-2"/>
                <w:sz w:val="20"/>
                <w:szCs w:val="20"/>
                <w:lang w:val="lv-LV"/>
              </w:rPr>
              <w:t>NO</w:t>
            </w:r>
            <w:r w:rsidRPr="008F7E8D">
              <w:rPr>
                <w:spacing w:val="-2"/>
                <w:sz w:val="20"/>
                <w:szCs w:val="20"/>
                <w:vertAlign w:val="subscript"/>
                <w:lang w:val="lv-LV"/>
              </w:rPr>
              <w:t>x</w:t>
            </w:r>
            <w:proofErr w:type="spellEnd"/>
            <w:r w:rsidRPr="008F7E8D">
              <w:rPr>
                <w:spacing w:val="-2"/>
                <w:sz w:val="20"/>
                <w:szCs w:val="20"/>
                <w:lang w:val="lv-LV"/>
              </w:rPr>
              <w:t>/</w:t>
            </w:r>
            <w:proofErr w:type="spellStart"/>
            <w:r w:rsidRPr="008F7E8D">
              <w:rPr>
                <w:spacing w:val="-2"/>
                <w:sz w:val="20"/>
                <w:szCs w:val="20"/>
                <w:lang w:val="lv-LV"/>
              </w:rPr>
              <w:t>GSt</w:t>
            </w:r>
            <w:proofErr w:type="spellEnd"/>
            <w:r w:rsidRPr="008F7E8D">
              <w:rPr>
                <w:spacing w:val="-2"/>
                <w:sz w:val="20"/>
                <w:szCs w:val="20"/>
                <w:lang w:val="lv-LV"/>
              </w:rPr>
              <w:t>).</w:t>
            </w:r>
          </w:p>
        </w:tc>
      </w:tr>
    </w:tbl>
    <w:p w14:paraId="396FF95D" w14:textId="77777777" w:rsidR="00234B18" w:rsidRPr="0029003D" w:rsidRDefault="00234B18" w:rsidP="00297269">
      <w:pPr>
        <w:pStyle w:val="ti-grseq-1"/>
        <w:spacing w:before="0" w:beforeAutospacing="0" w:after="0" w:afterAutospacing="0"/>
        <w:jc w:val="both"/>
        <w:rPr>
          <w:bCs/>
          <w:sz w:val="22"/>
          <w:lang w:val="lv-LV"/>
        </w:rPr>
      </w:pPr>
    </w:p>
    <w:p w14:paraId="396FF95F" w14:textId="698140F5" w:rsidR="00AA179D" w:rsidRPr="007C0393" w:rsidRDefault="00886FAE" w:rsidP="00886FAE">
      <w:pPr>
        <w:pStyle w:val="ti-grseq-1"/>
        <w:spacing w:before="0" w:beforeAutospacing="0" w:after="0" w:afterAutospacing="0"/>
        <w:jc w:val="both"/>
        <w:rPr>
          <w:b/>
          <w:bCs/>
          <w:lang w:val="lv-LV"/>
        </w:rPr>
      </w:pPr>
      <w:r w:rsidRPr="007C0393">
        <w:rPr>
          <w:bCs/>
          <w:lang w:val="lv-LV"/>
        </w:rPr>
        <w:t>9</w:t>
      </w:r>
      <w:r w:rsidR="00290D71" w:rsidRPr="007C0393">
        <w:rPr>
          <w:bCs/>
          <w:lang w:val="lv-LV"/>
        </w:rPr>
        <w:t>.2.3.4.</w:t>
      </w:r>
      <w:r w:rsidR="002653EF" w:rsidRPr="007C0393">
        <w:rPr>
          <w:bCs/>
          <w:lang w:val="lv-LV"/>
        </w:rPr>
        <w:t xml:space="preserve"> </w:t>
      </w:r>
      <w:r w:rsidRPr="007C0393">
        <w:rPr>
          <w:bCs/>
          <w:lang w:val="lv-LV"/>
        </w:rPr>
        <w:t>Putekļu emisijas</w:t>
      </w:r>
      <w:r w:rsidR="002653EF" w:rsidRPr="007C0393">
        <w:rPr>
          <w:bCs/>
          <w:lang w:val="lv-LV"/>
        </w:rPr>
        <w:t> –</w:t>
      </w:r>
      <w:r w:rsidRPr="007C0393">
        <w:rPr>
          <w:b/>
          <w:bCs/>
          <w:i/>
          <w:lang w:val="lv-LV"/>
        </w:rPr>
        <w:t xml:space="preserve"> </w:t>
      </w:r>
      <w:r w:rsidRPr="007C0393">
        <w:rPr>
          <w:bCs/>
          <w:lang w:val="lv-LV"/>
        </w:rPr>
        <w:t>l</w:t>
      </w:r>
      <w:r w:rsidR="00AA179D" w:rsidRPr="007C0393">
        <w:rPr>
          <w:bCs/>
          <w:lang w:val="lv-LV"/>
        </w:rPr>
        <w:t>ai samazinātu putekļu emisijas no kaļķu cepļa, LPTP ir izmantot elektrostatisko filtru (ESF) vai ESF un slapjā skrubera kombināciju</w:t>
      </w:r>
      <w:r w:rsidR="00E868E6">
        <w:rPr>
          <w:bCs/>
          <w:lang w:val="lv-LV"/>
        </w:rPr>
        <w:t xml:space="preserve"> </w:t>
      </w:r>
      <w:r w:rsidR="00E868E6">
        <w:rPr>
          <w:rStyle w:val="expanded"/>
          <w:bCs/>
          <w:lang w:val="lv-LV"/>
        </w:rPr>
        <w:t>(a</w:t>
      </w:r>
      <w:r w:rsidR="00E868E6" w:rsidRPr="00E868E6">
        <w:rPr>
          <w:rStyle w:val="expanded"/>
          <w:bCs/>
          <w:lang w:val="lv-LV"/>
        </w:rPr>
        <w:t>prakstu</w:t>
      </w:r>
      <w:r w:rsidR="00E868E6" w:rsidRPr="007C0393">
        <w:rPr>
          <w:rStyle w:val="expanded"/>
          <w:b/>
          <w:bCs/>
          <w:lang w:val="lv-LV"/>
        </w:rPr>
        <w:t xml:space="preserve"> </w:t>
      </w:r>
      <w:r w:rsidR="00E868E6" w:rsidRPr="007C0393">
        <w:rPr>
          <w:lang w:val="lv-LV"/>
        </w:rPr>
        <w:t xml:space="preserve">skatīt </w:t>
      </w:r>
      <w:r w:rsidR="00DB794F" w:rsidRPr="007C0393">
        <w:rPr>
          <w:lang w:val="lv-LV"/>
        </w:rPr>
        <w:t>14.1.1</w:t>
      </w:r>
      <w:r w:rsidR="002653EF" w:rsidRPr="007C0393">
        <w:rPr>
          <w:lang w:val="lv-LV"/>
        </w:rPr>
        <w:t>. punkt</w:t>
      </w:r>
      <w:r w:rsidR="00E868E6">
        <w:rPr>
          <w:lang w:val="lv-LV"/>
        </w:rPr>
        <w:t>ā)</w:t>
      </w:r>
      <w:r w:rsidR="00AA179D" w:rsidRPr="007C0393">
        <w:rPr>
          <w:lang w:val="lv-LV"/>
        </w:rPr>
        <w:t>.</w:t>
      </w:r>
    </w:p>
    <w:p w14:paraId="4AA80815" w14:textId="77777777" w:rsidR="008860F7" w:rsidRPr="0029003D" w:rsidRDefault="008860F7" w:rsidP="008860F7">
      <w:pPr>
        <w:pStyle w:val="ti-grseq-1"/>
        <w:spacing w:before="0" w:beforeAutospacing="0" w:after="0" w:afterAutospacing="0"/>
        <w:jc w:val="both"/>
        <w:rPr>
          <w:bCs/>
          <w:sz w:val="10"/>
          <w:szCs w:val="10"/>
          <w:lang w:val="lv-LV"/>
        </w:rPr>
      </w:pPr>
    </w:p>
    <w:p w14:paraId="2B4AE645" w14:textId="46A943D8"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32. tabula </w:t>
      </w:r>
    </w:p>
    <w:p w14:paraId="3A6DF91E" w14:textId="77777777" w:rsidR="003209E3" w:rsidRPr="007C0393" w:rsidRDefault="003209E3" w:rsidP="003209E3">
      <w:pPr>
        <w:spacing w:after="0" w:line="240" w:lineRule="auto"/>
        <w:ind w:right="829"/>
        <w:jc w:val="both"/>
        <w:rPr>
          <w:rFonts w:ascii="Times New Roman" w:hAnsi="Times New Roman"/>
          <w:sz w:val="10"/>
          <w:szCs w:val="12"/>
        </w:rPr>
      </w:pPr>
    </w:p>
    <w:p w14:paraId="396FF962" w14:textId="77777777" w:rsidR="00AA179D" w:rsidRPr="007C0393" w:rsidRDefault="00AA179D" w:rsidP="00297269">
      <w:pPr>
        <w:pStyle w:val="ti-tbl"/>
        <w:spacing w:before="0" w:beforeAutospacing="0" w:after="0" w:afterAutospacing="0"/>
        <w:jc w:val="center"/>
        <w:rPr>
          <w:rStyle w:val="bold"/>
          <w:b/>
          <w:bCs/>
          <w:lang w:val="lv-LV"/>
        </w:rPr>
      </w:pPr>
      <w:r w:rsidRPr="007C0393">
        <w:rPr>
          <w:rStyle w:val="bold"/>
          <w:b/>
          <w:bCs/>
          <w:lang w:val="lv-LV"/>
        </w:rPr>
        <w:t>Ar LPTP saistītie emisiju līmeņi putekļu emisijām no kaļķu cepļa</w:t>
      </w:r>
    </w:p>
    <w:p w14:paraId="5655B1D6" w14:textId="77777777" w:rsidR="006141DF" w:rsidRPr="0029003D" w:rsidRDefault="006141DF" w:rsidP="006141DF">
      <w:pPr>
        <w:pStyle w:val="ti-tbl"/>
        <w:spacing w:before="0" w:beforeAutospacing="0" w:after="0" w:afterAutospacing="0"/>
        <w:jc w:val="both"/>
        <w:rPr>
          <w:rStyle w:val="bold"/>
          <w:bCs/>
          <w:sz w:val="12"/>
          <w:szCs w:val="16"/>
          <w:lang w:val="lv-LV"/>
        </w:rPr>
      </w:pPr>
    </w:p>
    <w:tbl>
      <w:tblPr>
        <w:tblStyle w:val="TableGrid"/>
        <w:tblW w:w="5000" w:type="pct"/>
        <w:tblLook w:val="04A0" w:firstRow="1" w:lastRow="0" w:firstColumn="1" w:lastColumn="0" w:noHBand="0" w:noVBand="1"/>
      </w:tblPr>
      <w:tblGrid>
        <w:gridCol w:w="675"/>
        <w:gridCol w:w="1296"/>
        <w:gridCol w:w="2390"/>
        <w:gridCol w:w="2411"/>
        <w:gridCol w:w="2515"/>
      </w:tblGrid>
      <w:tr w:rsidR="00A52605" w:rsidRPr="007C0393" w14:paraId="396FF96D" w14:textId="77777777" w:rsidTr="008F7E8D">
        <w:tc>
          <w:tcPr>
            <w:tcW w:w="363" w:type="pct"/>
            <w:vAlign w:val="center"/>
          </w:tcPr>
          <w:p w14:paraId="396FF966" w14:textId="13A4FBF7" w:rsidR="00A52605" w:rsidRPr="007C0393" w:rsidRDefault="00A71BD1" w:rsidP="008C217A">
            <w:pPr>
              <w:pStyle w:val="tbl-hdr"/>
              <w:spacing w:before="0" w:beforeAutospacing="0" w:after="0" w:afterAutospacing="0"/>
              <w:jc w:val="center"/>
              <w:rPr>
                <w:b/>
                <w:bCs/>
                <w:lang w:val="lv-LV"/>
              </w:rPr>
            </w:pPr>
            <w:proofErr w:type="spellStart"/>
            <w:r w:rsidRPr="007C0393">
              <w:rPr>
                <w:b/>
                <w:bCs/>
              </w:rPr>
              <w:t>Nr</w:t>
            </w:r>
            <w:proofErr w:type="spellEnd"/>
            <w:r w:rsidRPr="007C0393">
              <w:rPr>
                <w:b/>
                <w:bCs/>
              </w:rPr>
              <w:t>.</w:t>
            </w:r>
            <w:r w:rsidRPr="007C0393">
              <w:rPr>
                <w:b/>
                <w:bCs/>
              </w:rPr>
              <w:br/>
              <w:t>p. k.</w:t>
            </w:r>
          </w:p>
        </w:tc>
        <w:tc>
          <w:tcPr>
            <w:tcW w:w="698" w:type="pct"/>
            <w:vAlign w:val="center"/>
            <w:hideMark/>
          </w:tcPr>
          <w:p w14:paraId="396FF967" w14:textId="77777777" w:rsidR="00A52605" w:rsidRPr="007C0393" w:rsidRDefault="00A52605" w:rsidP="008C217A">
            <w:pPr>
              <w:pStyle w:val="tbl-hdr"/>
              <w:spacing w:before="0" w:beforeAutospacing="0" w:after="0" w:afterAutospacing="0"/>
              <w:jc w:val="center"/>
              <w:rPr>
                <w:b/>
                <w:bCs/>
                <w:lang w:val="lv-LV"/>
              </w:rPr>
            </w:pPr>
            <w:r w:rsidRPr="007C0393">
              <w:rPr>
                <w:b/>
                <w:bCs/>
                <w:lang w:val="lv-LV"/>
              </w:rPr>
              <w:t>Parametrs</w:t>
            </w:r>
          </w:p>
        </w:tc>
        <w:tc>
          <w:tcPr>
            <w:tcW w:w="1287" w:type="pct"/>
            <w:vAlign w:val="center"/>
            <w:hideMark/>
          </w:tcPr>
          <w:p w14:paraId="396FF968" w14:textId="77777777" w:rsidR="00A52605" w:rsidRPr="007C0393" w:rsidRDefault="006403EB" w:rsidP="008C217A">
            <w:pPr>
              <w:pStyle w:val="tbl-hdr"/>
              <w:spacing w:before="0" w:beforeAutospacing="0" w:after="0" w:afterAutospacing="0"/>
              <w:jc w:val="center"/>
              <w:rPr>
                <w:b/>
                <w:bCs/>
                <w:lang w:val="lv-LV"/>
              </w:rPr>
            </w:pPr>
            <w:r w:rsidRPr="007C0393">
              <w:rPr>
                <w:b/>
                <w:bCs/>
                <w:lang w:val="lv-LV"/>
              </w:rPr>
              <w:t xml:space="preserve">Putekļu savākšanas </w:t>
            </w:r>
            <w:r w:rsidR="00A52605" w:rsidRPr="007C0393">
              <w:rPr>
                <w:b/>
                <w:bCs/>
                <w:lang w:val="lv-LV"/>
              </w:rPr>
              <w:t>sistēma</w:t>
            </w:r>
          </w:p>
        </w:tc>
        <w:tc>
          <w:tcPr>
            <w:tcW w:w="1298" w:type="pct"/>
            <w:vAlign w:val="center"/>
            <w:hideMark/>
          </w:tcPr>
          <w:p w14:paraId="396FF969" w14:textId="77777777" w:rsidR="00A52605" w:rsidRPr="007C0393" w:rsidRDefault="00A52605" w:rsidP="008F7E8D">
            <w:pPr>
              <w:pStyle w:val="tbl-hdr"/>
              <w:spacing w:before="0" w:beforeAutospacing="0" w:after="0" w:afterAutospacing="0"/>
              <w:ind w:left="-57" w:right="-57"/>
              <w:jc w:val="center"/>
              <w:rPr>
                <w:b/>
                <w:bCs/>
                <w:lang w:val="lv-LV"/>
              </w:rPr>
            </w:pPr>
            <w:r w:rsidRPr="007C0393">
              <w:rPr>
                <w:b/>
                <w:bCs/>
                <w:lang w:val="lv-LV"/>
              </w:rPr>
              <w:t>Gada vidējais rādītājs</w:t>
            </w:r>
          </w:p>
          <w:p w14:paraId="396FF96A" w14:textId="77777777" w:rsidR="00A52605" w:rsidRPr="007C0393" w:rsidRDefault="00A52605" w:rsidP="008F7E8D">
            <w:pPr>
              <w:pStyle w:val="tbl-hdr"/>
              <w:spacing w:before="0" w:beforeAutospacing="0" w:after="0" w:afterAutospacing="0"/>
              <w:ind w:left="-57" w:right="-57"/>
              <w:jc w:val="center"/>
              <w:rPr>
                <w:b/>
                <w:bCs/>
                <w:lang w:val="lv-LV"/>
              </w:rPr>
            </w:pPr>
            <w:r w:rsidRPr="007C0393">
              <w:rPr>
                <w:b/>
                <w:bCs/>
                <w:lang w:val="lv-LV"/>
              </w:rPr>
              <w:t>mg/Nm</w:t>
            </w:r>
            <w:r w:rsidRPr="007C0393">
              <w:rPr>
                <w:rStyle w:val="super"/>
                <w:b/>
                <w:bCs/>
                <w:vertAlign w:val="superscript"/>
                <w:lang w:val="lv-LV"/>
              </w:rPr>
              <w:t>3</w:t>
            </w:r>
            <w:r w:rsidRPr="007C0393">
              <w:rPr>
                <w:rStyle w:val="apple-converted-space"/>
                <w:b/>
                <w:bCs/>
                <w:lang w:val="lv-LV"/>
              </w:rPr>
              <w:t> </w:t>
            </w:r>
            <w:r w:rsidRPr="007C0393">
              <w:rPr>
                <w:b/>
                <w:bCs/>
                <w:lang w:val="lv-LV"/>
              </w:rPr>
              <w:t>pie 6% O</w:t>
            </w:r>
            <w:r w:rsidRPr="007C0393">
              <w:rPr>
                <w:rStyle w:val="sub"/>
                <w:b/>
                <w:bCs/>
                <w:vertAlign w:val="subscript"/>
                <w:lang w:val="lv-LV"/>
              </w:rPr>
              <w:t>2</w:t>
            </w:r>
          </w:p>
        </w:tc>
        <w:tc>
          <w:tcPr>
            <w:tcW w:w="1355" w:type="pct"/>
            <w:vAlign w:val="center"/>
            <w:hideMark/>
          </w:tcPr>
          <w:p w14:paraId="396FF96B" w14:textId="77777777" w:rsidR="00A52605" w:rsidRPr="007C0393" w:rsidRDefault="00A52605" w:rsidP="008F7E8D">
            <w:pPr>
              <w:pStyle w:val="tbl-hdr"/>
              <w:spacing w:before="0" w:beforeAutospacing="0" w:after="0" w:afterAutospacing="0"/>
              <w:ind w:left="-57" w:right="-57"/>
              <w:jc w:val="center"/>
              <w:rPr>
                <w:b/>
                <w:bCs/>
                <w:lang w:val="lv-LV"/>
              </w:rPr>
            </w:pPr>
            <w:r w:rsidRPr="007C0393">
              <w:rPr>
                <w:b/>
                <w:bCs/>
                <w:lang w:val="lv-LV"/>
              </w:rPr>
              <w:t>Gada vidējais rādītājs</w:t>
            </w:r>
          </w:p>
          <w:p w14:paraId="396FF96C" w14:textId="77777777" w:rsidR="00A52605" w:rsidRPr="007C0393" w:rsidRDefault="00A52605" w:rsidP="008F7E8D">
            <w:pPr>
              <w:pStyle w:val="tbl-hdr"/>
              <w:spacing w:before="0" w:beforeAutospacing="0" w:after="0" w:afterAutospacing="0"/>
              <w:ind w:left="-57" w:right="-57"/>
              <w:jc w:val="center"/>
              <w:rPr>
                <w:b/>
                <w:bCs/>
                <w:lang w:val="lv-LV"/>
              </w:rPr>
            </w:pPr>
            <w:r w:rsidRPr="007C0393">
              <w:rPr>
                <w:b/>
                <w:bCs/>
                <w:lang w:val="lv-LV"/>
              </w:rPr>
              <w:t>kg putekļu/</w:t>
            </w:r>
            <w:proofErr w:type="spellStart"/>
            <w:r w:rsidRPr="007C0393">
              <w:rPr>
                <w:b/>
                <w:bCs/>
                <w:lang w:val="lv-LV"/>
              </w:rPr>
              <w:t>GSt</w:t>
            </w:r>
            <w:proofErr w:type="spellEnd"/>
          </w:p>
        </w:tc>
      </w:tr>
      <w:tr w:rsidR="008C217A" w:rsidRPr="007C0393" w14:paraId="396FF973" w14:textId="77777777" w:rsidTr="008F7E8D">
        <w:tc>
          <w:tcPr>
            <w:tcW w:w="363" w:type="pct"/>
            <w:vMerge w:val="restart"/>
          </w:tcPr>
          <w:p w14:paraId="396FF96E" w14:textId="77777777" w:rsidR="008C217A" w:rsidRPr="007C0393" w:rsidRDefault="008C217A" w:rsidP="00297269">
            <w:pPr>
              <w:pStyle w:val="tbl-txt"/>
              <w:spacing w:before="0" w:beforeAutospacing="0" w:after="0" w:afterAutospacing="0"/>
              <w:rPr>
                <w:lang w:val="lv-LV"/>
              </w:rPr>
            </w:pPr>
            <w:r w:rsidRPr="007C0393">
              <w:rPr>
                <w:lang w:val="lv-LV"/>
              </w:rPr>
              <w:t>1.</w:t>
            </w:r>
          </w:p>
        </w:tc>
        <w:tc>
          <w:tcPr>
            <w:tcW w:w="698" w:type="pct"/>
            <w:vMerge w:val="restart"/>
            <w:hideMark/>
          </w:tcPr>
          <w:p w14:paraId="396FF96F" w14:textId="77777777" w:rsidR="008C217A" w:rsidRPr="007C0393" w:rsidRDefault="008C217A" w:rsidP="00297269">
            <w:pPr>
              <w:pStyle w:val="tbl-txt"/>
              <w:spacing w:before="0" w:beforeAutospacing="0" w:after="0" w:afterAutospacing="0"/>
              <w:rPr>
                <w:lang w:val="lv-LV"/>
              </w:rPr>
            </w:pPr>
            <w:r w:rsidRPr="007C0393">
              <w:rPr>
                <w:lang w:val="lv-LV"/>
              </w:rPr>
              <w:t>Putekļi</w:t>
            </w:r>
          </w:p>
        </w:tc>
        <w:tc>
          <w:tcPr>
            <w:tcW w:w="1287" w:type="pct"/>
            <w:hideMark/>
          </w:tcPr>
          <w:p w14:paraId="396FF970" w14:textId="77777777" w:rsidR="008C217A" w:rsidRPr="007C0393" w:rsidRDefault="008C217A" w:rsidP="00297269">
            <w:pPr>
              <w:pStyle w:val="tbl-txt"/>
              <w:spacing w:before="0" w:beforeAutospacing="0" w:after="0" w:afterAutospacing="0"/>
              <w:rPr>
                <w:lang w:val="lv-LV"/>
              </w:rPr>
            </w:pPr>
            <w:r w:rsidRPr="007C0393">
              <w:rPr>
                <w:lang w:val="lv-LV"/>
              </w:rPr>
              <w:t>Jauna vai modernizēta</w:t>
            </w:r>
          </w:p>
        </w:tc>
        <w:tc>
          <w:tcPr>
            <w:tcW w:w="1298" w:type="pct"/>
            <w:hideMark/>
          </w:tcPr>
          <w:p w14:paraId="396FF971" w14:textId="77777777" w:rsidR="008C217A" w:rsidRPr="007C0393" w:rsidRDefault="008C217A" w:rsidP="00DB794F">
            <w:pPr>
              <w:pStyle w:val="tbl-txt"/>
              <w:spacing w:before="0" w:beforeAutospacing="0" w:after="0" w:afterAutospacing="0"/>
              <w:jc w:val="center"/>
              <w:rPr>
                <w:lang w:val="lv-LV"/>
              </w:rPr>
            </w:pPr>
            <w:r w:rsidRPr="007C0393">
              <w:rPr>
                <w:lang w:val="lv-LV"/>
              </w:rPr>
              <w:t>10–25</w:t>
            </w:r>
          </w:p>
        </w:tc>
        <w:tc>
          <w:tcPr>
            <w:tcW w:w="1355" w:type="pct"/>
            <w:hideMark/>
          </w:tcPr>
          <w:p w14:paraId="396FF972" w14:textId="77777777" w:rsidR="008C217A" w:rsidRPr="007C0393" w:rsidRDefault="008C217A" w:rsidP="00DB794F">
            <w:pPr>
              <w:pStyle w:val="tbl-txt"/>
              <w:spacing w:before="0" w:beforeAutospacing="0" w:after="0" w:afterAutospacing="0"/>
              <w:jc w:val="center"/>
              <w:rPr>
                <w:lang w:val="lv-LV"/>
              </w:rPr>
            </w:pPr>
            <w:r w:rsidRPr="007C0393">
              <w:rPr>
                <w:lang w:val="lv-LV"/>
              </w:rPr>
              <w:t>0,005–0,02</w:t>
            </w:r>
          </w:p>
        </w:tc>
      </w:tr>
      <w:tr w:rsidR="008C217A" w:rsidRPr="007C0393" w14:paraId="396FF979" w14:textId="77777777" w:rsidTr="008F7E8D">
        <w:tc>
          <w:tcPr>
            <w:tcW w:w="363" w:type="pct"/>
            <w:vMerge/>
          </w:tcPr>
          <w:p w14:paraId="396FF974" w14:textId="77777777" w:rsidR="008C217A" w:rsidRPr="007C0393" w:rsidRDefault="008C217A" w:rsidP="00297269">
            <w:pPr>
              <w:spacing w:after="0" w:line="240" w:lineRule="auto"/>
              <w:rPr>
                <w:rFonts w:ascii="Times New Roman" w:hAnsi="Times New Roman"/>
                <w:sz w:val="24"/>
                <w:szCs w:val="24"/>
              </w:rPr>
            </w:pPr>
          </w:p>
        </w:tc>
        <w:tc>
          <w:tcPr>
            <w:tcW w:w="698" w:type="pct"/>
            <w:vMerge/>
            <w:hideMark/>
          </w:tcPr>
          <w:p w14:paraId="396FF975" w14:textId="77777777" w:rsidR="008C217A" w:rsidRPr="007C0393" w:rsidRDefault="008C217A" w:rsidP="00297269">
            <w:pPr>
              <w:spacing w:after="0" w:line="240" w:lineRule="auto"/>
              <w:rPr>
                <w:rFonts w:ascii="Times New Roman" w:hAnsi="Times New Roman"/>
                <w:sz w:val="24"/>
                <w:szCs w:val="24"/>
              </w:rPr>
            </w:pPr>
          </w:p>
        </w:tc>
        <w:tc>
          <w:tcPr>
            <w:tcW w:w="1287" w:type="pct"/>
            <w:hideMark/>
          </w:tcPr>
          <w:p w14:paraId="396FF976" w14:textId="77777777" w:rsidR="008C217A" w:rsidRPr="007C0393" w:rsidRDefault="008C217A" w:rsidP="00297269">
            <w:pPr>
              <w:pStyle w:val="tbl-txt"/>
              <w:spacing w:before="0" w:beforeAutospacing="0" w:after="0" w:afterAutospacing="0"/>
              <w:rPr>
                <w:lang w:val="lv-LV"/>
              </w:rPr>
            </w:pPr>
            <w:r w:rsidRPr="007C0393">
              <w:rPr>
                <w:lang w:val="lv-LV"/>
              </w:rPr>
              <w:t>Esoša</w:t>
            </w:r>
          </w:p>
        </w:tc>
        <w:tc>
          <w:tcPr>
            <w:tcW w:w="1298" w:type="pct"/>
            <w:hideMark/>
          </w:tcPr>
          <w:p w14:paraId="396FF977" w14:textId="5B1C307E" w:rsidR="008C217A" w:rsidRPr="007C0393" w:rsidRDefault="008C217A" w:rsidP="00686B82">
            <w:pPr>
              <w:pStyle w:val="tbl-txt"/>
              <w:spacing w:before="0" w:beforeAutospacing="0" w:after="0" w:afterAutospacing="0"/>
              <w:jc w:val="center"/>
              <w:rPr>
                <w:lang w:val="lv-LV"/>
              </w:rPr>
            </w:pPr>
            <w:r w:rsidRPr="007C0393">
              <w:rPr>
                <w:lang w:val="lv-LV"/>
              </w:rPr>
              <w:t>10–30</w:t>
            </w:r>
            <w:r w:rsidR="004B5A6B" w:rsidRPr="007C0393">
              <w:rPr>
                <w:vertAlign w:val="superscript"/>
                <w:lang w:val="lv-LV"/>
              </w:rPr>
              <w:t>(</w:t>
            </w:r>
            <w:r w:rsidR="004B5A6B" w:rsidRPr="007C0393">
              <w:rPr>
                <w:rStyle w:val="super"/>
                <w:vertAlign w:val="superscript"/>
                <w:lang w:val="lv-LV"/>
              </w:rPr>
              <w:t>1</w:t>
            </w:r>
            <w:r w:rsidR="004B5A6B" w:rsidRPr="007C0393">
              <w:rPr>
                <w:vertAlign w:val="superscript"/>
                <w:lang w:val="lv-LV"/>
              </w:rPr>
              <w:t>)</w:t>
            </w:r>
          </w:p>
        </w:tc>
        <w:tc>
          <w:tcPr>
            <w:tcW w:w="1355" w:type="pct"/>
            <w:hideMark/>
          </w:tcPr>
          <w:p w14:paraId="396FF978" w14:textId="637D2E02" w:rsidR="008C217A" w:rsidRPr="007C0393" w:rsidRDefault="008C217A" w:rsidP="00686B82">
            <w:pPr>
              <w:pStyle w:val="tbl-txt"/>
              <w:spacing w:before="0" w:beforeAutospacing="0" w:after="0" w:afterAutospacing="0"/>
              <w:jc w:val="center"/>
              <w:rPr>
                <w:lang w:val="lv-LV"/>
              </w:rPr>
            </w:pPr>
            <w:r w:rsidRPr="007C0393">
              <w:rPr>
                <w:lang w:val="lv-LV"/>
              </w:rPr>
              <w:t>0,005–0,03</w:t>
            </w:r>
            <w:r w:rsidR="004B5A6B" w:rsidRPr="007C0393">
              <w:rPr>
                <w:vertAlign w:val="superscript"/>
                <w:lang w:val="lv-LV"/>
              </w:rPr>
              <w:t>(</w:t>
            </w:r>
            <w:r w:rsidR="004B5A6B" w:rsidRPr="007C0393">
              <w:rPr>
                <w:rStyle w:val="super"/>
                <w:vertAlign w:val="superscript"/>
                <w:lang w:val="lv-LV"/>
              </w:rPr>
              <w:t>1</w:t>
            </w:r>
            <w:r w:rsidR="004B5A6B" w:rsidRPr="007C0393">
              <w:rPr>
                <w:vertAlign w:val="superscript"/>
                <w:lang w:val="lv-LV"/>
              </w:rPr>
              <w:t>)</w:t>
            </w:r>
          </w:p>
        </w:tc>
      </w:tr>
      <w:tr w:rsidR="008C217A" w:rsidRPr="007C0393" w14:paraId="396FF97C" w14:textId="77777777" w:rsidTr="00225423">
        <w:tc>
          <w:tcPr>
            <w:tcW w:w="0" w:type="auto"/>
            <w:gridSpan w:val="5"/>
          </w:tcPr>
          <w:p w14:paraId="396FF97B" w14:textId="0A1FEE9F" w:rsidR="008C217A" w:rsidRPr="007C0393" w:rsidRDefault="008C217A" w:rsidP="00DB1E09">
            <w:pPr>
              <w:pStyle w:val="tbl-txt"/>
              <w:spacing w:before="0" w:beforeAutospacing="0" w:after="0" w:afterAutospacing="0"/>
              <w:ind w:left="284" w:hanging="284"/>
              <w:rPr>
                <w:sz w:val="20"/>
                <w:szCs w:val="20"/>
                <w:lang w:val="lv-LV"/>
              </w:rPr>
            </w:pPr>
            <w:r w:rsidRPr="007C0393">
              <w:rPr>
                <w:sz w:val="20"/>
                <w:szCs w:val="20"/>
                <w:lang w:val="lv-LV"/>
              </w:rPr>
              <w:t xml:space="preserve">(1) Ja ar ESF aprīkota esošā reģenerācijas katla darbmūžs tuvojas beigām, emisijas laika gaitā var pieaugt līdz </w:t>
            </w:r>
            <w:r w:rsidR="00686B82" w:rsidRPr="007C0393">
              <w:rPr>
                <w:sz w:val="20"/>
                <w:szCs w:val="20"/>
                <w:lang w:val="lv-LV"/>
              </w:rPr>
              <w:t>50 </w:t>
            </w:r>
            <w:r w:rsidRPr="007C0393">
              <w:rPr>
                <w:sz w:val="20"/>
                <w:szCs w:val="20"/>
                <w:lang w:val="lv-LV"/>
              </w:rPr>
              <w:t>mg/Nm</w:t>
            </w:r>
            <w:r w:rsidRPr="007C0393">
              <w:rPr>
                <w:sz w:val="20"/>
                <w:szCs w:val="20"/>
                <w:vertAlign w:val="superscript"/>
                <w:lang w:val="lv-LV"/>
              </w:rPr>
              <w:t>3</w:t>
            </w:r>
            <w:r w:rsidRPr="007C0393">
              <w:rPr>
                <w:sz w:val="20"/>
                <w:szCs w:val="20"/>
                <w:lang w:val="lv-LV"/>
              </w:rPr>
              <w:t xml:space="preserve"> (atbilst 0,05 kg/</w:t>
            </w:r>
            <w:proofErr w:type="spellStart"/>
            <w:r w:rsidRPr="007C0393">
              <w:rPr>
                <w:sz w:val="20"/>
                <w:szCs w:val="20"/>
                <w:lang w:val="lv-LV"/>
              </w:rPr>
              <w:t>GSt</w:t>
            </w:r>
            <w:proofErr w:type="spellEnd"/>
            <w:r w:rsidRPr="007C0393">
              <w:rPr>
                <w:sz w:val="20"/>
                <w:szCs w:val="20"/>
                <w:lang w:val="lv-LV"/>
              </w:rPr>
              <w:t>).</w:t>
            </w:r>
          </w:p>
        </w:tc>
      </w:tr>
    </w:tbl>
    <w:p w14:paraId="396FF97D" w14:textId="77777777" w:rsidR="00ED371A" w:rsidRPr="0029003D" w:rsidRDefault="00ED371A" w:rsidP="00297269">
      <w:pPr>
        <w:pStyle w:val="ti-grseq-1"/>
        <w:spacing w:before="0" w:beforeAutospacing="0" w:after="0" w:afterAutospacing="0"/>
        <w:jc w:val="both"/>
        <w:rPr>
          <w:bCs/>
          <w:sz w:val="22"/>
          <w:lang w:val="lv-LV"/>
        </w:rPr>
      </w:pPr>
    </w:p>
    <w:p w14:paraId="396FF97E" w14:textId="2589C4ED" w:rsidR="00AA179D" w:rsidRPr="007C0393" w:rsidRDefault="00886FAE" w:rsidP="00297269">
      <w:pPr>
        <w:pStyle w:val="ti-grseq-1"/>
        <w:spacing w:before="0" w:beforeAutospacing="0" w:after="0" w:afterAutospacing="0"/>
        <w:jc w:val="both"/>
        <w:rPr>
          <w:b/>
          <w:bCs/>
          <w:lang w:val="lv-LV"/>
        </w:rPr>
      </w:pPr>
      <w:r w:rsidRPr="007C0393">
        <w:rPr>
          <w:b/>
          <w:bCs/>
          <w:lang w:val="lv-LV"/>
        </w:rPr>
        <w:t>9</w:t>
      </w:r>
      <w:r w:rsidR="00AA179D" w:rsidRPr="007C0393">
        <w:rPr>
          <w:b/>
          <w:bCs/>
          <w:lang w:val="lv-LV"/>
        </w:rPr>
        <w:t>.2.4.</w:t>
      </w:r>
      <w:r w:rsidR="002653EF" w:rsidRPr="007C0393">
        <w:rPr>
          <w:b/>
          <w:bCs/>
          <w:lang w:val="lv-LV"/>
        </w:rPr>
        <w:t xml:space="preserve"> </w:t>
      </w:r>
      <w:r w:rsidR="00AA179D" w:rsidRPr="007C0393">
        <w:rPr>
          <w:rStyle w:val="italic"/>
          <w:b/>
          <w:bCs/>
          <w:iCs/>
          <w:lang w:val="lv-LV"/>
        </w:rPr>
        <w:t>Emisiju samazināšana no stipro smakojošo gāzu degļa (speciāls KRS deglis)</w:t>
      </w:r>
    </w:p>
    <w:p w14:paraId="396FF980" w14:textId="10EBBE57" w:rsidR="00AA179D" w:rsidRPr="007C0393" w:rsidRDefault="00886FAE" w:rsidP="00297269">
      <w:pPr>
        <w:pStyle w:val="ti-grseq-1"/>
        <w:spacing w:before="0" w:beforeAutospacing="0" w:after="0" w:afterAutospacing="0"/>
        <w:jc w:val="both"/>
        <w:rPr>
          <w:bCs/>
          <w:lang w:val="lv-LV"/>
        </w:rPr>
      </w:pPr>
      <w:r w:rsidRPr="007C0393">
        <w:rPr>
          <w:bCs/>
          <w:lang w:val="lv-LV"/>
        </w:rPr>
        <w:t>9</w:t>
      </w:r>
      <w:r w:rsidR="00ED371A" w:rsidRPr="007C0393">
        <w:rPr>
          <w:bCs/>
          <w:lang w:val="lv-LV"/>
        </w:rPr>
        <w:t>.2.4.1.</w:t>
      </w:r>
      <w:r w:rsidR="002653EF" w:rsidRPr="007C0393">
        <w:rPr>
          <w:bCs/>
          <w:lang w:val="lv-LV"/>
        </w:rPr>
        <w:t xml:space="preserve"> </w:t>
      </w:r>
      <w:r w:rsidR="00AA179D" w:rsidRPr="007C0393">
        <w:rPr>
          <w:bCs/>
          <w:lang w:val="lv-LV"/>
        </w:rPr>
        <w:t>Lai samazinātu SO</w:t>
      </w:r>
      <w:r w:rsidR="00AA179D" w:rsidRPr="007C0393">
        <w:rPr>
          <w:rStyle w:val="sub"/>
          <w:bCs/>
          <w:vertAlign w:val="subscript"/>
          <w:lang w:val="lv-LV"/>
        </w:rPr>
        <w:t>2</w:t>
      </w:r>
      <w:r w:rsidR="00AA179D" w:rsidRPr="007C0393">
        <w:rPr>
          <w:rStyle w:val="apple-converted-space"/>
          <w:bCs/>
          <w:lang w:val="lv-LV"/>
        </w:rPr>
        <w:t> </w:t>
      </w:r>
      <w:r w:rsidR="00AA179D" w:rsidRPr="007C0393">
        <w:rPr>
          <w:bCs/>
          <w:lang w:val="lv-LV"/>
        </w:rPr>
        <w:t>emisijas no stipro smakojošo gāzu sadedzināšanas speciālā KRS deglī, LPTP ir izmantot SO</w:t>
      </w:r>
      <w:r w:rsidR="00AA179D" w:rsidRPr="007C0393">
        <w:rPr>
          <w:rStyle w:val="sub"/>
          <w:bCs/>
          <w:vertAlign w:val="subscript"/>
          <w:lang w:val="lv-LV"/>
        </w:rPr>
        <w:t>2</w:t>
      </w:r>
      <w:r w:rsidR="00AA179D" w:rsidRPr="007C0393">
        <w:rPr>
          <w:rStyle w:val="apple-converted-space"/>
          <w:bCs/>
          <w:lang w:val="lv-LV"/>
        </w:rPr>
        <w:t> </w:t>
      </w:r>
      <w:r w:rsidR="00AA179D" w:rsidRPr="007C0393">
        <w:rPr>
          <w:bCs/>
          <w:lang w:val="lv-LV"/>
        </w:rPr>
        <w:t>sārmu skruberi.</w:t>
      </w:r>
    </w:p>
    <w:p w14:paraId="669C7DC6" w14:textId="77777777" w:rsidR="008860F7" w:rsidRPr="0029003D" w:rsidRDefault="008860F7" w:rsidP="008860F7">
      <w:pPr>
        <w:pStyle w:val="ti-grseq-1"/>
        <w:spacing w:before="0" w:beforeAutospacing="0" w:after="0" w:afterAutospacing="0"/>
        <w:jc w:val="both"/>
        <w:rPr>
          <w:bCs/>
          <w:sz w:val="10"/>
          <w:szCs w:val="10"/>
          <w:lang w:val="lv-LV"/>
        </w:rPr>
      </w:pPr>
    </w:p>
    <w:p w14:paraId="1C91F9A3" w14:textId="758D70B1"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33. tabula </w:t>
      </w:r>
    </w:p>
    <w:p w14:paraId="27FAB922" w14:textId="77777777" w:rsidR="003209E3" w:rsidRPr="007C0393" w:rsidRDefault="003209E3" w:rsidP="003209E3">
      <w:pPr>
        <w:spacing w:after="0" w:line="240" w:lineRule="auto"/>
        <w:ind w:right="829"/>
        <w:jc w:val="both"/>
        <w:rPr>
          <w:rFonts w:ascii="Times New Roman" w:hAnsi="Times New Roman"/>
          <w:sz w:val="10"/>
          <w:szCs w:val="12"/>
        </w:rPr>
      </w:pPr>
    </w:p>
    <w:p w14:paraId="396FF982" w14:textId="77777777" w:rsidR="00AA179D" w:rsidRPr="007C0393" w:rsidRDefault="00AA179D" w:rsidP="00D8010C">
      <w:pPr>
        <w:pStyle w:val="ti-tbl"/>
        <w:spacing w:before="0" w:beforeAutospacing="0" w:after="0" w:afterAutospacing="0"/>
        <w:jc w:val="center"/>
        <w:rPr>
          <w:rStyle w:val="bold"/>
          <w:b/>
          <w:bCs/>
          <w:lang w:val="lv-LV"/>
        </w:rPr>
      </w:pPr>
      <w:r w:rsidRPr="007C0393">
        <w:rPr>
          <w:rStyle w:val="bold"/>
          <w:b/>
          <w:bCs/>
          <w:lang w:val="lv-LV"/>
        </w:rPr>
        <w:t>Ar LPTP saistītie emisiju līmeņi SO</w:t>
      </w:r>
      <w:r w:rsidRPr="007C0393">
        <w:rPr>
          <w:rStyle w:val="sub"/>
          <w:b/>
          <w:bCs/>
          <w:vertAlign w:val="subscript"/>
          <w:lang w:val="lv-LV"/>
        </w:rPr>
        <w:t>2</w:t>
      </w:r>
      <w:r w:rsidRPr="007C0393">
        <w:rPr>
          <w:rStyle w:val="apple-converted-space"/>
          <w:b/>
          <w:bCs/>
          <w:lang w:val="lv-LV"/>
        </w:rPr>
        <w:t> </w:t>
      </w:r>
      <w:r w:rsidRPr="007C0393">
        <w:rPr>
          <w:rStyle w:val="bold"/>
          <w:b/>
          <w:bCs/>
          <w:lang w:val="lv-LV"/>
        </w:rPr>
        <w:t>un KRS emisijām no stipro gāzu sadedzināšanas speciālā KRS deglī</w:t>
      </w:r>
    </w:p>
    <w:p w14:paraId="30943EA7" w14:textId="77777777" w:rsidR="006141DF" w:rsidRPr="0029003D" w:rsidRDefault="006141DF" w:rsidP="006141DF">
      <w:pPr>
        <w:pStyle w:val="ti-tbl"/>
        <w:spacing w:before="0" w:beforeAutospacing="0" w:after="0" w:afterAutospacing="0"/>
        <w:jc w:val="both"/>
        <w:rPr>
          <w:rStyle w:val="bold"/>
          <w:bCs/>
          <w:sz w:val="12"/>
          <w:szCs w:val="16"/>
          <w:lang w:val="lv-LV"/>
        </w:rPr>
      </w:pPr>
    </w:p>
    <w:tbl>
      <w:tblPr>
        <w:tblStyle w:val="TableGrid"/>
        <w:tblW w:w="5000" w:type="pct"/>
        <w:tblLayout w:type="fixed"/>
        <w:tblLook w:val="04A0" w:firstRow="1" w:lastRow="0" w:firstColumn="1" w:lastColumn="0" w:noHBand="0" w:noVBand="1"/>
      </w:tblPr>
      <w:tblGrid>
        <w:gridCol w:w="674"/>
        <w:gridCol w:w="3221"/>
        <w:gridCol w:w="2732"/>
        <w:gridCol w:w="2660"/>
      </w:tblGrid>
      <w:tr w:rsidR="00A52605" w:rsidRPr="007C0393" w14:paraId="396FF98B" w14:textId="77777777" w:rsidTr="00AF29D3">
        <w:tc>
          <w:tcPr>
            <w:tcW w:w="363" w:type="pct"/>
            <w:vAlign w:val="center"/>
          </w:tcPr>
          <w:p w14:paraId="396FF985" w14:textId="5B125D57" w:rsidR="00A52605" w:rsidRPr="007C0393" w:rsidRDefault="00A71BD1" w:rsidP="008C79EF">
            <w:pPr>
              <w:pStyle w:val="tbl-hdr"/>
              <w:spacing w:before="0" w:beforeAutospacing="0" w:after="0" w:afterAutospacing="0"/>
              <w:jc w:val="center"/>
              <w:rPr>
                <w:b/>
                <w:bCs/>
                <w:lang w:val="lv-LV"/>
              </w:rPr>
            </w:pPr>
            <w:proofErr w:type="spellStart"/>
            <w:r w:rsidRPr="007C0393">
              <w:rPr>
                <w:b/>
                <w:bCs/>
              </w:rPr>
              <w:t>Nr</w:t>
            </w:r>
            <w:proofErr w:type="spellEnd"/>
            <w:r w:rsidRPr="007C0393">
              <w:rPr>
                <w:b/>
                <w:bCs/>
              </w:rPr>
              <w:t>.</w:t>
            </w:r>
            <w:r w:rsidRPr="007C0393">
              <w:rPr>
                <w:b/>
                <w:bCs/>
              </w:rPr>
              <w:br/>
              <w:t>p. k.</w:t>
            </w:r>
          </w:p>
        </w:tc>
        <w:tc>
          <w:tcPr>
            <w:tcW w:w="1734" w:type="pct"/>
            <w:vAlign w:val="center"/>
            <w:hideMark/>
          </w:tcPr>
          <w:p w14:paraId="396FF986" w14:textId="77777777" w:rsidR="00A52605" w:rsidRPr="007C0393" w:rsidRDefault="00A52605" w:rsidP="008C79EF">
            <w:pPr>
              <w:pStyle w:val="tbl-hdr"/>
              <w:spacing w:before="0" w:beforeAutospacing="0" w:after="0" w:afterAutospacing="0"/>
              <w:jc w:val="center"/>
              <w:rPr>
                <w:b/>
                <w:bCs/>
                <w:lang w:val="lv-LV"/>
              </w:rPr>
            </w:pPr>
            <w:r w:rsidRPr="007C0393">
              <w:rPr>
                <w:b/>
                <w:bCs/>
                <w:lang w:val="lv-LV"/>
              </w:rPr>
              <w:t>Parametrs</w:t>
            </w:r>
          </w:p>
        </w:tc>
        <w:tc>
          <w:tcPr>
            <w:tcW w:w="1471" w:type="pct"/>
            <w:vAlign w:val="center"/>
            <w:hideMark/>
          </w:tcPr>
          <w:p w14:paraId="396FF987" w14:textId="77777777" w:rsidR="00A52605" w:rsidRPr="007C0393" w:rsidRDefault="00A52605" w:rsidP="008C79EF">
            <w:pPr>
              <w:pStyle w:val="tbl-hdr"/>
              <w:spacing w:before="0" w:beforeAutospacing="0" w:after="0" w:afterAutospacing="0"/>
              <w:jc w:val="center"/>
              <w:rPr>
                <w:b/>
                <w:bCs/>
                <w:lang w:val="lv-LV"/>
              </w:rPr>
            </w:pPr>
            <w:r w:rsidRPr="007C0393">
              <w:rPr>
                <w:b/>
                <w:bCs/>
                <w:lang w:val="lv-LV"/>
              </w:rPr>
              <w:t>Gada vidējais rādītājs</w:t>
            </w:r>
          </w:p>
          <w:p w14:paraId="396FF988" w14:textId="52160C3B" w:rsidR="00A52605" w:rsidRPr="007C0393" w:rsidRDefault="00A52605" w:rsidP="008C79EF">
            <w:pPr>
              <w:pStyle w:val="tbl-hdr"/>
              <w:spacing w:before="0" w:beforeAutospacing="0" w:after="0" w:afterAutospacing="0"/>
              <w:jc w:val="center"/>
              <w:rPr>
                <w:b/>
                <w:bCs/>
                <w:lang w:val="lv-LV"/>
              </w:rPr>
            </w:pPr>
            <w:r w:rsidRPr="007C0393">
              <w:rPr>
                <w:b/>
                <w:bCs/>
                <w:lang w:val="lv-LV"/>
              </w:rPr>
              <w:t>mg/Nm</w:t>
            </w:r>
            <w:r w:rsidRPr="007C0393">
              <w:rPr>
                <w:rStyle w:val="super"/>
                <w:b/>
                <w:bCs/>
                <w:vertAlign w:val="superscript"/>
                <w:lang w:val="lv-LV"/>
              </w:rPr>
              <w:t>3</w:t>
            </w:r>
            <w:r w:rsidRPr="007C0393">
              <w:rPr>
                <w:rStyle w:val="apple-converted-space"/>
                <w:b/>
                <w:bCs/>
                <w:lang w:val="lv-LV"/>
              </w:rPr>
              <w:t> </w:t>
            </w:r>
            <w:r w:rsidRPr="007C0393">
              <w:rPr>
                <w:b/>
                <w:bCs/>
                <w:lang w:val="lv-LV"/>
              </w:rPr>
              <w:t>pie 9</w:t>
            </w:r>
            <w:r w:rsidR="00774191" w:rsidRPr="007C0393">
              <w:rPr>
                <w:b/>
                <w:bCs/>
                <w:lang w:val="lv-LV"/>
              </w:rPr>
              <w:t> %</w:t>
            </w:r>
            <w:r w:rsidRPr="007C0393">
              <w:rPr>
                <w:b/>
                <w:bCs/>
                <w:lang w:val="lv-LV"/>
              </w:rPr>
              <w:t xml:space="preserve"> O</w:t>
            </w:r>
            <w:r w:rsidRPr="007C0393">
              <w:rPr>
                <w:rStyle w:val="sub"/>
                <w:b/>
                <w:bCs/>
                <w:vertAlign w:val="subscript"/>
                <w:lang w:val="lv-LV"/>
              </w:rPr>
              <w:t>2</w:t>
            </w:r>
          </w:p>
        </w:tc>
        <w:tc>
          <w:tcPr>
            <w:tcW w:w="1432" w:type="pct"/>
            <w:vAlign w:val="center"/>
            <w:hideMark/>
          </w:tcPr>
          <w:p w14:paraId="396FF989" w14:textId="77777777" w:rsidR="00A52605" w:rsidRPr="007C0393" w:rsidRDefault="00A52605" w:rsidP="008C79EF">
            <w:pPr>
              <w:pStyle w:val="tbl-hdr"/>
              <w:spacing w:before="0" w:beforeAutospacing="0" w:after="0" w:afterAutospacing="0"/>
              <w:jc w:val="center"/>
              <w:rPr>
                <w:b/>
                <w:bCs/>
                <w:lang w:val="lv-LV"/>
              </w:rPr>
            </w:pPr>
            <w:r w:rsidRPr="007C0393">
              <w:rPr>
                <w:b/>
                <w:bCs/>
                <w:lang w:val="lv-LV"/>
              </w:rPr>
              <w:t>Gada vidējais rādītājs</w:t>
            </w:r>
          </w:p>
          <w:p w14:paraId="396FF98A" w14:textId="77777777" w:rsidR="00A52605" w:rsidRPr="007C0393" w:rsidRDefault="00A52605" w:rsidP="008C79EF">
            <w:pPr>
              <w:pStyle w:val="tbl-hdr"/>
              <w:spacing w:before="0" w:beforeAutospacing="0" w:after="0" w:afterAutospacing="0"/>
              <w:jc w:val="center"/>
              <w:rPr>
                <w:b/>
                <w:bCs/>
                <w:lang w:val="lv-LV"/>
              </w:rPr>
            </w:pPr>
            <w:r w:rsidRPr="007C0393">
              <w:rPr>
                <w:b/>
                <w:bCs/>
                <w:lang w:val="lv-LV"/>
              </w:rPr>
              <w:t>kg S/</w:t>
            </w:r>
            <w:proofErr w:type="spellStart"/>
            <w:r w:rsidRPr="007C0393">
              <w:rPr>
                <w:b/>
                <w:bCs/>
                <w:lang w:val="lv-LV"/>
              </w:rPr>
              <w:t>GSt</w:t>
            </w:r>
            <w:proofErr w:type="spellEnd"/>
          </w:p>
        </w:tc>
      </w:tr>
      <w:tr w:rsidR="00A52605" w:rsidRPr="007C0393" w14:paraId="396FF990" w14:textId="77777777" w:rsidTr="00AF29D3">
        <w:tc>
          <w:tcPr>
            <w:tcW w:w="363" w:type="pct"/>
          </w:tcPr>
          <w:p w14:paraId="396FF98C" w14:textId="77777777" w:rsidR="00A52605" w:rsidRPr="007C0393" w:rsidRDefault="00A52605" w:rsidP="00297269">
            <w:pPr>
              <w:pStyle w:val="tbl-txt"/>
              <w:spacing w:before="0" w:beforeAutospacing="0" w:after="0" w:afterAutospacing="0"/>
              <w:rPr>
                <w:lang w:val="lv-LV"/>
              </w:rPr>
            </w:pPr>
            <w:r w:rsidRPr="007C0393">
              <w:rPr>
                <w:lang w:val="lv-LV"/>
              </w:rPr>
              <w:t>1.</w:t>
            </w:r>
          </w:p>
        </w:tc>
        <w:tc>
          <w:tcPr>
            <w:tcW w:w="1734" w:type="pct"/>
            <w:hideMark/>
          </w:tcPr>
          <w:p w14:paraId="396FF98D" w14:textId="77777777" w:rsidR="00A52605" w:rsidRPr="007C0393" w:rsidRDefault="00A52605" w:rsidP="00297269">
            <w:pPr>
              <w:pStyle w:val="tbl-txt"/>
              <w:spacing w:before="0" w:beforeAutospacing="0" w:after="0" w:afterAutospacing="0"/>
              <w:rPr>
                <w:lang w:val="lv-LV"/>
              </w:rPr>
            </w:pPr>
            <w:r w:rsidRPr="007C0393">
              <w:rPr>
                <w:lang w:val="lv-LV"/>
              </w:rPr>
              <w:t>SO</w:t>
            </w:r>
            <w:r w:rsidRPr="007C0393">
              <w:rPr>
                <w:rStyle w:val="sub"/>
                <w:vertAlign w:val="subscript"/>
                <w:lang w:val="lv-LV"/>
              </w:rPr>
              <w:t>2</w:t>
            </w:r>
          </w:p>
        </w:tc>
        <w:tc>
          <w:tcPr>
            <w:tcW w:w="1471" w:type="pct"/>
            <w:hideMark/>
          </w:tcPr>
          <w:p w14:paraId="396FF98E" w14:textId="77777777" w:rsidR="00A52605" w:rsidRPr="007C0393" w:rsidRDefault="00A52605" w:rsidP="00DB794F">
            <w:pPr>
              <w:pStyle w:val="tbl-txt"/>
              <w:spacing w:before="0" w:beforeAutospacing="0" w:after="0" w:afterAutospacing="0"/>
              <w:jc w:val="center"/>
              <w:rPr>
                <w:lang w:val="lv-LV"/>
              </w:rPr>
            </w:pPr>
            <w:r w:rsidRPr="007C0393">
              <w:rPr>
                <w:lang w:val="lv-LV"/>
              </w:rPr>
              <w:t>20–120</w:t>
            </w:r>
          </w:p>
        </w:tc>
        <w:tc>
          <w:tcPr>
            <w:tcW w:w="1432" w:type="pct"/>
            <w:hideMark/>
          </w:tcPr>
          <w:p w14:paraId="396FF98F" w14:textId="77777777" w:rsidR="00A52605" w:rsidRPr="007C0393" w:rsidRDefault="00A52605" w:rsidP="00DB794F">
            <w:pPr>
              <w:pStyle w:val="tbl-txt"/>
              <w:spacing w:before="0" w:beforeAutospacing="0" w:after="0" w:afterAutospacing="0"/>
              <w:jc w:val="center"/>
              <w:rPr>
                <w:lang w:val="lv-LV"/>
              </w:rPr>
            </w:pPr>
            <w:r w:rsidRPr="007C0393">
              <w:rPr>
                <w:lang w:val="lv-LV"/>
              </w:rPr>
              <w:t>–</w:t>
            </w:r>
          </w:p>
        </w:tc>
      </w:tr>
      <w:tr w:rsidR="00A52605" w:rsidRPr="007C0393" w14:paraId="396FF995" w14:textId="77777777" w:rsidTr="00AF29D3">
        <w:tc>
          <w:tcPr>
            <w:tcW w:w="363" w:type="pct"/>
          </w:tcPr>
          <w:p w14:paraId="396FF991" w14:textId="77777777" w:rsidR="00A52605" w:rsidRPr="007C0393" w:rsidRDefault="00A52605" w:rsidP="00297269">
            <w:pPr>
              <w:pStyle w:val="tbl-txt"/>
              <w:spacing w:before="0" w:beforeAutospacing="0" w:after="0" w:afterAutospacing="0"/>
              <w:rPr>
                <w:lang w:val="lv-LV"/>
              </w:rPr>
            </w:pPr>
            <w:r w:rsidRPr="007C0393">
              <w:rPr>
                <w:lang w:val="lv-LV"/>
              </w:rPr>
              <w:t>2.</w:t>
            </w:r>
          </w:p>
        </w:tc>
        <w:tc>
          <w:tcPr>
            <w:tcW w:w="1734" w:type="pct"/>
            <w:hideMark/>
          </w:tcPr>
          <w:p w14:paraId="396FF992" w14:textId="77777777" w:rsidR="00A52605" w:rsidRPr="007C0393" w:rsidRDefault="00A52605" w:rsidP="00297269">
            <w:pPr>
              <w:pStyle w:val="tbl-txt"/>
              <w:spacing w:before="0" w:beforeAutospacing="0" w:after="0" w:afterAutospacing="0"/>
              <w:rPr>
                <w:lang w:val="lv-LV"/>
              </w:rPr>
            </w:pPr>
            <w:r w:rsidRPr="007C0393">
              <w:rPr>
                <w:lang w:val="lv-LV"/>
              </w:rPr>
              <w:t>KRS</w:t>
            </w:r>
          </w:p>
        </w:tc>
        <w:tc>
          <w:tcPr>
            <w:tcW w:w="1471" w:type="pct"/>
            <w:hideMark/>
          </w:tcPr>
          <w:p w14:paraId="396FF993" w14:textId="77777777" w:rsidR="00A52605" w:rsidRPr="007C0393" w:rsidRDefault="00A52605" w:rsidP="00DB794F">
            <w:pPr>
              <w:pStyle w:val="tbl-txt"/>
              <w:spacing w:before="0" w:beforeAutospacing="0" w:after="0" w:afterAutospacing="0"/>
              <w:jc w:val="center"/>
              <w:rPr>
                <w:lang w:val="lv-LV"/>
              </w:rPr>
            </w:pPr>
            <w:r w:rsidRPr="007C0393">
              <w:rPr>
                <w:lang w:val="lv-LV"/>
              </w:rPr>
              <w:t>1–5</w:t>
            </w:r>
          </w:p>
        </w:tc>
        <w:tc>
          <w:tcPr>
            <w:tcW w:w="1432" w:type="pct"/>
            <w:hideMark/>
          </w:tcPr>
          <w:p w14:paraId="396FF994" w14:textId="77777777" w:rsidR="00A52605" w:rsidRPr="007C0393" w:rsidRDefault="00A52605" w:rsidP="00DB794F">
            <w:pPr>
              <w:pStyle w:val="Normal1"/>
              <w:spacing w:before="0" w:beforeAutospacing="0" w:after="0" w:afterAutospacing="0"/>
              <w:jc w:val="center"/>
              <w:rPr>
                <w:lang w:val="lv-LV"/>
              </w:rPr>
            </w:pPr>
          </w:p>
        </w:tc>
      </w:tr>
      <w:tr w:rsidR="00A52605" w:rsidRPr="007C0393" w14:paraId="396FF99A" w14:textId="77777777" w:rsidTr="00AF29D3">
        <w:tc>
          <w:tcPr>
            <w:tcW w:w="363" w:type="pct"/>
          </w:tcPr>
          <w:p w14:paraId="396FF996" w14:textId="77777777" w:rsidR="00A52605" w:rsidRPr="007C0393" w:rsidRDefault="00A52605" w:rsidP="00297269">
            <w:pPr>
              <w:pStyle w:val="tbl-txt"/>
              <w:spacing w:before="0" w:beforeAutospacing="0" w:after="0" w:afterAutospacing="0"/>
              <w:rPr>
                <w:lang w:val="lv-LV"/>
              </w:rPr>
            </w:pPr>
            <w:r w:rsidRPr="007C0393">
              <w:rPr>
                <w:lang w:val="lv-LV"/>
              </w:rPr>
              <w:t xml:space="preserve">3. </w:t>
            </w:r>
          </w:p>
        </w:tc>
        <w:tc>
          <w:tcPr>
            <w:tcW w:w="1734" w:type="pct"/>
            <w:hideMark/>
          </w:tcPr>
          <w:p w14:paraId="396FF997" w14:textId="77777777" w:rsidR="00A52605" w:rsidRPr="007C0393" w:rsidRDefault="00A52605" w:rsidP="00297269">
            <w:pPr>
              <w:pStyle w:val="tbl-txt"/>
              <w:spacing w:before="0" w:beforeAutospacing="0" w:after="0" w:afterAutospacing="0"/>
              <w:rPr>
                <w:lang w:val="lv-LV"/>
              </w:rPr>
            </w:pPr>
            <w:r w:rsidRPr="007C0393">
              <w:rPr>
                <w:lang w:val="lv-LV"/>
              </w:rPr>
              <w:t>Gāzveida S (KRS-S + SO</w:t>
            </w:r>
            <w:r w:rsidRPr="007C0393">
              <w:rPr>
                <w:rStyle w:val="sub"/>
                <w:vertAlign w:val="subscript"/>
                <w:lang w:val="lv-LV"/>
              </w:rPr>
              <w:t>2</w:t>
            </w:r>
            <w:r w:rsidRPr="007C0393">
              <w:rPr>
                <w:lang w:val="lv-LV"/>
              </w:rPr>
              <w:t>-S)</w:t>
            </w:r>
          </w:p>
        </w:tc>
        <w:tc>
          <w:tcPr>
            <w:tcW w:w="1471" w:type="pct"/>
            <w:hideMark/>
          </w:tcPr>
          <w:p w14:paraId="396FF998" w14:textId="77777777" w:rsidR="00A52605" w:rsidRPr="007C0393" w:rsidRDefault="00A52605" w:rsidP="00DB794F">
            <w:pPr>
              <w:pStyle w:val="tbl-txt"/>
              <w:spacing w:before="0" w:beforeAutospacing="0" w:after="0" w:afterAutospacing="0"/>
              <w:jc w:val="center"/>
              <w:rPr>
                <w:lang w:val="lv-LV"/>
              </w:rPr>
            </w:pPr>
            <w:r w:rsidRPr="007C0393">
              <w:rPr>
                <w:lang w:val="lv-LV"/>
              </w:rPr>
              <w:t>–</w:t>
            </w:r>
          </w:p>
        </w:tc>
        <w:tc>
          <w:tcPr>
            <w:tcW w:w="1432" w:type="pct"/>
            <w:hideMark/>
          </w:tcPr>
          <w:p w14:paraId="396FF999" w14:textId="0611ED0F" w:rsidR="00A52605" w:rsidRPr="007C0393" w:rsidRDefault="00A52605" w:rsidP="00686B82">
            <w:pPr>
              <w:pStyle w:val="tbl-txt"/>
              <w:spacing w:before="0" w:beforeAutospacing="0" w:after="0" w:afterAutospacing="0"/>
              <w:jc w:val="center"/>
              <w:rPr>
                <w:lang w:val="lv-LV"/>
              </w:rPr>
            </w:pPr>
            <w:r w:rsidRPr="007C0393">
              <w:rPr>
                <w:lang w:val="lv-LV"/>
              </w:rPr>
              <w:t>0,002–0,05</w:t>
            </w:r>
            <w:r w:rsidR="004B5A6B" w:rsidRPr="007C0393">
              <w:rPr>
                <w:vertAlign w:val="superscript"/>
                <w:lang w:val="lv-LV"/>
              </w:rPr>
              <w:t>(</w:t>
            </w:r>
            <w:r w:rsidR="004B5A6B" w:rsidRPr="007C0393">
              <w:rPr>
                <w:rStyle w:val="super"/>
                <w:vertAlign w:val="superscript"/>
                <w:lang w:val="lv-LV"/>
              </w:rPr>
              <w:t>1</w:t>
            </w:r>
            <w:r w:rsidR="004B5A6B" w:rsidRPr="007C0393">
              <w:rPr>
                <w:vertAlign w:val="superscript"/>
                <w:lang w:val="lv-LV"/>
              </w:rPr>
              <w:t>)</w:t>
            </w:r>
          </w:p>
        </w:tc>
      </w:tr>
      <w:tr w:rsidR="00A52605" w:rsidRPr="007C0393" w14:paraId="396FF99C" w14:textId="77777777" w:rsidTr="00A52605">
        <w:tc>
          <w:tcPr>
            <w:tcW w:w="5000" w:type="pct"/>
            <w:gridSpan w:val="4"/>
          </w:tcPr>
          <w:p w14:paraId="396FF99B" w14:textId="77777777" w:rsidR="00A52605" w:rsidRPr="007C0393" w:rsidRDefault="00A52605" w:rsidP="00297269">
            <w:pPr>
              <w:pStyle w:val="tbl-txt"/>
              <w:spacing w:before="0" w:beforeAutospacing="0" w:after="0" w:afterAutospacing="0"/>
              <w:rPr>
                <w:sz w:val="20"/>
                <w:szCs w:val="20"/>
                <w:lang w:val="lv-LV"/>
              </w:rPr>
            </w:pPr>
            <w:r w:rsidRPr="007C0393">
              <w:rPr>
                <w:sz w:val="20"/>
                <w:szCs w:val="20"/>
                <w:lang w:val="lv-LV"/>
              </w:rPr>
              <w:t>(1) Šis LPTP-SEL ir balstīts uz gāzes plūsmu 100–200 Nm</w:t>
            </w:r>
            <w:r w:rsidRPr="007C0393">
              <w:rPr>
                <w:sz w:val="20"/>
                <w:szCs w:val="20"/>
                <w:vertAlign w:val="superscript"/>
                <w:lang w:val="lv-LV"/>
              </w:rPr>
              <w:t>3</w:t>
            </w:r>
            <w:r w:rsidRPr="007C0393">
              <w:rPr>
                <w:sz w:val="20"/>
                <w:szCs w:val="20"/>
                <w:lang w:val="lv-LV"/>
              </w:rPr>
              <w:t>/</w:t>
            </w:r>
            <w:proofErr w:type="spellStart"/>
            <w:r w:rsidRPr="007C0393">
              <w:rPr>
                <w:sz w:val="20"/>
                <w:szCs w:val="20"/>
                <w:lang w:val="lv-LV"/>
              </w:rPr>
              <w:t>GSt</w:t>
            </w:r>
            <w:proofErr w:type="spellEnd"/>
            <w:r w:rsidRPr="007C0393">
              <w:rPr>
                <w:sz w:val="20"/>
                <w:szCs w:val="20"/>
                <w:lang w:val="lv-LV"/>
              </w:rPr>
              <w:t xml:space="preserve"> diapazonā.</w:t>
            </w:r>
          </w:p>
        </w:tc>
      </w:tr>
    </w:tbl>
    <w:p w14:paraId="396FF99D" w14:textId="77777777" w:rsidR="00913816" w:rsidRPr="0029003D" w:rsidRDefault="00913816" w:rsidP="00297269">
      <w:pPr>
        <w:pStyle w:val="ti-grseq-1"/>
        <w:spacing w:before="0" w:beforeAutospacing="0" w:after="0" w:afterAutospacing="0"/>
        <w:jc w:val="both"/>
        <w:rPr>
          <w:bCs/>
          <w:sz w:val="22"/>
          <w:lang w:val="lv-LV"/>
        </w:rPr>
      </w:pPr>
    </w:p>
    <w:p w14:paraId="396FF99E" w14:textId="6650D331" w:rsidR="00AA179D" w:rsidRPr="007C0393" w:rsidRDefault="00886FAE" w:rsidP="00297269">
      <w:pPr>
        <w:pStyle w:val="ti-grseq-1"/>
        <w:spacing w:before="0" w:beforeAutospacing="0" w:after="0" w:afterAutospacing="0"/>
        <w:jc w:val="both"/>
        <w:rPr>
          <w:bCs/>
          <w:lang w:val="lv-LV"/>
        </w:rPr>
      </w:pPr>
      <w:r w:rsidRPr="007C0393">
        <w:rPr>
          <w:bCs/>
          <w:lang w:val="lv-LV"/>
        </w:rPr>
        <w:t>9</w:t>
      </w:r>
      <w:r w:rsidR="00913816" w:rsidRPr="007C0393">
        <w:rPr>
          <w:bCs/>
          <w:lang w:val="lv-LV"/>
        </w:rPr>
        <w:t>.2.4.2.</w:t>
      </w:r>
      <w:r w:rsidR="002653EF" w:rsidRPr="007C0393">
        <w:rPr>
          <w:bCs/>
          <w:lang w:val="lv-LV"/>
        </w:rPr>
        <w:t xml:space="preserve"> </w:t>
      </w:r>
      <w:r w:rsidR="00AA179D" w:rsidRPr="007C0393">
        <w:rPr>
          <w:bCs/>
          <w:lang w:val="lv-LV"/>
        </w:rPr>
        <w:t xml:space="preserve">Lai samazinātu </w:t>
      </w:r>
      <w:proofErr w:type="spellStart"/>
      <w:r w:rsidR="00AA179D" w:rsidRPr="007C0393">
        <w:rPr>
          <w:bCs/>
          <w:lang w:val="lv-LV"/>
        </w:rPr>
        <w:t>NO</w:t>
      </w:r>
      <w:r w:rsidR="00AA179D" w:rsidRPr="007C0393">
        <w:rPr>
          <w:rStyle w:val="sub"/>
          <w:bCs/>
          <w:vertAlign w:val="subscript"/>
          <w:lang w:val="lv-LV"/>
        </w:rPr>
        <w:t>x</w:t>
      </w:r>
      <w:proofErr w:type="spellEnd"/>
      <w:r w:rsidR="00AA179D" w:rsidRPr="007C0393">
        <w:rPr>
          <w:rStyle w:val="apple-converted-space"/>
          <w:bCs/>
          <w:lang w:val="lv-LV"/>
        </w:rPr>
        <w:t> </w:t>
      </w:r>
      <w:r w:rsidR="00AA179D" w:rsidRPr="007C0393">
        <w:rPr>
          <w:bCs/>
          <w:lang w:val="lv-LV"/>
        </w:rPr>
        <w:t xml:space="preserve">emisijas no stipro smakojošo gāzu sadedzināšanas speciālā KRS deglī, LPTP ir izmantot vienu no </w:t>
      </w:r>
      <w:r w:rsidR="00E36588">
        <w:rPr>
          <w:bCs/>
          <w:lang w:val="lv-LV"/>
        </w:rPr>
        <w:t>turpmāk minēt</w:t>
      </w:r>
      <w:r w:rsidR="00AA179D" w:rsidRPr="007C0393">
        <w:rPr>
          <w:bCs/>
          <w:lang w:val="lv-LV"/>
        </w:rPr>
        <w:t>ajiem paņēmieniem vai to kombināciju.</w:t>
      </w:r>
    </w:p>
    <w:p w14:paraId="4E293AD9" w14:textId="77777777" w:rsidR="008860F7" w:rsidRPr="007C0393" w:rsidRDefault="008860F7" w:rsidP="008860F7">
      <w:pPr>
        <w:pStyle w:val="ti-grseq-1"/>
        <w:spacing w:before="0" w:beforeAutospacing="0" w:after="0" w:afterAutospacing="0"/>
        <w:jc w:val="both"/>
        <w:rPr>
          <w:bCs/>
          <w:sz w:val="16"/>
          <w:szCs w:val="16"/>
          <w:lang w:val="lv-LV"/>
        </w:rPr>
      </w:pPr>
    </w:p>
    <w:p w14:paraId="1EC37D1D" w14:textId="3573A9C6"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34. tabula </w:t>
      </w:r>
    </w:p>
    <w:p w14:paraId="589D20E5" w14:textId="77777777" w:rsidR="003209E3" w:rsidRPr="00D36A16" w:rsidRDefault="003209E3" w:rsidP="003209E3">
      <w:pPr>
        <w:spacing w:after="0" w:line="240" w:lineRule="auto"/>
        <w:ind w:right="829"/>
        <w:jc w:val="both"/>
        <w:rPr>
          <w:rFonts w:ascii="Times New Roman" w:hAnsi="Times New Roman"/>
          <w:sz w:val="8"/>
          <w:szCs w:val="12"/>
        </w:rPr>
      </w:pPr>
    </w:p>
    <w:p w14:paraId="396FF9A0" w14:textId="77777777" w:rsidR="00913816" w:rsidRPr="007C0393" w:rsidRDefault="00913816" w:rsidP="00913816">
      <w:pPr>
        <w:pStyle w:val="ti-grseq-1"/>
        <w:spacing w:before="0" w:beforeAutospacing="0" w:after="0" w:afterAutospacing="0"/>
        <w:jc w:val="center"/>
        <w:rPr>
          <w:b/>
          <w:bCs/>
          <w:lang w:val="lv-LV"/>
        </w:rPr>
      </w:pPr>
      <w:r w:rsidRPr="007C0393">
        <w:rPr>
          <w:b/>
          <w:bCs/>
          <w:lang w:val="lv-LV"/>
        </w:rPr>
        <w:t>Tehniskie paņēmieni</w:t>
      </w:r>
    </w:p>
    <w:p w14:paraId="42345353" w14:textId="77777777" w:rsidR="006141DF" w:rsidRPr="006D0550" w:rsidRDefault="006141DF" w:rsidP="006141DF">
      <w:pPr>
        <w:pStyle w:val="ti-tbl"/>
        <w:spacing w:before="0" w:beforeAutospacing="0" w:after="0" w:afterAutospacing="0"/>
        <w:jc w:val="both"/>
        <w:rPr>
          <w:rStyle w:val="bold"/>
          <w:bCs/>
          <w:sz w:val="16"/>
          <w:szCs w:val="16"/>
          <w:lang w:val="lv-LV"/>
        </w:rPr>
      </w:pPr>
    </w:p>
    <w:tbl>
      <w:tblPr>
        <w:tblStyle w:val="TableGrid"/>
        <w:tblW w:w="5000" w:type="pct"/>
        <w:tblLook w:val="04A0" w:firstRow="1" w:lastRow="0" w:firstColumn="1" w:lastColumn="0" w:noHBand="0" w:noVBand="1"/>
      </w:tblPr>
      <w:tblGrid>
        <w:gridCol w:w="675"/>
        <w:gridCol w:w="1976"/>
        <w:gridCol w:w="2277"/>
        <w:gridCol w:w="4359"/>
      </w:tblGrid>
      <w:tr w:rsidR="00AA179D" w:rsidRPr="007C0393" w14:paraId="396FF9A7" w14:textId="77777777" w:rsidTr="00D73B14">
        <w:tc>
          <w:tcPr>
            <w:tcW w:w="363" w:type="pct"/>
            <w:vAlign w:val="center"/>
            <w:hideMark/>
          </w:tcPr>
          <w:p w14:paraId="396FF9A3" w14:textId="40060F2C" w:rsidR="00AA179D" w:rsidRPr="007C0393" w:rsidRDefault="00A71BD1" w:rsidP="008C79EF">
            <w:pPr>
              <w:pStyle w:val="Normal1"/>
              <w:spacing w:before="0" w:beforeAutospacing="0" w:after="0" w:afterAutospacing="0"/>
              <w:jc w:val="both"/>
              <w:rPr>
                <w:lang w:val="lv-LV"/>
              </w:rPr>
            </w:pPr>
            <w:proofErr w:type="spellStart"/>
            <w:r w:rsidRPr="007C0393">
              <w:rPr>
                <w:b/>
                <w:bCs/>
              </w:rPr>
              <w:t>Nr</w:t>
            </w:r>
            <w:proofErr w:type="spellEnd"/>
            <w:r w:rsidRPr="007C0393">
              <w:rPr>
                <w:b/>
                <w:bCs/>
              </w:rPr>
              <w:t>.</w:t>
            </w:r>
            <w:r w:rsidRPr="007C0393">
              <w:rPr>
                <w:b/>
                <w:bCs/>
              </w:rPr>
              <w:br/>
              <w:t>p. k.</w:t>
            </w:r>
          </w:p>
        </w:tc>
        <w:tc>
          <w:tcPr>
            <w:tcW w:w="1064" w:type="pct"/>
            <w:vAlign w:val="center"/>
            <w:hideMark/>
          </w:tcPr>
          <w:p w14:paraId="396FF9A4" w14:textId="77777777" w:rsidR="00AA179D" w:rsidRPr="007C0393" w:rsidRDefault="00AA179D" w:rsidP="008C79EF">
            <w:pPr>
              <w:pStyle w:val="tbl-hdr"/>
              <w:spacing w:before="0" w:beforeAutospacing="0" w:after="0" w:afterAutospacing="0"/>
              <w:jc w:val="center"/>
              <w:rPr>
                <w:b/>
                <w:bCs/>
                <w:lang w:val="lv-LV"/>
              </w:rPr>
            </w:pPr>
            <w:r w:rsidRPr="007C0393">
              <w:rPr>
                <w:b/>
                <w:bCs/>
                <w:lang w:val="lv-LV"/>
              </w:rPr>
              <w:t>Paņēmiens</w:t>
            </w:r>
          </w:p>
        </w:tc>
        <w:tc>
          <w:tcPr>
            <w:tcW w:w="1226" w:type="pct"/>
            <w:vAlign w:val="center"/>
            <w:hideMark/>
          </w:tcPr>
          <w:p w14:paraId="396FF9A5" w14:textId="77777777" w:rsidR="00AA179D" w:rsidRPr="007C0393" w:rsidRDefault="00AA179D" w:rsidP="008C79EF">
            <w:pPr>
              <w:pStyle w:val="tbl-hdr"/>
              <w:spacing w:before="0" w:beforeAutospacing="0" w:after="0" w:afterAutospacing="0"/>
              <w:jc w:val="center"/>
              <w:rPr>
                <w:b/>
                <w:bCs/>
                <w:lang w:val="lv-LV"/>
              </w:rPr>
            </w:pPr>
            <w:r w:rsidRPr="007C0393">
              <w:rPr>
                <w:b/>
                <w:bCs/>
                <w:lang w:val="lv-LV"/>
              </w:rPr>
              <w:t>Apraksts</w:t>
            </w:r>
          </w:p>
        </w:tc>
        <w:tc>
          <w:tcPr>
            <w:tcW w:w="2347" w:type="pct"/>
            <w:vAlign w:val="center"/>
            <w:hideMark/>
          </w:tcPr>
          <w:p w14:paraId="396FF9A6" w14:textId="77777777" w:rsidR="00AA179D" w:rsidRPr="007C0393" w:rsidRDefault="00AA179D" w:rsidP="008C79EF">
            <w:pPr>
              <w:pStyle w:val="tbl-hdr"/>
              <w:spacing w:before="0" w:beforeAutospacing="0" w:after="0" w:afterAutospacing="0"/>
              <w:jc w:val="center"/>
              <w:rPr>
                <w:b/>
                <w:bCs/>
                <w:lang w:val="lv-LV"/>
              </w:rPr>
            </w:pPr>
            <w:r w:rsidRPr="007C0393">
              <w:rPr>
                <w:b/>
                <w:bCs/>
                <w:lang w:val="lv-LV"/>
              </w:rPr>
              <w:t>Izmantojamība</w:t>
            </w:r>
          </w:p>
        </w:tc>
      </w:tr>
      <w:tr w:rsidR="00AA179D" w:rsidRPr="007C0393" w14:paraId="396FF9AC" w14:textId="77777777" w:rsidTr="00D73B14">
        <w:tc>
          <w:tcPr>
            <w:tcW w:w="363" w:type="pct"/>
            <w:hideMark/>
          </w:tcPr>
          <w:p w14:paraId="396FF9A8" w14:textId="77777777" w:rsidR="00AA179D" w:rsidRPr="007C0393" w:rsidRDefault="00913816" w:rsidP="00297269">
            <w:pPr>
              <w:pStyle w:val="tbl-txt"/>
              <w:spacing w:before="0" w:beforeAutospacing="0" w:after="0" w:afterAutospacing="0"/>
              <w:rPr>
                <w:lang w:val="lv-LV"/>
              </w:rPr>
            </w:pPr>
            <w:r w:rsidRPr="007C0393">
              <w:rPr>
                <w:lang w:val="lv-LV"/>
              </w:rPr>
              <w:t>1.</w:t>
            </w:r>
          </w:p>
        </w:tc>
        <w:tc>
          <w:tcPr>
            <w:tcW w:w="1064" w:type="pct"/>
            <w:hideMark/>
          </w:tcPr>
          <w:p w14:paraId="396FF9A9" w14:textId="77777777" w:rsidR="00AA179D" w:rsidRPr="007C0393" w:rsidRDefault="00AA179D" w:rsidP="00297269">
            <w:pPr>
              <w:pStyle w:val="tbl-txt"/>
              <w:spacing w:before="0" w:beforeAutospacing="0" w:after="0" w:afterAutospacing="0"/>
              <w:rPr>
                <w:lang w:val="lv-LV"/>
              </w:rPr>
            </w:pPr>
            <w:r w:rsidRPr="007C0393">
              <w:rPr>
                <w:lang w:val="lv-LV"/>
              </w:rPr>
              <w:t>Degļa/degšanas optimizācija</w:t>
            </w:r>
          </w:p>
        </w:tc>
        <w:tc>
          <w:tcPr>
            <w:tcW w:w="1226" w:type="pct"/>
            <w:hideMark/>
          </w:tcPr>
          <w:p w14:paraId="396FF9AA" w14:textId="76448FF9" w:rsidR="00AA179D" w:rsidRPr="007C0393" w:rsidRDefault="00083A0D" w:rsidP="00DB794F">
            <w:pPr>
              <w:pStyle w:val="tbl-txt"/>
              <w:spacing w:before="0" w:beforeAutospacing="0" w:after="0" w:afterAutospacing="0"/>
              <w:rPr>
                <w:lang w:val="lv-LV"/>
              </w:rPr>
            </w:pPr>
            <w:r w:rsidRPr="007C0393">
              <w:rPr>
                <w:lang w:val="lv-LV"/>
              </w:rPr>
              <w:t>Skatīt</w:t>
            </w:r>
            <w:r w:rsidR="00AA179D" w:rsidRPr="007C0393">
              <w:rPr>
                <w:lang w:val="lv-LV"/>
              </w:rPr>
              <w:t xml:space="preserve"> </w:t>
            </w:r>
            <w:r w:rsidR="00DB794F" w:rsidRPr="007C0393">
              <w:rPr>
                <w:lang w:val="lv-LV"/>
              </w:rPr>
              <w:t>14.1.2</w:t>
            </w:r>
            <w:r w:rsidR="002653EF" w:rsidRPr="007C0393">
              <w:rPr>
                <w:lang w:val="lv-LV"/>
              </w:rPr>
              <w:t>. punkt</w:t>
            </w:r>
            <w:r w:rsidR="00D73B14" w:rsidRPr="007C0393">
              <w:rPr>
                <w:lang w:val="lv-LV"/>
              </w:rPr>
              <w:t>u</w:t>
            </w:r>
          </w:p>
        </w:tc>
        <w:tc>
          <w:tcPr>
            <w:tcW w:w="2347" w:type="pct"/>
            <w:hideMark/>
          </w:tcPr>
          <w:p w14:paraId="396FF9AB" w14:textId="77777777" w:rsidR="00AA179D" w:rsidRPr="007C0393" w:rsidRDefault="00AA179D" w:rsidP="00297269">
            <w:pPr>
              <w:pStyle w:val="tbl-txt"/>
              <w:spacing w:before="0" w:beforeAutospacing="0" w:after="0" w:afterAutospacing="0"/>
              <w:rPr>
                <w:lang w:val="lv-LV"/>
              </w:rPr>
            </w:pPr>
            <w:proofErr w:type="spellStart"/>
            <w:r w:rsidRPr="007C0393">
              <w:rPr>
                <w:lang w:val="lv-LV"/>
              </w:rPr>
              <w:t>Vispārizmantojams</w:t>
            </w:r>
            <w:proofErr w:type="spellEnd"/>
          </w:p>
        </w:tc>
      </w:tr>
      <w:tr w:rsidR="00AA179D" w:rsidRPr="007C0393" w14:paraId="396FF9B1" w14:textId="77777777" w:rsidTr="00D73B14">
        <w:tc>
          <w:tcPr>
            <w:tcW w:w="363" w:type="pct"/>
            <w:hideMark/>
          </w:tcPr>
          <w:p w14:paraId="396FF9AD" w14:textId="77777777" w:rsidR="00AA179D" w:rsidRPr="007C0393" w:rsidRDefault="00913816" w:rsidP="00297269">
            <w:pPr>
              <w:pStyle w:val="tbl-txt"/>
              <w:spacing w:before="0" w:beforeAutospacing="0" w:after="0" w:afterAutospacing="0"/>
              <w:rPr>
                <w:lang w:val="lv-LV"/>
              </w:rPr>
            </w:pPr>
            <w:r w:rsidRPr="007C0393">
              <w:rPr>
                <w:lang w:val="lv-LV"/>
              </w:rPr>
              <w:t xml:space="preserve">2. </w:t>
            </w:r>
          </w:p>
        </w:tc>
        <w:tc>
          <w:tcPr>
            <w:tcW w:w="1064" w:type="pct"/>
            <w:hideMark/>
          </w:tcPr>
          <w:p w14:paraId="396FF9AE" w14:textId="77777777" w:rsidR="00AA179D" w:rsidRPr="007C0393" w:rsidRDefault="00AA179D" w:rsidP="00297269">
            <w:pPr>
              <w:pStyle w:val="tbl-txt"/>
              <w:spacing w:before="0" w:beforeAutospacing="0" w:after="0" w:afterAutospacing="0"/>
              <w:rPr>
                <w:lang w:val="lv-LV"/>
              </w:rPr>
            </w:pPr>
            <w:r w:rsidRPr="007C0393">
              <w:rPr>
                <w:lang w:val="lv-LV"/>
              </w:rPr>
              <w:t>Pakāpeniska sadedzināšana</w:t>
            </w:r>
          </w:p>
        </w:tc>
        <w:tc>
          <w:tcPr>
            <w:tcW w:w="1226" w:type="pct"/>
            <w:hideMark/>
          </w:tcPr>
          <w:p w14:paraId="396FF9AF" w14:textId="1DBA6752" w:rsidR="00AA179D" w:rsidRPr="007C0393" w:rsidRDefault="00083A0D" w:rsidP="00DB794F">
            <w:pPr>
              <w:pStyle w:val="tbl-txt"/>
              <w:spacing w:before="0" w:beforeAutospacing="0" w:after="0" w:afterAutospacing="0"/>
              <w:rPr>
                <w:lang w:val="lv-LV"/>
              </w:rPr>
            </w:pPr>
            <w:r w:rsidRPr="007C0393">
              <w:rPr>
                <w:lang w:val="lv-LV"/>
              </w:rPr>
              <w:t>Skatīt</w:t>
            </w:r>
            <w:r w:rsidR="00AA179D" w:rsidRPr="007C0393">
              <w:rPr>
                <w:lang w:val="lv-LV"/>
              </w:rPr>
              <w:t xml:space="preserve"> </w:t>
            </w:r>
            <w:r w:rsidR="00DB794F" w:rsidRPr="007C0393">
              <w:rPr>
                <w:lang w:val="lv-LV"/>
              </w:rPr>
              <w:t>14.1.2</w:t>
            </w:r>
            <w:r w:rsidR="002653EF" w:rsidRPr="007C0393">
              <w:rPr>
                <w:lang w:val="lv-LV"/>
              </w:rPr>
              <w:t>. punkt</w:t>
            </w:r>
            <w:r w:rsidR="00D73B14" w:rsidRPr="007C0393">
              <w:rPr>
                <w:lang w:val="lv-LV"/>
              </w:rPr>
              <w:t>u</w:t>
            </w:r>
          </w:p>
        </w:tc>
        <w:tc>
          <w:tcPr>
            <w:tcW w:w="2347" w:type="pct"/>
            <w:hideMark/>
          </w:tcPr>
          <w:p w14:paraId="396FF9B0" w14:textId="790A5442" w:rsidR="00AA179D" w:rsidRPr="007C0393" w:rsidRDefault="00AA179D" w:rsidP="00297269">
            <w:pPr>
              <w:pStyle w:val="tbl-txt"/>
              <w:spacing w:before="0" w:beforeAutospacing="0" w:after="0" w:afterAutospacing="0"/>
              <w:rPr>
                <w:lang w:val="lv-LV"/>
              </w:rPr>
            </w:pPr>
            <w:proofErr w:type="spellStart"/>
            <w:r w:rsidRPr="007C0393">
              <w:rPr>
                <w:lang w:val="lv-LV"/>
              </w:rPr>
              <w:t>Vispārizmantojams</w:t>
            </w:r>
            <w:proofErr w:type="spellEnd"/>
            <w:r w:rsidRPr="007C0393">
              <w:rPr>
                <w:lang w:val="lv-LV"/>
              </w:rPr>
              <w:t xml:space="preserve"> jaunās ražotnēs un ievērojami modernizētās esošās ražotnēs. Esošās </w:t>
            </w:r>
            <w:r w:rsidR="00913816" w:rsidRPr="007C0393">
              <w:rPr>
                <w:lang w:val="lv-LV"/>
              </w:rPr>
              <w:t>fabrikās</w:t>
            </w:r>
            <w:r w:rsidRPr="007C0393">
              <w:rPr>
                <w:lang w:val="lv-LV"/>
              </w:rPr>
              <w:t xml:space="preserve"> var izmantot tikai tad, ja piet</w:t>
            </w:r>
            <w:r w:rsidR="00D73B14" w:rsidRPr="007C0393">
              <w:rPr>
                <w:lang w:val="lv-LV"/>
              </w:rPr>
              <w:t>iek vietas ietaišu izvietošanai</w:t>
            </w:r>
          </w:p>
        </w:tc>
      </w:tr>
    </w:tbl>
    <w:p w14:paraId="396FF9B2" w14:textId="77777777" w:rsidR="00913816" w:rsidRPr="00D36A16" w:rsidRDefault="00913816" w:rsidP="00DB0C6F">
      <w:pPr>
        <w:pStyle w:val="ti-tbl"/>
        <w:spacing w:before="0" w:beforeAutospacing="0" w:after="0" w:afterAutospacing="0"/>
        <w:rPr>
          <w:rStyle w:val="italic"/>
          <w:iCs/>
          <w:lang w:val="lv-LV"/>
        </w:rPr>
      </w:pPr>
    </w:p>
    <w:p w14:paraId="38042660" w14:textId="614562AE"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35. tabula </w:t>
      </w:r>
    </w:p>
    <w:p w14:paraId="1F03DF57" w14:textId="77777777" w:rsidR="003209E3" w:rsidRPr="007C0393" w:rsidRDefault="003209E3" w:rsidP="003209E3">
      <w:pPr>
        <w:spacing w:after="0" w:line="240" w:lineRule="auto"/>
        <w:ind w:right="829"/>
        <w:jc w:val="both"/>
        <w:rPr>
          <w:rFonts w:ascii="Times New Roman" w:hAnsi="Times New Roman"/>
          <w:sz w:val="10"/>
          <w:szCs w:val="12"/>
        </w:rPr>
      </w:pPr>
    </w:p>
    <w:p w14:paraId="396FF9B4" w14:textId="60BCABD9" w:rsidR="00AA179D" w:rsidRPr="007C0393" w:rsidRDefault="00AA179D" w:rsidP="00297269">
      <w:pPr>
        <w:pStyle w:val="ti-tbl"/>
        <w:spacing w:before="0" w:beforeAutospacing="0" w:after="0" w:afterAutospacing="0"/>
        <w:jc w:val="center"/>
        <w:rPr>
          <w:rStyle w:val="bold"/>
          <w:b/>
          <w:bCs/>
          <w:lang w:val="lv-LV"/>
        </w:rPr>
      </w:pPr>
      <w:r w:rsidRPr="007C0393">
        <w:rPr>
          <w:rStyle w:val="bold"/>
          <w:b/>
          <w:bCs/>
          <w:lang w:val="lv-LV"/>
        </w:rPr>
        <w:t xml:space="preserve">Ar LPTP saistītie emisiju līmeņi </w:t>
      </w:r>
      <w:proofErr w:type="spellStart"/>
      <w:r w:rsidRPr="007C0393">
        <w:rPr>
          <w:rStyle w:val="bold"/>
          <w:b/>
          <w:bCs/>
          <w:lang w:val="lv-LV"/>
        </w:rPr>
        <w:t>NO</w:t>
      </w:r>
      <w:r w:rsidRPr="007C0393">
        <w:rPr>
          <w:rStyle w:val="sub"/>
          <w:b/>
          <w:bCs/>
          <w:vertAlign w:val="subscript"/>
          <w:lang w:val="lv-LV"/>
        </w:rPr>
        <w:t>x</w:t>
      </w:r>
      <w:proofErr w:type="spellEnd"/>
      <w:r w:rsidRPr="007C0393">
        <w:rPr>
          <w:rStyle w:val="apple-converted-space"/>
          <w:b/>
          <w:bCs/>
          <w:lang w:val="lv-LV"/>
        </w:rPr>
        <w:t> </w:t>
      </w:r>
      <w:r w:rsidRPr="007C0393">
        <w:rPr>
          <w:rStyle w:val="bold"/>
          <w:b/>
          <w:bCs/>
          <w:lang w:val="lv-LV"/>
        </w:rPr>
        <w:t xml:space="preserve">emisijām no stipro gāzu sadedzināšanas </w:t>
      </w:r>
      <w:r w:rsidR="0029003D">
        <w:rPr>
          <w:rStyle w:val="bold"/>
          <w:b/>
          <w:bCs/>
          <w:lang w:val="lv-LV"/>
        </w:rPr>
        <w:br/>
      </w:r>
      <w:r w:rsidRPr="007C0393">
        <w:rPr>
          <w:rStyle w:val="bold"/>
          <w:b/>
          <w:bCs/>
          <w:lang w:val="lv-LV"/>
        </w:rPr>
        <w:t>speciālā KRS deglī</w:t>
      </w:r>
    </w:p>
    <w:p w14:paraId="6C6D7C01" w14:textId="77777777" w:rsidR="006141DF" w:rsidRPr="006D0550" w:rsidRDefault="006141DF" w:rsidP="006141DF">
      <w:pPr>
        <w:pStyle w:val="ti-tbl"/>
        <w:spacing w:before="0" w:beforeAutospacing="0" w:after="0" w:afterAutospacing="0"/>
        <w:jc w:val="both"/>
        <w:rPr>
          <w:rStyle w:val="bold"/>
          <w:bCs/>
          <w:sz w:val="16"/>
          <w:szCs w:val="16"/>
          <w:lang w:val="lv-LV"/>
        </w:rPr>
      </w:pPr>
    </w:p>
    <w:tbl>
      <w:tblPr>
        <w:tblStyle w:val="TableGrid"/>
        <w:tblW w:w="5000" w:type="pct"/>
        <w:tblLook w:val="04A0" w:firstRow="1" w:lastRow="0" w:firstColumn="1" w:lastColumn="0" w:noHBand="0" w:noVBand="1"/>
      </w:tblPr>
      <w:tblGrid>
        <w:gridCol w:w="674"/>
        <w:gridCol w:w="2192"/>
        <w:gridCol w:w="3263"/>
        <w:gridCol w:w="3158"/>
      </w:tblGrid>
      <w:tr w:rsidR="00DC6629" w:rsidRPr="007C0393" w14:paraId="396FF9BD" w14:textId="77777777" w:rsidTr="00AF29D3">
        <w:tc>
          <w:tcPr>
            <w:tcW w:w="363" w:type="pct"/>
            <w:vAlign w:val="center"/>
          </w:tcPr>
          <w:p w14:paraId="396FF9B7" w14:textId="3FA6E90E" w:rsidR="00DC6629" w:rsidRPr="007C0393" w:rsidRDefault="00A71BD1" w:rsidP="008C79EF">
            <w:pPr>
              <w:pStyle w:val="tbl-hdr"/>
              <w:spacing w:before="0" w:beforeAutospacing="0" w:after="0" w:afterAutospacing="0"/>
              <w:jc w:val="center"/>
              <w:rPr>
                <w:b/>
                <w:bCs/>
                <w:lang w:val="lv-LV"/>
              </w:rPr>
            </w:pPr>
            <w:proofErr w:type="spellStart"/>
            <w:r w:rsidRPr="007C0393">
              <w:rPr>
                <w:b/>
                <w:bCs/>
              </w:rPr>
              <w:t>Nr</w:t>
            </w:r>
            <w:proofErr w:type="spellEnd"/>
            <w:r w:rsidRPr="007C0393">
              <w:rPr>
                <w:b/>
                <w:bCs/>
              </w:rPr>
              <w:t>.</w:t>
            </w:r>
            <w:r w:rsidRPr="007C0393">
              <w:rPr>
                <w:b/>
                <w:bCs/>
              </w:rPr>
              <w:br/>
              <w:t>p. k.</w:t>
            </w:r>
          </w:p>
        </w:tc>
        <w:tc>
          <w:tcPr>
            <w:tcW w:w="1180" w:type="pct"/>
            <w:vAlign w:val="center"/>
            <w:hideMark/>
          </w:tcPr>
          <w:p w14:paraId="396FF9B8" w14:textId="77777777" w:rsidR="00DC6629" w:rsidRPr="007C0393" w:rsidRDefault="00DC6629" w:rsidP="008C79EF">
            <w:pPr>
              <w:pStyle w:val="tbl-hdr"/>
              <w:spacing w:before="0" w:beforeAutospacing="0" w:after="0" w:afterAutospacing="0"/>
              <w:jc w:val="center"/>
              <w:rPr>
                <w:b/>
                <w:bCs/>
                <w:lang w:val="lv-LV"/>
              </w:rPr>
            </w:pPr>
            <w:r w:rsidRPr="007C0393">
              <w:rPr>
                <w:b/>
                <w:bCs/>
                <w:lang w:val="lv-LV"/>
              </w:rPr>
              <w:t>Parametrs</w:t>
            </w:r>
          </w:p>
        </w:tc>
        <w:tc>
          <w:tcPr>
            <w:tcW w:w="0" w:type="auto"/>
            <w:vAlign w:val="center"/>
            <w:hideMark/>
          </w:tcPr>
          <w:p w14:paraId="396FF9B9" w14:textId="77777777" w:rsidR="00DC6629" w:rsidRPr="007C0393" w:rsidRDefault="00DC6629" w:rsidP="008C79EF">
            <w:pPr>
              <w:pStyle w:val="tbl-hdr"/>
              <w:spacing w:before="0" w:beforeAutospacing="0" w:after="0" w:afterAutospacing="0"/>
              <w:jc w:val="center"/>
              <w:rPr>
                <w:b/>
                <w:bCs/>
                <w:lang w:val="lv-LV"/>
              </w:rPr>
            </w:pPr>
            <w:r w:rsidRPr="007C0393">
              <w:rPr>
                <w:b/>
                <w:bCs/>
                <w:lang w:val="lv-LV"/>
              </w:rPr>
              <w:t>Gada vidējais rādītājs</w:t>
            </w:r>
          </w:p>
          <w:p w14:paraId="396FF9BA" w14:textId="58D46351" w:rsidR="00DC6629" w:rsidRPr="007C0393" w:rsidRDefault="00DC6629" w:rsidP="008C79EF">
            <w:pPr>
              <w:pStyle w:val="tbl-hdr"/>
              <w:spacing w:before="0" w:beforeAutospacing="0" w:after="0" w:afterAutospacing="0"/>
              <w:jc w:val="center"/>
              <w:rPr>
                <w:b/>
                <w:bCs/>
                <w:lang w:val="lv-LV"/>
              </w:rPr>
            </w:pPr>
            <w:r w:rsidRPr="007C0393">
              <w:rPr>
                <w:b/>
                <w:bCs/>
                <w:lang w:val="lv-LV"/>
              </w:rPr>
              <w:t>mg/Nm</w:t>
            </w:r>
            <w:r w:rsidRPr="007C0393">
              <w:rPr>
                <w:rStyle w:val="super"/>
                <w:b/>
                <w:bCs/>
                <w:vertAlign w:val="superscript"/>
                <w:lang w:val="lv-LV"/>
              </w:rPr>
              <w:t>3</w:t>
            </w:r>
            <w:r w:rsidRPr="007C0393">
              <w:rPr>
                <w:rStyle w:val="apple-converted-space"/>
                <w:b/>
                <w:bCs/>
                <w:lang w:val="lv-LV"/>
              </w:rPr>
              <w:t> </w:t>
            </w:r>
            <w:r w:rsidRPr="007C0393">
              <w:rPr>
                <w:b/>
                <w:bCs/>
                <w:lang w:val="lv-LV"/>
              </w:rPr>
              <w:t>pie 9</w:t>
            </w:r>
            <w:r w:rsidR="00774191" w:rsidRPr="007C0393">
              <w:rPr>
                <w:b/>
                <w:bCs/>
                <w:lang w:val="lv-LV"/>
              </w:rPr>
              <w:t> %</w:t>
            </w:r>
            <w:r w:rsidRPr="007C0393">
              <w:rPr>
                <w:b/>
                <w:bCs/>
                <w:lang w:val="lv-LV"/>
              </w:rPr>
              <w:t xml:space="preserve"> O</w:t>
            </w:r>
            <w:r w:rsidRPr="007C0393">
              <w:rPr>
                <w:rStyle w:val="sub"/>
                <w:b/>
                <w:bCs/>
                <w:vertAlign w:val="subscript"/>
                <w:lang w:val="lv-LV"/>
              </w:rPr>
              <w:t>2</w:t>
            </w:r>
          </w:p>
        </w:tc>
        <w:tc>
          <w:tcPr>
            <w:tcW w:w="0" w:type="auto"/>
            <w:vAlign w:val="center"/>
            <w:hideMark/>
          </w:tcPr>
          <w:p w14:paraId="396FF9BB" w14:textId="77777777" w:rsidR="00DC6629" w:rsidRPr="007C0393" w:rsidRDefault="00DC6629" w:rsidP="008C79EF">
            <w:pPr>
              <w:pStyle w:val="tbl-hdr"/>
              <w:spacing w:before="0" w:beforeAutospacing="0" w:after="0" w:afterAutospacing="0"/>
              <w:jc w:val="center"/>
              <w:rPr>
                <w:b/>
                <w:bCs/>
                <w:lang w:val="lv-LV"/>
              </w:rPr>
            </w:pPr>
            <w:r w:rsidRPr="007C0393">
              <w:rPr>
                <w:b/>
                <w:bCs/>
                <w:lang w:val="lv-LV"/>
              </w:rPr>
              <w:t>Gada vidējais rādītājs</w:t>
            </w:r>
          </w:p>
          <w:p w14:paraId="396FF9BC" w14:textId="77777777" w:rsidR="00DC6629" w:rsidRPr="007C0393" w:rsidRDefault="00DC6629" w:rsidP="008C79EF">
            <w:pPr>
              <w:pStyle w:val="tbl-hdr"/>
              <w:spacing w:before="0" w:beforeAutospacing="0" w:after="0" w:afterAutospacing="0"/>
              <w:jc w:val="center"/>
              <w:rPr>
                <w:b/>
                <w:bCs/>
                <w:lang w:val="lv-LV"/>
              </w:rPr>
            </w:pPr>
            <w:r w:rsidRPr="007C0393">
              <w:rPr>
                <w:b/>
                <w:bCs/>
                <w:lang w:val="lv-LV"/>
              </w:rPr>
              <w:t xml:space="preserve">kg </w:t>
            </w:r>
            <w:proofErr w:type="spellStart"/>
            <w:r w:rsidRPr="007C0393">
              <w:rPr>
                <w:b/>
                <w:bCs/>
                <w:lang w:val="lv-LV"/>
              </w:rPr>
              <w:t>NO</w:t>
            </w:r>
            <w:r w:rsidRPr="007C0393">
              <w:rPr>
                <w:rStyle w:val="sub"/>
                <w:b/>
                <w:bCs/>
                <w:vertAlign w:val="subscript"/>
                <w:lang w:val="lv-LV"/>
              </w:rPr>
              <w:t>x</w:t>
            </w:r>
            <w:proofErr w:type="spellEnd"/>
            <w:r w:rsidRPr="007C0393">
              <w:rPr>
                <w:b/>
                <w:bCs/>
                <w:lang w:val="lv-LV"/>
              </w:rPr>
              <w:t>/</w:t>
            </w:r>
            <w:proofErr w:type="spellStart"/>
            <w:r w:rsidRPr="007C0393">
              <w:rPr>
                <w:b/>
                <w:bCs/>
                <w:lang w:val="lv-LV"/>
              </w:rPr>
              <w:t>GSt</w:t>
            </w:r>
            <w:proofErr w:type="spellEnd"/>
          </w:p>
        </w:tc>
      </w:tr>
      <w:tr w:rsidR="00DC6629" w:rsidRPr="007C0393" w14:paraId="396FF9C2" w14:textId="77777777" w:rsidTr="00AF29D3">
        <w:tc>
          <w:tcPr>
            <w:tcW w:w="363" w:type="pct"/>
          </w:tcPr>
          <w:p w14:paraId="396FF9BE" w14:textId="77777777" w:rsidR="00DC6629" w:rsidRPr="007C0393" w:rsidRDefault="00DC6629" w:rsidP="00297269">
            <w:pPr>
              <w:pStyle w:val="tbl-txt"/>
              <w:spacing w:before="0" w:beforeAutospacing="0" w:after="0" w:afterAutospacing="0"/>
              <w:rPr>
                <w:lang w:val="lv-LV"/>
              </w:rPr>
            </w:pPr>
            <w:r w:rsidRPr="007C0393">
              <w:rPr>
                <w:lang w:val="lv-LV"/>
              </w:rPr>
              <w:t>1.</w:t>
            </w:r>
          </w:p>
        </w:tc>
        <w:tc>
          <w:tcPr>
            <w:tcW w:w="1180" w:type="pct"/>
            <w:hideMark/>
          </w:tcPr>
          <w:p w14:paraId="396FF9BF" w14:textId="77777777" w:rsidR="00DC6629" w:rsidRPr="007C0393" w:rsidRDefault="00DC6629" w:rsidP="00297269">
            <w:pPr>
              <w:pStyle w:val="tbl-txt"/>
              <w:spacing w:before="0" w:beforeAutospacing="0" w:after="0" w:afterAutospacing="0"/>
              <w:rPr>
                <w:lang w:val="lv-LV"/>
              </w:rPr>
            </w:pPr>
            <w:proofErr w:type="spellStart"/>
            <w:r w:rsidRPr="007C0393">
              <w:rPr>
                <w:lang w:val="lv-LV"/>
              </w:rPr>
              <w:t>NO</w:t>
            </w:r>
            <w:r w:rsidRPr="007C0393">
              <w:rPr>
                <w:rStyle w:val="sub"/>
                <w:vertAlign w:val="subscript"/>
                <w:lang w:val="lv-LV"/>
              </w:rPr>
              <w:t>x</w:t>
            </w:r>
            <w:proofErr w:type="spellEnd"/>
          </w:p>
        </w:tc>
        <w:tc>
          <w:tcPr>
            <w:tcW w:w="0" w:type="auto"/>
            <w:hideMark/>
          </w:tcPr>
          <w:p w14:paraId="396FF9C0" w14:textId="78041262" w:rsidR="00DC6629" w:rsidRPr="007C0393" w:rsidRDefault="00DC6629" w:rsidP="00686B82">
            <w:pPr>
              <w:pStyle w:val="tbl-txt"/>
              <w:spacing w:before="0" w:beforeAutospacing="0" w:after="0" w:afterAutospacing="0"/>
              <w:jc w:val="center"/>
              <w:rPr>
                <w:lang w:val="lv-LV"/>
              </w:rPr>
            </w:pPr>
            <w:r w:rsidRPr="007C0393">
              <w:rPr>
                <w:lang w:val="lv-LV"/>
              </w:rPr>
              <w:t>50–400</w:t>
            </w:r>
            <w:r w:rsidR="004B5A6B" w:rsidRPr="007C0393">
              <w:rPr>
                <w:vertAlign w:val="superscript"/>
                <w:lang w:val="lv-LV"/>
              </w:rPr>
              <w:t>(</w:t>
            </w:r>
            <w:r w:rsidR="004B5A6B" w:rsidRPr="007C0393">
              <w:rPr>
                <w:rStyle w:val="super"/>
                <w:vertAlign w:val="superscript"/>
                <w:lang w:val="lv-LV"/>
              </w:rPr>
              <w:t>1</w:t>
            </w:r>
            <w:r w:rsidR="004B5A6B" w:rsidRPr="007C0393">
              <w:rPr>
                <w:vertAlign w:val="superscript"/>
                <w:lang w:val="lv-LV"/>
              </w:rPr>
              <w:t>)</w:t>
            </w:r>
          </w:p>
        </w:tc>
        <w:tc>
          <w:tcPr>
            <w:tcW w:w="0" w:type="auto"/>
            <w:hideMark/>
          </w:tcPr>
          <w:p w14:paraId="396FF9C1" w14:textId="78BFFAC3" w:rsidR="00DC6629" w:rsidRPr="007C0393" w:rsidRDefault="00DC6629" w:rsidP="00686B82">
            <w:pPr>
              <w:pStyle w:val="tbl-txt"/>
              <w:spacing w:before="0" w:beforeAutospacing="0" w:after="0" w:afterAutospacing="0"/>
              <w:jc w:val="center"/>
              <w:rPr>
                <w:lang w:val="lv-LV"/>
              </w:rPr>
            </w:pPr>
            <w:r w:rsidRPr="007C0393">
              <w:rPr>
                <w:lang w:val="lv-LV"/>
              </w:rPr>
              <w:t>0,01–0,1</w:t>
            </w:r>
            <w:r w:rsidR="004B5A6B" w:rsidRPr="007C0393">
              <w:rPr>
                <w:vertAlign w:val="superscript"/>
                <w:lang w:val="lv-LV"/>
              </w:rPr>
              <w:t>(</w:t>
            </w:r>
            <w:r w:rsidR="004B5A6B" w:rsidRPr="007C0393">
              <w:rPr>
                <w:rStyle w:val="super"/>
                <w:vertAlign w:val="superscript"/>
                <w:lang w:val="lv-LV"/>
              </w:rPr>
              <w:t>1</w:t>
            </w:r>
            <w:r w:rsidR="004B5A6B" w:rsidRPr="007C0393">
              <w:rPr>
                <w:vertAlign w:val="superscript"/>
                <w:lang w:val="lv-LV"/>
              </w:rPr>
              <w:t>)</w:t>
            </w:r>
          </w:p>
        </w:tc>
      </w:tr>
      <w:tr w:rsidR="00DC6629" w:rsidRPr="007C0393" w14:paraId="396FF9C4" w14:textId="77777777" w:rsidTr="00D43A34">
        <w:tc>
          <w:tcPr>
            <w:tcW w:w="0" w:type="auto"/>
            <w:gridSpan w:val="4"/>
          </w:tcPr>
          <w:p w14:paraId="396FF9C3" w14:textId="57346316" w:rsidR="00DC6629" w:rsidRPr="007C0393" w:rsidRDefault="00DC6629" w:rsidP="00DB1E09">
            <w:pPr>
              <w:pStyle w:val="tbl-txt"/>
              <w:spacing w:before="0" w:beforeAutospacing="0" w:after="0" w:afterAutospacing="0"/>
              <w:ind w:left="284" w:hanging="284"/>
              <w:rPr>
                <w:sz w:val="20"/>
                <w:szCs w:val="20"/>
                <w:lang w:val="lv-LV"/>
              </w:rPr>
            </w:pPr>
            <w:r w:rsidRPr="007C0393">
              <w:rPr>
                <w:sz w:val="20"/>
                <w:szCs w:val="20"/>
                <w:lang w:val="lv-LV"/>
              </w:rPr>
              <w:t>(1) Ja esošā ražotnē nav praktiski</w:t>
            </w:r>
            <w:proofErr w:type="gramStart"/>
            <w:r w:rsidRPr="007C0393">
              <w:rPr>
                <w:sz w:val="20"/>
                <w:szCs w:val="20"/>
                <w:lang w:val="lv-LV"/>
              </w:rPr>
              <w:t xml:space="preserve"> iespējams</w:t>
            </w:r>
            <w:proofErr w:type="gramEnd"/>
            <w:r w:rsidRPr="007C0393">
              <w:rPr>
                <w:sz w:val="20"/>
                <w:szCs w:val="20"/>
                <w:lang w:val="lv-LV"/>
              </w:rPr>
              <w:t xml:space="preserve"> pāriet uz pakāpenisku sadedzināšanu,</w:t>
            </w:r>
            <w:r w:rsidR="008C79EF" w:rsidRPr="007C0393">
              <w:rPr>
                <w:sz w:val="20"/>
                <w:szCs w:val="20"/>
                <w:lang w:val="lv-LV"/>
              </w:rPr>
              <w:t xml:space="preserve"> emisiju līmenis var sasniegt 1</w:t>
            </w:r>
            <w:r w:rsidRPr="007C0393">
              <w:rPr>
                <w:sz w:val="20"/>
                <w:szCs w:val="20"/>
                <w:lang w:val="lv-LV"/>
              </w:rPr>
              <w:t>000 mg/Nm</w:t>
            </w:r>
            <w:r w:rsidRPr="007C0393">
              <w:rPr>
                <w:sz w:val="20"/>
                <w:szCs w:val="20"/>
                <w:vertAlign w:val="superscript"/>
                <w:lang w:val="lv-LV"/>
              </w:rPr>
              <w:t>3</w:t>
            </w:r>
            <w:r w:rsidRPr="007C0393">
              <w:rPr>
                <w:sz w:val="20"/>
                <w:szCs w:val="20"/>
                <w:lang w:val="lv-LV"/>
              </w:rPr>
              <w:t xml:space="preserve"> (atbilst 0,2 kg/</w:t>
            </w:r>
            <w:proofErr w:type="spellStart"/>
            <w:r w:rsidRPr="007C0393">
              <w:rPr>
                <w:sz w:val="20"/>
                <w:szCs w:val="20"/>
                <w:lang w:val="lv-LV"/>
              </w:rPr>
              <w:t>GSt</w:t>
            </w:r>
            <w:proofErr w:type="spellEnd"/>
            <w:r w:rsidRPr="007C0393">
              <w:rPr>
                <w:sz w:val="20"/>
                <w:szCs w:val="20"/>
                <w:lang w:val="lv-LV"/>
              </w:rPr>
              <w:t>).</w:t>
            </w:r>
          </w:p>
        </w:tc>
      </w:tr>
    </w:tbl>
    <w:p w14:paraId="396FF9C6" w14:textId="77777777" w:rsidR="00913816" w:rsidRPr="006D0550" w:rsidRDefault="00913816" w:rsidP="00297269">
      <w:pPr>
        <w:pStyle w:val="ti-grseq-1"/>
        <w:spacing w:before="0" w:beforeAutospacing="0" w:after="0" w:afterAutospacing="0"/>
        <w:jc w:val="both"/>
        <w:rPr>
          <w:bCs/>
          <w:lang w:val="lv-LV"/>
        </w:rPr>
      </w:pPr>
    </w:p>
    <w:p w14:paraId="396FF9C7" w14:textId="3FEB827A" w:rsidR="00AA179D" w:rsidRPr="007C0393" w:rsidRDefault="00886FAE" w:rsidP="000B5EB8">
      <w:pPr>
        <w:pStyle w:val="ti-grseq-1"/>
        <w:spacing w:before="0" w:beforeAutospacing="0" w:after="0" w:afterAutospacing="0"/>
        <w:jc w:val="both"/>
        <w:rPr>
          <w:rStyle w:val="bold"/>
          <w:b/>
          <w:bCs/>
          <w:i/>
          <w:lang w:val="lv-LV"/>
        </w:rPr>
      </w:pPr>
      <w:r w:rsidRPr="007C0393">
        <w:rPr>
          <w:rStyle w:val="bold"/>
          <w:b/>
          <w:bCs/>
          <w:i/>
          <w:lang w:val="lv-LV"/>
        </w:rPr>
        <w:t>9</w:t>
      </w:r>
      <w:r w:rsidR="000B5EB8" w:rsidRPr="007C0393">
        <w:rPr>
          <w:rStyle w:val="bold"/>
          <w:b/>
          <w:bCs/>
          <w:i/>
          <w:lang w:val="lv-LV"/>
        </w:rPr>
        <w:t>.3.</w:t>
      </w:r>
      <w:r w:rsidR="002653EF" w:rsidRPr="007C0393">
        <w:rPr>
          <w:rStyle w:val="bold"/>
          <w:b/>
          <w:bCs/>
          <w:i/>
          <w:lang w:val="lv-LV"/>
        </w:rPr>
        <w:t xml:space="preserve"> </w:t>
      </w:r>
      <w:r w:rsidR="00AA179D" w:rsidRPr="007C0393">
        <w:rPr>
          <w:rStyle w:val="bold"/>
          <w:b/>
          <w:bCs/>
          <w:i/>
          <w:lang w:val="lv-LV"/>
        </w:rPr>
        <w:t>Atkritumu rašanās</w:t>
      </w:r>
    </w:p>
    <w:p w14:paraId="396FF9C8" w14:textId="77777777" w:rsidR="000B5EB8" w:rsidRPr="00D36A16" w:rsidRDefault="000B5EB8" w:rsidP="000B5EB8">
      <w:pPr>
        <w:pStyle w:val="ti-grseq-1"/>
        <w:spacing w:before="0" w:beforeAutospacing="0" w:after="0" w:afterAutospacing="0"/>
        <w:jc w:val="both"/>
        <w:rPr>
          <w:bCs/>
          <w:sz w:val="22"/>
          <w:lang w:val="lv-LV"/>
        </w:rPr>
      </w:pPr>
    </w:p>
    <w:p w14:paraId="396FF9C9" w14:textId="20BEC92A" w:rsidR="00AA179D" w:rsidRPr="007C0393" w:rsidRDefault="00886FAE" w:rsidP="00297269">
      <w:pPr>
        <w:pStyle w:val="ti-grseq-1"/>
        <w:spacing w:before="0" w:beforeAutospacing="0" w:after="0" w:afterAutospacing="0"/>
        <w:jc w:val="both"/>
        <w:rPr>
          <w:bCs/>
          <w:lang w:val="lv-LV"/>
        </w:rPr>
      </w:pPr>
      <w:r w:rsidRPr="007C0393">
        <w:rPr>
          <w:bCs/>
          <w:lang w:val="lv-LV"/>
        </w:rPr>
        <w:t>9</w:t>
      </w:r>
      <w:r w:rsidR="000B5EB8" w:rsidRPr="007C0393">
        <w:rPr>
          <w:bCs/>
          <w:lang w:val="lv-LV"/>
        </w:rPr>
        <w:t>.3.1.</w:t>
      </w:r>
      <w:r w:rsidR="002653EF" w:rsidRPr="007C0393">
        <w:rPr>
          <w:bCs/>
          <w:lang w:val="lv-LV"/>
        </w:rPr>
        <w:t xml:space="preserve"> </w:t>
      </w:r>
      <w:r w:rsidR="00AA179D" w:rsidRPr="007C0393">
        <w:rPr>
          <w:bCs/>
          <w:lang w:val="lv-LV"/>
        </w:rPr>
        <w:t xml:space="preserve">Lai novērstu atkritumu rašanos un samazinātu likvidējamo cieto atkritumu daudzumu, LPTP ir tehnoloģiskajā procesā </w:t>
      </w:r>
      <w:proofErr w:type="spellStart"/>
      <w:r w:rsidR="00AA179D" w:rsidRPr="007C0393">
        <w:rPr>
          <w:bCs/>
          <w:lang w:val="lv-LV"/>
        </w:rPr>
        <w:t>reciklēt</w:t>
      </w:r>
      <w:proofErr w:type="spellEnd"/>
      <w:r w:rsidR="00AA179D" w:rsidRPr="007C0393">
        <w:rPr>
          <w:bCs/>
          <w:lang w:val="lv-LV"/>
        </w:rPr>
        <w:t xml:space="preserve"> putekļus no melnā </w:t>
      </w:r>
      <w:proofErr w:type="spellStart"/>
      <w:r w:rsidR="00AA179D" w:rsidRPr="007C0393">
        <w:rPr>
          <w:bCs/>
          <w:lang w:val="lv-LV"/>
        </w:rPr>
        <w:t>atsārma</w:t>
      </w:r>
      <w:proofErr w:type="spellEnd"/>
      <w:r w:rsidR="00AA179D" w:rsidRPr="007C0393">
        <w:rPr>
          <w:bCs/>
          <w:lang w:val="lv-LV"/>
        </w:rPr>
        <w:t xml:space="preserve"> reģenerācijas katla ESF.</w:t>
      </w:r>
    </w:p>
    <w:p w14:paraId="396FF9CA" w14:textId="77777777" w:rsidR="000B5EB8" w:rsidRPr="00D36A16" w:rsidRDefault="000B5EB8" w:rsidP="00297269">
      <w:pPr>
        <w:pStyle w:val="ti-grseq-1"/>
        <w:spacing w:before="0" w:beforeAutospacing="0" w:after="0" w:afterAutospacing="0"/>
        <w:jc w:val="both"/>
        <w:rPr>
          <w:rStyle w:val="italic"/>
          <w:bCs/>
          <w:iCs/>
          <w:sz w:val="22"/>
          <w:lang w:val="lv-LV"/>
        </w:rPr>
      </w:pPr>
    </w:p>
    <w:p w14:paraId="396FF9CB" w14:textId="77777777" w:rsidR="00AA179D" w:rsidRPr="007C0393" w:rsidRDefault="00AA179D" w:rsidP="00297269">
      <w:pPr>
        <w:pStyle w:val="ti-grseq-1"/>
        <w:spacing w:before="0" w:beforeAutospacing="0" w:after="0" w:afterAutospacing="0"/>
        <w:jc w:val="both"/>
        <w:rPr>
          <w:b/>
          <w:bCs/>
          <w:lang w:val="lv-LV"/>
        </w:rPr>
      </w:pPr>
      <w:r w:rsidRPr="007C0393">
        <w:rPr>
          <w:rStyle w:val="italic"/>
          <w:b/>
          <w:bCs/>
          <w:iCs/>
          <w:lang w:val="lv-LV"/>
        </w:rPr>
        <w:t>Izmantojamība</w:t>
      </w:r>
    </w:p>
    <w:p w14:paraId="396FF9CC" w14:textId="77777777" w:rsidR="00AA179D" w:rsidRPr="007C0393" w:rsidRDefault="00AA179D" w:rsidP="00297269">
      <w:pPr>
        <w:pStyle w:val="Normal1"/>
        <w:spacing w:before="0" w:beforeAutospacing="0" w:after="0" w:afterAutospacing="0"/>
        <w:jc w:val="both"/>
        <w:rPr>
          <w:lang w:val="lv-LV"/>
        </w:rPr>
      </w:pPr>
      <w:r w:rsidRPr="007C0393">
        <w:rPr>
          <w:lang w:val="lv-LV"/>
        </w:rPr>
        <w:t>Putekļu recirkulācijas iespējas var būt ierobežotas, ja putekļi satur piemaisījumus.</w:t>
      </w:r>
    </w:p>
    <w:p w14:paraId="396FF9CD" w14:textId="77777777" w:rsidR="000B5EB8" w:rsidRPr="006D0550" w:rsidRDefault="000B5EB8" w:rsidP="00297269">
      <w:pPr>
        <w:pStyle w:val="ti-grseq-1"/>
        <w:spacing w:before="0" w:beforeAutospacing="0" w:after="0" w:afterAutospacing="0"/>
        <w:jc w:val="both"/>
        <w:rPr>
          <w:bCs/>
          <w:lang w:val="lv-LV"/>
        </w:rPr>
      </w:pPr>
    </w:p>
    <w:p w14:paraId="396FF9CE" w14:textId="4CA3160F" w:rsidR="00AA179D" w:rsidRPr="007C0393" w:rsidRDefault="00886FAE" w:rsidP="00297269">
      <w:pPr>
        <w:pStyle w:val="ti-grseq-1"/>
        <w:spacing w:before="0" w:beforeAutospacing="0" w:after="0" w:afterAutospacing="0"/>
        <w:jc w:val="both"/>
        <w:rPr>
          <w:b/>
          <w:bCs/>
          <w:i/>
          <w:lang w:val="lv-LV"/>
        </w:rPr>
      </w:pPr>
      <w:r w:rsidRPr="007C0393">
        <w:rPr>
          <w:b/>
          <w:bCs/>
          <w:i/>
          <w:lang w:val="lv-LV"/>
        </w:rPr>
        <w:t>9</w:t>
      </w:r>
      <w:r w:rsidR="00AA179D" w:rsidRPr="007C0393">
        <w:rPr>
          <w:b/>
          <w:bCs/>
          <w:i/>
          <w:lang w:val="lv-LV"/>
        </w:rPr>
        <w:t>.4.</w:t>
      </w:r>
      <w:r w:rsidR="002653EF" w:rsidRPr="007C0393">
        <w:rPr>
          <w:b/>
          <w:bCs/>
          <w:i/>
          <w:lang w:val="lv-LV"/>
        </w:rPr>
        <w:t xml:space="preserve"> </w:t>
      </w:r>
      <w:proofErr w:type="spellStart"/>
      <w:r w:rsidR="00AA179D" w:rsidRPr="007C0393">
        <w:rPr>
          <w:rStyle w:val="bold"/>
          <w:b/>
          <w:bCs/>
          <w:i/>
          <w:lang w:val="lv-LV"/>
        </w:rPr>
        <w:t>Energopatēriņš</w:t>
      </w:r>
      <w:proofErr w:type="spellEnd"/>
      <w:r w:rsidR="00AA179D" w:rsidRPr="007C0393">
        <w:rPr>
          <w:rStyle w:val="bold"/>
          <w:b/>
          <w:bCs/>
          <w:i/>
          <w:lang w:val="lv-LV"/>
        </w:rPr>
        <w:t xml:space="preserve"> un energoefektivitāte</w:t>
      </w:r>
    </w:p>
    <w:p w14:paraId="396FF9CF" w14:textId="77777777" w:rsidR="000B5EB8" w:rsidRPr="00D36A16" w:rsidRDefault="000B5EB8" w:rsidP="00297269">
      <w:pPr>
        <w:pStyle w:val="ti-grseq-1"/>
        <w:spacing w:before="0" w:beforeAutospacing="0" w:after="0" w:afterAutospacing="0"/>
        <w:jc w:val="both"/>
        <w:rPr>
          <w:bCs/>
          <w:sz w:val="22"/>
          <w:lang w:val="lv-LV"/>
        </w:rPr>
      </w:pPr>
    </w:p>
    <w:p w14:paraId="396FF9D0" w14:textId="11B5D5B3" w:rsidR="00AA179D" w:rsidRPr="007C0393" w:rsidRDefault="00886FAE" w:rsidP="00297269">
      <w:pPr>
        <w:pStyle w:val="ti-grseq-1"/>
        <w:spacing w:before="0" w:beforeAutospacing="0" w:after="0" w:afterAutospacing="0"/>
        <w:jc w:val="both"/>
        <w:rPr>
          <w:bCs/>
          <w:lang w:val="lv-LV"/>
        </w:rPr>
      </w:pPr>
      <w:r w:rsidRPr="007C0393">
        <w:rPr>
          <w:bCs/>
          <w:lang w:val="lv-LV"/>
        </w:rPr>
        <w:t>9.</w:t>
      </w:r>
      <w:r w:rsidR="000B5EB8" w:rsidRPr="007C0393">
        <w:rPr>
          <w:bCs/>
          <w:lang w:val="lv-LV"/>
        </w:rPr>
        <w:t>4.1.</w:t>
      </w:r>
      <w:r w:rsidR="0029003D">
        <w:rPr>
          <w:bCs/>
          <w:lang w:val="lv-LV"/>
        </w:rPr>
        <w:t> </w:t>
      </w:r>
      <w:r w:rsidR="00AA179D" w:rsidRPr="007C0393">
        <w:rPr>
          <w:bCs/>
          <w:lang w:val="lv-LV"/>
        </w:rPr>
        <w:t xml:space="preserve">Lai samazinātu siltumenerģijas (tvaika) patēriņu, maksimāli palielinātu izmantoto energonesēju lietderību un samazinātu elektroenerģijas patēriņu, LPTP ir izmantot </w:t>
      </w:r>
      <w:r w:rsidR="00282C6B">
        <w:rPr>
          <w:bCs/>
          <w:lang w:val="lv-LV"/>
        </w:rPr>
        <w:t xml:space="preserve">turpmāk minēto </w:t>
      </w:r>
      <w:r w:rsidR="00AA179D" w:rsidRPr="007C0393">
        <w:rPr>
          <w:bCs/>
          <w:lang w:val="lv-LV"/>
        </w:rPr>
        <w:t>paņēmienu kombināciju.</w:t>
      </w:r>
    </w:p>
    <w:p w14:paraId="3DE7A0C0" w14:textId="77777777" w:rsidR="008860F7" w:rsidRPr="00D36A16" w:rsidRDefault="008860F7" w:rsidP="008860F7">
      <w:pPr>
        <w:pStyle w:val="ti-grseq-1"/>
        <w:spacing w:before="0" w:beforeAutospacing="0" w:after="0" w:afterAutospacing="0"/>
        <w:jc w:val="both"/>
        <w:rPr>
          <w:bCs/>
          <w:sz w:val="10"/>
          <w:szCs w:val="10"/>
          <w:lang w:val="lv-LV"/>
        </w:rPr>
      </w:pPr>
    </w:p>
    <w:p w14:paraId="7A0EC308" w14:textId="442B7C67"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36. tabula </w:t>
      </w:r>
    </w:p>
    <w:p w14:paraId="729BC087" w14:textId="77777777" w:rsidR="003209E3" w:rsidRPr="00D36A16" w:rsidRDefault="003209E3" w:rsidP="003209E3">
      <w:pPr>
        <w:spacing w:after="0" w:line="240" w:lineRule="auto"/>
        <w:ind w:right="829"/>
        <w:jc w:val="both"/>
        <w:rPr>
          <w:rFonts w:ascii="Times New Roman" w:hAnsi="Times New Roman"/>
          <w:sz w:val="8"/>
          <w:szCs w:val="12"/>
        </w:rPr>
      </w:pPr>
    </w:p>
    <w:p w14:paraId="396FF9D2" w14:textId="77777777" w:rsidR="000B5EB8" w:rsidRPr="007C0393" w:rsidRDefault="000B5EB8" w:rsidP="000B5EB8">
      <w:pPr>
        <w:pStyle w:val="ti-grseq-1"/>
        <w:spacing w:before="0" w:beforeAutospacing="0" w:after="0" w:afterAutospacing="0"/>
        <w:jc w:val="center"/>
        <w:rPr>
          <w:b/>
          <w:bCs/>
          <w:lang w:val="lv-LV"/>
        </w:rPr>
      </w:pPr>
      <w:r w:rsidRPr="007C0393">
        <w:rPr>
          <w:b/>
          <w:bCs/>
          <w:lang w:val="lv-LV"/>
        </w:rPr>
        <w:t>Tehniskie paņēmieni</w:t>
      </w:r>
    </w:p>
    <w:p w14:paraId="3F3B1EEF" w14:textId="77777777" w:rsidR="006141DF" w:rsidRPr="006D0550" w:rsidRDefault="006141DF" w:rsidP="006141DF">
      <w:pPr>
        <w:pStyle w:val="ti-tbl"/>
        <w:spacing w:before="0" w:beforeAutospacing="0" w:after="0" w:afterAutospacing="0"/>
        <w:jc w:val="both"/>
        <w:rPr>
          <w:rStyle w:val="bold"/>
          <w:bCs/>
          <w:sz w:val="16"/>
          <w:szCs w:val="16"/>
          <w:lang w:val="lv-LV"/>
        </w:rPr>
      </w:pPr>
    </w:p>
    <w:tbl>
      <w:tblPr>
        <w:tblStyle w:val="TableGrid"/>
        <w:tblW w:w="5000" w:type="pct"/>
        <w:tblLook w:val="04A0" w:firstRow="1" w:lastRow="0" w:firstColumn="1" w:lastColumn="0" w:noHBand="0" w:noVBand="1"/>
      </w:tblPr>
      <w:tblGrid>
        <w:gridCol w:w="674"/>
        <w:gridCol w:w="8613"/>
      </w:tblGrid>
      <w:tr w:rsidR="00AA179D" w:rsidRPr="0019193B" w14:paraId="396FF9D7" w14:textId="77777777" w:rsidTr="00AF29D3">
        <w:tc>
          <w:tcPr>
            <w:tcW w:w="363" w:type="pct"/>
            <w:vAlign w:val="center"/>
            <w:hideMark/>
          </w:tcPr>
          <w:p w14:paraId="396FF9D5" w14:textId="7FB7BC4C" w:rsidR="00AA179D" w:rsidRPr="0019193B" w:rsidRDefault="00A71BD1" w:rsidP="008C79EF">
            <w:pPr>
              <w:pStyle w:val="Normal1"/>
              <w:spacing w:before="0" w:beforeAutospacing="0" w:after="0" w:afterAutospacing="0"/>
              <w:jc w:val="center"/>
              <w:rPr>
                <w:b/>
                <w:spacing w:val="-2"/>
                <w:lang w:val="lv-LV"/>
              </w:rPr>
            </w:pPr>
            <w:proofErr w:type="spellStart"/>
            <w:r w:rsidRPr="0019193B">
              <w:rPr>
                <w:b/>
                <w:bCs/>
                <w:spacing w:val="-2"/>
              </w:rPr>
              <w:t>Nr</w:t>
            </w:r>
            <w:proofErr w:type="spellEnd"/>
            <w:r w:rsidRPr="0019193B">
              <w:rPr>
                <w:b/>
                <w:bCs/>
                <w:spacing w:val="-2"/>
              </w:rPr>
              <w:t>.</w:t>
            </w:r>
            <w:r w:rsidRPr="0019193B">
              <w:rPr>
                <w:b/>
                <w:bCs/>
                <w:spacing w:val="-2"/>
              </w:rPr>
              <w:br/>
              <w:t>p. k.</w:t>
            </w:r>
          </w:p>
        </w:tc>
        <w:tc>
          <w:tcPr>
            <w:tcW w:w="4637" w:type="pct"/>
            <w:vAlign w:val="center"/>
            <w:hideMark/>
          </w:tcPr>
          <w:p w14:paraId="396FF9D6" w14:textId="77777777" w:rsidR="00AA179D" w:rsidRPr="0019193B" w:rsidRDefault="00AA179D" w:rsidP="008C79EF">
            <w:pPr>
              <w:pStyle w:val="tbl-hdr"/>
              <w:spacing w:before="0" w:beforeAutospacing="0" w:after="0" w:afterAutospacing="0"/>
              <w:jc w:val="center"/>
              <w:rPr>
                <w:b/>
                <w:bCs/>
                <w:spacing w:val="-2"/>
                <w:lang w:val="lv-LV"/>
              </w:rPr>
            </w:pPr>
            <w:r w:rsidRPr="0019193B">
              <w:rPr>
                <w:b/>
                <w:bCs/>
                <w:spacing w:val="-2"/>
                <w:lang w:val="lv-LV"/>
              </w:rPr>
              <w:t>Paņēmiens</w:t>
            </w:r>
          </w:p>
        </w:tc>
      </w:tr>
      <w:tr w:rsidR="00AA179D" w:rsidRPr="0019193B" w14:paraId="396FF9DA" w14:textId="77777777" w:rsidTr="00AF29D3">
        <w:tc>
          <w:tcPr>
            <w:tcW w:w="363" w:type="pct"/>
            <w:hideMark/>
          </w:tcPr>
          <w:p w14:paraId="396FF9D8" w14:textId="77777777" w:rsidR="00AA179D" w:rsidRPr="0019193B" w:rsidRDefault="000B5EB8" w:rsidP="00297269">
            <w:pPr>
              <w:pStyle w:val="tbl-txt"/>
              <w:spacing w:before="0" w:beforeAutospacing="0" w:after="0" w:afterAutospacing="0"/>
              <w:rPr>
                <w:spacing w:val="-2"/>
                <w:lang w:val="lv-LV"/>
              </w:rPr>
            </w:pPr>
            <w:r w:rsidRPr="0019193B">
              <w:rPr>
                <w:spacing w:val="-2"/>
                <w:lang w:val="lv-LV"/>
              </w:rPr>
              <w:t>1.</w:t>
            </w:r>
          </w:p>
        </w:tc>
        <w:tc>
          <w:tcPr>
            <w:tcW w:w="4637" w:type="pct"/>
            <w:hideMark/>
          </w:tcPr>
          <w:p w14:paraId="396FF9D9" w14:textId="77777777" w:rsidR="00AA179D" w:rsidRPr="0019193B" w:rsidRDefault="00AA179D" w:rsidP="008C79EF">
            <w:pPr>
              <w:pStyle w:val="tbl-txt"/>
              <w:spacing w:before="0" w:beforeAutospacing="0" w:after="0" w:afterAutospacing="0"/>
              <w:rPr>
                <w:spacing w:val="-2"/>
                <w:lang w:val="lv-LV"/>
              </w:rPr>
            </w:pPr>
            <w:r w:rsidRPr="0019193B">
              <w:rPr>
                <w:spacing w:val="-2"/>
                <w:lang w:val="lv-LV"/>
              </w:rPr>
              <w:t>Liels sauso cietvielu saturs mizā, ko panāk, izmantojot efektīvas preses vai žāvēšanu</w:t>
            </w:r>
          </w:p>
        </w:tc>
      </w:tr>
      <w:tr w:rsidR="00AA179D" w:rsidRPr="0019193B" w14:paraId="396FF9DD" w14:textId="77777777" w:rsidTr="00AF29D3">
        <w:tc>
          <w:tcPr>
            <w:tcW w:w="363" w:type="pct"/>
            <w:hideMark/>
          </w:tcPr>
          <w:p w14:paraId="396FF9DB" w14:textId="77777777" w:rsidR="00AA179D" w:rsidRPr="0019193B" w:rsidRDefault="000B5EB8" w:rsidP="00297269">
            <w:pPr>
              <w:pStyle w:val="tbl-txt"/>
              <w:spacing w:before="0" w:beforeAutospacing="0" w:after="0" w:afterAutospacing="0"/>
              <w:rPr>
                <w:spacing w:val="-2"/>
                <w:lang w:val="lv-LV"/>
              </w:rPr>
            </w:pPr>
            <w:r w:rsidRPr="0019193B">
              <w:rPr>
                <w:spacing w:val="-2"/>
                <w:lang w:val="lv-LV"/>
              </w:rPr>
              <w:t>2.</w:t>
            </w:r>
          </w:p>
        </w:tc>
        <w:tc>
          <w:tcPr>
            <w:tcW w:w="4637" w:type="pct"/>
            <w:hideMark/>
          </w:tcPr>
          <w:p w14:paraId="396FF9DC" w14:textId="77777777" w:rsidR="00AA179D" w:rsidRPr="0019193B" w:rsidRDefault="00AA179D" w:rsidP="008C79EF">
            <w:pPr>
              <w:pStyle w:val="tbl-txt"/>
              <w:spacing w:before="0" w:beforeAutospacing="0" w:after="0" w:afterAutospacing="0"/>
              <w:rPr>
                <w:spacing w:val="-2"/>
                <w:lang w:val="lv-LV"/>
              </w:rPr>
            </w:pPr>
            <w:proofErr w:type="spellStart"/>
            <w:r w:rsidRPr="0019193B">
              <w:rPr>
                <w:spacing w:val="-2"/>
                <w:lang w:val="lv-LV"/>
              </w:rPr>
              <w:t>Augstefektīvi</w:t>
            </w:r>
            <w:proofErr w:type="spellEnd"/>
            <w:r w:rsidRPr="0019193B">
              <w:rPr>
                <w:spacing w:val="-2"/>
                <w:lang w:val="lv-LV"/>
              </w:rPr>
              <w:t xml:space="preserve"> tvaika katli, </w:t>
            </w:r>
            <w:r w:rsidR="0094575F" w:rsidRPr="0019193B">
              <w:rPr>
                <w:spacing w:val="-2"/>
                <w:lang w:val="lv-LV"/>
              </w:rPr>
              <w:t>piemēram</w:t>
            </w:r>
            <w:r w:rsidRPr="0019193B">
              <w:rPr>
                <w:spacing w:val="-2"/>
                <w:lang w:val="lv-LV"/>
              </w:rPr>
              <w:t>, zema dūmgāzu temperatūra</w:t>
            </w:r>
          </w:p>
        </w:tc>
      </w:tr>
      <w:tr w:rsidR="00AA179D" w:rsidRPr="0019193B" w14:paraId="396FF9E0" w14:textId="77777777" w:rsidTr="00AF29D3">
        <w:tc>
          <w:tcPr>
            <w:tcW w:w="363" w:type="pct"/>
            <w:hideMark/>
          </w:tcPr>
          <w:p w14:paraId="396FF9DE" w14:textId="77777777" w:rsidR="00AA179D" w:rsidRPr="0019193B" w:rsidRDefault="000B5EB8" w:rsidP="00297269">
            <w:pPr>
              <w:pStyle w:val="tbl-txt"/>
              <w:spacing w:before="0" w:beforeAutospacing="0" w:after="0" w:afterAutospacing="0"/>
              <w:rPr>
                <w:spacing w:val="-2"/>
                <w:lang w:val="lv-LV"/>
              </w:rPr>
            </w:pPr>
            <w:r w:rsidRPr="0019193B">
              <w:rPr>
                <w:spacing w:val="-2"/>
                <w:lang w:val="lv-LV"/>
              </w:rPr>
              <w:t>3.</w:t>
            </w:r>
          </w:p>
        </w:tc>
        <w:tc>
          <w:tcPr>
            <w:tcW w:w="4637" w:type="pct"/>
            <w:hideMark/>
          </w:tcPr>
          <w:p w14:paraId="396FF9DF" w14:textId="77777777" w:rsidR="00AA179D" w:rsidRPr="0019193B" w:rsidRDefault="00AA179D" w:rsidP="008C79EF">
            <w:pPr>
              <w:pStyle w:val="tbl-txt"/>
              <w:spacing w:before="0" w:beforeAutospacing="0" w:after="0" w:afterAutospacing="0"/>
              <w:rPr>
                <w:spacing w:val="-2"/>
                <w:lang w:val="lv-LV"/>
              </w:rPr>
            </w:pPr>
            <w:r w:rsidRPr="0019193B">
              <w:rPr>
                <w:spacing w:val="-2"/>
                <w:lang w:val="lv-LV"/>
              </w:rPr>
              <w:t>Efektīvas sekundārās apsildes sistēmas</w:t>
            </w:r>
          </w:p>
        </w:tc>
      </w:tr>
      <w:tr w:rsidR="00AA179D" w:rsidRPr="0019193B" w14:paraId="396FF9E3" w14:textId="77777777" w:rsidTr="00AF29D3">
        <w:tc>
          <w:tcPr>
            <w:tcW w:w="363" w:type="pct"/>
            <w:hideMark/>
          </w:tcPr>
          <w:p w14:paraId="396FF9E1" w14:textId="77777777" w:rsidR="00AA179D" w:rsidRPr="0019193B" w:rsidRDefault="000B5EB8" w:rsidP="00297269">
            <w:pPr>
              <w:pStyle w:val="tbl-txt"/>
              <w:spacing w:before="0" w:beforeAutospacing="0" w:after="0" w:afterAutospacing="0"/>
              <w:rPr>
                <w:spacing w:val="-2"/>
                <w:lang w:val="lv-LV"/>
              </w:rPr>
            </w:pPr>
            <w:r w:rsidRPr="0019193B">
              <w:rPr>
                <w:spacing w:val="-2"/>
                <w:lang w:val="lv-LV"/>
              </w:rPr>
              <w:t>4.</w:t>
            </w:r>
          </w:p>
        </w:tc>
        <w:tc>
          <w:tcPr>
            <w:tcW w:w="4637" w:type="pct"/>
            <w:hideMark/>
          </w:tcPr>
          <w:p w14:paraId="396FF9E2" w14:textId="77777777" w:rsidR="00AA179D" w:rsidRPr="0019193B" w:rsidRDefault="00AA179D" w:rsidP="008C79EF">
            <w:pPr>
              <w:pStyle w:val="tbl-txt"/>
              <w:spacing w:before="0" w:beforeAutospacing="0" w:after="0" w:afterAutospacing="0"/>
              <w:rPr>
                <w:spacing w:val="-2"/>
                <w:lang w:val="lv-LV"/>
              </w:rPr>
            </w:pPr>
            <w:r w:rsidRPr="0019193B">
              <w:rPr>
                <w:spacing w:val="-2"/>
                <w:lang w:val="lv-LV"/>
              </w:rPr>
              <w:t>Noslēgtas ūdensapgādes sistēmas, tostarp balināšanas cehā</w:t>
            </w:r>
          </w:p>
        </w:tc>
      </w:tr>
      <w:tr w:rsidR="00AA179D" w:rsidRPr="0019193B" w14:paraId="396FF9E6" w14:textId="77777777" w:rsidTr="00AF29D3">
        <w:tc>
          <w:tcPr>
            <w:tcW w:w="363" w:type="pct"/>
            <w:hideMark/>
          </w:tcPr>
          <w:p w14:paraId="396FF9E4" w14:textId="77777777" w:rsidR="00AA179D" w:rsidRPr="0019193B" w:rsidRDefault="000B5EB8" w:rsidP="00297269">
            <w:pPr>
              <w:pStyle w:val="tbl-txt"/>
              <w:spacing w:before="0" w:beforeAutospacing="0" w:after="0" w:afterAutospacing="0"/>
              <w:rPr>
                <w:spacing w:val="-2"/>
                <w:lang w:val="lv-LV"/>
              </w:rPr>
            </w:pPr>
            <w:r w:rsidRPr="0019193B">
              <w:rPr>
                <w:spacing w:val="-2"/>
                <w:lang w:val="lv-LV"/>
              </w:rPr>
              <w:t>5.</w:t>
            </w:r>
          </w:p>
        </w:tc>
        <w:tc>
          <w:tcPr>
            <w:tcW w:w="4637" w:type="pct"/>
            <w:hideMark/>
          </w:tcPr>
          <w:p w14:paraId="396FF9E5" w14:textId="77777777" w:rsidR="00AA179D" w:rsidRPr="0019193B" w:rsidRDefault="00AA179D" w:rsidP="008C79EF">
            <w:pPr>
              <w:pStyle w:val="tbl-txt"/>
              <w:spacing w:before="0" w:beforeAutospacing="0" w:after="0" w:afterAutospacing="0"/>
              <w:rPr>
                <w:spacing w:val="-2"/>
                <w:lang w:val="lv-LV"/>
              </w:rPr>
            </w:pPr>
            <w:r w:rsidRPr="0019193B">
              <w:rPr>
                <w:spacing w:val="-2"/>
                <w:lang w:val="lv-LV"/>
              </w:rPr>
              <w:t xml:space="preserve">Augsta </w:t>
            </w:r>
            <w:r w:rsidR="0037143D" w:rsidRPr="0019193B">
              <w:rPr>
                <w:spacing w:val="-2"/>
                <w:lang w:val="lv-LV"/>
              </w:rPr>
              <w:t>celulozes</w:t>
            </w:r>
            <w:r w:rsidRPr="0019193B">
              <w:rPr>
                <w:spacing w:val="-2"/>
                <w:lang w:val="lv-LV"/>
              </w:rPr>
              <w:t xml:space="preserve"> koncentrācija (vidējas vai augstas konsistences </w:t>
            </w:r>
            <w:r w:rsidR="00A96871" w:rsidRPr="0019193B">
              <w:rPr>
                <w:spacing w:val="-2"/>
                <w:lang w:val="lv-LV"/>
              </w:rPr>
              <w:t xml:space="preserve">celulozes </w:t>
            </w:r>
            <w:r w:rsidRPr="0019193B">
              <w:rPr>
                <w:spacing w:val="-2"/>
                <w:lang w:val="lv-LV"/>
              </w:rPr>
              <w:t>paņēmiens)</w:t>
            </w:r>
          </w:p>
        </w:tc>
      </w:tr>
      <w:tr w:rsidR="00AA179D" w:rsidRPr="0019193B" w14:paraId="396FF9E9" w14:textId="77777777" w:rsidTr="00AF29D3">
        <w:tc>
          <w:tcPr>
            <w:tcW w:w="363" w:type="pct"/>
            <w:hideMark/>
          </w:tcPr>
          <w:p w14:paraId="396FF9E7" w14:textId="77777777" w:rsidR="00AA179D" w:rsidRPr="0019193B" w:rsidRDefault="000B5EB8" w:rsidP="00297269">
            <w:pPr>
              <w:pStyle w:val="tbl-txt"/>
              <w:spacing w:before="0" w:beforeAutospacing="0" w:after="0" w:afterAutospacing="0"/>
              <w:rPr>
                <w:spacing w:val="-2"/>
                <w:lang w:val="lv-LV"/>
              </w:rPr>
            </w:pPr>
            <w:r w:rsidRPr="0019193B">
              <w:rPr>
                <w:spacing w:val="-2"/>
                <w:lang w:val="lv-LV"/>
              </w:rPr>
              <w:t>6.</w:t>
            </w:r>
          </w:p>
        </w:tc>
        <w:tc>
          <w:tcPr>
            <w:tcW w:w="4637" w:type="pct"/>
            <w:hideMark/>
          </w:tcPr>
          <w:p w14:paraId="396FF9E8" w14:textId="77777777" w:rsidR="00AA179D" w:rsidRPr="0019193B" w:rsidRDefault="00AA179D" w:rsidP="008C79EF">
            <w:pPr>
              <w:pStyle w:val="tbl-txt"/>
              <w:spacing w:before="0" w:beforeAutospacing="0" w:after="0" w:afterAutospacing="0"/>
              <w:rPr>
                <w:spacing w:val="-2"/>
                <w:lang w:val="lv-LV"/>
              </w:rPr>
            </w:pPr>
            <w:proofErr w:type="spellStart"/>
            <w:r w:rsidRPr="0019193B">
              <w:rPr>
                <w:spacing w:val="-2"/>
                <w:lang w:val="lv-LV"/>
              </w:rPr>
              <w:t>Augstefektīvs</w:t>
            </w:r>
            <w:proofErr w:type="spellEnd"/>
            <w:r w:rsidRPr="0019193B">
              <w:rPr>
                <w:spacing w:val="-2"/>
                <w:lang w:val="lv-LV"/>
              </w:rPr>
              <w:t xml:space="preserve"> iztvaicēšanas cehs</w:t>
            </w:r>
          </w:p>
        </w:tc>
      </w:tr>
      <w:tr w:rsidR="00AA179D" w:rsidRPr="0019193B" w14:paraId="396FF9EC" w14:textId="77777777" w:rsidTr="00AF29D3">
        <w:tc>
          <w:tcPr>
            <w:tcW w:w="363" w:type="pct"/>
            <w:hideMark/>
          </w:tcPr>
          <w:p w14:paraId="396FF9EA" w14:textId="77777777" w:rsidR="00AA179D" w:rsidRPr="0019193B" w:rsidRDefault="000B5EB8" w:rsidP="00297269">
            <w:pPr>
              <w:pStyle w:val="tbl-txt"/>
              <w:spacing w:before="0" w:beforeAutospacing="0" w:after="0" w:afterAutospacing="0"/>
              <w:rPr>
                <w:spacing w:val="-2"/>
                <w:lang w:val="lv-LV"/>
              </w:rPr>
            </w:pPr>
            <w:r w:rsidRPr="0019193B">
              <w:rPr>
                <w:spacing w:val="-2"/>
                <w:lang w:val="lv-LV"/>
              </w:rPr>
              <w:t>7.</w:t>
            </w:r>
          </w:p>
        </w:tc>
        <w:tc>
          <w:tcPr>
            <w:tcW w:w="4637" w:type="pct"/>
            <w:hideMark/>
          </w:tcPr>
          <w:p w14:paraId="396FF9EB" w14:textId="77777777" w:rsidR="00AA179D" w:rsidRPr="0019193B" w:rsidRDefault="00AA179D" w:rsidP="008C79EF">
            <w:pPr>
              <w:pStyle w:val="tbl-txt"/>
              <w:spacing w:before="0" w:beforeAutospacing="0" w:after="0" w:afterAutospacing="0"/>
              <w:rPr>
                <w:spacing w:val="-2"/>
                <w:lang w:val="lv-LV"/>
              </w:rPr>
            </w:pPr>
            <w:r w:rsidRPr="0019193B">
              <w:rPr>
                <w:spacing w:val="-2"/>
                <w:lang w:val="lv-LV"/>
              </w:rPr>
              <w:t xml:space="preserve">Siltuma reģenerācija no šķīdināšanas tvertnēm, </w:t>
            </w:r>
            <w:r w:rsidR="0094575F" w:rsidRPr="0019193B">
              <w:rPr>
                <w:spacing w:val="-2"/>
                <w:lang w:val="lv-LV"/>
              </w:rPr>
              <w:t>piemēram</w:t>
            </w:r>
            <w:r w:rsidRPr="0019193B">
              <w:rPr>
                <w:spacing w:val="-2"/>
                <w:lang w:val="lv-LV"/>
              </w:rPr>
              <w:t>, ar atveru skruberiem</w:t>
            </w:r>
          </w:p>
        </w:tc>
      </w:tr>
      <w:tr w:rsidR="00AA179D" w:rsidRPr="0019193B" w14:paraId="396FF9EF" w14:textId="77777777" w:rsidTr="00AF29D3">
        <w:tc>
          <w:tcPr>
            <w:tcW w:w="363" w:type="pct"/>
            <w:hideMark/>
          </w:tcPr>
          <w:p w14:paraId="396FF9ED" w14:textId="77777777" w:rsidR="00AA179D" w:rsidRPr="0019193B" w:rsidRDefault="000B5EB8" w:rsidP="00297269">
            <w:pPr>
              <w:pStyle w:val="tbl-txt"/>
              <w:spacing w:before="0" w:beforeAutospacing="0" w:after="0" w:afterAutospacing="0"/>
              <w:rPr>
                <w:spacing w:val="-2"/>
                <w:lang w:val="lv-LV"/>
              </w:rPr>
            </w:pPr>
            <w:r w:rsidRPr="0019193B">
              <w:rPr>
                <w:spacing w:val="-2"/>
                <w:lang w:val="lv-LV"/>
              </w:rPr>
              <w:lastRenderedPageBreak/>
              <w:t>8.</w:t>
            </w:r>
          </w:p>
        </w:tc>
        <w:tc>
          <w:tcPr>
            <w:tcW w:w="4637" w:type="pct"/>
            <w:hideMark/>
          </w:tcPr>
          <w:p w14:paraId="396FF9EE" w14:textId="77777777" w:rsidR="00AA179D" w:rsidRPr="0019193B" w:rsidRDefault="00AA179D" w:rsidP="008C79EF">
            <w:pPr>
              <w:pStyle w:val="tbl-txt"/>
              <w:spacing w:before="0" w:beforeAutospacing="0" w:after="0" w:afterAutospacing="0"/>
              <w:rPr>
                <w:spacing w:val="-2"/>
                <w:lang w:val="lv-LV"/>
              </w:rPr>
            </w:pPr>
            <w:r w:rsidRPr="0019193B">
              <w:rPr>
                <w:spacing w:val="-2"/>
                <w:lang w:val="lv-LV"/>
              </w:rPr>
              <w:t xml:space="preserve">Zemas temperatūras plūsmu reģenerācija no </w:t>
            </w:r>
            <w:r w:rsidR="005A6586" w:rsidRPr="0019193B">
              <w:rPr>
                <w:spacing w:val="-2"/>
                <w:lang w:val="lv-LV"/>
              </w:rPr>
              <w:t xml:space="preserve">izplūdēm </w:t>
            </w:r>
            <w:r w:rsidRPr="0019193B">
              <w:rPr>
                <w:spacing w:val="-2"/>
                <w:lang w:val="lv-LV"/>
              </w:rPr>
              <w:t>un citiem siltuma pārpalikuma avotiem, ko izmanto, lai apsildītu ēkas, uzsildītu katla barošanas ūdeni un tehnisko ūdeni</w:t>
            </w:r>
          </w:p>
        </w:tc>
      </w:tr>
      <w:tr w:rsidR="00AA179D" w:rsidRPr="0019193B" w14:paraId="396FF9F2" w14:textId="77777777" w:rsidTr="00AF29D3">
        <w:tc>
          <w:tcPr>
            <w:tcW w:w="363" w:type="pct"/>
            <w:hideMark/>
          </w:tcPr>
          <w:p w14:paraId="396FF9F0" w14:textId="77777777" w:rsidR="00AA179D" w:rsidRPr="0019193B" w:rsidRDefault="000B5EB8" w:rsidP="00297269">
            <w:pPr>
              <w:pStyle w:val="tbl-txt"/>
              <w:spacing w:before="0" w:beforeAutospacing="0" w:after="0" w:afterAutospacing="0"/>
              <w:rPr>
                <w:spacing w:val="-2"/>
                <w:lang w:val="lv-LV"/>
              </w:rPr>
            </w:pPr>
            <w:r w:rsidRPr="0019193B">
              <w:rPr>
                <w:spacing w:val="-2"/>
                <w:lang w:val="lv-LV"/>
              </w:rPr>
              <w:t>9.</w:t>
            </w:r>
          </w:p>
        </w:tc>
        <w:tc>
          <w:tcPr>
            <w:tcW w:w="4637" w:type="pct"/>
            <w:hideMark/>
          </w:tcPr>
          <w:p w14:paraId="396FF9F1" w14:textId="77777777" w:rsidR="00AA179D" w:rsidRPr="0019193B" w:rsidRDefault="00AA179D" w:rsidP="008C79EF">
            <w:pPr>
              <w:pStyle w:val="tbl-txt"/>
              <w:spacing w:before="0" w:beforeAutospacing="0" w:after="0" w:afterAutospacing="0"/>
              <w:rPr>
                <w:spacing w:val="-2"/>
                <w:lang w:val="lv-LV"/>
              </w:rPr>
            </w:pPr>
            <w:r w:rsidRPr="0019193B">
              <w:rPr>
                <w:spacing w:val="-2"/>
                <w:lang w:val="lv-LV"/>
              </w:rPr>
              <w:t>Sekundārā siltuma un sekundārā kondensāta pienācīga izmantošana</w:t>
            </w:r>
          </w:p>
        </w:tc>
      </w:tr>
      <w:tr w:rsidR="00AA179D" w:rsidRPr="0019193B" w14:paraId="396FF9F5" w14:textId="77777777" w:rsidTr="00AF29D3">
        <w:tc>
          <w:tcPr>
            <w:tcW w:w="363" w:type="pct"/>
            <w:hideMark/>
          </w:tcPr>
          <w:p w14:paraId="396FF9F3" w14:textId="77777777" w:rsidR="00AA179D" w:rsidRPr="0019193B" w:rsidRDefault="000B5EB8" w:rsidP="00297269">
            <w:pPr>
              <w:pStyle w:val="tbl-txt"/>
              <w:spacing w:before="0" w:beforeAutospacing="0" w:after="0" w:afterAutospacing="0"/>
              <w:rPr>
                <w:spacing w:val="-2"/>
                <w:lang w:val="lv-LV"/>
              </w:rPr>
            </w:pPr>
            <w:r w:rsidRPr="0019193B">
              <w:rPr>
                <w:spacing w:val="-2"/>
                <w:lang w:val="lv-LV"/>
              </w:rPr>
              <w:t>10.</w:t>
            </w:r>
          </w:p>
        </w:tc>
        <w:tc>
          <w:tcPr>
            <w:tcW w:w="4637" w:type="pct"/>
            <w:hideMark/>
          </w:tcPr>
          <w:p w14:paraId="396FF9F4" w14:textId="77777777" w:rsidR="00AA179D" w:rsidRPr="0019193B" w:rsidRDefault="00AA179D" w:rsidP="008C79EF">
            <w:pPr>
              <w:pStyle w:val="tbl-txt"/>
              <w:spacing w:before="0" w:beforeAutospacing="0" w:after="0" w:afterAutospacing="0"/>
              <w:rPr>
                <w:spacing w:val="-2"/>
                <w:lang w:val="lv-LV"/>
              </w:rPr>
            </w:pPr>
            <w:r w:rsidRPr="0019193B">
              <w:rPr>
                <w:spacing w:val="-2"/>
                <w:lang w:val="lv-LV"/>
              </w:rPr>
              <w:t>Procesu monitorings un kontrole ar modernām kontroles sistēmām</w:t>
            </w:r>
          </w:p>
        </w:tc>
      </w:tr>
      <w:tr w:rsidR="00AA179D" w:rsidRPr="0019193B" w14:paraId="396FF9F8" w14:textId="77777777" w:rsidTr="00AF29D3">
        <w:tc>
          <w:tcPr>
            <w:tcW w:w="363" w:type="pct"/>
            <w:hideMark/>
          </w:tcPr>
          <w:p w14:paraId="396FF9F6" w14:textId="77777777" w:rsidR="00AA179D" w:rsidRPr="0019193B" w:rsidRDefault="000B5EB8" w:rsidP="00297269">
            <w:pPr>
              <w:pStyle w:val="tbl-txt"/>
              <w:spacing w:before="0" w:beforeAutospacing="0" w:after="0" w:afterAutospacing="0"/>
              <w:rPr>
                <w:spacing w:val="-2"/>
                <w:lang w:val="lv-LV"/>
              </w:rPr>
            </w:pPr>
            <w:r w:rsidRPr="0019193B">
              <w:rPr>
                <w:spacing w:val="-2"/>
                <w:lang w:val="lv-LV"/>
              </w:rPr>
              <w:t>11.</w:t>
            </w:r>
          </w:p>
        </w:tc>
        <w:tc>
          <w:tcPr>
            <w:tcW w:w="4637" w:type="pct"/>
            <w:hideMark/>
          </w:tcPr>
          <w:p w14:paraId="396FF9F7" w14:textId="77777777" w:rsidR="00AA179D" w:rsidRPr="0019193B" w:rsidRDefault="00AA179D" w:rsidP="008C79EF">
            <w:pPr>
              <w:pStyle w:val="tbl-txt"/>
              <w:spacing w:before="0" w:beforeAutospacing="0" w:after="0" w:afterAutospacing="0"/>
              <w:rPr>
                <w:spacing w:val="-2"/>
                <w:lang w:val="lv-LV"/>
              </w:rPr>
            </w:pPr>
            <w:r w:rsidRPr="0019193B">
              <w:rPr>
                <w:spacing w:val="-2"/>
                <w:lang w:val="lv-LV"/>
              </w:rPr>
              <w:t>Integrēta siltummaiņu tīkla optimizācija</w:t>
            </w:r>
          </w:p>
        </w:tc>
      </w:tr>
      <w:tr w:rsidR="00AA179D" w:rsidRPr="0019193B" w14:paraId="396FF9FB" w14:textId="77777777" w:rsidTr="00AF29D3">
        <w:tc>
          <w:tcPr>
            <w:tcW w:w="363" w:type="pct"/>
            <w:hideMark/>
          </w:tcPr>
          <w:p w14:paraId="396FF9F9" w14:textId="77777777" w:rsidR="00AA179D" w:rsidRPr="0019193B" w:rsidRDefault="000B5EB8" w:rsidP="00297269">
            <w:pPr>
              <w:pStyle w:val="tbl-txt"/>
              <w:spacing w:before="0" w:beforeAutospacing="0" w:after="0" w:afterAutospacing="0"/>
              <w:rPr>
                <w:spacing w:val="-2"/>
                <w:lang w:val="lv-LV"/>
              </w:rPr>
            </w:pPr>
            <w:r w:rsidRPr="0019193B">
              <w:rPr>
                <w:spacing w:val="-2"/>
                <w:lang w:val="lv-LV"/>
              </w:rPr>
              <w:t>12.</w:t>
            </w:r>
          </w:p>
        </w:tc>
        <w:tc>
          <w:tcPr>
            <w:tcW w:w="4637" w:type="pct"/>
            <w:hideMark/>
          </w:tcPr>
          <w:p w14:paraId="396FF9FA" w14:textId="77777777" w:rsidR="00AA179D" w:rsidRPr="0019193B" w:rsidRDefault="00AA179D" w:rsidP="008C79EF">
            <w:pPr>
              <w:pStyle w:val="tbl-txt"/>
              <w:spacing w:before="0" w:beforeAutospacing="0" w:after="0" w:afterAutospacing="0"/>
              <w:rPr>
                <w:spacing w:val="-2"/>
                <w:lang w:val="lv-LV"/>
              </w:rPr>
            </w:pPr>
            <w:r w:rsidRPr="0019193B">
              <w:rPr>
                <w:spacing w:val="-2"/>
                <w:lang w:val="lv-LV"/>
              </w:rPr>
              <w:t>Dūmgāzu siltuma atgūšana no reģenerācijas katla starp ESF un ventilatoru</w:t>
            </w:r>
          </w:p>
        </w:tc>
      </w:tr>
      <w:tr w:rsidR="00AA179D" w:rsidRPr="0019193B" w14:paraId="396FF9FE" w14:textId="77777777" w:rsidTr="00AF29D3">
        <w:tc>
          <w:tcPr>
            <w:tcW w:w="363" w:type="pct"/>
            <w:hideMark/>
          </w:tcPr>
          <w:p w14:paraId="396FF9FC" w14:textId="77777777" w:rsidR="00AA179D" w:rsidRPr="0019193B" w:rsidRDefault="000B5EB8" w:rsidP="00297269">
            <w:pPr>
              <w:pStyle w:val="tbl-txt"/>
              <w:spacing w:before="0" w:beforeAutospacing="0" w:after="0" w:afterAutospacing="0"/>
              <w:rPr>
                <w:spacing w:val="-2"/>
                <w:lang w:val="lv-LV"/>
              </w:rPr>
            </w:pPr>
            <w:r w:rsidRPr="0019193B">
              <w:rPr>
                <w:spacing w:val="-2"/>
                <w:lang w:val="lv-LV"/>
              </w:rPr>
              <w:t>13.</w:t>
            </w:r>
          </w:p>
        </w:tc>
        <w:tc>
          <w:tcPr>
            <w:tcW w:w="4637" w:type="pct"/>
            <w:hideMark/>
          </w:tcPr>
          <w:p w14:paraId="396FF9FD" w14:textId="77777777" w:rsidR="00AA179D" w:rsidRPr="0019193B" w:rsidRDefault="00AA179D" w:rsidP="008C79EF">
            <w:pPr>
              <w:pStyle w:val="tbl-txt"/>
              <w:spacing w:before="0" w:beforeAutospacing="0" w:after="0" w:afterAutospacing="0"/>
              <w:rPr>
                <w:spacing w:val="-2"/>
                <w:lang w:val="lv-LV"/>
              </w:rPr>
            </w:pPr>
            <w:r w:rsidRPr="0019193B">
              <w:rPr>
                <w:spacing w:val="-2"/>
                <w:lang w:val="lv-LV"/>
              </w:rPr>
              <w:t xml:space="preserve">Pēc iespējas augstākas konsistences </w:t>
            </w:r>
            <w:r w:rsidR="00A96871" w:rsidRPr="0019193B">
              <w:rPr>
                <w:spacing w:val="-2"/>
                <w:lang w:val="lv-LV"/>
              </w:rPr>
              <w:t xml:space="preserve">celulozes </w:t>
            </w:r>
            <w:r w:rsidRPr="0019193B">
              <w:rPr>
                <w:spacing w:val="-2"/>
                <w:lang w:val="lv-LV"/>
              </w:rPr>
              <w:t>filtrēšanas un tīrīšanas posmā</w:t>
            </w:r>
          </w:p>
        </w:tc>
      </w:tr>
      <w:tr w:rsidR="00AA179D" w:rsidRPr="0019193B" w14:paraId="396FFA01" w14:textId="77777777" w:rsidTr="00AF29D3">
        <w:tc>
          <w:tcPr>
            <w:tcW w:w="363" w:type="pct"/>
            <w:hideMark/>
          </w:tcPr>
          <w:p w14:paraId="396FF9FF" w14:textId="77777777" w:rsidR="00AA179D" w:rsidRPr="0019193B" w:rsidRDefault="000B5EB8" w:rsidP="00297269">
            <w:pPr>
              <w:pStyle w:val="tbl-txt"/>
              <w:spacing w:before="0" w:beforeAutospacing="0" w:after="0" w:afterAutospacing="0"/>
              <w:rPr>
                <w:spacing w:val="-2"/>
                <w:lang w:val="lv-LV"/>
              </w:rPr>
            </w:pPr>
            <w:r w:rsidRPr="0019193B">
              <w:rPr>
                <w:spacing w:val="-2"/>
                <w:lang w:val="lv-LV"/>
              </w:rPr>
              <w:t>14.</w:t>
            </w:r>
          </w:p>
        </w:tc>
        <w:tc>
          <w:tcPr>
            <w:tcW w:w="4637" w:type="pct"/>
            <w:hideMark/>
          </w:tcPr>
          <w:p w14:paraId="396FFA00" w14:textId="77777777" w:rsidR="00AA179D" w:rsidRPr="0019193B" w:rsidRDefault="00AA179D" w:rsidP="008C79EF">
            <w:pPr>
              <w:pStyle w:val="tbl-txt"/>
              <w:spacing w:before="0" w:beforeAutospacing="0" w:after="0" w:afterAutospacing="0"/>
              <w:rPr>
                <w:spacing w:val="-2"/>
                <w:lang w:val="lv-LV"/>
              </w:rPr>
            </w:pPr>
            <w:r w:rsidRPr="0019193B">
              <w:rPr>
                <w:spacing w:val="-2"/>
                <w:lang w:val="lv-LV"/>
              </w:rPr>
              <w:t>Dažādu lielu motoru ātruma kontrole</w:t>
            </w:r>
          </w:p>
        </w:tc>
      </w:tr>
      <w:tr w:rsidR="00AA179D" w:rsidRPr="0019193B" w14:paraId="396FFA04" w14:textId="77777777" w:rsidTr="00AF29D3">
        <w:tc>
          <w:tcPr>
            <w:tcW w:w="363" w:type="pct"/>
            <w:hideMark/>
          </w:tcPr>
          <w:p w14:paraId="396FFA02" w14:textId="77777777" w:rsidR="00AA179D" w:rsidRPr="0019193B" w:rsidRDefault="000B5EB8" w:rsidP="00297269">
            <w:pPr>
              <w:pStyle w:val="tbl-txt"/>
              <w:spacing w:before="0" w:beforeAutospacing="0" w:after="0" w:afterAutospacing="0"/>
              <w:rPr>
                <w:spacing w:val="-2"/>
                <w:lang w:val="lv-LV"/>
              </w:rPr>
            </w:pPr>
            <w:r w:rsidRPr="0019193B">
              <w:rPr>
                <w:spacing w:val="-2"/>
                <w:lang w:val="lv-LV"/>
              </w:rPr>
              <w:t>15.</w:t>
            </w:r>
          </w:p>
        </w:tc>
        <w:tc>
          <w:tcPr>
            <w:tcW w:w="4637" w:type="pct"/>
            <w:hideMark/>
          </w:tcPr>
          <w:p w14:paraId="396FFA03" w14:textId="77777777" w:rsidR="00AA179D" w:rsidRPr="0019193B" w:rsidRDefault="00AA179D" w:rsidP="008C79EF">
            <w:pPr>
              <w:pStyle w:val="tbl-txt"/>
              <w:spacing w:before="0" w:beforeAutospacing="0" w:after="0" w:afterAutospacing="0"/>
              <w:rPr>
                <w:spacing w:val="-2"/>
                <w:lang w:val="lv-LV"/>
              </w:rPr>
            </w:pPr>
            <w:r w:rsidRPr="0019193B">
              <w:rPr>
                <w:spacing w:val="-2"/>
                <w:lang w:val="lv-LV"/>
              </w:rPr>
              <w:t>Efektīvu vakuumsūkņu izmantošana</w:t>
            </w:r>
          </w:p>
        </w:tc>
      </w:tr>
      <w:tr w:rsidR="00AA179D" w:rsidRPr="0019193B" w14:paraId="396FFA07" w14:textId="77777777" w:rsidTr="00AF29D3">
        <w:tc>
          <w:tcPr>
            <w:tcW w:w="363" w:type="pct"/>
            <w:hideMark/>
          </w:tcPr>
          <w:p w14:paraId="396FFA05" w14:textId="77777777" w:rsidR="00AA179D" w:rsidRPr="0019193B" w:rsidRDefault="000B5EB8" w:rsidP="00297269">
            <w:pPr>
              <w:pStyle w:val="tbl-txt"/>
              <w:spacing w:before="0" w:beforeAutospacing="0" w:after="0" w:afterAutospacing="0"/>
              <w:rPr>
                <w:spacing w:val="-2"/>
                <w:lang w:val="lv-LV"/>
              </w:rPr>
            </w:pPr>
            <w:r w:rsidRPr="0019193B">
              <w:rPr>
                <w:spacing w:val="-2"/>
                <w:lang w:val="lv-LV"/>
              </w:rPr>
              <w:t>16.</w:t>
            </w:r>
          </w:p>
        </w:tc>
        <w:tc>
          <w:tcPr>
            <w:tcW w:w="4637" w:type="pct"/>
            <w:hideMark/>
          </w:tcPr>
          <w:p w14:paraId="396FFA06" w14:textId="77777777" w:rsidR="00AA179D" w:rsidRPr="0019193B" w:rsidRDefault="00AA179D" w:rsidP="008C79EF">
            <w:pPr>
              <w:pStyle w:val="tbl-txt"/>
              <w:spacing w:before="0" w:beforeAutospacing="0" w:after="0" w:afterAutospacing="0"/>
              <w:rPr>
                <w:spacing w:val="-2"/>
                <w:lang w:val="lv-LV"/>
              </w:rPr>
            </w:pPr>
            <w:r w:rsidRPr="0019193B">
              <w:rPr>
                <w:spacing w:val="-2"/>
                <w:lang w:val="lv-LV"/>
              </w:rPr>
              <w:t>Piemērota lieluma cauruļvadi, sūkņi un ventilatori</w:t>
            </w:r>
          </w:p>
        </w:tc>
      </w:tr>
      <w:tr w:rsidR="00AA179D" w:rsidRPr="0019193B" w14:paraId="396FFA0A" w14:textId="77777777" w:rsidTr="00AF29D3">
        <w:tc>
          <w:tcPr>
            <w:tcW w:w="363" w:type="pct"/>
            <w:hideMark/>
          </w:tcPr>
          <w:p w14:paraId="396FFA08" w14:textId="77777777" w:rsidR="00AA179D" w:rsidRPr="0019193B" w:rsidRDefault="000B5EB8" w:rsidP="00297269">
            <w:pPr>
              <w:pStyle w:val="tbl-txt"/>
              <w:spacing w:before="0" w:beforeAutospacing="0" w:after="0" w:afterAutospacing="0"/>
              <w:rPr>
                <w:spacing w:val="-2"/>
                <w:lang w:val="lv-LV"/>
              </w:rPr>
            </w:pPr>
            <w:r w:rsidRPr="0019193B">
              <w:rPr>
                <w:spacing w:val="-2"/>
                <w:lang w:val="lv-LV"/>
              </w:rPr>
              <w:t>17.</w:t>
            </w:r>
          </w:p>
        </w:tc>
        <w:tc>
          <w:tcPr>
            <w:tcW w:w="4637" w:type="pct"/>
            <w:hideMark/>
          </w:tcPr>
          <w:p w14:paraId="396FFA09" w14:textId="77777777" w:rsidR="00AA179D" w:rsidRPr="0019193B" w:rsidRDefault="00AA179D" w:rsidP="008C79EF">
            <w:pPr>
              <w:pStyle w:val="tbl-txt"/>
              <w:spacing w:before="0" w:beforeAutospacing="0" w:after="0" w:afterAutospacing="0"/>
              <w:rPr>
                <w:spacing w:val="-2"/>
                <w:lang w:val="lv-LV"/>
              </w:rPr>
            </w:pPr>
            <w:r w:rsidRPr="0019193B">
              <w:rPr>
                <w:spacing w:val="-2"/>
                <w:lang w:val="lv-LV"/>
              </w:rPr>
              <w:t>Optimizēts līmenis tvertnēs</w:t>
            </w:r>
          </w:p>
        </w:tc>
      </w:tr>
    </w:tbl>
    <w:p w14:paraId="396FFA0B" w14:textId="77777777" w:rsidR="000B5EB8" w:rsidRPr="002F77C0" w:rsidRDefault="000B5EB8" w:rsidP="00297269">
      <w:pPr>
        <w:pStyle w:val="ti-grseq-1"/>
        <w:spacing w:before="0" w:beforeAutospacing="0" w:after="0" w:afterAutospacing="0"/>
        <w:jc w:val="both"/>
        <w:rPr>
          <w:bCs/>
          <w:lang w:val="lv-LV"/>
        </w:rPr>
      </w:pPr>
    </w:p>
    <w:p w14:paraId="396FFA0C" w14:textId="21A1309B" w:rsidR="00AA179D" w:rsidRPr="007C0393" w:rsidRDefault="00886FAE" w:rsidP="00297269">
      <w:pPr>
        <w:pStyle w:val="ti-grseq-1"/>
        <w:spacing w:before="0" w:beforeAutospacing="0" w:after="0" w:afterAutospacing="0"/>
        <w:jc w:val="both"/>
        <w:rPr>
          <w:bCs/>
          <w:lang w:val="lv-LV"/>
        </w:rPr>
      </w:pPr>
      <w:r w:rsidRPr="007C0393">
        <w:rPr>
          <w:bCs/>
          <w:lang w:val="lv-LV"/>
        </w:rPr>
        <w:t>9</w:t>
      </w:r>
      <w:r w:rsidR="000B5EB8" w:rsidRPr="007C0393">
        <w:rPr>
          <w:bCs/>
          <w:lang w:val="lv-LV"/>
        </w:rPr>
        <w:t>.4.2.</w:t>
      </w:r>
      <w:r w:rsidR="002653EF" w:rsidRPr="007C0393">
        <w:rPr>
          <w:bCs/>
          <w:lang w:val="lv-LV"/>
        </w:rPr>
        <w:t xml:space="preserve"> </w:t>
      </w:r>
      <w:r w:rsidR="00AA179D" w:rsidRPr="007C0393">
        <w:rPr>
          <w:bCs/>
          <w:lang w:val="lv-LV"/>
        </w:rPr>
        <w:t xml:space="preserve">Lai palielinātu elektroenerģijas ražošanas efektivitāti, LPTP ir izmantot </w:t>
      </w:r>
      <w:r w:rsidR="00E36588">
        <w:rPr>
          <w:bCs/>
          <w:lang w:val="lv-LV"/>
        </w:rPr>
        <w:t xml:space="preserve">turpmāk minēto </w:t>
      </w:r>
      <w:r w:rsidR="00AA179D" w:rsidRPr="007C0393">
        <w:rPr>
          <w:bCs/>
          <w:lang w:val="lv-LV"/>
        </w:rPr>
        <w:t>paņēmienu kombināciju.</w:t>
      </w:r>
    </w:p>
    <w:p w14:paraId="53505AE0" w14:textId="77777777" w:rsidR="008860F7" w:rsidRPr="002F77C0" w:rsidRDefault="008860F7" w:rsidP="008860F7">
      <w:pPr>
        <w:pStyle w:val="ti-grseq-1"/>
        <w:spacing w:before="0" w:beforeAutospacing="0" w:after="0" w:afterAutospacing="0"/>
        <w:jc w:val="both"/>
        <w:rPr>
          <w:bCs/>
          <w:sz w:val="12"/>
          <w:szCs w:val="16"/>
          <w:lang w:val="lv-LV"/>
        </w:rPr>
      </w:pPr>
    </w:p>
    <w:p w14:paraId="4CBB2CF3" w14:textId="0E1BF51A"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37. tabula </w:t>
      </w:r>
    </w:p>
    <w:p w14:paraId="5C35F686" w14:textId="77777777" w:rsidR="003209E3" w:rsidRPr="002F77C0" w:rsidRDefault="003209E3" w:rsidP="003209E3">
      <w:pPr>
        <w:spacing w:after="0" w:line="240" w:lineRule="auto"/>
        <w:ind w:right="829"/>
        <w:jc w:val="both"/>
        <w:rPr>
          <w:rFonts w:ascii="Times New Roman" w:hAnsi="Times New Roman"/>
          <w:sz w:val="8"/>
          <w:szCs w:val="12"/>
        </w:rPr>
      </w:pPr>
    </w:p>
    <w:p w14:paraId="396FFA0E" w14:textId="77777777" w:rsidR="000B5EB8" w:rsidRPr="007C0393" w:rsidRDefault="000B5EB8" w:rsidP="000B5EB8">
      <w:pPr>
        <w:pStyle w:val="ti-grseq-1"/>
        <w:spacing w:before="0" w:beforeAutospacing="0" w:after="0" w:afterAutospacing="0"/>
        <w:jc w:val="center"/>
        <w:rPr>
          <w:b/>
          <w:bCs/>
          <w:lang w:val="lv-LV"/>
        </w:rPr>
      </w:pPr>
      <w:r w:rsidRPr="007C0393">
        <w:rPr>
          <w:b/>
          <w:bCs/>
          <w:lang w:val="lv-LV"/>
        </w:rPr>
        <w:t>Tehniskie paņēmieni</w:t>
      </w:r>
    </w:p>
    <w:p w14:paraId="5A1E984E" w14:textId="77777777" w:rsidR="006141DF" w:rsidRPr="002F77C0" w:rsidRDefault="006141DF" w:rsidP="006141DF">
      <w:pPr>
        <w:pStyle w:val="ti-tbl"/>
        <w:spacing w:before="0" w:beforeAutospacing="0" w:after="0" w:afterAutospacing="0"/>
        <w:jc w:val="both"/>
        <w:rPr>
          <w:rStyle w:val="bold"/>
          <w:bCs/>
          <w:sz w:val="14"/>
          <w:szCs w:val="16"/>
          <w:lang w:val="lv-LV"/>
        </w:rPr>
      </w:pPr>
    </w:p>
    <w:tbl>
      <w:tblPr>
        <w:tblStyle w:val="TableGrid"/>
        <w:tblW w:w="5000" w:type="pct"/>
        <w:tblLook w:val="04A0" w:firstRow="1" w:lastRow="0" w:firstColumn="1" w:lastColumn="0" w:noHBand="0" w:noVBand="1"/>
      </w:tblPr>
      <w:tblGrid>
        <w:gridCol w:w="663"/>
        <w:gridCol w:w="8624"/>
      </w:tblGrid>
      <w:tr w:rsidR="00AA179D" w:rsidRPr="002F77C0" w14:paraId="396FFA13" w14:textId="77777777" w:rsidTr="00AF29D3">
        <w:tc>
          <w:tcPr>
            <w:tcW w:w="357" w:type="pct"/>
            <w:vAlign w:val="center"/>
            <w:hideMark/>
          </w:tcPr>
          <w:p w14:paraId="396FFA11" w14:textId="46BFA8FE" w:rsidR="00AA179D" w:rsidRPr="002F77C0" w:rsidRDefault="00A71BD1" w:rsidP="00B847D5">
            <w:pPr>
              <w:pStyle w:val="Normal1"/>
              <w:spacing w:before="0" w:beforeAutospacing="0" w:after="0" w:afterAutospacing="0"/>
              <w:jc w:val="center"/>
              <w:rPr>
                <w:b/>
                <w:spacing w:val="-2"/>
                <w:lang w:val="lv-LV"/>
              </w:rPr>
            </w:pPr>
            <w:proofErr w:type="spellStart"/>
            <w:r w:rsidRPr="002F77C0">
              <w:rPr>
                <w:b/>
                <w:bCs/>
                <w:spacing w:val="-2"/>
              </w:rPr>
              <w:t>Nr</w:t>
            </w:r>
            <w:proofErr w:type="spellEnd"/>
            <w:r w:rsidRPr="002F77C0">
              <w:rPr>
                <w:b/>
                <w:bCs/>
                <w:spacing w:val="-2"/>
              </w:rPr>
              <w:t>.</w:t>
            </w:r>
            <w:r w:rsidRPr="002F77C0">
              <w:rPr>
                <w:b/>
                <w:bCs/>
                <w:spacing w:val="-2"/>
              </w:rPr>
              <w:br/>
              <w:t>p. k.</w:t>
            </w:r>
          </w:p>
        </w:tc>
        <w:tc>
          <w:tcPr>
            <w:tcW w:w="4643" w:type="pct"/>
            <w:vAlign w:val="center"/>
            <w:hideMark/>
          </w:tcPr>
          <w:p w14:paraId="396FFA12" w14:textId="77777777" w:rsidR="00AA179D" w:rsidRPr="002F77C0" w:rsidRDefault="00AA179D" w:rsidP="00B847D5">
            <w:pPr>
              <w:pStyle w:val="tbl-hdr"/>
              <w:spacing w:before="0" w:beforeAutospacing="0" w:after="0" w:afterAutospacing="0"/>
              <w:ind w:right="195"/>
              <w:jc w:val="center"/>
              <w:rPr>
                <w:b/>
                <w:bCs/>
                <w:spacing w:val="-2"/>
                <w:lang w:val="lv-LV"/>
              </w:rPr>
            </w:pPr>
            <w:r w:rsidRPr="002F77C0">
              <w:rPr>
                <w:b/>
                <w:bCs/>
                <w:spacing w:val="-2"/>
                <w:lang w:val="lv-LV"/>
              </w:rPr>
              <w:t>Paņēmiens</w:t>
            </w:r>
          </w:p>
        </w:tc>
      </w:tr>
      <w:tr w:rsidR="00AA179D" w:rsidRPr="002F77C0" w14:paraId="396FFA16" w14:textId="77777777" w:rsidTr="00AF29D3">
        <w:tc>
          <w:tcPr>
            <w:tcW w:w="357" w:type="pct"/>
            <w:hideMark/>
          </w:tcPr>
          <w:p w14:paraId="396FFA14" w14:textId="77777777" w:rsidR="00AA179D" w:rsidRPr="002F77C0" w:rsidRDefault="000B5EB8" w:rsidP="00297269">
            <w:pPr>
              <w:pStyle w:val="tbl-txt"/>
              <w:spacing w:before="0" w:beforeAutospacing="0" w:after="0" w:afterAutospacing="0"/>
              <w:rPr>
                <w:spacing w:val="-2"/>
                <w:lang w:val="lv-LV"/>
              </w:rPr>
            </w:pPr>
            <w:r w:rsidRPr="002F77C0">
              <w:rPr>
                <w:spacing w:val="-2"/>
                <w:lang w:val="lv-LV"/>
              </w:rPr>
              <w:t>1.</w:t>
            </w:r>
          </w:p>
        </w:tc>
        <w:tc>
          <w:tcPr>
            <w:tcW w:w="4643" w:type="pct"/>
            <w:hideMark/>
          </w:tcPr>
          <w:p w14:paraId="396FFA15" w14:textId="77777777" w:rsidR="00AA179D" w:rsidRPr="002F77C0" w:rsidRDefault="00AA179D" w:rsidP="00B847D5">
            <w:pPr>
              <w:pStyle w:val="tbl-txt"/>
              <w:spacing w:before="0" w:beforeAutospacing="0" w:after="0" w:afterAutospacing="0"/>
              <w:rPr>
                <w:lang w:val="lv-LV"/>
              </w:rPr>
            </w:pPr>
            <w:r w:rsidRPr="002F77C0">
              <w:rPr>
                <w:lang w:val="lv-LV"/>
              </w:rPr>
              <w:t xml:space="preserve">Liels sauso cietvielu saturs melnajā </w:t>
            </w:r>
            <w:proofErr w:type="spellStart"/>
            <w:r w:rsidRPr="002F77C0">
              <w:rPr>
                <w:lang w:val="lv-LV"/>
              </w:rPr>
              <w:t>atsārmā</w:t>
            </w:r>
            <w:proofErr w:type="spellEnd"/>
            <w:r w:rsidRPr="002F77C0">
              <w:rPr>
                <w:lang w:val="lv-LV"/>
              </w:rPr>
              <w:t xml:space="preserve"> (palielina katla efektivitāti, tvaika ražošanu un līdz ar to elektroenerģijas ražošanu)</w:t>
            </w:r>
          </w:p>
        </w:tc>
      </w:tr>
      <w:tr w:rsidR="00AA179D" w:rsidRPr="002F77C0" w14:paraId="396FFA19" w14:textId="77777777" w:rsidTr="00AF29D3">
        <w:tc>
          <w:tcPr>
            <w:tcW w:w="357" w:type="pct"/>
            <w:hideMark/>
          </w:tcPr>
          <w:p w14:paraId="396FFA17" w14:textId="77777777" w:rsidR="00AA179D" w:rsidRPr="002F77C0" w:rsidRDefault="000B5EB8" w:rsidP="00297269">
            <w:pPr>
              <w:pStyle w:val="tbl-txt"/>
              <w:spacing w:before="0" w:beforeAutospacing="0" w:after="0" w:afterAutospacing="0"/>
              <w:rPr>
                <w:spacing w:val="-2"/>
                <w:lang w:val="lv-LV"/>
              </w:rPr>
            </w:pPr>
            <w:r w:rsidRPr="002F77C0">
              <w:rPr>
                <w:spacing w:val="-2"/>
                <w:lang w:val="lv-LV"/>
              </w:rPr>
              <w:t>2.</w:t>
            </w:r>
          </w:p>
        </w:tc>
        <w:tc>
          <w:tcPr>
            <w:tcW w:w="4643" w:type="pct"/>
            <w:hideMark/>
          </w:tcPr>
          <w:p w14:paraId="396FFA18" w14:textId="77777777" w:rsidR="00AA179D" w:rsidRPr="002F77C0" w:rsidRDefault="00AA179D" w:rsidP="00B847D5">
            <w:pPr>
              <w:pStyle w:val="tbl-txt"/>
              <w:spacing w:before="0" w:beforeAutospacing="0" w:after="0" w:afterAutospacing="0"/>
              <w:rPr>
                <w:lang w:val="lv-LV"/>
              </w:rPr>
            </w:pPr>
            <w:r w:rsidRPr="002F77C0">
              <w:rPr>
                <w:lang w:val="lv-LV"/>
              </w:rPr>
              <w:t>Augsts spiediens un temperatūra reģenerācijas katlā; jaunos reģenerācijas katlos spiediens var būt vismaz 100 bāri un temperatūra – 510 °C</w:t>
            </w:r>
          </w:p>
        </w:tc>
      </w:tr>
      <w:tr w:rsidR="00AA179D" w:rsidRPr="002F77C0" w14:paraId="396FFA1C" w14:textId="77777777" w:rsidTr="00AF29D3">
        <w:tc>
          <w:tcPr>
            <w:tcW w:w="357" w:type="pct"/>
            <w:hideMark/>
          </w:tcPr>
          <w:p w14:paraId="396FFA1A" w14:textId="77777777" w:rsidR="00AA179D" w:rsidRPr="002F77C0" w:rsidRDefault="000B5EB8" w:rsidP="00297269">
            <w:pPr>
              <w:pStyle w:val="tbl-txt"/>
              <w:spacing w:before="0" w:beforeAutospacing="0" w:after="0" w:afterAutospacing="0"/>
              <w:rPr>
                <w:spacing w:val="-2"/>
                <w:lang w:val="lv-LV"/>
              </w:rPr>
            </w:pPr>
            <w:r w:rsidRPr="002F77C0">
              <w:rPr>
                <w:spacing w:val="-2"/>
                <w:lang w:val="lv-LV"/>
              </w:rPr>
              <w:t>3.</w:t>
            </w:r>
          </w:p>
        </w:tc>
        <w:tc>
          <w:tcPr>
            <w:tcW w:w="4643" w:type="pct"/>
            <w:hideMark/>
          </w:tcPr>
          <w:p w14:paraId="396FFA1B" w14:textId="77777777" w:rsidR="00AA179D" w:rsidRPr="002F77C0" w:rsidRDefault="00AA179D" w:rsidP="00B847D5">
            <w:pPr>
              <w:pStyle w:val="tbl-txt"/>
              <w:spacing w:before="0" w:beforeAutospacing="0" w:after="0" w:afterAutospacing="0"/>
              <w:rPr>
                <w:lang w:val="lv-LV"/>
              </w:rPr>
            </w:pPr>
            <w:r w:rsidRPr="002F77C0">
              <w:rPr>
                <w:lang w:val="lv-LV"/>
              </w:rPr>
              <w:t>Izplūdes tvaika spiediens pretspiediena turbīnā tik zems, cik vien tehniski iespējams</w:t>
            </w:r>
          </w:p>
        </w:tc>
      </w:tr>
      <w:tr w:rsidR="00AA179D" w:rsidRPr="002F77C0" w14:paraId="396FFA1F" w14:textId="77777777" w:rsidTr="00AF29D3">
        <w:tc>
          <w:tcPr>
            <w:tcW w:w="357" w:type="pct"/>
            <w:hideMark/>
          </w:tcPr>
          <w:p w14:paraId="396FFA1D" w14:textId="77777777" w:rsidR="00AA179D" w:rsidRPr="002F77C0" w:rsidRDefault="000B5EB8" w:rsidP="00297269">
            <w:pPr>
              <w:pStyle w:val="tbl-txt"/>
              <w:spacing w:before="0" w:beforeAutospacing="0" w:after="0" w:afterAutospacing="0"/>
              <w:rPr>
                <w:spacing w:val="-2"/>
                <w:lang w:val="lv-LV"/>
              </w:rPr>
            </w:pPr>
            <w:r w:rsidRPr="002F77C0">
              <w:rPr>
                <w:spacing w:val="-2"/>
                <w:lang w:val="lv-LV"/>
              </w:rPr>
              <w:t>4.</w:t>
            </w:r>
          </w:p>
        </w:tc>
        <w:tc>
          <w:tcPr>
            <w:tcW w:w="4643" w:type="pct"/>
            <w:hideMark/>
          </w:tcPr>
          <w:p w14:paraId="396FFA1E" w14:textId="77777777" w:rsidR="00AA179D" w:rsidRPr="002F77C0" w:rsidRDefault="00AA179D" w:rsidP="00B847D5">
            <w:pPr>
              <w:pStyle w:val="tbl-txt"/>
              <w:spacing w:before="0" w:beforeAutospacing="0" w:after="0" w:afterAutospacing="0"/>
              <w:rPr>
                <w:lang w:val="lv-LV"/>
              </w:rPr>
            </w:pPr>
            <w:r w:rsidRPr="002F77C0">
              <w:rPr>
                <w:lang w:val="lv-LV"/>
              </w:rPr>
              <w:t>Kondensācijas turbīna elektroenerģijas ražošanai no liekā tvaika</w:t>
            </w:r>
          </w:p>
        </w:tc>
      </w:tr>
      <w:tr w:rsidR="00AA179D" w:rsidRPr="002F77C0" w14:paraId="396FFA22" w14:textId="77777777" w:rsidTr="00AF29D3">
        <w:tc>
          <w:tcPr>
            <w:tcW w:w="357" w:type="pct"/>
            <w:hideMark/>
          </w:tcPr>
          <w:p w14:paraId="396FFA20" w14:textId="77777777" w:rsidR="00AA179D" w:rsidRPr="002F77C0" w:rsidRDefault="000B5EB8" w:rsidP="00297269">
            <w:pPr>
              <w:pStyle w:val="tbl-txt"/>
              <w:spacing w:before="0" w:beforeAutospacing="0" w:after="0" w:afterAutospacing="0"/>
              <w:rPr>
                <w:spacing w:val="-2"/>
                <w:lang w:val="lv-LV"/>
              </w:rPr>
            </w:pPr>
            <w:r w:rsidRPr="002F77C0">
              <w:rPr>
                <w:spacing w:val="-2"/>
                <w:lang w:val="lv-LV"/>
              </w:rPr>
              <w:t>5.</w:t>
            </w:r>
          </w:p>
        </w:tc>
        <w:tc>
          <w:tcPr>
            <w:tcW w:w="4643" w:type="pct"/>
            <w:hideMark/>
          </w:tcPr>
          <w:p w14:paraId="396FFA21" w14:textId="77777777" w:rsidR="00AA179D" w:rsidRPr="002F77C0" w:rsidRDefault="00AA179D" w:rsidP="00B847D5">
            <w:pPr>
              <w:pStyle w:val="tbl-txt"/>
              <w:spacing w:before="0" w:beforeAutospacing="0" w:after="0" w:afterAutospacing="0"/>
              <w:rPr>
                <w:lang w:val="lv-LV"/>
              </w:rPr>
            </w:pPr>
            <w:r w:rsidRPr="002F77C0">
              <w:rPr>
                <w:lang w:val="lv-LV"/>
              </w:rPr>
              <w:t>Augsta turbīnu efektivitāte</w:t>
            </w:r>
          </w:p>
        </w:tc>
      </w:tr>
      <w:tr w:rsidR="00AA179D" w:rsidRPr="002F77C0" w14:paraId="396FFA25" w14:textId="77777777" w:rsidTr="00AF29D3">
        <w:tc>
          <w:tcPr>
            <w:tcW w:w="357" w:type="pct"/>
            <w:hideMark/>
          </w:tcPr>
          <w:p w14:paraId="396FFA23" w14:textId="77777777" w:rsidR="00AA179D" w:rsidRPr="002F77C0" w:rsidRDefault="000B5EB8" w:rsidP="00297269">
            <w:pPr>
              <w:pStyle w:val="tbl-txt"/>
              <w:spacing w:before="0" w:beforeAutospacing="0" w:after="0" w:afterAutospacing="0"/>
              <w:rPr>
                <w:spacing w:val="-2"/>
                <w:lang w:val="lv-LV"/>
              </w:rPr>
            </w:pPr>
            <w:r w:rsidRPr="002F77C0">
              <w:rPr>
                <w:spacing w:val="-2"/>
                <w:lang w:val="lv-LV"/>
              </w:rPr>
              <w:t>6.</w:t>
            </w:r>
          </w:p>
        </w:tc>
        <w:tc>
          <w:tcPr>
            <w:tcW w:w="4643" w:type="pct"/>
            <w:hideMark/>
          </w:tcPr>
          <w:p w14:paraId="396FFA24" w14:textId="77777777" w:rsidR="00AA179D" w:rsidRPr="002F77C0" w:rsidRDefault="00AA179D" w:rsidP="00B847D5">
            <w:pPr>
              <w:pStyle w:val="tbl-txt"/>
              <w:spacing w:before="0" w:beforeAutospacing="0" w:after="0" w:afterAutospacing="0"/>
              <w:rPr>
                <w:lang w:val="lv-LV"/>
              </w:rPr>
            </w:pPr>
            <w:r w:rsidRPr="002F77C0">
              <w:rPr>
                <w:lang w:val="lv-LV"/>
              </w:rPr>
              <w:t>Barošanas ūdens uzsildīšana līdz temperatūrai, kas tuva vārīšanās temperatūrai</w:t>
            </w:r>
          </w:p>
        </w:tc>
      </w:tr>
      <w:tr w:rsidR="00AA179D" w:rsidRPr="002F77C0" w14:paraId="396FFA28" w14:textId="77777777" w:rsidTr="00AF29D3">
        <w:tc>
          <w:tcPr>
            <w:tcW w:w="357" w:type="pct"/>
            <w:hideMark/>
          </w:tcPr>
          <w:p w14:paraId="396FFA26" w14:textId="77777777" w:rsidR="00AA179D" w:rsidRPr="002F77C0" w:rsidRDefault="000B5EB8" w:rsidP="00297269">
            <w:pPr>
              <w:pStyle w:val="tbl-txt"/>
              <w:spacing w:before="0" w:beforeAutospacing="0" w:after="0" w:afterAutospacing="0"/>
              <w:rPr>
                <w:spacing w:val="-2"/>
                <w:lang w:val="lv-LV"/>
              </w:rPr>
            </w:pPr>
            <w:r w:rsidRPr="002F77C0">
              <w:rPr>
                <w:spacing w:val="-2"/>
                <w:lang w:val="lv-LV"/>
              </w:rPr>
              <w:t>7.</w:t>
            </w:r>
          </w:p>
        </w:tc>
        <w:tc>
          <w:tcPr>
            <w:tcW w:w="4643" w:type="pct"/>
            <w:hideMark/>
          </w:tcPr>
          <w:p w14:paraId="396FFA27" w14:textId="77777777" w:rsidR="00AA179D" w:rsidRPr="002F77C0" w:rsidRDefault="00AA179D" w:rsidP="00B847D5">
            <w:pPr>
              <w:pStyle w:val="tbl-txt"/>
              <w:spacing w:before="0" w:beforeAutospacing="0" w:after="0" w:afterAutospacing="0"/>
              <w:rPr>
                <w:lang w:val="lv-LV"/>
              </w:rPr>
            </w:pPr>
            <w:r w:rsidRPr="002F77C0">
              <w:rPr>
                <w:lang w:val="lv-LV"/>
              </w:rPr>
              <w:t>Katliem pievadītā sadedzināšanai nepieciešamā gaisa un kurināmā iepriekšēja uzsildīšana</w:t>
            </w:r>
          </w:p>
        </w:tc>
      </w:tr>
    </w:tbl>
    <w:p w14:paraId="396FFA29" w14:textId="77777777" w:rsidR="000B5EB8" w:rsidRPr="002F77C0" w:rsidRDefault="000B5EB8" w:rsidP="00297269">
      <w:pPr>
        <w:pStyle w:val="ti-grseq-1"/>
        <w:spacing w:before="0" w:beforeAutospacing="0" w:after="0" w:afterAutospacing="0"/>
        <w:jc w:val="both"/>
        <w:rPr>
          <w:bCs/>
          <w:sz w:val="22"/>
          <w:lang w:val="lv-LV"/>
        </w:rPr>
      </w:pPr>
    </w:p>
    <w:p w14:paraId="396FFA2A" w14:textId="77777777" w:rsidR="000B5EB8" w:rsidRPr="002F77C0" w:rsidRDefault="000B5EB8" w:rsidP="00297269">
      <w:pPr>
        <w:pStyle w:val="ti-grseq-1"/>
        <w:spacing w:before="0" w:beforeAutospacing="0" w:after="0" w:afterAutospacing="0"/>
        <w:jc w:val="both"/>
        <w:rPr>
          <w:bCs/>
          <w:sz w:val="22"/>
          <w:lang w:val="lv-LV"/>
        </w:rPr>
      </w:pPr>
    </w:p>
    <w:p w14:paraId="396FFA2B" w14:textId="6F54D064" w:rsidR="00AA179D" w:rsidRPr="007C0393" w:rsidRDefault="00886FAE" w:rsidP="00297269">
      <w:pPr>
        <w:pStyle w:val="ti-grseq-1"/>
        <w:spacing w:before="0" w:beforeAutospacing="0" w:after="0" w:afterAutospacing="0"/>
        <w:jc w:val="both"/>
        <w:rPr>
          <w:b/>
          <w:bCs/>
          <w:i/>
          <w:lang w:val="lv-LV"/>
        </w:rPr>
      </w:pPr>
      <w:r w:rsidRPr="007C0393">
        <w:rPr>
          <w:b/>
          <w:bCs/>
          <w:i/>
          <w:lang w:val="lv-LV"/>
        </w:rPr>
        <w:t>10</w:t>
      </w:r>
      <w:r w:rsidR="000B5EB8" w:rsidRPr="007C0393">
        <w:rPr>
          <w:b/>
          <w:bCs/>
          <w:i/>
          <w:lang w:val="lv-LV"/>
        </w:rPr>
        <w:t>.</w:t>
      </w:r>
      <w:r w:rsidR="002653EF" w:rsidRPr="007C0393">
        <w:rPr>
          <w:b/>
          <w:bCs/>
          <w:i/>
          <w:lang w:val="lv-LV"/>
        </w:rPr>
        <w:t xml:space="preserve"> </w:t>
      </w:r>
      <w:r w:rsidR="00AA179D" w:rsidRPr="007C0393">
        <w:rPr>
          <w:b/>
          <w:bCs/>
          <w:i/>
          <w:lang w:val="lv-LV"/>
        </w:rPr>
        <w:t>LPTP SECINĀJUMI PAR SULFĪT</w:t>
      </w:r>
      <w:r w:rsidR="00D8010C" w:rsidRPr="007C0393">
        <w:rPr>
          <w:b/>
          <w:bCs/>
          <w:i/>
          <w:lang w:val="lv-LV"/>
        </w:rPr>
        <w:t>CELULOZES</w:t>
      </w:r>
      <w:r w:rsidR="00AA179D" w:rsidRPr="007C0393">
        <w:rPr>
          <w:b/>
          <w:bCs/>
          <w:i/>
          <w:lang w:val="lv-LV"/>
        </w:rPr>
        <w:t xml:space="preserve"> RAŽOŠANU</w:t>
      </w:r>
    </w:p>
    <w:p w14:paraId="396FFA2C" w14:textId="77777777" w:rsidR="000B5EB8" w:rsidRPr="007C0393" w:rsidRDefault="000B5EB8" w:rsidP="00297269">
      <w:pPr>
        <w:pStyle w:val="Normal1"/>
        <w:spacing w:before="0" w:beforeAutospacing="0" w:after="0" w:afterAutospacing="0"/>
        <w:jc w:val="both"/>
        <w:rPr>
          <w:lang w:val="lv-LV"/>
        </w:rPr>
      </w:pPr>
    </w:p>
    <w:p w14:paraId="396FFA2D" w14:textId="6017162E" w:rsidR="00AA179D" w:rsidRPr="007C0393" w:rsidRDefault="00AA179D" w:rsidP="00297269">
      <w:pPr>
        <w:pStyle w:val="Normal1"/>
        <w:spacing w:before="0" w:beforeAutospacing="0" w:after="0" w:afterAutospacing="0"/>
        <w:jc w:val="both"/>
        <w:rPr>
          <w:lang w:val="lv-LV"/>
        </w:rPr>
      </w:pPr>
      <w:r w:rsidRPr="007C0393">
        <w:rPr>
          <w:lang w:val="lv-LV"/>
        </w:rPr>
        <w:t xml:space="preserve">Integrētām </w:t>
      </w:r>
      <w:proofErr w:type="spellStart"/>
      <w:r w:rsidRPr="007C0393">
        <w:rPr>
          <w:lang w:val="lv-LV"/>
        </w:rPr>
        <w:t>sulfīt</w:t>
      </w:r>
      <w:r w:rsidR="00D8010C" w:rsidRPr="007C0393">
        <w:rPr>
          <w:lang w:val="lv-LV"/>
        </w:rPr>
        <w:t>celulozes</w:t>
      </w:r>
      <w:proofErr w:type="spellEnd"/>
      <w:r w:rsidRPr="007C0393">
        <w:rPr>
          <w:lang w:val="lv-LV"/>
        </w:rPr>
        <w:t xml:space="preserve"> un papīra fabrikām </w:t>
      </w:r>
      <w:r w:rsidR="005A4D9C" w:rsidRPr="007C0393">
        <w:rPr>
          <w:lang w:val="lv-LV"/>
        </w:rPr>
        <w:t xml:space="preserve">papildus šajā </w:t>
      </w:r>
      <w:r w:rsidR="008E17C6" w:rsidRPr="007C0393">
        <w:rPr>
          <w:lang w:val="lv-LV"/>
        </w:rPr>
        <w:t xml:space="preserve">nodaļā </w:t>
      </w:r>
      <w:r w:rsidR="005A4D9C" w:rsidRPr="007C0393">
        <w:rPr>
          <w:lang w:val="lv-LV"/>
        </w:rPr>
        <w:t>minētajiem LPTP secinā</w:t>
      </w:r>
      <w:r w:rsidR="005A4D9C">
        <w:rPr>
          <w:lang w:val="lv-LV"/>
        </w:rPr>
        <w:softHyphen/>
      </w:r>
      <w:r w:rsidR="005A4D9C" w:rsidRPr="007C0393">
        <w:rPr>
          <w:lang w:val="lv-LV"/>
        </w:rPr>
        <w:t xml:space="preserve">jumiem </w:t>
      </w:r>
      <w:r w:rsidRPr="007C0393">
        <w:rPr>
          <w:lang w:val="lv-LV"/>
        </w:rPr>
        <w:t xml:space="preserve">piemēro </w:t>
      </w:r>
      <w:r w:rsidR="00DB794F" w:rsidRPr="007C0393">
        <w:rPr>
          <w:lang w:val="lv-LV"/>
        </w:rPr>
        <w:t>13</w:t>
      </w:r>
      <w:r w:rsidR="002653EF" w:rsidRPr="007C0393">
        <w:rPr>
          <w:lang w:val="lv-LV"/>
        </w:rPr>
        <w:t>. </w:t>
      </w:r>
      <w:r w:rsidR="008E17C6" w:rsidRPr="007C0393">
        <w:rPr>
          <w:lang w:val="lv-LV"/>
        </w:rPr>
        <w:t xml:space="preserve">nodaļā </w:t>
      </w:r>
      <w:r w:rsidR="009013CD" w:rsidRPr="007C0393">
        <w:rPr>
          <w:bCs/>
          <w:lang w:val="lv-LV"/>
        </w:rPr>
        <w:t>minēt</w:t>
      </w:r>
      <w:r w:rsidRPr="007C0393">
        <w:rPr>
          <w:lang w:val="lv-LV"/>
        </w:rPr>
        <w:t>os konkrētu papīra ražošanas procesu LPTP secinājumus</w:t>
      </w:r>
      <w:r w:rsidR="005A4D9C">
        <w:rPr>
          <w:lang w:val="lv-LV"/>
        </w:rPr>
        <w:t>.</w:t>
      </w:r>
      <w:r w:rsidRPr="007C0393">
        <w:rPr>
          <w:lang w:val="lv-LV"/>
        </w:rPr>
        <w:t xml:space="preserve"> </w:t>
      </w:r>
    </w:p>
    <w:p w14:paraId="396FFA2E" w14:textId="77777777" w:rsidR="000B5EB8" w:rsidRPr="002F77C0" w:rsidRDefault="000B5EB8" w:rsidP="00297269">
      <w:pPr>
        <w:pStyle w:val="ti-grseq-1"/>
        <w:spacing w:before="0" w:beforeAutospacing="0" w:after="0" w:afterAutospacing="0"/>
        <w:jc w:val="both"/>
        <w:rPr>
          <w:bCs/>
          <w:lang w:val="lv-LV"/>
        </w:rPr>
      </w:pPr>
    </w:p>
    <w:p w14:paraId="396FFA2F" w14:textId="538A6730" w:rsidR="00AA179D" w:rsidRPr="007C0393" w:rsidRDefault="00886FAE" w:rsidP="00297269">
      <w:pPr>
        <w:pStyle w:val="ti-grseq-1"/>
        <w:spacing w:before="0" w:beforeAutospacing="0" w:after="0" w:afterAutospacing="0"/>
        <w:jc w:val="both"/>
        <w:rPr>
          <w:b/>
          <w:bCs/>
          <w:i/>
          <w:lang w:val="lv-LV"/>
        </w:rPr>
      </w:pPr>
      <w:r w:rsidRPr="007C0393">
        <w:rPr>
          <w:b/>
          <w:bCs/>
          <w:i/>
          <w:lang w:val="lv-LV"/>
        </w:rPr>
        <w:t>10</w:t>
      </w:r>
      <w:r w:rsidR="00AA179D" w:rsidRPr="007C0393">
        <w:rPr>
          <w:b/>
          <w:bCs/>
          <w:i/>
          <w:lang w:val="lv-LV"/>
        </w:rPr>
        <w:t>.1.</w:t>
      </w:r>
      <w:r w:rsidR="002653EF" w:rsidRPr="007C0393">
        <w:rPr>
          <w:b/>
          <w:bCs/>
          <w:i/>
          <w:lang w:val="lv-LV"/>
        </w:rPr>
        <w:t xml:space="preserve"> </w:t>
      </w:r>
      <w:r w:rsidR="00AA179D" w:rsidRPr="007C0393">
        <w:rPr>
          <w:rStyle w:val="bold"/>
          <w:b/>
          <w:bCs/>
          <w:i/>
          <w:lang w:val="lv-LV"/>
        </w:rPr>
        <w:t>Notekūdeņi un emisijas ūdenī</w:t>
      </w:r>
    </w:p>
    <w:p w14:paraId="396FFA30" w14:textId="77777777" w:rsidR="000B5EB8" w:rsidRPr="002F77C0" w:rsidRDefault="000B5EB8" w:rsidP="00297269">
      <w:pPr>
        <w:pStyle w:val="ti-grseq-1"/>
        <w:spacing w:before="0" w:beforeAutospacing="0" w:after="0" w:afterAutospacing="0"/>
        <w:jc w:val="both"/>
        <w:rPr>
          <w:bCs/>
          <w:sz w:val="22"/>
          <w:lang w:val="lv-LV"/>
        </w:rPr>
      </w:pPr>
    </w:p>
    <w:p w14:paraId="396FFA31" w14:textId="630E6E6F" w:rsidR="00AA179D" w:rsidRPr="007C0393" w:rsidRDefault="000B5EB8" w:rsidP="00297269">
      <w:pPr>
        <w:pStyle w:val="ti-grseq-1"/>
        <w:spacing w:before="0" w:beforeAutospacing="0" w:after="0" w:afterAutospacing="0"/>
        <w:jc w:val="both"/>
        <w:rPr>
          <w:bCs/>
          <w:lang w:val="lv-LV"/>
        </w:rPr>
      </w:pPr>
      <w:r w:rsidRPr="007C0393">
        <w:rPr>
          <w:bCs/>
          <w:lang w:val="lv-LV"/>
        </w:rPr>
        <w:t>1</w:t>
      </w:r>
      <w:r w:rsidR="00886FAE" w:rsidRPr="007C0393">
        <w:rPr>
          <w:bCs/>
          <w:lang w:val="lv-LV"/>
        </w:rPr>
        <w:t>0</w:t>
      </w:r>
      <w:r w:rsidRPr="007C0393">
        <w:rPr>
          <w:bCs/>
          <w:lang w:val="lv-LV"/>
        </w:rPr>
        <w:t>.1.1.</w:t>
      </w:r>
      <w:r w:rsidR="002653EF" w:rsidRPr="007C0393">
        <w:rPr>
          <w:bCs/>
          <w:lang w:val="lv-LV"/>
        </w:rPr>
        <w:t xml:space="preserve"> </w:t>
      </w:r>
      <w:r w:rsidR="00AA179D" w:rsidRPr="007C0393">
        <w:rPr>
          <w:bCs/>
          <w:lang w:val="lv-LV"/>
        </w:rPr>
        <w:t>Lai nepie</w:t>
      </w:r>
      <w:r w:rsidR="00901AB9" w:rsidRPr="007C0393">
        <w:rPr>
          <w:bCs/>
          <w:lang w:val="lv-LV"/>
        </w:rPr>
        <w:t>ļautu un samazinātu piesārņojošo vielu</w:t>
      </w:r>
      <w:r w:rsidR="00AA179D" w:rsidRPr="007C0393">
        <w:rPr>
          <w:bCs/>
          <w:lang w:val="lv-LV"/>
        </w:rPr>
        <w:t xml:space="preserve"> emisijas saņemošajās ūdenstilpēs no visas fabrikas, LPTP ir izmantot piemērotu kombināciju no </w:t>
      </w:r>
      <w:r w:rsidR="00DB794F" w:rsidRPr="007C0393">
        <w:rPr>
          <w:bCs/>
          <w:lang w:val="lv-LV"/>
        </w:rPr>
        <w:t>8.8.1.</w:t>
      </w:r>
      <w:r w:rsidR="00AA179D" w:rsidRPr="007C0393">
        <w:rPr>
          <w:bCs/>
          <w:lang w:val="lv-LV"/>
        </w:rPr>
        <w:t xml:space="preserve">, </w:t>
      </w:r>
      <w:r w:rsidR="00DB794F" w:rsidRPr="007C0393">
        <w:rPr>
          <w:bCs/>
          <w:lang w:val="lv-LV"/>
        </w:rPr>
        <w:t>8.8.2.</w:t>
      </w:r>
      <w:r w:rsidR="00AA179D" w:rsidRPr="007C0393">
        <w:rPr>
          <w:bCs/>
          <w:lang w:val="lv-LV"/>
        </w:rPr>
        <w:t xml:space="preserve">, </w:t>
      </w:r>
      <w:r w:rsidR="00DB794F" w:rsidRPr="007C0393">
        <w:rPr>
          <w:bCs/>
          <w:lang w:val="lv-LV"/>
        </w:rPr>
        <w:t>8.8.3.</w:t>
      </w:r>
      <w:r w:rsidR="00AA179D" w:rsidRPr="007C0393">
        <w:rPr>
          <w:bCs/>
          <w:lang w:val="lv-LV"/>
        </w:rPr>
        <w:t xml:space="preserve"> un </w:t>
      </w:r>
      <w:r w:rsidR="00DB794F" w:rsidRPr="007C0393">
        <w:rPr>
          <w:bCs/>
          <w:lang w:val="lv-LV"/>
        </w:rPr>
        <w:t>8.8.4</w:t>
      </w:r>
      <w:r w:rsidR="002653EF" w:rsidRPr="007C0393">
        <w:rPr>
          <w:bCs/>
          <w:lang w:val="lv-LV"/>
        </w:rPr>
        <w:t>. </w:t>
      </w:r>
      <w:r w:rsidR="00923AA8" w:rsidRPr="007C0393">
        <w:rPr>
          <w:bCs/>
          <w:lang w:val="lv-LV"/>
        </w:rPr>
        <w:t>punktā</w:t>
      </w:r>
      <w:r w:rsidR="00AA179D" w:rsidRPr="007C0393">
        <w:rPr>
          <w:bCs/>
          <w:lang w:val="lv-LV"/>
        </w:rPr>
        <w:t xml:space="preserve"> </w:t>
      </w:r>
      <w:r w:rsidR="009013CD" w:rsidRPr="007C0393">
        <w:rPr>
          <w:bCs/>
          <w:lang w:val="lv-LV"/>
        </w:rPr>
        <w:t>minēt</w:t>
      </w:r>
      <w:r w:rsidR="00AA179D" w:rsidRPr="007C0393">
        <w:rPr>
          <w:bCs/>
          <w:lang w:val="lv-LV"/>
        </w:rPr>
        <w:t xml:space="preserve">ajiem paņēmieniem un </w:t>
      </w:r>
      <w:r w:rsidR="00E36588">
        <w:rPr>
          <w:bCs/>
          <w:lang w:val="lv-LV"/>
        </w:rPr>
        <w:t>turpmāk minēt</w:t>
      </w:r>
      <w:r w:rsidR="00AA179D" w:rsidRPr="007C0393">
        <w:rPr>
          <w:bCs/>
          <w:lang w:val="lv-LV"/>
        </w:rPr>
        <w:t>ajiem paņēmieniem.</w:t>
      </w:r>
    </w:p>
    <w:p w14:paraId="61969041" w14:textId="77777777" w:rsidR="008860F7" w:rsidRPr="007C0393" w:rsidRDefault="008860F7" w:rsidP="008860F7">
      <w:pPr>
        <w:pStyle w:val="ti-grseq-1"/>
        <w:spacing w:before="0" w:beforeAutospacing="0" w:after="0" w:afterAutospacing="0"/>
        <w:jc w:val="both"/>
        <w:rPr>
          <w:bCs/>
          <w:sz w:val="16"/>
          <w:szCs w:val="16"/>
          <w:lang w:val="lv-LV"/>
        </w:rPr>
      </w:pPr>
    </w:p>
    <w:p w14:paraId="6828F516" w14:textId="60A965C5"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38. tabula </w:t>
      </w:r>
    </w:p>
    <w:p w14:paraId="1D3F59B5" w14:textId="77777777" w:rsidR="003209E3" w:rsidRPr="002F77C0" w:rsidRDefault="003209E3" w:rsidP="003209E3">
      <w:pPr>
        <w:spacing w:after="0" w:line="240" w:lineRule="auto"/>
        <w:ind w:right="829"/>
        <w:jc w:val="both"/>
        <w:rPr>
          <w:rFonts w:ascii="Times New Roman" w:hAnsi="Times New Roman"/>
          <w:sz w:val="8"/>
          <w:szCs w:val="12"/>
        </w:rPr>
      </w:pPr>
    </w:p>
    <w:p w14:paraId="396FFA33" w14:textId="77777777" w:rsidR="000B5EB8" w:rsidRPr="007C0393" w:rsidRDefault="000B5EB8" w:rsidP="000B5EB8">
      <w:pPr>
        <w:pStyle w:val="ti-grseq-1"/>
        <w:spacing w:before="0" w:beforeAutospacing="0" w:after="0" w:afterAutospacing="0"/>
        <w:jc w:val="center"/>
        <w:rPr>
          <w:b/>
          <w:bCs/>
          <w:lang w:val="lv-LV"/>
        </w:rPr>
      </w:pPr>
      <w:r w:rsidRPr="007C0393">
        <w:rPr>
          <w:b/>
          <w:bCs/>
          <w:lang w:val="lv-LV"/>
        </w:rPr>
        <w:t>Tehniskie paņēmieni</w:t>
      </w:r>
    </w:p>
    <w:p w14:paraId="5985D532" w14:textId="77777777" w:rsidR="006141DF" w:rsidRPr="002F77C0" w:rsidRDefault="006141DF" w:rsidP="006141DF">
      <w:pPr>
        <w:pStyle w:val="ti-tbl"/>
        <w:spacing w:before="0" w:beforeAutospacing="0" w:after="0" w:afterAutospacing="0"/>
        <w:jc w:val="both"/>
        <w:rPr>
          <w:rStyle w:val="bold"/>
          <w:bCs/>
          <w:sz w:val="14"/>
          <w:szCs w:val="16"/>
          <w:lang w:val="lv-LV"/>
        </w:rPr>
      </w:pPr>
    </w:p>
    <w:tbl>
      <w:tblPr>
        <w:tblStyle w:val="TableGrid"/>
        <w:tblW w:w="5000" w:type="pct"/>
        <w:tblLook w:val="04A0" w:firstRow="1" w:lastRow="0" w:firstColumn="1" w:lastColumn="0" w:noHBand="0" w:noVBand="1"/>
      </w:tblPr>
      <w:tblGrid>
        <w:gridCol w:w="654"/>
        <w:gridCol w:w="3265"/>
        <w:gridCol w:w="1575"/>
        <w:gridCol w:w="3793"/>
      </w:tblGrid>
      <w:tr w:rsidR="00AA179D" w:rsidRPr="00E41B68" w14:paraId="396FFA39" w14:textId="77777777" w:rsidTr="00F75212">
        <w:tc>
          <w:tcPr>
            <w:tcW w:w="0" w:type="auto"/>
            <w:vAlign w:val="center"/>
            <w:hideMark/>
          </w:tcPr>
          <w:p w14:paraId="396FFA35" w14:textId="41C2FC01" w:rsidR="00AA179D" w:rsidRPr="00E41B68" w:rsidRDefault="00A71BD1" w:rsidP="00B847D5">
            <w:pPr>
              <w:pStyle w:val="Normal1"/>
              <w:spacing w:before="0" w:beforeAutospacing="0" w:after="0" w:afterAutospacing="0"/>
              <w:jc w:val="center"/>
              <w:rPr>
                <w:b/>
                <w:spacing w:val="-2"/>
                <w:lang w:val="lv-LV"/>
              </w:rPr>
            </w:pPr>
            <w:proofErr w:type="spellStart"/>
            <w:r w:rsidRPr="00E41B68">
              <w:rPr>
                <w:b/>
                <w:bCs/>
                <w:spacing w:val="-2"/>
              </w:rPr>
              <w:t>Nr</w:t>
            </w:r>
            <w:proofErr w:type="spellEnd"/>
            <w:r w:rsidRPr="00E41B68">
              <w:rPr>
                <w:b/>
                <w:bCs/>
                <w:spacing w:val="-2"/>
              </w:rPr>
              <w:t>.</w:t>
            </w:r>
            <w:r w:rsidRPr="00E41B68">
              <w:rPr>
                <w:b/>
                <w:bCs/>
                <w:spacing w:val="-2"/>
              </w:rPr>
              <w:br/>
              <w:t>p. k.</w:t>
            </w:r>
          </w:p>
        </w:tc>
        <w:tc>
          <w:tcPr>
            <w:tcW w:w="1758" w:type="pct"/>
            <w:vAlign w:val="center"/>
            <w:hideMark/>
          </w:tcPr>
          <w:p w14:paraId="396FFA36" w14:textId="77777777" w:rsidR="00AA179D" w:rsidRPr="00E41B68" w:rsidRDefault="00AA179D" w:rsidP="00B847D5">
            <w:pPr>
              <w:pStyle w:val="tbl-hdr"/>
              <w:spacing w:before="0" w:beforeAutospacing="0" w:after="0" w:afterAutospacing="0"/>
              <w:jc w:val="center"/>
              <w:rPr>
                <w:b/>
                <w:bCs/>
                <w:spacing w:val="-2"/>
                <w:lang w:val="lv-LV"/>
              </w:rPr>
            </w:pPr>
            <w:r w:rsidRPr="00E41B68">
              <w:rPr>
                <w:b/>
                <w:bCs/>
                <w:spacing w:val="-2"/>
                <w:lang w:val="lv-LV"/>
              </w:rPr>
              <w:t>Paņēmiens</w:t>
            </w:r>
          </w:p>
        </w:tc>
        <w:tc>
          <w:tcPr>
            <w:tcW w:w="848" w:type="pct"/>
            <w:vAlign w:val="center"/>
            <w:hideMark/>
          </w:tcPr>
          <w:p w14:paraId="396FFA37" w14:textId="77777777" w:rsidR="00AA179D" w:rsidRPr="00E41B68" w:rsidRDefault="00AA179D" w:rsidP="00B847D5">
            <w:pPr>
              <w:pStyle w:val="tbl-hdr"/>
              <w:spacing w:before="0" w:beforeAutospacing="0" w:after="0" w:afterAutospacing="0"/>
              <w:jc w:val="center"/>
              <w:rPr>
                <w:b/>
                <w:bCs/>
                <w:spacing w:val="-2"/>
                <w:lang w:val="lv-LV"/>
              </w:rPr>
            </w:pPr>
            <w:r w:rsidRPr="00E41B68">
              <w:rPr>
                <w:b/>
                <w:bCs/>
                <w:spacing w:val="-2"/>
                <w:lang w:val="lv-LV"/>
              </w:rPr>
              <w:t>Apraksts</w:t>
            </w:r>
          </w:p>
        </w:tc>
        <w:tc>
          <w:tcPr>
            <w:tcW w:w="2042" w:type="pct"/>
            <w:vAlign w:val="center"/>
            <w:hideMark/>
          </w:tcPr>
          <w:p w14:paraId="396FFA38" w14:textId="77777777" w:rsidR="00AA179D" w:rsidRPr="00E41B68" w:rsidRDefault="00AA179D" w:rsidP="00B847D5">
            <w:pPr>
              <w:pStyle w:val="tbl-hdr"/>
              <w:spacing w:before="0" w:beforeAutospacing="0" w:after="0" w:afterAutospacing="0"/>
              <w:jc w:val="center"/>
              <w:rPr>
                <w:b/>
                <w:bCs/>
                <w:spacing w:val="-2"/>
                <w:lang w:val="lv-LV"/>
              </w:rPr>
            </w:pPr>
            <w:r w:rsidRPr="00E41B68">
              <w:rPr>
                <w:b/>
                <w:bCs/>
                <w:spacing w:val="-2"/>
                <w:lang w:val="lv-LV"/>
              </w:rPr>
              <w:t>Izmantojamība</w:t>
            </w:r>
          </w:p>
        </w:tc>
      </w:tr>
      <w:tr w:rsidR="00AA179D" w:rsidRPr="00E41B68" w14:paraId="396FFA3E" w14:textId="77777777" w:rsidTr="00F75212">
        <w:tc>
          <w:tcPr>
            <w:tcW w:w="0" w:type="auto"/>
            <w:hideMark/>
          </w:tcPr>
          <w:p w14:paraId="396FFA3A" w14:textId="77777777" w:rsidR="00AA179D" w:rsidRPr="00E41B68" w:rsidRDefault="00D8010C" w:rsidP="00297269">
            <w:pPr>
              <w:pStyle w:val="tbl-txt"/>
              <w:spacing w:before="0" w:beforeAutospacing="0" w:after="0" w:afterAutospacing="0"/>
              <w:rPr>
                <w:spacing w:val="-2"/>
                <w:lang w:val="lv-LV"/>
              </w:rPr>
            </w:pPr>
            <w:r w:rsidRPr="00E41B68">
              <w:rPr>
                <w:spacing w:val="-2"/>
                <w:lang w:val="lv-LV"/>
              </w:rPr>
              <w:t>1.</w:t>
            </w:r>
          </w:p>
        </w:tc>
        <w:tc>
          <w:tcPr>
            <w:tcW w:w="1758" w:type="pct"/>
            <w:hideMark/>
          </w:tcPr>
          <w:p w14:paraId="396FFA3B" w14:textId="77777777" w:rsidR="00AA179D" w:rsidRPr="00E41B68" w:rsidRDefault="00AA179D" w:rsidP="00B847D5">
            <w:pPr>
              <w:pStyle w:val="tbl-txt"/>
              <w:spacing w:before="0" w:beforeAutospacing="0" w:after="0" w:afterAutospacing="0"/>
              <w:rPr>
                <w:spacing w:val="-2"/>
                <w:lang w:val="lv-LV"/>
              </w:rPr>
            </w:pPr>
            <w:r w:rsidRPr="00E41B68">
              <w:rPr>
                <w:spacing w:val="-2"/>
                <w:lang w:val="lv-LV"/>
              </w:rPr>
              <w:t>Padziļināta modificēta vārīšana pirms balināšanas</w:t>
            </w:r>
          </w:p>
        </w:tc>
        <w:tc>
          <w:tcPr>
            <w:tcW w:w="848" w:type="pct"/>
            <w:vMerge w:val="restart"/>
            <w:hideMark/>
          </w:tcPr>
          <w:p w14:paraId="396FFA3C" w14:textId="53D46831" w:rsidR="00AA179D" w:rsidRPr="00E41B68" w:rsidRDefault="00083A0D" w:rsidP="00B847D5">
            <w:pPr>
              <w:pStyle w:val="tbl-txt"/>
              <w:spacing w:before="0" w:beforeAutospacing="0" w:after="0" w:afterAutospacing="0"/>
              <w:rPr>
                <w:spacing w:val="-2"/>
                <w:lang w:val="lv-LV"/>
              </w:rPr>
            </w:pPr>
            <w:r w:rsidRPr="00E41B68">
              <w:rPr>
                <w:spacing w:val="-2"/>
                <w:lang w:val="lv-LV"/>
              </w:rPr>
              <w:t>Skatīt</w:t>
            </w:r>
            <w:r w:rsidR="00AA179D" w:rsidRPr="00E41B68">
              <w:rPr>
                <w:spacing w:val="-2"/>
                <w:lang w:val="lv-LV"/>
              </w:rPr>
              <w:t xml:space="preserve"> </w:t>
            </w:r>
            <w:r w:rsidR="00DB794F" w:rsidRPr="00E41B68">
              <w:rPr>
                <w:spacing w:val="-2"/>
                <w:lang w:val="lv-LV"/>
              </w:rPr>
              <w:t>14.2.1</w:t>
            </w:r>
            <w:r w:rsidR="002653EF" w:rsidRPr="00E41B68">
              <w:rPr>
                <w:spacing w:val="-2"/>
                <w:lang w:val="lv-LV"/>
              </w:rPr>
              <w:t>. punkt</w:t>
            </w:r>
            <w:r w:rsidR="004E3ABF" w:rsidRPr="00E41B68">
              <w:rPr>
                <w:spacing w:val="-2"/>
                <w:lang w:val="lv-LV"/>
              </w:rPr>
              <w:t>u</w:t>
            </w:r>
          </w:p>
        </w:tc>
        <w:tc>
          <w:tcPr>
            <w:tcW w:w="2042" w:type="pct"/>
            <w:vMerge w:val="restart"/>
            <w:hideMark/>
          </w:tcPr>
          <w:p w14:paraId="396FFA3D" w14:textId="75A9332C" w:rsidR="00AA179D" w:rsidRPr="00E41B68" w:rsidRDefault="00AA179D" w:rsidP="00B847D5">
            <w:pPr>
              <w:pStyle w:val="tbl-txt"/>
              <w:spacing w:before="0" w:beforeAutospacing="0" w:after="0" w:afterAutospacing="0"/>
              <w:rPr>
                <w:spacing w:val="-2"/>
                <w:lang w:val="lv-LV"/>
              </w:rPr>
            </w:pPr>
            <w:r w:rsidRPr="00E41B68">
              <w:rPr>
                <w:spacing w:val="-2"/>
                <w:lang w:val="lv-LV"/>
              </w:rPr>
              <w:t xml:space="preserve">Izmantojamību var ierobežot </w:t>
            </w:r>
            <w:r w:rsidR="00A96871" w:rsidRPr="00E41B68">
              <w:rPr>
                <w:spacing w:val="-2"/>
                <w:lang w:val="lv-LV"/>
              </w:rPr>
              <w:t xml:space="preserve">celulozei </w:t>
            </w:r>
            <w:r w:rsidRPr="00E41B68">
              <w:rPr>
                <w:spacing w:val="-2"/>
                <w:lang w:val="lv-LV"/>
              </w:rPr>
              <w:t>izvirzītās kvalitātes prasības (k</w:t>
            </w:r>
            <w:r w:rsidR="004E3ABF" w:rsidRPr="00E41B68">
              <w:rPr>
                <w:spacing w:val="-2"/>
                <w:lang w:val="lv-LV"/>
              </w:rPr>
              <w:t>ad nepieciešama liela stiprība)</w:t>
            </w:r>
          </w:p>
        </w:tc>
      </w:tr>
      <w:tr w:rsidR="00AA179D" w:rsidRPr="00E41B68" w14:paraId="396FFA43" w14:textId="77777777" w:rsidTr="00F75212">
        <w:tc>
          <w:tcPr>
            <w:tcW w:w="0" w:type="auto"/>
            <w:hideMark/>
          </w:tcPr>
          <w:p w14:paraId="396FFA3F" w14:textId="77777777" w:rsidR="00AA179D" w:rsidRPr="00E41B68" w:rsidRDefault="00D8010C" w:rsidP="00297269">
            <w:pPr>
              <w:pStyle w:val="tbl-txt"/>
              <w:spacing w:before="0" w:beforeAutospacing="0" w:after="0" w:afterAutospacing="0"/>
              <w:rPr>
                <w:spacing w:val="-2"/>
                <w:lang w:val="lv-LV"/>
              </w:rPr>
            </w:pPr>
            <w:r w:rsidRPr="00E41B68">
              <w:rPr>
                <w:spacing w:val="-2"/>
                <w:lang w:val="lv-LV"/>
              </w:rPr>
              <w:t>2.</w:t>
            </w:r>
          </w:p>
        </w:tc>
        <w:tc>
          <w:tcPr>
            <w:tcW w:w="1758" w:type="pct"/>
            <w:hideMark/>
          </w:tcPr>
          <w:p w14:paraId="396FFA40" w14:textId="77777777" w:rsidR="00AA179D" w:rsidRPr="00E41B68" w:rsidRDefault="00AA179D" w:rsidP="00B847D5">
            <w:pPr>
              <w:pStyle w:val="tbl-txt"/>
              <w:spacing w:before="0" w:beforeAutospacing="0" w:after="0" w:afterAutospacing="0"/>
              <w:rPr>
                <w:spacing w:val="-2"/>
                <w:lang w:val="lv-LV"/>
              </w:rPr>
            </w:pPr>
            <w:proofErr w:type="spellStart"/>
            <w:r w:rsidRPr="00E41B68">
              <w:rPr>
                <w:spacing w:val="-2"/>
                <w:lang w:val="lv-LV"/>
              </w:rPr>
              <w:t>Delignifikācija</w:t>
            </w:r>
            <w:proofErr w:type="spellEnd"/>
            <w:r w:rsidRPr="00E41B68">
              <w:rPr>
                <w:spacing w:val="-2"/>
                <w:lang w:val="lv-LV"/>
              </w:rPr>
              <w:t xml:space="preserve"> ar skābekli pirms balināšanas</w:t>
            </w:r>
          </w:p>
        </w:tc>
        <w:tc>
          <w:tcPr>
            <w:tcW w:w="848" w:type="pct"/>
            <w:vMerge/>
            <w:hideMark/>
          </w:tcPr>
          <w:p w14:paraId="396FFA41" w14:textId="77777777" w:rsidR="00AA179D" w:rsidRPr="00E41B68" w:rsidRDefault="00AA179D" w:rsidP="00B847D5">
            <w:pPr>
              <w:spacing w:after="0" w:line="240" w:lineRule="auto"/>
              <w:rPr>
                <w:rFonts w:ascii="Times New Roman" w:hAnsi="Times New Roman"/>
                <w:spacing w:val="-2"/>
                <w:sz w:val="24"/>
                <w:szCs w:val="24"/>
              </w:rPr>
            </w:pPr>
          </w:p>
        </w:tc>
        <w:tc>
          <w:tcPr>
            <w:tcW w:w="2042" w:type="pct"/>
            <w:vMerge/>
            <w:hideMark/>
          </w:tcPr>
          <w:p w14:paraId="396FFA42" w14:textId="77777777" w:rsidR="00AA179D" w:rsidRPr="00E41B68" w:rsidRDefault="00AA179D" w:rsidP="00B847D5">
            <w:pPr>
              <w:spacing w:after="0" w:line="240" w:lineRule="auto"/>
              <w:rPr>
                <w:rFonts w:ascii="Times New Roman" w:hAnsi="Times New Roman"/>
                <w:spacing w:val="-2"/>
                <w:sz w:val="24"/>
                <w:szCs w:val="24"/>
              </w:rPr>
            </w:pPr>
          </w:p>
        </w:tc>
      </w:tr>
      <w:tr w:rsidR="00AA179D" w:rsidRPr="00E41B68" w14:paraId="396FFA48" w14:textId="77777777" w:rsidTr="00F75212">
        <w:tc>
          <w:tcPr>
            <w:tcW w:w="0" w:type="auto"/>
            <w:hideMark/>
          </w:tcPr>
          <w:p w14:paraId="396FFA44" w14:textId="77777777" w:rsidR="00AA179D" w:rsidRPr="00E41B68" w:rsidRDefault="00D8010C" w:rsidP="00297269">
            <w:pPr>
              <w:pStyle w:val="tbl-txt"/>
              <w:spacing w:before="0" w:beforeAutospacing="0" w:after="0" w:afterAutospacing="0"/>
              <w:rPr>
                <w:spacing w:val="-2"/>
                <w:lang w:val="lv-LV"/>
              </w:rPr>
            </w:pPr>
            <w:r w:rsidRPr="00E41B68">
              <w:rPr>
                <w:spacing w:val="-2"/>
                <w:lang w:val="lv-LV"/>
              </w:rPr>
              <w:lastRenderedPageBreak/>
              <w:t>3.</w:t>
            </w:r>
          </w:p>
        </w:tc>
        <w:tc>
          <w:tcPr>
            <w:tcW w:w="1758" w:type="pct"/>
            <w:hideMark/>
          </w:tcPr>
          <w:p w14:paraId="396FFA45" w14:textId="77777777" w:rsidR="00AA179D" w:rsidRPr="00E41B68" w:rsidRDefault="00AA179D" w:rsidP="00B847D5">
            <w:pPr>
              <w:pStyle w:val="tbl-txt"/>
              <w:spacing w:before="0" w:beforeAutospacing="0" w:after="0" w:afterAutospacing="0"/>
              <w:rPr>
                <w:spacing w:val="-2"/>
                <w:lang w:val="lv-LV"/>
              </w:rPr>
            </w:pPr>
            <w:r w:rsidRPr="00E41B68">
              <w:rPr>
                <w:spacing w:val="-2"/>
                <w:lang w:val="lv-LV"/>
              </w:rPr>
              <w:t xml:space="preserve">Nebalinātas </w:t>
            </w:r>
            <w:r w:rsidR="00D8010C" w:rsidRPr="00E41B68">
              <w:rPr>
                <w:spacing w:val="-2"/>
                <w:lang w:val="lv-LV"/>
              </w:rPr>
              <w:t xml:space="preserve">celulozes </w:t>
            </w:r>
            <w:r w:rsidRPr="00E41B68">
              <w:rPr>
                <w:spacing w:val="-2"/>
                <w:lang w:val="lv-LV"/>
              </w:rPr>
              <w:t>suspensijas filtrēšana un efektīva skalošana</w:t>
            </w:r>
          </w:p>
        </w:tc>
        <w:tc>
          <w:tcPr>
            <w:tcW w:w="848" w:type="pct"/>
            <w:vMerge/>
            <w:hideMark/>
          </w:tcPr>
          <w:p w14:paraId="396FFA46" w14:textId="77777777" w:rsidR="00AA179D" w:rsidRPr="00E41B68" w:rsidRDefault="00AA179D" w:rsidP="00B847D5">
            <w:pPr>
              <w:spacing w:after="0" w:line="240" w:lineRule="auto"/>
              <w:rPr>
                <w:rFonts w:ascii="Times New Roman" w:hAnsi="Times New Roman"/>
                <w:spacing w:val="-2"/>
                <w:sz w:val="24"/>
                <w:szCs w:val="24"/>
              </w:rPr>
            </w:pPr>
          </w:p>
        </w:tc>
        <w:tc>
          <w:tcPr>
            <w:tcW w:w="2042" w:type="pct"/>
            <w:hideMark/>
          </w:tcPr>
          <w:p w14:paraId="396FFA47" w14:textId="77777777" w:rsidR="00AA179D" w:rsidRPr="00E41B68" w:rsidRDefault="00AA179D" w:rsidP="00B847D5">
            <w:pPr>
              <w:pStyle w:val="tbl-txt"/>
              <w:spacing w:before="0" w:beforeAutospacing="0" w:after="0" w:afterAutospacing="0"/>
              <w:rPr>
                <w:spacing w:val="-2"/>
                <w:lang w:val="lv-LV"/>
              </w:rPr>
            </w:pPr>
            <w:proofErr w:type="spellStart"/>
            <w:r w:rsidRPr="00E41B68">
              <w:rPr>
                <w:spacing w:val="-2"/>
                <w:lang w:val="lv-LV"/>
              </w:rPr>
              <w:t>Vispārizmantojams</w:t>
            </w:r>
            <w:proofErr w:type="spellEnd"/>
          </w:p>
        </w:tc>
      </w:tr>
      <w:tr w:rsidR="00AA179D" w:rsidRPr="00E41B68" w14:paraId="396FFA4D" w14:textId="77777777" w:rsidTr="00F75212">
        <w:tc>
          <w:tcPr>
            <w:tcW w:w="0" w:type="auto"/>
            <w:hideMark/>
          </w:tcPr>
          <w:p w14:paraId="396FFA49" w14:textId="77777777" w:rsidR="00AA179D" w:rsidRPr="00E41B68" w:rsidRDefault="00D8010C" w:rsidP="00297269">
            <w:pPr>
              <w:pStyle w:val="tbl-txt"/>
              <w:spacing w:before="0" w:beforeAutospacing="0" w:after="0" w:afterAutospacing="0"/>
              <w:rPr>
                <w:spacing w:val="-2"/>
                <w:lang w:val="lv-LV"/>
              </w:rPr>
            </w:pPr>
            <w:r w:rsidRPr="00E41B68">
              <w:rPr>
                <w:spacing w:val="-2"/>
                <w:lang w:val="lv-LV"/>
              </w:rPr>
              <w:t>4.</w:t>
            </w:r>
          </w:p>
        </w:tc>
        <w:tc>
          <w:tcPr>
            <w:tcW w:w="1758" w:type="pct"/>
            <w:hideMark/>
          </w:tcPr>
          <w:p w14:paraId="396FFA4A" w14:textId="77777777" w:rsidR="00AA179D" w:rsidRPr="00E41B68" w:rsidRDefault="00AA179D" w:rsidP="00B847D5">
            <w:pPr>
              <w:pStyle w:val="tbl-txt"/>
              <w:spacing w:before="0" w:beforeAutospacing="0" w:after="0" w:afterAutospacing="0"/>
              <w:rPr>
                <w:spacing w:val="-2"/>
                <w:lang w:val="lv-LV"/>
              </w:rPr>
            </w:pPr>
            <w:r w:rsidRPr="00E41B68">
              <w:rPr>
                <w:spacing w:val="-2"/>
                <w:lang w:val="lv-LV"/>
              </w:rPr>
              <w:t xml:space="preserve">Karstās sārmošanas posmā radušos </w:t>
            </w:r>
            <w:r w:rsidR="00EA2D3A" w:rsidRPr="00E41B68">
              <w:rPr>
                <w:spacing w:val="-2"/>
                <w:lang w:val="lv-LV"/>
              </w:rPr>
              <w:t xml:space="preserve">notekūdeņu </w:t>
            </w:r>
            <w:r w:rsidRPr="00E41B68">
              <w:rPr>
                <w:spacing w:val="-2"/>
                <w:lang w:val="lv-LV"/>
              </w:rPr>
              <w:t>iztvaicēšana un koncentrāta sadedzināšana nātrija reģenerācijas katlā</w:t>
            </w:r>
          </w:p>
        </w:tc>
        <w:tc>
          <w:tcPr>
            <w:tcW w:w="848" w:type="pct"/>
            <w:vMerge/>
            <w:hideMark/>
          </w:tcPr>
          <w:p w14:paraId="396FFA4B" w14:textId="77777777" w:rsidR="00AA179D" w:rsidRPr="00E41B68" w:rsidRDefault="00AA179D" w:rsidP="00B847D5">
            <w:pPr>
              <w:spacing w:after="0" w:line="240" w:lineRule="auto"/>
              <w:rPr>
                <w:rFonts w:ascii="Times New Roman" w:hAnsi="Times New Roman"/>
                <w:spacing w:val="-2"/>
                <w:sz w:val="24"/>
                <w:szCs w:val="24"/>
              </w:rPr>
            </w:pPr>
          </w:p>
        </w:tc>
        <w:tc>
          <w:tcPr>
            <w:tcW w:w="2042" w:type="pct"/>
            <w:hideMark/>
          </w:tcPr>
          <w:p w14:paraId="396FFA4C" w14:textId="30CFA261" w:rsidR="00AA179D" w:rsidRPr="00E41B68" w:rsidRDefault="00AA179D" w:rsidP="00B847D5">
            <w:pPr>
              <w:pStyle w:val="tbl-txt"/>
              <w:spacing w:before="0" w:beforeAutospacing="0" w:after="0" w:afterAutospacing="0"/>
              <w:rPr>
                <w:spacing w:val="-2"/>
                <w:lang w:val="lv-LV"/>
              </w:rPr>
            </w:pPr>
            <w:r w:rsidRPr="00E41B68">
              <w:rPr>
                <w:spacing w:val="-2"/>
                <w:lang w:val="lv-LV"/>
              </w:rPr>
              <w:t xml:space="preserve">Ierobežota izmantojamība fabrikās, kur ražo </w:t>
            </w:r>
            <w:r w:rsidR="00D8010C" w:rsidRPr="00E41B68">
              <w:rPr>
                <w:spacing w:val="-2"/>
                <w:lang w:val="lv-LV"/>
              </w:rPr>
              <w:t>celulozi</w:t>
            </w:r>
            <w:r w:rsidRPr="00E41B68">
              <w:rPr>
                <w:spacing w:val="-2"/>
                <w:lang w:val="lv-LV"/>
              </w:rPr>
              <w:t xml:space="preserve"> ķīmiskai pārstrādei, ja </w:t>
            </w:r>
            <w:r w:rsidR="00EA2D3A" w:rsidRPr="00E41B68">
              <w:rPr>
                <w:spacing w:val="-2"/>
                <w:lang w:val="lv-LV"/>
              </w:rPr>
              <w:t xml:space="preserve">notekūdeņu </w:t>
            </w:r>
            <w:r w:rsidRPr="00E41B68">
              <w:rPr>
                <w:spacing w:val="-2"/>
                <w:lang w:val="lv-LV"/>
              </w:rPr>
              <w:t>daudzpakāpju bioloģiskā attīrīšana nodrošina lab</w:t>
            </w:r>
            <w:r w:rsidR="004E3ABF" w:rsidRPr="00E41B68">
              <w:rPr>
                <w:spacing w:val="-2"/>
                <w:lang w:val="lv-LV"/>
              </w:rPr>
              <w:t>ākus vispārējos vides apstākļus</w:t>
            </w:r>
          </w:p>
        </w:tc>
      </w:tr>
      <w:tr w:rsidR="00AA179D" w:rsidRPr="00E41B68" w14:paraId="396FFA52" w14:textId="77777777" w:rsidTr="00F75212">
        <w:tc>
          <w:tcPr>
            <w:tcW w:w="0" w:type="auto"/>
            <w:hideMark/>
          </w:tcPr>
          <w:p w14:paraId="396FFA4E" w14:textId="77777777" w:rsidR="00AA179D" w:rsidRPr="00E41B68" w:rsidRDefault="00D8010C" w:rsidP="00297269">
            <w:pPr>
              <w:pStyle w:val="tbl-txt"/>
              <w:spacing w:before="0" w:beforeAutospacing="0" w:after="0" w:afterAutospacing="0"/>
              <w:rPr>
                <w:spacing w:val="-2"/>
                <w:lang w:val="lv-LV"/>
              </w:rPr>
            </w:pPr>
            <w:r w:rsidRPr="00E41B68">
              <w:rPr>
                <w:spacing w:val="-2"/>
                <w:lang w:val="lv-LV"/>
              </w:rPr>
              <w:t>5.</w:t>
            </w:r>
          </w:p>
        </w:tc>
        <w:tc>
          <w:tcPr>
            <w:tcW w:w="1758" w:type="pct"/>
            <w:hideMark/>
          </w:tcPr>
          <w:p w14:paraId="396FFA4F" w14:textId="77777777" w:rsidR="00AA179D" w:rsidRPr="00E41B68" w:rsidRDefault="00AA179D" w:rsidP="00B847D5">
            <w:pPr>
              <w:pStyle w:val="tbl-txt"/>
              <w:spacing w:before="0" w:beforeAutospacing="0" w:after="0" w:afterAutospacing="0"/>
              <w:rPr>
                <w:spacing w:val="-2"/>
                <w:lang w:val="lv-LV"/>
              </w:rPr>
            </w:pPr>
            <w:r w:rsidRPr="00E41B68">
              <w:rPr>
                <w:spacing w:val="-2"/>
                <w:lang w:val="lv-LV"/>
              </w:rPr>
              <w:t>Bezhlora balināšana</w:t>
            </w:r>
          </w:p>
        </w:tc>
        <w:tc>
          <w:tcPr>
            <w:tcW w:w="848" w:type="pct"/>
            <w:vMerge/>
            <w:hideMark/>
          </w:tcPr>
          <w:p w14:paraId="396FFA50" w14:textId="77777777" w:rsidR="00AA179D" w:rsidRPr="00E41B68" w:rsidRDefault="00AA179D" w:rsidP="00B847D5">
            <w:pPr>
              <w:spacing w:after="0" w:line="240" w:lineRule="auto"/>
              <w:rPr>
                <w:rFonts w:ascii="Times New Roman" w:hAnsi="Times New Roman"/>
                <w:spacing w:val="-2"/>
                <w:sz w:val="24"/>
                <w:szCs w:val="24"/>
              </w:rPr>
            </w:pPr>
          </w:p>
        </w:tc>
        <w:tc>
          <w:tcPr>
            <w:tcW w:w="2042" w:type="pct"/>
            <w:hideMark/>
          </w:tcPr>
          <w:p w14:paraId="396FFA51" w14:textId="7DF95518" w:rsidR="00AA179D" w:rsidRPr="00E41B68" w:rsidRDefault="00AA179D" w:rsidP="00B847D5">
            <w:pPr>
              <w:pStyle w:val="tbl-txt"/>
              <w:spacing w:before="0" w:beforeAutospacing="0" w:after="0" w:afterAutospacing="0"/>
              <w:rPr>
                <w:spacing w:val="-2"/>
                <w:lang w:val="lv-LV"/>
              </w:rPr>
            </w:pPr>
            <w:r w:rsidRPr="00E41B68">
              <w:rPr>
                <w:spacing w:val="-2"/>
                <w:lang w:val="lv-LV"/>
              </w:rPr>
              <w:t xml:space="preserve">Ierobežota izmantojamība tirgum paredzētas </w:t>
            </w:r>
            <w:r w:rsidR="00D8010C" w:rsidRPr="00E41B68">
              <w:rPr>
                <w:spacing w:val="-2"/>
                <w:lang w:val="lv-LV"/>
              </w:rPr>
              <w:t>celulozes</w:t>
            </w:r>
            <w:r w:rsidRPr="00E41B68">
              <w:rPr>
                <w:spacing w:val="-2"/>
                <w:lang w:val="lv-LV"/>
              </w:rPr>
              <w:t xml:space="preserve"> fabrikās, kur ražo </w:t>
            </w:r>
            <w:r w:rsidR="00D8010C" w:rsidRPr="00E41B68">
              <w:rPr>
                <w:spacing w:val="-2"/>
                <w:lang w:val="lv-LV"/>
              </w:rPr>
              <w:t>celulozi</w:t>
            </w:r>
            <w:r w:rsidRPr="00E41B68">
              <w:rPr>
                <w:spacing w:val="-2"/>
                <w:lang w:val="lv-LV"/>
              </w:rPr>
              <w:t xml:space="preserve"> ar augstu baltuma pakāpi, un fabrikās, kur ražo speciālu </w:t>
            </w:r>
            <w:r w:rsidR="00D8010C" w:rsidRPr="00E41B68">
              <w:rPr>
                <w:spacing w:val="-2"/>
                <w:lang w:val="lv-LV"/>
              </w:rPr>
              <w:t>celulozi</w:t>
            </w:r>
            <w:r w:rsidR="004E3ABF" w:rsidRPr="00E41B68">
              <w:rPr>
                <w:spacing w:val="-2"/>
                <w:lang w:val="lv-LV"/>
              </w:rPr>
              <w:t xml:space="preserve"> ķīmiskiem lietojumiem</w:t>
            </w:r>
          </w:p>
        </w:tc>
      </w:tr>
      <w:tr w:rsidR="00AA179D" w:rsidRPr="00E41B68" w14:paraId="396FFA57" w14:textId="77777777" w:rsidTr="00F75212">
        <w:tc>
          <w:tcPr>
            <w:tcW w:w="0" w:type="auto"/>
            <w:hideMark/>
          </w:tcPr>
          <w:p w14:paraId="396FFA53" w14:textId="77777777" w:rsidR="00AA179D" w:rsidRPr="00E41B68" w:rsidRDefault="00D8010C" w:rsidP="00297269">
            <w:pPr>
              <w:pStyle w:val="tbl-txt"/>
              <w:spacing w:before="0" w:beforeAutospacing="0" w:after="0" w:afterAutospacing="0"/>
              <w:rPr>
                <w:spacing w:val="-2"/>
                <w:lang w:val="lv-LV"/>
              </w:rPr>
            </w:pPr>
            <w:r w:rsidRPr="00E41B68">
              <w:rPr>
                <w:spacing w:val="-2"/>
                <w:lang w:val="lv-LV"/>
              </w:rPr>
              <w:t>6.</w:t>
            </w:r>
          </w:p>
        </w:tc>
        <w:tc>
          <w:tcPr>
            <w:tcW w:w="1758" w:type="pct"/>
            <w:hideMark/>
          </w:tcPr>
          <w:p w14:paraId="396FFA54" w14:textId="77777777" w:rsidR="00AA179D" w:rsidRPr="00E41B68" w:rsidRDefault="00AA179D" w:rsidP="00B847D5">
            <w:pPr>
              <w:pStyle w:val="tbl-txt"/>
              <w:spacing w:before="0" w:beforeAutospacing="0" w:after="0" w:afterAutospacing="0"/>
              <w:rPr>
                <w:spacing w:val="-2"/>
                <w:lang w:val="lv-LV"/>
              </w:rPr>
            </w:pPr>
            <w:r w:rsidRPr="00E41B68">
              <w:rPr>
                <w:spacing w:val="-2"/>
                <w:lang w:val="lv-LV"/>
              </w:rPr>
              <w:t>Balināšana noslēgtā sistēmā</w:t>
            </w:r>
          </w:p>
        </w:tc>
        <w:tc>
          <w:tcPr>
            <w:tcW w:w="848" w:type="pct"/>
            <w:vMerge/>
            <w:hideMark/>
          </w:tcPr>
          <w:p w14:paraId="396FFA55" w14:textId="77777777" w:rsidR="00AA179D" w:rsidRPr="00E41B68" w:rsidRDefault="00AA179D" w:rsidP="00B847D5">
            <w:pPr>
              <w:spacing w:after="0" w:line="240" w:lineRule="auto"/>
              <w:rPr>
                <w:rFonts w:ascii="Times New Roman" w:hAnsi="Times New Roman"/>
                <w:spacing w:val="-2"/>
                <w:sz w:val="24"/>
                <w:szCs w:val="24"/>
              </w:rPr>
            </w:pPr>
          </w:p>
        </w:tc>
        <w:tc>
          <w:tcPr>
            <w:tcW w:w="2042" w:type="pct"/>
            <w:hideMark/>
          </w:tcPr>
          <w:p w14:paraId="396FFA56" w14:textId="4BB1427C" w:rsidR="00AA179D" w:rsidRPr="00E41B68" w:rsidRDefault="00AA179D" w:rsidP="00B847D5">
            <w:pPr>
              <w:pStyle w:val="tbl-txt"/>
              <w:spacing w:before="0" w:beforeAutospacing="0" w:after="0" w:afterAutospacing="0"/>
              <w:rPr>
                <w:spacing w:val="-2"/>
                <w:lang w:val="lv-LV"/>
              </w:rPr>
            </w:pPr>
            <w:r w:rsidRPr="00E41B68">
              <w:rPr>
                <w:spacing w:val="-2"/>
                <w:lang w:val="lv-LV"/>
              </w:rPr>
              <w:t xml:space="preserve">Izmantojams tikai ražotnēs, kas vārīšanai un </w:t>
            </w:r>
            <w:proofErr w:type="spellStart"/>
            <w:r w:rsidRPr="00E41B68">
              <w:rPr>
                <w:spacing w:val="-2"/>
                <w:lang w:val="lv-LV"/>
              </w:rPr>
              <w:t>pH</w:t>
            </w:r>
            <w:proofErr w:type="spellEnd"/>
            <w:r w:rsidRPr="00E41B68">
              <w:rPr>
                <w:spacing w:val="-2"/>
                <w:lang w:val="lv-LV"/>
              </w:rPr>
              <w:t xml:space="preserve"> regulēšanai balināš</w:t>
            </w:r>
            <w:r w:rsidR="004E3ABF" w:rsidRPr="00E41B68">
              <w:rPr>
                <w:spacing w:val="-2"/>
                <w:lang w:val="lv-LV"/>
              </w:rPr>
              <w:t>anas posmā izmanto to pašu bāzi</w:t>
            </w:r>
          </w:p>
        </w:tc>
      </w:tr>
      <w:tr w:rsidR="00AA179D" w:rsidRPr="00E41B68" w14:paraId="396FFA5C" w14:textId="77777777" w:rsidTr="00F75212">
        <w:tc>
          <w:tcPr>
            <w:tcW w:w="0" w:type="auto"/>
            <w:hideMark/>
          </w:tcPr>
          <w:p w14:paraId="396FFA58" w14:textId="77777777" w:rsidR="00AA179D" w:rsidRPr="00E41B68" w:rsidRDefault="00D8010C" w:rsidP="00297269">
            <w:pPr>
              <w:pStyle w:val="tbl-txt"/>
              <w:spacing w:before="0" w:beforeAutospacing="0" w:after="0" w:afterAutospacing="0"/>
              <w:rPr>
                <w:spacing w:val="-2"/>
                <w:lang w:val="lv-LV"/>
              </w:rPr>
            </w:pPr>
            <w:r w:rsidRPr="00E41B68">
              <w:rPr>
                <w:spacing w:val="-2"/>
                <w:lang w:val="lv-LV"/>
              </w:rPr>
              <w:t>7.</w:t>
            </w:r>
          </w:p>
        </w:tc>
        <w:tc>
          <w:tcPr>
            <w:tcW w:w="1758" w:type="pct"/>
            <w:hideMark/>
          </w:tcPr>
          <w:p w14:paraId="396FFA59" w14:textId="77777777" w:rsidR="00AA179D" w:rsidRPr="00E41B68" w:rsidRDefault="00AA179D" w:rsidP="00B847D5">
            <w:pPr>
              <w:pStyle w:val="tbl-txt"/>
              <w:spacing w:before="0" w:beforeAutospacing="0" w:after="0" w:afterAutospacing="0"/>
              <w:rPr>
                <w:spacing w:val="-2"/>
                <w:lang w:val="lv-LV"/>
              </w:rPr>
            </w:pPr>
            <w:proofErr w:type="spellStart"/>
            <w:r w:rsidRPr="00E41B68">
              <w:rPr>
                <w:spacing w:val="-2"/>
                <w:lang w:val="lv-LV"/>
              </w:rPr>
              <w:t>Pirmbalināšana</w:t>
            </w:r>
            <w:proofErr w:type="spellEnd"/>
            <w:r w:rsidRPr="00E41B68">
              <w:rPr>
                <w:spacing w:val="-2"/>
                <w:lang w:val="lv-LV"/>
              </w:rPr>
              <w:t xml:space="preserve"> ar </w:t>
            </w:r>
            <w:proofErr w:type="spellStart"/>
            <w:r w:rsidRPr="00E41B68">
              <w:rPr>
                <w:spacing w:val="-2"/>
                <w:lang w:val="lv-LV"/>
              </w:rPr>
              <w:t>MgO</w:t>
            </w:r>
            <w:proofErr w:type="spellEnd"/>
            <w:r w:rsidRPr="00E41B68">
              <w:rPr>
                <w:spacing w:val="-2"/>
                <w:lang w:val="lv-LV"/>
              </w:rPr>
              <w:t xml:space="preserve"> un skalošanas šķidrumu </w:t>
            </w:r>
            <w:proofErr w:type="spellStart"/>
            <w:r w:rsidRPr="00E41B68">
              <w:rPr>
                <w:spacing w:val="-2"/>
                <w:lang w:val="lv-LV"/>
              </w:rPr>
              <w:t>recirkulēšana</w:t>
            </w:r>
            <w:proofErr w:type="spellEnd"/>
            <w:r w:rsidRPr="00E41B68">
              <w:rPr>
                <w:spacing w:val="-2"/>
                <w:lang w:val="lv-LV"/>
              </w:rPr>
              <w:t xml:space="preserve">, sākot ar </w:t>
            </w:r>
            <w:proofErr w:type="spellStart"/>
            <w:r w:rsidRPr="00E41B68">
              <w:rPr>
                <w:spacing w:val="-2"/>
                <w:lang w:val="lv-LV"/>
              </w:rPr>
              <w:t>pirmbalināšanu</w:t>
            </w:r>
            <w:proofErr w:type="spellEnd"/>
            <w:r w:rsidRPr="00E41B68">
              <w:rPr>
                <w:spacing w:val="-2"/>
                <w:lang w:val="lv-LV"/>
              </w:rPr>
              <w:t xml:space="preserve"> un beidzot ar nebalinātas </w:t>
            </w:r>
            <w:r w:rsidR="00D8010C" w:rsidRPr="00E41B68">
              <w:rPr>
                <w:spacing w:val="-2"/>
                <w:lang w:val="lv-LV"/>
              </w:rPr>
              <w:t>celulozes</w:t>
            </w:r>
            <w:r w:rsidRPr="00E41B68">
              <w:rPr>
                <w:spacing w:val="-2"/>
                <w:lang w:val="lv-LV"/>
              </w:rPr>
              <w:t xml:space="preserve"> suspensijas skalošanu</w:t>
            </w:r>
          </w:p>
        </w:tc>
        <w:tc>
          <w:tcPr>
            <w:tcW w:w="848" w:type="pct"/>
            <w:vMerge/>
            <w:hideMark/>
          </w:tcPr>
          <w:p w14:paraId="396FFA5A" w14:textId="77777777" w:rsidR="00AA179D" w:rsidRPr="00E41B68" w:rsidRDefault="00AA179D" w:rsidP="00B847D5">
            <w:pPr>
              <w:spacing w:after="0" w:line="240" w:lineRule="auto"/>
              <w:rPr>
                <w:rFonts w:ascii="Times New Roman" w:hAnsi="Times New Roman"/>
                <w:spacing w:val="-2"/>
                <w:sz w:val="24"/>
                <w:szCs w:val="24"/>
              </w:rPr>
            </w:pPr>
          </w:p>
        </w:tc>
        <w:tc>
          <w:tcPr>
            <w:tcW w:w="2042" w:type="pct"/>
            <w:hideMark/>
          </w:tcPr>
          <w:p w14:paraId="396FFA5B" w14:textId="2A5BB80F" w:rsidR="00AA179D" w:rsidRPr="00E41B68" w:rsidRDefault="00AA179D" w:rsidP="00B847D5">
            <w:pPr>
              <w:pStyle w:val="tbl-txt"/>
              <w:spacing w:before="0" w:beforeAutospacing="0" w:after="0" w:afterAutospacing="0"/>
              <w:rPr>
                <w:spacing w:val="-2"/>
                <w:lang w:val="lv-LV"/>
              </w:rPr>
            </w:pPr>
            <w:r w:rsidRPr="00E41B68">
              <w:rPr>
                <w:spacing w:val="-2"/>
                <w:lang w:val="lv-LV"/>
              </w:rPr>
              <w:t>Izmantojamību var ierobežot šādi faktori: produkta kvalitāte (</w:t>
            </w:r>
            <w:r w:rsidR="0094575F" w:rsidRPr="00E41B68">
              <w:rPr>
                <w:spacing w:val="-2"/>
                <w:lang w:val="lv-LV"/>
              </w:rPr>
              <w:t>piemēram</w:t>
            </w:r>
            <w:r w:rsidRPr="00E41B68">
              <w:rPr>
                <w:spacing w:val="-2"/>
                <w:lang w:val="lv-LV"/>
              </w:rPr>
              <w:t xml:space="preserve">, tīrības pakāpe, baltuma pakāpe), </w:t>
            </w:r>
            <w:proofErr w:type="spellStart"/>
            <w:r w:rsidR="00A71CA0" w:rsidRPr="00E41B68">
              <w:rPr>
                <w:spacing w:val="-2"/>
                <w:lang w:val="lv-LV"/>
              </w:rPr>
              <w:t>K</w:t>
            </w:r>
            <w:r w:rsidRPr="00E41B68">
              <w:rPr>
                <w:spacing w:val="-2"/>
                <w:lang w:val="lv-LV"/>
              </w:rPr>
              <w:t>ap</w:t>
            </w:r>
            <w:r w:rsidR="00A71CA0" w:rsidRPr="00E41B68">
              <w:rPr>
                <w:spacing w:val="-2"/>
                <w:lang w:val="lv-LV"/>
              </w:rPr>
              <w:t>p</w:t>
            </w:r>
            <w:r w:rsidRPr="00E41B68">
              <w:rPr>
                <w:spacing w:val="-2"/>
                <w:lang w:val="lv-LV"/>
              </w:rPr>
              <w:t>a</w:t>
            </w:r>
            <w:proofErr w:type="spellEnd"/>
            <w:r w:rsidRPr="00E41B68">
              <w:rPr>
                <w:spacing w:val="-2"/>
                <w:lang w:val="lv-LV"/>
              </w:rPr>
              <w:t xml:space="preserve"> skaitlis pēc vārīšanas, iekārtas hidrauliskā jauda, tvertņu, iztvaicētāju un reģenerācijas katlu ietilpība, iesp</w:t>
            </w:r>
            <w:r w:rsidR="004E3ABF" w:rsidRPr="00E41B68">
              <w:rPr>
                <w:spacing w:val="-2"/>
                <w:lang w:val="lv-LV"/>
              </w:rPr>
              <w:t>ēja iztīrīt skalošanas ietaises</w:t>
            </w:r>
          </w:p>
        </w:tc>
      </w:tr>
      <w:tr w:rsidR="00AA179D" w:rsidRPr="00E41B68" w14:paraId="396FFA61" w14:textId="77777777" w:rsidTr="00F75212">
        <w:tc>
          <w:tcPr>
            <w:tcW w:w="0" w:type="auto"/>
            <w:hideMark/>
          </w:tcPr>
          <w:p w14:paraId="396FFA5D" w14:textId="77777777" w:rsidR="00AA179D" w:rsidRPr="00E41B68" w:rsidRDefault="00D8010C" w:rsidP="00297269">
            <w:pPr>
              <w:pStyle w:val="tbl-txt"/>
              <w:spacing w:before="0" w:beforeAutospacing="0" w:after="0" w:afterAutospacing="0"/>
              <w:rPr>
                <w:spacing w:val="-2"/>
                <w:lang w:val="lv-LV"/>
              </w:rPr>
            </w:pPr>
            <w:r w:rsidRPr="00E41B68">
              <w:rPr>
                <w:spacing w:val="-2"/>
                <w:lang w:val="lv-LV"/>
              </w:rPr>
              <w:t>8.</w:t>
            </w:r>
          </w:p>
        </w:tc>
        <w:tc>
          <w:tcPr>
            <w:tcW w:w="1758" w:type="pct"/>
            <w:hideMark/>
          </w:tcPr>
          <w:p w14:paraId="396FFA5E" w14:textId="2291317F" w:rsidR="00AA179D" w:rsidRPr="00F75212" w:rsidRDefault="00AA179D" w:rsidP="00B847D5">
            <w:pPr>
              <w:pStyle w:val="tbl-txt"/>
              <w:spacing w:before="0" w:beforeAutospacing="0" w:after="0" w:afterAutospacing="0"/>
              <w:rPr>
                <w:spacing w:val="-2"/>
                <w:lang w:val="lv-LV"/>
              </w:rPr>
            </w:pPr>
            <w:r w:rsidRPr="00F75212">
              <w:rPr>
                <w:spacing w:val="-2"/>
                <w:lang w:val="lv-LV"/>
              </w:rPr>
              <w:t xml:space="preserve">Nekoncentrēta </w:t>
            </w:r>
            <w:proofErr w:type="spellStart"/>
            <w:r w:rsidRPr="00F75212">
              <w:rPr>
                <w:spacing w:val="-2"/>
                <w:lang w:val="lv-LV"/>
              </w:rPr>
              <w:t>atsārma</w:t>
            </w:r>
            <w:proofErr w:type="spellEnd"/>
            <w:r w:rsidRPr="00F75212">
              <w:rPr>
                <w:spacing w:val="-2"/>
                <w:lang w:val="lv-LV"/>
              </w:rPr>
              <w:t xml:space="preserve"> </w:t>
            </w:r>
            <w:proofErr w:type="spellStart"/>
            <w:r w:rsidRPr="00F75212">
              <w:rPr>
                <w:spacing w:val="-2"/>
                <w:lang w:val="lv-LV"/>
              </w:rPr>
              <w:t>pH</w:t>
            </w:r>
            <w:proofErr w:type="spellEnd"/>
            <w:r w:rsidRPr="00F75212">
              <w:rPr>
                <w:spacing w:val="-2"/>
                <w:lang w:val="lv-LV"/>
              </w:rPr>
              <w:t xml:space="preserve"> korekcija, pirms </w:t>
            </w:r>
            <w:r w:rsidR="00F75212" w:rsidRPr="00F75212">
              <w:rPr>
                <w:spacing w:val="-2"/>
                <w:lang w:val="lv-LV"/>
              </w:rPr>
              <w:t xml:space="preserve">nonākšanas iztvaicētājā </w:t>
            </w:r>
            <w:r w:rsidRPr="00F75212">
              <w:rPr>
                <w:spacing w:val="-2"/>
                <w:lang w:val="lv-LV"/>
              </w:rPr>
              <w:t>vai kad tas ir nonācis iztvaicētājā</w:t>
            </w:r>
          </w:p>
        </w:tc>
        <w:tc>
          <w:tcPr>
            <w:tcW w:w="848" w:type="pct"/>
            <w:vMerge/>
            <w:hideMark/>
          </w:tcPr>
          <w:p w14:paraId="396FFA5F" w14:textId="77777777" w:rsidR="00AA179D" w:rsidRPr="00E41B68" w:rsidRDefault="00AA179D" w:rsidP="00B847D5">
            <w:pPr>
              <w:spacing w:after="0" w:line="240" w:lineRule="auto"/>
              <w:rPr>
                <w:rFonts w:ascii="Times New Roman" w:hAnsi="Times New Roman"/>
                <w:spacing w:val="-2"/>
                <w:sz w:val="24"/>
                <w:szCs w:val="24"/>
              </w:rPr>
            </w:pPr>
          </w:p>
        </w:tc>
        <w:tc>
          <w:tcPr>
            <w:tcW w:w="2042" w:type="pct"/>
            <w:hideMark/>
          </w:tcPr>
          <w:p w14:paraId="396FFA60" w14:textId="6DCC5990" w:rsidR="00AA179D" w:rsidRPr="00E41B68" w:rsidRDefault="00AA179D" w:rsidP="00B847D5">
            <w:pPr>
              <w:pStyle w:val="tbl-txt"/>
              <w:spacing w:before="0" w:beforeAutospacing="0" w:after="0" w:afterAutospacing="0"/>
              <w:rPr>
                <w:spacing w:val="-2"/>
                <w:lang w:val="lv-LV"/>
              </w:rPr>
            </w:pPr>
            <w:proofErr w:type="spellStart"/>
            <w:r w:rsidRPr="00E41B68">
              <w:rPr>
                <w:spacing w:val="-2"/>
                <w:lang w:val="lv-LV"/>
              </w:rPr>
              <w:t>Vispārizmantojams</w:t>
            </w:r>
            <w:proofErr w:type="spellEnd"/>
            <w:r w:rsidRPr="00E41B68">
              <w:rPr>
                <w:spacing w:val="-2"/>
                <w:lang w:val="lv-LV"/>
              </w:rPr>
              <w:t xml:space="preserve"> ražotnēs, kur izmanto magnija tehnoloģisko procesu. Reģenerācijas katlam un pelnu kontū</w:t>
            </w:r>
            <w:r w:rsidR="004E3ABF" w:rsidRPr="00E41B68">
              <w:rPr>
                <w:spacing w:val="-2"/>
                <w:lang w:val="lv-LV"/>
              </w:rPr>
              <w:t>ram jābūt ar rezerves ietilpību</w:t>
            </w:r>
          </w:p>
        </w:tc>
      </w:tr>
      <w:tr w:rsidR="00AA179D" w:rsidRPr="00E41B68" w14:paraId="396FFA66" w14:textId="77777777" w:rsidTr="00F75212">
        <w:tc>
          <w:tcPr>
            <w:tcW w:w="0" w:type="auto"/>
            <w:hideMark/>
          </w:tcPr>
          <w:p w14:paraId="396FFA62" w14:textId="77777777" w:rsidR="00AA179D" w:rsidRPr="00E41B68" w:rsidRDefault="00D8010C" w:rsidP="00297269">
            <w:pPr>
              <w:pStyle w:val="tbl-txt"/>
              <w:spacing w:before="0" w:beforeAutospacing="0" w:after="0" w:afterAutospacing="0"/>
              <w:rPr>
                <w:spacing w:val="-2"/>
                <w:lang w:val="lv-LV"/>
              </w:rPr>
            </w:pPr>
            <w:r w:rsidRPr="00E41B68">
              <w:rPr>
                <w:spacing w:val="-2"/>
                <w:lang w:val="lv-LV"/>
              </w:rPr>
              <w:t>9.</w:t>
            </w:r>
          </w:p>
        </w:tc>
        <w:tc>
          <w:tcPr>
            <w:tcW w:w="1758" w:type="pct"/>
            <w:hideMark/>
          </w:tcPr>
          <w:p w14:paraId="396FFA63" w14:textId="77777777" w:rsidR="00AA179D" w:rsidRPr="00E41B68" w:rsidRDefault="00AA179D" w:rsidP="00B847D5">
            <w:pPr>
              <w:pStyle w:val="tbl-txt"/>
              <w:spacing w:before="0" w:beforeAutospacing="0" w:after="0" w:afterAutospacing="0"/>
              <w:rPr>
                <w:spacing w:val="-2"/>
                <w:lang w:val="lv-LV"/>
              </w:rPr>
            </w:pPr>
            <w:r w:rsidRPr="00E41B68">
              <w:rPr>
                <w:spacing w:val="-2"/>
                <w:lang w:val="lv-LV"/>
              </w:rPr>
              <w:t xml:space="preserve">No iztvaicētājiem nākušā kondensāta </w:t>
            </w:r>
            <w:proofErr w:type="spellStart"/>
            <w:r w:rsidRPr="00E41B68">
              <w:rPr>
                <w:spacing w:val="-2"/>
                <w:lang w:val="lv-LV"/>
              </w:rPr>
              <w:t>anaerobiska</w:t>
            </w:r>
            <w:proofErr w:type="spellEnd"/>
            <w:r w:rsidRPr="00E41B68">
              <w:rPr>
                <w:spacing w:val="-2"/>
                <w:lang w:val="lv-LV"/>
              </w:rPr>
              <w:t xml:space="preserve"> attīrīšana</w:t>
            </w:r>
          </w:p>
        </w:tc>
        <w:tc>
          <w:tcPr>
            <w:tcW w:w="848" w:type="pct"/>
            <w:vMerge/>
            <w:hideMark/>
          </w:tcPr>
          <w:p w14:paraId="396FFA64" w14:textId="77777777" w:rsidR="00AA179D" w:rsidRPr="00E41B68" w:rsidRDefault="00AA179D" w:rsidP="00B847D5">
            <w:pPr>
              <w:spacing w:after="0" w:line="240" w:lineRule="auto"/>
              <w:rPr>
                <w:rFonts w:ascii="Times New Roman" w:hAnsi="Times New Roman"/>
                <w:spacing w:val="-2"/>
                <w:sz w:val="24"/>
                <w:szCs w:val="24"/>
              </w:rPr>
            </w:pPr>
          </w:p>
        </w:tc>
        <w:tc>
          <w:tcPr>
            <w:tcW w:w="2042" w:type="pct"/>
            <w:hideMark/>
          </w:tcPr>
          <w:p w14:paraId="396FFA65" w14:textId="77777777" w:rsidR="00AA179D" w:rsidRPr="00E41B68" w:rsidRDefault="00AA179D" w:rsidP="00B847D5">
            <w:pPr>
              <w:pStyle w:val="tbl-txt"/>
              <w:spacing w:before="0" w:beforeAutospacing="0" w:after="0" w:afterAutospacing="0"/>
              <w:rPr>
                <w:spacing w:val="-2"/>
                <w:lang w:val="lv-LV"/>
              </w:rPr>
            </w:pPr>
            <w:proofErr w:type="spellStart"/>
            <w:r w:rsidRPr="00E41B68">
              <w:rPr>
                <w:spacing w:val="-2"/>
                <w:lang w:val="lv-LV"/>
              </w:rPr>
              <w:t>Vispārizmantojams</w:t>
            </w:r>
            <w:proofErr w:type="spellEnd"/>
          </w:p>
        </w:tc>
      </w:tr>
      <w:tr w:rsidR="00AA179D" w:rsidRPr="00E41B68" w14:paraId="396FFA6B" w14:textId="77777777" w:rsidTr="00F75212">
        <w:tc>
          <w:tcPr>
            <w:tcW w:w="0" w:type="auto"/>
            <w:hideMark/>
          </w:tcPr>
          <w:p w14:paraId="396FFA67" w14:textId="77777777" w:rsidR="00AA179D" w:rsidRPr="00E41B68" w:rsidRDefault="00D8010C" w:rsidP="00297269">
            <w:pPr>
              <w:pStyle w:val="tbl-txt"/>
              <w:spacing w:before="0" w:beforeAutospacing="0" w:after="0" w:afterAutospacing="0"/>
              <w:rPr>
                <w:spacing w:val="-2"/>
                <w:lang w:val="lv-LV"/>
              </w:rPr>
            </w:pPr>
            <w:r w:rsidRPr="00E41B68">
              <w:rPr>
                <w:spacing w:val="-2"/>
                <w:lang w:val="lv-LV"/>
              </w:rPr>
              <w:t>10.</w:t>
            </w:r>
          </w:p>
        </w:tc>
        <w:tc>
          <w:tcPr>
            <w:tcW w:w="1758" w:type="pct"/>
            <w:hideMark/>
          </w:tcPr>
          <w:p w14:paraId="396FFA68" w14:textId="77777777" w:rsidR="00AA179D" w:rsidRPr="00E41B68" w:rsidRDefault="00AA179D" w:rsidP="00B847D5">
            <w:pPr>
              <w:pStyle w:val="tbl-txt"/>
              <w:spacing w:before="0" w:beforeAutospacing="0" w:after="0" w:afterAutospacing="0"/>
              <w:rPr>
                <w:spacing w:val="-2"/>
                <w:lang w:val="lv-LV"/>
              </w:rPr>
            </w:pPr>
            <w:r w:rsidRPr="00E41B68">
              <w:rPr>
                <w:spacing w:val="-2"/>
                <w:lang w:val="lv-LV"/>
              </w:rPr>
              <w:t>SO</w:t>
            </w:r>
            <w:r w:rsidRPr="00E41B68">
              <w:rPr>
                <w:rStyle w:val="sub"/>
                <w:spacing w:val="-2"/>
                <w:vertAlign w:val="subscript"/>
                <w:lang w:val="lv-LV"/>
              </w:rPr>
              <w:t>2</w:t>
            </w:r>
            <w:r w:rsidRPr="00E41B68">
              <w:rPr>
                <w:rStyle w:val="apple-converted-space"/>
                <w:spacing w:val="-2"/>
                <w:lang w:val="lv-LV"/>
              </w:rPr>
              <w:t> </w:t>
            </w:r>
            <w:r w:rsidRPr="00E41B68">
              <w:rPr>
                <w:spacing w:val="-2"/>
                <w:lang w:val="lv-LV"/>
              </w:rPr>
              <w:t>atdalīšana un reģenerēšana no iztvaicētāju kondensātiem</w:t>
            </w:r>
          </w:p>
        </w:tc>
        <w:tc>
          <w:tcPr>
            <w:tcW w:w="848" w:type="pct"/>
            <w:vMerge/>
            <w:hideMark/>
          </w:tcPr>
          <w:p w14:paraId="396FFA69" w14:textId="77777777" w:rsidR="00AA179D" w:rsidRPr="00E41B68" w:rsidRDefault="00AA179D" w:rsidP="00B847D5">
            <w:pPr>
              <w:spacing w:after="0" w:line="240" w:lineRule="auto"/>
              <w:rPr>
                <w:rFonts w:ascii="Times New Roman" w:hAnsi="Times New Roman"/>
                <w:spacing w:val="-2"/>
                <w:sz w:val="24"/>
                <w:szCs w:val="24"/>
              </w:rPr>
            </w:pPr>
          </w:p>
        </w:tc>
        <w:tc>
          <w:tcPr>
            <w:tcW w:w="2042" w:type="pct"/>
            <w:hideMark/>
          </w:tcPr>
          <w:p w14:paraId="396FFA6A" w14:textId="0EE40BEA" w:rsidR="00AA179D" w:rsidRPr="00E41B68" w:rsidRDefault="00AA179D" w:rsidP="00B847D5">
            <w:pPr>
              <w:pStyle w:val="tbl-txt"/>
              <w:spacing w:before="0" w:beforeAutospacing="0" w:after="0" w:afterAutospacing="0"/>
              <w:rPr>
                <w:spacing w:val="-2"/>
                <w:lang w:val="lv-LV"/>
              </w:rPr>
            </w:pPr>
            <w:r w:rsidRPr="00E41B68">
              <w:rPr>
                <w:spacing w:val="-2"/>
                <w:lang w:val="lv-LV"/>
              </w:rPr>
              <w:t xml:space="preserve">Izmantojams, ja tas nepieciešams, lai aizsargātu </w:t>
            </w:r>
            <w:r w:rsidR="006B3426" w:rsidRPr="00E41B68">
              <w:rPr>
                <w:spacing w:val="-2"/>
                <w:lang w:val="lv-LV"/>
              </w:rPr>
              <w:t>notekūdeņu</w:t>
            </w:r>
            <w:r w:rsidR="004E3ABF" w:rsidRPr="00E41B68">
              <w:rPr>
                <w:spacing w:val="-2"/>
                <w:lang w:val="lv-LV"/>
              </w:rPr>
              <w:t xml:space="preserve"> </w:t>
            </w:r>
            <w:proofErr w:type="spellStart"/>
            <w:r w:rsidR="004E3ABF" w:rsidRPr="00E41B68">
              <w:rPr>
                <w:spacing w:val="-2"/>
                <w:lang w:val="lv-LV"/>
              </w:rPr>
              <w:t>anaerobisko</w:t>
            </w:r>
            <w:proofErr w:type="spellEnd"/>
            <w:r w:rsidR="004E3ABF" w:rsidRPr="00E41B68">
              <w:rPr>
                <w:spacing w:val="-2"/>
                <w:lang w:val="lv-LV"/>
              </w:rPr>
              <w:t xml:space="preserve"> attīrīšanu</w:t>
            </w:r>
          </w:p>
        </w:tc>
      </w:tr>
      <w:tr w:rsidR="00AA179D" w:rsidRPr="00E41B68" w14:paraId="396FFA70" w14:textId="77777777" w:rsidTr="00F75212">
        <w:tc>
          <w:tcPr>
            <w:tcW w:w="0" w:type="auto"/>
            <w:hideMark/>
          </w:tcPr>
          <w:p w14:paraId="396FFA6C" w14:textId="77777777" w:rsidR="00AA179D" w:rsidRPr="00E41B68" w:rsidRDefault="00D8010C" w:rsidP="00297269">
            <w:pPr>
              <w:pStyle w:val="tbl-txt"/>
              <w:spacing w:before="0" w:beforeAutospacing="0" w:after="0" w:afterAutospacing="0"/>
              <w:rPr>
                <w:spacing w:val="-2"/>
                <w:lang w:val="lv-LV"/>
              </w:rPr>
            </w:pPr>
            <w:r w:rsidRPr="00E41B68">
              <w:rPr>
                <w:spacing w:val="-2"/>
                <w:lang w:val="lv-LV"/>
              </w:rPr>
              <w:t>11.</w:t>
            </w:r>
          </w:p>
        </w:tc>
        <w:tc>
          <w:tcPr>
            <w:tcW w:w="1758" w:type="pct"/>
            <w:hideMark/>
          </w:tcPr>
          <w:p w14:paraId="396FFA6D" w14:textId="77777777" w:rsidR="00AA179D" w:rsidRPr="00E41B68" w:rsidRDefault="00AA179D" w:rsidP="00B847D5">
            <w:pPr>
              <w:pStyle w:val="tbl-txt"/>
              <w:spacing w:before="0" w:beforeAutospacing="0" w:after="0" w:afterAutospacing="0"/>
              <w:rPr>
                <w:spacing w:val="-2"/>
                <w:lang w:val="lv-LV"/>
              </w:rPr>
            </w:pPr>
            <w:r w:rsidRPr="00E41B68">
              <w:rPr>
                <w:spacing w:val="-2"/>
                <w:lang w:val="lv-LV"/>
              </w:rPr>
              <w:t xml:space="preserve">Efektīvs </w:t>
            </w:r>
            <w:r w:rsidR="005A6586" w:rsidRPr="00E41B68">
              <w:rPr>
                <w:spacing w:val="-2"/>
                <w:lang w:val="lv-LV"/>
              </w:rPr>
              <w:t>noplūžu</w:t>
            </w:r>
            <w:r w:rsidRPr="00E41B68">
              <w:rPr>
                <w:spacing w:val="-2"/>
                <w:lang w:val="lv-LV"/>
              </w:rPr>
              <w:t xml:space="preserve"> monitorings un lokalizācija, tostarp ar ķīmisko vielu un enerģijas reģenerācijas sistēmu</w:t>
            </w:r>
          </w:p>
        </w:tc>
        <w:tc>
          <w:tcPr>
            <w:tcW w:w="848" w:type="pct"/>
            <w:vMerge/>
            <w:hideMark/>
          </w:tcPr>
          <w:p w14:paraId="396FFA6E" w14:textId="77777777" w:rsidR="00AA179D" w:rsidRPr="00E41B68" w:rsidRDefault="00AA179D" w:rsidP="00B847D5">
            <w:pPr>
              <w:spacing w:after="0" w:line="240" w:lineRule="auto"/>
              <w:rPr>
                <w:rFonts w:ascii="Times New Roman" w:hAnsi="Times New Roman"/>
                <w:spacing w:val="-2"/>
                <w:sz w:val="24"/>
                <w:szCs w:val="24"/>
              </w:rPr>
            </w:pPr>
          </w:p>
        </w:tc>
        <w:tc>
          <w:tcPr>
            <w:tcW w:w="2042" w:type="pct"/>
            <w:hideMark/>
          </w:tcPr>
          <w:p w14:paraId="396FFA6F" w14:textId="77777777" w:rsidR="00AA179D" w:rsidRPr="00E41B68" w:rsidRDefault="00AA179D" w:rsidP="00B847D5">
            <w:pPr>
              <w:pStyle w:val="tbl-txt"/>
              <w:spacing w:before="0" w:beforeAutospacing="0" w:after="0" w:afterAutospacing="0"/>
              <w:rPr>
                <w:spacing w:val="-2"/>
                <w:lang w:val="lv-LV"/>
              </w:rPr>
            </w:pPr>
            <w:proofErr w:type="spellStart"/>
            <w:r w:rsidRPr="00E41B68">
              <w:rPr>
                <w:spacing w:val="-2"/>
                <w:lang w:val="lv-LV"/>
              </w:rPr>
              <w:t>Vispārizmantojams</w:t>
            </w:r>
            <w:proofErr w:type="spellEnd"/>
          </w:p>
        </w:tc>
      </w:tr>
    </w:tbl>
    <w:p w14:paraId="396FFA71" w14:textId="77777777" w:rsidR="00D8010C" w:rsidRPr="007C0393" w:rsidRDefault="00D8010C" w:rsidP="00297269">
      <w:pPr>
        <w:pStyle w:val="ti-grseq-1"/>
        <w:spacing w:before="0" w:beforeAutospacing="0" w:after="0" w:afterAutospacing="0"/>
        <w:jc w:val="both"/>
        <w:rPr>
          <w:rStyle w:val="italic"/>
          <w:bCs/>
          <w:iCs/>
          <w:lang w:val="lv-LV"/>
        </w:rPr>
      </w:pPr>
    </w:p>
    <w:p w14:paraId="396FFA74" w14:textId="48D1C013" w:rsidR="00AA179D" w:rsidRPr="007C0393" w:rsidRDefault="00886FAE" w:rsidP="00297269">
      <w:pPr>
        <w:pStyle w:val="ti-grseq-1"/>
        <w:spacing w:before="0" w:beforeAutospacing="0" w:after="0" w:afterAutospacing="0"/>
        <w:jc w:val="both"/>
        <w:rPr>
          <w:b/>
          <w:bCs/>
          <w:lang w:val="lv-LV"/>
        </w:rPr>
      </w:pPr>
      <w:r w:rsidRPr="007C0393">
        <w:rPr>
          <w:b/>
          <w:bCs/>
          <w:lang w:val="lv-LV"/>
        </w:rPr>
        <w:t>10</w:t>
      </w:r>
      <w:r w:rsidR="00D8010C" w:rsidRPr="007C0393">
        <w:rPr>
          <w:b/>
          <w:bCs/>
          <w:lang w:val="lv-LV"/>
        </w:rPr>
        <w:t>.1.2.</w:t>
      </w:r>
      <w:r w:rsidR="002653EF" w:rsidRPr="007C0393">
        <w:rPr>
          <w:b/>
          <w:bCs/>
          <w:lang w:val="lv-LV"/>
        </w:rPr>
        <w:t xml:space="preserve"> </w:t>
      </w:r>
      <w:r w:rsidR="00AA179D" w:rsidRPr="007C0393">
        <w:rPr>
          <w:rStyle w:val="italic"/>
          <w:b/>
          <w:bCs/>
          <w:iCs/>
          <w:lang w:val="lv-LV"/>
        </w:rPr>
        <w:t>Ar LPTP saistītie emisiju līmeņi</w:t>
      </w:r>
    </w:p>
    <w:p w14:paraId="396FFA76" w14:textId="13C727F9" w:rsidR="00AA179D" w:rsidRPr="007C0393" w:rsidRDefault="00083A0D" w:rsidP="00297269">
      <w:pPr>
        <w:pStyle w:val="Normal1"/>
        <w:spacing w:before="0" w:beforeAutospacing="0" w:after="0" w:afterAutospacing="0"/>
        <w:jc w:val="both"/>
        <w:rPr>
          <w:lang w:val="lv-LV"/>
        </w:rPr>
      </w:pPr>
      <w:r w:rsidRPr="007C0393">
        <w:rPr>
          <w:lang w:val="lv-LV"/>
        </w:rPr>
        <w:t>Skatīt</w:t>
      </w:r>
      <w:r w:rsidR="00AA179D" w:rsidRPr="007C0393">
        <w:rPr>
          <w:lang w:val="lv-LV"/>
        </w:rPr>
        <w:t xml:space="preserve"> </w:t>
      </w:r>
      <w:r w:rsidR="00886FAE" w:rsidRPr="007C0393">
        <w:rPr>
          <w:lang w:val="lv-LV"/>
        </w:rPr>
        <w:t>39.</w:t>
      </w:r>
      <w:r w:rsidR="00AE56CD">
        <w:rPr>
          <w:lang w:val="lv-LV"/>
        </w:rPr>
        <w:t xml:space="preserve"> </w:t>
      </w:r>
      <w:r w:rsidR="00886FAE" w:rsidRPr="007C0393">
        <w:rPr>
          <w:lang w:val="lv-LV"/>
        </w:rPr>
        <w:t>un 40</w:t>
      </w:r>
      <w:r w:rsidR="00BB17EA" w:rsidRPr="007C0393">
        <w:rPr>
          <w:lang w:val="lv-LV"/>
        </w:rPr>
        <w:t>. tabul</w:t>
      </w:r>
      <w:r w:rsidR="00886FAE" w:rsidRPr="007C0393">
        <w:rPr>
          <w:lang w:val="lv-LV"/>
        </w:rPr>
        <w:t xml:space="preserve">u. </w:t>
      </w:r>
      <w:r w:rsidR="00AA179D" w:rsidRPr="007C0393">
        <w:rPr>
          <w:lang w:val="lv-LV"/>
        </w:rPr>
        <w:t xml:space="preserve">Šie ar LPTP saistītie emisiju līmeņi nav piemērojami fabrikām, kur ražo </w:t>
      </w:r>
      <w:r w:rsidR="00886FAE" w:rsidRPr="007C0393">
        <w:rPr>
          <w:lang w:val="lv-LV"/>
        </w:rPr>
        <w:t>celulozi</w:t>
      </w:r>
      <w:r w:rsidR="00AA179D" w:rsidRPr="007C0393">
        <w:rPr>
          <w:lang w:val="lv-LV"/>
        </w:rPr>
        <w:t xml:space="preserve"> ķīmiskai pārstrādei, un speciālas, ķīmiskiem lietojumiem paredzētas </w:t>
      </w:r>
      <w:r w:rsidR="00886FAE" w:rsidRPr="007C0393">
        <w:rPr>
          <w:lang w:val="lv-LV"/>
        </w:rPr>
        <w:t>celulozes</w:t>
      </w:r>
      <w:r w:rsidR="00AA179D" w:rsidRPr="007C0393">
        <w:rPr>
          <w:lang w:val="lv-LV"/>
        </w:rPr>
        <w:t xml:space="preserve"> ražošanai.</w:t>
      </w:r>
      <w:r w:rsidR="00886FAE" w:rsidRPr="007C0393">
        <w:rPr>
          <w:lang w:val="lv-LV"/>
        </w:rPr>
        <w:t xml:space="preserve"> </w:t>
      </w:r>
      <w:r w:rsidR="00AA179D" w:rsidRPr="007C0393">
        <w:rPr>
          <w:lang w:val="lv-LV"/>
        </w:rPr>
        <w:t xml:space="preserve">References notekūdeņu plūsmas rādītājs </w:t>
      </w:r>
      <w:proofErr w:type="spellStart"/>
      <w:r w:rsidR="00AA179D" w:rsidRPr="007C0393">
        <w:rPr>
          <w:lang w:val="lv-LV"/>
        </w:rPr>
        <w:t>sulfīt</w:t>
      </w:r>
      <w:r w:rsidR="00886FAE" w:rsidRPr="007C0393">
        <w:rPr>
          <w:lang w:val="lv-LV"/>
        </w:rPr>
        <w:t>celulozes</w:t>
      </w:r>
      <w:proofErr w:type="spellEnd"/>
      <w:r w:rsidR="00AA179D" w:rsidRPr="007C0393">
        <w:rPr>
          <w:lang w:val="lv-LV"/>
        </w:rPr>
        <w:t xml:space="preserve"> fabrikām ir norādīts </w:t>
      </w:r>
      <w:r w:rsidR="00DB794F" w:rsidRPr="007C0393">
        <w:rPr>
          <w:lang w:val="lv-LV"/>
        </w:rPr>
        <w:t>8.3.2</w:t>
      </w:r>
      <w:r w:rsidR="002653EF" w:rsidRPr="007C0393">
        <w:rPr>
          <w:lang w:val="lv-LV"/>
        </w:rPr>
        <w:t>. punkt</w:t>
      </w:r>
      <w:r w:rsidR="00DB794F" w:rsidRPr="007C0393">
        <w:rPr>
          <w:lang w:val="lv-LV"/>
        </w:rPr>
        <w:t>ā.</w:t>
      </w:r>
    </w:p>
    <w:p w14:paraId="12BEFC5F" w14:textId="77777777" w:rsidR="008860F7" w:rsidRPr="007C0393" w:rsidRDefault="008860F7" w:rsidP="008860F7">
      <w:pPr>
        <w:pStyle w:val="ti-grseq-1"/>
        <w:spacing w:before="0" w:beforeAutospacing="0" w:after="0" w:afterAutospacing="0"/>
        <w:jc w:val="both"/>
        <w:rPr>
          <w:bCs/>
          <w:sz w:val="16"/>
          <w:szCs w:val="16"/>
          <w:lang w:val="lv-LV"/>
        </w:rPr>
      </w:pPr>
    </w:p>
    <w:p w14:paraId="1115D513" w14:textId="77777777" w:rsidR="006E391B" w:rsidRDefault="006E391B">
      <w:pPr>
        <w:spacing w:after="0" w:line="240" w:lineRule="auto"/>
        <w:rPr>
          <w:rFonts w:ascii="Times New Roman" w:hAnsi="Times New Roman"/>
          <w:sz w:val="24"/>
          <w:szCs w:val="24"/>
        </w:rPr>
      </w:pPr>
      <w:r>
        <w:rPr>
          <w:rFonts w:ascii="Times New Roman" w:hAnsi="Times New Roman"/>
          <w:sz w:val="24"/>
          <w:szCs w:val="24"/>
        </w:rPr>
        <w:br w:type="page"/>
      </w:r>
    </w:p>
    <w:p w14:paraId="43E47EAF" w14:textId="0A62F320"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lastRenderedPageBreak/>
        <w:t xml:space="preserve">39. tabula </w:t>
      </w:r>
    </w:p>
    <w:p w14:paraId="2261453B" w14:textId="77777777" w:rsidR="003209E3" w:rsidRPr="007C0393" w:rsidRDefault="003209E3" w:rsidP="003209E3">
      <w:pPr>
        <w:spacing w:after="0" w:line="240" w:lineRule="auto"/>
        <w:ind w:right="829"/>
        <w:jc w:val="both"/>
        <w:rPr>
          <w:rFonts w:ascii="Times New Roman" w:hAnsi="Times New Roman"/>
          <w:sz w:val="10"/>
          <w:szCs w:val="12"/>
        </w:rPr>
      </w:pPr>
    </w:p>
    <w:p w14:paraId="396FFA79" w14:textId="77777777" w:rsidR="00AA179D" w:rsidRPr="007C0393" w:rsidRDefault="00AA179D" w:rsidP="00297269">
      <w:pPr>
        <w:pStyle w:val="ti-tbl"/>
        <w:spacing w:before="0" w:beforeAutospacing="0" w:after="0" w:afterAutospacing="0"/>
        <w:jc w:val="center"/>
        <w:rPr>
          <w:rStyle w:val="bold"/>
          <w:b/>
          <w:bCs/>
          <w:lang w:val="lv-LV"/>
        </w:rPr>
      </w:pPr>
      <w:r w:rsidRPr="007C0393">
        <w:rPr>
          <w:rStyle w:val="bold"/>
          <w:b/>
          <w:bCs/>
          <w:lang w:val="lv-LV"/>
        </w:rPr>
        <w:t xml:space="preserve">Ar LPTP saistītie emisiju līmeņi tiešai notekūdeņu novadīšanai saņemošajās ūdenstilpēs no papīra ražošanā izmantojamas balinātas </w:t>
      </w:r>
      <w:proofErr w:type="spellStart"/>
      <w:r w:rsidRPr="007C0393">
        <w:rPr>
          <w:rStyle w:val="bold"/>
          <w:b/>
          <w:bCs/>
          <w:lang w:val="lv-LV"/>
        </w:rPr>
        <w:t>sulfīt</w:t>
      </w:r>
      <w:r w:rsidR="007C3325" w:rsidRPr="007C0393">
        <w:rPr>
          <w:rStyle w:val="bold"/>
          <w:b/>
          <w:bCs/>
          <w:lang w:val="lv-LV"/>
        </w:rPr>
        <w:t>celulozes</w:t>
      </w:r>
      <w:proofErr w:type="spellEnd"/>
      <w:r w:rsidRPr="007C0393">
        <w:rPr>
          <w:rStyle w:val="bold"/>
          <w:b/>
          <w:bCs/>
          <w:lang w:val="lv-LV"/>
        </w:rPr>
        <w:t xml:space="preserve"> un </w:t>
      </w:r>
      <w:proofErr w:type="spellStart"/>
      <w:r w:rsidRPr="007C0393">
        <w:rPr>
          <w:rStyle w:val="bold"/>
          <w:b/>
          <w:bCs/>
          <w:lang w:val="lv-LV"/>
        </w:rPr>
        <w:t>magnefīt</w:t>
      </w:r>
      <w:r w:rsidR="007C3325" w:rsidRPr="007C0393">
        <w:rPr>
          <w:rStyle w:val="bold"/>
          <w:b/>
          <w:bCs/>
          <w:lang w:val="lv-LV"/>
        </w:rPr>
        <w:t>celulozes</w:t>
      </w:r>
      <w:proofErr w:type="spellEnd"/>
      <w:r w:rsidR="007C3325" w:rsidRPr="007C0393">
        <w:rPr>
          <w:rStyle w:val="bold"/>
          <w:b/>
          <w:bCs/>
          <w:lang w:val="lv-LV"/>
        </w:rPr>
        <w:t xml:space="preserve"> </w:t>
      </w:r>
      <w:r w:rsidRPr="007C0393">
        <w:rPr>
          <w:rStyle w:val="bold"/>
          <w:b/>
          <w:bCs/>
          <w:lang w:val="lv-LV"/>
        </w:rPr>
        <w:t>fabrikas</w:t>
      </w:r>
    </w:p>
    <w:p w14:paraId="7E50D399" w14:textId="77777777" w:rsidR="006141DF" w:rsidRPr="007C0393" w:rsidRDefault="006141DF" w:rsidP="006141DF">
      <w:pPr>
        <w:pStyle w:val="ti-tbl"/>
        <w:spacing w:before="0" w:beforeAutospacing="0" w:after="0" w:afterAutospacing="0"/>
        <w:jc w:val="both"/>
        <w:rPr>
          <w:rStyle w:val="bold"/>
          <w:bCs/>
          <w:sz w:val="16"/>
          <w:szCs w:val="16"/>
          <w:lang w:val="lv-LV"/>
        </w:rPr>
      </w:pPr>
    </w:p>
    <w:tbl>
      <w:tblPr>
        <w:tblStyle w:val="TableGrid"/>
        <w:tblW w:w="5000" w:type="pct"/>
        <w:tblLook w:val="04A0" w:firstRow="1" w:lastRow="0" w:firstColumn="1" w:lastColumn="0" w:noHBand="0" w:noVBand="1"/>
      </w:tblPr>
      <w:tblGrid>
        <w:gridCol w:w="663"/>
        <w:gridCol w:w="3154"/>
        <w:gridCol w:w="2812"/>
        <w:gridCol w:w="2658"/>
      </w:tblGrid>
      <w:tr w:rsidR="00D8010C" w:rsidRPr="007C0393" w14:paraId="396FFA81" w14:textId="77777777" w:rsidTr="003940A8">
        <w:tc>
          <w:tcPr>
            <w:tcW w:w="0" w:type="auto"/>
            <w:vAlign w:val="center"/>
          </w:tcPr>
          <w:p w14:paraId="396FFA7D" w14:textId="02F9D8C7" w:rsidR="00D8010C" w:rsidRPr="007C0393" w:rsidRDefault="00A71BD1" w:rsidP="00B847D5">
            <w:pPr>
              <w:pStyle w:val="tbl-hdr"/>
              <w:spacing w:before="0" w:beforeAutospacing="0" w:after="0" w:afterAutospacing="0"/>
              <w:jc w:val="center"/>
              <w:rPr>
                <w:b/>
                <w:bCs/>
                <w:lang w:val="lv-LV"/>
              </w:rPr>
            </w:pPr>
            <w:proofErr w:type="spellStart"/>
            <w:r w:rsidRPr="007C0393">
              <w:rPr>
                <w:b/>
                <w:bCs/>
              </w:rPr>
              <w:t>Nr</w:t>
            </w:r>
            <w:proofErr w:type="spellEnd"/>
            <w:r w:rsidRPr="007C0393">
              <w:rPr>
                <w:b/>
                <w:bCs/>
              </w:rPr>
              <w:t>.</w:t>
            </w:r>
            <w:r w:rsidRPr="007C0393">
              <w:rPr>
                <w:b/>
                <w:bCs/>
              </w:rPr>
              <w:br/>
              <w:t>p. k.</w:t>
            </w:r>
          </w:p>
        </w:tc>
        <w:tc>
          <w:tcPr>
            <w:tcW w:w="0" w:type="auto"/>
            <w:vAlign w:val="center"/>
            <w:hideMark/>
          </w:tcPr>
          <w:p w14:paraId="396FFA7E" w14:textId="77777777" w:rsidR="00D8010C" w:rsidRPr="007C0393" w:rsidRDefault="00D8010C" w:rsidP="00B847D5">
            <w:pPr>
              <w:pStyle w:val="tbl-hdr"/>
              <w:spacing w:before="0" w:beforeAutospacing="0" w:after="0" w:afterAutospacing="0"/>
              <w:jc w:val="center"/>
              <w:rPr>
                <w:b/>
                <w:bCs/>
                <w:lang w:val="lv-LV"/>
              </w:rPr>
            </w:pPr>
            <w:r w:rsidRPr="007C0393">
              <w:rPr>
                <w:b/>
                <w:bCs/>
                <w:lang w:val="lv-LV"/>
              </w:rPr>
              <w:t>Parametrs</w:t>
            </w:r>
          </w:p>
        </w:tc>
        <w:tc>
          <w:tcPr>
            <w:tcW w:w="1514" w:type="pct"/>
            <w:vAlign w:val="center"/>
            <w:hideMark/>
          </w:tcPr>
          <w:p w14:paraId="396FFA7F" w14:textId="4F422A11" w:rsidR="00D8010C" w:rsidRPr="007C0393" w:rsidRDefault="00D8010C" w:rsidP="00686B82">
            <w:pPr>
              <w:pStyle w:val="tbl-hdr"/>
              <w:spacing w:before="0" w:beforeAutospacing="0" w:after="0" w:afterAutospacing="0"/>
              <w:jc w:val="center"/>
              <w:rPr>
                <w:b/>
                <w:bCs/>
                <w:lang w:val="lv-LV"/>
              </w:rPr>
            </w:pPr>
            <w:r w:rsidRPr="007C0393">
              <w:rPr>
                <w:b/>
                <w:bCs/>
                <w:lang w:val="lv-LV"/>
              </w:rPr>
              <w:t xml:space="preserve">Balināta </w:t>
            </w:r>
            <w:proofErr w:type="spellStart"/>
            <w:r w:rsidR="00A96871" w:rsidRPr="007C0393">
              <w:rPr>
                <w:b/>
                <w:bCs/>
                <w:lang w:val="lv-LV"/>
              </w:rPr>
              <w:t>sulfītceluloze</w:t>
            </w:r>
            <w:proofErr w:type="spellEnd"/>
            <w:r w:rsidRPr="007C0393">
              <w:rPr>
                <w:b/>
                <w:bCs/>
                <w:lang w:val="lv-LV"/>
              </w:rPr>
              <w:t>, ko var izmantot papīra ražošanai</w:t>
            </w:r>
            <w:r w:rsidR="004B5A6B" w:rsidRPr="007C0393">
              <w:rPr>
                <w:vertAlign w:val="superscript"/>
                <w:lang w:val="lv-LV"/>
              </w:rPr>
              <w:t>(</w:t>
            </w:r>
            <w:r w:rsidR="004B5A6B" w:rsidRPr="007C0393">
              <w:rPr>
                <w:rStyle w:val="super"/>
                <w:vertAlign w:val="superscript"/>
                <w:lang w:val="lv-LV"/>
              </w:rPr>
              <w:t>1</w:t>
            </w:r>
            <w:r w:rsidR="004B5A6B" w:rsidRPr="007C0393">
              <w:rPr>
                <w:vertAlign w:val="superscript"/>
                <w:lang w:val="lv-LV"/>
              </w:rPr>
              <w:t>)</w:t>
            </w:r>
          </w:p>
        </w:tc>
        <w:tc>
          <w:tcPr>
            <w:tcW w:w="1431" w:type="pct"/>
            <w:vAlign w:val="center"/>
            <w:hideMark/>
          </w:tcPr>
          <w:p w14:paraId="396FFA80" w14:textId="21F4CC4D" w:rsidR="00D8010C" w:rsidRPr="006E391B" w:rsidRDefault="00A96871" w:rsidP="006E391B">
            <w:pPr>
              <w:pStyle w:val="tbl-hdr"/>
              <w:spacing w:before="0" w:beforeAutospacing="0" w:after="0" w:afterAutospacing="0"/>
              <w:ind w:left="-57" w:right="-57"/>
              <w:jc w:val="center"/>
              <w:rPr>
                <w:b/>
                <w:bCs/>
                <w:spacing w:val="-2"/>
                <w:lang w:val="lv-LV"/>
              </w:rPr>
            </w:pPr>
            <w:proofErr w:type="spellStart"/>
            <w:r w:rsidRPr="006E391B">
              <w:rPr>
                <w:b/>
                <w:bCs/>
                <w:spacing w:val="-2"/>
                <w:lang w:val="lv-LV"/>
              </w:rPr>
              <w:t>Magnefītceluloze</w:t>
            </w:r>
            <w:proofErr w:type="spellEnd"/>
            <w:r w:rsidR="00D8010C" w:rsidRPr="006E391B">
              <w:rPr>
                <w:b/>
                <w:bCs/>
                <w:spacing w:val="-2"/>
                <w:lang w:val="lv-LV"/>
              </w:rPr>
              <w:t xml:space="preserve">, </w:t>
            </w:r>
            <w:r w:rsidR="003940A8">
              <w:rPr>
                <w:b/>
                <w:bCs/>
                <w:spacing w:val="-2"/>
                <w:lang w:val="lv-LV"/>
              </w:rPr>
              <w:br/>
            </w:r>
            <w:r w:rsidR="00D8010C" w:rsidRPr="006E391B">
              <w:rPr>
                <w:b/>
                <w:bCs/>
                <w:spacing w:val="-2"/>
                <w:lang w:val="lv-LV"/>
              </w:rPr>
              <w:t>ko var izmantot papīra ražošanai</w:t>
            </w:r>
            <w:r w:rsidR="004B5A6B" w:rsidRPr="006E391B">
              <w:rPr>
                <w:spacing w:val="-2"/>
                <w:vertAlign w:val="superscript"/>
                <w:lang w:val="lv-LV"/>
              </w:rPr>
              <w:t>(</w:t>
            </w:r>
            <w:r w:rsidR="004B5A6B" w:rsidRPr="006E391B">
              <w:rPr>
                <w:rStyle w:val="super"/>
                <w:spacing w:val="-2"/>
                <w:vertAlign w:val="superscript"/>
                <w:lang w:val="lv-LV"/>
              </w:rPr>
              <w:t>1</w:t>
            </w:r>
            <w:r w:rsidR="004B5A6B" w:rsidRPr="006E391B">
              <w:rPr>
                <w:spacing w:val="-2"/>
                <w:vertAlign w:val="superscript"/>
                <w:lang w:val="lv-LV"/>
              </w:rPr>
              <w:t>)</w:t>
            </w:r>
          </w:p>
        </w:tc>
      </w:tr>
      <w:tr w:rsidR="00AF29D3" w:rsidRPr="007C0393" w14:paraId="396FFA88" w14:textId="77777777" w:rsidTr="003940A8">
        <w:tc>
          <w:tcPr>
            <w:tcW w:w="0" w:type="auto"/>
            <w:gridSpan w:val="2"/>
          </w:tcPr>
          <w:p w14:paraId="396FFA83" w14:textId="77777777" w:rsidR="00AF29D3" w:rsidRPr="007C0393" w:rsidRDefault="00AF29D3" w:rsidP="00297269">
            <w:pPr>
              <w:pStyle w:val="Normal1"/>
              <w:spacing w:before="0" w:beforeAutospacing="0" w:after="0" w:afterAutospacing="0"/>
              <w:jc w:val="both"/>
              <w:rPr>
                <w:lang w:val="lv-LV"/>
              </w:rPr>
            </w:pPr>
            <w:r w:rsidRPr="007C0393">
              <w:rPr>
                <w:lang w:val="lv-LV"/>
              </w:rPr>
              <w:t> </w:t>
            </w:r>
          </w:p>
        </w:tc>
        <w:tc>
          <w:tcPr>
            <w:tcW w:w="1514" w:type="pct"/>
            <w:hideMark/>
          </w:tcPr>
          <w:p w14:paraId="396FFA84" w14:textId="77777777" w:rsidR="00AF29D3" w:rsidRPr="007C0393" w:rsidRDefault="00AF29D3" w:rsidP="00297269">
            <w:pPr>
              <w:pStyle w:val="tbl-hdr"/>
              <w:spacing w:before="0" w:beforeAutospacing="0" w:after="0" w:afterAutospacing="0"/>
              <w:ind w:right="195"/>
              <w:jc w:val="center"/>
              <w:rPr>
                <w:b/>
                <w:bCs/>
                <w:lang w:val="lv-LV"/>
              </w:rPr>
            </w:pPr>
            <w:r w:rsidRPr="007C0393">
              <w:rPr>
                <w:b/>
                <w:bCs/>
                <w:lang w:val="lv-LV"/>
              </w:rPr>
              <w:t>Gada vidējais rādītājs</w:t>
            </w:r>
          </w:p>
          <w:p w14:paraId="396FFA85" w14:textId="0CE301F1" w:rsidR="00AF29D3" w:rsidRPr="007C0393" w:rsidRDefault="00AF29D3" w:rsidP="00686B82">
            <w:pPr>
              <w:pStyle w:val="tbl-hdr"/>
              <w:spacing w:before="0" w:beforeAutospacing="0" w:after="0" w:afterAutospacing="0"/>
              <w:ind w:right="195"/>
              <w:jc w:val="center"/>
              <w:rPr>
                <w:b/>
                <w:bCs/>
                <w:lang w:val="lv-LV"/>
              </w:rPr>
            </w:pPr>
            <w:r w:rsidRPr="007C0393">
              <w:rPr>
                <w:b/>
                <w:bCs/>
                <w:lang w:val="lv-LV"/>
              </w:rPr>
              <w:t>kg/GSt</w:t>
            </w:r>
            <w:r w:rsidR="00714740" w:rsidRPr="007C0393">
              <w:rPr>
                <w:vertAlign w:val="superscript"/>
                <w:lang w:val="lv-LV"/>
              </w:rPr>
              <w:t>(</w:t>
            </w:r>
            <w:r w:rsidR="00714740" w:rsidRPr="007C0393">
              <w:rPr>
                <w:rStyle w:val="super"/>
                <w:vertAlign w:val="superscript"/>
                <w:lang w:val="lv-LV"/>
              </w:rPr>
              <w:t>2</w:t>
            </w:r>
            <w:r w:rsidR="00714740" w:rsidRPr="007C0393">
              <w:rPr>
                <w:vertAlign w:val="superscript"/>
                <w:lang w:val="lv-LV"/>
              </w:rPr>
              <w:t>)</w:t>
            </w:r>
          </w:p>
        </w:tc>
        <w:tc>
          <w:tcPr>
            <w:tcW w:w="1431" w:type="pct"/>
            <w:hideMark/>
          </w:tcPr>
          <w:p w14:paraId="396FFA86" w14:textId="77777777" w:rsidR="00AF29D3" w:rsidRPr="007C0393" w:rsidRDefault="00AF29D3" w:rsidP="00297269">
            <w:pPr>
              <w:pStyle w:val="tbl-hdr"/>
              <w:spacing w:before="0" w:beforeAutospacing="0" w:after="0" w:afterAutospacing="0"/>
              <w:ind w:right="195"/>
              <w:jc w:val="center"/>
              <w:rPr>
                <w:b/>
                <w:bCs/>
                <w:lang w:val="lv-LV"/>
              </w:rPr>
            </w:pPr>
            <w:r w:rsidRPr="007C0393">
              <w:rPr>
                <w:b/>
                <w:bCs/>
                <w:lang w:val="lv-LV"/>
              </w:rPr>
              <w:t>Gada vidējais rādītājs</w:t>
            </w:r>
          </w:p>
          <w:p w14:paraId="396FFA87" w14:textId="77777777" w:rsidR="00AF29D3" w:rsidRPr="007C0393" w:rsidRDefault="00AF29D3" w:rsidP="00297269">
            <w:pPr>
              <w:pStyle w:val="tbl-hdr"/>
              <w:spacing w:before="0" w:beforeAutospacing="0" w:after="0" w:afterAutospacing="0"/>
              <w:ind w:right="195"/>
              <w:jc w:val="center"/>
              <w:rPr>
                <w:b/>
                <w:bCs/>
                <w:lang w:val="lv-LV"/>
              </w:rPr>
            </w:pPr>
            <w:r w:rsidRPr="007C0393">
              <w:rPr>
                <w:b/>
                <w:bCs/>
                <w:lang w:val="lv-LV"/>
              </w:rPr>
              <w:t>kg/</w:t>
            </w:r>
            <w:proofErr w:type="spellStart"/>
            <w:r w:rsidRPr="007C0393">
              <w:rPr>
                <w:b/>
                <w:bCs/>
                <w:lang w:val="lv-LV"/>
              </w:rPr>
              <w:t>GSt</w:t>
            </w:r>
            <w:proofErr w:type="spellEnd"/>
          </w:p>
        </w:tc>
      </w:tr>
      <w:tr w:rsidR="00D8010C" w:rsidRPr="007C0393" w14:paraId="396FFA8D" w14:textId="77777777" w:rsidTr="003940A8">
        <w:tc>
          <w:tcPr>
            <w:tcW w:w="0" w:type="auto"/>
          </w:tcPr>
          <w:p w14:paraId="396FFA89" w14:textId="77777777" w:rsidR="00D8010C" w:rsidRPr="007C0393" w:rsidRDefault="00D8010C" w:rsidP="00297269">
            <w:pPr>
              <w:pStyle w:val="tbl-txt"/>
              <w:spacing w:before="0" w:beforeAutospacing="0" w:after="0" w:afterAutospacing="0"/>
              <w:rPr>
                <w:lang w:val="lv-LV"/>
              </w:rPr>
            </w:pPr>
            <w:r w:rsidRPr="007C0393">
              <w:rPr>
                <w:lang w:val="lv-LV"/>
              </w:rPr>
              <w:t>1.</w:t>
            </w:r>
          </w:p>
        </w:tc>
        <w:tc>
          <w:tcPr>
            <w:tcW w:w="0" w:type="auto"/>
            <w:hideMark/>
          </w:tcPr>
          <w:p w14:paraId="396FFA8A" w14:textId="77777777" w:rsidR="00D8010C" w:rsidRPr="007C0393" w:rsidRDefault="00D8010C" w:rsidP="00B847D5">
            <w:pPr>
              <w:pStyle w:val="tbl-txt"/>
              <w:spacing w:before="0" w:beforeAutospacing="0" w:after="0" w:afterAutospacing="0"/>
              <w:rPr>
                <w:lang w:val="lv-LV"/>
              </w:rPr>
            </w:pPr>
            <w:r w:rsidRPr="007C0393">
              <w:rPr>
                <w:lang w:val="lv-LV"/>
              </w:rPr>
              <w:t>Ķīmiskais skābekļa patēriņš (ĶSP)</w:t>
            </w:r>
          </w:p>
        </w:tc>
        <w:tc>
          <w:tcPr>
            <w:tcW w:w="1514" w:type="pct"/>
            <w:hideMark/>
          </w:tcPr>
          <w:p w14:paraId="396FFA8B" w14:textId="09F1A2E7" w:rsidR="00D8010C" w:rsidRPr="007C0393" w:rsidRDefault="00D8010C" w:rsidP="00DA306E">
            <w:pPr>
              <w:pStyle w:val="tbl-txt"/>
              <w:spacing w:before="0" w:beforeAutospacing="0" w:after="0" w:afterAutospacing="0"/>
              <w:jc w:val="center"/>
              <w:rPr>
                <w:lang w:val="lv-LV"/>
              </w:rPr>
            </w:pPr>
            <w:r w:rsidRPr="007C0393">
              <w:rPr>
                <w:lang w:val="lv-LV"/>
              </w:rPr>
              <w:t>10–30</w:t>
            </w:r>
            <w:r w:rsidR="00714740" w:rsidRPr="007C0393">
              <w:rPr>
                <w:vertAlign w:val="superscript"/>
                <w:lang w:val="lv-LV"/>
              </w:rPr>
              <w:t>(</w:t>
            </w:r>
            <w:r w:rsidR="00714740" w:rsidRPr="007C0393">
              <w:rPr>
                <w:rStyle w:val="super"/>
                <w:vertAlign w:val="superscript"/>
                <w:lang w:val="lv-LV"/>
              </w:rPr>
              <w:t>3</w:t>
            </w:r>
            <w:r w:rsidR="00714740" w:rsidRPr="007C0393">
              <w:rPr>
                <w:vertAlign w:val="superscript"/>
                <w:lang w:val="lv-LV"/>
              </w:rPr>
              <w:t>)</w:t>
            </w:r>
          </w:p>
        </w:tc>
        <w:tc>
          <w:tcPr>
            <w:tcW w:w="1431" w:type="pct"/>
            <w:hideMark/>
          </w:tcPr>
          <w:p w14:paraId="396FFA8C" w14:textId="77777777" w:rsidR="00D8010C" w:rsidRPr="007C0393" w:rsidRDefault="00D8010C" w:rsidP="004D58A7">
            <w:pPr>
              <w:pStyle w:val="tbl-txt"/>
              <w:spacing w:before="0" w:beforeAutospacing="0" w:after="0" w:afterAutospacing="0"/>
              <w:jc w:val="center"/>
              <w:rPr>
                <w:lang w:val="lv-LV"/>
              </w:rPr>
            </w:pPr>
            <w:r w:rsidRPr="007C0393">
              <w:rPr>
                <w:lang w:val="lv-LV"/>
              </w:rPr>
              <w:t>20–35</w:t>
            </w:r>
          </w:p>
        </w:tc>
      </w:tr>
      <w:tr w:rsidR="00D8010C" w:rsidRPr="007C0393" w14:paraId="396FFA92" w14:textId="77777777" w:rsidTr="003940A8">
        <w:tc>
          <w:tcPr>
            <w:tcW w:w="0" w:type="auto"/>
          </w:tcPr>
          <w:p w14:paraId="396FFA8E" w14:textId="77777777" w:rsidR="00D8010C" w:rsidRPr="007C0393" w:rsidRDefault="00D8010C" w:rsidP="00297269">
            <w:pPr>
              <w:pStyle w:val="tbl-txt"/>
              <w:spacing w:before="0" w:beforeAutospacing="0" w:after="0" w:afterAutospacing="0"/>
              <w:rPr>
                <w:lang w:val="lv-LV"/>
              </w:rPr>
            </w:pPr>
            <w:r w:rsidRPr="007C0393">
              <w:rPr>
                <w:lang w:val="lv-LV"/>
              </w:rPr>
              <w:t>2.</w:t>
            </w:r>
          </w:p>
        </w:tc>
        <w:tc>
          <w:tcPr>
            <w:tcW w:w="0" w:type="auto"/>
            <w:hideMark/>
          </w:tcPr>
          <w:p w14:paraId="396FFA8F" w14:textId="77777777" w:rsidR="00D8010C" w:rsidRPr="007C0393" w:rsidRDefault="00D8010C" w:rsidP="00B847D5">
            <w:pPr>
              <w:pStyle w:val="tbl-txt"/>
              <w:spacing w:before="0" w:beforeAutospacing="0" w:after="0" w:afterAutospacing="0"/>
              <w:rPr>
                <w:lang w:val="lv-LV"/>
              </w:rPr>
            </w:pPr>
            <w:r w:rsidRPr="007C0393">
              <w:rPr>
                <w:lang w:val="lv-LV"/>
              </w:rPr>
              <w:t>Kopējās suspendētās cietvielu daļiņas</w:t>
            </w:r>
          </w:p>
        </w:tc>
        <w:tc>
          <w:tcPr>
            <w:tcW w:w="1514" w:type="pct"/>
            <w:hideMark/>
          </w:tcPr>
          <w:p w14:paraId="396FFA90" w14:textId="77777777" w:rsidR="00D8010C" w:rsidRPr="007C0393" w:rsidRDefault="00D8010C" w:rsidP="004D58A7">
            <w:pPr>
              <w:pStyle w:val="tbl-txt"/>
              <w:spacing w:before="0" w:beforeAutospacing="0" w:after="0" w:afterAutospacing="0"/>
              <w:jc w:val="center"/>
              <w:rPr>
                <w:lang w:val="lv-LV"/>
              </w:rPr>
            </w:pPr>
            <w:r w:rsidRPr="007C0393">
              <w:rPr>
                <w:lang w:val="lv-LV"/>
              </w:rPr>
              <w:t>0,4–1,5</w:t>
            </w:r>
          </w:p>
        </w:tc>
        <w:tc>
          <w:tcPr>
            <w:tcW w:w="1431" w:type="pct"/>
            <w:hideMark/>
          </w:tcPr>
          <w:p w14:paraId="396FFA91" w14:textId="77777777" w:rsidR="00D8010C" w:rsidRPr="007C0393" w:rsidRDefault="00D8010C" w:rsidP="004D58A7">
            <w:pPr>
              <w:pStyle w:val="tbl-txt"/>
              <w:spacing w:before="0" w:beforeAutospacing="0" w:after="0" w:afterAutospacing="0"/>
              <w:jc w:val="center"/>
              <w:rPr>
                <w:lang w:val="lv-LV"/>
              </w:rPr>
            </w:pPr>
            <w:r w:rsidRPr="007C0393">
              <w:rPr>
                <w:lang w:val="lv-LV"/>
              </w:rPr>
              <w:t>0,5–2,0</w:t>
            </w:r>
          </w:p>
        </w:tc>
      </w:tr>
      <w:tr w:rsidR="00D8010C" w:rsidRPr="007C0393" w14:paraId="396FFA97" w14:textId="77777777" w:rsidTr="003940A8">
        <w:tc>
          <w:tcPr>
            <w:tcW w:w="0" w:type="auto"/>
          </w:tcPr>
          <w:p w14:paraId="396FFA93" w14:textId="77777777" w:rsidR="00D8010C" w:rsidRPr="007C0393" w:rsidRDefault="00D8010C" w:rsidP="00297269">
            <w:pPr>
              <w:pStyle w:val="tbl-txt"/>
              <w:spacing w:before="0" w:beforeAutospacing="0" w:after="0" w:afterAutospacing="0"/>
              <w:rPr>
                <w:lang w:val="lv-LV"/>
              </w:rPr>
            </w:pPr>
            <w:r w:rsidRPr="007C0393">
              <w:rPr>
                <w:lang w:val="lv-LV"/>
              </w:rPr>
              <w:t>3.</w:t>
            </w:r>
          </w:p>
        </w:tc>
        <w:tc>
          <w:tcPr>
            <w:tcW w:w="0" w:type="auto"/>
            <w:hideMark/>
          </w:tcPr>
          <w:p w14:paraId="396FFA94" w14:textId="77777777" w:rsidR="00D8010C" w:rsidRPr="007C0393" w:rsidRDefault="00B64502" w:rsidP="00B847D5">
            <w:pPr>
              <w:pStyle w:val="tbl-txt"/>
              <w:spacing w:before="0" w:beforeAutospacing="0" w:after="0" w:afterAutospacing="0"/>
              <w:rPr>
                <w:lang w:val="lv-LV"/>
              </w:rPr>
            </w:pPr>
            <w:r w:rsidRPr="007C0393">
              <w:rPr>
                <w:lang w:val="lv-LV"/>
              </w:rPr>
              <w:t>Kopējā</w:t>
            </w:r>
            <w:r w:rsidR="00D8010C" w:rsidRPr="007C0393">
              <w:rPr>
                <w:lang w:val="lv-LV"/>
              </w:rPr>
              <w:t xml:space="preserve"> slāpekļa daudzums</w:t>
            </w:r>
          </w:p>
        </w:tc>
        <w:tc>
          <w:tcPr>
            <w:tcW w:w="1514" w:type="pct"/>
            <w:hideMark/>
          </w:tcPr>
          <w:p w14:paraId="396FFA95" w14:textId="77777777" w:rsidR="00D8010C" w:rsidRPr="007C0393" w:rsidRDefault="00D8010C" w:rsidP="004D58A7">
            <w:pPr>
              <w:pStyle w:val="tbl-txt"/>
              <w:spacing w:before="0" w:beforeAutospacing="0" w:after="0" w:afterAutospacing="0"/>
              <w:jc w:val="center"/>
              <w:rPr>
                <w:lang w:val="lv-LV"/>
              </w:rPr>
            </w:pPr>
            <w:r w:rsidRPr="007C0393">
              <w:rPr>
                <w:lang w:val="lv-LV"/>
              </w:rPr>
              <w:t>0,15–0,3</w:t>
            </w:r>
          </w:p>
        </w:tc>
        <w:tc>
          <w:tcPr>
            <w:tcW w:w="1431" w:type="pct"/>
            <w:hideMark/>
          </w:tcPr>
          <w:p w14:paraId="396FFA96" w14:textId="77777777" w:rsidR="00D8010C" w:rsidRPr="007C0393" w:rsidRDefault="00D8010C" w:rsidP="004D58A7">
            <w:pPr>
              <w:pStyle w:val="tbl-txt"/>
              <w:spacing w:before="0" w:beforeAutospacing="0" w:after="0" w:afterAutospacing="0"/>
              <w:jc w:val="center"/>
              <w:rPr>
                <w:lang w:val="lv-LV"/>
              </w:rPr>
            </w:pPr>
            <w:r w:rsidRPr="007C0393">
              <w:rPr>
                <w:lang w:val="lv-LV"/>
              </w:rPr>
              <w:t>0,1–0,25</w:t>
            </w:r>
          </w:p>
        </w:tc>
      </w:tr>
      <w:tr w:rsidR="00D8010C" w:rsidRPr="007C0393" w14:paraId="396FFA9C" w14:textId="77777777" w:rsidTr="003940A8">
        <w:tc>
          <w:tcPr>
            <w:tcW w:w="0" w:type="auto"/>
          </w:tcPr>
          <w:p w14:paraId="396FFA98" w14:textId="77777777" w:rsidR="00D8010C" w:rsidRPr="007C0393" w:rsidRDefault="00D8010C" w:rsidP="00297269">
            <w:pPr>
              <w:pStyle w:val="tbl-txt"/>
              <w:spacing w:before="0" w:beforeAutospacing="0" w:after="0" w:afterAutospacing="0"/>
              <w:rPr>
                <w:lang w:val="lv-LV"/>
              </w:rPr>
            </w:pPr>
            <w:r w:rsidRPr="007C0393">
              <w:rPr>
                <w:lang w:val="lv-LV"/>
              </w:rPr>
              <w:t>4.</w:t>
            </w:r>
          </w:p>
        </w:tc>
        <w:tc>
          <w:tcPr>
            <w:tcW w:w="0" w:type="auto"/>
            <w:hideMark/>
          </w:tcPr>
          <w:p w14:paraId="396FFA99" w14:textId="77777777" w:rsidR="00D8010C" w:rsidRPr="007C0393" w:rsidRDefault="00D8010C" w:rsidP="00B847D5">
            <w:pPr>
              <w:pStyle w:val="tbl-txt"/>
              <w:spacing w:before="0" w:beforeAutospacing="0" w:after="0" w:afterAutospacing="0"/>
              <w:rPr>
                <w:lang w:val="lv-LV"/>
              </w:rPr>
            </w:pPr>
            <w:r w:rsidRPr="007C0393">
              <w:rPr>
                <w:lang w:val="lv-LV"/>
              </w:rPr>
              <w:t>Kopēj</w:t>
            </w:r>
            <w:r w:rsidR="00B64502" w:rsidRPr="007C0393">
              <w:rPr>
                <w:lang w:val="lv-LV"/>
              </w:rPr>
              <w:t>ā</w:t>
            </w:r>
            <w:r w:rsidRPr="007C0393">
              <w:rPr>
                <w:lang w:val="lv-LV"/>
              </w:rPr>
              <w:t xml:space="preserve"> fosfora daudzums</w:t>
            </w:r>
          </w:p>
        </w:tc>
        <w:tc>
          <w:tcPr>
            <w:tcW w:w="1514" w:type="pct"/>
            <w:hideMark/>
          </w:tcPr>
          <w:p w14:paraId="396FFA9A" w14:textId="055AC0A1" w:rsidR="00D8010C" w:rsidRPr="007C0393" w:rsidRDefault="00D8010C" w:rsidP="00686B82">
            <w:pPr>
              <w:pStyle w:val="tbl-txt"/>
              <w:spacing w:before="0" w:beforeAutospacing="0" w:after="0" w:afterAutospacing="0"/>
              <w:jc w:val="center"/>
              <w:rPr>
                <w:lang w:val="lv-LV"/>
              </w:rPr>
            </w:pPr>
            <w:r w:rsidRPr="007C0393">
              <w:rPr>
                <w:lang w:val="lv-LV"/>
              </w:rPr>
              <w:t>0,01–0,05</w:t>
            </w:r>
            <w:r w:rsidR="00714740" w:rsidRPr="007C0393">
              <w:rPr>
                <w:vertAlign w:val="superscript"/>
                <w:lang w:val="lv-LV"/>
              </w:rPr>
              <w:t>(</w:t>
            </w:r>
            <w:r w:rsidR="00714740" w:rsidRPr="007C0393">
              <w:rPr>
                <w:rStyle w:val="super"/>
                <w:vertAlign w:val="superscript"/>
                <w:lang w:val="lv-LV"/>
              </w:rPr>
              <w:t>3</w:t>
            </w:r>
            <w:r w:rsidR="00714740" w:rsidRPr="007C0393">
              <w:rPr>
                <w:vertAlign w:val="superscript"/>
                <w:lang w:val="lv-LV"/>
              </w:rPr>
              <w:t>)</w:t>
            </w:r>
          </w:p>
        </w:tc>
        <w:tc>
          <w:tcPr>
            <w:tcW w:w="1431" w:type="pct"/>
            <w:hideMark/>
          </w:tcPr>
          <w:p w14:paraId="396FFA9B" w14:textId="77777777" w:rsidR="00D8010C" w:rsidRPr="007C0393" w:rsidRDefault="00D8010C" w:rsidP="004D58A7">
            <w:pPr>
              <w:pStyle w:val="tbl-txt"/>
              <w:spacing w:before="0" w:beforeAutospacing="0" w:after="0" w:afterAutospacing="0"/>
              <w:jc w:val="center"/>
              <w:rPr>
                <w:lang w:val="lv-LV"/>
              </w:rPr>
            </w:pPr>
            <w:r w:rsidRPr="007C0393">
              <w:rPr>
                <w:lang w:val="lv-LV"/>
              </w:rPr>
              <w:t>0,01–0,07</w:t>
            </w:r>
          </w:p>
        </w:tc>
      </w:tr>
      <w:tr w:rsidR="00AF29D3" w:rsidRPr="007C0393" w14:paraId="396FFAA2" w14:textId="77777777" w:rsidTr="003940A8">
        <w:tc>
          <w:tcPr>
            <w:tcW w:w="0" w:type="auto"/>
            <w:gridSpan w:val="2"/>
          </w:tcPr>
          <w:p w14:paraId="396FFA9E" w14:textId="77777777" w:rsidR="00AF29D3" w:rsidRPr="007C0393" w:rsidRDefault="00AF29D3" w:rsidP="00B847D5">
            <w:pPr>
              <w:pStyle w:val="Normal1"/>
              <w:spacing w:before="0" w:beforeAutospacing="0" w:after="0" w:afterAutospacing="0"/>
              <w:rPr>
                <w:lang w:val="lv-LV"/>
              </w:rPr>
            </w:pPr>
            <w:r w:rsidRPr="007C0393">
              <w:rPr>
                <w:lang w:val="lv-LV"/>
              </w:rPr>
              <w:t> </w:t>
            </w:r>
          </w:p>
        </w:tc>
        <w:tc>
          <w:tcPr>
            <w:tcW w:w="1514" w:type="pct"/>
            <w:hideMark/>
          </w:tcPr>
          <w:p w14:paraId="396FFA9F" w14:textId="77777777" w:rsidR="00AF29D3" w:rsidRPr="007C0393" w:rsidRDefault="00AF29D3" w:rsidP="00297269">
            <w:pPr>
              <w:pStyle w:val="tbl-hdr"/>
              <w:spacing w:before="0" w:beforeAutospacing="0" w:after="0" w:afterAutospacing="0"/>
              <w:ind w:right="195"/>
              <w:jc w:val="center"/>
              <w:rPr>
                <w:b/>
                <w:bCs/>
                <w:lang w:val="lv-LV"/>
              </w:rPr>
            </w:pPr>
            <w:r w:rsidRPr="007C0393">
              <w:rPr>
                <w:b/>
                <w:bCs/>
                <w:lang w:val="lv-LV"/>
              </w:rPr>
              <w:t>Gada vidējais rādītājs</w:t>
            </w:r>
          </w:p>
          <w:p w14:paraId="396FFAA0" w14:textId="77777777" w:rsidR="00AF29D3" w:rsidRPr="007C0393" w:rsidRDefault="00AF29D3" w:rsidP="00297269">
            <w:pPr>
              <w:pStyle w:val="tbl-hdr"/>
              <w:spacing w:before="0" w:beforeAutospacing="0" w:after="0" w:afterAutospacing="0"/>
              <w:ind w:right="195"/>
              <w:jc w:val="center"/>
              <w:rPr>
                <w:b/>
                <w:bCs/>
                <w:lang w:val="lv-LV"/>
              </w:rPr>
            </w:pPr>
            <w:r w:rsidRPr="007C0393">
              <w:rPr>
                <w:b/>
                <w:bCs/>
                <w:lang w:val="lv-LV"/>
              </w:rPr>
              <w:t>mg/l</w:t>
            </w:r>
          </w:p>
        </w:tc>
        <w:tc>
          <w:tcPr>
            <w:tcW w:w="1431" w:type="pct"/>
            <w:hideMark/>
          </w:tcPr>
          <w:p w14:paraId="396FFAA1" w14:textId="77777777" w:rsidR="00AF29D3" w:rsidRPr="007C0393" w:rsidRDefault="00AF29D3" w:rsidP="00297269">
            <w:pPr>
              <w:pStyle w:val="Normal1"/>
              <w:spacing w:before="0" w:beforeAutospacing="0" w:after="0" w:afterAutospacing="0"/>
              <w:jc w:val="both"/>
              <w:rPr>
                <w:lang w:val="lv-LV"/>
              </w:rPr>
            </w:pPr>
            <w:r w:rsidRPr="007C0393">
              <w:rPr>
                <w:lang w:val="lv-LV"/>
              </w:rPr>
              <w:t> </w:t>
            </w:r>
          </w:p>
        </w:tc>
      </w:tr>
      <w:tr w:rsidR="00D8010C" w:rsidRPr="007C0393" w14:paraId="396FFAA7" w14:textId="77777777" w:rsidTr="003940A8">
        <w:tc>
          <w:tcPr>
            <w:tcW w:w="0" w:type="auto"/>
          </w:tcPr>
          <w:p w14:paraId="396FFAA3" w14:textId="77D8A800" w:rsidR="00D8010C" w:rsidRPr="007C0393" w:rsidRDefault="00AF29D3" w:rsidP="00D8010C">
            <w:pPr>
              <w:pStyle w:val="tbl-txt"/>
              <w:spacing w:before="0" w:beforeAutospacing="0" w:after="0" w:afterAutospacing="0"/>
              <w:rPr>
                <w:lang w:val="lv-LV"/>
              </w:rPr>
            </w:pPr>
            <w:r w:rsidRPr="007C0393">
              <w:rPr>
                <w:lang w:val="lv-LV"/>
              </w:rPr>
              <w:t>5</w:t>
            </w:r>
            <w:r w:rsidR="00D8010C" w:rsidRPr="007C0393">
              <w:rPr>
                <w:lang w:val="lv-LV"/>
              </w:rPr>
              <w:t>.</w:t>
            </w:r>
          </w:p>
        </w:tc>
        <w:tc>
          <w:tcPr>
            <w:tcW w:w="0" w:type="auto"/>
            <w:hideMark/>
          </w:tcPr>
          <w:p w14:paraId="396FFAA4" w14:textId="77777777" w:rsidR="00D8010C" w:rsidRPr="007C0393" w:rsidRDefault="00D8010C" w:rsidP="00B847D5">
            <w:pPr>
              <w:pStyle w:val="tbl-txt"/>
              <w:spacing w:before="0" w:beforeAutospacing="0" w:after="0" w:afterAutospacing="0"/>
              <w:rPr>
                <w:lang w:val="lv-LV"/>
              </w:rPr>
            </w:pPr>
            <w:r w:rsidRPr="007C0393">
              <w:rPr>
                <w:lang w:val="lv-LV"/>
              </w:rPr>
              <w:t xml:space="preserve">Adsorbējamie organiskie </w:t>
            </w:r>
            <w:proofErr w:type="spellStart"/>
            <w:r w:rsidRPr="007C0393">
              <w:rPr>
                <w:lang w:val="lv-LV"/>
              </w:rPr>
              <w:t>halogēnsavienojumi</w:t>
            </w:r>
            <w:proofErr w:type="spellEnd"/>
            <w:r w:rsidRPr="007C0393">
              <w:rPr>
                <w:lang w:val="lv-LV"/>
              </w:rPr>
              <w:t xml:space="preserve"> (AOH)</w:t>
            </w:r>
          </w:p>
        </w:tc>
        <w:tc>
          <w:tcPr>
            <w:tcW w:w="1514" w:type="pct"/>
            <w:hideMark/>
          </w:tcPr>
          <w:p w14:paraId="396FFAA5" w14:textId="495B19BA" w:rsidR="00D8010C" w:rsidRPr="007C0393" w:rsidRDefault="00D8010C" w:rsidP="00686B82">
            <w:pPr>
              <w:pStyle w:val="tbl-txt"/>
              <w:spacing w:before="0" w:beforeAutospacing="0" w:after="0" w:afterAutospacing="0"/>
              <w:jc w:val="center"/>
              <w:rPr>
                <w:lang w:val="lv-LV"/>
              </w:rPr>
            </w:pPr>
            <w:r w:rsidRPr="007C0393">
              <w:rPr>
                <w:lang w:val="lv-LV"/>
              </w:rPr>
              <w:t>0,5–1,5</w:t>
            </w:r>
            <w:r w:rsidR="00714740" w:rsidRPr="007C0393">
              <w:rPr>
                <w:vertAlign w:val="superscript"/>
                <w:lang w:val="lv-LV"/>
              </w:rPr>
              <w:t>(</w:t>
            </w:r>
            <w:r w:rsidR="00714740" w:rsidRPr="007C0393">
              <w:rPr>
                <w:rStyle w:val="super"/>
                <w:vertAlign w:val="superscript"/>
                <w:lang w:val="lv-LV"/>
              </w:rPr>
              <w:t>4</w:t>
            </w:r>
            <w:r w:rsidR="00714740" w:rsidRPr="007C0393">
              <w:rPr>
                <w:vertAlign w:val="superscript"/>
                <w:lang w:val="lv-LV"/>
              </w:rPr>
              <w:t>)</w:t>
            </w:r>
            <w:r w:rsidR="00634C3B">
              <w:rPr>
                <w:vertAlign w:val="superscript"/>
                <w:lang w:val="lv-LV"/>
              </w:rPr>
              <w:t xml:space="preserve">, </w:t>
            </w:r>
            <w:r w:rsidR="00714740" w:rsidRPr="007C0393">
              <w:rPr>
                <w:vertAlign w:val="superscript"/>
                <w:lang w:val="lv-LV"/>
              </w:rPr>
              <w:t>(</w:t>
            </w:r>
            <w:r w:rsidR="00714740" w:rsidRPr="007C0393">
              <w:rPr>
                <w:rStyle w:val="super"/>
                <w:vertAlign w:val="superscript"/>
                <w:lang w:val="lv-LV"/>
              </w:rPr>
              <w:t>5</w:t>
            </w:r>
            <w:r w:rsidR="00714740" w:rsidRPr="007C0393">
              <w:rPr>
                <w:vertAlign w:val="superscript"/>
                <w:lang w:val="lv-LV"/>
              </w:rPr>
              <w:t>)</w:t>
            </w:r>
          </w:p>
        </w:tc>
        <w:tc>
          <w:tcPr>
            <w:tcW w:w="1431" w:type="pct"/>
            <w:hideMark/>
          </w:tcPr>
          <w:p w14:paraId="396FFAA6" w14:textId="77777777" w:rsidR="00D8010C" w:rsidRPr="007C0393" w:rsidRDefault="00D8010C" w:rsidP="00297269">
            <w:pPr>
              <w:pStyle w:val="Normal1"/>
              <w:spacing w:before="0" w:beforeAutospacing="0" w:after="0" w:afterAutospacing="0"/>
              <w:jc w:val="both"/>
              <w:rPr>
                <w:lang w:val="lv-LV"/>
              </w:rPr>
            </w:pPr>
            <w:r w:rsidRPr="007C0393">
              <w:rPr>
                <w:lang w:val="lv-LV"/>
              </w:rPr>
              <w:t> </w:t>
            </w:r>
          </w:p>
        </w:tc>
      </w:tr>
      <w:tr w:rsidR="00D8010C" w:rsidRPr="007C0393" w14:paraId="396FFAAD" w14:textId="77777777" w:rsidTr="001C0EE2">
        <w:tc>
          <w:tcPr>
            <w:tcW w:w="0" w:type="auto"/>
            <w:gridSpan w:val="4"/>
          </w:tcPr>
          <w:p w14:paraId="396FFAA8" w14:textId="77777777" w:rsidR="00615656" w:rsidRPr="006E391B" w:rsidRDefault="00615656" w:rsidP="00DB1E09">
            <w:pPr>
              <w:pStyle w:val="Normal1"/>
              <w:spacing w:before="0" w:beforeAutospacing="0" w:after="0" w:afterAutospacing="0"/>
              <w:ind w:left="284" w:hanging="284"/>
              <w:rPr>
                <w:spacing w:val="-2"/>
                <w:sz w:val="20"/>
                <w:szCs w:val="20"/>
                <w:lang w:val="lv-LV"/>
              </w:rPr>
            </w:pPr>
            <w:r w:rsidRPr="006E391B">
              <w:rPr>
                <w:spacing w:val="-2"/>
                <w:sz w:val="20"/>
                <w:szCs w:val="20"/>
                <w:lang w:val="lv-LV"/>
              </w:rPr>
              <w:t xml:space="preserve">(1) LPTP-SEL diapazons attiecas uz tirgum paredzētas </w:t>
            </w:r>
            <w:r w:rsidR="00A96871" w:rsidRPr="006E391B">
              <w:rPr>
                <w:spacing w:val="-2"/>
                <w:sz w:val="20"/>
                <w:szCs w:val="20"/>
                <w:lang w:val="lv-LV"/>
              </w:rPr>
              <w:t xml:space="preserve">celulozes </w:t>
            </w:r>
            <w:r w:rsidRPr="006E391B">
              <w:rPr>
                <w:spacing w:val="-2"/>
                <w:sz w:val="20"/>
                <w:szCs w:val="20"/>
                <w:lang w:val="lv-LV"/>
              </w:rPr>
              <w:t>ražošanu un</w:t>
            </w:r>
            <w:r w:rsidR="00DB794F" w:rsidRPr="006E391B">
              <w:rPr>
                <w:spacing w:val="-2"/>
                <w:sz w:val="20"/>
                <w:szCs w:val="20"/>
                <w:lang w:val="lv-LV"/>
              </w:rPr>
              <w:t xml:space="preserve"> ce</w:t>
            </w:r>
            <w:r w:rsidR="00A96871" w:rsidRPr="006E391B">
              <w:rPr>
                <w:spacing w:val="-2"/>
                <w:sz w:val="20"/>
                <w:szCs w:val="20"/>
                <w:lang w:val="lv-LV"/>
              </w:rPr>
              <w:t>lulozes</w:t>
            </w:r>
            <w:r w:rsidRPr="006E391B">
              <w:rPr>
                <w:spacing w:val="-2"/>
                <w:sz w:val="20"/>
                <w:szCs w:val="20"/>
                <w:lang w:val="lv-LV"/>
              </w:rPr>
              <w:t xml:space="preserve"> ražošanu integrētās fabrikās (emisijas no papīra ražošanas nav iekļautas). </w:t>
            </w:r>
          </w:p>
          <w:p w14:paraId="396FFAA9" w14:textId="77777777" w:rsidR="00615656" w:rsidRPr="006E391B" w:rsidRDefault="00615656" w:rsidP="00DB1E09">
            <w:pPr>
              <w:pStyle w:val="Normal1"/>
              <w:spacing w:before="0" w:beforeAutospacing="0" w:after="0" w:afterAutospacing="0"/>
              <w:ind w:left="284" w:hanging="284"/>
              <w:rPr>
                <w:spacing w:val="-2"/>
                <w:sz w:val="20"/>
                <w:szCs w:val="20"/>
                <w:lang w:val="lv-LV"/>
              </w:rPr>
            </w:pPr>
            <w:r w:rsidRPr="006E391B">
              <w:rPr>
                <w:spacing w:val="-2"/>
                <w:sz w:val="20"/>
                <w:szCs w:val="20"/>
                <w:lang w:val="lv-LV"/>
              </w:rPr>
              <w:t>(2) LPTP-SEL neattiecas uz dabiski tauknecaurlaidīgas</w:t>
            </w:r>
            <w:r w:rsidR="00A96871" w:rsidRPr="006E391B">
              <w:rPr>
                <w:spacing w:val="-2"/>
                <w:sz w:val="20"/>
                <w:szCs w:val="20"/>
                <w:lang w:val="lv-LV"/>
              </w:rPr>
              <w:t xml:space="preserve"> celulozes</w:t>
            </w:r>
            <w:r w:rsidRPr="006E391B">
              <w:rPr>
                <w:spacing w:val="-2"/>
                <w:sz w:val="20"/>
                <w:szCs w:val="20"/>
                <w:lang w:val="lv-LV"/>
              </w:rPr>
              <w:t xml:space="preserve"> fabrikām. </w:t>
            </w:r>
          </w:p>
          <w:p w14:paraId="396FFAAA" w14:textId="04567744" w:rsidR="00615656" w:rsidRPr="006E391B" w:rsidRDefault="00615656" w:rsidP="00DB1E09">
            <w:pPr>
              <w:pStyle w:val="Normal1"/>
              <w:spacing w:before="0" w:beforeAutospacing="0" w:after="0" w:afterAutospacing="0"/>
              <w:ind w:left="284" w:hanging="284"/>
              <w:rPr>
                <w:spacing w:val="-2"/>
                <w:sz w:val="20"/>
                <w:szCs w:val="20"/>
                <w:lang w:val="lv-LV"/>
              </w:rPr>
            </w:pPr>
            <w:r w:rsidRPr="006E391B">
              <w:rPr>
                <w:spacing w:val="-2"/>
                <w:sz w:val="20"/>
                <w:szCs w:val="20"/>
                <w:lang w:val="lv-LV"/>
              </w:rPr>
              <w:t>(3) LPTP-SEL attiecībā uz ĶSP un kopēj</w:t>
            </w:r>
            <w:r w:rsidR="00B64502" w:rsidRPr="006E391B">
              <w:rPr>
                <w:spacing w:val="-2"/>
                <w:sz w:val="20"/>
                <w:szCs w:val="20"/>
                <w:lang w:val="lv-LV"/>
              </w:rPr>
              <w:t>ā</w:t>
            </w:r>
            <w:r w:rsidRPr="006E391B">
              <w:rPr>
                <w:spacing w:val="-2"/>
                <w:sz w:val="20"/>
                <w:szCs w:val="20"/>
                <w:lang w:val="lv-LV"/>
              </w:rPr>
              <w:t xml:space="preserve"> fosfora saturu neattiecas uz tirgum paredzētu </w:t>
            </w:r>
            <w:r w:rsidR="00A96871" w:rsidRPr="006E391B">
              <w:rPr>
                <w:spacing w:val="-2"/>
                <w:sz w:val="20"/>
                <w:szCs w:val="20"/>
                <w:lang w:val="lv-LV"/>
              </w:rPr>
              <w:t>celuloz</w:t>
            </w:r>
            <w:r w:rsidR="00214CB2">
              <w:rPr>
                <w:spacing w:val="-2"/>
                <w:sz w:val="20"/>
                <w:szCs w:val="20"/>
                <w:lang w:val="lv-LV"/>
              </w:rPr>
              <w:t>i</w:t>
            </w:r>
            <w:r w:rsidR="00A96871" w:rsidRPr="006E391B">
              <w:rPr>
                <w:spacing w:val="-2"/>
                <w:sz w:val="20"/>
                <w:szCs w:val="20"/>
                <w:lang w:val="lv-LV"/>
              </w:rPr>
              <w:t xml:space="preserve"> </w:t>
            </w:r>
            <w:r w:rsidRPr="006E391B">
              <w:rPr>
                <w:spacing w:val="-2"/>
                <w:sz w:val="20"/>
                <w:szCs w:val="20"/>
                <w:lang w:val="lv-LV"/>
              </w:rPr>
              <w:t xml:space="preserve">no eikaliptiem. </w:t>
            </w:r>
          </w:p>
          <w:p w14:paraId="396FFAAB" w14:textId="77777777" w:rsidR="00615656" w:rsidRPr="006E391B" w:rsidRDefault="00615656" w:rsidP="00DB1E09">
            <w:pPr>
              <w:pStyle w:val="Normal1"/>
              <w:spacing w:before="0" w:beforeAutospacing="0" w:after="0" w:afterAutospacing="0"/>
              <w:ind w:left="284" w:hanging="284"/>
              <w:rPr>
                <w:spacing w:val="-2"/>
                <w:sz w:val="20"/>
                <w:szCs w:val="20"/>
                <w:lang w:val="lv-LV"/>
              </w:rPr>
            </w:pPr>
            <w:r w:rsidRPr="006E391B">
              <w:rPr>
                <w:spacing w:val="-2"/>
                <w:sz w:val="20"/>
                <w:szCs w:val="20"/>
                <w:lang w:val="lv-LV"/>
              </w:rPr>
              <w:t xml:space="preserve">(4) Tirgum paredzētas </w:t>
            </w:r>
            <w:proofErr w:type="spellStart"/>
            <w:r w:rsidR="00A96871" w:rsidRPr="006E391B">
              <w:rPr>
                <w:spacing w:val="-2"/>
                <w:sz w:val="20"/>
                <w:szCs w:val="20"/>
                <w:lang w:val="lv-LV"/>
              </w:rPr>
              <w:t>sulfītcelulozes</w:t>
            </w:r>
            <w:proofErr w:type="spellEnd"/>
            <w:r w:rsidR="00A96871" w:rsidRPr="006E391B">
              <w:rPr>
                <w:spacing w:val="-2"/>
                <w:sz w:val="20"/>
                <w:szCs w:val="20"/>
                <w:lang w:val="lv-LV"/>
              </w:rPr>
              <w:t xml:space="preserve"> </w:t>
            </w:r>
            <w:r w:rsidRPr="006E391B">
              <w:rPr>
                <w:spacing w:val="-2"/>
                <w:sz w:val="20"/>
                <w:szCs w:val="20"/>
                <w:lang w:val="lv-LV"/>
              </w:rPr>
              <w:t>fabrikās var izmantot saudzīgu balināšanu ar ClO</w:t>
            </w:r>
            <w:r w:rsidRPr="006E391B">
              <w:rPr>
                <w:spacing w:val="-2"/>
                <w:sz w:val="20"/>
                <w:szCs w:val="20"/>
                <w:vertAlign w:val="subscript"/>
                <w:lang w:val="lv-LV"/>
              </w:rPr>
              <w:t>2</w:t>
            </w:r>
            <w:r w:rsidRPr="006E391B">
              <w:rPr>
                <w:spacing w:val="-2"/>
                <w:sz w:val="20"/>
                <w:szCs w:val="20"/>
                <w:lang w:val="lv-LV"/>
              </w:rPr>
              <w:t xml:space="preserve">, lai ievērotu produktam izvirzītās prasības, taču tad rodas AOH emisijas. </w:t>
            </w:r>
          </w:p>
          <w:p w14:paraId="396FFAAC" w14:textId="77777777" w:rsidR="00D8010C" w:rsidRPr="006E391B" w:rsidRDefault="00615656" w:rsidP="00DB1E09">
            <w:pPr>
              <w:pStyle w:val="Normal1"/>
              <w:spacing w:before="0" w:beforeAutospacing="0" w:after="0" w:afterAutospacing="0"/>
              <w:ind w:left="284" w:hanging="284"/>
              <w:rPr>
                <w:spacing w:val="-2"/>
                <w:sz w:val="20"/>
                <w:szCs w:val="20"/>
                <w:lang w:val="lv-LV"/>
              </w:rPr>
            </w:pPr>
            <w:r w:rsidRPr="006E391B">
              <w:rPr>
                <w:spacing w:val="-2"/>
                <w:sz w:val="20"/>
                <w:szCs w:val="20"/>
                <w:lang w:val="lv-LV"/>
              </w:rPr>
              <w:t>(5) Neattiecas uz BHB fabrikām.</w:t>
            </w:r>
          </w:p>
        </w:tc>
      </w:tr>
    </w:tbl>
    <w:p w14:paraId="396FFAAE" w14:textId="77777777" w:rsidR="00AA179D" w:rsidRPr="007C0393" w:rsidRDefault="00AA179D" w:rsidP="00297269">
      <w:pPr>
        <w:pStyle w:val="NormalWeb"/>
        <w:spacing w:before="0" w:beforeAutospacing="0" w:after="0" w:afterAutospacing="0"/>
        <w:rPr>
          <w:lang w:val="lv-LV"/>
        </w:rPr>
      </w:pPr>
    </w:p>
    <w:p w14:paraId="207E9C89" w14:textId="473CB983"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40. tabula </w:t>
      </w:r>
    </w:p>
    <w:p w14:paraId="08A99F0F" w14:textId="77777777" w:rsidR="003209E3" w:rsidRPr="007C0393" w:rsidRDefault="003209E3" w:rsidP="003209E3">
      <w:pPr>
        <w:spacing w:after="0" w:line="240" w:lineRule="auto"/>
        <w:ind w:right="829"/>
        <w:jc w:val="both"/>
        <w:rPr>
          <w:rFonts w:ascii="Times New Roman" w:hAnsi="Times New Roman"/>
          <w:sz w:val="10"/>
          <w:szCs w:val="12"/>
        </w:rPr>
      </w:pPr>
    </w:p>
    <w:p w14:paraId="396FFAB1" w14:textId="77777777" w:rsidR="00AA179D" w:rsidRPr="007C0393" w:rsidRDefault="004D58A7" w:rsidP="004D58A7">
      <w:pPr>
        <w:pStyle w:val="ti-tbl"/>
        <w:spacing w:before="0" w:beforeAutospacing="0" w:after="0" w:afterAutospacing="0"/>
        <w:jc w:val="center"/>
        <w:rPr>
          <w:rStyle w:val="bold"/>
          <w:b/>
          <w:bCs/>
          <w:lang w:val="lv-LV"/>
        </w:rPr>
      </w:pPr>
      <w:r w:rsidRPr="007C0393">
        <w:rPr>
          <w:rStyle w:val="bold"/>
          <w:b/>
          <w:bCs/>
          <w:lang w:val="lv-LV"/>
        </w:rPr>
        <w:t>Ar</w:t>
      </w:r>
      <w:r w:rsidR="00AA179D" w:rsidRPr="007C0393">
        <w:rPr>
          <w:rStyle w:val="bold"/>
          <w:b/>
          <w:bCs/>
          <w:lang w:val="lv-LV"/>
        </w:rPr>
        <w:t xml:space="preserve"> LPTP saistītie emisiju līmeņi attiecībā uz notekūdeņu tiešu novadīšanu saņemošajās ūdenstilpēs no </w:t>
      </w:r>
      <w:proofErr w:type="spellStart"/>
      <w:r w:rsidR="00A96871" w:rsidRPr="007C0393">
        <w:rPr>
          <w:rStyle w:val="bold"/>
          <w:b/>
          <w:bCs/>
          <w:lang w:val="lv-LV"/>
        </w:rPr>
        <w:t>sulfītcelulozes</w:t>
      </w:r>
      <w:proofErr w:type="spellEnd"/>
      <w:r w:rsidR="00A96871" w:rsidRPr="007C0393">
        <w:rPr>
          <w:rStyle w:val="bold"/>
          <w:b/>
          <w:bCs/>
          <w:lang w:val="lv-LV"/>
        </w:rPr>
        <w:t xml:space="preserve"> </w:t>
      </w:r>
      <w:r w:rsidR="00AA179D" w:rsidRPr="007C0393">
        <w:rPr>
          <w:rStyle w:val="bold"/>
          <w:b/>
          <w:bCs/>
          <w:lang w:val="lv-LV"/>
        </w:rPr>
        <w:t xml:space="preserve">fabrikas, kur ražo ĶMNS </w:t>
      </w:r>
      <w:r w:rsidR="00A96871" w:rsidRPr="007C0393">
        <w:rPr>
          <w:rStyle w:val="bold"/>
          <w:b/>
          <w:bCs/>
          <w:lang w:val="lv-LV"/>
        </w:rPr>
        <w:t>celulozi</w:t>
      </w:r>
    </w:p>
    <w:p w14:paraId="7DD29F1F" w14:textId="77777777" w:rsidR="006141DF" w:rsidRPr="007C0393" w:rsidRDefault="006141DF" w:rsidP="006141DF">
      <w:pPr>
        <w:pStyle w:val="ti-tbl"/>
        <w:spacing w:before="0" w:beforeAutospacing="0" w:after="0" w:afterAutospacing="0"/>
        <w:jc w:val="both"/>
        <w:rPr>
          <w:rStyle w:val="bold"/>
          <w:bCs/>
          <w:sz w:val="16"/>
          <w:szCs w:val="16"/>
          <w:lang w:val="lv-LV"/>
        </w:rPr>
      </w:pPr>
    </w:p>
    <w:tbl>
      <w:tblPr>
        <w:tblStyle w:val="TableGrid"/>
        <w:tblW w:w="5000" w:type="pct"/>
        <w:tblLook w:val="04A0" w:firstRow="1" w:lastRow="0" w:firstColumn="1" w:lastColumn="0" w:noHBand="0" w:noVBand="1"/>
      </w:tblPr>
      <w:tblGrid>
        <w:gridCol w:w="674"/>
        <w:gridCol w:w="5188"/>
        <w:gridCol w:w="3425"/>
      </w:tblGrid>
      <w:tr w:rsidR="004D58A7" w:rsidRPr="007C0393" w14:paraId="396FFAB9" w14:textId="77777777" w:rsidTr="00AF29D3">
        <w:tc>
          <w:tcPr>
            <w:tcW w:w="363" w:type="pct"/>
            <w:vAlign w:val="center"/>
          </w:tcPr>
          <w:p w14:paraId="396FFAB5" w14:textId="3AF4CC24" w:rsidR="004D58A7" w:rsidRPr="007C0393" w:rsidRDefault="00A71BD1" w:rsidP="00B847D5">
            <w:pPr>
              <w:pStyle w:val="tbl-hdr"/>
              <w:spacing w:before="0" w:beforeAutospacing="0" w:after="0" w:afterAutospacing="0"/>
              <w:jc w:val="center"/>
              <w:rPr>
                <w:b/>
                <w:bCs/>
                <w:lang w:val="lv-LV"/>
              </w:rPr>
            </w:pPr>
            <w:proofErr w:type="spellStart"/>
            <w:r w:rsidRPr="007C0393">
              <w:rPr>
                <w:b/>
                <w:bCs/>
              </w:rPr>
              <w:t>Nr</w:t>
            </w:r>
            <w:proofErr w:type="spellEnd"/>
            <w:r w:rsidRPr="007C0393">
              <w:rPr>
                <w:b/>
                <w:bCs/>
              </w:rPr>
              <w:t>.</w:t>
            </w:r>
            <w:r w:rsidRPr="007C0393">
              <w:rPr>
                <w:b/>
                <w:bCs/>
              </w:rPr>
              <w:br/>
              <w:t>p. k.</w:t>
            </w:r>
          </w:p>
        </w:tc>
        <w:tc>
          <w:tcPr>
            <w:tcW w:w="2793" w:type="pct"/>
            <w:vAlign w:val="center"/>
            <w:hideMark/>
          </w:tcPr>
          <w:p w14:paraId="396FFAB6" w14:textId="77777777" w:rsidR="004D58A7" w:rsidRPr="007C0393" w:rsidRDefault="004D58A7" w:rsidP="00B847D5">
            <w:pPr>
              <w:pStyle w:val="tbl-hdr"/>
              <w:spacing w:before="0" w:beforeAutospacing="0" w:after="0" w:afterAutospacing="0"/>
              <w:jc w:val="center"/>
              <w:rPr>
                <w:b/>
                <w:bCs/>
                <w:lang w:val="lv-LV"/>
              </w:rPr>
            </w:pPr>
            <w:r w:rsidRPr="007C0393">
              <w:rPr>
                <w:b/>
                <w:bCs/>
                <w:lang w:val="lv-LV"/>
              </w:rPr>
              <w:t>Parametrs</w:t>
            </w:r>
          </w:p>
        </w:tc>
        <w:tc>
          <w:tcPr>
            <w:tcW w:w="0" w:type="auto"/>
            <w:vAlign w:val="center"/>
            <w:hideMark/>
          </w:tcPr>
          <w:p w14:paraId="396FFAB7" w14:textId="77777777" w:rsidR="004D58A7" w:rsidRPr="007C0393" w:rsidRDefault="004D58A7" w:rsidP="00B847D5">
            <w:pPr>
              <w:pStyle w:val="tbl-hdr"/>
              <w:spacing w:before="0" w:beforeAutospacing="0" w:after="0" w:afterAutospacing="0"/>
              <w:jc w:val="center"/>
              <w:rPr>
                <w:b/>
                <w:bCs/>
                <w:lang w:val="lv-LV"/>
              </w:rPr>
            </w:pPr>
            <w:r w:rsidRPr="007C0393">
              <w:rPr>
                <w:b/>
                <w:bCs/>
                <w:lang w:val="lv-LV"/>
              </w:rPr>
              <w:t>Gada vidējais rādītājs</w:t>
            </w:r>
          </w:p>
          <w:p w14:paraId="396FFAB8" w14:textId="26730873" w:rsidR="004D58A7" w:rsidRPr="007C0393" w:rsidRDefault="004D58A7" w:rsidP="00686B82">
            <w:pPr>
              <w:pStyle w:val="tbl-hdr"/>
              <w:spacing w:before="0" w:beforeAutospacing="0" w:after="0" w:afterAutospacing="0"/>
              <w:jc w:val="center"/>
              <w:rPr>
                <w:b/>
                <w:bCs/>
                <w:lang w:val="lv-LV"/>
              </w:rPr>
            </w:pPr>
            <w:r w:rsidRPr="007C0393">
              <w:rPr>
                <w:b/>
                <w:bCs/>
                <w:lang w:val="lv-LV"/>
              </w:rPr>
              <w:t>kg/GSt</w:t>
            </w:r>
            <w:r w:rsidR="004B5A6B" w:rsidRPr="007C0393">
              <w:rPr>
                <w:vertAlign w:val="superscript"/>
                <w:lang w:val="lv-LV"/>
              </w:rPr>
              <w:t>(</w:t>
            </w:r>
            <w:r w:rsidR="004B5A6B" w:rsidRPr="007C0393">
              <w:rPr>
                <w:rStyle w:val="super"/>
                <w:vertAlign w:val="superscript"/>
                <w:lang w:val="lv-LV"/>
              </w:rPr>
              <w:t>1</w:t>
            </w:r>
            <w:r w:rsidR="004B5A6B" w:rsidRPr="007C0393">
              <w:rPr>
                <w:vertAlign w:val="superscript"/>
                <w:lang w:val="lv-LV"/>
              </w:rPr>
              <w:t>)</w:t>
            </w:r>
          </w:p>
        </w:tc>
      </w:tr>
      <w:tr w:rsidR="004D58A7" w:rsidRPr="007C0393" w14:paraId="396FFABD" w14:textId="77777777" w:rsidTr="00AF29D3">
        <w:tc>
          <w:tcPr>
            <w:tcW w:w="363" w:type="pct"/>
          </w:tcPr>
          <w:p w14:paraId="396FFABA" w14:textId="77777777" w:rsidR="004D58A7" w:rsidRPr="007C0393" w:rsidRDefault="004D58A7" w:rsidP="00297269">
            <w:pPr>
              <w:pStyle w:val="tbl-txt"/>
              <w:spacing w:before="0" w:beforeAutospacing="0" w:after="0" w:afterAutospacing="0"/>
              <w:rPr>
                <w:lang w:val="lv-LV"/>
              </w:rPr>
            </w:pPr>
            <w:r w:rsidRPr="007C0393">
              <w:rPr>
                <w:lang w:val="lv-LV"/>
              </w:rPr>
              <w:t>1.</w:t>
            </w:r>
          </w:p>
        </w:tc>
        <w:tc>
          <w:tcPr>
            <w:tcW w:w="2793" w:type="pct"/>
            <w:hideMark/>
          </w:tcPr>
          <w:p w14:paraId="396FFABB" w14:textId="77777777" w:rsidR="004D58A7" w:rsidRPr="007C0393" w:rsidRDefault="004D58A7" w:rsidP="00297269">
            <w:pPr>
              <w:pStyle w:val="tbl-txt"/>
              <w:spacing w:before="0" w:beforeAutospacing="0" w:after="0" w:afterAutospacing="0"/>
              <w:rPr>
                <w:lang w:val="lv-LV"/>
              </w:rPr>
            </w:pPr>
            <w:r w:rsidRPr="007C0393">
              <w:rPr>
                <w:lang w:val="lv-LV"/>
              </w:rPr>
              <w:t>Ķīmiskais skābekļa patēriņš (ĶSP)</w:t>
            </w:r>
          </w:p>
        </w:tc>
        <w:tc>
          <w:tcPr>
            <w:tcW w:w="0" w:type="auto"/>
            <w:hideMark/>
          </w:tcPr>
          <w:p w14:paraId="396FFABC" w14:textId="77777777" w:rsidR="004D58A7" w:rsidRPr="007C0393" w:rsidRDefault="004D58A7" w:rsidP="004D58A7">
            <w:pPr>
              <w:pStyle w:val="tbl-txt"/>
              <w:spacing w:before="0" w:beforeAutospacing="0" w:after="0" w:afterAutospacing="0"/>
              <w:jc w:val="center"/>
              <w:rPr>
                <w:lang w:val="lv-LV"/>
              </w:rPr>
            </w:pPr>
            <w:r w:rsidRPr="007C0393">
              <w:rPr>
                <w:lang w:val="lv-LV"/>
              </w:rPr>
              <w:t>3,2–11</w:t>
            </w:r>
          </w:p>
        </w:tc>
      </w:tr>
      <w:tr w:rsidR="004D58A7" w:rsidRPr="007C0393" w14:paraId="396FFAC1" w14:textId="77777777" w:rsidTr="00AF29D3">
        <w:tc>
          <w:tcPr>
            <w:tcW w:w="363" w:type="pct"/>
          </w:tcPr>
          <w:p w14:paraId="396FFABE" w14:textId="77777777" w:rsidR="004D58A7" w:rsidRPr="007C0393" w:rsidRDefault="004D58A7" w:rsidP="00297269">
            <w:pPr>
              <w:pStyle w:val="tbl-txt"/>
              <w:spacing w:before="0" w:beforeAutospacing="0" w:after="0" w:afterAutospacing="0"/>
              <w:rPr>
                <w:lang w:val="lv-LV"/>
              </w:rPr>
            </w:pPr>
            <w:r w:rsidRPr="007C0393">
              <w:rPr>
                <w:lang w:val="lv-LV"/>
              </w:rPr>
              <w:t>2.</w:t>
            </w:r>
          </w:p>
        </w:tc>
        <w:tc>
          <w:tcPr>
            <w:tcW w:w="2793" w:type="pct"/>
            <w:hideMark/>
          </w:tcPr>
          <w:p w14:paraId="396FFABF" w14:textId="77777777" w:rsidR="004D58A7" w:rsidRPr="007C0393" w:rsidRDefault="004D58A7" w:rsidP="00297269">
            <w:pPr>
              <w:pStyle w:val="tbl-txt"/>
              <w:spacing w:before="0" w:beforeAutospacing="0" w:after="0" w:afterAutospacing="0"/>
              <w:rPr>
                <w:lang w:val="lv-LV"/>
              </w:rPr>
            </w:pPr>
            <w:r w:rsidRPr="007C0393">
              <w:rPr>
                <w:lang w:val="lv-LV"/>
              </w:rPr>
              <w:t>Kopējās suspendētās cietvielu daļiņas</w:t>
            </w:r>
          </w:p>
        </w:tc>
        <w:tc>
          <w:tcPr>
            <w:tcW w:w="0" w:type="auto"/>
            <w:hideMark/>
          </w:tcPr>
          <w:p w14:paraId="396FFAC0" w14:textId="77777777" w:rsidR="004D58A7" w:rsidRPr="007C0393" w:rsidRDefault="004D58A7" w:rsidP="004D58A7">
            <w:pPr>
              <w:pStyle w:val="tbl-txt"/>
              <w:spacing w:before="0" w:beforeAutospacing="0" w:after="0" w:afterAutospacing="0"/>
              <w:jc w:val="center"/>
              <w:rPr>
                <w:lang w:val="lv-LV"/>
              </w:rPr>
            </w:pPr>
            <w:r w:rsidRPr="007C0393">
              <w:rPr>
                <w:lang w:val="lv-LV"/>
              </w:rPr>
              <w:t>0,5–1,3</w:t>
            </w:r>
          </w:p>
        </w:tc>
      </w:tr>
      <w:tr w:rsidR="004D58A7" w:rsidRPr="007C0393" w14:paraId="396FFAC5" w14:textId="77777777" w:rsidTr="00AF29D3">
        <w:tc>
          <w:tcPr>
            <w:tcW w:w="363" w:type="pct"/>
          </w:tcPr>
          <w:p w14:paraId="396FFAC2" w14:textId="77777777" w:rsidR="004D58A7" w:rsidRPr="007C0393" w:rsidRDefault="004D58A7" w:rsidP="00297269">
            <w:pPr>
              <w:pStyle w:val="tbl-txt"/>
              <w:spacing w:before="0" w:beforeAutospacing="0" w:after="0" w:afterAutospacing="0"/>
              <w:rPr>
                <w:lang w:val="lv-LV"/>
              </w:rPr>
            </w:pPr>
            <w:r w:rsidRPr="007C0393">
              <w:rPr>
                <w:lang w:val="lv-LV"/>
              </w:rPr>
              <w:t>3.</w:t>
            </w:r>
          </w:p>
        </w:tc>
        <w:tc>
          <w:tcPr>
            <w:tcW w:w="2793" w:type="pct"/>
            <w:hideMark/>
          </w:tcPr>
          <w:p w14:paraId="396FFAC3" w14:textId="77777777" w:rsidR="004D58A7" w:rsidRPr="007C0393" w:rsidRDefault="00B64502" w:rsidP="00297269">
            <w:pPr>
              <w:pStyle w:val="tbl-txt"/>
              <w:spacing w:before="0" w:beforeAutospacing="0" w:after="0" w:afterAutospacing="0"/>
              <w:rPr>
                <w:lang w:val="lv-LV"/>
              </w:rPr>
            </w:pPr>
            <w:r w:rsidRPr="007C0393">
              <w:rPr>
                <w:lang w:val="lv-LV"/>
              </w:rPr>
              <w:t>Kopējā</w:t>
            </w:r>
            <w:r w:rsidR="004D58A7" w:rsidRPr="007C0393">
              <w:rPr>
                <w:lang w:val="lv-LV"/>
              </w:rPr>
              <w:t xml:space="preserve"> slāpekļa daudzums</w:t>
            </w:r>
          </w:p>
        </w:tc>
        <w:tc>
          <w:tcPr>
            <w:tcW w:w="0" w:type="auto"/>
            <w:hideMark/>
          </w:tcPr>
          <w:p w14:paraId="396FFAC4" w14:textId="2617EBEF" w:rsidR="004D58A7" w:rsidRPr="007C0393" w:rsidRDefault="004D58A7" w:rsidP="00686B82">
            <w:pPr>
              <w:pStyle w:val="tbl-txt"/>
              <w:spacing w:before="0" w:beforeAutospacing="0" w:after="0" w:afterAutospacing="0"/>
              <w:jc w:val="center"/>
              <w:rPr>
                <w:lang w:val="lv-LV"/>
              </w:rPr>
            </w:pPr>
            <w:r w:rsidRPr="007C0393">
              <w:rPr>
                <w:lang w:val="lv-LV"/>
              </w:rPr>
              <w:t>0,1–0,2</w:t>
            </w:r>
            <w:r w:rsidR="00714740" w:rsidRPr="007C0393">
              <w:rPr>
                <w:vertAlign w:val="superscript"/>
                <w:lang w:val="lv-LV"/>
              </w:rPr>
              <w:t>(</w:t>
            </w:r>
            <w:r w:rsidR="00714740" w:rsidRPr="007C0393">
              <w:rPr>
                <w:rStyle w:val="super"/>
                <w:vertAlign w:val="superscript"/>
                <w:lang w:val="lv-LV"/>
              </w:rPr>
              <w:t>2</w:t>
            </w:r>
            <w:r w:rsidR="00714740" w:rsidRPr="007C0393">
              <w:rPr>
                <w:vertAlign w:val="superscript"/>
                <w:lang w:val="lv-LV"/>
              </w:rPr>
              <w:t>)</w:t>
            </w:r>
          </w:p>
        </w:tc>
      </w:tr>
      <w:tr w:rsidR="004D58A7" w:rsidRPr="007C0393" w14:paraId="396FFAC9" w14:textId="77777777" w:rsidTr="00AF29D3">
        <w:tc>
          <w:tcPr>
            <w:tcW w:w="363" w:type="pct"/>
          </w:tcPr>
          <w:p w14:paraId="396FFAC6" w14:textId="77777777" w:rsidR="004D58A7" w:rsidRPr="007C0393" w:rsidRDefault="004D58A7" w:rsidP="00297269">
            <w:pPr>
              <w:pStyle w:val="tbl-txt"/>
              <w:spacing w:before="0" w:beforeAutospacing="0" w:after="0" w:afterAutospacing="0"/>
              <w:rPr>
                <w:lang w:val="lv-LV"/>
              </w:rPr>
            </w:pPr>
            <w:r w:rsidRPr="007C0393">
              <w:rPr>
                <w:lang w:val="lv-LV"/>
              </w:rPr>
              <w:t>4.</w:t>
            </w:r>
          </w:p>
        </w:tc>
        <w:tc>
          <w:tcPr>
            <w:tcW w:w="2793" w:type="pct"/>
            <w:hideMark/>
          </w:tcPr>
          <w:p w14:paraId="396FFAC7" w14:textId="77777777" w:rsidR="004D58A7" w:rsidRPr="007C0393" w:rsidRDefault="004D58A7" w:rsidP="00B64502">
            <w:pPr>
              <w:pStyle w:val="tbl-txt"/>
              <w:spacing w:before="0" w:beforeAutospacing="0" w:after="0" w:afterAutospacing="0"/>
              <w:rPr>
                <w:lang w:val="lv-LV"/>
              </w:rPr>
            </w:pPr>
            <w:r w:rsidRPr="007C0393">
              <w:rPr>
                <w:lang w:val="lv-LV"/>
              </w:rPr>
              <w:t>Kopēj</w:t>
            </w:r>
            <w:r w:rsidR="00B64502" w:rsidRPr="007C0393">
              <w:rPr>
                <w:lang w:val="lv-LV"/>
              </w:rPr>
              <w:t>ā</w:t>
            </w:r>
            <w:r w:rsidRPr="007C0393">
              <w:rPr>
                <w:lang w:val="lv-LV"/>
              </w:rPr>
              <w:t xml:space="preserve"> fosfora daudzums</w:t>
            </w:r>
          </w:p>
        </w:tc>
        <w:tc>
          <w:tcPr>
            <w:tcW w:w="0" w:type="auto"/>
            <w:hideMark/>
          </w:tcPr>
          <w:p w14:paraId="396FFAC8" w14:textId="77777777" w:rsidR="004D58A7" w:rsidRPr="007C0393" w:rsidRDefault="004D58A7" w:rsidP="004D58A7">
            <w:pPr>
              <w:pStyle w:val="tbl-txt"/>
              <w:spacing w:before="0" w:beforeAutospacing="0" w:after="0" w:afterAutospacing="0"/>
              <w:jc w:val="center"/>
              <w:rPr>
                <w:lang w:val="lv-LV"/>
              </w:rPr>
            </w:pPr>
            <w:r w:rsidRPr="007C0393">
              <w:rPr>
                <w:lang w:val="lv-LV"/>
              </w:rPr>
              <w:t>0,01–0,02</w:t>
            </w:r>
          </w:p>
        </w:tc>
      </w:tr>
      <w:tr w:rsidR="004D58A7" w:rsidRPr="007C0393" w14:paraId="396FFACC" w14:textId="77777777" w:rsidTr="004D58A7">
        <w:tc>
          <w:tcPr>
            <w:tcW w:w="5000" w:type="pct"/>
            <w:gridSpan w:val="3"/>
          </w:tcPr>
          <w:p w14:paraId="396FFACA" w14:textId="77777777" w:rsidR="004D58A7" w:rsidRPr="007C0393" w:rsidRDefault="004D58A7" w:rsidP="00DB1E09">
            <w:pPr>
              <w:pStyle w:val="tbl-txt"/>
              <w:spacing w:before="0" w:beforeAutospacing="0" w:after="0" w:afterAutospacing="0"/>
              <w:ind w:left="284" w:hanging="284"/>
              <w:rPr>
                <w:sz w:val="20"/>
                <w:szCs w:val="20"/>
                <w:lang w:val="lv-LV"/>
              </w:rPr>
            </w:pPr>
            <w:r w:rsidRPr="007C0393">
              <w:rPr>
                <w:sz w:val="20"/>
                <w:szCs w:val="20"/>
                <w:lang w:val="lv-LV"/>
              </w:rPr>
              <w:t xml:space="preserve">(1) LPTP-SEL diapazons attiecas uz tirgum paredzētas </w:t>
            </w:r>
            <w:r w:rsidR="00A96871" w:rsidRPr="007C0393">
              <w:rPr>
                <w:sz w:val="20"/>
                <w:szCs w:val="20"/>
                <w:lang w:val="lv-LV"/>
              </w:rPr>
              <w:t xml:space="preserve">celulozes </w:t>
            </w:r>
            <w:r w:rsidRPr="007C0393">
              <w:rPr>
                <w:sz w:val="20"/>
                <w:szCs w:val="20"/>
                <w:lang w:val="lv-LV"/>
              </w:rPr>
              <w:t xml:space="preserve">ražošanu un </w:t>
            </w:r>
            <w:r w:rsidR="00A96871" w:rsidRPr="007C0393">
              <w:rPr>
                <w:sz w:val="20"/>
                <w:szCs w:val="20"/>
                <w:lang w:val="lv-LV"/>
              </w:rPr>
              <w:t xml:space="preserve">celulozes </w:t>
            </w:r>
            <w:r w:rsidRPr="007C0393">
              <w:rPr>
                <w:sz w:val="20"/>
                <w:szCs w:val="20"/>
                <w:lang w:val="lv-LV"/>
              </w:rPr>
              <w:t xml:space="preserve">ražošanu integrētās fabrikās (emisijas no papīra ražošanas nav iekļautas). </w:t>
            </w:r>
          </w:p>
          <w:p w14:paraId="396FFACB" w14:textId="77777777" w:rsidR="004D58A7" w:rsidRPr="007C0393" w:rsidRDefault="004D58A7" w:rsidP="00DB1E09">
            <w:pPr>
              <w:pStyle w:val="tbl-txt"/>
              <w:spacing w:before="0" w:beforeAutospacing="0" w:after="0" w:afterAutospacing="0"/>
              <w:ind w:left="284" w:hanging="284"/>
              <w:rPr>
                <w:sz w:val="20"/>
                <w:szCs w:val="20"/>
                <w:lang w:val="lv-LV"/>
              </w:rPr>
            </w:pPr>
            <w:r w:rsidRPr="007C0393">
              <w:rPr>
                <w:sz w:val="20"/>
                <w:szCs w:val="20"/>
                <w:lang w:val="lv-LV"/>
              </w:rPr>
              <w:t>(2)</w:t>
            </w:r>
            <w:r w:rsidR="0037143D" w:rsidRPr="007C0393">
              <w:rPr>
                <w:sz w:val="20"/>
                <w:szCs w:val="20"/>
                <w:lang w:val="lv-LV"/>
              </w:rPr>
              <w:t xml:space="preserve"> </w:t>
            </w:r>
            <w:r w:rsidRPr="007C0393">
              <w:rPr>
                <w:sz w:val="20"/>
                <w:szCs w:val="20"/>
                <w:lang w:val="lv-LV"/>
              </w:rPr>
              <w:t xml:space="preserve">Kopējā slāpekļa LPTP-SEL neattiecas uz </w:t>
            </w:r>
            <w:r w:rsidR="00A96871" w:rsidRPr="007C0393">
              <w:rPr>
                <w:sz w:val="20"/>
                <w:szCs w:val="20"/>
                <w:lang w:val="lv-LV"/>
              </w:rPr>
              <w:t xml:space="preserve">celulozes </w:t>
            </w:r>
            <w:r w:rsidRPr="007C0393">
              <w:rPr>
                <w:sz w:val="20"/>
                <w:szCs w:val="20"/>
                <w:lang w:val="lv-LV"/>
              </w:rPr>
              <w:t>iegūšanu ar ĶMNS paņēmienu, izmantojot amoniju, jo procesa specifiskās emisijas ir augstākas.</w:t>
            </w:r>
          </w:p>
        </w:tc>
      </w:tr>
    </w:tbl>
    <w:p w14:paraId="396FFACD" w14:textId="77777777" w:rsidR="004D58A7" w:rsidRPr="007C0393" w:rsidRDefault="004D58A7" w:rsidP="00297269">
      <w:pPr>
        <w:pStyle w:val="Normal1"/>
        <w:spacing w:before="0" w:beforeAutospacing="0" w:after="0" w:afterAutospacing="0"/>
        <w:jc w:val="both"/>
        <w:rPr>
          <w:lang w:val="lv-LV"/>
        </w:rPr>
      </w:pPr>
    </w:p>
    <w:p w14:paraId="396FFACE" w14:textId="487FFD7B" w:rsidR="00AA179D" w:rsidRPr="007C0393" w:rsidRDefault="00AA179D" w:rsidP="00297269">
      <w:pPr>
        <w:pStyle w:val="Normal1"/>
        <w:spacing w:before="0" w:beforeAutospacing="0" w:after="0" w:afterAutospacing="0"/>
        <w:jc w:val="both"/>
        <w:rPr>
          <w:lang w:val="lv-LV"/>
        </w:rPr>
      </w:pPr>
      <w:r w:rsidRPr="007C0393">
        <w:rPr>
          <w:lang w:val="lv-LV"/>
        </w:rPr>
        <w:t xml:space="preserve">Paredzams, ka </w:t>
      </w:r>
      <w:r w:rsidR="00D3063F" w:rsidRPr="007C0393">
        <w:rPr>
          <w:lang w:val="lv-LV"/>
        </w:rPr>
        <w:t>BSP attīrītos notekūdeņos</w:t>
      </w:r>
      <w:r w:rsidR="002653EF" w:rsidRPr="007C0393">
        <w:rPr>
          <w:lang w:val="lv-LV"/>
        </w:rPr>
        <w:t xml:space="preserve"> </w:t>
      </w:r>
      <w:r w:rsidRPr="007C0393">
        <w:rPr>
          <w:lang w:val="lv-LV"/>
        </w:rPr>
        <w:t>būs zems (aptuveni 25 mg/l apvienotā paraugā, ko iegūst 24 stundu ilgā periodā).</w:t>
      </w:r>
    </w:p>
    <w:p w14:paraId="396FFAD0" w14:textId="77777777" w:rsidR="00D8010C" w:rsidRPr="007C0393" w:rsidRDefault="00D8010C" w:rsidP="00297269">
      <w:pPr>
        <w:pStyle w:val="ti-grseq-1"/>
        <w:spacing w:before="0" w:beforeAutospacing="0" w:after="0" w:afterAutospacing="0"/>
        <w:jc w:val="both"/>
        <w:rPr>
          <w:bCs/>
          <w:lang w:val="lv-LV"/>
        </w:rPr>
      </w:pPr>
    </w:p>
    <w:p w14:paraId="396FFAD1" w14:textId="0C093114" w:rsidR="00AA179D" w:rsidRPr="007C0393" w:rsidRDefault="003A41D8" w:rsidP="00297269">
      <w:pPr>
        <w:pStyle w:val="ti-grseq-1"/>
        <w:spacing w:before="0" w:beforeAutospacing="0" w:after="0" w:afterAutospacing="0"/>
        <w:jc w:val="both"/>
        <w:rPr>
          <w:b/>
          <w:bCs/>
          <w:i/>
          <w:lang w:val="lv-LV"/>
        </w:rPr>
      </w:pPr>
      <w:r w:rsidRPr="007C0393">
        <w:rPr>
          <w:b/>
          <w:bCs/>
          <w:i/>
          <w:lang w:val="lv-LV"/>
        </w:rPr>
        <w:t>10</w:t>
      </w:r>
      <w:r w:rsidR="00AA179D" w:rsidRPr="007C0393">
        <w:rPr>
          <w:b/>
          <w:bCs/>
          <w:i/>
          <w:lang w:val="lv-LV"/>
        </w:rPr>
        <w:t>.2.</w:t>
      </w:r>
      <w:r w:rsidR="002653EF" w:rsidRPr="007C0393">
        <w:rPr>
          <w:b/>
          <w:bCs/>
          <w:i/>
          <w:lang w:val="lv-LV"/>
        </w:rPr>
        <w:t xml:space="preserve"> </w:t>
      </w:r>
      <w:r w:rsidR="00AA179D" w:rsidRPr="007C0393">
        <w:rPr>
          <w:rStyle w:val="bold"/>
          <w:b/>
          <w:bCs/>
          <w:i/>
          <w:lang w:val="lv-LV"/>
        </w:rPr>
        <w:t>Emisijas gaisā</w:t>
      </w:r>
    </w:p>
    <w:p w14:paraId="396FFAD2" w14:textId="77777777" w:rsidR="004D58A7" w:rsidRPr="007C0393" w:rsidRDefault="004D58A7" w:rsidP="004D58A7">
      <w:pPr>
        <w:pStyle w:val="ti-grseq-1"/>
        <w:spacing w:before="0" w:beforeAutospacing="0" w:after="0" w:afterAutospacing="0"/>
        <w:jc w:val="both"/>
        <w:rPr>
          <w:bCs/>
          <w:lang w:val="lv-LV"/>
        </w:rPr>
      </w:pPr>
    </w:p>
    <w:p w14:paraId="396FFAD3" w14:textId="0F90AEFE" w:rsidR="00AA179D" w:rsidRPr="007C0393" w:rsidRDefault="003A41D8" w:rsidP="004D58A7">
      <w:pPr>
        <w:pStyle w:val="ti-grseq-1"/>
        <w:spacing w:before="0" w:beforeAutospacing="0" w:after="0" w:afterAutospacing="0"/>
        <w:jc w:val="both"/>
        <w:rPr>
          <w:bCs/>
          <w:lang w:val="lv-LV"/>
        </w:rPr>
      </w:pPr>
      <w:r w:rsidRPr="007C0393">
        <w:rPr>
          <w:bCs/>
          <w:lang w:val="lv-LV"/>
        </w:rPr>
        <w:t>10</w:t>
      </w:r>
      <w:r w:rsidR="004D58A7" w:rsidRPr="007C0393">
        <w:rPr>
          <w:bCs/>
          <w:lang w:val="lv-LV"/>
        </w:rPr>
        <w:t>.2.1.</w:t>
      </w:r>
      <w:r w:rsidR="002653EF" w:rsidRPr="007C0393">
        <w:rPr>
          <w:bCs/>
          <w:lang w:val="lv-LV"/>
        </w:rPr>
        <w:t xml:space="preserve"> </w:t>
      </w:r>
      <w:r w:rsidR="00AA179D" w:rsidRPr="007C0393">
        <w:rPr>
          <w:bCs/>
          <w:lang w:val="lv-LV"/>
        </w:rPr>
        <w:t>Lai novērstu un samazinātu SO</w:t>
      </w:r>
      <w:r w:rsidR="00AA179D" w:rsidRPr="007C0393">
        <w:rPr>
          <w:rStyle w:val="sub"/>
          <w:bCs/>
          <w:vertAlign w:val="subscript"/>
          <w:lang w:val="lv-LV"/>
        </w:rPr>
        <w:t>2</w:t>
      </w:r>
      <w:r w:rsidR="00AA179D" w:rsidRPr="007C0393">
        <w:rPr>
          <w:rStyle w:val="apple-converted-space"/>
          <w:bCs/>
          <w:lang w:val="lv-LV"/>
        </w:rPr>
        <w:t> </w:t>
      </w:r>
      <w:r w:rsidR="00AA179D" w:rsidRPr="007C0393">
        <w:rPr>
          <w:bCs/>
          <w:lang w:val="lv-LV"/>
        </w:rPr>
        <w:t>emisijas, LPTP ir savākt visas ļoti koncentrētās SO</w:t>
      </w:r>
      <w:r w:rsidR="00AA179D" w:rsidRPr="007C0393">
        <w:rPr>
          <w:rStyle w:val="sub"/>
          <w:bCs/>
          <w:vertAlign w:val="subscript"/>
          <w:lang w:val="lv-LV"/>
        </w:rPr>
        <w:t>2</w:t>
      </w:r>
      <w:r w:rsidR="00AA179D" w:rsidRPr="007C0393">
        <w:rPr>
          <w:rStyle w:val="apple-converted-space"/>
          <w:bCs/>
          <w:lang w:val="lv-LV"/>
        </w:rPr>
        <w:t> </w:t>
      </w:r>
      <w:r w:rsidR="00AA179D" w:rsidRPr="007C0393">
        <w:rPr>
          <w:bCs/>
          <w:lang w:val="lv-LV"/>
        </w:rPr>
        <w:t xml:space="preserve">gāzes plūsmas no skābā </w:t>
      </w:r>
      <w:proofErr w:type="spellStart"/>
      <w:r w:rsidR="00AA179D" w:rsidRPr="007C0393">
        <w:rPr>
          <w:bCs/>
          <w:lang w:val="lv-LV"/>
        </w:rPr>
        <w:t>atsārma</w:t>
      </w:r>
      <w:proofErr w:type="spellEnd"/>
      <w:r w:rsidR="00AA179D" w:rsidRPr="007C0393">
        <w:rPr>
          <w:bCs/>
          <w:lang w:val="lv-LV"/>
        </w:rPr>
        <w:t xml:space="preserve"> ražošanas, </w:t>
      </w:r>
      <w:proofErr w:type="spellStart"/>
      <w:r w:rsidR="00AA179D" w:rsidRPr="007C0393">
        <w:rPr>
          <w:bCs/>
          <w:lang w:val="lv-LV"/>
        </w:rPr>
        <w:t>vārkatliem</w:t>
      </w:r>
      <w:proofErr w:type="spellEnd"/>
      <w:r w:rsidR="00AA179D" w:rsidRPr="007C0393">
        <w:rPr>
          <w:bCs/>
          <w:lang w:val="lv-LV"/>
        </w:rPr>
        <w:t xml:space="preserve">, </w:t>
      </w:r>
      <w:proofErr w:type="spellStart"/>
      <w:r w:rsidR="00AA179D" w:rsidRPr="007C0393">
        <w:rPr>
          <w:bCs/>
          <w:lang w:val="lv-LV"/>
        </w:rPr>
        <w:t>difūzeriem</w:t>
      </w:r>
      <w:proofErr w:type="spellEnd"/>
      <w:r w:rsidR="00AA179D" w:rsidRPr="007C0393">
        <w:rPr>
          <w:bCs/>
          <w:lang w:val="lv-LV"/>
        </w:rPr>
        <w:t xml:space="preserve"> un </w:t>
      </w:r>
      <w:proofErr w:type="spellStart"/>
      <w:r w:rsidR="00AA179D" w:rsidRPr="007C0393">
        <w:rPr>
          <w:bCs/>
          <w:lang w:val="lv-LV"/>
        </w:rPr>
        <w:t>izpūtes</w:t>
      </w:r>
      <w:proofErr w:type="spellEnd"/>
      <w:r w:rsidR="00AA179D" w:rsidRPr="007C0393">
        <w:rPr>
          <w:bCs/>
          <w:lang w:val="lv-LV"/>
        </w:rPr>
        <w:t xml:space="preserve"> tvertnēm un reģenerēt sēra komponentes.</w:t>
      </w:r>
    </w:p>
    <w:p w14:paraId="396FFAD4" w14:textId="77777777" w:rsidR="004D58A7" w:rsidRPr="007C0393" w:rsidRDefault="004D58A7" w:rsidP="004D58A7">
      <w:pPr>
        <w:pStyle w:val="ti-grseq-1"/>
        <w:spacing w:before="0" w:beforeAutospacing="0" w:after="0" w:afterAutospacing="0"/>
        <w:jc w:val="both"/>
        <w:rPr>
          <w:bCs/>
          <w:lang w:val="lv-LV"/>
        </w:rPr>
      </w:pPr>
    </w:p>
    <w:p w14:paraId="396FFAD5" w14:textId="55510034" w:rsidR="00AA179D" w:rsidRPr="007C0393" w:rsidRDefault="003A41D8" w:rsidP="00165884">
      <w:pPr>
        <w:pStyle w:val="ti-grseq-1"/>
        <w:spacing w:before="0" w:beforeAutospacing="0" w:after="0" w:afterAutospacing="0"/>
        <w:jc w:val="both"/>
        <w:rPr>
          <w:bCs/>
          <w:lang w:val="lv-LV"/>
        </w:rPr>
      </w:pPr>
      <w:r w:rsidRPr="007C0393">
        <w:rPr>
          <w:bCs/>
          <w:lang w:val="lv-LV"/>
        </w:rPr>
        <w:lastRenderedPageBreak/>
        <w:t>10</w:t>
      </w:r>
      <w:r w:rsidR="004D58A7" w:rsidRPr="007C0393">
        <w:rPr>
          <w:bCs/>
          <w:lang w:val="lv-LV"/>
        </w:rPr>
        <w:t>.2.2.</w:t>
      </w:r>
      <w:r w:rsidR="002653EF" w:rsidRPr="007C0393">
        <w:rPr>
          <w:bCs/>
          <w:lang w:val="lv-LV"/>
        </w:rPr>
        <w:t xml:space="preserve"> </w:t>
      </w:r>
      <w:r w:rsidR="00AA179D" w:rsidRPr="007C0393">
        <w:rPr>
          <w:bCs/>
          <w:lang w:val="lv-LV"/>
        </w:rPr>
        <w:t xml:space="preserve">Lai novērstu un samazinātu difūzās sēru saturošās un smakojošās emisijas no skalošanas, filtrēšanas un iztvaicēšanas ierīcēm, LPTP ir savākt šīs vājās gāzes un izmantot kādu no </w:t>
      </w:r>
      <w:r w:rsidR="00E36588">
        <w:rPr>
          <w:bCs/>
          <w:lang w:val="lv-LV"/>
        </w:rPr>
        <w:t>turpmāk minēt</w:t>
      </w:r>
      <w:r w:rsidR="00AA179D" w:rsidRPr="007C0393">
        <w:rPr>
          <w:bCs/>
          <w:lang w:val="lv-LV"/>
        </w:rPr>
        <w:t>ajiem paņēmieniem.</w:t>
      </w:r>
    </w:p>
    <w:p w14:paraId="7FA5BD63" w14:textId="77777777" w:rsidR="008860F7" w:rsidRPr="007C0393" w:rsidRDefault="008860F7" w:rsidP="008860F7">
      <w:pPr>
        <w:pStyle w:val="ti-grseq-1"/>
        <w:spacing w:before="0" w:beforeAutospacing="0" w:after="0" w:afterAutospacing="0"/>
        <w:jc w:val="both"/>
        <w:rPr>
          <w:bCs/>
          <w:sz w:val="16"/>
          <w:szCs w:val="16"/>
          <w:lang w:val="lv-LV"/>
        </w:rPr>
      </w:pPr>
    </w:p>
    <w:p w14:paraId="145F8743" w14:textId="137EB0B3"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41. tabula </w:t>
      </w:r>
    </w:p>
    <w:p w14:paraId="6E47C5E2" w14:textId="77777777" w:rsidR="003209E3" w:rsidRPr="007C0393" w:rsidRDefault="003209E3" w:rsidP="003209E3">
      <w:pPr>
        <w:spacing w:after="0" w:line="240" w:lineRule="auto"/>
        <w:ind w:right="829"/>
        <w:jc w:val="both"/>
        <w:rPr>
          <w:rFonts w:ascii="Times New Roman" w:hAnsi="Times New Roman"/>
          <w:sz w:val="10"/>
          <w:szCs w:val="12"/>
        </w:rPr>
      </w:pPr>
    </w:p>
    <w:p w14:paraId="396FFAD7" w14:textId="77777777" w:rsidR="004D58A7" w:rsidRPr="007C0393" w:rsidRDefault="004D58A7" w:rsidP="004D58A7">
      <w:pPr>
        <w:pStyle w:val="ti-grseq-1"/>
        <w:spacing w:before="0" w:beforeAutospacing="0" w:after="0" w:afterAutospacing="0"/>
        <w:jc w:val="center"/>
        <w:rPr>
          <w:b/>
          <w:bCs/>
          <w:lang w:val="lv-LV"/>
        </w:rPr>
      </w:pPr>
      <w:r w:rsidRPr="007C0393">
        <w:rPr>
          <w:b/>
          <w:bCs/>
          <w:lang w:val="lv-LV"/>
        </w:rPr>
        <w:t>Tehniskie paņēmieni</w:t>
      </w:r>
    </w:p>
    <w:p w14:paraId="142F62EC" w14:textId="77777777" w:rsidR="006141DF" w:rsidRPr="007C0393" w:rsidRDefault="006141DF" w:rsidP="006141DF">
      <w:pPr>
        <w:pStyle w:val="ti-tbl"/>
        <w:spacing w:before="0" w:beforeAutospacing="0" w:after="0" w:afterAutospacing="0"/>
        <w:jc w:val="both"/>
        <w:rPr>
          <w:rStyle w:val="bold"/>
          <w:bCs/>
          <w:sz w:val="16"/>
          <w:szCs w:val="16"/>
          <w:lang w:val="lv-LV"/>
        </w:rPr>
      </w:pPr>
    </w:p>
    <w:tbl>
      <w:tblPr>
        <w:tblStyle w:val="TableGrid"/>
        <w:tblW w:w="5000" w:type="pct"/>
        <w:tblLook w:val="04A0" w:firstRow="1" w:lastRow="0" w:firstColumn="1" w:lastColumn="0" w:noHBand="0" w:noVBand="1"/>
      </w:tblPr>
      <w:tblGrid>
        <w:gridCol w:w="663"/>
        <w:gridCol w:w="2139"/>
        <w:gridCol w:w="1774"/>
        <w:gridCol w:w="4711"/>
      </w:tblGrid>
      <w:tr w:rsidR="00AA179D" w:rsidRPr="007C0393" w14:paraId="396FFADD" w14:textId="77777777" w:rsidTr="00172872">
        <w:tc>
          <w:tcPr>
            <w:tcW w:w="0" w:type="auto"/>
            <w:vAlign w:val="center"/>
            <w:hideMark/>
          </w:tcPr>
          <w:p w14:paraId="396FFAD9" w14:textId="5BC9BE17" w:rsidR="00AA179D" w:rsidRPr="007C0393" w:rsidRDefault="00A71BD1" w:rsidP="00172872">
            <w:pPr>
              <w:pStyle w:val="Normal1"/>
              <w:spacing w:before="0" w:beforeAutospacing="0" w:after="0" w:afterAutospacing="0"/>
              <w:jc w:val="both"/>
              <w:rPr>
                <w:lang w:val="lv-LV"/>
              </w:rPr>
            </w:pPr>
            <w:proofErr w:type="spellStart"/>
            <w:r w:rsidRPr="007C0393">
              <w:rPr>
                <w:b/>
                <w:bCs/>
              </w:rPr>
              <w:t>Nr</w:t>
            </w:r>
            <w:proofErr w:type="spellEnd"/>
            <w:r w:rsidRPr="007C0393">
              <w:rPr>
                <w:b/>
                <w:bCs/>
              </w:rPr>
              <w:t>.</w:t>
            </w:r>
            <w:r w:rsidRPr="007C0393">
              <w:rPr>
                <w:b/>
                <w:bCs/>
              </w:rPr>
              <w:br/>
              <w:t>p. k.</w:t>
            </w:r>
          </w:p>
        </w:tc>
        <w:tc>
          <w:tcPr>
            <w:tcW w:w="0" w:type="auto"/>
            <w:vAlign w:val="center"/>
            <w:hideMark/>
          </w:tcPr>
          <w:p w14:paraId="396FFADA" w14:textId="77777777" w:rsidR="00AA179D" w:rsidRPr="007C0393" w:rsidRDefault="00AA179D" w:rsidP="00172872">
            <w:pPr>
              <w:pStyle w:val="tbl-hdr"/>
              <w:spacing w:before="0" w:beforeAutospacing="0" w:after="0" w:afterAutospacing="0"/>
              <w:jc w:val="center"/>
              <w:rPr>
                <w:b/>
                <w:bCs/>
                <w:lang w:val="lv-LV"/>
              </w:rPr>
            </w:pPr>
            <w:r w:rsidRPr="007C0393">
              <w:rPr>
                <w:b/>
                <w:bCs/>
                <w:lang w:val="lv-LV"/>
              </w:rPr>
              <w:t>Paņēmiens</w:t>
            </w:r>
          </w:p>
        </w:tc>
        <w:tc>
          <w:tcPr>
            <w:tcW w:w="0" w:type="auto"/>
            <w:vAlign w:val="center"/>
            <w:hideMark/>
          </w:tcPr>
          <w:p w14:paraId="396FFADB" w14:textId="77777777" w:rsidR="00AA179D" w:rsidRPr="007C0393" w:rsidRDefault="00AA179D" w:rsidP="00172872">
            <w:pPr>
              <w:pStyle w:val="tbl-hdr"/>
              <w:spacing w:before="0" w:beforeAutospacing="0" w:after="0" w:afterAutospacing="0"/>
              <w:jc w:val="center"/>
              <w:rPr>
                <w:b/>
                <w:bCs/>
                <w:lang w:val="lv-LV"/>
              </w:rPr>
            </w:pPr>
            <w:r w:rsidRPr="007C0393">
              <w:rPr>
                <w:b/>
                <w:bCs/>
                <w:lang w:val="lv-LV"/>
              </w:rPr>
              <w:t>Apraksts</w:t>
            </w:r>
          </w:p>
        </w:tc>
        <w:tc>
          <w:tcPr>
            <w:tcW w:w="0" w:type="auto"/>
            <w:vAlign w:val="center"/>
            <w:hideMark/>
          </w:tcPr>
          <w:p w14:paraId="396FFADC" w14:textId="77777777" w:rsidR="00AA179D" w:rsidRPr="007C0393" w:rsidRDefault="00AA179D" w:rsidP="00172872">
            <w:pPr>
              <w:pStyle w:val="tbl-hdr"/>
              <w:spacing w:before="0" w:beforeAutospacing="0" w:after="0" w:afterAutospacing="0"/>
              <w:jc w:val="center"/>
              <w:rPr>
                <w:b/>
                <w:bCs/>
                <w:lang w:val="lv-LV"/>
              </w:rPr>
            </w:pPr>
            <w:r w:rsidRPr="007C0393">
              <w:rPr>
                <w:b/>
                <w:bCs/>
                <w:lang w:val="lv-LV"/>
              </w:rPr>
              <w:t>Izmantojamība</w:t>
            </w:r>
          </w:p>
        </w:tc>
      </w:tr>
      <w:tr w:rsidR="00AA179D" w:rsidRPr="007C0393" w14:paraId="396FFAE2" w14:textId="77777777" w:rsidTr="00BE56B9">
        <w:tc>
          <w:tcPr>
            <w:tcW w:w="0" w:type="auto"/>
            <w:hideMark/>
          </w:tcPr>
          <w:p w14:paraId="396FFADE" w14:textId="77777777" w:rsidR="00AA179D" w:rsidRPr="007C0393" w:rsidRDefault="004D58A7" w:rsidP="00297269">
            <w:pPr>
              <w:pStyle w:val="tbl-txt"/>
              <w:spacing w:before="0" w:beforeAutospacing="0" w:after="0" w:afterAutospacing="0"/>
              <w:rPr>
                <w:lang w:val="lv-LV"/>
              </w:rPr>
            </w:pPr>
            <w:r w:rsidRPr="007C0393">
              <w:rPr>
                <w:lang w:val="lv-LV"/>
              </w:rPr>
              <w:t>1.</w:t>
            </w:r>
          </w:p>
        </w:tc>
        <w:tc>
          <w:tcPr>
            <w:tcW w:w="0" w:type="auto"/>
            <w:hideMark/>
          </w:tcPr>
          <w:p w14:paraId="396FFADF" w14:textId="77777777" w:rsidR="00AA179D" w:rsidRPr="007C0393" w:rsidRDefault="00AA179D" w:rsidP="00172872">
            <w:pPr>
              <w:pStyle w:val="tbl-txt"/>
              <w:spacing w:before="0" w:beforeAutospacing="0" w:after="0" w:afterAutospacing="0"/>
              <w:rPr>
                <w:lang w:val="lv-LV"/>
              </w:rPr>
            </w:pPr>
            <w:r w:rsidRPr="007C0393">
              <w:rPr>
                <w:lang w:val="lv-LV"/>
              </w:rPr>
              <w:t>Sadedzināšana reģenerācijas katlā</w:t>
            </w:r>
          </w:p>
        </w:tc>
        <w:tc>
          <w:tcPr>
            <w:tcW w:w="0" w:type="auto"/>
            <w:hideMark/>
          </w:tcPr>
          <w:p w14:paraId="396FFAE0" w14:textId="3101D362" w:rsidR="00AA179D" w:rsidRPr="007C0393" w:rsidRDefault="00083A0D" w:rsidP="00172872">
            <w:pPr>
              <w:pStyle w:val="tbl-txt"/>
              <w:spacing w:before="0" w:beforeAutospacing="0" w:after="0" w:afterAutospacing="0"/>
              <w:rPr>
                <w:lang w:val="lv-LV"/>
              </w:rPr>
            </w:pPr>
            <w:r w:rsidRPr="007C0393">
              <w:rPr>
                <w:lang w:val="lv-LV"/>
              </w:rPr>
              <w:t>Skatīt</w:t>
            </w:r>
            <w:r w:rsidR="00AA179D" w:rsidRPr="007C0393">
              <w:rPr>
                <w:lang w:val="lv-LV"/>
              </w:rPr>
              <w:t xml:space="preserve"> </w:t>
            </w:r>
            <w:r w:rsidR="00DB794F" w:rsidRPr="007C0393">
              <w:rPr>
                <w:lang w:val="lv-LV"/>
              </w:rPr>
              <w:t>14.1.3</w:t>
            </w:r>
            <w:r w:rsidR="002653EF" w:rsidRPr="007C0393">
              <w:rPr>
                <w:lang w:val="lv-LV"/>
              </w:rPr>
              <w:t>. punkt</w:t>
            </w:r>
            <w:r w:rsidR="004E3ABF" w:rsidRPr="007C0393">
              <w:rPr>
                <w:lang w:val="lv-LV"/>
              </w:rPr>
              <w:t>u</w:t>
            </w:r>
          </w:p>
        </w:tc>
        <w:tc>
          <w:tcPr>
            <w:tcW w:w="0" w:type="auto"/>
            <w:hideMark/>
          </w:tcPr>
          <w:p w14:paraId="396FFAE1" w14:textId="2F458C99" w:rsidR="00AA179D" w:rsidRPr="007C0393" w:rsidRDefault="00AA179D" w:rsidP="00172872">
            <w:pPr>
              <w:pStyle w:val="tbl-txt"/>
              <w:spacing w:before="0" w:beforeAutospacing="0" w:after="0" w:afterAutospacing="0"/>
              <w:rPr>
                <w:lang w:val="lv-LV"/>
              </w:rPr>
            </w:pPr>
            <w:r w:rsidRPr="007C0393">
              <w:rPr>
                <w:lang w:val="lv-LV"/>
              </w:rPr>
              <w:t xml:space="preserve">Nav izmantojams </w:t>
            </w:r>
            <w:proofErr w:type="spellStart"/>
            <w:r w:rsidR="00A96871" w:rsidRPr="007C0393">
              <w:rPr>
                <w:lang w:val="lv-LV"/>
              </w:rPr>
              <w:t>sulfītcelulozes</w:t>
            </w:r>
            <w:proofErr w:type="spellEnd"/>
            <w:r w:rsidR="00A96871" w:rsidRPr="007C0393">
              <w:rPr>
                <w:lang w:val="lv-LV"/>
              </w:rPr>
              <w:t xml:space="preserve"> </w:t>
            </w:r>
            <w:r w:rsidRPr="007C0393">
              <w:rPr>
                <w:lang w:val="lv-LV"/>
              </w:rPr>
              <w:t>fabrikās, kur vārīšanai izmanto kalciju. Šādās fabrikās</w:t>
            </w:r>
            <w:r w:rsidR="004E3ABF" w:rsidRPr="007C0393">
              <w:rPr>
                <w:lang w:val="lv-LV"/>
              </w:rPr>
              <w:t xml:space="preserve"> neizmanto reģenerācijas katlus</w:t>
            </w:r>
          </w:p>
        </w:tc>
      </w:tr>
      <w:tr w:rsidR="00AA179D" w:rsidRPr="007C0393" w14:paraId="396FFAE7" w14:textId="77777777" w:rsidTr="00BE56B9">
        <w:tc>
          <w:tcPr>
            <w:tcW w:w="0" w:type="auto"/>
            <w:hideMark/>
          </w:tcPr>
          <w:p w14:paraId="396FFAE3" w14:textId="77777777" w:rsidR="00AA179D" w:rsidRPr="007C0393" w:rsidRDefault="004D58A7" w:rsidP="00297269">
            <w:pPr>
              <w:pStyle w:val="tbl-txt"/>
              <w:spacing w:before="0" w:beforeAutospacing="0" w:after="0" w:afterAutospacing="0"/>
              <w:rPr>
                <w:lang w:val="lv-LV"/>
              </w:rPr>
            </w:pPr>
            <w:r w:rsidRPr="007C0393">
              <w:rPr>
                <w:lang w:val="lv-LV"/>
              </w:rPr>
              <w:t>2.</w:t>
            </w:r>
          </w:p>
        </w:tc>
        <w:tc>
          <w:tcPr>
            <w:tcW w:w="0" w:type="auto"/>
            <w:hideMark/>
          </w:tcPr>
          <w:p w14:paraId="396FFAE4" w14:textId="77777777" w:rsidR="00AA179D" w:rsidRPr="007C0393" w:rsidRDefault="00AA179D" w:rsidP="00172872">
            <w:pPr>
              <w:pStyle w:val="tbl-txt"/>
              <w:spacing w:before="0" w:beforeAutospacing="0" w:after="0" w:afterAutospacing="0"/>
              <w:rPr>
                <w:lang w:val="lv-LV"/>
              </w:rPr>
            </w:pPr>
            <w:r w:rsidRPr="007C0393">
              <w:rPr>
                <w:lang w:val="lv-LV"/>
              </w:rPr>
              <w:t>Slapjais skruberis</w:t>
            </w:r>
          </w:p>
        </w:tc>
        <w:tc>
          <w:tcPr>
            <w:tcW w:w="0" w:type="auto"/>
            <w:hideMark/>
          </w:tcPr>
          <w:p w14:paraId="396FFAE5" w14:textId="463AC3CE" w:rsidR="00AA179D" w:rsidRPr="007C0393" w:rsidRDefault="00083A0D" w:rsidP="00172872">
            <w:pPr>
              <w:pStyle w:val="tbl-txt"/>
              <w:spacing w:before="0" w:beforeAutospacing="0" w:after="0" w:afterAutospacing="0"/>
              <w:rPr>
                <w:lang w:val="lv-LV"/>
              </w:rPr>
            </w:pPr>
            <w:r w:rsidRPr="007C0393">
              <w:rPr>
                <w:lang w:val="lv-LV"/>
              </w:rPr>
              <w:t>Skatīt</w:t>
            </w:r>
            <w:r w:rsidR="00AA179D" w:rsidRPr="007C0393">
              <w:rPr>
                <w:lang w:val="lv-LV"/>
              </w:rPr>
              <w:t xml:space="preserve"> </w:t>
            </w:r>
            <w:r w:rsidR="00DB794F" w:rsidRPr="007C0393">
              <w:rPr>
                <w:lang w:val="lv-LV"/>
              </w:rPr>
              <w:t>14.1.3</w:t>
            </w:r>
            <w:r w:rsidR="002653EF" w:rsidRPr="007C0393">
              <w:rPr>
                <w:lang w:val="lv-LV"/>
              </w:rPr>
              <w:t>. punkt</w:t>
            </w:r>
            <w:r w:rsidR="004E3ABF" w:rsidRPr="007C0393">
              <w:rPr>
                <w:lang w:val="lv-LV"/>
              </w:rPr>
              <w:t>u</w:t>
            </w:r>
          </w:p>
        </w:tc>
        <w:tc>
          <w:tcPr>
            <w:tcW w:w="0" w:type="auto"/>
            <w:hideMark/>
          </w:tcPr>
          <w:p w14:paraId="396FFAE6" w14:textId="77777777" w:rsidR="00AA179D" w:rsidRPr="007C0393" w:rsidRDefault="00AA179D" w:rsidP="00172872">
            <w:pPr>
              <w:pStyle w:val="tbl-txt"/>
              <w:spacing w:before="0" w:beforeAutospacing="0" w:after="0" w:afterAutospacing="0"/>
              <w:rPr>
                <w:lang w:val="lv-LV"/>
              </w:rPr>
            </w:pPr>
            <w:proofErr w:type="spellStart"/>
            <w:r w:rsidRPr="007C0393">
              <w:rPr>
                <w:lang w:val="lv-LV"/>
              </w:rPr>
              <w:t>Vispārizmantojams</w:t>
            </w:r>
            <w:proofErr w:type="spellEnd"/>
          </w:p>
        </w:tc>
      </w:tr>
    </w:tbl>
    <w:p w14:paraId="396FFAEA" w14:textId="77777777" w:rsidR="004D58A7" w:rsidRPr="007C0393" w:rsidRDefault="004D58A7" w:rsidP="00297269">
      <w:pPr>
        <w:pStyle w:val="ti-grseq-1"/>
        <w:spacing w:before="0" w:beforeAutospacing="0" w:after="0" w:afterAutospacing="0"/>
        <w:jc w:val="both"/>
        <w:rPr>
          <w:bCs/>
          <w:lang w:val="lv-LV"/>
        </w:rPr>
      </w:pPr>
    </w:p>
    <w:p w14:paraId="396FFAEB" w14:textId="091363C4" w:rsidR="00AA179D" w:rsidRPr="007C0393" w:rsidRDefault="003A41D8" w:rsidP="00297269">
      <w:pPr>
        <w:pStyle w:val="ti-grseq-1"/>
        <w:spacing w:before="0" w:beforeAutospacing="0" w:after="0" w:afterAutospacing="0"/>
        <w:jc w:val="both"/>
        <w:rPr>
          <w:bCs/>
          <w:lang w:val="lv-LV"/>
        </w:rPr>
      </w:pPr>
      <w:r w:rsidRPr="007C0393">
        <w:rPr>
          <w:bCs/>
          <w:lang w:val="lv-LV"/>
        </w:rPr>
        <w:t>10</w:t>
      </w:r>
      <w:r w:rsidR="004D58A7" w:rsidRPr="007C0393">
        <w:rPr>
          <w:bCs/>
          <w:lang w:val="lv-LV"/>
        </w:rPr>
        <w:t>.2.3.</w:t>
      </w:r>
      <w:r w:rsidR="002653EF" w:rsidRPr="007C0393">
        <w:rPr>
          <w:bCs/>
          <w:lang w:val="lv-LV"/>
        </w:rPr>
        <w:t xml:space="preserve"> </w:t>
      </w:r>
      <w:r w:rsidR="00AA179D" w:rsidRPr="007C0393">
        <w:rPr>
          <w:bCs/>
          <w:lang w:val="lv-LV"/>
        </w:rPr>
        <w:t xml:space="preserve">Lai samazinātu </w:t>
      </w:r>
      <w:proofErr w:type="spellStart"/>
      <w:r w:rsidR="00AA179D" w:rsidRPr="007C0393">
        <w:rPr>
          <w:bCs/>
          <w:lang w:val="lv-LV"/>
        </w:rPr>
        <w:t>NO</w:t>
      </w:r>
      <w:r w:rsidR="00AA179D" w:rsidRPr="007C0393">
        <w:rPr>
          <w:rStyle w:val="sub"/>
          <w:bCs/>
          <w:vertAlign w:val="subscript"/>
          <w:lang w:val="lv-LV"/>
        </w:rPr>
        <w:t>x</w:t>
      </w:r>
      <w:proofErr w:type="spellEnd"/>
      <w:r w:rsidR="00AA179D" w:rsidRPr="007C0393">
        <w:rPr>
          <w:rStyle w:val="apple-converted-space"/>
          <w:bCs/>
          <w:lang w:val="lv-LV"/>
        </w:rPr>
        <w:t> </w:t>
      </w:r>
      <w:r w:rsidR="00AA179D" w:rsidRPr="007C0393">
        <w:rPr>
          <w:bCs/>
          <w:lang w:val="lv-LV"/>
        </w:rPr>
        <w:t xml:space="preserve">emisijas no reģenerācijas katla, LPTP ir izmantot optimizētu degšanas sistēmu, tostarp vienu </w:t>
      </w:r>
      <w:r w:rsidR="00E36588">
        <w:rPr>
          <w:bCs/>
          <w:lang w:val="lv-LV"/>
        </w:rPr>
        <w:t xml:space="preserve">turpmāk minēto </w:t>
      </w:r>
      <w:r w:rsidR="00AA179D" w:rsidRPr="007C0393">
        <w:rPr>
          <w:bCs/>
          <w:lang w:val="lv-LV"/>
        </w:rPr>
        <w:t>paņēmienu vai to kombināciju.</w:t>
      </w:r>
    </w:p>
    <w:p w14:paraId="007C99DD" w14:textId="77777777" w:rsidR="008860F7" w:rsidRPr="007C0393" w:rsidRDefault="008860F7" w:rsidP="008860F7">
      <w:pPr>
        <w:pStyle w:val="ti-grseq-1"/>
        <w:spacing w:before="0" w:beforeAutospacing="0" w:after="0" w:afterAutospacing="0"/>
        <w:jc w:val="both"/>
        <w:rPr>
          <w:bCs/>
          <w:sz w:val="16"/>
          <w:szCs w:val="16"/>
          <w:lang w:val="lv-LV"/>
        </w:rPr>
      </w:pPr>
    </w:p>
    <w:p w14:paraId="47275514" w14:textId="1C35A040"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42. tabula </w:t>
      </w:r>
    </w:p>
    <w:p w14:paraId="527F5B39" w14:textId="77777777" w:rsidR="003209E3" w:rsidRPr="007C0393" w:rsidRDefault="003209E3" w:rsidP="003209E3">
      <w:pPr>
        <w:spacing w:after="0" w:line="240" w:lineRule="auto"/>
        <w:ind w:right="829"/>
        <w:jc w:val="both"/>
        <w:rPr>
          <w:rFonts w:ascii="Times New Roman" w:hAnsi="Times New Roman"/>
          <w:sz w:val="10"/>
          <w:szCs w:val="12"/>
        </w:rPr>
      </w:pPr>
    </w:p>
    <w:p w14:paraId="396FFAED" w14:textId="77777777" w:rsidR="004D58A7" w:rsidRPr="007C0393" w:rsidRDefault="004D58A7" w:rsidP="004D58A7">
      <w:pPr>
        <w:pStyle w:val="ti-grseq-1"/>
        <w:spacing w:before="0" w:beforeAutospacing="0" w:after="0" w:afterAutospacing="0"/>
        <w:jc w:val="center"/>
        <w:rPr>
          <w:b/>
          <w:bCs/>
          <w:lang w:val="lv-LV"/>
        </w:rPr>
      </w:pPr>
      <w:r w:rsidRPr="007C0393">
        <w:rPr>
          <w:b/>
          <w:bCs/>
          <w:lang w:val="lv-LV"/>
        </w:rPr>
        <w:t>Tehniskie paņēmieni</w:t>
      </w:r>
    </w:p>
    <w:p w14:paraId="78F2B88B" w14:textId="77777777" w:rsidR="006141DF" w:rsidRPr="007C0393" w:rsidRDefault="006141DF" w:rsidP="006141DF">
      <w:pPr>
        <w:pStyle w:val="ti-tbl"/>
        <w:spacing w:before="0" w:beforeAutospacing="0" w:after="0" w:afterAutospacing="0"/>
        <w:jc w:val="both"/>
        <w:rPr>
          <w:rStyle w:val="bold"/>
          <w:bCs/>
          <w:sz w:val="16"/>
          <w:szCs w:val="16"/>
          <w:lang w:val="lv-LV"/>
        </w:rPr>
      </w:pPr>
    </w:p>
    <w:tbl>
      <w:tblPr>
        <w:tblStyle w:val="TableGrid"/>
        <w:tblW w:w="5000" w:type="pct"/>
        <w:tblLook w:val="04A0" w:firstRow="1" w:lastRow="0" w:firstColumn="1" w:lastColumn="0" w:noHBand="0" w:noVBand="1"/>
      </w:tblPr>
      <w:tblGrid>
        <w:gridCol w:w="663"/>
        <w:gridCol w:w="2139"/>
        <w:gridCol w:w="1700"/>
        <w:gridCol w:w="4785"/>
      </w:tblGrid>
      <w:tr w:rsidR="00AA179D" w:rsidRPr="007C0393" w14:paraId="396FFAF4" w14:textId="77777777" w:rsidTr="004E3ABF">
        <w:tc>
          <w:tcPr>
            <w:tcW w:w="0" w:type="auto"/>
            <w:vAlign w:val="center"/>
            <w:hideMark/>
          </w:tcPr>
          <w:p w14:paraId="396FFAF0" w14:textId="2086B33E" w:rsidR="00AA179D" w:rsidRPr="007C0393" w:rsidRDefault="00A71BD1" w:rsidP="00172872">
            <w:pPr>
              <w:pStyle w:val="Normal1"/>
              <w:spacing w:before="0" w:beforeAutospacing="0" w:after="0" w:afterAutospacing="0"/>
              <w:jc w:val="both"/>
              <w:rPr>
                <w:lang w:val="lv-LV"/>
              </w:rPr>
            </w:pPr>
            <w:proofErr w:type="spellStart"/>
            <w:r w:rsidRPr="007C0393">
              <w:rPr>
                <w:b/>
                <w:bCs/>
              </w:rPr>
              <w:t>Nr</w:t>
            </w:r>
            <w:proofErr w:type="spellEnd"/>
            <w:r w:rsidRPr="007C0393">
              <w:rPr>
                <w:b/>
                <w:bCs/>
              </w:rPr>
              <w:t>.</w:t>
            </w:r>
            <w:r w:rsidRPr="007C0393">
              <w:rPr>
                <w:b/>
                <w:bCs/>
              </w:rPr>
              <w:br/>
              <w:t>p. k.</w:t>
            </w:r>
          </w:p>
        </w:tc>
        <w:tc>
          <w:tcPr>
            <w:tcW w:w="1152" w:type="pct"/>
            <w:vAlign w:val="center"/>
            <w:hideMark/>
          </w:tcPr>
          <w:p w14:paraId="396FFAF1" w14:textId="77777777" w:rsidR="00AA179D" w:rsidRPr="007C0393" w:rsidRDefault="00AA179D" w:rsidP="00172872">
            <w:pPr>
              <w:pStyle w:val="tbl-hdr"/>
              <w:spacing w:before="0" w:beforeAutospacing="0" w:after="0" w:afterAutospacing="0"/>
              <w:jc w:val="center"/>
              <w:rPr>
                <w:b/>
                <w:bCs/>
                <w:lang w:val="lv-LV"/>
              </w:rPr>
            </w:pPr>
            <w:r w:rsidRPr="007C0393">
              <w:rPr>
                <w:b/>
                <w:bCs/>
                <w:lang w:val="lv-LV"/>
              </w:rPr>
              <w:t>Paņēmiens</w:t>
            </w:r>
          </w:p>
        </w:tc>
        <w:tc>
          <w:tcPr>
            <w:tcW w:w="915" w:type="pct"/>
            <w:vAlign w:val="center"/>
            <w:hideMark/>
          </w:tcPr>
          <w:p w14:paraId="396FFAF2" w14:textId="77777777" w:rsidR="00AA179D" w:rsidRPr="007C0393" w:rsidRDefault="00AA179D" w:rsidP="00172872">
            <w:pPr>
              <w:pStyle w:val="tbl-hdr"/>
              <w:spacing w:before="0" w:beforeAutospacing="0" w:after="0" w:afterAutospacing="0"/>
              <w:jc w:val="center"/>
              <w:rPr>
                <w:b/>
                <w:bCs/>
                <w:lang w:val="lv-LV"/>
              </w:rPr>
            </w:pPr>
            <w:r w:rsidRPr="007C0393">
              <w:rPr>
                <w:b/>
                <w:bCs/>
                <w:lang w:val="lv-LV"/>
              </w:rPr>
              <w:t>Apraksts</w:t>
            </w:r>
          </w:p>
        </w:tc>
        <w:tc>
          <w:tcPr>
            <w:tcW w:w="2576" w:type="pct"/>
            <w:vAlign w:val="center"/>
            <w:hideMark/>
          </w:tcPr>
          <w:p w14:paraId="396FFAF3" w14:textId="77777777" w:rsidR="00AA179D" w:rsidRPr="007C0393" w:rsidRDefault="00AA179D" w:rsidP="00172872">
            <w:pPr>
              <w:pStyle w:val="tbl-hdr"/>
              <w:spacing w:before="0" w:beforeAutospacing="0" w:after="0" w:afterAutospacing="0"/>
              <w:jc w:val="center"/>
              <w:rPr>
                <w:b/>
                <w:bCs/>
                <w:lang w:val="lv-LV"/>
              </w:rPr>
            </w:pPr>
            <w:r w:rsidRPr="007C0393">
              <w:rPr>
                <w:b/>
                <w:bCs/>
                <w:lang w:val="lv-LV"/>
              </w:rPr>
              <w:t>Izmantojamība</w:t>
            </w:r>
          </w:p>
        </w:tc>
      </w:tr>
      <w:tr w:rsidR="00AA179D" w:rsidRPr="007C0393" w14:paraId="396FFAF9" w14:textId="77777777" w:rsidTr="004E3ABF">
        <w:tc>
          <w:tcPr>
            <w:tcW w:w="0" w:type="auto"/>
            <w:hideMark/>
          </w:tcPr>
          <w:p w14:paraId="396FFAF5" w14:textId="77777777" w:rsidR="00AA179D" w:rsidRPr="007C0393" w:rsidRDefault="004D58A7" w:rsidP="00297269">
            <w:pPr>
              <w:pStyle w:val="tbl-txt"/>
              <w:spacing w:before="0" w:beforeAutospacing="0" w:after="0" w:afterAutospacing="0"/>
              <w:rPr>
                <w:lang w:val="lv-LV"/>
              </w:rPr>
            </w:pPr>
            <w:r w:rsidRPr="007C0393">
              <w:rPr>
                <w:lang w:val="lv-LV"/>
              </w:rPr>
              <w:t>1.</w:t>
            </w:r>
          </w:p>
        </w:tc>
        <w:tc>
          <w:tcPr>
            <w:tcW w:w="1152" w:type="pct"/>
            <w:hideMark/>
          </w:tcPr>
          <w:p w14:paraId="396FFAF6" w14:textId="77777777" w:rsidR="00AA179D" w:rsidRPr="007C0393" w:rsidRDefault="00AA179D" w:rsidP="00172872">
            <w:pPr>
              <w:pStyle w:val="tbl-txt"/>
              <w:spacing w:before="0" w:beforeAutospacing="0" w:after="0" w:afterAutospacing="0"/>
              <w:rPr>
                <w:lang w:val="lv-LV"/>
              </w:rPr>
            </w:pPr>
            <w:r w:rsidRPr="007C0393">
              <w:rPr>
                <w:lang w:val="lv-LV"/>
              </w:rPr>
              <w:t>Reģenerācijas katla optimizācija, kontrolējot degšanas apstākļus</w:t>
            </w:r>
          </w:p>
        </w:tc>
        <w:tc>
          <w:tcPr>
            <w:tcW w:w="915" w:type="pct"/>
            <w:vMerge w:val="restart"/>
            <w:hideMark/>
          </w:tcPr>
          <w:p w14:paraId="396FFAF7" w14:textId="7CDCB5B6" w:rsidR="00AA179D" w:rsidRPr="007C0393" w:rsidRDefault="00083A0D" w:rsidP="00172872">
            <w:pPr>
              <w:pStyle w:val="tbl-txt"/>
              <w:spacing w:before="0" w:beforeAutospacing="0" w:after="0" w:afterAutospacing="0"/>
              <w:rPr>
                <w:lang w:val="lv-LV"/>
              </w:rPr>
            </w:pPr>
            <w:r w:rsidRPr="007C0393">
              <w:rPr>
                <w:lang w:val="lv-LV"/>
              </w:rPr>
              <w:t>Skatīt</w:t>
            </w:r>
            <w:r w:rsidR="00AA179D" w:rsidRPr="007C0393">
              <w:rPr>
                <w:lang w:val="lv-LV"/>
              </w:rPr>
              <w:t xml:space="preserve"> </w:t>
            </w:r>
            <w:r w:rsidR="00A52BB9" w:rsidRPr="007C0393">
              <w:rPr>
                <w:lang w:val="lv-LV"/>
              </w:rPr>
              <w:t>14.1.2</w:t>
            </w:r>
            <w:r w:rsidR="002653EF" w:rsidRPr="007C0393">
              <w:rPr>
                <w:lang w:val="lv-LV"/>
              </w:rPr>
              <w:t>. punkt</w:t>
            </w:r>
            <w:r w:rsidR="004E3ABF" w:rsidRPr="007C0393">
              <w:rPr>
                <w:lang w:val="lv-LV"/>
              </w:rPr>
              <w:t>u</w:t>
            </w:r>
          </w:p>
        </w:tc>
        <w:tc>
          <w:tcPr>
            <w:tcW w:w="2576" w:type="pct"/>
            <w:hideMark/>
          </w:tcPr>
          <w:p w14:paraId="396FFAF8" w14:textId="77777777" w:rsidR="00AA179D" w:rsidRPr="007C0393" w:rsidRDefault="00AA179D" w:rsidP="00172872">
            <w:pPr>
              <w:pStyle w:val="tbl-txt"/>
              <w:spacing w:before="0" w:beforeAutospacing="0" w:after="0" w:afterAutospacing="0"/>
              <w:rPr>
                <w:lang w:val="lv-LV"/>
              </w:rPr>
            </w:pPr>
            <w:proofErr w:type="spellStart"/>
            <w:r w:rsidRPr="007C0393">
              <w:rPr>
                <w:lang w:val="lv-LV"/>
              </w:rPr>
              <w:t>Vispārizmantojams</w:t>
            </w:r>
            <w:proofErr w:type="spellEnd"/>
          </w:p>
        </w:tc>
      </w:tr>
      <w:tr w:rsidR="00AA179D" w:rsidRPr="007C0393" w14:paraId="396FFAFE" w14:textId="77777777" w:rsidTr="004E3ABF">
        <w:tc>
          <w:tcPr>
            <w:tcW w:w="0" w:type="auto"/>
            <w:hideMark/>
          </w:tcPr>
          <w:p w14:paraId="396FFAFA" w14:textId="77777777" w:rsidR="00AA179D" w:rsidRPr="007C0393" w:rsidRDefault="004D58A7" w:rsidP="00297269">
            <w:pPr>
              <w:pStyle w:val="tbl-txt"/>
              <w:spacing w:before="0" w:beforeAutospacing="0" w:after="0" w:afterAutospacing="0"/>
              <w:rPr>
                <w:lang w:val="lv-LV"/>
              </w:rPr>
            </w:pPr>
            <w:r w:rsidRPr="007C0393">
              <w:rPr>
                <w:lang w:val="lv-LV"/>
              </w:rPr>
              <w:t>2.</w:t>
            </w:r>
          </w:p>
        </w:tc>
        <w:tc>
          <w:tcPr>
            <w:tcW w:w="1152" w:type="pct"/>
            <w:hideMark/>
          </w:tcPr>
          <w:p w14:paraId="396FFAFB" w14:textId="77777777" w:rsidR="00AA179D" w:rsidRPr="007C0393" w:rsidRDefault="00AA179D" w:rsidP="00172872">
            <w:pPr>
              <w:pStyle w:val="tbl-txt"/>
              <w:spacing w:before="0" w:beforeAutospacing="0" w:after="0" w:afterAutospacing="0"/>
              <w:rPr>
                <w:lang w:val="lv-LV"/>
              </w:rPr>
            </w:pPr>
            <w:r w:rsidRPr="007C0393">
              <w:rPr>
                <w:lang w:val="lv-LV"/>
              </w:rPr>
              <w:t xml:space="preserve">Nostrādātā </w:t>
            </w:r>
            <w:proofErr w:type="spellStart"/>
            <w:r w:rsidRPr="007C0393">
              <w:rPr>
                <w:lang w:val="lv-LV"/>
              </w:rPr>
              <w:t>atsārma</w:t>
            </w:r>
            <w:proofErr w:type="spellEnd"/>
            <w:r w:rsidRPr="007C0393">
              <w:rPr>
                <w:lang w:val="lv-LV"/>
              </w:rPr>
              <w:t xml:space="preserve"> pakāpeniska inžekcija</w:t>
            </w:r>
          </w:p>
        </w:tc>
        <w:tc>
          <w:tcPr>
            <w:tcW w:w="915" w:type="pct"/>
            <w:vMerge/>
            <w:hideMark/>
          </w:tcPr>
          <w:p w14:paraId="396FFAFC" w14:textId="77777777" w:rsidR="00AA179D" w:rsidRPr="007C0393" w:rsidRDefault="00AA179D" w:rsidP="00172872">
            <w:pPr>
              <w:spacing w:after="0" w:line="240" w:lineRule="auto"/>
              <w:rPr>
                <w:rFonts w:ascii="Times New Roman" w:hAnsi="Times New Roman"/>
                <w:sz w:val="24"/>
                <w:szCs w:val="24"/>
              </w:rPr>
            </w:pPr>
          </w:p>
        </w:tc>
        <w:tc>
          <w:tcPr>
            <w:tcW w:w="2576" w:type="pct"/>
            <w:hideMark/>
          </w:tcPr>
          <w:p w14:paraId="396FFAFD" w14:textId="3A340333" w:rsidR="00AA179D" w:rsidRPr="007C0393" w:rsidRDefault="00AA179D" w:rsidP="004E3ABF">
            <w:pPr>
              <w:pStyle w:val="tbl-txt"/>
              <w:spacing w:before="0" w:beforeAutospacing="0" w:after="0" w:afterAutospacing="0"/>
              <w:rPr>
                <w:lang w:val="lv-LV"/>
              </w:rPr>
            </w:pPr>
            <w:r w:rsidRPr="007C0393">
              <w:rPr>
                <w:lang w:val="lv-LV"/>
              </w:rPr>
              <w:t>Izmantojams jaunos lielos reģenerācijas katlos un ievērojami modernizētos reģenerācijas katlos</w:t>
            </w:r>
          </w:p>
        </w:tc>
      </w:tr>
      <w:tr w:rsidR="00AA179D" w:rsidRPr="007C0393" w14:paraId="396FFB03" w14:textId="77777777" w:rsidTr="004E3ABF">
        <w:tc>
          <w:tcPr>
            <w:tcW w:w="0" w:type="auto"/>
            <w:hideMark/>
          </w:tcPr>
          <w:p w14:paraId="396FFAFF" w14:textId="77777777" w:rsidR="00AA179D" w:rsidRPr="007C0393" w:rsidRDefault="004D58A7" w:rsidP="00297269">
            <w:pPr>
              <w:pStyle w:val="tbl-txt"/>
              <w:spacing w:before="0" w:beforeAutospacing="0" w:after="0" w:afterAutospacing="0"/>
              <w:rPr>
                <w:lang w:val="lv-LV"/>
              </w:rPr>
            </w:pPr>
            <w:r w:rsidRPr="007C0393">
              <w:rPr>
                <w:lang w:val="lv-LV"/>
              </w:rPr>
              <w:t xml:space="preserve">3. </w:t>
            </w:r>
          </w:p>
        </w:tc>
        <w:tc>
          <w:tcPr>
            <w:tcW w:w="1152" w:type="pct"/>
            <w:hideMark/>
          </w:tcPr>
          <w:p w14:paraId="396FFB00" w14:textId="77777777" w:rsidR="00AA179D" w:rsidRPr="007C0393" w:rsidRDefault="00AA179D" w:rsidP="00172872">
            <w:pPr>
              <w:pStyle w:val="tbl-txt"/>
              <w:spacing w:before="0" w:beforeAutospacing="0" w:after="0" w:afterAutospacing="0"/>
              <w:rPr>
                <w:lang w:val="lv-LV"/>
              </w:rPr>
            </w:pPr>
            <w:r w:rsidRPr="007C0393">
              <w:rPr>
                <w:lang w:val="lv-LV"/>
              </w:rPr>
              <w:t>Selektīva nekatalītiskā reducēšana (SNKR)</w:t>
            </w:r>
          </w:p>
        </w:tc>
        <w:tc>
          <w:tcPr>
            <w:tcW w:w="915" w:type="pct"/>
            <w:vMerge/>
            <w:hideMark/>
          </w:tcPr>
          <w:p w14:paraId="396FFB01" w14:textId="77777777" w:rsidR="00AA179D" w:rsidRPr="007C0393" w:rsidRDefault="00AA179D" w:rsidP="00172872">
            <w:pPr>
              <w:spacing w:after="0" w:line="240" w:lineRule="auto"/>
              <w:rPr>
                <w:rFonts w:ascii="Times New Roman" w:hAnsi="Times New Roman"/>
                <w:sz w:val="24"/>
                <w:szCs w:val="24"/>
              </w:rPr>
            </w:pPr>
          </w:p>
        </w:tc>
        <w:tc>
          <w:tcPr>
            <w:tcW w:w="2576" w:type="pct"/>
            <w:hideMark/>
          </w:tcPr>
          <w:p w14:paraId="396FFB02" w14:textId="5C4FD3C6" w:rsidR="00AA179D" w:rsidRPr="007C0393" w:rsidRDefault="00AA179D" w:rsidP="000F066C">
            <w:pPr>
              <w:pStyle w:val="tbl-txt"/>
              <w:spacing w:before="0" w:beforeAutospacing="0" w:after="0" w:afterAutospacing="0"/>
              <w:rPr>
                <w:lang w:val="lv-LV"/>
              </w:rPr>
            </w:pPr>
            <w:r w:rsidRPr="007C0393">
              <w:rPr>
                <w:lang w:val="lv-LV"/>
              </w:rPr>
              <w:t>Esošo reģenerācijas katlu modernizācij</w:t>
            </w:r>
            <w:r w:rsidR="000F066C">
              <w:rPr>
                <w:lang w:val="lv-LV"/>
              </w:rPr>
              <w:t>u</w:t>
            </w:r>
            <w:r w:rsidRPr="007C0393">
              <w:rPr>
                <w:lang w:val="lv-LV"/>
              </w:rPr>
              <w:t xml:space="preserve"> var ierobežot kaļķakmens veidošanās problēma un ar to saistīta lielāka nepieciešamība pēc tīrīšanas un apkopes. Nav ziņots par izmantojamību fabrikās, kur lieto amoniju</w:t>
            </w:r>
            <w:r w:rsidR="000F066C">
              <w:rPr>
                <w:lang w:val="lv-LV"/>
              </w:rPr>
              <w:t>,</w:t>
            </w:r>
            <w:r w:rsidRPr="007C0393">
              <w:rPr>
                <w:lang w:val="lv-LV"/>
              </w:rPr>
              <w:t xml:space="preserve"> tomēr, </w:t>
            </w:r>
            <w:proofErr w:type="gramStart"/>
            <w:r w:rsidRPr="007C0393">
              <w:rPr>
                <w:lang w:val="lv-LV"/>
              </w:rPr>
              <w:t>ņemot vērā specifiskos apstākļus</w:t>
            </w:r>
            <w:proofErr w:type="gramEnd"/>
            <w:r w:rsidRPr="007C0393">
              <w:rPr>
                <w:lang w:val="lv-LV"/>
              </w:rPr>
              <w:t xml:space="preserve"> nostrādātajā gāzē, paredzams, ka SNKR ietekmes nebūs. Sprādzienbīstamības dēļ nav izmantojams fabrik</w:t>
            </w:r>
            <w:r w:rsidR="004E3ABF" w:rsidRPr="007C0393">
              <w:rPr>
                <w:lang w:val="lv-LV"/>
              </w:rPr>
              <w:t>ās, kur lieto nātriju</w:t>
            </w:r>
          </w:p>
        </w:tc>
      </w:tr>
    </w:tbl>
    <w:p w14:paraId="505171C5" w14:textId="77777777" w:rsidR="008860F7" w:rsidRPr="007C0393" w:rsidRDefault="008860F7" w:rsidP="008860F7">
      <w:pPr>
        <w:pStyle w:val="ti-grseq-1"/>
        <w:spacing w:before="0" w:beforeAutospacing="0" w:after="0" w:afterAutospacing="0"/>
        <w:jc w:val="both"/>
        <w:rPr>
          <w:bCs/>
          <w:sz w:val="16"/>
          <w:szCs w:val="16"/>
          <w:lang w:val="lv-LV"/>
        </w:rPr>
      </w:pPr>
    </w:p>
    <w:p w14:paraId="5F866715" w14:textId="6879144A"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43. tabula </w:t>
      </w:r>
    </w:p>
    <w:p w14:paraId="7ADB77BD" w14:textId="77777777" w:rsidR="003209E3" w:rsidRPr="007C0393" w:rsidRDefault="003209E3" w:rsidP="003209E3">
      <w:pPr>
        <w:spacing w:after="0" w:line="240" w:lineRule="auto"/>
        <w:ind w:right="829"/>
        <w:jc w:val="both"/>
        <w:rPr>
          <w:rFonts w:ascii="Times New Roman" w:hAnsi="Times New Roman"/>
          <w:sz w:val="10"/>
          <w:szCs w:val="12"/>
        </w:rPr>
      </w:pPr>
    </w:p>
    <w:p w14:paraId="396FFB06" w14:textId="77777777" w:rsidR="00AA179D" w:rsidRPr="007C0393" w:rsidRDefault="00AA179D" w:rsidP="00297269">
      <w:pPr>
        <w:pStyle w:val="ti-tbl"/>
        <w:spacing w:before="0" w:beforeAutospacing="0" w:after="0" w:afterAutospacing="0"/>
        <w:jc w:val="center"/>
        <w:rPr>
          <w:rStyle w:val="bold"/>
          <w:b/>
          <w:bCs/>
          <w:lang w:val="lv-LV"/>
        </w:rPr>
      </w:pPr>
      <w:r w:rsidRPr="007C0393">
        <w:rPr>
          <w:rStyle w:val="bold"/>
          <w:b/>
          <w:bCs/>
          <w:lang w:val="lv-LV"/>
        </w:rPr>
        <w:t xml:space="preserve">Ar LPTP saistītie emisiju līmeņi </w:t>
      </w:r>
      <w:proofErr w:type="spellStart"/>
      <w:r w:rsidRPr="007C0393">
        <w:rPr>
          <w:rStyle w:val="bold"/>
          <w:b/>
          <w:bCs/>
          <w:lang w:val="lv-LV"/>
        </w:rPr>
        <w:t>NO</w:t>
      </w:r>
      <w:r w:rsidRPr="007C0393">
        <w:rPr>
          <w:rStyle w:val="sub"/>
          <w:b/>
          <w:bCs/>
          <w:vertAlign w:val="subscript"/>
          <w:lang w:val="lv-LV"/>
        </w:rPr>
        <w:t>x</w:t>
      </w:r>
      <w:proofErr w:type="spellEnd"/>
      <w:r w:rsidRPr="007C0393">
        <w:rPr>
          <w:rStyle w:val="apple-converted-space"/>
          <w:b/>
          <w:bCs/>
          <w:lang w:val="lv-LV"/>
        </w:rPr>
        <w:t> </w:t>
      </w:r>
      <w:r w:rsidRPr="007C0393">
        <w:rPr>
          <w:rStyle w:val="bold"/>
          <w:b/>
          <w:bCs/>
          <w:lang w:val="lv-LV"/>
        </w:rPr>
        <w:t>un NH</w:t>
      </w:r>
      <w:r w:rsidRPr="007C0393">
        <w:rPr>
          <w:rStyle w:val="sub"/>
          <w:b/>
          <w:bCs/>
          <w:vertAlign w:val="subscript"/>
          <w:lang w:val="lv-LV"/>
        </w:rPr>
        <w:t>3</w:t>
      </w:r>
      <w:r w:rsidRPr="007C0393">
        <w:rPr>
          <w:rStyle w:val="apple-converted-space"/>
          <w:b/>
          <w:bCs/>
          <w:lang w:val="lv-LV"/>
        </w:rPr>
        <w:t> </w:t>
      </w:r>
      <w:r w:rsidRPr="007C0393">
        <w:rPr>
          <w:rStyle w:val="bold"/>
          <w:b/>
          <w:bCs/>
          <w:lang w:val="lv-LV"/>
        </w:rPr>
        <w:t>emisijām no reģenerācijas katla</w:t>
      </w:r>
    </w:p>
    <w:p w14:paraId="129EB146" w14:textId="77777777" w:rsidR="006141DF" w:rsidRPr="007C0393" w:rsidRDefault="006141DF" w:rsidP="006141DF">
      <w:pPr>
        <w:pStyle w:val="ti-tbl"/>
        <w:spacing w:before="0" w:beforeAutospacing="0" w:after="0" w:afterAutospacing="0"/>
        <w:jc w:val="both"/>
        <w:rPr>
          <w:rStyle w:val="bold"/>
          <w:bCs/>
          <w:sz w:val="16"/>
          <w:szCs w:val="16"/>
          <w:lang w:val="lv-LV"/>
        </w:rPr>
      </w:pPr>
    </w:p>
    <w:tbl>
      <w:tblPr>
        <w:tblStyle w:val="TableGrid"/>
        <w:tblW w:w="5000" w:type="pct"/>
        <w:tblLook w:val="04A0" w:firstRow="1" w:lastRow="0" w:firstColumn="1" w:lastColumn="0" w:noHBand="0" w:noVBand="1"/>
      </w:tblPr>
      <w:tblGrid>
        <w:gridCol w:w="674"/>
        <w:gridCol w:w="2216"/>
        <w:gridCol w:w="3293"/>
        <w:gridCol w:w="3104"/>
      </w:tblGrid>
      <w:tr w:rsidR="00207988" w:rsidRPr="007C0393" w14:paraId="396FFB0F" w14:textId="77777777" w:rsidTr="000D0A6C">
        <w:tc>
          <w:tcPr>
            <w:tcW w:w="363" w:type="pct"/>
            <w:vAlign w:val="center"/>
          </w:tcPr>
          <w:p w14:paraId="396FFB09" w14:textId="4195E0EB" w:rsidR="00207988" w:rsidRPr="007C0393" w:rsidRDefault="00A71BD1" w:rsidP="00172872">
            <w:pPr>
              <w:pStyle w:val="tbl-hdr"/>
              <w:spacing w:before="0" w:beforeAutospacing="0" w:after="0" w:afterAutospacing="0"/>
              <w:jc w:val="center"/>
              <w:rPr>
                <w:b/>
                <w:bCs/>
                <w:lang w:val="lv-LV"/>
              </w:rPr>
            </w:pPr>
            <w:proofErr w:type="spellStart"/>
            <w:r w:rsidRPr="007C0393">
              <w:rPr>
                <w:b/>
                <w:bCs/>
              </w:rPr>
              <w:t>Nr</w:t>
            </w:r>
            <w:proofErr w:type="spellEnd"/>
            <w:r w:rsidRPr="007C0393">
              <w:rPr>
                <w:b/>
                <w:bCs/>
              </w:rPr>
              <w:t>.</w:t>
            </w:r>
            <w:r w:rsidRPr="007C0393">
              <w:rPr>
                <w:b/>
                <w:bCs/>
              </w:rPr>
              <w:br/>
              <w:t>p. k.</w:t>
            </w:r>
          </w:p>
        </w:tc>
        <w:tc>
          <w:tcPr>
            <w:tcW w:w="1193" w:type="pct"/>
            <w:vAlign w:val="center"/>
            <w:hideMark/>
          </w:tcPr>
          <w:p w14:paraId="396FFB0A" w14:textId="77777777" w:rsidR="00207988" w:rsidRPr="007C0393" w:rsidRDefault="00207988" w:rsidP="00172872">
            <w:pPr>
              <w:pStyle w:val="tbl-hdr"/>
              <w:spacing w:before="0" w:beforeAutospacing="0" w:after="0" w:afterAutospacing="0"/>
              <w:jc w:val="center"/>
              <w:rPr>
                <w:b/>
                <w:bCs/>
                <w:lang w:val="lv-LV"/>
              </w:rPr>
            </w:pPr>
            <w:r w:rsidRPr="007C0393">
              <w:rPr>
                <w:b/>
                <w:bCs/>
                <w:lang w:val="lv-LV"/>
              </w:rPr>
              <w:t>Parametrs</w:t>
            </w:r>
          </w:p>
        </w:tc>
        <w:tc>
          <w:tcPr>
            <w:tcW w:w="0" w:type="auto"/>
            <w:vAlign w:val="center"/>
            <w:hideMark/>
          </w:tcPr>
          <w:p w14:paraId="396FFB0B" w14:textId="77777777" w:rsidR="00207988" w:rsidRPr="007C0393" w:rsidRDefault="00207988" w:rsidP="00172872">
            <w:pPr>
              <w:pStyle w:val="tbl-hdr"/>
              <w:spacing w:before="0" w:beforeAutospacing="0" w:after="0" w:afterAutospacing="0"/>
              <w:jc w:val="center"/>
              <w:rPr>
                <w:b/>
                <w:bCs/>
                <w:lang w:val="lv-LV"/>
              </w:rPr>
            </w:pPr>
            <w:r w:rsidRPr="007C0393">
              <w:rPr>
                <w:b/>
                <w:bCs/>
                <w:lang w:val="lv-LV"/>
              </w:rPr>
              <w:t>Dienas vidējais rādītājs</w:t>
            </w:r>
          </w:p>
          <w:p w14:paraId="396FFB0C" w14:textId="11A5C579" w:rsidR="00207988" w:rsidRPr="007C0393" w:rsidRDefault="00207988" w:rsidP="00172872">
            <w:pPr>
              <w:pStyle w:val="tbl-hdr"/>
              <w:spacing w:before="0" w:beforeAutospacing="0" w:after="0" w:afterAutospacing="0"/>
              <w:jc w:val="center"/>
              <w:rPr>
                <w:b/>
                <w:bCs/>
                <w:lang w:val="lv-LV"/>
              </w:rPr>
            </w:pPr>
            <w:r w:rsidRPr="007C0393">
              <w:rPr>
                <w:b/>
                <w:bCs/>
                <w:lang w:val="lv-LV"/>
              </w:rPr>
              <w:t>mg/Nm</w:t>
            </w:r>
            <w:r w:rsidRPr="007C0393">
              <w:rPr>
                <w:rStyle w:val="super"/>
                <w:b/>
                <w:bCs/>
                <w:vertAlign w:val="superscript"/>
                <w:lang w:val="lv-LV"/>
              </w:rPr>
              <w:t>3</w:t>
            </w:r>
            <w:r w:rsidRPr="007C0393">
              <w:rPr>
                <w:rStyle w:val="apple-converted-space"/>
                <w:b/>
                <w:bCs/>
                <w:lang w:val="lv-LV"/>
              </w:rPr>
              <w:t> </w:t>
            </w:r>
            <w:r w:rsidRPr="007C0393">
              <w:rPr>
                <w:b/>
                <w:bCs/>
                <w:lang w:val="lv-LV"/>
              </w:rPr>
              <w:t>pie 5</w:t>
            </w:r>
            <w:r w:rsidR="00774191" w:rsidRPr="007C0393">
              <w:rPr>
                <w:b/>
                <w:bCs/>
                <w:lang w:val="lv-LV"/>
              </w:rPr>
              <w:t> %</w:t>
            </w:r>
            <w:r w:rsidRPr="007C0393">
              <w:rPr>
                <w:b/>
                <w:bCs/>
                <w:lang w:val="lv-LV"/>
              </w:rPr>
              <w:t xml:space="preserve"> O</w:t>
            </w:r>
            <w:r w:rsidRPr="007C0393">
              <w:rPr>
                <w:rStyle w:val="sub"/>
                <w:b/>
                <w:bCs/>
                <w:vertAlign w:val="subscript"/>
                <w:lang w:val="lv-LV"/>
              </w:rPr>
              <w:t>2</w:t>
            </w:r>
          </w:p>
        </w:tc>
        <w:tc>
          <w:tcPr>
            <w:tcW w:w="0" w:type="auto"/>
            <w:vAlign w:val="center"/>
            <w:hideMark/>
          </w:tcPr>
          <w:p w14:paraId="396FFB0D" w14:textId="77777777" w:rsidR="00207988" w:rsidRPr="007C0393" w:rsidRDefault="00207988" w:rsidP="00172872">
            <w:pPr>
              <w:pStyle w:val="tbl-hdr"/>
              <w:spacing w:before="0" w:beforeAutospacing="0" w:after="0" w:afterAutospacing="0"/>
              <w:jc w:val="center"/>
              <w:rPr>
                <w:b/>
                <w:bCs/>
                <w:lang w:val="lv-LV"/>
              </w:rPr>
            </w:pPr>
            <w:r w:rsidRPr="007C0393">
              <w:rPr>
                <w:b/>
                <w:bCs/>
                <w:lang w:val="lv-LV"/>
              </w:rPr>
              <w:t>Gada vidējais rādītājs</w:t>
            </w:r>
          </w:p>
          <w:p w14:paraId="396FFB0E" w14:textId="42E35259" w:rsidR="00207988" w:rsidRPr="007C0393" w:rsidRDefault="00207988" w:rsidP="00172872">
            <w:pPr>
              <w:pStyle w:val="tbl-hdr"/>
              <w:spacing w:before="0" w:beforeAutospacing="0" w:after="0" w:afterAutospacing="0"/>
              <w:jc w:val="center"/>
              <w:rPr>
                <w:b/>
                <w:bCs/>
                <w:lang w:val="lv-LV"/>
              </w:rPr>
            </w:pPr>
            <w:r w:rsidRPr="007C0393">
              <w:rPr>
                <w:b/>
                <w:bCs/>
                <w:lang w:val="lv-LV"/>
              </w:rPr>
              <w:t>mg/Nm</w:t>
            </w:r>
            <w:r w:rsidRPr="007C0393">
              <w:rPr>
                <w:rStyle w:val="super"/>
                <w:b/>
                <w:bCs/>
                <w:vertAlign w:val="superscript"/>
                <w:lang w:val="lv-LV"/>
              </w:rPr>
              <w:t>3</w:t>
            </w:r>
            <w:r w:rsidRPr="007C0393">
              <w:rPr>
                <w:rStyle w:val="apple-converted-space"/>
                <w:b/>
                <w:bCs/>
                <w:lang w:val="lv-LV"/>
              </w:rPr>
              <w:t> </w:t>
            </w:r>
            <w:r w:rsidRPr="007C0393">
              <w:rPr>
                <w:b/>
                <w:bCs/>
                <w:lang w:val="lv-LV"/>
              </w:rPr>
              <w:t>pie 5</w:t>
            </w:r>
            <w:r w:rsidR="00774191" w:rsidRPr="007C0393">
              <w:rPr>
                <w:b/>
                <w:bCs/>
                <w:lang w:val="lv-LV"/>
              </w:rPr>
              <w:t> %</w:t>
            </w:r>
            <w:r w:rsidRPr="007C0393">
              <w:rPr>
                <w:b/>
                <w:bCs/>
                <w:lang w:val="lv-LV"/>
              </w:rPr>
              <w:t xml:space="preserve"> O</w:t>
            </w:r>
            <w:r w:rsidRPr="007C0393">
              <w:rPr>
                <w:rStyle w:val="sub"/>
                <w:b/>
                <w:bCs/>
                <w:vertAlign w:val="subscript"/>
                <w:lang w:val="lv-LV"/>
              </w:rPr>
              <w:t>2</w:t>
            </w:r>
          </w:p>
        </w:tc>
      </w:tr>
      <w:tr w:rsidR="00207988" w:rsidRPr="007C0393" w14:paraId="396FFB14" w14:textId="77777777" w:rsidTr="000D0A6C">
        <w:tc>
          <w:tcPr>
            <w:tcW w:w="363" w:type="pct"/>
          </w:tcPr>
          <w:p w14:paraId="396FFB10" w14:textId="77777777" w:rsidR="00207988" w:rsidRPr="007C0393" w:rsidRDefault="00207988" w:rsidP="00297269">
            <w:pPr>
              <w:pStyle w:val="tbl-txt"/>
              <w:spacing w:before="0" w:beforeAutospacing="0" w:after="0" w:afterAutospacing="0"/>
              <w:rPr>
                <w:lang w:val="lv-LV"/>
              </w:rPr>
            </w:pPr>
            <w:r w:rsidRPr="007C0393">
              <w:rPr>
                <w:lang w:val="lv-LV"/>
              </w:rPr>
              <w:t>1.</w:t>
            </w:r>
          </w:p>
        </w:tc>
        <w:tc>
          <w:tcPr>
            <w:tcW w:w="1193" w:type="pct"/>
            <w:hideMark/>
          </w:tcPr>
          <w:p w14:paraId="396FFB11" w14:textId="77777777" w:rsidR="00207988" w:rsidRPr="007C0393" w:rsidRDefault="00207988" w:rsidP="00297269">
            <w:pPr>
              <w:pStyle w:val="tbl-txt"/>
              <w:spacing w:before="0" w:beforeAutospacing="0" w:after="0" w:afterAutospacing="0"/>
              <w:rPr>
                <w:lang w:val="lv-LV"/>
              </w:rPr>
            </w:pPr>
            <w:proofErr w:type="spellStart"/>
            <w:r w:rsidRPr="007C0393">
              <w:rPr>
                <w:lang w:val="lv-LV"/>
              </w:rPr>
              <w:t>NO</w:t>
            </w:r>
            <w:r w:rsidRPr="007C0393">
              <w:rPr>
                <w:rStyle w:val="sub"/>
                <w:vertAlign w:val="subscript"/>
                <w:lang w:val="lv-LV"/>
              </w:rPr>
              <w:t>x</w:t>
            </w:r>
            <w:proofErr w:type="spellEnd"/>
          </w:p>
        </w:tc>
        <w:tc>
          <w:tcPr>
            <w:tcW w:w="0" w:type="auto"/>
            <w:hideMark/>
          </w:tcPr>
          <w:p w14:paraId="396FFB12" w14:textId="7EC30696" w:rsidR="00207988" w:rsidRPr="007C0393" w:rsidRDefault="00207988" w:rsidP="00686B82">
            <w:pPr>
              <w:pStyle w:val="tbl-txt"/>
              <w:spacing w:before="0" w:beforeAutospacing="0" w:after="0" w:afterAutospacing="0"/>
              <w:jc w:val="center"/>
              <w:rPr>
                <w:lang w:val="lv-LV"/>
              </w:rPr>
            </w:pPr>
            <w:r w:rsidRPr="007C0393">
              <w:rPr>
                <w:lang w:val="lv-LV"/>
              </w:rPr>
              <w:t>100–350</w:t>
            </w:r>
            <w:r w:rsidR="004B5A6B" w:rsidRPr="007C0393">
              <w:rPr>
                <w:vertAlign w:val="superscript"/>
                <w:lang w:val="lv-LV"/>
              </w:rPr>
              <w:t>(</w:t>
            </w:r>
            <w:r w:rsidR="004B5A6B" w:rsidRPr="007C0393">
              <w:rPr>
                <w:rStyle w:val="super"/>
                <w:vertAlign w:val="superscript"/>
                <w:lang w:val="lv-LV"/>
              </w:rPr>
              <w:t>1</w:t>
            </w:r>
            <w:r w:rsidR="004B5A6B" w:rsidRPr="007C0393">
              <w:rPr>
                <w:vertAlign w:val="superscript"/>
                <w:lang w:val="lv-LV"/>
              </w:rPr>
              <w:t>)</w:t>
            </w:r>
          </w:p>
        </w:tc>
        <w:tc>
          <w:tcPr>
            <w:tcW w:w="0" w:type="auto"/>
            <w:hideMark/>
          </w:tcPr>
          <w:p w14:paraId="396FFB13" w14:textId="1AE0B5BC" w:rsidR="00207988" w:rsidRPr="007C0393" w:rsidRDefault="00207988" w:rsidP="00686B82">
            <w:pPr>
              <w:pStyle w:val="tbl-txt"/>
              <w:spacing w:before="0" w:beforeAutospacing="0" w:after="0" w:afterAutospacing="0"/>
              <w:jc w:val="center"/>
              <w:rPr>
                <w:lang w:val="lv-LV"/>
              </w:rPr>
            </w:pPr>
            <w:r w:rsidRPr="007C0393">
              <w:rPr>
                <w:lang w:val="lv-LV"/>
              </w:rPr>
              <w:t>100–270</w:t>
            </w:r>
            <w:r w:rsidR="004B5A6B" w:rsidRPr="007C0393">
              <w:rPr>
                <w:vertAlign w:val="superscript"/>
                <w:lang w:val="lv-LV"/>
              </w:rPr>
              <w:t>(</w:t>
            </w:r>
            <w:r w:rsidR="004B5A6B" w:rsidRPr="007C0393">
              <w:rPr>
                <w:rStyle w:val="super"/>
                <w:vertAlign w:val="superscript"/>
                <w:lang w:val="lv-LV"/>
              </w:rPr>
              <w:t>1</w:t>
            </w:r>
            <w:r w:rsidR="004B5A6B" w:rsidRPr="007C0393">
              <w:rPr>
                <w:vertAlign w:val="superscript"/>
                <w:lang w:val="lv-LV"/>
              </w:rPr>
              <w:t>)</w:t>
            </w:r>
          </w:p>
        </w:tc>
      </w:tr>
      <w:tr w:rsidR="00207988" w:rsidRPr="007C0393" w14:paraId="396FFB18" w14:textId="77777777" w:rsidTr="000D0A6C">
        <w:tc>
          <w:tcPr>
            <w:tcW w:w="363" w:type="pct"/>
          </w:tcPr>
          <w:p w14:paraId="396FFB15" w14:textId="77777777" w:rsidR="00207988" w:rsidRPr="007C0393" w:rsidRDefault="00207988" w:rsidP="00297269">
            <w:pPr>
              <w:pStyle w:val="tbl-txt"/>
              <w:spacing w:before="0" w:beforeAutospacing="0" w:after="0" w:afterAutospacing="0"/>
              <w:rPr>
                <w:lang w:val="lv-LV"/>
              </w:rPr>
            </w:pPr>
            <w:r w:rsidRPr="007C0393">
              <w:rPr>
                <w:lang w:val="lv-LV"/>
              </w:rPr>
              <w:t>2.</w:t>
            </w:r>
          </w:p>
        </w:tc>
        <w:tc>
          <w:tcPr>
            <w:tcW w:w="2966" w:type="pct"/>
            <w:gridSpan w:val="2"/>
            <w:hideMark/>
          </w:tcPr>
          <w:p w14:paraId="396FFB16" w14:textId="77777777" w:rsidR="00207988" w:rsidRPr="007C0393" w:rsidRDefault="00207988" w:rsidP="00297269">
            <w:pPr>
              <w:pStyle w:val="tbl-txt"/>
              <w:spacing w:before="0" w:beforeAutospacing="0" w:after="0" w:afterAutospacing="0"/>
              <w:rPr>
                <w:lang w:val="lv-LV"/>
              </w:rPr>
            </w:pPr>
            <w:r w:rsidRPr="007C0393">
              <w:rPr>
                <w:lang w:val="lv-LV"/>
              </w:rPr>
              <w:t>NH</w:t>
            </w:r>
            <w:r w:rsidRPr="007C0393">
              <w:rPr>
                <w:rStyle w:val="sub"/>
                <w:vertAlign w:val="subscript"/>
                <w:lang w:val="lv-LV"/>
              </w:rPr>
              <w:t>3</w:t>
            </w:r>
            <w:r w:rsidRPr="007C0393">
              <w:rPr>
                <w:rStyle w:val="apple-converted-space"/>
                <w:lang w:val="lv-LV"/>
              </w:rPr>
              <w:t> </w:t>
            </w:r>
            <w:r w:rsidRPr="007C0393">
              <w:rPr>
                <w:lang w:val="lv-LV"/>
              </w:rPr>
              <w:t>(SNKR neizreaģējušais amonjaks)</w:t>
            </w:r>
          </w:p>
        </w:tc>
        <w:tc>
          <w:tcPr>
            <w:tcW w:w="0" w:type="auto"/>
            <w:hideMark/>
          </w:tcPr>
          <w:p w14:paraId="396FFB17" w14:textId="77777777" w:rsidR="00207988" w:rsidRPr="007C0393" w:rsidRDefault="00207988" w:rsidP="000F066C">
            <w:pPr>
              <w:pStyle w:val="tbl-txt"/>
              <w:spacing w:before="0" w:beforeAutospacing="0" w:after="0" w:afterAutospacing="0"/>
              <w:jc w:val="center"/>
              <w:rPr>
                <w:lang w:val="lv-LV"/>
              </w:rPr>
            </w:pPr>
            <w:r w:rsidRPr="007C0393">
              <w:rPr>
                <w:lang w:val="lv-LV"/>
              </w:rPr>
              <w:t>&lt; 5</w:t>
            </w:r>
          </w:p>
        </w:tc>
      </w:tr>
      <w:tr w:rsidR="00207988" w:rsidRPr="007C0393" w14:paraId="396FFB1A" w14:textId="77777777" w:rsidTr="001C0EE2">
        <w:tc>
          <w:tcPr>
            <w:tcW w:w="0" w:type="auto"/>
            <w:gridSpan w:val="4"/>
          </w:tcPr>
          <w:p w14:paraId="396FFB19" w14:textId="77777777" w:rsidR="00207988" w:rsidRPr="007C0393" w:rsidRDefault="00207988" w:rsidP="00DB1E09">
            <w:pPr>
              <w:pStyle w:val="tbl-txt"/>
              <w:spacing w:before="0" w:beforeAutospacing="0" w:after="0" w:afterAutospacing="0"/>
              <w:ind w:left="284" w:hanging="284"/>
              <w:rPr>
                <w:sz w:val="20"/>
                <w:szCs w:val="20"/>
                <w:lang w:val="lv-LV"/>
              </w:rPr>
            </w:pPr>
            <w:r w:rsidRPr="007C0393">
              <w:rPr>
                <w:sz w:val="20"/>
                <w:szCs w:val="20"/>
                <w:lang w:val="lv-LV"/>
              </w:rPr>
              <w:t xml:space="preserve">(1) Fabrikās, kur izmanto amoniju, var rasties augstāks </w:t>
            </w:r>
            <w:proofErr w:type="spellStart"/>
            <w:r w:rsidRPr="007C0393">
              <w:rPr>
                <w:sz w:val="20"/>
                <w:szCs w:val="20"/>
                <w:lang w:val="lv-LV"/>
              </w:rPr>
              <w:t>NO</w:t>
            </w:r>
            <w:r w:rsidRPr="00313D7C">
              <w:rPr>
                <w:sz w:val="20"/>
                <w:szCs w:val="20"/>
                <w:vertAlign w:val="subscript"/>
                <w:lang w:val="lv-LV"/>
              </w:rPr>
              <w:t>x</w:t>
            </w:r>
            <w:proofErr w:type="spellEnd"/>
            <w:r w:rsidRPr="007C0393">
              <w:rPr>
                <w:sz w:val="20"/>
                <w:szCs w:val="20"/>
                <w:lang w:val="lv-LV"/>
              </w:rPr>
              <w:t xml:space="preserve"> emisiju līmenis: līdz 580 mg/Nm</w:t>
            </w:r>
            <w:r w:rsidRPr="007C0393">
              <w:rPr>
                <w:sz w:val="20"/>
                <w:szCs w:val="20"/>
                <w:vertAlign w:val="superscript"/>
                <w:lang w:val="lv-LV"/>
              </w:rPr>
              <w:t>3</w:t>
            </w:r>
            <w:r w:rsidRPr="007C0393">
              <w:rPr>
                <w:sz w:val="20"/>
                <w:szCs w:val="20"/>
                <w:lang w:val="lv-LV"/>
              </w:rPr>
              <w:t xml:space="preserve"> kā dienas vidējais rādītājs un līdz 450 mg/Nm</w:t>
            </w:r>
            <w:r w:rsidRPr="007C0393">
              <w:rPr>
                <w:sz w:val="20"/>
                <w:szCs w:val="20"/>
                <w:vertAlign w:val="superscript"/>
                <w:lang w:val="lv-LV"/>
              </w:rPr>
              <w:t>3</w:t>
            </w:r>
            <w:r w:rsidRPr="007C0393">
              <w:rPr>
                <w:sz w:val="20"/>
                <w:szCs w:val="20"/>
                <w:lang w:val="lv-LV"/>
              </w:rPr>
              <w:t xml:space="preserve"> kā gada vidējais rādītājs.</w:t>
            </w:r>
          </w:p>
        </w:tc>
      </w:tr>
    </w:tbl>
    <w:p w14:paraId="396FFB1B" w14:textId="77777777" w:rsidR="00207988" w:rsidRPr="007C0393" w:rsidRDefault="00207988" w:rsidP="00297269">
      <w:pPr>
        <w:pStyle w:val="ti-grseq-1"/>
        <w:spacing w:before="0" w:beforeAutospacing="0" w:after="0" w:afterAutospacing="0"/>
        <w:jc w:val="both"/>
        <w:rPr>
          <w:bCs/>
          <w:lang w:val="lv-LV"/>
        </w:rPr>
      </w:pPr>
    </w:p>
    <w:p w14:paraId="396FFB1C" w14:textId="01D2C4AE" w:rsidR="00AA179D" w:rsidRPr="007C0393" w:rsidRDefault="003A41D8" w:rsidP="00297269">
      <w:pPr>
        <w:pStyle w:val="ti-grseq-1"/>
        <w:spacing w:before="0" w:beforeAutospacing="0" w:after="0" w:afterAutospacing="0"/>
        <w:jc w:val="both"/>
        <w:rPr>
          <w:bCs/>
          <w:lang w:val="lv-LV"/>
        </w:rPr>
      </w:pPr>
      <w:r w:rsidRPr="007C0393">
        <w:rPr>
          <w:bCs/>
          <w:lang w:val="lv-LV"/>
        </w:rPr>
        <w:lastRenderedPageBreak/>
        <w:t>10</w:t>
      </w:r>
      <w:r w:rsidR="00207988" w:rsidRPr="007C0393">
        <w:rPr>
          <w:bCs/>
          <w:lang w:val="lv-LV"/>
        </w:rPr>
        <w:t>.2.4.</w:t>
      </w:r>
      <w:r w:rsidR="000F066C">
        <w:rPr>
          <w:bCs/>
          <w:lang w:val="lv-LV"/>
        </w:rPr>
        <w:t> </w:t>
      </w:r>
      <w:r w:rsidR="00AA179D" w:rsidRPr="007C0393">
        <w:rPr>
          <w:bCs/>
          <w:lang w:val="lv-LV"/>
        </w:rPr>
        <w:t>Lai samazinātu putekļu un SO</w:t>
      </w:r>
      <w:r w:rsidR="00AA179D" w:rsidRPr="007C0393">
        <w:rPr>
          <w:rStyle w:val="sub"/>
          <w:bCs/>
          <w:vertAlign w:val="subscript"/>
          <w:lang w:val="lv-LV"/>
        </w:rPr>
        <w:t>2</w:t>
      </w:r>
      <w:r w:rsidR="00AA179D" w:rsidRPr="007C0393">
        <w:rPr>
          <w:rStyle w:val="apple-converted-space"/>
          <w:bCs/>
          <w:lang w:val="lv-LV"/>
        </w:rPr>
        <w:t> </w:t>
      </w:r>
      <w:r w:rsidR="00AA179D" w:rsidRPr="007C0393">
        <w:rPr>
          <w:bCs/>
          <w:lang w:val="lv-LV"/>
        </w:rPr>
        <w:t xml:space="preserve">emisijas no reģenerācijas katla, LPTP ir izmantot vienu no </w:t>
      </w:r>
      <w:r w:rsidR="00E36588">
        <w:rPr>
          <w:bCs/>
          <w:lang w:val="lv-LV"/>
        </w:rPr>
        <w:t>turpmāk minēt</w:t>
      </w:r>
      <w:r w:rsidR="00AA179D" w:rsidRPr="007C0393">
        <w:rPr>
          <w:bCs/>
          <w:lang w:val="lv-LV"/>
        </w:rPr>
        <w:t xml:space="preserve">ajiem paņēmieniem un </w:t>
      </w:r>
      <w:r w:rsidR="000F066C" w:rsidRPr="007C0393">
        <w:rPr>
          <w:bCs/>
          <w:lang w:val="lv-LV"/>
        </w:rPr>
        <w:t xml:space="preserve">ierobežot </w:t>
      </w:r>
      <w:r w:rsidR="00AA179D" w:rsidRPr="007C0393">
        <w:rPr>
          <w:bCs/>
          <w:lang w:val="lv-LV"/>
        </w:rPr>
        <w:t xml:space="preserve">skruberu </w:t>
      </w:r>
      <w:r w:rsidR="00931FE1" w:rsidRPr="007C0393">
        <w:rPr>
          <w:bCs/>
          <w:lang w:val="lv-LV"/>
        </w:rPr>
        <w:t>"</w:t>
      </w:r>
      <w:r w:rsidR="00AA179D" w:rsidRPr="007C0393">
        <w:rPr>
          <w:bCs/>
          <w:lang w:val="lv-LV"/>
        </w:rPr>
        <w:t>skābo skalošanu</w:t>
      </w:r>
      <w:r w:rsidR="00931FE1" w:rsidRPr="007C0393">
        <w:rPr>
          <w:bCs/>
          <w:lang w:val="lv-LV"/>
        </w:rPr>
        <w:t>"</w:t>
      </w:r>
      <w:r w:rsidR="00AA179D" w:rsidRPr="007C0393">
        <w:rPr>
          <w:bCs/>
          <w:lang w:val="lv-LV"/>
        </w:rPr>
        <w:t xml:space="preserve"> līdz minimumam, kas nepieciešams, lai nodrošinātu to pienācīgu darbību.</w:t>
      </w:r>
    </w:p>
    <w:p w14:paraId="5D14EC67" w14:textId="77777777" w:rsidR="008860F7" w:rsidRPr="007C0393" w:rsidRDefault="008860F7" w:rsidP="008860F7">
      <w:pPr>
        <w:pStyle w:val="ti-grseq-1"/>
        <w:spacing w:before="0" w:beforeAutospacing="0" w:after="0" w:afterAutospacing="0"/>
        <w:jc w:val="both"/>
        <w:rPr>
          <w:bCs/>
          <w:sz w:val="16"/>
          <w:szCs w:val="16"/>
          <w:lang w:val="lv-LV"/>
        </w:rPr>
      </w:pPr>
    </w:p>
    <w:p w14:paraId="06BE22EF" w14:textId="36123466"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44. tabula </w:t>
      </w:r>
    </w:p>
    <w:p w14:paraId="508D8C4A" w14:textId="77777777" w:rsidR="003209E3" w:rsidRPr="007C0393" w:rsidRDefault="003209E3" w:rsidP="003209E3">
      <w:pPr>
        <w:spacing w:after="0" w:line="240" w:lineRule="auto"/>
        <w:ind w:right="829"/>
        <w:jc w:val="both"/>
        <w:rPr>
          <w:rFonts w:ascii="Times New Roman" w:hAnsi="Times New Roman"/>
          <w:sz w:val="10"/>
          <w:szCs w:val="12"/>
        </w:rPr>
      </w:pPr>
    </w:p>
    <w:p w14:paraId="396FFB1E" w14:textId="77777777" w:rsidR="00207988" w:rsidRPr="007C0393" w:rsidRDefault="00207988" w:rsidP="00207988">
      <w:pPr>
        <w:pStyle w:val="ti-grseq-1"/>
        <w:spacing w:before="0" w:beforeAutospacing="0" w:after="0" w:afterAutospacing="0"/>
        <w:jc w:val="center"/>
        <w:rPr>
          <w:b/>
          <w:bCs/>
          <w:lang w:val="lv-LV"/>
        </w:rPr>
      </w:pPr>
      <w:r w:rsidRPr="007C0393">
        <w:rPr>
          <w:b/>
          <w:bCs/>
          <w:lang w:val="lv-LV"/>
        </w:rPr>
        <w:t>Tehniskie paņēmieni</w:t>
      </w:r>
    </w:p>
    <w:p w14:paraId="6D0378CF" w14:textId="77777777" w:rsidR="006141DF" w:rsidRPr="007C0393" w:rsidRDefault="006141DF" w:rsidP="006141DF">
      <w:pPr>
        <w:pStyle w:val="ti-tbl"/>
        <w:spacing w:before="0" w:beforeAutospacing="0" w:after="0" w:afterAutospacing="0"/>
        <w:jc w:val="both"/>
        <w:rPr>
          <w:rStyle w:val="bold"/>
          <w:bCs/>
          <w:sz w:val="16"/>
          <w:szCs w:val="16"/>
          <w:lang w:val="lv-LV"/>
        </w:rPr>
      </w:pPr>
    </w:p>
    <w:tbl>
      <w:tblPr>
        <w:tblStyle w:val="TableGrid"/>
        <w:tblW w:w="5000" w:type="pct"/>
        <w:tblLook w:val="04A0" w:firstRow="1" w:lastRow="0" w:firstColumn="1" w:lastColumn="0" w:noHBand="0" w:noVBand="1"/>
      </w:tblPr>
      <w:tblGrid>
        <w:gridCol w:w="663"/>
        <w:gridCol w:w="6473"/>
        <w:gridCol w:w="2151"/>
      </w:tblGrid>
      <w:tr w:rsidR="00AA179D" w:rsidRPr="007C0393" w14:paraId="396FFB23" w14:textId="77777777" w:rsidTr="000D0A6C">
        <w:tc>
          <w:tcPr>
            <w:tcW w:w="0" w:type="auto"/>
            <w:vAlign w:val="center"/>
            <w:hideMark/>
          </w:tcPr>
          <w:p w14:paraId="396FFB20" w14:textId="62D61985" w:rsidR="00AA179D" w:rsidRPr="007C0393" w:rsidRDefault="00A71BD1" w:rsidP="000D0A6C">
            <w:pPr>
              <w:pStyle w:val="Normal1"/>
              <w:spacing w:before="0" w:beforeAutospacing="0" w:after="0" w:afterAutospacing="0"/>
              <w:jc w:val="center"/>
              <w:rPr>
                <w:lang w:val="lv-LV"/>
              </w:rPr>
            </w:pPr>
            <w:proofErr w:type="spellStart"/>
            <w:r w:rsidRPr="007C0393">
              <w:rPr>
                <w:b/>
                <w:bCs/>
              </w:rPr>
              <w:t>Nr</w:t>
            </w:r>
            <w:proofErr w:type="spellEnd"/>
            <w:r w:rsidRPr="007C0393">
              <w:rPr>
                <w:b/>
                <w:bCs/>
              </w:rPr>
              <w:t>.</w:t>
            </w:r>
            <w:r w:rsidRPr="007C0393">
              <w:rPr>
                <w:b/>
                <w:bCs/>
              </w:rPr>
              <w:br/>
              <w:t>p. k.</w:t>
            </w:r>
          </w:p>
        </w:tc>
        <w:tc>
          <w:tcPr>
            <w:tcW w:w="0" w:type="auto"/>
            <w:vAlign w:val="center"/>
            <w:hideMark/>
          </w:tcPr>
          <w:p w14:paraId="396FFB21" w14:textId="77777777" w:rsidR="00AA179D" w:rsidRPr="007C0393" w:rsidRDefault="00AA179D" w:rsidP="000D0A6C">
            <w:pPr>
              <w:pStyle w:val="tbl-hdr"/>
              <w:spacing w:before="0" w:beforeAutospacing="0" w:after="0" w:afterAutospacing="0"/>
              <w:jc w:val="center"/>
              <w:rPr>
                <w:b/>
                <w:bCs/>
                <w:lang w:val="lv-LV"/>
              </w:rPr>
            </w:pPr>
            <w:r w:rsidRPr="007C0393">
              <w:rPr>
                <w:b/>
                <w:bCs/>
                <w:lang w:val="lv-LV"/>
              </w:rPr>
              <w:t>Paņēmiens</w:t>
            </w:r>
          </w:p>
        </w:tc>
        <w:tc>
          <w:tcPr>
            <w:tcW w:w="0" w:type="auto"/>
            <w:vAlign w:val="center"/>
            <w:hideMark/>
          </w:tcPr>
          <w:p w14:paraId="396FFB22" w14:textId="77777777" w:rsidR="00AA179D" w:rsidRPr="007C0393" w:rsidRDefault="00AA179D" w:rsidP="000D0A6C">
            <w:pPr>
              <w:pStyle w:val="tbl-hdr"/>
              <w:spacing w:before="0" w:beforeAutospacing="0" w:after="0" w:afterAutospacing="0"/>
              <w:jc w:val="center"/>
              <w:rPr>
                <w:b/>
                <w:bCs/>
                <w:lang w:val="lv-LV"/>
              </w:rPr>
            </w:pPr>
            <w:r w:rsidRPr="007C0393">
              <w:rPr>
                <w:b/>
                <w:bCs/>
                <w:lang w:val="lv-LV"/>
              </w:rPr>
              <w:t>Apraksts</w:t>
            </w:r>
          </w:p>
        </w:tc>
      </w:tr>
      <w:tr w:rsidR="00AA179D" w:rsidRPr="007C0393" w14:paraId="396FFB27" w14:textId="77777777" w:rsidTr="00BE56B9">
        <w:tc>
          <w:tcPr>
            <w:tcW w:w="0" w:type="auto"/>
            <w:hideMark/>
          </w:tcPr>
          <w:p w14:paraId="396FFB24" w14:textId="77777777" w:rsidR="00AA179D" w:rsidRPr="007C0393" w:rsidRDefault="00207988" w:rsidP="00297269">
            <w:pPr>
              <w:pStyle w:val="tbl-txt"/>
              <w:spacing w:before="0" w:beforeAutospacing="0" w:after="0" w:afterAutospacing="0"/>
              <w:rPr>
                <w:lang w:val="lv-LV"/>
              </w:rPr>
            </w:pPr>
            <w:r w:rsidRPr="007C0393">
              <w:rPr>
                <w:lang w:val="lv-LV"/>
              </w:rPr>
              <w:t>1.</w:t>
            </w:r>
          </w:p>
        </w:tc>
        <w:tc>
          <w:tcPr>
            <w:tcW w:w="0" w:type="auto"/>
            <w:hideMark/>
          </w:tcPr>
          <w:p w14:paraId="396FFB25" w14:textId="77777777" w:rsidR="00AA179D" w:rsidRPr="007C0393" w:rsidRDefault="00AA179D" w:rsidP="000D0A6C">
            <w:pPr>
              <w:pStyle w:val="tbl-txt"/>
              <w:spacing w:before="0" w:beforeAutospacing="0" w:after="0" w:afterAutospacing="0"/>
              <w:rPr>
                <w:lang w:val="lv-LV"/>
              </w:rPr>
            </w:pPr>
            <w:r w:rsidRPr="007C0393">
              <w:rPr>
                <w:lang w:val="lv-LV"/>
              </w:rPr>
              <w:t xml:space="preserve">ESF vai </w:t>
            </w:r>
            <w:proofErr w:type="spellStart"/>
            <w:r w:rsidRPr="007C0393">
              <w:rPr>
                <w:lang w:val="lv-LV"/>
              </w:rPr>
              <w:t>multicikloni</w:t>
            </w:r>
            <w:proofErr w:type="spellEnd"/>
            <w:r w:rsidRPr="007C0393">
              <w:rPr>
                <w:lang w:val="lv-LV"/>
              </w:rPr>
              <w:t xml:space="preserve"> ar </w:t>
            </w:r>
            <w:proofErr w:type="spellStart"/>
            <w:r w:rsidRPr="007C0393">
              <w:rPr>
                <w:lang w:val="lv-LV"/>
              </w:rPr>
              <w:t>vairākpakāpju</w:t>
            </w:r>
            <w:proofErr w:type="spellEnd"/>
            <w:r w:rsidRPr="007C0393">
              <w:rPr>
                <w:lang w:val="lv-LV"/>
              </w:rPr>
              <w:t xml:space="preserve"> </w:t>
            </w:r>
            <w:proofErr w:type="spellStart"/>
            <w:r w:rsidRPr="007C0393">
              <w:rPr>
                <w:lang w:val="lv-LV"/>
              </w:rPr>
              <w:t>Venturi</w:t>
            </w:r>
            <w:proofErr w:type="spellEnd"/>
            <w:r w:rsidRPr="007C0393">
              <w:rPr>
                <w:lang w:val="lv-LV"/>
              </w:rPr>
              <w:t xml:space="preserve"> tipa skruberiem</w:t>
            </w:r>
          </w:p>
        </w:tc>
        <w:tc>
          <w:tcPr>
            <w:tcW w:w="0" w:type="auto"/>
            <w:vMerge w:val="restart"/>
            <w:hideMark/>
          </w:tcPr>
          <w:p w14:paraId="396FFB26" w14:textId="543AF4AE" w:rsidR="00AA179D" w:rsidRPr="007C0393" w:rsidRDefault="00083A0D" w:rsidP="00A52BB9">
            <w:pPr>
              <w:pStyle w:val="tbl-txt"/>
              <w:spacing w:before="0" w:beforeAutospacing="0" w:after="0" w:afterAutospacing="0"/>
              <w:rPr>
                <w:lang w:val="lv-LV"/>
              </w:rPr>
            </w:pPr>
            <w:r w:rsidRPr="007C0393">
              <w:rPr>
                <w:lang w:val="lv-LV"/>
              </w:rPr>
              <w:t>Skatīt</w:t>
            </w:r>
            <w:r w:rsidR="00AA179D" w:rsidRPr="007C0393">
              <w:rPr>
                <w:lang w:val="lv-LV"/>
              </w:rPr>
              <w:t xml:space="preserve"> </w:t>
            </w:r>
            <w:r w:rsidR="00A52BB9" w:rsidRPr="007C0393">
              <w:rPr>
                <w:lang w:val="lv-LV"/>
              </w:rPr>
              <w:t>14.1.3</w:t>
            </w:r>
            <w:r w:rsidR="002653EF" w:rsidRPr="007C0393">
              <w:rPr>
                <w:lang w:val="lv-LV"/>
              </w:rPr>
              <w:t>. punkt</w:t>
            </w:r>
            <w:r w:rsidR="00323427" w:rsidRPr="007C0393">
              <w:rPr>
                <w:lang w:val="lv-LV"/>
              </w:rPr>
              <w:t>u</w:t>
            </w:r>
          </w:p>
        </w:tc>
      </w:tr>
      <w:tr w:rsidR="00AA179D" w:rsidRPr="007C0393" w14:paraId="396FFB2B" w14:textId="77777777" w:rsidTr="00BE56B9">
        <w:tc>
          <w:tcPr>
            <w:tcW w:w="0" w:type="auto"/>
            <w:hideMark/>
          </w:tcPr>
          <w:p w14:paraId="396FFB28" w14:textId="77777777" w:rsidR="00AA179D" w:rsidRPr="007C0393" w:rsidRDefault="00207988" w:rsidP="00297269">
            <w:pPr>
              <w:pStyle w:val="tbl-txt"/>
              <w:spacing w:before="0" w:beforeAutospacing="0" w:after="0" w:afterAutospacing="0"/>
              <w:rPr>
                <w:lang w:val="lv-LV"/>
              </w:rPr>
            </w:pPr>
            <w:r w:rsidRPr="007C0393">
              <w:rPr>
                <w:lang w:val="lv-LV"/>
              </w:rPr>
              <w:t>2.</w:t>
            </w:r>
          </w:p>
        </w:tc>
        <w:tc>
          <w:tcPr>
            <w:tcW w:w="0" w:type="auto"/>
            <w:hideMark/>
          </w:tcPr>
          <w:p w14:paraId="396FFB29" w14:textId="77777777" w:rsidR="00AA179D" w:rsidRPr="007C0393" w:rsidRDefault="00AA179D" w:rsidP="000D0A6C">
            <w:pPr>
              <w:pStyle w:val="tbl-txt"/>
              <w:spacing w:before="0" w:beforeAutospacing="0" w:after="0" w:afterAutospacing="0"/>
              <w:rPr>
                <w:lang w:val="lv-LV"/>
              </w:rPr>
            </w:pPr>
            <w:r w:rsidRPr="007C0393">
              <w:rPr>
                <w:lang w:val="lv-LV"/>
              </w:rPr>
              <w:t xml:space="preserve">ESF vai </w:t>
            </w:r>
            <w:proofErr w:type="spellStart"/>
            <w:r w:rsidRPr="007C0393">
              <w:rPr>
                <w:lang w:val="lv-LV"/>
              </w:rPr>
              <w:t>multicikloni</w:t>
            </w:r>
            <w:proofErr w:type="spellEnd"/>
            <w:r w:rsidRPr="007C0393">
              <w:rPr>
                <w:lang w:val="lv-LV"/>
              </w:rPr>
              <w:t xml:space="preserve"> ar </w:t>
            </w:r>
            <w:proofErr w:type="spellStart"/>
            <w:r w:rsidRPr="007C0393">
              <w:rPr>
                <w:lang w:val="lv-LV"/>
              </w:rPr>
              <w:t>vairākpakāpju</w:t>
            </w:r>
            <w:proofErr w:type="spellEnd"/>
            <w:r w:rsidRPr="007C0393">
              <w:rPr>
                <w:lang w:val="lv-LV"/>
              </w:rPr>
              <w:t xml:space="preserve"> divpusējiem otrējiem skruberiem</w:t>
            </w:r>
          </w:p>
        </w:tc>
        <w:tc>
          <w:tcPr>
            <w:tcW w:w="0" w:type="auto"/>
            <w:vMerge/>
            <w:hideMark/>
          </w:tcPr>
          <w:p w14:paraId="396FFB2A" w14:textId="77777777" w:rsidR="00AA179D" w:rsidRPr="007C0393" w:rsidRDefault="00AA179D" w:rsidP="00297269">
            <w:pPr>
              <w:spacing w:after="0" w:line="240" w:lineRule="auto"/>
              <w:rPr>
                <w:rFonts w:ascii="Times New Roman" w:hAnsi="Times New Roman"/>
                <w:sz w:val="24"/>
                <w:szCs w:val="24"/>
              </w:rPr>
            </w:pPr>
          </w:p>
        </w:tc>
      </w:tr>
    </w:tbl>
    <w:p w14:paraId="4FA14DB4" w14:textId="77777777" w:rsidR="008860F7" w:rsidRPr="000F066C" w:rsidRDefault="008860F7" w:rsidP="008860F7">
      <w:pPr>
        <w:pStyle w:val="ti-grseq-1"/>
        <w:spacing w:before="0" w:beforeAutospacing="0" w:after="0" w:afterAutospacing="0"/>
        <w:jc w:val="both"/>
        <w:rPr>
          <w:bCs/>
          <w:lang w:val="lv-LV"/>
        </w:rPr>
      </w:pPr>
    </w:p>
    <w:p w14:paraId="7A2ECA21" w14:textId="48ABE142"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45. tabula </w:t>
      </w:r>
    </w:p>
    <w:p w14:paraId="614BCBD2" w14:textId="77777777" w:rsidR="003209E3" w:rsidRPr="007C0393" w:rsidRDefault="003209E3" w:rsidP="003209E3">
      <w:pPr>
        <w:spacing w:after="0" w:line="240" w:lineRule="auto"/>
        <w:ind w:right="829"/>
        <w:jc w:val="both"/>
        <w:rPr>
          <w:rFonts w:ascii="Times New Roman" w:hAnsi="Times New Roman"/>
          <w:sz w:val="10"/>
          <w:szCs w:val="12"/>
        </w:rPr>
      </w:pPr>
    </w:p>
    <w:p w14:paraId="396FFB2E" w14:textId="77777777" w:rsidR="00AA179D" w:rsidRPr="007C0393" w:rsidRDefault="00AA179D" w:rsidP="00297269">
      <w:pPr>
        <w:pStyle w:val="ti-tbl"/>
        <w:spacing w:before="0" w:beforeAutospacing="0" w:after="0" w:afterAutospacing="0"/>
        <w:jc w:val="center"/>
        <w:rPr>
          <w:rStyle w:val="bold"/>
          <w:b/>
          <w:bCs/>
          <w:lang w:val="lv-LV"/>
        </w:rPr>
      </w:pPr>
      <w:r w:rsidRPr="007C0393">
        <w:rPr>
          <w:rStyle w:val="bold"/>
          <w:b/>
          <w:bCs/>
          <w:lang w:val="lv-LV"/>
        </w:rPr>
        <w:t>Ar LPTP saistītie emisiju līmeņi putekļu un SO</w:t>
      </w:r>
      <w:r w:rsidRPr="007C0393">
        <w:rPr>
          <w:rStyle w:val="sub"/>
          <w:b/>
          <w:bCs/>
          <w:vertAlign w:val="subscript"/>
          <w:lang w:val="lv-LV"/>
        </w:rPr>
        <w:t>2</w:t>
      </w:r>
      <w:r w:rsidRPr="007C0393">
        <w:rPr>
          <w:rStyle w:val="apple-converted-space"/>
          <w:b/>
          <w:bCs/>
          <w:lang w:val="lv-LV"/>
        </w:rPr>
        <w:t> </w:t>
      </w:r>
      <w:r w:rsidRPr="007C0393">
        <w:rPr>
          <w:rStyle w:val="bold"/>
          <w:b/>
          <w:bCs/>
          <w:lang w:val="lv-LV"/>
        </w:rPr>
        <w:t>emisijām no reģenerācijas katla</w:t>
      </w:r>
    </w:p>
    <w:p w14:paraId="393E87BF" w14:textId="77777777" w:rsidR="006141DF" w:rsidRPr="007C0393" w:rsidRDefault="006141DF" w:rsidP="006141DF">
      <w:pPr>
        <w:pStyle w:val="ti-tbl"/>
        <w:spacing w:before="0" w:beforeAutospacing="0" w:after="0" w:afterAutospacing="0"/>
        <w:jc w:val="both"/>
        <w:rPr>
          <w:rStyle w:val="bold"/>
          <w:bCs/>
          <w:sz w:val="16"/>
          <w:szCs w:val="16"/>
          <w:lang w:val="lv-LV"/>
        </w:rPr>
      </w:pPr>
    </w:p>
    <w:tbl>
      <w:tblPr>
        <w:tblStyle w:val="TableGrid"/>
        <w:tblW w:w="5000" w:type="pct"/>
        <w:tblLook w:val="04A0" w:firstRow="1" w:lastRow="0" w:firstColumn="1" w:lastColumn="0" w:noHBand="0" w:noVBand="1"/>
      </w:tblPr>
      <w:tblGrid>
        <w:gridCol w:w="674"/>
        <w:gridCol w:w="2498"/>
        <w:gridCol w:w="3107"/>
        <w:gridCol w:w="3008"/>
      </w:tblGrid>
      <w:tr w:rsidR="00207988" w:rsidRPr="007C0393" w14:paraId="396FFB36" w14:textId="77777777" w:rsidTr="000D0A6C">
        <w:tc>
          <w:tcPr>
            <w:tcW w:w="363" w:type="pct"/>
            <w:vAlign w:val="center"/>
          </w:tcPr>
          <w:p w14:paraId="396FFB32" w14:textId="2919CC96" w:rsidR="00207988" w:rsidRPr="007C0393" w:rsidRDefault="00A71BD1" w:rsidP="000D0A6C">
            <w:pPr>
              <w:pStyle w:val="tbl-hdr"/>
              <w:spacing w:before="0" w:beforeAutospacing="0" w:after="0" w:afterAutospacing="0"/>
              <w:jc w:val="center"/>
              <w:rPr>
                <w:b/>
                <w:bCs/>
                <w:lang w:val="lv-LV"/>
              </w:rPr>
            </w:pPr>
            <w:proofErr w:type="spellStart"/>
            <w:r w:rsidRPr="007C0393">
              <w:rPr>
                <w:b/>
                <w:bCs/>
              </w:rPr>
              <w:t>Nr</w:t>
            </w:r>
            <w:proofErr w:type="spellEnd"/>
            <w:r w:rsidRPr="007C0393">
              <w:rPr>
                <w:b/>
                <w:bCs/>
              </w:rPr>
              <w:t>.</w:t>
            </w:r>
            <w:r w:rsidRPr="007C0393">
              <w:rPr>
                <w:b/>
                <w:bCs/>
              </w:rPr>
              <w:br/>
              <w:t>p. k.</w:t>
            </w:r>
          </w:p>
        </w:tc>
        <w:tc>
          <w:tcPr>
            <w:tcW w:w="1345" w:type="pct"/>
            <w:vAlign w:val="center"/>
            <w:hideMark/>
          </w:tcPr>
          <w:p w14:paraId="396FFB33" w14:textId="77777777" w:rsidR="00207988" w:rsidRPr="007C0393" w:rsidRDefault="00207988" w:rsidP="000D0A6C">
            <w:pPr>
              <w:pStyle w:val="tbl-hdr"/>
              <w:spacing w:before="0" w:beforeAutospacing="0" w:after="0" w:afterAutospacing="0"/>
              <w:jc w:val="center"/>
              <w:rPr>
                <w:b/>
                <w:bCs/>
                <w:lang w:val="lv-LV"/>
              </w:rPr>
            </w:pPr>
            <w:r w:rsidRPr="007C0393">
              <w:rPr>
                <w:b/>
                <w:bCs/>
                <w:lang w:val="lv-LV"/>
              </w:rPr>
              <w:t>Parametrs</w:t>
            </w:r>
          </w:p>
        </w:tc>
        <w:tc>
          <w:tcPr>
            <w:tcW w:w="0" w:type="auto"/>
            <w:gridSpan w:val="2"/>
            <w:vAlign w:val="center"/>
            <w:hideMark/>
          </w:tcPr>
          <w:p w14:paraId="396FFB34" w14:textId="77777777" w:rsidR="00207988" w:rsidRPr="007C0393" w:rsidRDefault="00207988" w:rsidP="000D0A6C">
            <w:pPr>
              <w:pStyle w:val="tbl-hdr"/>
              <w:spacing w:before="0" w:beforeAutospacing="0" w:after="0" w:afterAutospacing="0"/>
              <w:jc w:val="center"/>
              <w:rPr>
                <w:b/>
                <w:bCs/>
                <w:lang w:val="lv-LV"/>
              </w:rPr>
            </w:pPr>
            <w:r w:rsidRPr="007C0393">
              <w:rPr>
                <w:b/>
                <w:bCs/>
                <w:lang w:val="lv-LV"/>
              </w:rPr>
              <w:t>Vidējais paraugu ņemšanas periodā</w:t>
            </w:r>
          </w:p>
          <w:p w14:paraId="396FFB35" w14:textId="5CADDC4D" w:rsidR="00207988" w:rsidRPr="007C0393" w:rsidRDefault="00207988" w:rsidP="000D0A6C">
            <w:pPr>
              <w:pStyle w:val="tbl-hdr"/>
              <w:spacing w:before="0" w:beforeAutospacing="0" w:after="0" w:afterAutospacing="0"/>
              <w:jc w:val="center"/>
              <w:rPr>
                <w:b/>
                <w:bCs/>
                <w:lang w:val="lv-LV"/>
              </w:rPr>
            </w:pPr>
            <w:r w:rsidRPr="007C0393">
              <w:rPr>
                <w:b/>
                <w:bCs/>
                <w:lang w:val="lv-LV"/>
              </w:rPr>
              <w:t>mg/Nm</w:t>
            </w:r>
            <w:r w:rsidRPr="007C0393">
              <w:rPr>
                <w:rStyle w:val="super"/>
                <w:b/>
                <w:bCs/>
                <w:vertAlign w:val="superscript"/>
                <w:lang w:val="lv-LV"/>
              </w:rPr>
              <w:t>3</w:t>
            </w:r>
            <w:r w:rsidRPr="007C0393">
              <w:rPr>
                <w:rStyle w:val="apple-converted-space"/>
                <w:b/>
                <w:bCs/>
                <w:lang w:val="lv-LV"/>
              </w:rPr>
              <w:t> </w:t>
            </w:r>
            <w:r w:rsidRPr="007C0393">
              <w:rPr>
                <w:b/>
                <w:bCs/>
                <w:lang w:val="lv-LV"/>
              </w:rPr>
              <w:t>pie 5</w:t>
            </w:r>
            <w:r w:rsidR="00774191" w:rsidRPr="007C0393">
              <w:rPr>
                <w:b/>
                <w:bCs/>
                <w:lang w:val="lv-LV"/>
              </w:rPr>
              <w:t> %</w:t>
            </w:r>
            <w:r w:rsidRPr="007C0393">
              <w:rPr>
                <w:b/>
                <w:bCs/>
                <w:lang w:val="lv-LV"/>
              </w:rPr>
              <w:t xml:space="preserve"> O</w:t>
            </w:r>
            <w:r w:rsidRPr="007C0393">
              <w:rPr>
                <w:rStyle w:val="sub"/>
                <w:b/>
                <w:bCs/>
                <w:vertAlign w:val="subscript"/>
                <w:lang w:val="lv-LV"/>
              </w:rPr>
              <w:t>2</w:t>
            </w:r>
          </w:p>
        </w:tc>
      </w:tr>
      <w:tr w:rsidR="00207988" w:rsidRPr="007C0393" w14:paraId="396FFB3A" w14:textId="77777777" w:rsidTr="000F066C">
        <w:tc>
          <w:tcPr>
            <w:tcW w:w="0" w:type="auto"/>
            <w:vAlign w:val="center"/>
          </w:tcPr>
          <w:p w14:paraId="396FFB37" w14:textId="77777777" w:rsidR="00207988" w:rsidRPr="007C0393" w:rsidRDefault="00207988" w:rsidP="00297269">
            <w:pPr>
              <w:pStyle w:val="tbl-txt"/>
              <w:spacing w:before="0" w:beforeAutospacing="0" w:after="0" w:afterAutospacing="0"/>
              <w:rPr>
                <w:lang w:val="lv-LV"/>
              </w:rPr>
            </w:pPr>
            <w:r w:rsidRPr="007C0393">
              <w:rPr>
                <w:lang w:val="lv-LV"/>
              </w:rPr>
              <w:t>1.</w:t>
            </w:r>
          </w:p>
        </w:tc>
        <w:tc>
          <w:tcPr>
            <w:tcW w:w="0" w:type="auto"/>
            <w:vAlign w:val="center"/>
            <w:hideMark/>
          </w:tcPr>
          <w:p w14:paraId="396FFB38" w14:textId="77777777" w:rsidR="00207988" w:rsidRPr="007C0393" w:rsidRDefault="00207988" w:rsidP="00297269">
            <w:pPr>
              <w:pStyle w:val="tbl-txt"/>
              <w:spacing w:before="0" w:beforeAutospacing="0" w:after="0" w:afterAutospacing="0"/>
              <w:rPr>
                <w:lang w:val="lv-LV"/>
              </w:rPr>
            </w:pPr>
            <w:r w:rsidRPr="007C0393">
              <w:rPr>
                <w:lang w:val="lv-LV"/>
              </w:rPr>
              <w:t>Putekļi</w:t>
            </w:r>
          </w:p>
        </w:tc>
        <w:tc>
          <w:tcPr>
            <w:tcW w:w="0" w:type="auto"/>
            <w:gridSpan w:val="2"/>
            <w:vAlign w:val="center"/>
            <w:hideMark/>
          </w:tcPr>
          <w:p w14:paraId="396FFB39" w14:textId="46F6D7C6" w:rsidR="00207988" w:rsidRPr="007C0393" w:rsidRDefault="00207988" w:rsidP="00686B82">
            <w:pPr>
              <w:pStyle w:val="tbl-txt"/>
              <w:spacing w:before="0" w:beforeAutospacing="0" w:after="0" w:afterAutospacing="0"/>
              <w:jc w:val="center"/>
              <w:rPr>
                <w:lang w:val="lv-LV"/>
              </w:rPr>
            </w:pPr>
            <w:r w:rsidRPr="007C0393">
              <w:rPr>
                <w:lang w:val="lv-LV"/>
              </w:rPr>
              <w:t>5–20</w:t>
            </w:r>
            <w:r w:rsidR="004B5A6B" w:rsidRPr="007C0393">
              <w:rPr>
                <w:vertAlign w:val="superscript"/>
                <w:lang w:val="lv-LV"/>
              </w:rPr>
              <w:t>(</w:t>
            </w:r>
            <w:r w:rsidR="004B5A6B" w:rsidRPr="007C0393">
              <w:rPr>
                <w:rStyle w:val="super"/>
                <w:vertAlign w:val="superscript"/>
                <w:lang w:val="lv-LV"/>
              </w:rPr>
              <w:t>1</w:t>
            </w:r>
            <w:r w:rsidR="004B5A6B" w:rsidRPr="007C0393">
              <w:rPr>
                <w:vertAlign w:val="superscript"/>
                <w:lang w:val="lv-LV"/>
              </w:rPr>
              <w:t>)</w:t>
            </w:r>
            <w:r w:rsidR="00634C3B">
              <w:rPr>
                <w:vertAlign w:val="superscript"/>
                <w:lang w:val="lv-LV"/>
              </w:rPr>
              <w:t xml:space="preserve">, </w:t>
            </w:r>
            <w:r w:rsidR="00714740" w:rsidRPr="007C0393">
              <w:rPr>
                <w:vertAlign w:val="superscript"/>
                <w:lang w:val="lv-LV"/>
              </w:rPr>
              <w:t>(</w:t>
            </w:r>
            <w:r w:rsidR="00714740" w:rsidRPr="007C0393">
              <w:rPr>
                <w:rStyle w:val="super"/>
                <w:vertAlign w:val="superscript"/>
                <w:lang w:val="lv-LV"/>
              </w:rPr>
              <w:t>2</w:t>
            </w:r>
            <w:r w:rsidR="00714740" w:rsidRPr="007C0393">
              <w:rPr>
                <w:vertAlign w:val="superscript"/>
                <w:lang w:val="lv-LV"/>
              </w:rPr>
              <w:t>)</w:t>
            </w:r>
          </w:p>
        </w:tc>
      </w:tr>
      <w:tr w:rsidR="00207988" w:rsidRPr="007C0393" w14:paraId="396FFB41" w14:textId="77777777" w:rsidTr="000F066C">
        <w:tc>
          <w:tcPr>
            <w:tcW w:w="0" w:type="auto"/>
            <w:vAlign w:val="center"/>
          </w:tcPr>
          <w:p w14:paraId="396FFB3B" w14:textId="77777777" w:rsidR="00207988" w:rsidRPr="007C0393" w:rsidRDefault="00207988" w:rsidP="00297269">
            <w:pPr>
              <w:pStyle w:val="Normal1"/>
              <w:spacing w:before="0" w:beforeAutospacing="0" w:after="0" w:afterAutospacing="0"/>
              <w:jc w:val="both"/>
              <w:rPr>
                <w:lang w:val="lv-LV"/>
              </w:rPr>
            </w:pPr>
          </w:p>
        </w:tc>
        <w:tc>
          <w:tcPr>
            <w:tcW w:w="0" w:type="auto"/>
            <w:vAlign w:val="center"/>
            <w:hideMark/>
          </w:tcPr>
          <w:p w14:paraId="396FFB3C" w14:textId="77777777" w:rsidR="00207988" w:rsidRPr="007C0393" w:rsidRDefault="00207988" w:rsidP="00297269">
            <w:pPr>
              <w:pStyle w:val="Normal1"/>
              <w:spacing w:before="0" w:beforeAutospacing="0" w:after="0" w:afterAutospacing="0"/>
              <w:jc w:val="both"/>
              <w:rPr>
                <w:lang w:val="lv-LV"/>
              </w:rPr>
            </w:pPr>
            <w:r w:rsidRPr="007C0393">
              <w:rPr>
                <w:lang w:val="lv-LV"/>
              </w:rPr>
              <w:t> </w:t>
            </w:r>
          </w:p>
        </w:tc>
        <w:tc>
          <w:tcPr>
            <w:tcW w:w="0" w:type="auto"/>
            <w:vAlign w:val="center"/>
            <w:hideMark/>
          </w:tcPr>
          <w:p w14:paraId="396FFB3D" w14:textId="77777777" w:rsidR="00207988" w:rsidRPr="007C0393" w:rsidRDefault="00207988" w:rsidP="00686B82">
            <w:pPr>
              <w:pStyle w:val="tbl-txt"/>
              <w:spacing w:before="0" w:beforeAutospacing="0" w:after="0" w:afterAutospacing="0"/>
              <w:jc w:val="center"/>
              <w:rPr>
                <w:b/>
                <w:lang w:val="lv-LV"/>
              </w:rPr>
            </w:pPr>
            <w:r w:rsidRPr="007C0393">
              <w:rPr>
                <w:b/>
                <w:lang w:val="lv-LV"/>
              </w:rPr>
              <w:t>Dienas vidējais rādītājs</w:t>
            </w:r>
          </w:p>
          <w:p w14:paraId="396FFB3E" w14:textId="58ACED72" w:rsidR="00207988" w:rsidRPr="007C0393" w:rsidRDefault="00207988" w:rsidP="00686B82">
            <w:pPr>
              <w:pStyle w:val="tbl-txt"/>
              <w:spacing w:before="0" w:beforeAutospacing="0" w:after="0" w:afterAutospacing="0"/>
              <w:jc w:val="center"/>
              <w:rPr>
                <w:b/>
                <w:lang w:val="lv-LV"/>
              </w:rPr>
            </w:pPr>
            <w:r w:rsidRPr="007C0393">
              <w:rPr>
                <w:b/>
                <w:lang w:val="lv-LV"/>
              </w:rPr>
              <w:t>mg/Nm</w:t>
            </w:r>
            <w:r w:rsidRPr="007C0393">
              <w:rPr>
                <w:rStyle w:val="super"/>
                <w:b/>
                <w:vertAlign w:val="superscript"/>
                <w:lang w:val="lv-LV"/>
              </w:rPr>
              <w:t>3</w:t>
            </w:r>
            <w:r w:rsidRPr="007C0393">
              <w:rPr>
                <w:rStyle w:val="apple-converted-space"/>
                <w:b/>
                <w:lang w:val="lv-LV"/>
              </w:rPr>
              <w:t> </w:t>
            </w:r>
            <w:r w:rsidRPr="007C0393">
              <w:rPr>
                <w:b/>
                <w:lang w:val="lv-LV"/>
              </w:rPr>
              <w:t>pie 5</w:t>
            </w:r>
            <w:r w:rsidR="00774191" w:rsidRPr="007C0393">
              <w:rPr>
                <w:b/>
                <w:lang w:val="lv-LV"/>
              </w:rPr>
              <w:t> %</w:t>
            </w:r>
            <w:r w:rsidRPr="007C0393">
              <w:rPr>
                <w:b/>
                <w:lang w:val="lv-LV"/>
              </w:rPr>
              <w:t xml:space="preserve"> O</w:t>
            </w:r>
            <w:r w:rsidRPr="007C0393">
              <w:rPr>
                <w:rStyle w:val="sub"/>
                <w:b/>
                <w:vertAlign w:val="subscript"/>
                <w:lang w:val="lv-LV"/>
              </w:rPr>
              <w:t>2</w:t>
            </w:r>
          </w:p>
        </w:tc>
        <w:tc>
          <w:tcPr>
            <w:tcW w:w="0" w:type="auto"/>
            <w:vAlign w:val="center"/>
            <w:hideMark/>
          </w:tcPr>
          <w:p w14:paraId="396FFB3F" w14:textId="77777777" w:rsidR="00207988" w:rsidRPr="007C0393" w:rsidRDefault="00207988" w:rsidP="00686B82">
            <w:pPr>
              <w:pStyle w:val="tbl-txt"/>
              <w:spacing w:before="0" w:beforeAutospacing="0" w:after="0" w:afterAutospacing="0"/>
              <w:jc w:val="center"/>
              <w:rPr>
                <w:b/>
                <w:lang w:val="lv-LV"/>
              </w:rPr>
            </w:pPr>
            <w:r w:rsidRPr="007C0393">
              <w:rPr>
                <w:b/>
                <w:lang w:val="lv-LV"/>
              </w:rPr>
              <w:t>Gada vidējais rādītājs</w:t>
            </w:r>
          </w:p>
          <w:p w14:paraId="396FFB40" w14:textId="04B69136" w:rsidR="00207988" w:rsidRPr="007C0393" w:rsidRDefault="00207988" w:rsidP="00686B82">
            <w:pPr>
              <w:pStyle w:val="tbl-txt"/>
              <w:spacing w:before="0" w:beforeAutospacing="0" w:after="0" w:afterAutospacing="0"/>
              <w:jc w:val="center"/>
              <w:rPr>
                <w:b/>
                <w:lang w:val="lv-LV"/>
              </w:rPr>
            </w:pPr>
            <w:r w:rsidRPr="007C0393">
              <w:rPr>
                <w:b/>
                <w:lang w:val="lv-LV"/>
              </w:rPr>
              <w:t>mg/Nm</w:t>
            </w:r>
            <w:r w:rsidRPr="007C0393">
              <w:rPr>
                <w:rStyle w:val="super"/>
                <w:b/>
                <w:vertAlign w:val="superscript"/>
                <w:lang w:val="lv-LV"/>
              </w:rPr>
              <w:t>3</w:t>
            </w:r>
            <w:r w:rsidRPr="007C0393">
              <w:rPr>
                <w:rStyle w:val="apple-converted-space"/>
                <w:b/>
                <w:lang w:val="lv-LV"/>
              </w:rPr>
              <w:t> </w:t>
            </w:r>
            <w:r w:rsidRPr="007C0393">
              <w:rPr>
                <w:b/>
                <w:lang w:val="lv-LV"/>
              </w:rPr>
              <w:t>pie 5</w:t>
            </w:r>
            <w:r w:rsidR="00774191" w:rsidRPr="007C0393">
              <w:rPr>
                <w:b/>
                <w:lang w:val="lv-LV"/>
              </w:rPr>
              <w:t> %</w:t>
            </w:r>
            <w:r w:rsidRPr="007C0393">
              <w:rPr>
                <w:b/>
                <w:lang w:val="lv-LV"/>
              </w:rPr>
              <w:t xml:space="preserve"> O</w:t>
            </w:r>
            <w:r w:rsidRPr="007C0393">
              <w:rPr>
                <w:rStyle w:val="sub"/>
                <w:b/>
                <w:vertAlign w:val="subscript"/>
                <w:lang w:val="lv-LV"/>
              </w:rPr>
              <w:t>2</w:t>
            </w:r>
          </w:p>
        </w:tc>
      </w:tr>
      <w:tr w:rsidR="00207988" w:rsidRPr="007C0393" w14:paraId="396FFB46" w14:textId="77777777" w:rsidTr="000F066C">
        <w:tc>
          <w:tcPr>
            <w:tcW w:w="0" w:type="auto"/>
            <w:vAlign w:val="center"/>
          </w:tcPr>
          <w:p w14:paraId="396FFB42" w14:textId="77777777" w:rsidR="00207988" w:rsidRPr="007C0393" w:rsidRDefault="00207988" w:rsidP="00297269">
            <w:pPr>
              <w:pStyle w:val="tbl-txt"/>
              <w:spacing w:before="0" w:beforeAutospacing="0" w:after="0" w:afterAutospacing="0"/>
              <w:rPr>
                <w:lang w:val="lv-LV"/>
              </w:rPr>
            </w:pPr>
            <w:r w:rsidRPr="007C0393">
              <w:rPr>
                <w:lang w:val="lv-LV"/>
              </w:rPr>
              <w:t>2.</w:t>
            </w:r>
          </w:p>
        </w:tc>
        <w:tc>
          <w:tcPr>
            <w:tcW w:w="0" w:type="auto"/>
            <w:vAlign w:val="center"/>
            <w:hideMark/>
          </w:tcPr>
          <w:p w14:paraId="396FFB43" w14:textId="77777777" w:rsidR="00207988" w:rsidRPr="007C0393" w:rsidRDefault="00207988" w:rsidP="00297269">
            <w:pPr>
              <w:pStyle w:val="tbl-txt"/>
              <w:spacing w:before="0" w:beforeAutospacing="0" w:after="0" w:afterAutospacing="0"/>
              <w:rPr>
                <w:lang w:val="lv-LV"/>
              </w:rPr>
            </w:pPr>
            <w:r w:rsidRPr="007C0393">
              <w:rPr>
                <w:lang w:val="lv-LV"/>
              </w:rPr>
              <w:t>SO</w:t>
            </w:r>
            <w:r w:rsidRPr="007C0393">
              <w:rPr>
                <w:rStyle w:val="sub"/>
                <w:vertAlign w:val="subscript"/>
                <w:lang w:val="lv-LV"/>
              </w:rPr>
              <w:t>2</w:t>
            </w:r>
          </w:p>
        </w:tc>
        <w:tc>
          <w:tcPr>
            <w:tcW w:w="0" w:type="auto"/>
            <w:vAlign w:val="center"/>
            <w:hideMark/>
          </w:tcPr>
          <w:p w14:paraId="396FFB44" w14:textId="29B8D6A6" w:rsidR="00207988" w:rsidRPr="007C0393" w:rsidRDefault="00207988" w:rsidP="00686B82">
            <w:pPr>
              <w:pStyle w:val="tbl-txt"/>
              <w:spacing w:before="0" w:beforeAutospacing="0" w:after="0" w:afterAutospacing="0"/>
              <w:jc w:val="center"/>
              <w:rPr>
                <w:lang w:val="lv-LV"/>
              </w:rPr>
            </w:pPr>
            <w:r w:rsidRPr="007C0393">
              <w:rPr>
                <w:lang w:val="lv-LV"/>
              </w:rPr>
              <w:t>100–300</w:t>
            </w:r>
            <w:r w:rsidR="00714740" w:rsidRPr="007C0393">
              <w:rPr>
                <w:vertAlign w:val="superscript"/>
                <w:lang w:val="lv-LV"/>
              </w:rPr>
              <w:t>(</w:t>
            </w:r>
            <w:r w:rsidR="00714740" w:rsidRPr="007C0393">
              <w:rPr>
                <w:rStyle w:val="super"/>
                <w:vertAlign w:val="superscript"/>
                <w:lang w:val="lv-LV"/>
              </w:rPr>
              <w:t>3</w:t>
            </w:r>
            <w:r w:rsidR="00714740" w:rsidRPr="007C0393">
              <w:rPr>
                <w:vertAlign w:val="superscript"/>
                <w:lang w:val="lv-LV"/>
              </w:rPr>
              <w:t>)</w:t>
            </w:r>
            <w:r w:rsidR="00634C3B">
              <w:rPr>
                <w:vertAlign w:val="superscript"/>
                <w:lang w:val="lv-LV"/>
              </w:rPr>
              <w:t xml:space="preserve">, </w:t>
            </w:r>
            <w:r w:rsidR="00714740" w:rsidRPr="007C0393">
              <w:rPr>
                <w:vertAlign w:val="superscript"/>
                <w:lang w:val="lv-LV"/>
              </w:rPr>
              <w:t>(</w:t>
            </w:r>
            <w:r w:rsidR="00714740" w:rsidRPr="007C0393">
              <w:rPr>
                <w:rStyle w:val="super"/>
                <w:vertAlign w:val="superscript"/>
                <w:lang w:val="lv-LV"/>
              </w:rPr>
              <w:t>4</w:t>
            </w:r>
            <w:r w:rsidR="00714740" w:rsidRPr="007C0393">
              <w:rPr>
                <w:vertAlign w:val="superscript"/>
                <w:lang w:val="lv-LV"/>
              </w:rPr>
              <w:t>)</w:t>
            </w:r>
            <w:r w:rsidR="00634C3B">
              <w:rPr>
                <w:vertAlign w:val="superscript"/>
                <w:lang w:val="lv-LV"/>
              </w:rPr>
              <w:t xml:space="preserve">, </w:t>
            </w:r>
            <w:r w:rsidR="00714740" w:rsidRPr="007C0393">
              <w:rPr>
                <w:vertAlign w:val="superscript"/>
                <w:lang w:val="lv-LV"/>
              </w:rPr>
              <w:t>(</w:t>
            </w:r>
            <w:r w:rsidR="00714740" w:rsidRPr="007C0393">
              <w:rPr>
                <w:rStyle w:val="super"/>
                <w:vertAlign w:val="superscript"/>
                <w:lang w:val="lv-LV"/>
              </w:rPr>
              <w:t>5</w:t>
            </w:r>
            <w:r w:rsidR="00714740" w:rsidRPr="007C0393">
              <w:rPr>
                <w:vertAlign w:val="superscript"/>
                <w:lang w:val="lv-LV"/>
              </w:rPr>
              <w:t>)</w:t>
            </w:r>
          </w:p>
        </w:tc>
        <w:tc>
          <w:tcPr>
            <w:tcW w:w="0" w:type="auto"/>
            <w:vAlign w:val="center"/>
            <w:hideMark/>
          </w:tcPr>
          <w:p w14:paraId="396FFB45" w14:textId="330F74FF" w:rsidR="00207988" w:rsidRPr="007C0393" w:rsidRDefault="00207988" w:rsidP="00686B82">
            <w:pPr>
              <w:pStyle w:val="tbl-txt"/>
              <w:spacing w:before="0" w:beforeAutospacing="0" w:after="0" w:afterAutospacing="0"/>
              <w:jc w:val="center"/>
              <w:rPr>
                <w:lang w:val="lv-LV"/>
              </w:rPr>
            </w:pPr>
            <w:r w:rsidRPr="007C0393">
              <w:rPr>
                <w:lang w:val="lv-LV"/>
              </w:rPr>
              <w:t>50–250</w:t>
            </w:r>
            <w:r w:rsidR="00714740" w:rsidRPr="007C0393">
              <w:rPr>
                <w:vertAlign w:val="superscript"/>
                <w:lang w:val="lv-LV"/>
              </w:rPr>
              <w:t>(</w:t>
            </w:r>
            <w:r w:rsidR="00714740" w:rsidRPr="007C0393">
              <w:rPr>
                <w:rStyle w:val="super"/>
                <w:vertAlign w:val="superscript"/>
                <w:lang w:val="lv-LV"/>
              </w:rPr>
              <w:t>3</w:t>
            </w:r>
            <w:r w:rsidR="00714740" w:rsidRPr="007C0393">
              <w:rPr>
                <w:vertAlign w:val="superscript"/>
                <w:lang w:val="lv-LV"/>
              </w:rPr>
              <w:t>)</w:t>
            </w:r>
            <w:r w:rsidR="00634C3B">
              <w:rPr>
                <w:vertAlign w:val="superscript"/>
                <w:lang w:val="lv-LV"/>
              </w:rPr>
              <w:t xml:space="preserve">, </w:t>
            </w:r>
            <w:r w:rsidR="00714740" w:rsidRPr="007C0393">
              <w:rPr>
                <w:vertAlign w:val="superscript"/>
                <w:lang w:val="lv-LV"/>
              </w:rPr>
              <w:t>(</w:t>
            </w:r>
            <w:r w:rsidR="00714740" w:rsidRPr="007C0393">
              <w:rPr>
                <w:rStyle w:val="super"/>
                <w:vertAlign w:val="superscript"/>
                <w:lang w:val="lv-LV"/>
              </w:rPr>
              <w:t>4</w:t>
            </w:r>
            <w:r w:rsidR="00714740" w:rsidRPr="007C0393">
              <w:rPr>
                <w:vertAlign w:val="superscript"/>
                <w:lang w:val="lv-LV"/>
              </w:rPr>
              <w:t>)</w:t>
            </w:r>
          </w:p>
        </w:tc>
      </w:tr>
      <w:tr w:rsidR="00207988" w:rsidRPr="007C0393" w14:paraId="396FFB4C" w14:textId="77777777" w:rsidTr="001C0EE2">
        <w:tc>
          <w:tcPr>
            <w:tcW w:w="0" w:type="auto"/>
            <w:gridSpan w:val="4"/>
          </w:tcPr>
          <w:p w14:paraId="396FFB47" w14:textId="40AAC196" w:rsidR="00207988" w:rsidRPr="007C0393" w:rsidRDefault="00207988" w:rsidP="00DB1E09">
            <w:pPr>
              <w:pStyle w:val="tbl-txt"/>
              <w:spacing w:before="0" w:beforeAutospacing="0" w:after="0" w:afterAutospacing="0"/>
              <w:ind w:left="284" w:hanging="284"/>
              <w:rPr>
                <w:sz w:val="20"/>
                <w:szCs w:val="20"/>
                <w:lang w:val="lv-LV"/>
              </w:rPr>
            </w:pPr>
            <w:r w:rsidRPr="007C0393">
              <w:rPr>
                <w:sz w:val="20"/>
                <w:szCs w:val="20"/>
                <w:lang w:val="lv-LV"/>
              </w:rPr>
              <w:t>(1) Reģenerācijas katliem, ko darbina fabrikās, kur vairāk nekā 25</w:t>
            </w:r>
            <w:r w:rsidR="00774191" w:rsidRPr="007C0393">
              <w:rPr>
                <w:sz w:val="20"/>
                <w:szCs w:val="20"/>
                <w:lang w:val="lv-LV"/>
              </w:rPr>
              <w:t> %</w:t>
            </w:r>
            <w:r w:rsidRPr="007C0393">
              <w:rPr>
                <w:sz w:val="20"/>
                <w:szCs w:val="20"/>
                <w:lang w:val="lv-LV"/>
              </w:rPr>
              <w:t xml:space="preserve"> no izejviel</w:t>
            </w:r>
            <w:r w:rsidR="000F066C">
              <w:rPr>
                <w:sz w:val="20"/>
                <w:szCs w:val="20"/>
                <w:lang w:val="lv-LV"/>
              </w:rPr>
              <w:t>ām</w:t>
            </w:r>
            <w:r w:rsidRPr="007C0393">
              <w:rPr>
                <w:sz w:val="20"/>
                <w:szCs w:val="20"/>
                <w:lang w:val="lv-LV"/>
              </w:rPr>
              <w:t xml:space="preserve"> ir lapu koku koksne (ar lielu kālija saturu), putekļu emisijas var būt lielākas un sasniegt 30 mg/Nm</w:t>
            </w:r>
            <w:r w:rsidRPr="007C0393">
              <w:rPr>
                <w:sz w:val="20"/>
                <w:szCs w:val="20"/>
                <w:vertAlign w:val="superscript"/>
                <w:lang w:val="lv-LV"/>
              </w:rPr>
              <w:t>3</w:t>
            </w:r>
            <w:r w:rsidRPr="007C0393">
              <w:rPr>
                <w:sz w:val="20"/>
                <w:szCs w:val="20"/>
                <w:lang w:val="lv-LV"/>
              </w:rPr>
              <w:t xml:space="preserve">. </w:t>
            </w:r>
          </w:p>
          <w:p w14:paraId="396FFB48" w14:textId="77777777" w:rsidR="00207988" w:rsidRPr="007C0393" w:rsidRDefault="00207988" w:rsidP="00DB1E09">
            <w:pPr>
              <w:pStyle w:val="tbl-txt"/>
              <w:spacing w:before="0" w:beforeAutospacing="0" w:after="0" w:afterAutospacing="0"/>
              <w:ind w:left="284" w:hanging="284"/>
              <w:rPr>
                <w:sz w:val="20"/>
                <w:szCs w:val="20"/>
                <w:lang w:val="lv-LV"/>
              </w:rPr>
            </w:pPr>
            <w:r w:rsidRPr="007C0393">
              <w:rPr>
                <w:sz w:val="20"/>
                <w:szCs w:val="20"/>
                <w:lang w:val="lv-LV"/>
              </w:rPr>
              <w:t xml:space="preserve">(2) LPTP-SEL putekļiem neattiecas uz fabrikām, kur izmanto amoniju. </w:t>
            </w:r>
          </w:p>
          <w:p w14:paraId="396FFB49" w14:textId="4F2396A7" w:rsidR="00207988" w:rsidRPr="007C0393" w:rsidRDefault="00207988" w:rsidP="00DB1E09">
            <w:pPr>
              <w:pStyle w:val="tbl-txt"/>
              <w:spacing w:before="0" w:beforeAutospacing="0" w:after="0" w:afterAutospacing="0"/>
              <w:ind w:left="284" w:hanging="284"/>
              <w:rPr>
                <w:sz w:val="20"/>
                <w:szCs w:val="20"/>
                <w:lang w:val="lv-LV"/>
              </w:rPr>
            </w:pPr>
            <w:r w:rsidRPr="007C0393">
              <w:rPr>
                <w:sz w:val="20"/>
                <w:szCs w:val="20"/>
                <w:lang w:val="lv-LV"/>
              </w:rPr>
              <w:t>(3) Tā kā specifiskās procesa emisijas ir lielākas, SO</w:t>
            </w:r>
            <w:r w:rsidRPr="007C0393">
              <w:rPr>
                <w:sz w:val="20"/>
                <w:szCs w:val="20"/>
                <w:vertAlign w:val="subscript"/>
                <w:lang w:val="lv-LV"/>
              </w:rPr>
              <w:t>2</w:t>
            </w:r>
            <w:r w:rsidRPr="007C0393">
              <w:rPr>
                <w:sz w:val="20"/>
                <w:szCs w:val="20"/>
                <w:lang w:val="lv-LV"/>
              </w:rPr>
              <w:t xml:space="preserve"> LPTP-SEL neattiecas uz reģenerācijas katliem, ko pastāvīgi darbina </w:t>
            </w:r>
            <w:r w:rsidR="00931FE1" w:rsidRPr="007C0393">
              <w:rPr>
                <w:sz w:val="20"/>
                <w:szCs w:val="20"/>
                <w:lang w:val="lv-LV"/>
              </w:rPr>
              <w:t>"</w:t>
            </w:r>
            <w:r w:rsidRPr="007C0393">
              <w:rPr>
                <w:sz w:val="20"/>
                <w:szCs w:val="20"/>
                <w:lang w:val="lv-LV"/>
              </w:rPr>
              <w:t>skābās skalošanas</w:t>
            </w:r>
            <w:r w:rsidR="00931FE1" w:rsidRPr="007C0393">
              <w:rPr>
                <w:sz w:val="20"/>
                <w:szCs w:val="20"/>
                <w:lang w:val="lv-LV"/>
              </w:rPr>
              <w:t>"</w:t>
            </w:r>
            <w:r w:rsidRPr="007C0393">
              <w:rPr>
                <w:sz w:val="20"/>
                <w:szCs w:val="20"/>
                <w:lang w:val="lv-LV"/>
              </w:rPr>
              <w:t xml:space="preserve"> režīmā, t. i., izmantojot sulfīta </w:t>
            </w:r>
            <w:proofErr w:type="spellStart"/>
            <w:r w:rsidRPr="007C0393">
              <w:rPr>
                <w:sz w:val="20"/>
                <w:szCs w:val="20"/>
                <w:lang w:val="lv-LV"/>
              </w:rPr>
              <w:t>atsārmu</w:t>
            </w:r>
            <w:proofErr w:type="spellEnd"/>
            <w:r w:rsidRPr="007C0393">
              <w:rPr>
                <w:sz w:val="20"/>
                <w:szCs w:val="20"/>
                <w:lang w:val="lv-LV"/>
              </w:rPr>
              <w:t xml:space="preserve"> par slapjā skrubera skalotāju sulfīta reģenerācijas procesa ietvaros. </w:t>
            </w:r>
          </w:p>
          <w:p w14:paraId="396FFB4A" w14:textId="77777777" w:rsidR="00207988" w:rsidRPr="007C0393" w:rsidRDefault="00207988" w:rsidP="00DB1E09">
            <w:pPr>
              <w:pStyle w:val="tbl-txt"/>
              <w:spacing w:before="0" w:beforeAutospacing="0" w:after="0" w:afterAutospacing="0"/>
              <w:ind w:left="284" w:hanging="284"/>
              <w:rPr>
                <w:sz w:val="20"/>
                <w:szCs w:val="20"/>
                <w:lang w:val="lv-LV"/>
              </w:rPr>
            </w:pPr>
            <w:r w:rsidRPr="007C0393">
              <w:rPr>
                <w:sz w:val="20"/>
                <w:szCs w:val="20"/>
                <w:lang w:val="lv-LV"/>
              </w:rPr>
              <w:t xml:space="preserve">(4) Esošajos daudzpakāpju </w:t>
            </w:r>
            <w:proofErr w:type="spellStart"/>
            <w:r w:rsidRPr="007C0393">
              <w:rPr>
                <w:sz w:val="20"/>
                <w:szCs w:val="20"/>
                <w:lang w:val="lv-LV"/>
              </w:rPr>
              <w:t>Venturi</w:t>
            </w:r>
            <w:proofErr w:type="spellEnd"/>
            <w:r w:rsidRPr="007C0393">
              <w:rPr>
                <w:sz w:val="20"/>
                <w:szCs w:val="20"/>
                <w:lang w:val="lv-LV"/>
              </w:rPr>
              <w:t xml:space="preserve"> skruberos var rasties lielākas SO</w:t>
            </w:r>
            <w:r w:rsidRPr="007C0393">
              <w:rPr>
                <w:sz w:val="20"/>
                <w:szCs w:val="20"/>
                <w:vertAlign w:val="subscript"/>
                <w:lang w:val="lv-LV"/>
              </w:rPr>
              <w:t>2</w:t>
            </w:r>
            <w:r w:rsidRPr="007C0393">
              <w:rPr>
                <w:sz w:val="20"/>
                <w:szCs w:val="20"/>
                <w:lang w:val="lv-LV"/>
              </w:rPr>
              <w:t xml:space="preserve"> emisijas: līdz 400 mg/Nm</w:t>
            </w:r>
            <w:r w:rsidRPr="007C0393">
              <w:rPr>
                <w:sz w:val="20"/>
                <w:szCs w:val="20"/>
                <w:vertAlign w:val="superscript"/>
                <w:lang w:val="lv-LV"/>
              </w:rPr>
              <w:t>3</w:t>
            </w:r>
            <w:r w:rsidRPr="007C0393">
              <w:rPr>
                <w:sz w:val="20"/>
                <w:szCs w:val="20"/>
                <w:lang w:val="lv-LV"/>
              </w:rPr>
              <w:t xml:space="preserve"> kā dienas vidējā vērtība un līdz 350 mg/Nm</w:t>
            </w:r>
            <w:r w:rsidRPr="007C0393">
              <w:rPr>
                <w:sz w:val="20"/>
                <w:szCs w:val="20"/>
                <w:vertAlign w:val="superscript"/>
                <w:lang w:val="lv-LV"/>
              </w:rPr>
              <w:t>3</w:t>
            </w:r>
            <w:r w:rsidRPr="007C0393">
              <w:rPr>
                <w:sz w:val="20"/>
                <w:szCs w:val="20"/>
                <w:lang w:val="lv-LV"/>
              </w:rPr>
              <w:t xml:space="preserve"> kā gada vidējā vērtība. </w:t>
            </w:r>
          </w:p>
          <w:p w14:paraId="396FFB4B" w14:textId="091B50E5" w:rsidR="00207988" w:rsidRPr="007C0393" w:rsidRDefault="00207988" w:rsidP="00DB1E09">
            <w:pPr>
              <w:pStyle w:val="tbl-txt"/>
              <w:spacing w:before="0" w:beforeAutospacing="0" w:after="0" w:afterAutospacing="0"/>
              <w:ind w:left="284" w:hanging="284"/>
              <w:rPr>
                <w:sz w:val="20"/>
                <w:szCs w:val="20"/>
                <w:lang w:val="lv-LV"/>
              </w:rPr>
            </w:pPr>
            <w:r w:rsidRPr="007C0393">
              <w:rPr>
                <w:sz w:val="20"/>
                <w:szCs w:val="20"/>
                <w:lang w:val="lv-LV"/>
              </w:rPr>
              <w:t>(5)</w:t>
            </w:r>
            <w:r w:rsidR="00634C3B">
              <w:rPr>
                <w:sz w:val="20"/>
                <w:szCs w:val="20"/>
                <w:lang w:val="lv-LV"/>
              </w:rPr>
              <w:t> </w:t>
            </w:r>
            <w:r w:rsidRPr="007C0393">
              <w:rPr>
                <w:sz w:val="20"/>
                <w:szCs w:val="20"/>
                <w:lang w:val="lv-LV"/>
              </w:rPr>
              <w:t xml:space="preserve">Nav izmantojams </w:t>
            </w:r>
            <w:r w:rsidR="00931FE1" w:rsidRPr="007C0393">
              <w:rPr>
                <w:sz w:val="20"/>
                <w:szCs w:val="20"/>
                <w:lang w:val="lv-LV"/>
              </w:rPr>
              <w:t>"</w:t>
            </w:r>
            <w:r w:rsidRPr="007C0393">
              <w:rPr>
                <w:sz w:val="20"/>
                <w:szCs w:val="20"/>
                <w:lang w:val="lv-LV"/>
              </w:rPr>
              <w:t>skābās skalošanas</w:t>
            </w:r>
            <w:r w:rsidR="00931FE1" w:rsidRPr="007C0393">
              <w:rPr>
                <w:sz w:val="20"/>
                <w:szCs w:val="20"/>
                <w:lang w:val="lv-LV"/>
              </w:rPr>
              <w:t>"</w:t>
            </w:r>
            <w:r w:rsidRPr="007C0393">
              <w:rPr>
                <w:sz w:val="20"/>
                <w:szCs w:val="20"/>
                <w:lang w:val="lv-LV"/>
              </w:rPr>
              <w:t xml:space="preserve"> laikā, t. i., periodos, kad skruberus profilaktiski skalo un tīra, lai novērstu aplikumu veidošanos. Šajos periodos emisijas var sasniegt 300–500 mg SO</w:t>
            </w:r>
            <w:r w:rsidRPr="007C0393">
              <w:rPr>
                <w:sz w:val="20"/>
                <w:szCs w:val="20"/>
                <w:vertAlign w:val="subscript"/>
                <w:lang w:val="lv-LV"/>
              </w:rPr>
              <w:t>2</w:t>
            </w:r>
            <w:r w:rsidRPr="007C0393">
              <w:rPr>
                <w:sz w:val="20"/>
                <w:szCs w:val="20"/>
                <w:lang w:val="lv-LV"/>
              </w:rPr>
              <w:t>/Nm</w:t>
            </w:r>
            <w:r w:rsidRPr="007C0393">
              <w:rPr>
                <w:sz w:val="20"/>
                <w:szCs w:val="20"/>
                <w:vertAlign w:val="superscript"/>
                <w:lang w:val="lv-LV"/>
              </w:rPr>
              <w:t>3</w:t>
            </w:r>
            <w:r w:rsidRPr="007C0393">
              <w:rPr>
                <w:sz w:val="20"/>
                <w:szCs w:val="20"/>
                <w:lang w:val="lv-LV"/>
              </w:rPr>
              <w:t xml:space="preserve"> (pie 5</w:t>
            </w:r>
            <w:r w:rsidR="00774191" w:rsidRPr="007C0393">
              <w:rPr>
                <w:sz w:val="20"/>
                <w:szCs w:val="20"/>
                <w:lang w:val="lv-LV"/>
              </w:rPr>
              <w:t> %</w:t>
            </w:r>
            <w:r w:rsidRPr="007C0393">
              <w:rPr>
                <w:sz w:val="20"/>
                <w:szCs w:val="20"/>
                <w:lang w:val="lv-LV"/>
              </w:rPr>
              <w:t xml:space="preserve"> O</w:t>
            </w:r>
            <w:r w:rsidRPr="007C0393">
              <w:rPr>
                <w:sz w:val="20"/>
                <w:szCs w:val="20"/>
                <w:vertAlign w:val="subscript"/>
                <w:lang w:val="lv-LV"/>
              </w:rPr>
              <w:t>2</w:t>
            </w:r>
            <w:r w:rsidRPr="007C0393">
              <w:rPr>
                <w:sz w:val="20"/>
                <w:szCs w:val="20"/>
                <w:lang w:val="lv-LV"/>
              </w:rPr>
              <w:t>), kad tiek tīrīts vie</w:t>
            </w:r>
            <w:r w:rsidR="000F066C">
              <w:rPr>
                <w:sz w:val="20"/>
                <w:szCs w:val="20"/>
                <w:lang w:val="lv-LV"/>
              </w:rPr>
              <w:t>ns no skruberiem, un 1</w:t>
            </w:r>
            <w:r w:rsidRPr="007C0393">
              <w:rPr>
                <w:sz w:val="20"/>
                <w:szCs w:val="20"/>
                <w:lang w:val="lv-LV"/>
              </w:rPr>
              <w:t>200 mg SO</w:t>
            </w:r>
            <w:r w:rsidRPr="007C0393">
              <w:rPr>
                <w:sz w:val="20"/>
                <w:szCs w:val="20"/>
                <w:vertAlign w:val="subscript"/>
                <w:lang w:val="lv-LV"/>
              </w:rPr>
              <w:t>2</w:t>
            </w:r>
            <w:r w:rsidRPr="007C0393">
              <w:rPr>
                <w:sz w:val="20"/>
                <w:szCs w:val="20"/>
                <w:lang w:val="lv-LV"/>
              </w:rPr>
              <w:t>/Nm</w:t>
            </w:r>
            <w:r w:rsidRPr="007C0393">
              <w:rPr>
                <w:sz w:val="20"/>
                <w:szCs w:val="20"/>
                <w:vertAlign w:val="superscript"/>
                <w:lang w:val="lv-LV"/>
              </w:rPr>
              <w:t>3</w:t>
            </w:r>
            <w:r w:rsidRPr="007C0393">
              <w:rPr>
                <w:sz w:val="20"/>
                <w:szCs w:val="20"/>
                <w:lang w:val="lv-LV"/>
              </w:rPr>
              <w:t xml:space="preserve"> (vidējā vērtība pusstundā pie 5</w:t>
            </w:r>
            <w:r w:rsidR="00774191" w:rsidRPr="007C0393">
              <w:rPr>
                <w:sz w:val="20"/>
                <w:szCs w:val="20"/>
                <w:lang w:val="lv-LV"/>
              </w:rPr>
              <w:t> %</w:t>
            </w:r>
            <w:r w:rsidRPr="007C0393">
              <w:rPr>
                <w:sz w:val="20"/>
                <w:szCs w:val="20"/>
                <w:lang w:val="lv-LV"/>
              </w:rPr>
              <w:t xml:space="preserve"> O</w:t>
            </w:r>
            <w:r w:rsidRPr="007C0393">
              <w:rPr>
                <w:sz w:val="20"/>
                <w:szCs w:val="20"/>
                <w:vertAlign w:val="subscript"/>
                <w:lang w:val="lv-LV"/>
              </w:rPr>
              <w:t>2</w:t>
            </w:r>
            <w:r w:rsidRPr="007C0393">
              <w:rPr>
                <w:sz w:val="20"/>
                <w:szCs w:val="20"/>
                <w:lang w:val="lv-LV"/>
              </w:rPr>
              <w:t>), kad tiek tīrīts pēdējais skalotājs.</w:t>
            </w:r>
          </w:p>
        </w:tc>
      </w:tr>
    </w:tbl>
    <w:p w14:paraId="396FFB4D" w14:textId="77777777" w:rsidR="00207988" w:rsidRPr="007C0393" w:rsidRDefault="00207988" w:rsidP="00297269">
      <w:pPr>
        <w:pStyle w:val="Normal1"/>
        <w:spacing w:before="0" w:beforeAutospacing="0" w:after="0" w:afterAutospacing="0"/>
        <w:jc w:val="both"/>
        <w:rPr>
          <w:rStyle w:val="bold"/>
          <w:bCs/>
          <w:lang w:val="lv-LV"/>
        </w:rPr>
      </w:pPr>
    </w:p>
    <w:p w14:paraId="396FFB4F" w14:textId="6C596988" w:rsidR="00AA179D" w:rsidRPr="007C0393" w:rsidRDefault="00AA179D" w:rsidP="00297269">
      <w:pPr>
        <w:pStyle w:val="Normal1"/>
        <w:spacing w:before="0" w:beforeAutospacing="0" w:after="0" w:afterAutospacing="0"/>
        <w:jc w:val="both"/>
        <w:rPr>
          <w:lang w:val="lv-LV"/>
        </w:rPr>
      </w:pPr>
      <w:r w:rsidRPr="007C0393">
        <w:rPr>
          <w:rStyle w:val="bold"/>
          <w:bCs/>
          <w:lang w:val="lv-LV"/>
        </w:rPr>
        <w:t>Ar LPTP saistītā ekoloģiskā raksturlieluma līmenis</w:t>
      </w:r>
      <w:r w:rsidRPr="007C0393">
        <w:rPr>
          <w:rStyle w:val="apple-converted-space"/>
          <w:lang w:val="lv-LV"/>
        </w:rPr>
        <w:t> </w:t>
      </w:r>
      <w:r w:rsidRPr="007C0393">
        <w:rPr>
          <w:lang w:val="lv-LV"/>
        </w:rPr>
        <w:t xml:space="preserve">ir </w:t>
      </w:r>
      <w:r w:rsidR="00931FE1" w:rsidRPr="007C0393">
        <w:rPr>
          <w:lang w:val="lv-LV"/>
        </w:rPr>
        <w:t>"</w:t>
      </w:r>
      <w:r w:rsidRPr="007C0393">
        <w:rPr>
          <w:lang w:val="lv-LV"/>
        </w:rPr>
        <w:t>skābās skalošanas</w:t>
      </w:r>
      <w:r w:rsidR="00931FE1" w:rsidRPr="007C0393">
        <w:rPr>
          <w:lang w:val="lv-LV"/>
        </w:rPr>
        <w:t>"</w:t>
      </w:r>
      <w:r w:rsidRPr="007C0393">
        <w:rPr>
          <w:lang w:val="lv-LV"/>
        </w:rPr>
        <w:t xml:space="preserve"> ilgums</w:t>
      </w:r>
      <w:r w:rsidR="00293670">
        <w:rPr>
          <w:lang w:val="lv-LV"/>
        </w:rPr>
        <w:t> –</w:t>
      </w:r>
      <w:r w:rsidRPr="007C0393">
        <w:rPr>
          <w:lang w:val="lv-LV"/>
        </w:rPr>
        <w:t xml:space="preserve"> aptuveni 240 h gadā skruberiem un mazāk par 24 h mēnesī pēdējam </w:t>
      </w:r>
      <w:proofErr w:type="spellStart"/>
      <w:r w:rsidRPr="007C0393">
        <w:rPr>
          <w:lang w:val="lv-LV"/>
        </w:rPr>
        <w:t>monosulfīta</w:t>
      </w:r>
      <w:proofErr w:type="spellEnd"/>
      <w:r w:rsidRPr="007C0393">
        <w:rPr>
          <w:lang w:val="lv-LV"/>
        </w:rPr>
        <w:t xml:space="preserve"> skruberim.</w:t>
      </w:r>
    </w:p>
    <w:p w14:paraId="396FFB50" w14:textId="77777777" w:rsidR="00207988" w:rsidRPr="007C0393" w:rsidRDefault="00207988" w:rsidP="00297269">
      <w:pPr>
        <w:pStyle w:val="ti-grseq-1"/>
        <w:spacing w:before="0" w:beforeAutospacing="0" w:after="0" w:afterAutospacing="0"/>
        <w:jc w:val="both"/>
        <w:rPr>
          <w:bCs/>
          <w:lang w:val="lv-LV"/>
        </w:rPr>
      </w:pPr>
    </w:p>
    <w:p w14:paraId="396FFB51" w14:textId="24E596A0" w:rsidR="00AA179D" w:rsidRPr="007C0393" w:rsidRDefault="003A41D8" w:rsidP="00297269">
      <w:pPr>
        <w:pStyle w:val="ti-grseq-1"/>
        <w:spacing w:before="0" w:beforeAutospacing="0" w:after="0" w:afterAutospacing="0"/>
        <w:jc w:val="both"/>
        <w:rPr>
          <w:b/>
          <w:bCs/>
          <w:i/>
          <w:lang w:val="lv-LV"/>
        </w:rPr>
      </w:pPr>
      <w:r w:rsidRPr="007C0393">
        <w:rPr>
          <w:b/>
          <w:bCs/>
          <w:i/>
          <w:lang w:val="lv-LV"/>
        </w:rPr>
        <w:t>10</w:t>
      </w:r>
      <w:r w:rsidR="00AA179D" w:rsidRPr="007C0393">
        <w:rPr>
          <w:b/>
          <w:bCs/>
          <w:i/>
          <w:lang w:val="lv-LV"/>
        </w:rPr>
        <w:t>.3.</w:t>
      </w:r>
      <w:r w:rsidR="002653EF" w:rsidRPr="007C0393">
        <w:rPr>
          <w:b/>
          <w:bCs/>
          <w:i/>
          <w:lang w:val="lv-LV"/>
        </w:rPr>
        <w:t xml:space="preserve"> </w:t>
      </w:r>
      <w:proofErr w:type="spellStart"/>
      <w:r w:rsidR="00AA179D" w:rsidRPr="007C0393">
        <w:rPr>
          <w:rStyle w:val="bold"/>
          <w:b/>
          <w:bCs/>
          <w:i/>
          <w:lang w:val="lv-LV"/>
        </w:rPr>
        <w:t>Energopatēriņš</w:t>
      </w:r>
      <w:proofErr w:type="spellEnd"/>
      <w:r w:rsidR="00AA179D" w:rsidRPr="007C0393">
        <w:rPr>
          <w:rStyle w:val="bold"/>
          <w:b/>
          <w:bCs/>
          <w:i/>
          <w:lang w:val="lv-LV"/>
        </w:rPr>
        <w:t xml:space="preserve"> un energoefektivitāte</w:t>
      </w:r>
    </w:p>
    <w:p w14:paraId="396FFB52" w14:textId="77777777" w:rsidR="005A4FCA" w:rsidRPr="007C0393" w:rsidRDefault="005A4FCA" w:rsidP="00297269">
      <w:pPr>
        <w:pStyle w:val="ti-grseq-1"/>
        <w:spacing w:before="0" w:beforeAutospacing="0" w:after="0" w:afterAutospacing="0"/>
        <w:jc w:val="both"/>
        <w:rPr>
          <w:bCs/>
          <w:lang w:val="lv-LV"/>
        </w:rPr>
      </w:pPr>
    </w:p>
    <w:p w14:paraId="396FFB53" w14:textId="52F907BC" w:rsidR="00AA179D" w:rsidRPr="007C0393" w:rsidRDefault="003A41D8" w:rsidP="00297269">
      <w:pPr>
        <w:pStyle w:val="ti-grseq-1"/>
        <w:spacing w:before="0" w:beforeAutospacing="0" w:after="0" w:afterAutospacing="0"/>
        <w:jc w:val="both"/>
        <w:rPr>
          <w:bCs/>
          <w:lang w:val="lv-LV"/>
        </w:rPr>
      </w:pPr>
      <w:r w:rsidRPr="007C0393">
        <w:rPr>
          <w:bCs/>
          <w:lang w:val="lv-LV"/>
        </w:rPr>
        <w:t>10</w:t>
      </w:r>
      <w:r w:rsidR="005A4FCA" w:rsidRPr="007C0393">
        <w:rPr>
          <w:bCs/>
          <w:lang w:val="lv-LV"/>
        </w:rPr>
        <w:t>.3.1.</w:t>
      </w:r>
      <w:r w:rsidR="00293670">
        <w:rPr>
          <w:bCs/>
          <w:lang w:val="lv-LV"/>
        </w:rPr>
        <w:t> </w:t>
      </w:r>
      <w:r w:rsidR="00AA179D" w:rsidRPr="007C0393">
        <w:rPr>
          <w:bCs/>
          <w:lang w:val="lv-LV"/>
        </w:rPr>
        <w:t xml:space="preserve">Lai samazinātu siltumenerģijas (tvaika) patēriņu, maksimāli palielinātu izmantoto energonesēju lietderību un samazinātu elektroenerģijas patēriņu, LPTP ir izmantot </w:t>
      </w:r>
      <w:r w:rsidR="00E36588">
        <w:rPr>
          <w:bCs/>
          <w:lang w:val="lv-LV"/>
        </w:rPr>
        <w:t xml:space="preserve">turpmāk minēto </w:t>
      </w:r>
      <w:r w:rsidR="00AA179D" w:rsidRPr="007C0393">
        <w:rPr>
          <w:bCs/>
          <w:lang w:val="lv-LV"/>
        </w:rPr>
        <w:t>paņēmienu kombināciju.</w:t>
      </w:r>
    </w:p>
    <w:p w14:paraId="04ED8B27" w14:textId="77777777" w:rsidR="008860F7" w:rsidRPr="007C0393" w:rsidRDefault="008860F7" w:rsidP="008860F7">
      <w:pPr>
        <w:pStyle w:val="ti-grseq-1"/>
        <w:spacing w:before="0" w:beforeAutospacing="0" w:after="0" w:afterAutospacing="0"/>
        <w:jc w:val="both"/>
        <w:rPr>
          <w:bCs/>
          <w:sz w:val="16"/>
          <w:szCs w:val="16"/>
          <w:lang w:val="lv-LV"/>
        </w:rPr>
      </w:pPr>
    </w:p>
    <w:p w14:paraId="28001968" w14:textId="4C0335E3"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46. tabula </w:t>
      </w:r>
    </w:p>
    <w:p w14:paraId="33D7286F" w14:textId="77777777" w:rsidR="003209E3" w:rsidRPr="007C0393" w:rsidRDefault="003209E3" w:rsidP="003209E3">
      <w:pPr>
        <w:spacing w:after="0" w:line="240" w:lineRule="auto"/>
        <w:ind w:right="829"/>
        <w:jc w:val="both"/>
        <w:rPr>
          <w:rFonts w:ascii="Times New Roman" w:hAnsi="Times New Roman"/>
          <w:sz w:val="10"/>
          <w:szCs w:val="12"/>
        </w:rPr>
      </w:pPr>
    </w:p>
    <w:p w14:paraId="396FFB55" w14:textId="77777777" w:rsidR="005A4FCA" w:rsidRPr="007C0393" w:rsidRDefault="005A4FCA" w:rsidP="005A4FCA">
      <w:pPr>
        <w:pStyle w:val="ti-grseq-1"/>
        <w:spacing w:before="0" w:beforeAutospacing="0" w:after="0" w:afterAutospacing="0"/>
        <w:jc w:val="center"/>
        <w:rPr>
          <w:b/>
          <w:bCs/>
          <w:lang w:val="lv-LV"/>
        </w:rPr>
      </w:pPr>
      <w:r w:rsidRPr="007C0393">
        <w:rPr>
          <w:b/>
          <w:bCs/>
          <w:lang w:val="lv-LV"/>
        </w:rPr>
        <w:t>Tehniskie paņēmieni</w:t>
      </w:r>
    </w:p>
    <w:p w14:paraId="2EEA8F77" w14:textId="77777777" w:rsidR="006141DF" w:rsidRPr="007C0393" w:rsidRDefault="006141DF" w:rsidP="006141DF">
      <w:pPr>
        <w:pStyle w:val="ti-tbl"/>
        <w:spacing w:before="0" w:beforeAutospacing="0" w:after="0" w:afterAutospacing="0"/>
        <w:jc w:val="both"/>
        <w:rPr>
          <w:rStyle w:val="bold"/>
          <w:bCs/>
          <w:sz w:val="16"/>
          <w:szCs w:val="16"/>
          <w:lang w:val="lv-LV"/>
        </w:rPr>
      </w:pPr>
    </w:p>
    <w:tbl>
      <w:tblPr>
        <w:tblStyle w:val="TableGrid"/>
        <w:tblW w:w="5000" w:type="pct"/>
        <w:tblLook w:val="04A0" w:firstRow="1" w:lastRow="0" w:firstColumn="1" w:lastColumn="0" w:noHBand="0" w:noVBand="1"/>
      </w:tblPr>
      <w:tblGrid>
        <w:gridCol w:w="653"/>
        <w:gridCol w:w="8634"/>
      </w:tblGrid>
      <w:tr w:rsidR="00AA179D" w:rsidRPr="007C0393" w14:paraId="396FFB59" w14:textId="77777777" w:rsidTr="000D0A6C">
        <w:tc>
          <w:tcPr>
            <w:tcW w:w="0" w:type="auto"/>
            <w:vAlign w:val="center"/>
            <w:hideMark/>
          </w:tcPr>
          <w:p w14:paraId="396FFB57" w14:textId="39D9E356" w:rsidR="00AA179D" w:rsidRPr="007C0393" w:rsidRDefault="00A71BD1" w:rsidP="000D0A6C">
            <w:pPr>
              <w:pStyle w:val="Normal1"/>
              <w:spacing w:before="0" w:beforeAutospacing="0" w:after="0" w:afterAutospacing="0"/>
              <w:jc w:val="center"/>
              <w:rPr>
                <w:spacing w:val="-2"/>
                <w:lang w:val="lv-LV"/>
              </w:rPr>
            </w:pPr>
            <w:proofErr w:type="spellStart"/>
            <w:r w:rsidRPr="007C0393">
              <w:rPr>
                <w:b/>
                <w:bCs/>
                <w:spacing w:val="-2"/>
              </w:rPr>
              <w:t>Nr</w:t>
            </w:r>
            <w:proofErr w:type="spellEnd"/>
            <w:r w:rsidRPr="007C0393">
              <w:rPr>
                <w:b/>
                <w:bCs/>
                <w:spacing w:val="-2"/>
              </w:rPr>
              <w:t>.</w:t>
            </w:r>
            <w:r w:rsidRPr="007C0393">
              <w:rPr>
                <w:b/>
                <w:bCs/>
                <w:spacing w:val="-2"/>
              </w:rPr>
              <w:br/>
              <w:t>p. k.</w:t>
            </w:r>
          </w:p>
        </w:tc>
        <w:tc>
          <w:tcPr>
            <w:tcW w:w="0" w:type="auto"/>
            <w:vAlign w:val="center"/>
            <w:hideMark/>
          </w:tcPr>
          <w:p w14:paraId="396FFB58" w14:textId="77777777" w:rsidR="00AA179D" w:rsidRPr="007C0393" w:rsidRDefault="00AA179D" w:rsidP="000D0A6C">
            <w:pPr>
              <w:pStyle w:val="tbl-hdr"/>
              <w:spacing w:before="0" w:beforeAutospacing="0" w:after="0" w:afterAutospacing="0"/>
              <w:jc w:val="center"/>
              <w:rPr>
                <w:b/>
                <w:bCs/>
                <w:spacing w:val="-2"/>
                <w:lang w:val="lv-LV"/>
              </w:rPr>
            </w:pPr>
            <w:r w:rsidRPr="007C0393">
              <w:rPr>
                <w:b/>
                <w:bCs/>
                <w:spacing w:val="-2"/>
                <w:lang w:val="lv-LV"/>
              </w:rPr>
              <w:t>Paņēmiens</w:t>
            </w:r>
          </w:p>
        </w:tc>
      </w:tr>
      <w:tr w:rsidR="00AA179D" w:rsidRPr="007C0393" w14:paraId="396FFB5C" w14:textId="77777777" w:rsidTr="00BE56B9">
        <w:tc>
          <w:tcPr>
            <w:tcW w:w="0" w:type="auto"/>
            <w:hideMark/>
          </w:tcPr>
          <w:p w14:paraId="396FFB5A" w14:textId="77777777" w:rsidR="00AA179D" w:rsidRPr="007C0393" w:rsidRDefault="005A4FCA" w:rsidP="00297269">
            <w:pPr>
              <w:pStyle w:val="tbl-txt"/>
              <w:spacing w:before="0" w:beforeAutospacing="0" w:after="0" w:afterAutospacing="0"/>
              <w:rPr>
                <w:spacing w:val="-2"/>
                <w:lang w:val="lv-LV"/>
              </w:rPr>
            </w:pPr>
            <w:r w:rsidRPr="007C0393">
              <w:rPr>
                <w:spacing w:val="-2"/>
                <w:lang w:val="lv-LV"/>
              </w:rPr>
              <w:t>1.</w:t>
            </w:r>
          </w:p>
        </w:tc>
        <w:tc>
          <w:tcPr>
            <w:tcW w:w="0" w:type="auto"/>
            <w:hideMark/>
          </w:tcPr>
          <w:p w14:paraId="396FFB5B" w14:textId="77777777" w:rsidR="00AA179D" w:rsidRPr="007C0393" w:rsidRDefault="00AA179D" w:rsidP="00297269">
            <w:pPr>
              <w:pStyle w:val="tbl-txt"/>
              <w:spacing w:before="0" w:beforeAutospacing="0" w:after="0" w:afterAutospacing="0"/>
              <w:rPr>
                <w:spacing w:val="-2"/>
                <w:lang w:val="lv-LV"/>
              </w:rPr>
            </w:pPr>
            <w:r w:rsidRPr="007C0393">
              <w:rPr>
                <w:spacing w:val="-2"/>
                <w:lang w:val="lv-LV"/>
              </w:rPr>
              <w:t>Liels sauso cietvielu saturs mizā, ko panāk, izmantojot efektīvas preses vai žāvēšanu</w:t>
            </w:r>
          </w:p>
        </w:tc>
      </w:tr>
      <w:tr w:rsidR="00AA179D" w:rsidRPr="007C0393" w14:paraId="396FFB5F" w14:textId="77777777" w:rsidTr="00BE56B9">
        <w:tc>
          <w:tcPr>
            <w:tcW w:w="0" w:type="auto"/>
            <w:hideMark/>
          </w:tcPr>
          <w:p w14:paraId="396FFB5D" w14:textId="77777777" w:rsidR="00AA179D" w:rsidRPr="007C0393" w:rsidRDefault="005A4FCA" w:rsidP="00297269">
            <w:pPr>
              <w:pStyle w:val="tbl-txt"/>
              <w:spacing w:before="0" w:beforeAutospacing="0" w:after="0" w:afterAutospacing="0"/>
              <w:rPr>
                <w:spacing w:val="-2"/>
                <w:lang w:val="lv-LV"/>
              </w:rPr>
            </w:pPr>
            <w:r w:rsidRPr="007C0393">
              <w:rPr>
                <w:spacing w:val="-2"/>
                <w:lang w:val="lv-LV"/>
              </w:rPr>
              <w:t>2.</w:t>
            </w:r>
          </w:p>
        </w:tc>
        <w:tc>
          <w:tcPr>
            <w:tcW w:w="0" w:type="auto"/>
            <w:hideMark/>
          </w:tcPr>
          <w:p w14:paraId="396FFB5E" w14:textId="77777777" w:rsidR="00AA179D" w:rsidRPr="007C0393" w:rsidRDefault="00AA179D" w:rsidP="00297269">
            <w:pPr>
              <w:pStyle w:val="tbl-txt"/>
              <w:spacing w:before="0" w:beforeAutospacing="0" w:after="0" w:afterAutospacing="0"/>
              <w:rPr>
                <w:spacing w:val="-2"/>
                <w:lang w:val="lv-LV"/>
              </w:rPr>
            </w:pPr>
            <w:proofErr w:type="spellStart"/>
            <w:r w:rsidRPr="007C0393">
              <w:rPr>
                <w:spacing w:val="-2"/>
                <w:lang w:val="lv-LV"/>
              </w:rPr>
              <w:t>A</w:t>
            </w:r>
            <w:r w:rsidR="00AE5A18" w:rsidRPr="007C0393">
              <w:rPr>
                <w:spacing w:val="-2"/>
                <w:lang w:val="lv-LV"/>
              </w:rPr>
              <w:t>ugstefektīvi</w:t>
            </w:r>
            <w:proofErr w:type="spellEnd"/>
            <w:r w:rsidR="00AE5A18" w:rsidRPr="007C0393">
              <w:rPr>
                <w:spacing w:val="-2"/>
                <w:lang w:val="lv-LV"/>
              </w:rPr>
              <w:t xml:space="preserve"> tvaika katli, piemēram</w:t>
            </w:r>
            <w:r w:rsidRPr="007C0393">
              <w:rPr>
                <w:spacing w:val="-2"/>
                <w:lang w:val="lv-LV"/>
              </w:rPr>
              <w:t>, zema dūmgāzu temperatūra</w:t>
            </w:r>
          </w:p>
        </w:tc>
      </w:tr>
      <w:tr w:rsidR="00AA179D" w:rsidRPr="007C0393" w14:paraId="396FFB62" w14:textId="77777777" w:rsidTr="00BE56B9">
        <w:tc>
          <w:tcPr>
            <w:tcW w:w="0" w:type="auto"/>
            <w:hideMark/>
          </w:tcPr>
          <w:p w14:paraId="396FFB60" w14:textId="77777777" w:rsidR="00AA179D" w:rsidRPr="007C0393" w:rsidRDefault="005A4FCA" w:rsidP="00297269">
            <w:pPr>
              <w:pStyle w:val="tbl-txt"/>
              <w:spacing w:before="0" w:beforeAutospacing="0" w:after="0" w:afterAutospacing="0"/>
              <w:rPr>
                <w:spacing w:val="-2"/>
                <w:lang w:val="lv-LV"/>
              </w:rPr>
            </w:pPr>
            <w:r w:rsidRPr="007C0393">
              <w:rPr>
                <w:spacing w:val="-2"/>
                <w:lang w:val="lv-LV"/>
              </w:rPr>
              <w:t>3.</w:t>
            </w:r>
          </w:p>
        </w:tc>
        <w:tc>
          <w:tcPr>
            <w:tcW w:w="0" w:type="auto"/>
            <w:hideMark/>
          </w:tcPr>
          <w:p w14:paraId="396FFB61" w14:textId="77777777" w:rsidR="00AA179D" w:rsidRPr="007C0393" w:rsidRDefault="00AA179D" w:rsidP="00297269">
            <w:pPr>
              <w:pStyle w:val="tbl-txt"/>
              <w:spacing w:before="0" w:beforeAutospacing="0" w:after="0" w:afterAutospacing="0"/>
              <w:rPr>
                <w:spacing w:val="-2"/>
                <w:lang w:val="lv-LV"/>
              </w:rPr>
            </w:pPr>
            <w:r w:rsidRPr="007C0393">
              <w:rPr>
                <w:spacing w:val="-2"/>
                <w:lang w:val="lv-LV"/>
              </w:rPr>
              <w:t>Efektīvas sekundārās apsildes sistēmas</w:t>
            </w:r>
          </w:p>
        </w:tc>
      </w:tr>
      <w:tr w:rsidR="00AA179D" w:rsidRPr="007C0393" w14:paraId="396FFB65" w14:textId="77777777" w:rsidTr="00BE56B9">
        <w:tc>
          <w:tcPr>
            <w:tcW w:w="0" w:type="auto"/>
            <w:hideMark/>
          </w:tcPr>
          <w:p w14:paraId="396FFB63" w14:textId="77777777" w:rsidR="00AA179D" w:rsidRPr="007C0393" w:rsidRDefault="005A4FCA" w:rsidP="00297269">
            <w:pPr>
              <w:pStyle w:val="tbl-txt"/>
              <w:spacing w:before="0" w:beforeAutospacing="0" w:after="0" w:afterAutospacing="0"/>
              <w:rPr>
                <w:spacing w:val="-2"/>
                <w:lang w:val="lv-LV"/>
              </w:rPr>
            </w:pPr>
            <w:r w:rsidRPr="007C0393">
              <w:rPr>
                <w:spacing w:val="-2"/>
                <w:lang w:val="lv-LV"/>
              </w:rPr>
              <w:t>4.</w:t>
            </w:r>
          </w:p>
        </w:tc>
        <w:tc>
          <w:tcPr>
            <w:tcW w:w="0" w:type="auto"/>
            <w:hideMark/>
          </w:tcPr>
          <w:p w14:paraId="396FFB64" w14:textId="77777777" w:rsidR="00AA179D" w:rsidRPr="007C0393" w:rsidRDefault="00AA179D" w:rsidP="00297269">
            <w:pPr>
              <w:pStyle w:val="tbl-txt"/>
              <w:spacing w:before="0" w:beforeAutospacing="0" w:after="0" w:afterAutospacing="0"/>
              <w:rPr>
                <w:spacing w:val="-2"/>
                <w:lang w:val="lv-LV"/>
              </w:rPr>
            </w:pPr>
            <w:r w:rsidRPr="007C0393">
              <w:rPr>
                <w:spacing w:val="-2"/>
                <w:lang w:val="lv-LV"/>
              </w:rPr>
              <w:t>Noslēgtas ūdens sistēmas, tostarp balināšanas cehā</w:t>
            </w:r>
          </w:p>
        </w:tc>
      </w:tr>
      <w:tr w:rsidR="00AA179D" w:rsidRPr="007C0393" w14:paraId="396FFB68" w14:textId="77777777" w:rsidTr="00BE56B9">
        <w:tc>
          <w:tcPr>
            <w:tcW w:w="0" w:type="auto"/>
            <w:hideMark/>
          </w:tcPr>
          <w:p w14:paraId="396FFB66" w14:textId="77777777" w:rsidR="00AA179D" w:rsidRPr="007C0393" w:rsidRDefault="005A4FCA" w:rsidP="00297269">
            <w:pPr>
              <w:pStyle w:val="tbl-txt"/>
              <w:spacing w:before="0" w:beforeAutospacing="0" w:after="0" w:afterAutospacing="0"/>
              <w:rPr>
                <w:spacing w:val="-2"/>
                <w:lang w:val="lv-LV"/>
              </w:rPr>
            </w:pPr>
            <w:r w:rsidRPr="007C0393">
              <w:rPr>
                <w:spacing w:val="-2"/>
                <w:lang w:val="lv-LV"/>
              </w:rPr>
              <w:lastRenderedPageBreak/>
              <w:t>5.</w:t>
            </w:r>
          </w:p>
        </w:tc>
        <w:tc>
          <w:tcPr>
            <w:tcW w:w="0" w:type="auto"/>
            <w:hideMark/>
          </w:tcPr>
          <w:p w14:paraId="396FFB67" w14:textId="77777777" w:rsidR="00AA179D" w:rsidRPr="007C0393" w:rsidRDefault="00AA179D" w:rsidP="0037143D">
            <w:pPr>
              <w:pStyle w:val="tbl-txt"/>
              <w:spacing w:before="0" w:beforeAutospacing="0" w:after="0" w:afterAutospacing="0"/>
              <w:rPr>
                <w:spacing w:val="-2"/>
                <w:lang w:val="lv-LV"/>
              </w:rPr>
            </w:pPr>
            <w:r w:rsidRPr="007C0393">
              <w:rPr>
                <w:spacing w:val="-2"/>
                <w:lang w:val="lv-LV"/>
              </w:rPr>
              <w:t>Augsta</w:t>
            </w:r>
            <w:r w:rsidR="0037143D" w:rsidRPr="007C0393">
              <w:rPr>
                <w:spacing w:val="-2"/>
                <w:lang w:val="lv-LV"/>
              </w:rPr>
              <w:t xml:space="preserve"> celulozes </w:t>
            </w:r>
            <w:r w:rsidRPr="007C0393">
              <w:rPr>
                <w:spacing w:val="-2"/>
                <w:lang w:val="lv-LV"/>
              </w:rPr>
              <w:t>koncentrācija (vidējas vai augstas konsistences paņēmiens)</w:t>
            </w:r>
          </w:p>
        </w:tc>
      </w:tr>
      <w:tr w:rsidR="00AA179D" w:rsidRPr="007C0393" w14:paraId="396FFB6B" w14:textId="77777777" w:rsidTr="00BE56B9">
        <w:tc>
          <w:tcPr>
            <w:tcW w:w="0" w:type="auto"/>
            <w:hideMark/>
          </w:tcPr>
          <w:p w14:paraId="396FFB69" w14:textId="77777777" w:rsidR="00AA179D" w:rsidRPr="007C0393" w:rsidRDefault="005A4FCA" w:rsidP="00297269">
            <w:pPr>
              <w:pStyle w:val="tbl-txt"/>
              <w:spacing w:before="0" w:beforeAutospacing="0" w:after="0" w:afterAutospacing="0"/>
              <w:rPr>
                <w:spacing w:val="-2"/>
                <w:lang w:val="lv-LV"/>
              </w:rPr>
            </w:pPr>
            <w:r w:rsidRPr="007C0393">
              <w:rPr>
                <w:spacing w:val="-2"/>
                <w:lang w:val="lv-LV"/>
              </w:rPr>
              <w:t>6.</w:t>
            </w:r>
          </w:p>
        </w:tc>
        <w:tc>
          <w:tcPr>
            <w:tcW w:w="0" w:type="auto"/>
            <w:hideMark/>
          </w:tcPr>
          <w:p w14:paraId="396FFB6A" w14:textId="77777777" w:rsidR="00AA179D" w:rsidRPr="007C0393" w:rsidRDefault="00AA179D" w:rsidP="00CF6FF5">
            <w:pPr>
              <w:pStyle w:val="tbl-txt"/>
              <w:spacing w:before="0" w:beforeAutospacing="0" w:after="0" w:afterAutospacing="0"/>
              <w:rPr>
                <w:spacing w:val="-2"/>
                <w:lang w:val="lv-LV"/>
              </w:rPr>
            </w:pPr>
            <w:r w:rsidRPr="007C0393">
              <w:rPr>
                <w:spacing w:val="-2"/>
                <w:lang w:val="lv-LV"/>
              </w:rPr>
              <w:t xml:space="preserve">Zemas temperatūras plūsmu reģenerācija no </w:t>
            </w:r>
            <w:r w:rsidR="00CF6FF5" w:rsidRPr="007C0393">
              <w:rPr>
                <w:spacing w:val="-2"/>
                <w:lang w:val="lv-LV"/>
              </w:rPr>
              <w:t>izplūdēm</w:t>
            </w:r>
            <w:r w:rsidRPr="007C0393">
              <w:rPr>
                <w:spacing w:val="-2"/>
                <w:lang w:val="lv-LV"/>
              </w:rPr>
              <w:t xml:space="preserve"> un citiem siltuma pārpalikuma avotiem, ko izmanto, lai apsildītu ēkas, uzsildītu katla barošanas ūdeni un tehnisko ūdeni</w:t>
            </w:r>
          </w:p>
        </w:tc>
      </w:tr>
      <w:tr w:rsidR="00AA179D" w:rsidRPr="007C0393" w14:paraId="396FFB6E" w14:textId="77777777" w:rsidTr="00BE56B9">
        <w:tc>
          <w:tcPr>
            <w:tcW w:w="0" w:type="auto"/>
            <w:hideMark/>
          </w:tcPr>
          <w:p w14:paraId="396FFB6C" w14:textId="77777777" w:rsidR="00AA179D" w:rsidRPr="007C0393" w:rsidRDefault="005A4FCA" w:rsidP="00297269">
            <w:pPr>
              <w:pStyle w:val="tbl-txt"/>
              <w:spacing w:before="0" w:beforeAutospacing="0" w:after="0" w:afterAutospacing="0"/>
              <w:rPr>
                <w:spacing w:val="-2"/>
                <w:lang w:val="lv-LV"/>
              </w:rPr>
            </w:pPr>
            <w:r w:rsidRPr="007C0393">
              <w:rPr>
                <w:spacing w:val="-2"/>
                <w:lang w:val="lv-LV"/>
              </w:rPr>
              <w:t>7.</w:t>
            </w:r>
          </w:p>
        </w:tc>
        <w:tc>
          <w:tcPr>
            <w:tcW w:w="0" w:type="auto"/>
            <w:hideMark/>
          </w:tcPr>
          <w:p w14:paraId="396FFB6D" w14:textId="77777777" w:rsidR="00AA179D" w:rsidRPr="007C0393" w:rsidRDefault="00AA179D" w:rsidP="00297269">
            <w:pPr>
              <w:pStyle w:val="tbl-txt"/>
              <w:spacing w:before="0" w:beforeAutospacing="0" w:after="0" w:afterAutospacing="0"/>
              <w:rPr>
                <w:spacing w:val="-2"/>
                <w:lang w:val="lv-LV"/>
              </w:rPr>
            </w:pPr>
            <w:r w:rsidRPr="007C0393">
              <w:rPr>
                <w:spacing w:val="-2"/>
                <w:lang w:val="lv-LV"/>
              </w:rPr>
              <w:t>Sekundārā siltuma un sekundārā kondensāta pienācīga izmantošana</w:t>
            </w:r>
          </w:p>
        </w:tc>
      </w:tr>
      <w:tr w:rsidR="00AA179D" w:rsidRPr="007C0393" w14:paraId="396FFB71" w14:textId="77777777" w:rsidTr="00BE56B9">
        <w:tc>
          <w:tcPr>
            <w:tcW w:w="0" w:type="auto"/>
            <w:hideMark/>
          </w:tcPr>
          <w:p w14:paraId="396FFB6F" w14:textId="77777777" w:rsidR="00AA179D" w:rsidRPr="007C0393" w:rsidRDefault="005A4FCA" w:rsidP="00297269">
            <w:pPr>
              <w:pStyle w:val="tbl-txt"/>
              <w:spacing w:before="0" w:beforeAutospacing="0" w:after="0" w:afterAutospacing="0"/>
              <w:rPr>
                <w:spacing w:val="-2"/>
                <w:lang w:val="lv-LV"/>
              </w:rPr>
            </w:pPr>
            <w:r w:rsidRPr="007C0393">
              <w:rPr>
                <w:spacing w:val="-2"/>
                <w:lang w:val="lv-LV"/>
              </w:rPr>
              <w:t>8.</w:t>
            </w:r>
          </w:p>
        </w:tc>
        <w:tc>
          <w:tcPr>
            <w:tcW w:w="0" w:type="auto"/>
            <w:hideMark/>
          </w:tcPr>
          <w:p w14:paraId="396FFB70" w14:textId="77777777" w:rsidR="00AA179D" w:rsidRPr="007C0393" w:rsidRDefault="00AA179D" w:rsidP="00297269">
            <w:pPr>
              <w:pStyle w:val="tbl-txt"/>
              <w:spacing w:before="0" w:beforeAutospacing="0" w:after="0" w:afterAutospacing="0"/>
              <w:rPr>
                <w:spacing w:val="-2"/>
                <w:lang w:val="lv-LV"/>
              </w:rPr>
            </w:pPr>
            <w:r w:rsidRPr="007C0393">
              <w:rPr>
                <w:spacing w:val="-2"/>
                <w:lang w:val="lv-LV"/>
              </w:rPr>
              <w:t>Procesu monitorings un kontrole ar modernām kontroles sistēmām</w:t>
            </w:r>
          </w:p>
        </w:tc>
      </w:tr>
      <w:tr w:rsidR="00AA179D" w:rsidRPr="007C0393" w14:paraId="396FFB74" w14:textId="77777777" w:rsidTr="00BE56B9">
        <w:tc>
          <w:tcPr>
            <w:tcW w:w="0" w:type="auto"/>
            <w:hideMark/>
          </w:tcPr>
          <w:p w14:paraId="396FFB72" w14:textId="77777777" w:rsidR="00AA179D" w:rsidRPr="007C0393" w:rsidRDefault="005A4FCA" w:rsidP="00297269">
            <w:pPr>
              <w:pStyle w:val="tbl-txt"/>
              <w:spacing w:before="0" w:beforeAutospacing="0" w:after="0" w:afterAutospacing="0"/>
              <w:rPr>
                <w:spacing w:val="-2"/>
                <w:lang w:val="lv-LV"/>
              </w:rPr>
            </w:pPr>
            <w:r w:rsidRPr="007C0393">
              <w:rPr>
                <w:spacing w:val="-2"/>
                <w:lang w:val="lv-LV"/>
              </w:rPr>
              <w:t>9.</w:t>
            </w:r>
          </w:p>
        </w:tc>
        <w:tc>
          <w:tcPr>
            <w:tcW w:w="0" w:type="auto"/>
            <w:hideMark/>
          </w:tcPr>
          <w:p w14:paraId="396FFB73" w14:textId="77777777" w:rsidR="00AA179D" w:rsidRPr="007C0393" w:rsidRDefault="00AA179D" w:rsidP="00297269">
            <w:pPr>
              <w:pStyle w:val="tbl-txt"/>
              <w:spacing w:before="0" w:beforeAutospacing="0" w:after="0" w:afterAutospacing="0"/>
              <w:rPr>
                <w:spacing w:val="-2"/>
                <w:lang w:val="lv-LV"/>
              </w:rPr>
            </w:pPr>
            <w:r w:rsidRPr="007C0393">
              <w:rPr>
                <w:spacing w:val="-2"/>
                <w:lang w:val="lv-LV"/>
              </w:rPr>
              <w:t>Integrēta siltummaiņu tīkla optimizācija</w:t>
            </w:r>
          </w:p>
        </w:tc>
      </w:tr>
      <w:tr w:rsidR="00AA179D" w:rsidRPr="007C0393" w14:paraId="396FFB77" w14:textId="77777777" w:rsidTr="00BE56B9">
        <w:tc>
          <w:tcPr>
            <w:tcW w:w="0" w:type="auto"/>
            <w:hideMark/>
          </w:tcPr>
          <w:p w14:paraId="396FFB75" w14:textId="77777777" w:rsidR="00AA179D" w:rsidRPr="007C0393" w:rsidRDefault="005A4FCA" w:rsidP="00297269">
            <w:pPr>
              <w:pStyle w:val="tbl-txt"/>
              <w:spacing w:before="0" w:beforeAutospacing="0" w:after="0" w:afterAutospacing="0"/>
              <w:rPr>
                <w:spacing w:val="-2"/>
                <w:lang w:val="lv-LV"/>
              </w:rPr>
            </w:pPr>
            <w:r w:rsidRPr="007C0393">
              <w:rPr>
                <w:spacing w:val="-2"/>
                <w:lang w:val="lv-LV"/>
              </w:rPr>
              <w:t>10.</w:t>
            </w:r>
          </w:p>
        </w:tc>
        <w:tc>
          <w:tcPr>
            <w:tcW w:w="0" w:type="auto"/>
            <w:hideMark/>
          </w:tcPr>
          <w:p w14:paraId="396FFB76" w14:textId="77777777" w:rsidR="00AA179D" w:rsidRPr="007C0393" w:rsidRDefault="00AA179D" w:rsidP="00A96871">
            <w:pPr>
              <w:pStyle w:val="tbl-txt"/>
              <w:spacing w:before="0" w:beforeAutospacing="0" w:after="0" w:afterAutospacing="0"/>
              <w:rPr>
                <w:spacing w:val="-2"/>
                <w:lang w:val="lv-LV"/>
              </w:rPr>
            </w:pPr>
            <w:r w:rsidRPr="007C0393">
              <w:rPr>
                <w:spacing w:val="-2"/>
                <w:lang w:val="lv-LV"/>
              </w:rPr>
              <w:t xml:space="preserve">Pēc iespējas augstāka </w:t>
            </w:r>
            <w:r w:rsidR="00A96871" w:rsidRPr="007C0393">
              <w:rPr>
                <w:spacing w:val="-2"/>
                <w:lang w:val="lv-LV"/>
              </w:rPr>
              <w:t xml:space="preserve">celulozes </w:t>
            </w:r>
            <w:r w:rsidRPr="007C0393">
              <w:rPr>
                <w:spacing w:val="-2"/>
                <w:lang w:val="lv-LV"/>
              </w:rPr>
              <w:t>koncentrācija filtrēšanas un tīrīšanas posmā</w:t>
            </w:r>
          </w:p>
        </w:tc>
      </w:tr>
      <w:tr w:rsidR="00AA179D" w:rsidRPr="007C0393" w14:paraId="396FFB7A" w14:textId="77777777" w:rsidTr="00BE56B9">
        <w:tc>
          <w:tcPr>
            <w:tcW w:w="0" w:type="auto"/>
            <w:hideMark/>
          </w:tcPr>
          <w:p w14:paraId="396FFB78" w14:textId="77777777" w:rsidR="00AA179D" w:rsidRPr="007C0393" w:rsidRDefault="005A4FCA" w:rsidP="00297269">
            <w:pPr>
              <w:pStyle w:val="tbl-txt"/>
              <w:spacing w:before="0" w:beforeAutospacing="0" w:after="0" w:afterAutospacing="0"/>
              <w:rPr>
                <w:spacing w:val="-2"/>
                <w:lang w:val="lv-LV"/>
              </w:rPr>
            </w:pPr>
            <w:r w:rsidRPr="007C0393">
              <w:rPr>
                <w:spacing w:val="-2"/>
                <w:lang w:val="lv-LV"/>
              </w:rPr>
              <w:t>11.</w:t>
            </w:r>
          </w:p>
        </w:tc>
        <w:tc>
          <w:tcPr>
            <w:tcW w:w="0" w:type="auto"/>
            <w:hideMark/>
          </w:tcPr>
          <w:p w14:paraId="396FFB79" w14:textId="77777777" w:rsidR="00AA179D" w:rsidRPr="007C0393" w:rsidRDefault="00AA179D" w:rsidP="00297269">
            <w:pPr>
              <w:pStyle w:val="tbl-txt"/>
              <w:spacing w:before="0" w:beforeAutospacing="0" w:after="0" w:afterAutospacing="0"/>
              <w:rPr>
                <w:spacing w:val="-2"/>
                <w:lang w:val="lv-LV"/>
              </w:rPr>
            </w:pPr>
            <w:r w:rsidRPr="007C0393">
              <w:rPr>
                <w:spacing w:val="-2"/>
                <w:lang w:val="lv-LV"/>
              </w:rPr>
              <w:t>Optimizēts līmenis tvertnēs</w:t>
            </w:r>
          </w:p>
        </w:tc>
      </w:tr>
    </w:tbl>
    <w:p w14:paraId="396FFB7B" w14:textId="77777777" w:rsidR="0037143D" w:rsidRPr="007C0393" w:rsidRDefault="0037143D" w:rsidP="00297269">
      <w:pPr>
        <w:pStyle w:val="ti-grseq-1"/>
        <w:spacing w:before="0" w:beforeAutospacing="0" w:after="0" w:afterAutospacing="0"/>
        <w:jc w:val="both"/>
        <w:rPr>
          <w:bCs/>
          <w:lang w:val="lv-LV"/>
        </w:rPr>
      </w:pPr>
    </w:p>
    <w:p w14:paraId="396FFB7C" w14:textId="478EE8E6" w:rsidR="00AA179D" w:rsidRPr="007C0393" w:rsidRDefault="00DD0BA5" w:rsidP="00297269">
      <w:pPr>
        <w:pStyle w:val="ti-grseq-1"/>
        <w:spacing w:before="0" w:beforeAutospacing="0" w:after="0" w:afterAutospacing="0"/>
        <w:jc w:val="both"/>
        <w:rPr>
          <w:bCs/>
          <w:lang w:val="lv-LV"/>
        </w:rPr>
      </w:pPr>
      <w:r w:rsidRPr="00293670">
        <w:rPr>
          <w:bCs/>
          <w:spacing w:val="-2"/>
          <w:lang w:val="lv-LV"/>
        </w:rPr>
        <w:t>1</w:t>
      </w:r>
      <w:r w:rsidR="003A41D8" w:rsidRPr="00293670">
        <w:rPr>
          <w:bCs/>
          <w:spacing w:val="-2"/>
          <w:lang w:val="lv-LV"/>
        </w:rPr>
        <w:t>0</w:t>
      </w:r>
      <w:r w:rsidRPr="00293670">
        <w:rPr>
          <w:bCs/>
          <w:spacing w:val="-2"/>
          <w:lang w:val="lv-LV"/>
        </w:rPr>
        <w:t>.3.2.</w:t>
      </w:r>
      <w:r w:rsidR="00293670" w:rsidRPr="00293670">
        <w:rPr>
          <w:bCs/>
          <w:spacing w:val="-2"/>
          <w:lang w:val="lv-LV"/>
        </w:rPr>
        <w:t> </w:t>
      </w:r>
      <w:r w:rsidR="00AA179D" w:rsidRPr="00293670">
        <w:rPr>
          <w:bCs/>
          <w:spacing w:val="-2"/>
          <w:lang w:val="lv-LV"/>
        </w:rPr>
        <w:t xml:space="preserve">Lai palielinātu elektroenerģijas ražošanas efektivitāti, LPTP ir izmantot </w:t>
      </w:r>
      <w:r w:rsidR="00E36588" w:rsidRPr="00293670">
        <w:rPr>
          <w:bCs/>
          <w:spacing w:val="-2"/>
          <w:lang w:val="lv-LV"/>
        </w:rPr>
        <w:t>turpmāk minēto</w:t>
      </w:r>
      <w:r w:rsidR="00E36588">
        <w:rPr>
          <w:bCs/>
          <w:lang w:val="lv-LV"/>
        </w:rPr>
        <w:t xml:space="preserve"> </w:t>
      </w:r>
      <w:r w:rsidR="00AA179D" w:rsidRPr="007C0393">
        <w:rPr>
          <w:bCs/>
          <w:lang w:val="lv-LV"/>
        </w:rPr>
        <w:t>paņēmienu kombināciju.</w:t>
      </w:r>
    </w:p>
    <w:p w14:paraId="450E7854" w14:textId="77777777" w:rsidR="008860F7" w:rsidRPr="00B174B3" w:rsidRDefault="008860F7" w:rsidP="008860F7">
      <w:pPr>
        <w:pStyle w:val="ti-grseq-1"/>
        <w:spacing w:before="0" w:beforeAutospacing="0" w:after="0" w:afterAutospacing="0"/>
        <w:jc w:val="both"/>
        <w:rPr>
          <w:bCs/>
          <w:sz w:val="14"/>
          <w:szCs w:val="16"/>
          <w:lang w:val="lv-LV"/>
        </w:rPr>
      </w:pPr>
    </w:p>
    <w:p w14:paraId="572B00C9" w14:textId="0CE6845F"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47. tabula </w:t>
      </w:r>
    </w:p>
    <w:p w14:paraId="6036E870" w14:textId="77777777" w:rsidR="003209E3" w:rsidRPr="007C0393" w:rsidRDefault="003209E3" w:rsidP="003209E3">
      <w:pPr>
        <w:spacing w:after="0" w:line="240" w:lineRule="auto"/>
        <w:ind w:right="829"/>
        <w:jc w:val="both"/>
        <w:rPr>
          <w:rFonts w:ascii="Times New Roman" w:hAnsi="Times New Roman"/>
          <w:sz w:val="10"/>
          <w:szCs w:val="12"/>
        </w:rPr>
      </w:pPr>
    </w:p>
    <w:p w14:paraId="396FFB7E" w14:textId="77777777" w:rsidR="00DD0BA5" w:rsidRPr="007C0393" w:rsidRDefault="00DD0BA5" w:rsidP="00DD0BA5">
      <w:pPr>
        <w:pStyle w:val="ti-grseq-1"/>
        <w:spacing w:before="0" w:beforeAutospacing="0" w:after="0" w:afterAutospacing="0"/>
        <w:ind w:left="2160" w:firstLine="720"/>
        <w:jc w:val="both"/>
        <w:rPr>
          <w:b/>
          <w:bCs/>
          <w:lang w:val="lv-LV"/>
        </w:rPr>
      </w:pPr>
      <w:r w:rsidRPr="007C0393">
        <w:rPr>
          <w:b/>
          <w:bCs/>
          <w:lang w:val="lv-LV"/>
        </w:rPr>
        <w:t xml:space="preserve">Tehniskie paņēmieni </w:t>
      </w:r>
    </w:p>
    <w:p w14:paraId="361D3C03" w14:textId="77777777" w:rsidR="006141DF" w:rsidRPr="00B174B3" w:rsidRDefault="006141DF" w:rsidP="006141DF">
      <w:pPr>
        <w:pStyle w:val="ti-tbl"/>
        <w:spacing w:before="0" w:beforeAutospacing="0" w:after="0" w:afterAutospacing="0"/>
        <w:jc w:val="both"/>
        <w:rPr>
          <w:rStyle w:val="bold"/>
          <w:bCs/>
          <w:sz w:val="14"/>
          <w:szCs w:val="16"/>
          <w:lang w:val="lv-LV"/>
        </w:rPr>
      </w:pPr>
    </w:p>
    <w:tbl>
      <w:tblPr>
        <w:tblStyle w:val="TableGrid"/>
        <w:tblW w:w="5000" w:type="pct"/>
        <w:tblLook w:val="04A0" w:firstRow="1" w:lastRow="0" w:firstColumn="1" w:lastColumn="0" w:noHBand="0" w:noVBand="1"/>
      </w:tblPr>
      <w:tblGrid>
        <w:gridCol w:w="653"/>
        <w:gridCol w:w="8634"/>
      </w:tblGrid>
      <w:tr w:rsidR="00AA179D" w:rsidRPr="00B174B3" w14:paraId="396FFB82" w14:textId="77777777" w:rsidTr="000D0A6C">
        <w:tc>
          <w:tcPr>
            <w:tcW w:w="0" w:type="auto"/>
            <w:vAlign w:val="center"/>
            <w:hideMark/>
          </w:tcPr>
          <w:p w14:paraId="396FFB80" w14:textId="6AEB3DC1" w:rsidR="00AA179D" w:rsidRPr="00B174B3" w:rsidRDefault="00A71BD1" w:rsidP="000D0A6C">
            <w:pPr>
              <w:pStyle w:val="Normal1"/>
              <w:spacing w:before="0" w:beforeAutospacing="0" w:after="0" w:afterAutospacing="0"/>
              <w:jc w:val="both"/>
              <w:rPr>
                <w:spacing w:val="-3"/>
                <w:lang w:val="lv-LV"/>
              </w:rPr>
            </w:pPr>
            <w:proofErr w:type="spellStart"/>
            <w:r w:rsidRPr="00B174B3">
              <w:rPr>
                <w:b/>
                <w:bCs/>
                <w:spacing w:val="-3"/>
              </w:rPr>
              <w:t>Nr</w:t>
            </w:r>
            <w:proofErr w:type="spellEnd"/>
            <w:r w:rsidRPr="00B174B3">
              <w:rPr>
                <w:b/>
                <w:bCs/>
                <w:spacing w:val="-3"/>
              </w:rPr>
              <w:t>.</w:t>
            </w:r>
            <w:r w:rsidRPr="00B174B3">
              <w:rPr>
                <w:b/>
                <w:bCs/>
                <w:spacing w:val="-3"/>
              </w:rPr>
              <w:br/>
              <w:t>p. k.</w:t>
            </w:r>
          </w:p>
        </w:tc>
        <w:tc>
          <w:tcPr>
            <w:tcW w:w="0" w:type="auto"/>
            <w:vAlign w:val="center"/>
            <w:hideMark/>
          </w:tcPr>
          <w:p w14:paraId="396FFB81" w14:textId="77777777" w:rsidR="00AA179D" w:rsidRPr="00B174B3" w:rsidRDefault="00AA179D" w:rsidP="000D0A6C">
            <w:pPr>
              <w:pStyle w:val="tbl-hdr"/>
              <w:spacing w:before="0" w:beforeAutospacing="0" w:after="0" w:afterAutospacing="0"/>
              <w:jc w:val="center"/>
              <w:rPr>
                <w:b/>
                <w:bCs/>
                <w:spacing w:val="-3"/>
                <w:lang w:val="lv-LV"/>
              </w:rPr>
            </w:pPr>
            <w:r w:rsidRPr="00B174B3">
              <w:rPr>
                <w:rStyle w:val="bold"/>
                <w:b/>
                <w:bCs/>
                <w:spacing w:val="-3"/>
                <w:lang w:val="lv-LV"/>
              </w:rPr>
              <w:t>Paņēmiens</w:t>
            </w:r>
          </w:p>
        </w:tc>
      </w:tr>
      <w:tr w:rsidR="00AA179D" w:rsidRPr="00B174B3" w14:paraId="396FFB85" w14:textId="77777777" w:rsidTr="00BE56B9">
        <w:tc>
          <w:tcPr>
            <w:tcW w:w="0" w:type="auto"/>
            <w:hideMark/>
          </w:tcPr>
          <w:p w14:paraId="396FFB83" w14:textId="77777777" w:rsidR="00AA179D" w:rsidRPr="00B174B3" w:rsidRDefault="00DD0BA5" w:rsidP="00297269">
            <w:pPr>
              <w:pStyle w:val="tbl-txt"/>
              <w:spacing w:before="0" w:beforeAutospacing="0" w:after="0" w:afterAutospacing="0"/>
              <w:rPr>
                <w:spacing w:val="-3"/>
                <w:lang w:val="lv-LV"/>
              </w:rPr>
            </w:pPr>
            <w:r w:rsidRPr="00B174B3">
              <w:rPr>
                <w:rStyle w:val="bold"/>
                <w:bCs/>
                <w:spacing w:val="-3"/>
                <w:lang w:val="lv-LV"/>
              </w:rPr>
              <w:t>1.</w:t>
            </w:r>
          </w:p>
        </w:tc>
        <w:tc>
          <w:tcPr>
            <w:tcW w:w="0" w:type="auto"/>
            <w:hideMark/>
          </w:tcPr>
          <w:p w14:paraId="396FFB84" w14:textId="77777777" w:rsidR="00AA179D" w:rsidRPr="00B174B3" w:rsidRDefault="00AA179D" w:rsidP="00297269">
            <w:pPr>
              <w:pStyle w:val="tbl-txt"/>
              <w:spacing w:before="0" w:beforeAutospacing="0" w:after="0" w:afterAutospacing="0"/>
              <w:rPr>
                <w:spacing w:val="-3"/>
                <w:lang w:val="lv-LV"/>
              </w:rPr>
            </w:pPr>
            <w:r w:rsidRPr="00B174B3">
              <w:rPr>
                <w:spacing w:val="-3"/>
                <w:lang w:val="lv-LV"/>
              </w:rPr>
              <w:t>Augsts spiediens un temperatūra reģenerācijas katlā</w:t>
            </w:r>
          </w:p>
        </w:tc>
      </w:tr>
      <w:tr w:rsidR="00AA179D" w:rsidRPr="00B174B3" w14:paraId="396FFB88" w14:textId="77777777" w:rsidTr="00BE56B9">
        <w:tc>
          <w:tcPr>
            <w:tcW w:w="0" w:type="auto"/>
            <w:hideMark/>
          </w:tcPr>
          <w:p w14:paraId="396FFB86" w14:textId="77777777" w:rsidR="00AA179D" w:rsidRPr="00B174B3" w:rsidRDefault="00DD0BA5" w:rsidP="00297269">
            <w:pPr>
              <w:pStyle w:val="tbl-txt"/>
              <w:spacing w:before="0" w:beforeAutospacing="0" w:after="0" w:afterAutospacing="0"/>
              <w:rPr>
                <w:spacing w:val="-3"/>
                <w:lang w:val="lv-LV"/>
              </w:rPr>
            </w:pPr>
            <w:r w:rsidRPr="00B174B3">
              <w:rPr>
                <w:rStyle w:val="bold"/>
                <w:bCs/>
                <w:spacing w:val="-3"/>
                <w:lang w:val="lv-LV"/>
              </w:rPr>
              <w:t>2.</w:t>
            </w:r>
          </w:p>
        </w:tc>
        <w:tc>
          <w:tcPr>
            <w:tcW w:w="0" w:type="auto"/>
            <w:hideMark/>
          </w:tcPr>
          <w:p w14:paraId="396FFB87" w14:textId="77777777" w:rsidR="00AA179D" w:rsidRPr="00B174B3" w:rsidRDefault="00AA179D" w:rsidP="00297269">
            <w:pPr>
              <w:pStyle w:val="tbl-txt"/>
              <w:spacing w:before="0" w:beforeAutospacing="0" w:after="0" w:afterAutospacing="0"/>
              <w:rPr>
                <w:spacing w:val="-3"/>
                <w:lang w:val="lv-LV"/>
              </w:rPr>
            </w:pPr>
            <w:r w:rsidRPr="00B174B3">
              <w:rPr>
                <w:spacing w:val="-3"/>
                <w:lang w:val="lv-LV"/>
              </w:rPr>
              <w:t>Izplūdes tvaika spiediens pretspiediena turbīnā tik zems, cik vien tehniski iespējams</w:t>
            </w:r>
          </w:p>
        </w:tc>
      </w:tr>
      <w:tr w:rsidR="00AA179D" w:rsidRPr="00B174B3" w14:paraId="396FFB8B" w14:textId="77777777" w:rsidTr="00BE56B9">
        <w:tc>
          <w:tcPr>
            <w:tcW w:w="0" w:type="auto"/>
            <w:hideMark/>
          </w:tcPr>
          <w:p w14:paraId="396FFB89" w14:textId="77777777" w:rsidR="00AA179D" w:rsidRPr="00B174B3" w:rsidRDefault="00DD0BA5" w:rsidP="00297269">
            <w:pPr>
              <w:pStyle w:val="tbl-txt"/>
              <w:spacing w:before="0" w:beforeAutospacing="0" w:after="0" w:afterAutospacing="0"/>
              <w:rPr>
                <w:spacing w:val="-3"/>
                <w:lang w:val="lv-LV"/>
              </w:rPr>
            </w:pPr>
            <w:r w:rsidRPr="00B174B3">
              <w:rPr>
                <w:rStyle w:val="bold"/>
                <w:bCs/>
                <w:spacing w:val="-3"/>
                <w:lang w:val="lv-LV"/>
              </w:rPr>
              <w:t>3.</w:t>
            </w:r>
          </w:p>
        </w:tc>
        <w:tc>
          <w:tcPr>
            <w:tcW w:w="0" w:type="auto"/>
            <w:hideMark/>
          </w:tcPr>
          <w:p w14:paraId="396FFB8A" w14:textId="77777777" w:rsidR="00AA179D" w:rsidRPr="00B174B3" w:rsidRDefault="00AA179D" w:rsidP="00297269">
            <w:pPr>
              <w:pStyle w:val="tbl-txt"/>
              <w:spacing w:before="0" w:beforeAutospacing="0" w:after="0" w:afterAutospacing="0"/>
              <w:rPr>
                <w:spacing w:val="-3"/>
                <w:lang w:val="lv-LV"/>
              </w:rPr>
            </w:pPr>
            <w:r w:rsidRPr="00B174B3">
              <w:rPr>
                <w:spacing w:val="-3"/>
                <w:lang w:val="lv-LV"/>
              </w:rPr>
              <w:t>Kondensācijas turbīna elektroenerģijas ražošanai no liekā tvaika</w:t>
            </w:r>
          </w:p>
        </w:tc>
      </w:tr>
      <w:tr w:rsidR="00AA179D" w:rsidRPr="00B174B3" w14:paraId="396FFB8E" w14:textId="77777777" w:rsidTr="00BE56B9">
        <w:tc>
          <w:tcPr>
            <w:tcW w:w="0" w:type="auto"/>
            <w:hideMark/>
          </w:tcPr>
          <w:p w14:paraId="396FFB8C" w14:textId="77777777" w:rsidR="00AA179D" w:rsidRPr="00B174B3" w:rsidRDefault="00DD0BA5" w:rsidP="00297269">
            <w:pPr>
              <w:pStyle w:val="tbl-txt"/>
              <w:spacing w:before="0" w:beforeAutospacing="0" w:after="0" w:afterAutospacing="0"/>
              <w:rPr>
                <w:spacing w:val="-3"/>
                <w:lang w:val="lv-LV"/>
              </w:rPr>
            </w:pPr>
            <w:r w:rsidRPr="00B174B3">
              <w:rPr>
                <w:rStyle w:val="bold"/>
                <w:bCs/>
                <w:spacing w:val="-3"/>
                <w:lang w:val="lv-LV"/>
              </w:rPr>
              <w:t>4.</w:t>
            </w:r>
          </w:p>
        </w:tc>
        <w:tc>
          <w:tcPr>
            <w:tcW w:w="0" w:type="auto"/>
            <w:hideMark/>
          </w:tcPr>
          <w:p w14:paraId="396FFB8D" w14:textId="77777777" w:rsidR="00AA179D" w:rsidRPr="00B174B3" w:rsidRDefault="00AA179D" w:rsidP="00297269">
            <w:pPr>
              <w:pStyle w:val="tbl-txt"/>
              <w:spacing w:before="0" w:beforeAutospacing="0" w:after="0" w:afterAutospacing="0"/>
              <w:rPr>
                <w:spacing w:val="-3"/>
                <w:lang w:val="lv-LV"/>
              </w:rPr>
            </w:pPr>
            <w:r w:rsidRPr="00B174B3">
              <w:rPr>
                <w:spacing w:val="-3"/>
                <w:lang w:val="lv-LV"/>
              </w:rPr>
              <w:t>Augsta turbīnu efektivitāte</w:t>
            </w:r>
          </w:p>
        </w:tc>
      </w:tr>
      <w:tr w:rsidR="00AA179D" w:rsidRPr="00B174B3" w14:paraId="396FFB91" w14:textId="77777777" w:rsidTr="00BE56B9">
        <w:tc>
          <w:tcPr>
            <w:tcW w:w="0" w:type="auto"/>
            <w:hideMark/>
          </w:tcPr>
          <w:p w14:paraId="396FFB8F" w14:textId="77777777" w:rsidR="00AA179D" w:rsidRPr="00B174B3" w:rsidRDefault="00DD0BA5" w:rsidP="00297269">
            <w:pPr>
              <w:pStyle w:val="tbl-txt"/>
              <w:spacing w:before="0" w:beforeAutospacing="0" w:after="0" w:afterAutospacing="0"/>
              <w:rPr>
                <w:spacing w:val="-3"/>
                <w:lang w:val="lv-LV"/>
              </w:rPr>
            </w:pPr>
            <w:r w:rsidRPr="00B174B3">
              <w:rPr>
                <w:rStyle w:val="bold"/>
                <w:bCs/>
                <w:spacing w:val="-3"/>
                <w:lang w:val="lv-LV"/>
              </w:rPr>
              <w:t>5.</w:t>
            </w:r>
          </w:p>
        </w:tc>
        <w:tc>
          <w:tcPr>
            <w:tcW w:w="0" w:type="auto"/>
            <w:hideMark/>
          </w:tcPr>
          <w:p w14:paraId="396FFB90" w14:textId="77777777" w:rsidR="00AA179D" w:rsidRPr="00B174B3" w:rsidRDefault="00AA179D" w:rsidP="00297269">
            <w:pPr>
              <w:pStyle w:val="tbl-txt"/>
              <w:spacing w:before="0" w:beforeAutospacing="0" w:after="0" w:afterAutospacing="0"/>
              <w:rPr>
                <w:spacing w:val="-3"/>
                <w:lang w:val="lv-LV"/>
              </w:rPr>
            </w:pPr>
            <w:r w:rsidRPr="00B174B3">
              <w:rPr>
                <w:spacing w:val="-3"/>
                <w:lang w:val="lv-LV"/>
              </w:rPr>
              <w:t>Barošanas ūdens uzsildīšana līdz temperatūrai, kas tuva vārīšanās temperatūrai</w:t>
            </w:r>
          </w:p>
        </w:tc>
      </w:tr>
      <w:tr w:rsidR="00AA179D" w:rsidRPr="00B174B3" w14:paraId="396FFB94" w14:textId="77777777" w:rsidTr="00BE56B9">
        <w:tc>
          <w:tcPr>
            <w:tcW w:w="0" w:type="auto"/>
            <w:hideMark/>
          </w:tcPr>
          <w:p w14:paraId="396FFB92" w14:textId="77777777" w:rsidR="00AA179D" w:rsidRPr="00B174B3" w:rsidRDefault="00DD0BA5" w:rsidP="00297269">
            <w:pPr>
              <w:pStyle w:val="tbl-txt"/>
              <w:spacing w:before="0" w:beforeAutospacing="0" w:after="0" w:afterAutospacing="0"/>
              <w:rPr>
                <w:spacing w:val="-3"/>
                <w:lang w:val="lv-LV"/>
              </w:rPr>
            </w:pPr>
            <w:r w:rsidRPr="00B174B3">
              <w:rPr>
                <w:rStyle w:val="bold"/>
                <w:bCs/>
                <w:spacing w:val="-3"/>
                <w:lang w:val="lv-LV"/>
              </w:rPr>
              <w:t>6.</w:t>
            </w:r>
          </w:p>
        </w:tc>
        <w:tc>
          <w:tcPr>
            <w:tcW w:w="0" w:type="auto"/>
            <w:hideMark/>
          </w:tcPr>
          <w:p w14:paraId="396FFB93" w14:textId="77777777" w:rsidR="00AA179D" w:rsidRPr="00B174B3" w:rsidRDefault="00AA179D" w:rsidP="00297269">
            <w:pPr>
              <w:pStyle w:val="tbl-txt"/>
              <w:spacing w:before="0" w:beforeAutospacing="0" w:after="0" w:afterAutospacing="0"/>
              <w:rPr>
                <w:spacing w:val="-3"/>
                <w:lang w:val="lv-LV"/>
              </w:rPr>
            </w:pPr>
            <w:r w:rsidRPr="00B174B3">
              <w:rPr>
                <w:spacing w:val="-3"/>
                <w:lang w:val="lv-LV"/>
              </w:rPr>
              <w:t>Katliem pievadītā sadedzināšanai nepieciešamā gaisa un kurināmā iepriekšēja uzsildīšana</w:t>
            </w:r>
          </w:p>
        </w:tc>
      </w:tr>
    </w:tbl>
    <w:p w14:paraId="396FFB95" w14:textId="77777777" w:rsidR="00DD0BA5" w:rsidRPr="007C0393" w:rsidRDefault="00DD0BA5" w:rsidP="00297269">
      <w:pPr>
        <w:pStyle w:val="ti-grseq-1"/>
        <w:spacing w:before="0" w:beforeAutospacing="0" w:after="0" w:afterAutospacing="0"/>
        <w:jc w:val="both"/>
        <w:rPr>
          <w:bCs/>
          <w:lang w:val="lv-LV"/>
        </w:rPr>
      </w:pPr>
    </w:p>
    <w:p w14:paraId="557886AC" w14:textId="77777777" w:rsidR="00DB2456" w:rsidRPr="007C0393" w:rsidRDefault="00DB2456" w:rsidP="00297269">
      <w:pPr>
        <w:pStyle w:val="ti-grseq-1"/>
        <w:spacing w:before="0" w:beforeAutospacing="0" w:after="0" w:afterAutospacing="0"/>
        <w:jc w:val="both"/>
        <w:rPr>
          <w:bCs/>
          <w:lang w:val="lv-LV"/>
        </w:rPr>
      </w:pPr>
    </w:p>
    <w:p w14:paraId="396FFB96" w14:textId="1BF93A60" w:rsidR="00AA179D" w:rsidRPr="007C0393" w:rsidRDefault="003A41D8" w:rsidP="00EE1916">
      <w:pPr>
        <w:pStyle w:val="ti-grseq-1"/>
        <w:spacing w:before="0" w:beforeAutospacing="0" w:after="0" w:afterAutospacing="0"/>
        <w:ind w:left="340" w:hanging="340"/>
        <w:jc w:val="both"/>
        <w:rPr>
          <w:b/>
          <w:bCs/>
          <w:i/>
          <w:lang w:val="lv-LV"/>
        </w:rPr>
      </w:pPr>
      <w:proofErr w:type="gramStart"/>
      <w:r w:rsidRPr="007C0393">
        <w:rPr>
          <w:b/>
          <w:bCs/>
          <w:i/>
          <w:lang w:val="lv-LV"/>
        </w:rPr>
        <w:t>11</w:t>
      </w:r>
      <w:r w:rsidR="00DD0BA5" w:rsidRPr="007C0393">
        <w:rPr>
          <w:b/>
          <w:bCs/>
          <w:i/>
          <w:lang w:val="lv-LV"/>
        </w:rPr>
        <w:t>.</w:t>
      </w:r>
      <w:r w:rsidR="00131E5B" w:rsidRPr="007C0393">
        <w:rPr>
          <w:b/>
          <w:bCs/>
          <w:i/>
          <w:lang w:val="lv-LV"/>
        </w:rPr>
        <w:t> </w:t>
      </w:r>
      <w:r w:rsidR="00AA179D" w:rsidRPr="007C0393">
        <w:rPr>
          <w:b/>
          <w:bCs/>
          <w:i/>
          <w:lang w:val="lv-LV"/>
        </w:rPr>
        <w:t>LPTP SECINĀJUMI</w:t>
      </w:r>
      <w:proofErr w:type="gramEnd"/>
      <w:r w:rsidR="00AA179D" w:rsidRPr="007C0393">
        <w:rPr>
          <w:b/>
          <w:bCs/>
          <w:i/>
          <w:lang w:val="lv-LV"/>
        </w:rPr>
        <w:t xml:space="preserve"> PAR MEHĀNISKO UN ĶĪMISKI MEHĀNISKO </w:t>
      </w:r>
      <w:r w:rsidR="00A96871" w:rsidRPr="007C0393">
        <w:rPr>
          <w:b/>
          <w:bCs/>
          <w:i/>
          <w:lang w:val="lv-LV"/>
        </w:rPr>
        <w:t xml:space="preserve">CELULOZES </w:t>
      </w:r>
      <w:r w:rsidR="00AA179D" w:rsidRPr="007C0393">
        <w:rPr>
          <w:b/>
          <w:bCs/>
          <w:i/>
          <w:lang w:val="lv-LV"/>
        </w:rPr>
        <w:t>IEGUVI</w:t>
      </w:r>
    </w:p>
    <w:p w14:paraId="396FFB97" w14:textId="77777777" w:rsidR="00DD0BA5" w:rsidRPr="00B174B3" w:rsidRDefault="00DD0BA5" w:rsidP="00DD0BA5">
      <w:pPr>
        <w:pStyle w:val="ti-grseq-1"/>
        <w:spacing w:before="0" w:beforeAutospacing="0" w:after="0" w:afterAutospacing="0"/>
        <w:jc w:val="both"/>
        <w:rPr>
          <w:bCs/>
          <w:lang w:val="lv-LV"/>
        </w:rPr>
      </w:pPr>
    </w:p>
    <w:p w14:paraId="396FFB98" w14:textId="5A553A8C" w:rsidR="00AA179D" w:rsidRDefault="00AA179D" w:rsidP="00297269">
      <w:pPr>
        <w:pStyle w:val="Normal1"/>
        <w:spacing w:before="0" w:beforeAutospacing="0" w:after="0" w:afterAutospacing="0"/>
        <w:jc w:val="both"/>
        <w:rPr>
          <w:rStyle w:val="bold"/>
          <w:bCs/>
          <w:spacing w:val="-2"/>
          <w:lang w:val="lv-LV"/>
        </w:rPr>
      </w:pPr>
      <w:r w:rsidRPr="00B174B3">
        <w:rPr>
          <w:spacing w:val="-2"/>
          <w:lang w:val="lv-LV"/>
        </w:rPr>
        <w:t xml:space="preserve">Šajā </w:t>
      </w:r>
      <w:r w:rsidR="008E17C6" w:rsidRPr="007C0393">
        <w:rPr>
          <w:lang w:val="lv-LV"/>
        </w:rPr>
        <w:t xml:space="preserve">nodaļā </w:t>
      </w:r>
      <w:r w:rsidR="008E17C6">
        <w:rPr>
          <w:lang w:val="lv-LV"/>
        </w:rPr>
        <w:t>minē</w:t>
      </w:r>
      <w:r w:rsidRPr="00B174B3">
        <w:rPr>
          <w:spacing w:val="-2"/>
          <w:lang w:val="lv-LV"/>
        </w:rPr>
        <w:t xml:space="preserve">tie LPTP secinājumi attiecas uz visām integrētām fabrikām, kur ražo mehānisko </w:t>
      </w:r>
      <w:r w:rsidR="00A96871" w:rsidRPr="00B174B3">
        <w:rPr>
          <w:spacing w:val="-2"/>
          <w:lang w:val="lv-LV"/>
        </w:rPr>
        <w:t xml:space="preserve">celulozi </w:t>
      </w:r>
      <w:r w:rsidRPr="00B174B3">
        <w:rPr>
          <w:spacing w:val="-2"/>
          <w:lang w:val="lv-LV"/>
        </w:rPr>
        <w:t>(</w:t>
      </w:r>
      <w:proofErr w:type="spellStart"/>
      <w:r w:rsidRPr="00B174B3">
        <w:rPr>
          <w:spacing w:val="-2"/>
          <w:lang w:val="lv-LV"/>
        </w:rPr>
        <w:t>kokmasu</w:t>
      </w:r>
      <w:proofErr w:type="spellEnd"/>
      <w:r w:rsidRPr="00B174B3">
        <w:rPr>
          <w:spacing w:val="-2"/>
          <w:lang w:val="lv-LV"/>
        </w:rPr>
        <w:t xml:space="preserve">), papīru un kartonu, un uz fabrikām, kur ražo mehānisko </w:t>
      </w:r>
      <w:r w:rsidR="00A96871" w:rsidRPr="00B174B3">
        <w:rPr>
          <w:spacing w:val="-2"/>
          <w:lang w:val="lv-LV"/>
        </w:rPr>
        <w:t>celulozi</w:t>
      </w:r>
      <w:r w:rsidRPr="00B174B3">
        <w:rPr>
          <w:spacing w:val="-2"/>
          <w:lang w:val="lv-LV"/>
        </w:rPr>
        <w:t xml:space="preserve">, ĶTM </w:t>
      </w:r>
      <w:r w:rsidR="00A96871" w:rsidRPr="00B174B3">
        <w:rPr>
          <w:spacing w:val="-2"/>
          <w:lang w:val="lv-LV"/>
        </w:rPr>
        <w:t xml:space="preserve">celulozi </w:t>
      </w:r>
      <w:r w:rsidRPr="00B174B3">
        <w:rPr>
          <w:spacing w:val="-2"/>
          <w:lang w:val="lv-LV"/>
        </w:rPr>
        <w:t xml:space="preserve">un ĶM </w:t>
      </w:r>
      <w:r w:rsidR="00A96871" w:rsidRPr="00B174B3">
        <w:rPr>
          <w:spacing w:val="-2"/>
          <w:lang w:val="lv-LV"/>
        </w:rPr>
        <w:t>celulozi</w:t>
      </w:r>
      <w:r w:rsidRPr="00B174B3">
        <w:rPr>
          <w:spacing w:val="-2"/>
          <w:lang w:val="lv-LV"/>
        </w:rPr>
        <w:t xml:space="preserve">. Papildus šajā </w:t>
      </w:r>
      <w:r w:rsidR="008E17C6" w:rsidRPr="007C0393">
        <w:rPr>
          <w:lang w:val="lv-LV"/>
        </w:rPr>
        <w:t xml:space="preserve">nodaļā </w:t>
      </w:r>
      <w:r w:rsidR="005A4D9C" w:rsidRPr="00B174B3">
        <w:rPr>
          <w:spacing w:val="-2"/>
          <w:lang w:val="lv-LV"/>
        </w:rPr>
        <w:t>minē</w:t>
      </w:r>
      <w:r w:rsidRPr="00B174B3">
        <w:rPr>
          <w:spacing w:val="-2"/>
          <w:lang w:val="lv-LV"/>
        </w:rPr>
        <w:t xml:space="preserve">tajiem LPTP secinājumiem uz papīra ražošanu integrētās fabrikās, kur ražo mehānisko </w:t>
      </w:r>
      <w:r w:rsidR="00A96871" w:rsidRPr="00B174B3">
        <w:rPr>
          <w:spacing w:val="-2"/>
          <w:lang w:val="lv-LV"/>
        </w:rPr>
        <w:t>celulozi</w:t>
      </w:r>
      <w:r w:rsidRPr="00B174B3">
        <w:rPr>
          <w:spacing w:val="-2"/>
          <w:lang w:val="lv-LV"/>
        </w:rPr>
        <w:t>, papīru un kartonu, attiecas arī</w:t>
      </w:r>
      <w:r w:rsidR="008860F7" w:rsidRPr="00B174B3">
        <w:rPr>
          <w:rStyle w:val="apple-converted-space"/>
          <w:spacing w:val="-2"/>
          <w:lang w:val="lv-LV"/>
        </w:rPr>
        <w:t xml:space="preserve"> </w:t>
      </w:r>
      <w:r w:rsidR="005B1D4E" w:rsidRPr="00B174B3">
        <w:rPr>
          <w:rStyle w:val="bold"/>
          <w:bCs/>
          <w:spacing w:val="-2"/>
          <w:lang w:val="lv-LV"/>
        </w:rPr>
        <w:t>13.1.3</w:t>
      </w:r>
      <w:r w:rsidR="00AE56CD">
        <w:rPr>
          <w:rStyle w:val="bold"/>
          <w:bCs/>
          <w:spacing w:val="-2"/>
          <w:lang w:val="lv-LV"/>
        </w:rPr>
        <w:t>.</w:t>
      </w:r>
      <w:r w:rsidRPr="00B174B3">
        <w:rPr>
          <w:rStyle w:val="bold"/>
          <w:bCs/>
          <w:spacing w:val="-2"/>
          <w:lang w:val="lv-LV"/>
        </w:rPr>
        <w:t xml:space="preserve">, </w:t>
      </w:r>
      <w:r w:rsidR="005B1D4E" w:rsidRPr="00B174B3">
        <w:rPr>
          <w:rStyle w:val="bold"/>
          <w:bCs/>
          <w:spacing w:val="-2"/>
          <w:lang w:val="lv-LV"/>
        </w:rPr>
        <w:t>13.2.1.</w:t>
      </w:r>
      <w:r w:rsidR="00A53466">
        <w:rPr>
          <w:bCs/>
          <w:spacing w:val="-2"/>
          <w:lang w:val="lv-LV"/>
        </w:rPr>
        <w:t> </w:t>
      </w:r>
      <w:r w:rsidR="00A53466" w:rsidRPr="00B174B3">
        <w:rPr>
          <w:bCs/>
          <w:spacing w:val="-2"/>
          <w:lang w:val="lv-LV"/>
        </w:rPr>
        <w:t>punktā</w:t>
      </w:r>
      <w:r w:rsidRPr="00B174B3">
        <w:rPr>
          <w:rStyle w:val="bold"/>
          <w:bCs/>
          <w:spacing w:val="-2"/>
          <w:lang w:val="lv-LV"/>
        </w:rPr>
        <w:t xml:space="preserve">, </w:t>
      </w:r>
      <w:r w:rsidR="005B1D4E" w:rsidRPr="00B174B3">
        <w:rPr>
          <w:rStyle w:val="bold"/>
          <w:bCs/>
          <w:spacing w:val="-2"/>
          <w:lang w:val="lv-LV"/>
        </w:rPr>
        <w:t>63</w:t>
      </w:r>
      <w:r w:rsidR="00BB17EA" w:rsidRPr="00B174B3">
        <w:rPr>
          <w:rStyle w:val="bold"/>
          <w:bCs/>
          <w:spacing w:val="-2"/>
          <w:lang w:val="lv-LV"/>
        </w:rPr>
        <w:t>. tabul</w:t>
      </w:r>
      <w:r w:rsidR="005B1D4E" w:rsidRPr="00B174B3">
        <w:rPr>
          <w:rStyle w:val="bold"/>
          <w:bCs/>
          <w:spacing w:val="-2"/>
          <w:lang w:val="lv-LV"/>
        </w:rPr>
        <w:t>as 3</w:t>
      </w:r>
      <w:r w:rsidR="002653EF" w:rsidRPr="00B174B3">
        <w:rPr>
          <w:rStyle w:val="bold"/>
          <w:bCs/>
          <w:spacing w:val="-2"/>
          <w:lang w:val="lv-LV"/>
        </w:rPr>
        <w:t>. punkt</w:t>
      </w:r>
      <w:r w:rsidR="005B1D4E" w:rsidRPr="00B174B3">
        <w:rPr>
          <w:rStyle w:val="bold"/>
          <w:bCs/>
          <w:spacing w:val="-2"/>
          <w:lang w:val="lv-LV"/>
        </w:rPr>
        <w:t>ā</w:t>
      </w:r>
      <w:r w:rsidR="00A53466" w:rsidRPr="007C0393">
        <w:rPr>
          <w:rStyle w:val="bold"/>
          <w:bCs/>
          <w:lang w:val="lv-LV"/>
        </w:rPr>
        <w:t>, kā arī</w:t>
      </w:r>
      <w:r w:rsidRPr="00B174B3">
        <w:rPr>
          <w:rStyle w:val="bold"/>
          <w:bCs/>
          <w:spacing w:val="-2"/>
          <w:lang w:val="lv-LV"/>
        </w:rPr>
        <w:t xml:space="preserve"> </w:t>
      </w:r>
      <w:r w:rsidR="005B1D4E" w:rsidRPr="00B174B3">
        <w:rPr>
          <w:rStyle w:val="bold"/>
          <w:bCs/>
          <w:spacing w:val="-2"/>
          <w:lang w:val="lv-LV"/>
        </w:rPr>
        <w:t>13.4.1</w:t>
      </w:r>
      <w:r w:rsidR="002653EF" w:rsidRPr="00B174B3">
        <w:rPr>
          <w:rStyle w:val="bold"/>
          <w:bCs/>
          <w:spacing w:val="-2"/>
          <w:lang w:val="lv-LV"/>
        </w:rPr>
        <w:t>. </w:t>
      </w:r>
      <w:r w:rsidR="00923AA8" w:rsidRPr="00B174B3">
        <w:rPr>
          <w:bCs/>
          <w:spacing w:val="-2"/>
          <w:lang w:val="lv-LV"/>
        </w:rPr>
        <w:t>punktā</w:t>
      </w:r>
      <w:r w:rsidR="005B1D4E" w:rsidRPr="00B174B3">
        <w:rPr>
          <w:rStyle w:val="bold"/>
          <w:bCs/>
          <w:spacing w:val="-2"/>
          <w:lang w:val="lv-LV"/>
        </w:rPr>
        <w:t xml:space="preserve"> norādītais. </w:t>
      </w:r>
    </w:p>
    <w:p w14:paraId="396FFB99" w14:textId="77777777" w:rsidR="00DD0BA5" w:rsidRPr="007C0393" w:rsidRDefault="00DD0BA5" w:rsidP="00297269">
      <w:pPr>
        <w:pStyle w:val="ti-grseq-1"/>
        <w:spacing w:before="0" w:beforeAutospacing="0" w:after="0" w:afterAutospacing="0"/>
        <w:jc w:val="both"/>
        <w:rPr>
          <w:b/>
          <w:bCs/>
          <w:lang w:val="lv-LV"/>
        </w:rPr>
      </w:pPr>
    </w:p>
    <w:p w14:paraId="396FFB9A" w14:textId="384632D4" w:rsidR="00AA179D" w:rsidRPr="007C0393" w:rsidRDefault="003A41D8" w:rsidP="00297269">
      <w:pPr>
        <w:pStyle w:val="ti-grseq-1"/>
        <w:spacing w:before="0" w:beforeAutospacing="0" w:after="0" w:afterAutospacing="0"/>
        <w:jc w:val="both"/>
        <w:rPr>
          <w:b/>
          <w:bCs/>
          <w:i/>
          <w:lang w:val="lv-LV"/>
        </w:rPr>
      </w:pPr>
      <w:r w:rsidRPr="007C0393">
        <w:rPr>
          <w:b/>
          <w:bCs/>
          <w:i/>
          <w:lang w:val="lv-LV"/>
        </w:rPr>
        <w:t>11</w:t>
      </w:r>
      <w:r w:rsidR="00DD0BA5" w:rsidRPr="007C0393">
        <w:rPr>
          <w:b/>
          <w:bCs/>
          <w:i/>
          <w:lang w:val="lv-LV"/>
        </w:rPr>
        <w:t>.1.</w:t>
      </w:r>
      <w:r w:rsidR="002653EF" w:rsidRPr="007C0393">
        <w:rPr>
          <w:b/>
          <w:bCs/>
          <w:i/>
          <w:lang w:val="lv-LV"/>
        </w:rPr>
        <w:t xml:space="preserve"> </w:t>
      </w:r>
      <w:r w:rsidR="00AA179D" w:rsidRPr="007C0393">
        <w:rPr>
          <w:rStyle w:val="bold"/>
          <w:b/>
          <w:bCs/>
          <w:i/>
          <w:lang w:val="lv-LV"/>
        </w:rPr>
        <w:t>Notekūdeņi un emisijas ūdenī</w:t>
      </w:r>
    </w:p>
    <w:p w14:paraId="396FFB9B" w14:textId="77777777" w:rsidR="00DD0BA5" w:rsidRPr="00B174B3" w:rsidRDefault="00DD0BA5" w:rsidP="00297269">
      <w:pPr>
        <w:pStyle w:val="ti-grseq-1"/>
        <w:spacing w:before="0" w:beforeAutospacing="0" w:after="0" w:afterAutospacing="0"/>
        <w:jc w:val="both"/>
        <w:rPr>
          <w:bCs/>
          <w:sz w:val="22"/>
          <w:lang w:val="lv-LV"/>
        </w:rPr>
      </w:pPr>
    </w:p>
    <w:p w14:paraId="396FFB9C" w14:textId="7AAB257D" w:rsidR="00AA179D" w:rsidRPr="00B174B3" w:rsidRDefault="003A41D8" w:rsidP="00297269">
      <w:pPr>
        <w:pStyle w:val="ti-grseq-1"/>
        <w:spacing w:before="0" w:beforeAutospacing="0" w:after="0" w:afterAutospacing="0"/>
        <w:jc w:val="both"/>
        <w:rPr>
          <w:bCs/>
          <w:spacing w:val="-2"/>
          <w:lang w:val="lv-LV"/>
        </w:rPr>
      </w:pPr>
      <w:r w:rsidRPr="00B174B3">
        <w:rPr>
          <w:bCs/>
          <w:spacing w:val="-2"/>
          <w:lang w:val="lv-LV"/>
        </w:rPr>
        <w:t>11</w:t>
      </w:r>
      <w:r w:rsidR="00DD0BA5" w:rsidRPr="00B174B3">
        <w:rPr>
          <w:bCs/>
          <w:spacing w:val="-2"/>
          <w:lang w:val="lv-LV"/>
        </w:rPr>
        <w:t>.1.1.</w:t>
      </w:r>
      <w:r w:rsidR="002653EF" w:rsidRPr="00B174B3">
        <w:rPr>
          <w:bCs/>
          <w:spacing w:val="-2"/>
          <w:lang w:val="lv-LV"/>
        </w:rPr>
        <w:t xml:space="preserve"> </w:t>
      </w:r>
      <w:r w:rsidR="00AA179D" w:rsidRPr="00B174B3">
        <w:rPr>
          <w:bCs/>
          <w:spacing w:val="-2"/>
          <w:lang w:val="lv-LV"/>
        </w:rPr>
        <w:t xml:space="preserve">Lai samazinātu saldūdens izmantošanu, notekūdeņu plūsmu un piesārņojuma slodzi, LPTP ir izmantot piemērotu </w:t>
      </w:r>
      <w:r w:rsidR="005B1D4E" w:rsidRPr="00B174B3">
        <w:rPr>
          <w:bCs/>
          <w:spacing w:val="-2"/>
          <w:lang w:val="lv-LV"/>
        </w:rPr>
        <w:t>8.8.1</w:t>
      </w:r>
      <w:r w:rsidR="00965DC1" w:rsidRPr="00B174B3">
        <w:rPr>
          <w:bCs/>
          <w:spacing w:val="-2"/>
          <w:lang w:val="lv-LV"/>
        </w:rPr>
        <w:t>.</w:t>
      </w:r>
      <w:r w:rsidR="00AA179D" w:rsidRPr="00B174B3">
        <w:rPr>
          <w:bCs/>
          <w:spacing w:val="-2"/>
          <w:lang w:val="lv-LV"/>
        </w:rPr>
        <w:t xml:space="preserve">, </w:t>
      </w:r>
      <w:r w:rsidR="005B1D4E" w:rsidRPr="00B174B3">
        <w:rPr>
          <w:bCs/>
          <w:spacing w:val="-2"/>
          <w:lang w:val="lv-LV"/>
        </w:rPr>
        <w:t>8.8.2.</w:t>
      </w:r>
      <w:r w:rsidR="00AA179D" w:rsidRPr="00B174B3">
        <w:rPr>
          <w:bCs/>
          <w:spacing w:val="-2"/>
          <w:lang w:val="lv-LV"/>
        </w:rPr>
        <w:t xml:space="preserve">, </w:t>
      </w:r>
      <w:r w:rsidR="005B1D4E" w:rsidRPr="00B174B3">
        <w:rPr>
          <w:bCs/>
          <w:spacing w:val="-2"/>
          <w:lang w:val="lv-LV"/>
        </w:rPr>
        <w:t>8.8.3.</w:t>
      </w:r>
      <w:r w:rsidR="00AA179D" w:rsidRPr="00B174B3">
        <w:rPr>
          <w:bCs/>
          <w:spacing w:val="-2"/>
          <w:lang w:val="lv-LV"/>
        </w:rPr>
        <w:t xml:space="preserve"> un </w:t>
      </w:r>
      <w:r w:rsidR="005B1D4E" w:rsidRPr="00B174B3">
        <w:rPr>
          <w:bCs/>
          <w:spacing w:val="-2"/>
          <w:lang w:val="lv-LV"/>
        </w:rPr>
        <w:t>8.8.4</w:t>
      </w:r>
      <w:r w:rsidR="002653EF" w:rsidRPr="00B174B3">
        <w:rPr>
          <w:bCs/>
          <w:spacing w:val="-2"/>
          <w:lang w:val="lv-LV"/>
        </w:rPr>
        <w:t>. </w:t>
      </w:r>
      <w:r w:rsidR="00923AA8" w:rsidRPr="00B174B3">
        <w:rPr>
          <w:bCs/>
          <w:spacing w:val="-2"/>
          <w:lang w:val="lv-LV"/>
        </w:rPr>
        <w:t>punktā</w:t>
      </w:r>
      <w:r w:rsidR="002653EF" w:rsidRPr="00B174B3">
        <w:rPr>
          <w:bCs/>
          <w:spacing w:val="-2"/>
          <w:lang w:val="lv-LV"/>
        </w:rPr>
        <w:t xml:space="preserve"> </w:t>
      </w:r>
      <w:r w:rsidR="009013CD" w:rsidRPr="00B174B3">
        <w:rPr>
          <w:bCs/>
          <w:spacing w:val="-2"/>
          <w:lang w:val="lv-LV"/>
        </w:rPr>
        <w:t>minēt</w:t>
      </w:r>
      <w:r w:rsidR="00AA179D" w:rsidRPr="00B174B3">
        <w:rPr>
          <w:bCs/>
          <w:spacing w:val="-2"/>
          <w:lang w:val="lv-LV"/>
        </w:rPr>
        <w:t xml:space="preserve">o paņēmienu un </w:t>
      </w:r>
      <w:r w:rsidR="00B174B3" w:rsidRPr="00B174B3">
        <w:rPr>
          <w:bCs/>
          <w:spacing w:val="-2"/>
          <w:lang w:val="lv-LV"/>
        </w:rPr>
        <w:t xml:space="preserve">turpmāk minēto </w:t>
      </w:r>
      <w:r w:rsidR="00AA179D" w:rsidRPr="00B174B3">
        <w:rPr>
          <w:bCs/>
          <w:spacing w:val="-2"/>
          <w:lang w:val="lv-LV"/>
        </w:rPr>
        <w:t>paņēmienu kombināciju.</w:t>
      </w:r>
    </w:p>
    <w:p w14:paraId="71E81088" w14:textId="77777777" w:rsidR="008860F7" w:rsidRPr="00B174B3" w:rsidRDefault="008860F7" w:rsidP="008860F7">
      <w:pPr>
        <w:pStyle w:val="ti-grseq-1"/>
        <w:spacing w:before="0" w:beforeAutospacing="0" w:after="0" w:afterAutospacing="0"/>
        <w:jc w:val="both"/>
        <w:rPr>
          <w:bCs/>
          <w:sz w:val="12"/>
          <w:szCs w:val="16"/>
          <w:lang w:val="lv-LV"/>
        </w:rPr>
      </w:pPr>
    </w:p>
    <w:p w14:paraId="6ECF30EF" w14:textId="7D0CF36A"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48. tabula </w:t>
      </w:r>
    </w:p>
    <w:p w14:paraId="358000C8" w14:textId="77777777" w:rsidR="003209E3" w:rsidRPr="007C0393" w:rsidRDefault="003209E3" w:rsidP="003209E3">
      <w:pPr>
        <w:spacing w:after="0" w:line="240" w:lineRule="auto"/>
        <w:ind w:right="829"/>
        <w:jc w:val="both"/>
        <w:rPr>
          <w:rFonts w:ascii="Times New Roman" w:hAnsi="Times New Roman"/>
          <w:sz w:val="10"/>
          <w:szCs w:val="12"/>
        </w:rPr>
      </w:pPr>
    </w:p>
    <w:p w14:paraId="396FFB9E" w14:textId="77777777" w:rsidR="00DD0BA5" w:rsidRPr="007C0393" w:rsidRDefault="00DD0BA5" w:rsidP="00DD0BA5">
      <w:pPr>
        <w:pStyle w:val="ti-grseq-1"/>
        <w:spacing w:before="0" w:beforeAutospacing="0" w:after="0" w:afterAutospacing="0"/>
        <w:jc w:val="center"/>
        <w:rPr>
          <w:b/>
          <w:bCs/>
          <w:lang w:val="lv-LV"/>
        </w:rPr>
      </w:pPr>
      <w:r w:rsidRPr="007C0393">
        <w:rPr>
          <w:b/>
          <w:bCs/>
          <w:lang w:val="lv-LV"/>
        </w:rPr>
        <w:t>Tehniskie paņēmieni</w:t>
      </w:r>
    </w:p>
    <w:p w14:paraId="3F7EA945" w14:textId="77777777" w:rsidR="006141DF" w:rsidRPr="00B174B3" w:rsidRDefault="006141DF" w:rsidP="006141DF">
      <w:pPr>
        <w:pStyle w:val="ti-tbl"/>
        <w:spacing w:before="0" w:beforeAutospacing="0" w:after="0" w:afterAutospacing="0"/>
        <w:jc w:val="both"/>
        <w:rPr>
          <w:rStyle w:val="bold"/>
          <w:bCs/>
          <w:sz w:val="14"/>
          <w:szCs w:val="16"/>
          <w:lang w:val="lv-LV"/>
        </w:rPr>
      </w:pPr>
    </w:p>
    <w:tbl>
      <w:tblPr>
        <w:tblStyle w:val="TableGrid"/>
        <w:tblW w:w="5000" w:type="pct"/>
        <w:tblLook w:val="04A0" w:firstRow="1" w:lastRow="0" w:firstColumn="1" w:lastColumn="0" w:noHBand="0" w:noVBand="1"/>
      </w:tblPr>
      <w:tblGrid>
        <w:gridCol w:w="664"/>
        <w:gridCol w:w="3698"/>
        <w:gridCol w:w="1701"/>
        <w:gridCol w:w="3224"/>
      </w:tblGrid>
      <w:tr w:rsidR="00AA179D" w:rsidRPr="007C0393" w14:paraId="396FFBA4" w14:textId="77777777" w:rsidTr="00D43FB3">
        <w:tc>
          <w:tcPr>
            <w:tcW w:w="0" w:type="auto"/>
            <w:vAlign w:val="center"/>
            <w:hideMark/>
          </w:tcPr>
          <w:p w14:paraId="396FFBA0" w14:textId="5445941A" w:rsidR="00AA179D" w:rsidRPr="007C0393" w:rsidRDefault="00A71BD1" w:rsidP="000D0A6C">
            <w:pPr>
              <w:pStyle w:val="Normal1"/>
              <w:spacing w:before="0" w:beforeAutospacing="0" w:after="0" w:afterAutospacing="0"/>
              <w:jc w:val="center"/>
              <w:rPr>
                <w:lang w:val="lv-LV"/>
              </w:rPr>
            </w:pPr>
            <w:proofErr w:type="spellStart"/>
            <w:r w:rsidRPr="007C0393">
              <w:rPr>
                <w:b/>
                <w:bCs/>
              </w:rPr>
              <w:t>Nr</w:t>
            </w:r>
            <w:proofErr w:type="spellEnd"/>
            <w:r w:rsidRPr="007C0393">
              <w:rPr>
                <w:b/>
                <w:bCs/>
              </w:rPr>
              <w:t>.</w:t>
            </w:r>
            <w:r w:rsidRPr="007C0393">
              <w:rPr>
                <w:b/>
                <w:bCs/>
              </w:rPr>
              <w:br/>
              <w:t>p. k.</w:t>
            </w:r>
          </w:p>
        </w:tc>
        <w:tc>
          <w:tcPr>
            <w:tcW w:w="1991" w:type="pct"/>
            <w:vAlign w:val="center"/>
            <w:hideMark/>
          </w:tcPr>
          <w:p w14:paraId="396FFBA1" w14:textId="77777777" w:rsidR="00AA179D" w:rsidRPr="007C0393" w:rsidRDefault="00AA179D" w:rsidP="000D0A6C">
            <w:pPr>
              <w:pStyle w:val="tbl-hdr"/>
              <w:spacing w:before="0" w:beforeAutospacing="0" w:after="0" w:afterAutospacing="0"/>
              <w:jc w:val="center"/>
              <w:rPr>
                <w:b/>
                <w:bCs/>
                <w:lang w:val="lv-LV"/>
              </w:rPr>
            </w:pPr>
            <w:r w:rsidRPr="007C0393">
              <w:rPr>
                <w:b/>
                <w:bCs/>
                <w:lang w:val="lv-LV"/>
              </w:rPr>
              <w:t>Paņēmiens</w:t>
            </w:r>
          </w:p>
        </w:tc>
        <w:tc>
          <w:tcPr>
            <w:tcW w:w="916" w:type="pct"/>
            <w:vAlign w:val="center"/>
            <w:hideMark/>
          </w:tcPr>
          <w:p w14:paraId="396FFBA2" w14:textId="77777777" w:rsidR="00AA179D" w:rsidRPr="007C0393" w:rsidRDefault="00AA179D" w:rsidP="000D0A6C">
            <w:pPr>
              <w:pStyle w:val="tbl-hdr"/>
              <w:spacing w:before="0" w:beforeAutospacing="0" w:after="0" w:afterAutospacing="0"/>
              <w:jc w:val="center"/>
              <w:rPr>
                <w:b/>
                <w:bCs/>
                <w:lang w:val="lv-LV"/>
              </w:rPr>
            </w:pPr>
            <w:r w:rsidRPr="007C0393">
              <w:rPr>
                <w:b/>
                <w:bCs/>
                <w:lang w:val="lv-LV"/>
              </w:rPr>
              <w:t>Apraksts</w:t>
            </w:r>
          </w:p>
        </w:tc>
        <w:tc>
          <w:tcPr>
            <w:tcW w:w="1736" w:type="pct"/>
            <w:vAlign w:val="center"/>
            <w:hideMark/>
          </w:tcPr>
          <w:p w14:paraId="396FFBA3" w14:textId="77777777" w:rsidR="00AA179D" w:rsidRPr="007C0393" w:rsidRDefault="00AA179D" w:rsidP="000D0A6C">
            <w:pPr>
              <w:pStyle w:val="tbl-hdr"/>
              <w:spacing w:before="0" w:beforeAutospacing="0" w:after="0" w:afterAutospacing="0"/>
              <w:jc w:val="center"/>
              <w:rPr>
                <w:b/>
                <w:bCs/>
                <w:lang w:val="lv-LV"/>
              </w:rPr>
            </w:pPr>
            <w:r w:rsidRPr="007C0393">
              <w:rPr>
                <w:b/>
                <w:bCs/>
                <w:lang w:val="lv-LV"/>
              </w:rPr>
              <w:t>Izmantojamība</w:t>
            </w:r>
          </w:p>
        </w:tc>
      </w:tr>
      <w:tr w:rsidR="00AA179D" w:rsidRPr="007C0393" w14:paraId="396FFBA9" w14:textId="77777777" w:rsidTr="00D43FB3">
        <w:tc>
          <w:tcPr>
            <w:tcW w:w="0" w:type="auto"/>
            <w:hideMark/>
          </w:tcPr>
          <w:p w14:paraId="396FFBA5" w14:textId="77777777" w:rsidR="00AA179D" w:rsidRPr="007C0393" w:rsidRDefault="00DD0BA5" w:rsidP="00297269">
            <w:pPr>
              <w:pStyle w:val="tbl-txt"/>
              <w:spacing w:before="0" w:beforeAutospacing="0" w:after="0" w:afterAutospacing="0"/>
              <w:rPr>
                <w:lang w:val="lv-LV"/>
              </w:rPr>
            </w:pPr>
            <w:r w:rsidRPr="007C0393">
              <w:rPr>
                <w:lang w:val="lv-LV"/>
              </w:rPr>
              <w:t>1.</w:t>
            </w:r>
          </w:p>
        </w:tc>
        <w:tc>
          <w:tcPr>
            <w:tcW w:w="1991" w:type="pct"/>
            <w:hideMark/>
          </w:tcPr>
          <w:p w14:paraId="396FFBA6" w14:textId="77777777" w:rsidR="00AA179D" w:rsidRPr="007C0393" w:rsidRDefault="00AA179D" w:rsidP="000D0A6C">
            <w:pPr>
              <w:pStyle w:val="tbl-txt"/>
              <w:spacing w:before="0" w:beforeAutospacing="0" w:after="0" w:afterAutospacing="0"/>
              <w:rPr>
                <w:lang w:val="lv-LV"/>
              </w:rPr>
            </w:pPr>
            <w:r w:rsidRPr="007C0393">
              <w:rPr>
                <w:lang w:val="lv-LV"/>
              </w:rPr>
              <w:t>Tehniskā ūdens pretplūsma un ūdens sistēmu nošķiršana</w:t>
            </w:r>
          </w:p>
        </w:tc>
        <w:tc>
          <w:tcPr>
            <w:tcW w:w="916" w:type="pct"/>
            <w:vMerge w:val="restart"/>
            <w:hideMark/>
          </w:tcPr>
          <w:p w14:paraId="396FFBA7" w14:textId="09D40189" w:rsidR="00AA179D" w:rsidRPr="007C0393" w:rsidRDefault="00083A0D" w:rsidP="00297269">
            <w:pPr>
              <w:pStyle w:val="tbl-txt"/>
              <w:spacing w:before="0" w:beforeAutospacing="0" w:after="0" w:afterAutospacing="0"/>
              <w:rPr>
                <w:lang w:val="lv-LV"/>
              </w:rPr>
            </w:pPr>
            <w:r w:rsidRPr="007C0393">
              <w:rPr>
                <w:lang w:val="lv-LV"/>
              </w:rPr>
              <w:t>Skatīt</w:t>
            </w:r>
            <w:r w:rsidR="00AA179D" w:rsidRPr="007C0393">
              <w:rPr>
                <w:lang w:val="lv-LV"/>
              </w:rPr>
              <w:t xml:space="preserve"> 1.7.2.1</w:t>
            </w:r>
            <w:r w:rsidR="002653EF" w:rsidRPr="007C0393">
              <w:rPr>
                <w:lang w:val="lv-LV"/>
              </w:rPr>
              <w:t>. punkt</w:t>
            </w:r>
            <w:r w:rsidR="00D43FB3" w:rsidRPr="007C0393">
              <w:rPr>
                <w:lang w:val="lv-LV"/>
              </w:rPr>
              <w:t>u</w:t>
            </w:r>
          </w:p>
        </w:tc>
        <w:tc>
          <w:tcPr>
            <w:tcW w:w="1736" w:type="pct"/>
            <w:vMerge w:val="restart"/>
            <w:hideMark/>
          </w:tcPr>
          <w:p w14:paraId="396FFBA8" w14:textId="77777777" w:rsidR="00AA179D" w:rsidRPr="007C0393" w:rsidRDefault="00AA179D" w:rsidP="00297269">
            <w:pPr>
              <w:pStyle w:val="tbl-txt"/>
              <w:spacing w:before="0" w:beforeAutospacing="0" w:after="0" w:afterAutospacing="0"/>
              <w:rPr>
                <w:lang w:val="lv-LV"/>
              </w:rPr>
            </w:pPr>
            <w:proofErr w:type="spellStart"/>
            <w:r w:rsidRPr="007C0393">
              <w:rPr>
                <w:lang w:val="lv-LV"/>
              </w:rPr>
              <w:t>Vispārizmantojams</w:t>
            </w:r>
            <w:proofErr w:type="spellEnd"/>
          </w:p>
        </w:tc>
      </w:tr>
      <w:tr w:rsidR="00AA179D" w:rsidRPr="007C0393" w14:paraId="396FFBAE" w14:textId="77777777" w:rsidTr="00D43FB3">
        <w:tc>
          <w:tcPr>
            <w:tcW w:w="0" w:type="auto"/>
            <w:hideMark/>
          </w:tcPr>
          <w:p w14:paraId="396FFBAA" w14:textId="77777777" w:rsidR="00AA179D" w:rsidRPr="007C0393" w:rsidRDefault="00DD0BA5" w:rsidP="00297269">
            <w:pPr>
              <w:pStyle w:val="tbl-txt"/>
              <w:spacing w:before="0" w:beforeAutospacing="0" w:after="0" w:afterAutospacing="0"/>
              <w:rPr>
                <w:lang w:val="lv-LV"/>
              </w:rPr>
            </w:pPr>
            <w:r w:rsidRPr="007C0393">
              <w:rPr>
                <w:lang w:val="lv-LV"/>
              </w:rPr>
              <w:t>2.</w:t>
            </w:r>
          </w:p>
        </w:tc>
        <w:tc>
          <w:tcPr>
            <w:tcW w:w="1991" w:type="pct"/>
            <w:hideMark/>
          </w:tcPr>
          <w:p w14:paraId="396FFBAB" w14:textId="77777777" w:rsidR="00AA179D" w:rsidRPr="007C0393" w:rsidRDefault="00AA179D" w:rsidP="000D0A6C">
            <w:pPr>
              <w:pStyle w:val="tbl-txt"/>
              <w:spacing w:before="0" w:beforeAutospacing="0" w:after="0" w:afterAutospacing="0"/>
              <w:rPr>
                <w:lang w:val="lv-LV"/>
              </w:rPr>
            </w:pPr>
            <w:r w:rsidRPr="007C0393">
              <w:rPr>
                <w:lang w:val="lv-LV"/>
              </w:rPr>
              <w:t xml:space="preserve">Augstas konsistences </w:t>
            </w:r>
            <w:r w:rsidR="00A96871" w:rsidRPr="007C0393">
              <w:rPr>
                <w:lang w:val="lv-LV"/>
              </w:rPr>
              <w:t xml:space="preserve">celulozes </w:t>
            </w:r>
            <w:r w:rsidRPr="007C0393">
              <w:rPr>
                <w:lang w:val="lv-LV"/>
              </w:rPr>
              <w:t>balināšana</w:t>
            </w:r>
          </w:p>
        </w:tc>
        <w:tc>
          <w:tcPr>
            <w:tcW w:w="916" w:type="pct"/>
            <w:vMerge/>
            <w:hideMark/>
          </w:tcPr>
          <w:p w14:paraId="396FFBAC" w14:textId="77777777" w:rsidR="00AA179D" w:rsidRPr="007C0393" w:rsidRDefault="00AA179D" w:rsidP="00297269">
            <w:pPr>
              <w:spacing w:after="0" w:line="240" w:lineRule="auto"/>
              <w:rPr>
                <w:rFonts w:ascii="Times New Roman" w:hAnsi="Times New Roman"/>
                <w:sz w:val="24"/>
                <w:szCs w:val="24"/>
              </w:rPr>
            </w:pPr>
          </w:p>
        </w:tc>
        <w:tc>
          <w:tcPr>
            <w:tcW w:w="1736" w:type="pct"/>
            <w:vMerge/>
            <w:hideMark/>
          </w:tcPr>
          <w:p w14:paraId="396FFBAD" w14:textId="77777777" w:rsidR="00AA179D" w:rsidRPr="007C0393" w:rsidRDefault="00AA179D" w:rsidP="00297269">
            <w:pPr>
              <w:spacing w:after="0" w:line="240" w:lineRule="auto"/>
              <w:rPr>
                <w:rFonts w:ascii="Times New Roman" w:hAnsi="Times New Roman"/>
                <w:sz w:val="24"/>
                <w:szCs w:val="24"/>
              </w:rPr>
            </w:pPr>
          </w:p>
        </w:tc>
      </w:tr>
      <w:tr w:rsidR="00AA179D" w:rsidRPr="007C0393" w14:paraId="396FFBB3" w14:textId="77777777" w:rsidTr="00D43FB3">
        <w:tc>
          <w:tcPr>
            <w:tcW w:w="0" w:type="auto"/>
            <w:hideMark/>
          </w:tcPr>
          <w:p w14:paraId="396FFBAF" w14:textId="77777777" w:rsidR="00AA179D" w:rsidRPr="007C0393" w:rsidRDefault="00DD0BA5" w:rsidP="00297269">
            <w:pPr>
              <w:pStyle w:val="tbl-txt"/>
              <w:spacing w:before="0" w:beforeAutospacing="0" w:after="0" w:afterAutospacing="0"/>
              <w:rPr>
                <w:lang w:val="lv-LV"/>
              </w:rPr>
            </w:pPr>
            <w:r w:rsidRPr="007C0393">
              <w:rPr>
                <w:lang w:val="lv-LV"/>
              </w:rPr>
              <w:t>3.</w:t>
            </w:r>
          </w:p>
        </w:tc>
        <w:tc>
          <w:tcPr>
            <w:tcW w:w="1991" w:type="pct"/>
            <w:hideMark/>
          </w:tcPr>
          <w:p w14:paraId="396FFBB0" w14:textId="77777777" w:rsidR="00AA179D" w:rsidRPr="007C0393" w:rsidRDefault="00AA179D" w:rsidP="000D0A6C">
            <w:pPr>
              <w:pStyle w:val="tbl-txt"/>
              <w:spacing w:before="0" w:beforeAutospacing="0" w:after="0" w:afterAutospacing="0"/>
              <w:rPr>
                <w:lang w:val="lv-LV"/>
              </w:rPr>
            </w:pPr>
            <w:r w:rsidRPr="007C0393">
              <w:rPr>
                <w:lang w:val="lv-LV"/>
              </w:rPr>
              <w:t xml:space="preserve">Skalošana pirms skujkoku mehāniskās </w:t>
            </w:r>
            <w:r w:rsidR="00A96871" w:rsidRPr="007C0393">
              <w:rPr>
                <w:lang w:val="lv-LV"/>
              </w:rPr>
              <w:t xml:space="preserve">celulozes </w:t>
            </w:r>
            <w:r w:rsidRPr="007C0393">
              <w:rPr>
                <w:lang w:val="lv-LV"/>
              </w:rPr>
              <w:t>malšanas, izmantojot šķeldas priekšapstrādi</w:t>
            </w:r>
          </w:p>
        </w:tc>
        <w:tc>
          <w:tcPr>
            <w:tcW w:w="916" w:type="pct"/>
            <w:vMerge/>
            <w:hideMark/>
          </w:tcPr>
          <w:p w14:paraId="396FFBB1" w14:textId="77777777" w:rsidR="00AA179D" w:rsidRPr="007C0393" w:rsidRDefault="00AA179D" w:rsidP="00297269">
            <w:pPr>
              <w:spacing w:after="0" w:line="240" w:lineRule="auto"/>
              <w:rPr>
                <w:rFonts w:ascii="Times New Roman" w:hAnsi="Times New Roman"/>
                <w:sz w:val="24"/>
                <w:szCs w:val="24"/>
              </w:rPr>
            </w:pPr>
          </w:p>
        </w:tc>
        <w:tc>
          <w:tcPr>
            <w:tcW w:w="1736" w:type="pct"/>
            <w:vMerge/>
            <w:hideMark/>
          </w:tcPr>
          <w:p w14:paraId="396FFBB2" w14:textId="77777777" w:rsidR="00AA179D" w:rsidRPr="007C0393" w:rsidRDefault="00AA179D" w:rsidP="00297269">
            <w:pPr>
              <w:spacing w:after="0" w:line="240" w:lineRule="auto"/>
              <w:rPr>
                <w:rFonts w:ascii="Times New Roman" w:hAnsi="Times New Roman"/>
                <w:sz w:val="24"/>
                <w:szCs w:val="24"/>
              </w:rPr>
            </w:pPr>
          </w:p>
        </w:tc>
      </w:tr>
      <w:tr w:rsidR="00AA179D" w:rsidRPr="007C0393" w14:paraId="396FFBB8" w14:textId="77777777" w:rsidTr="00D43FB3">
        <w:tc>
          <w:tcPr>
            <w:tcW w:w="0" w:type="auto"/>
            <w:hideMark/>
          </w:tcPr>
          <w:p w14:paraId="396FFBB4" w14:textId="77777777" w:rsidR="00AA179D" w:rsidRPr="007C0393" w:rsidRDefault="00DD0BA5" w:rsidP="00297269">
            <w:pPr>
              <w:pStyle w:val="tbl-txt"/>
              <w:spacing w:before="0" w:beforeAutospacing="0" w:after="0" w:afterAutospacing="0"/>
              <w:rPr>
                <w:lang w:val="lv-LV"/>
              </w:rPr>
            </w:pPr>
            <w:r w:rsidRPr="007C0393">
              <w:rPr>
                <w:lang w:val="lv-LV"/>
              </w:rPr>
              <w:lastRenderedPageBreak/>
              <w:t>4.</w:t>
            </w:r>
          </w:p>
        </w:tc>
        <w:tc>
          <w:tcPr>
            <w:tcW w:w="1991" w:type="pct"/>
            <w:hideMark/>
          </w:tcPr>
          <w:p w14:paraId="396FFBB5" w14:textId="77777777" w:rsidR="00AA179D" w:rsidRPr="007C0393" w:rsidRDefault="00AA179D" w:rsidP="000D0A6C">
            <w:pPr>
              <w:pStyle w:val="tbl-txt"/>
              <w:spacing w:before="0" w:beforeAutospacing="0" w:after="0" w:afterAutospacing="0"/>
              <w:rPr>
                <w:lang w:val="lv-LV"/>
              </w:rPr>
            </w:pPr>
            <w:r w:rsidRPr="007C0393">
              <w:rPr>
                <w:lang w:val="lv-LV"/>
              </w:rPr>
              <w:t xml:space="preserve">Balināšanā ar peroksīdu kā sārmu </w:t>
            </w:r>
            <w:proofErr w:type="spellStart"/>
            <w:r w:rsidRPr="007C0393">
              <w:rPr>
                <w:lang w:val="lv-LV"/>
              </w:rPr>
              <w:t>NaOH</w:t>
            </w:r>
            <w:proofErr w:type="spellEnd"/>
            <w:r w:rsidRPr="007C0393">
              <w:rPr>
                <w:lang w:val="lv-LV"/>
              </w:rPr>
              <w:t xml:space="preserve"> vietā izmantot Ca(OH)</w:t>
            </w:r>
            <w:r w:rsidRPr="007C0393">
              <w:rPr>
                <w:rStyle w:val="sub"/>
                <w:vertAlign w:val="subscript"/>
                <w:lang w:val="lv-LV"/>
              </w:rPr>
              <w:t>2</w:t>
            </w:r>
            <w:r w:rsidRPr="007C0393">
              <w:rPr>
                <w:rStyle w:val="apple-converted-space"/>
                <w:lang w:val="lv-LV"/>
              </w:rPr>
              <w:t> </w:t>
            </w:r>
            <w:r w:rsidRPr="007C0393">
              <w:rPr>
                <w:lang w:val="lv-LV"/>
              </w:rPr>
              <w:t>vai Mg(OH)</w:t>
            </w:r>
            <w:r w:rsidRPr="007C0393">
              <w:rPr>
                <w:rStyle w:val="sub"/>
                <w:vertAlign w:val="subscript"/>
                <w:lang w:val="lv-LV"/>
              </w:rPr>
              <w:t>2</w:t>
            </w:r>
          </w:p>
        </w:tc>
        <w:tc>
          <w:tcPr>
            <w:tcW w:w="916" w:type="pct"/>
            <w:vMerge/>
            <w:hideMark/>
          </w:tcPr>
          <w:p w14:paraId="396FFBB6" w14:textId="77777777" w:rsidR="00AA179D" w:rsidRPr="007C0393" w:rsidRDefault="00AA179D" w:rsidP="00297269">
            <w:pPr>
              <w:spacing w:after="0" w:line="240" w:lineRule="auto"/>
              <w:rPr>
                <w:rFonts w:ascii="Times New Roman" w:hAnsi="Times New Roman"/>
                <w:sz w:val="24"/>
                <w:szCs w:val="24"/>
              </w:rPr>
            </w:pPr>
          </w:p>
        </w:tc>
        <w:tc>
          <w:tcPr>
            <w:tcW w:w="1736" w:type="pct"/>
            <w:hideMark/>
          </w:tcPr>
          <w:p w14:paraId="396FFBB7" w14:textId="06D813E5" w:rsidR="00AA179D" w:rsidRPr="007C0393" w:rsidRDefault="00AA179D" w:rsidP="000D0A6C">
            <w:pPr>
              <w:pStyle w:val="tbl-txt"/>
              <w:spacing w:before="0" w:beforeAutospacing="0" w:after="0" w:afterAutospacing="0"/>
              <w:rPr>
                <w:lang w:val="lv-LV"/>
              </w:rPr>
            </w:pPr>
            <w:r w:rsidRPr="007C0393">
              <w:rPr>
                <w:lang w:val="lv-LV"/>
              </w:rPr>
              <w:t xml:space="preserve">Izmantojamība var būt ierobežota, ja nepieciešams </w:t>
            </w:r>
            <w:r w:rsidR="00D43FB3" w:rsidRPr="007C0393">
              <w:rPr>
                <w:lang w:val="lv-LV"/>
              </w:rPr>
              <w:t>iegūt vislielāko baltuma pakāpi</w:t>
            </w:r>
          </w:p>
        </w:tc>
      </w:tr>
      <w:tr w:rsidR="00AA179D" w:rsidRPr="007C0393" w14:paraId="396FFBBD" w14:textId="77777777" w:rsidTr="00D43FB3">
        <w:tc>
          <w:tcPr>
            <w:tcW w:w="0" w:type="auto"/>
            <w:hideMark/>
          </w:tcPr>
          <w:p w14:paraId="396FFBB9" w14:textId="77777777" w:rsidR="00AA179D" w:rsidRPr="007C0393" w:rsidRDefault="00DD0BA5" w:rsidP="00297269">
            <w:pPr>
              <w:pStyle w:val="tbl-txt"/>
              <w:spacing w:before="0" w:beforeAutospacing="0" w:after="0" w:afterAutospacing="0"/>
              <w:rPr>
                <w:lang w:val="lv-LV"/>
              </w:rPr>
            </w:pPr>
            <w:r w:rsidRPr="007C0393">
              <w:rPr>
                <w:lang w:val="lv-LV"/>
              </w:rPr>
              <w:t>5.</w:t>
            </w:r>
          </w:p>
        </w:tc>
        <w:tc>
          <w:tcPr>
            <w:tcW w:w="1991" w:type="pct"/>
            <w:hideMark/>
          </w:tcPr>
          <w:p w14:paraId="396FFBBA" w14:textId="77777777" w:rsidR="00AA179D" w:rsidRPr="007C0393" w:rsidRDefault="00AA179D" w:rsidP="000D0A6C">
            <w:pPr>
              <w:pStyle w:val="tbl-txt"/>
              <w:spacing w:before="0" w:beforeAutospacing="0" w:after="0" w:afterAutospacing="0"/>
              <w:rPr>
                <w:lang w:val="lv-LV"/>
              </w:rPr>
            </w:pPr>
            <w:r w:rsidRPr="007C0393">
              <w:rPr>
                <w:lang w:val="lv-LV"/>
              </w:rPr>
              <w:t>Šķiedru un pildvielu atgūšana un atgriezeniskā ūdens attīrīšana (papīra ražošanā)</w:t>
            </w:r>
          </w:p>
        </w:tc>
        <w:tc>
          <w:tcPr>
            <w:tcW w:w="916" w:type="pct"/>
            <w:vMerge/>
            <w:hideMark/>
          </w:tcPr>
          <w:p w14:paraId="396FFBBB" w14:textId="77777777" w:rsidR="00AA179D" w:rsidRPr="007C0393" w:rsidRDefault="00AA179D" w:rsidP="00297269">
            <w:pPr>
              <w:spacing w:after="0" w:line="240" w:lineRule="auto"/>
              <w:rPr>
                <w:rFonts w:ascii="Times New Roman" w:hAnsi="Times New Roman"/>
                <w:sz w:val="24"/>
                <w:szCs w:val="24"/>
              </w:rPr>
            </w:pPr>
          </w:p>
        </w:tc>
        <w:tc>
          <w:tcPr>
            <w:tcW w:w="1736" w:type="pct"/>
            <w:vMerge w:val="restart"/>
            <w:hideMark/>
          </w:tcPr>
          <w:p w14:paraId="396FFBBC" w14:textId="77777777" w:rsidR="00AA179D" w:rsidRPr="007C0393" w:rsidRDefault="00AA179D" w:rsidP="00297269">
            <w:pPr>
              <w:pStyle w:val="tbl-txt"/>
              <w:spacing w:before="0" w:beforeAutospacing="0" w:after="0" w:afterAutospacing="0"/>
              <w:rPr>
                <w:lang w:val="lv-LV"/>
              </w:rPr>
            </w:pPr>
            <w:proofErr w:type="spellStart"/>
            <w:r w:rsidRPr="007C0393">
              <w:rPr>
                <w:lang w:val="lv-LV"/>
              </w:rPr>
              <w:t>Vispārizmantojams</w:t>
            </w:r>
            <w:proofErr w:type="spellEnd"/>
          </w:p>
        </w:tc>
      </w:tr>
      <w:tr w:rsidR="00AA179D" w:rsidRPr="007C0393" w14:paraId="396FFBC2" w14:textId="77777777" w:rsidTr="00D43FB3">
        <w:tc>
          <w:tcPr>
            <w:tcW w:w="0" w:type="auto"/>
            <w:hideMark/>
          </w:tcPr>
          <w:p w14:paraId="396FFBBE" w14:textId="77777777" w:rsidR="00AA179D" w:rsidRPr="007C0393" w:rsidRDefault="00DD0BA5" w:rsidP="00297269">
            <w:pPr>
              <w:pStyle w:val="tbl-txt"/>
              <w:spacing w:before="0" w:beforeAutospacing="0" w:after="0" w:afterAutospacing="0"/>
              <w:rPr>
                <w:lang w:val="lv-LV"/>
              </w:rPr>
            </w:pPr>
            <w:r w:rsidRPr="007C0393">
              <w:rPr>
                <w:lang w:val="lv-LV"/>
              </w:rPr>
              <w:t>6.</w:t>
            </w:r>
          </w:p>
        </w:tc>
        <w:tc>
          <w:tcPr>
            <w:tcW w:w="1991" w:type="pct"/>
            <w:hideMark/>
          </w:tcPr>
          <w:p w14:paraId="396FFBBF" w14:textId="77777777" w:rsidR="00AA179D" w:rsidRPr="007C0393" w:rsidRDefault="00AA179D" w:rsidP="000D0A6C">
            <w:pPr>
              <w:pStyle w:val="tbl-txt"/>
              <w:spacing w:before="0" w:beforeAutospacing="0" w:after="0" w:afterAutospacing="0"/>
              <w:rPr>
                <w:lang w:val="lv-LV"/>
              </w:rPr>
            </w:pPr>
            <w:r w:rsidRPr="007C0393">
              <w:rPr>
                <w:lang w:val="lv-LV"/>
              </w:rPr>
              <w:t>Tvertņu un rezervuāru optimāla konstrukcija un izbūve (papīra ražošanā)</w:t>
            </w:r>
          </w:p>
        </w:tc>
        <w:tc>
          <w:tcPr>
            <w:tcW w:w="916" w:type="pct"/>
            <w:vMerge/>
            <w:hideMark/>
          </w:tcPr>
          <w:p w14:paraId="396FFBC0" w14:textId="77777777" w:rsidR="00AA179D" w:rsidRPr="007C0393" w:rsidRDefault="00AA179D" w:rsidP="00297269">
            <w:pPr>
              <w:spacing w:after="0" w:line="240" w:lineRule="auto"/>
              <w:rPr>
                <w:rFonts w:ascii="Times New Roman" w:hAnsi="Times New Roman"/>
                <w:sz w:val="24"/>
                <w:szCs w:val="24"/>
              </w:rPr>
            </w:pPr>
          </w:p>
        </w:tc>
        <w:tc>
          <w:tcPr>
            <w:tcW w:w="1736" w:type="pct"/>
            <w:vMerge/>
            <w:hideMark/>
          </w:tcPr>
          <w:p w14:paraId="396FFBC1" w14:textId="77777777" w:rsidR="00AA179D" w:rsidRPr="007C0393" w:rsidRDefault="00AA179D" w:rsidP="00297269">
            <w:pPr>
              <w:spacing w:after="0" w:line="240" w:lineRule="auto"/>
              <w:rPr>
                <w:rFonts w:ascii="Times New Roman" w:hAnsi="Times New Roman"/>
                <w:sz w:val="24"/>
                <w:szCs w:val="24"/>
              </w:rPr>
            </w:pPr>
          </w:p>
        </w:tc>
      </w:tr>
    </w:tbl>
    <w:p w14:paraId="396FFBC3" w14:textId="77777777" w:rsidR="00DD0BA5" w:rsidRPr="007C0393" w:rsidRDefault="00DD0BA5" w:rsidP="00297269">
      <w:pPr>
        <w:pStyle w:val="ti-grseq-1"/>
        <w:spacing w:before="0" w:beforeAutospacing="0" w:after="0" w:afterAutospacing="0"/>
        <w:jc w:val="both"/>
        <w:rPr>
          <w:rStyle w:val="italic"/>
          <w:b/>
          <w:bCs/>
          <w:i/>
          <w:iCs/>
          <w:lang w:val="lv-LV"/>
        </w:rPr>
      </w:pPr>
    </w:p>
    <w:p w14:paraId="396FFBC5" w14:textId="5B77E7D7" w:rsidR="00AA179D" w:rsidRPr="007C0393" w:rsidRDefault="003A41D8" w:rsidP="00297269">
      <w:pPr>
        <w:pStyle w:val="ti-grseq-1"/>
        <w:spacing w:before="0" w:beforeAutospacing="0" w:after="0" w:afterAutospacing="0"/>
        <w:jc w:val="both"/>
        <w:rPr>
          <w:b/>
          <w:bCs/>
          <w:lang w:val="lv-LV"/>
        </w:rPr>
      </w:pPr>
      <w:r w:rsidRPr="007C0393">
        <w:rPr>
          <w:b/>
          <w:bCs/>
          <w:lang w:val="lv-LV"/>
        </w:rPr>
        <w:t>11.1.2.</w:t>
      </w:r>
      <w:r w:rsidR="002653EF" w:rsidRPr="007C0393">
        <w:rPr>
          <w:b/>
          <w:bCs/>
          <w:lang w:val="lv-LV"/>
        </w:rPr>
        <w:t xml:space="preserve"> </w:t>
      </w:r>
      <w:r w:rsidR="00AA179D" w:rsidRPr="007C0393">
        <w:rPr>
          <w:rStyle w:val="italic"/>
          <w:b/>
          <w:bCs/>
          <w:iCs/>
          <w:lang w:val="lv-LV"/>
        </w:rPr>
        <w:t>Ar LPTP saistītie emisiju līmeņi</w:t>
      </w:r>
    </w:p>
    <w:p w14:paraId="396FFBC6" w14:textId="1FBFC184" w:rsidR="00AA179D" w:rsidRPr="007C0393" w:rsidRDefault="00083A0D" w:rsidP="00297269">
      <w:pPr>
        <w:pStyle w:val="Normal1"/>
        <w:spacing w:before="0" w:beforeAutospacing="0" w:after="0" w:afterAutospacing="0"/>
        <w:jc w:val="both"/>
        <w:rPr>
          <w:lang w:val="lv-LV"/>
        </w:rPr>
      </w:pPr>
      <w:r w:rsidRPr="007C0393">
        <w:rPr>
          <w:lang w:val="lv-LV"/>
        </w:rPr>
        <w:t>Skatīt</w:t>
      </w:r>
      <w:r w:rsidR="003A41D8" w:rsidRPr="007C0393">
        <w:rPr>
          <w:lang w:val="lv-LV"/>
        </w:rPr>
        <w:t xml:space="preserve"> 49</w:t>
      </w:r>
      <w:r w:rsidR="00BB17EA" w:rsidRPr="007C0393">
        <w:rPr>
          <w:lang w:val="lv-LV"/>
        </w:rPr>
        <w:t>. tabul</w:t>
      </w:r>
      <w:r w:rsidR="00AA179D" w:rsidRPr="007C0393">
        <w:rPr>
          <w:lang w:val="lv-LV"/>
        </w:rPr>
        <w:t xml:space="preserve">u. Šie LPTP-SEL līmeņi attiecas arī uz </w:t>
      </w:r>
      <w:r w:rsidR="00EC3A3F" w:rsidRPr="007C0393">
        <w:rPr>
          <w:lang w:val="lv-LV"/>
        </w:rPr>
        <w:t>fabrikām, kur ražo mehānisko celulozi</w:t>
      </w:r>
      <w:r w:rsidR="00AA179D" w:rsidRPr="007C0393">
        <w:rPr>
          <w:lang w:val="lv-LV"/>
        </w:rPr>
        <w:t xml:space="preserve">. References notekūdeņu plūsma attiecībā uz integrētām fabrikām, kur ražo mehānisko </w:t>
      </w:r>
      <w:r w:rsidR="00A96871" w:rsidRPr="007C0393">
        <w:rPr>
          <w:lang w:val="lv-LV"/>
        </w:rPr>
        <w:t>celulozi</w:t>
      </w:r>
      <w:r w:rsidR="00AA179D" w:rsidRPr="007C0393">
        <w:rPr>
          <w:lang w:val="lv-LV"/>
        </w:rPr>
        <w:t xml:space="preserve">, ĶTM </w:t>
      </w:r>
      <w:r w:rsidR="00A96871" w:rsidRPr="007C0393">
        <w:rPr>
          <w:lang w:val="lv-LV"/>
        </w:rPr>
        <w:t xml:space="preserve">celulozi </w:t>
      </w:r>
      <w:r w:rsidR="00AA179D" w:rsidRPr="007C0393">
        <w:rPr>
          <w:lang w:val="lv-LV"/>
        </w:rPr>
        <w:t xml:space="preserve">un ĶM </w:t>
      </w:r>
      <w:r w:rsidR="00A96871" w:rsidRPr="007C0393">
        <w:rPr>
          <w:lang w:val="lv-LV"/>
        </w:rPr>
        <w:t>celulozi</w:t>
      </w:r>
      <w:r w:rsidR="00AA179D" w:rsidRPr="007C0393">
        <w:rPr>
          <w:lang w:val="lv-LV"/>
        </w:rPr>
        <w:t xml:space="preserve">, ir norādīta </w:t>
      </w:r>
      <w:r w:rsidR="005B1D4E" w:rsidRPr="007C0393">
        <w:rPr>
          <w:lang w:val="lv-LV"/>
        </w:rPr>
        <w:t>8.3.2</w:t>
      </w:r>
      <w:r w:rsidR="002653EF" w:rsidRPr="007C0393">
        <w:rPr>
          <w:lang w:val="lv-LV"/>
        </w:rPr>
        <w:t>. punkt</w:t>
      </w:r>
      <w:r w:rsidR="005B1D4E" w:rsidRPr="007C0393">
        <w:rPr>
          <w:lang w:val="lv-LV"/>
        </w:rPr>
        <w:t>ā</w:t>
      </w:r>
      <w:r w:rsidR="00AA179D" w:rsidRPr="007C0393">
        <w:rPr>
          <w:lang w:val="lv-LV"/>
        </w:rPr>
        <w:t>.</w:t>
      </w:r>
    </w:p>
    <w:p w14:paraId="48906AA0" w14:textId="77777777" w:rsidR="008860F7" w:rsidRPr="007C0393" w:rsidRDefault="008860F7" w:rsidP="008860F7">
      <w:pPr>
        <w:pStyle w:val="ti-grseq-1"/>
        <w:spacing w:before="0" w:beforeAutospacing="0" w:after="0" w:afterAutospacing="0"/>
        <w:jc w:val="both"/>
        <w:rPr>
          <w:bCs/>
          <w:sz w:val="16"/>
          <w:szCs w:val="16"/>
          <w:lang w:val="lv-LV"/>
        </w:rPr>
      </w:pPr>
    </w:p>
    <w:p w14:paraId="6757688B" w14:textId="3E5DFBB1"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49. tabula </w:t>
      </w:r>
    </w:p>
    <w:p w14:paraId="0AAAC84F" w14:textId="77777777" w:rsidR="003209E3" w:rsidRPr="007C0393" w:rsidRDefault="003209E3" w:rsidP="003209E3">
      <w:pPr>
        <w:spacing w:after="0" w:line="240" w:lineRule="auto"/>
        <w:ind w:right="829"/>
        <w:jc w:val="both"/>
        <w:rPr>
          <w:rFonts w:ascii="Times New Roman" w:hAnsi="Times New Roman"/>
          <w:sz w:val="10"/>
          <w:szCs w:val="12"/>
        </w:rPr>
      </w:pPr>
    </w:p>
    <w:p w14:paraId="396FFBCA" w14:textId="1A6F99DB" w:rsidR="00AA179D" w:rsidRPr="007C0393" w:rsidRDefault="00AA179D" w:rsidP="00297269">
      <w:pPr>
        <w:pStyle w:val="ti-tbl"/>
        <w:spacing w:before="0" w:beforeAutospacing="0" w:after="0" w:afterAutospacing="0"/>
        <w:jc w:val="center"/>
        <w:rPr>
          <w:rStyle w:val="bold"/>
          <w:b/>
          <w:bCs/>
          <w:lang w:val="lv-LV"/>
        </w:rPr>
      </w:pPr>
      <w:r w:rsidRPr="007C0393">
        <w:rPr>
          <w:rStyle w:val="bold"/>
          <w:b/>
          <w:bCs/>
          <w:lang w:val="lv-LV"/>
        </w:rPr>
        <w:t xml:space="preserve">Ar LPTP saistītie emisiju līmeņi tiešai notekūdeņu novadīšanai saņemošajās ūdenstilpēs no integrētas papīra un kartona ražošanas no tajā pašā ražotnē iegūtas </w:t>
      </w:r>
      <w:r w:rsidR="00EC3A3F">
        <w:rPr>
          <w:rStyle w:val="bold"/>
          <w:b/>
          <w:bCs/>
          <w:lang w:val="lv-LV"/>
        </w:rPr>
        <w:br/>
      </w:r>
      <w:r w:rsidRPr="007C0393">
        <w:rPr>
          <w:rStyle w:val="bold"/>
          <w:b/>
          <w:bCs/>
          <w:lang w:val="lv-LV"/>
        </w:rPr>
        <w:t xml:space="preserve">mehāniskās </w:t>
      </w:r>
      <w:r w:rsidR="00A96871" w:rsidRPr="007C0393">
        <w:rPr>
          <w:rStyle w:val="bold"/>
          <w:b/>
          <w:bCs/>
          <w:lang w:val="lv-LV"/>
        </w:rPr>
        <w:t>celulozes</w:t>
      </w:r>
    </w:p>
    <w:p w14:paraId="57BFF948" w14:textId="77777777" w:rsidR="006141DF" w:rsidRPr="007C0393" w:rsidRDefault="006141DF" w:rsidP="006141DF">
      <w:pPr>
        <w:pStyle w:val="ti-tbl"/>
        <w:spacing w:before="0" w:beforeAutospacing="0" w:after="0" w:afterAutospacing="0"/>
        <w:jc w:val="both"/>
        <w:rPr>
          <w:rStyle w:val="bold"/>
          <w:bCs/>
          <w:sz w:val="16"/>
          <w:szCs w:val="16"/>
          <w:lang w:val="lv-LV"/>
        </w:rPr>
      </w:pPr>
    </w:p>
    <w:tbl>
      <w:tblPr>
        <w:tblStyle w:val="TableGrid"/>
        <w:tblW w:w="5000" w:type="pct"/>
        <w:tblLayout w:type="fixed"/>
        <w:tblLook w:val="04A0" w:firstRow="1" w:lastRow="0" w:firstColumn="1" w:lastColumn="0" w:noHBand="0" w:noVBand="1"/>
      </w:tblPr>
      <w:tblGrid>
        <w:gridCol w:w="674"/>
        <w:gridCol w:w="5234"/>
        <w:gridCol w:w="3379"/>
      </w:tblGrid>
      <w:tr w:rsidR="00DD0BA5" w:rsidRPr="007C0393" w14:paraId="396FFBD1" w14:textId="77777777" w:rsidTr="000D0A6C">
        <w:tc>
          <w:tcPr>
            <w:tcW w:w="363" w:type="pct"/>
            <w:vAlign w:val="center"/>
          </w:tcPr>
          <w:p w14:paraId="396FFBCD" w14:textId="64045B51" w:rsidR="00DD0BA5" w:rsidRPr="007C0393" w:rsidRDefault="00A71BD1" w:rsidP="000D0A6C">
            <w:pPr>
              <w:pStyle w:val="tbl-hdr"/>
              <w:spacing w:before="0" w:beforeAutospacing="0" w:after="0" w:afterAutospacing="0"/>
              <w:jc w:val="center"/>
              <w:rPr>
                <w:b/>
                <w:bCs/>
                <w:lang w:val="lv-LV"/>
              </w:rPr>
            </w:pPr>
            <w:proofErr w:type="spellStart"/>
            <w:r w:rsidRPr="007C0393">
              <w:rPr>
                <w:b/>
                <w:bCs/>
              </w:rPr>
              <w:t>Nr</w:t>
            </w:r>
            <w:proofErr w:type="spellEnd"/>
            <w:r w:rsidRPr="007C0393">
              <w:rPr>
                <w:b/>
                <w:bCs/>
              </w:rPr>
              <w:t>.</w:t>
            </w:r>
            <w:r w:rsidRPr="007C0393">
              <w:rPr>
                <w:b/>
                <w:bCs/>
              </w:rPr>
              <w:br/>
              <w:t>p. k.</w:t>
            </w:r>
          </w:p>
        </w:tc>
        <w:tc>
          <w:tcPr>
            <w:tcW w:w="2818" w:type="pct"/>
            <w:vAlign w:val="center"/>
            <w:hideMark/>
          </w:tcPr>
          <w:p w14:paraId="396FFBCE" w14:textId="77777777" w:rsidR="00DD0BA5" w:rsidRPr="007C0393" w:rsidRDefault="00DD0BA5" w:rsidP="000D0A6C">
            <w:pPr>
              <w:pStyle w:val="tbl-hdr"/>
              <w:spacing w:before="0" w:beforeAutospacing="0" w:after="0" w:afterAutospacing="0"/>
              <w:jc w:val="center"/>
              <w:rPr>
                <w:b/>
                <w:bCs/>
                <w:lang w:val="lv-LV"/>
              </w:rPr>
            </w:pPr>
            <w:r w:rsidRPr="007C0393">
              <w:rPr>
                <w:b/>
                <w:bCs/>
                <w:lang w:val="lv-LV"/>
              </w:rPr>
              <w:t>Parametrs</w:t>
            </w:r>
          </w:p>
        </w:tc>
        <w:tc>
          <w:tcPr>
            <w:tcW w:w="3377" w:type="dxa"/>
            <w:vAlign w:val="center"/>
            <w:hideMark/>
          </w:tcPr>
          <w:p w14:paraId="396FFBCF" w14:textId="77777777" w:rsidR="00DD0BA5" w:rsidRPr="007C0393" w:rsidRDefault="00DD0BA5" w:rsidP="000D0A6C">
            <w:pPr>
              <w:pStyle w:val="tbl-hdr"/>
              <w:spacing w:before="0" w:beforeAutospacing="0" w:after="0" w:afterAutospacing="0"/>
              <w:jc w:val="center"/>
              <w:rPr>
                <w:b/>
                <w:bCs/>
                <w:lang w:val="lv-LV"/>
              </w:rPr>
            </w:pPr>
            <w:r w:rsidRPr="007C0393">
              <w:rPr>
                <w:b/>
                <w:bCs/>
                <w:lang w:val="lv-LV"/>
              </w:rPr>
              <w:t>Gada vidējais rādītājs</w:t>
            </w:r>
          </w:p>
          <w:p w14:paraId="396FFBD0" w14:textId="77777777" w:rsidR="00DD0BA5" w:rsidRPr="007C0393" w:rsidRDefault="00DD0BA5" w:rsidP="000D0A6C">
            <w:pPr>
              <w:pStyle w:val="tbl-hdr"/>
              <w:spacing w:before="0" w:beforeAutospacing="0" w:after="0" w:afterAutospacing="0"/>
              <w:jc w:val="center"/>
              <w:rPr>
                <w:b/>
                <w:bCs/>
                <w:lang w:val="lv-LV"/>
              </w:rPr>
            </w:pPr>
            <w:r w:rsidRPr="007C0393">
              <w:rPr>
                <w:b/>
                <w:bCs/>
                <w:lang w:val="lv-LV"/>
              </w:rPr>
              <w:t>kg/t</w:t>
            </w:r>
          </w:p>
        </w:tc>
      </w:tr>
      <w:tr w:rsidR="00DD0BA5" w:rsidRPr="007C0393" w14:paraId="396FFBD5" w14:textId="77777777" w:rsidTr="000D0A6C">
        <w:tc>
          <w:tcPr>
            <w:tcW w:w="363" w:type="pct"/>
          </w:tcPr>
          <w:p w14:paraId="396FFBD2" w14:textId="77777777" w:rsidR="00DD0BA5" w:rsidRPr="007C0393" w:rsidRDefault="00DD0BA5" w:rsidP="00297269">
            <w:pPr>
              <w:pStyle w:val="tbl-txt"/>
              <w:spacing w:before="0" w:beforeAutospacing="0" w:after="0" w:afterAutospacing="0"/>
              <w:rPr>
                <w:lang w:val="lv-LV"/>
              </w:rPr>
            </w:pPr>
            <w:r w:rsidRPr="007C0393">
              <w:rPr>
                <w:lang w:val="lv-LV"/>
              </w:rPr>
              <w:t>1.</w:t>
            </w:r>
          </w:p>
        </w:tc>
        <w:tc>
          <w:tcPr>
            <w:tcW w:w="2818" w:type="pct"/>
            <w:hideMark/>
          </w:tcPr>
          <w:p w14:paraId="396FFBD3" w14:textId="77777777" w:rsidR="00DD0BA5" w:rsidRPr="007C0393" w:rsidRDefault="00DD0BA5" w:rsidP="00297269">
            <w:pPr>
              <w:pStyle w:val="tbl-txt"/>
              <w:spacing w:before="0" w:beforeAutospacing="0" w:after="0" w:afterAutospacing="0"/>
              <w:rPr>
                <w:lang w:val="lv-LV"/>
              </w:rPr>
            </w:pPr>
            <w:r w:rsidRPr="007C0393">
              <w:rPr>
                <w:lang w:val="lv-LV"/>
              </w:rPr>
              <w:t>Ķīmiskais skābekļa patēriņš (ĶSP)</w:t>
            </w:r>
          </w:p>
        </w:tc>
        <w:tc>
          <w:tcPr>
            <w:tcW w:w="3377" w:type="dxa"/>
            <w:hideMark/>
          </w:tcPr>
          <w:p w14:paraId="396FFBD4" w14:textId="78598A84" w:rsidR="00DD0BA5" w:rsidRPr="007C0393" w:rsidRDefault="00DD0BA5" w:rsidP="00EC3A3F">
            <w:pPr>
              <w:pStyle w:val="tbl-txt"/>
              <w:spacing w:before="0" w:beforeAutospacing="0" w:after="0" w:afterAutospacing="0"/>
              <w:jc w:val="center"/>
              <w:rPr>
                <w:lang w:val="lv-LV"/>
              </w:rPr>
            </w:pPr>
            <w:r w:rsidRPr="007C0393">
              <w:rPr>
                <w:lang w:val="lv-LV"/>
              </w:rPr>
              <w:t>0,9–4,5</w:t>
            </w:r>
            <w:r w:rsidR="004B5A6B" w:rsidRPr="007C0393">
              <w:rPr>
                <w:vertAlign w:val="superscript"/>
                <w:lang w:val="lv-LV"/>
              </w:rPr>
              <w:t>(</w:t>
            </w:r>
            <w:r w:rsidR="004B5A6B" w:rsidRPr="007C0393">
              <w:rPr>
                <w:rStyle w:val="super"/>
                <w:vertAlign w:val="superscript"/>
                <w:lang w:val="lv-LV"/>
              </w:rPr>
              <w:t>1</w:t>
            </w:r>
            <w:r w:rsidR="004B5A6B" w:rsidRPr="007C0393">
              <w:rPr>
                <w:vertAlign w:val="superscript"/>
                <w:lang w:val="lv-LV"/>
              </w:rPr>
              <w:t>)</w:t>
            </w:r>
          </w:p>
        </w:tc>
      </w:tr>
      <w:tr w:rsidR="00DD0BA5" w:rsidRPr="007C0393" w14:paraId="396FFBD9" w14:textId="77777777" w:rsidTr="000D0A6C">
        <w:tc>
          <w:tcPr>
            <w:tcW w:w="363" w:type="pct"/>
          </w:tcPr>
          <w:p w14:paraId="396FFBD6" w14:textId="77777777" w:rsidR="00DD0BA5" w:rsidRPr="007C0393" w:rsidRDefault="00DD0BA5" w:rsidP="00297269">
            <w:pPr>
              <w:pStyle w:val="tbl-txt"/>
              <w:spacing w:before="0" w:beforeAutospacing="0" w:after="0" w:afterAutospacing="0"/>
              <w:rPr>
                <w:lang w:val="lv-LV"/>
              </w:rPr>
            </w:pPr>
            <w:r w:rsidRPr="007C0393">
              <w:rPr>
                <w:lang w:val="lv-LV"/>
              </w:rPr>
              <w:t>2.</w:t>
            </w:r>
          </w:p>
        </w:tc>
        <w:tc>
          <w:tcPr>
            <w:tcW w:w="2818" w:type="pct"/>
            <w:hideMark/>
          </w:tcPr>
          <w:p w14:paraId="396FFBD7" w14:textId="77777777" w:rsidR="00DD0BA5" w:rsidRPr="007C0393" w:rsidRDefault="00DD0BA5" w:rsidP="00297269">
            <w:pPr>
              <w:pStyle w:val="tbl-txt"/>
              <w:spacing w:before="0" w:beforeAutospacing="0" w:after="0" w:afterAutospacing="0"/>
              <w:rPr>
                <w:lang w:val="lv-LV"/>
              </w:rPr>
            </w:pPr>
            <w:r w:rsidRPr="007C0393">
              <w:rPr>
                <w:lang w:val="lv-LV"/>
              </w:rPr>
              <w:t>Kopējās suspendētās cietvielu daļiņas</w:t>
            </w:r>
          </w:p>
        </w:tc>
        <w:tc>
          <w:tcPr>
            <w:tcW w:w="3377" w:type="dxa"/>
            <w:hideMark/>
          </w:tcPr>
          <w:p w14:paraId="396FFBD8" w14:textId="77777777" w:rsidR="00DD0BA5" w:rsidRPr="007C0393" w:rsidRDefault="00DD0BA5" w:rsidP="00EC3A3F">
            <w:pPr>
              <w:pStyle w:val="tbl-txt"/>
              <w:spacing w:before="0" w:beforeAutospacing="0" w:after="0" w:afterAutospacing="0"/>
              <w:jc w:val="center"/>
              <w:rPr>
                <w:lang w:val="lv-LV"/>
              </w:rPr>
            </w:pPr>
            <w:r w:rsidRPr="007C0393">
              <w:rPr>
                <w:lang w:val="lv-LV"/>
              </w:rPr>
              <w:t>0,06–0,45</w:t>
            </w:r>
          </w:p>
        </w:tc>
      </w:tr>
      <w:tr w:rsidR="00DD0BA5" w:rsidRPr="007C0393" w14:paraId="396FFBDD" w14:textId="77777777" w:rsidTr="000D0A6C">
        <w:tc>
          <w:tcPr>
            <w:tcW w:w="363" w:type="pct"/>
          </w:tcPr>
          <w:p w14:paraId="396FFBDA" w14:textId="77777777" w:rsidR="00DD0BA5" w:rsidRPr="007C0393" w:rsidRDefault="00DD0BA5" w:rsidP="00297269">
            <w:pPr>
              <w:pStyle w:val="tbl-txt"/>
              <w:spacing w:before="0" w:beforeAutospacing="0" w:after="0" w:afterAutospacing="0"/>
              <w:rPr>
                <w:lang w:val="lv-LV"/>
              </w:rPr>
            </w:pPr>
            <w:r w:rsidRPr="007C0393">
              <w:rPr>
                <w:lang w:val="lv-LV"/>
              </w:rPr>
              <w:t>3.</w:t>
            </w:r>
          </w:p>
        </w:tc>
        <w:tc>
          <w:tcPr>
            <w:tcW w:w="2818" w:type="pct"/>
            <w:hideMark/>
          </w:tcPr>
          <w:p w14:paraId="396FFBDB" w14:textId="77777777" w:rsidR="00DD0BA5" w:rsidRPr="007C0393" w:rsidRDefault="00B64502" w:rsidP="00297269">
            <w:pPr>
              <w:pStyle w:val="tbl-txt"/>
              <w:spacing w:before="0" w:beforeAutospacing="0" w:after="0" w:afterAutospacing="0"/>
              <w:rPr>
                <w:lang w:val="lv-LV"/>
              </w:rPr>
            </w:pPr>
            <w:r w:rsidRPr="007C0393">
              <w:rPr>
                <w:lang w:val="lv-LV"/>
              </w:rPr>
              <w:t>Kopējā</w:t>
            </w:r>
            <w:r w:rsidR="00DD0BA5" w:rsidRPr="007C0393">
              <w:rPr>
                <w:lang w:val="lv-LV"/>
              </w:rPr>
              <w:t xml:space="preserve"> slāpekļa daudzums</w:t>
            </w:r>
          </w:p>
        </w:tc>
        <w:tc>
          <w:tcPr>
            <w:tcW w:w="3377" w:type="dxa"/>
            <w:hideMark/>
          </w:tcPr>
          <w:p w14:paraId="396FFBDC" w14:textId="1E23F2D9" w:rsidR="00DD0BA5" w:rsidRPr="007C0393" w:rsidRDefault="00DD0BA5" w:rsidP="00EC3A3F">
            <w:pPr>
              <w:pStyle w:val="tbl-txt"/>
              <w:spacing w:before="0" w:beforeAutospacing="0" w:after="0" w:afterAutospacing="0"/>
              <w:jc w:val="center"/>
              <w:rPr>
                <w:lang w:val="lv-LV"/>
              </w:rPr>
            </w:pPr>
            <w:r w:rsidRPr="007C0393">
              <w:rPr>
                <w:lang w:val="lv-LV"/>
              </w:rPr>
              <w:t>0,03–0,1</w:t>
            </w:r>
            <w:r w:rsidR="00714740" w:rsidRPr="007C0393">
              <w:rPr>
                <w:vertAlign w:val="superscript"/>
                <w:lang w:val="lv-LV"/>
              </w:rPr>
              <w:t>(</w:t>
            </w:r>
            <w:r w:rsidR="00714740" w:rsidRPr="007C0393">
              <w:rPr>
                <w:rStyle w:val="super"/>
                <w:vertAlign w:val="superscript"/>
                <w:lang w:val="lv-LV"/>
              </w:rPr>
              <w:t>2</w:t>
            </w:r>
            <w:r w:rsidR="00714740" w:rsidRPr="007C0393">
              <w:rPr>
                <w:vertAlign w:val="superscript"/>
                <w:lang w:val="lv-LV"/>
              </w:rPr>
              <w:t>)</w:t>
            </w:r>
          </w:p>
        </w:tc>
      </w:tr>
      <w:tr w:rsidR="00DD0BA5" w:rsidRPr="007C0393" w14:paraId="396FFBE1" w14:textId="77777777" w:rsidTr="000D0A6C">
        <w:tc>
          <w:tcPr>
            <w:tcW w:w="363" w:type="pct"/>
          </w:tcPr>
          <w:p w14:paraId="396FFBDE" w14:textId="77777777" w:rsidR="00DD0BA5" w:rsidRPr="007C0393" w:rsidRDefault="00DD0BA5" w:rsidP="00297269">
            <w:pPr>
              <w:pStyle w:val="tbl-txt"/>
              <w:spacing w:before="0" w:beforeAutospacing="0" w:after="0" w:afterAutospacing="0"/>
              <w:rPr>
                <w:lang w:val="lv-LV"/>
              </w:rPr>
            </w:pPr>
            <w:r w:rsidRPr="007C0393">
              <w:rPr>
                <w:lang w:val="lv-LV"/>
              </w:rPr>
              <w:t>4.</w:t>
            </w:r>
          </w:p>
        </w:tc>
        <w:tc>
          <w:tcPr>
            <w:tcW w:w="2818" w:type="pct"/>
            <w:hideMark/>
          </w:tcPr>
          <w:p w14:paraId="396FFBDF" w14:textId="77777777" w:rsidR="00DD0BA5" w:rsidRPr="007C0393" w:rsidRDefault="00B64502" w:rsidP="00297269">
            <w:pPr>
              <w:pStyle w:val="tbl-txt"/>
              <w:spacing w:before="0" w:beforeAutospacing="0" w:after="0" w:afterAutospacing="0"/>
              <w:rPr>
                <w:lang w:val="lv-LV"/>
              </w:rPr>
            </w:pPr>
            <w:r w:rsidRPr="007C0393">
              <w:rPr>
                <w:lang w:val="lv-LV"/>
              </w:rPr>
              <w:t>Kopējā</w:t>
            </w:r>
            <w:r w:rsidR="00DD0BA5" w:rsidRPr="007C0393">
              <w:rPr>
                <w:lang w:val="lv-LV"/>
              </w:rPr>
              <w:t xml:space="preserve"> fosfora daudzums</w:t>
            </w:r>
          </w:p>
        </w:tc>
        <w:tc>
          <w:tcPr>
            <w:tcW w:w="3377" w:type="dxa"/>
            <w:hideMark/>
          </w:tcPr>
          <w:p w14:paraId="396FFBE0" w14:textId="77777777" w:rsidR="00DD0BA5" w:rsidRPr="007C0393" w:rsidRDefault="00DD0BA5" w:rsidP="00EC3A3F">
            <w:pPr>
              <w:pStyle w:val="tbl-txt"/>
              <w:spacing w:before="0" w:beforeAutospacing="0" w:after="0" w:afterAutospacing="0"/>
              <w:jc w:val="center"/>
              <w:rPr>
                <w:lang w:val="lv-LV"/>
              </w:rPr>
            </w:pPr>
            <w:r w:rsidRPr="007C0393">
              <w:rPr>
                <w:lang w:val="lv-LV"/>
              </w:rPr>
              <w:t>0,001–0,01</w:t>
            </w:r>
          </w:p>
        </w:tc>
      </w:tr>
      <w:tr w:rsidR="00DD0BA5" w:rsidRPr="007C0393" w14:paraId="396FFBE4" w14:textId="77777777" w:rsidTr="000D0A6C">
        <w:tc>
          <w:tcPr>
            <w:tcW w:w="9287" w:type="dxa"/>
            <w:gridSpan w:val="3"/>
          </w:tcPr>
          <w:p w14:paraId="396FFBE2" w14:textId="7FA42BC1" w:rsidR="00DD0BA5" w:rsidRPr="00EC3A3F" w:rsidRDefault="00DD0BA5" w:rsidP="00DB1E09">
            <w:pPr>
              <w:pStyle w:val="tbl-txt"/>
              <w:spacing w:before="0" w:beforeAutospacing="0" w:after="0" w:afterAutospacing="0"/>
              <w:ind w:left="284" w:hanging="284"/>
              <w:rPr>
                <w:spacing w:val="-2"/>
                <w:sz w:val="20"/>
                <w:szCs w:val="20"/>
                <w:lang w:val="lv-LV"/>
              </w:rPr>
            </w:pPr>
            <w:r w:rsidRPr="00EC3A3F">
              <w:rPr>
                <w:spacing w:val="-2"/>
                <w:sz w:val="20"/>
                <w:szCs w:val="20"/>
                <w:lang w:val="lv-LV"/>
              </w:rPr>
              <w:t xml:space="preserve">(1) Ja izmantota mehāniskā </w:t>
            </w:r>
            <w:r w:rsidR="00A96871" w:rsidRPr="00EC3A3F">
              <w:rPr>
                <w:spacing w:val="-2"/>
                <w:sz w:val="20"/>
                <w:szCs w:val="20"/>
                <w:lang w:val="lv-LV"/>
              </w:rPr>
              <w:t xml:space="preserve">celuloze </w:t>
            </w:r>
            <w:r w:rsidRPr="00EC3A3F">
              <w:rPr>
                <w:spacing w:val="-2"/>
                <w:sz w:val="20"/>
                <w:szCs w:val="20"/>
                <w:lang w:val="lv-LV"/>
              </w:rPr>
              <w:t xml:space="preserve">ar augstu </w:t>
            </w:r>
            <w:proofErr w:type="spellStart"/>
            <w:r w:rsidRPr="00EC3A3F">
              <w:rPr>
                <w:spacing w:val="-2"/>
                <w:sz w:val="20"/>
                <w:szCs w:val="20"/>
                <w:lang w:val="lv-LV"/>
              </w:rPr>
              <w:t>balinātības</w:t>
            </w:r>
            <w:proofErr w:type="spellEnd"/>
            <w:r w:rsidRPr="00EC3A3F">
              <w:rPr>
                <w:spacing w:val="-2"/>
                <w:sz w:val="20"/>
                <w:szCs w:val="20"/>
                <w:lang w:val="lv-LV"/>
              </w:rPr>
              <w:t xml:space="preserve"> pakāpi (70–100</w:t>
            </w:r>
            <w:r w:rsidR="00774191" w:rsidRPr="00EC3A3F">
              <w:rPr>
                <w:spacing w:val="-2"/>
                <w:sz w:val="20"/>
                <w:szCs w:val="20"/>
                <w:lang w:val="lv-LV"/>
              </w:rPr>
              <w:t> %</w:t>
            </w:r>
            <w:r w:rsidRPr="00EC3A3F">
              <w:rPr>
                <w:spacing w:val="-2"/>
                <w:sz w:val="20"/>
                <w:szCs w:val="20"/>
                <w:lang w:val="lv-LV"/>
              </w:rPr>
              <w:t xml:space="preserve"> no šķiedrām gatavajā papīrā), emisiju līmenis var sasniegt līdz 8 kg/t. </w:t>
            </w:r>
          </w:p>
          <w:p w14:paraId="396FFBE3" w14:textId="01D6C9D9" w:rsidR="00DD0BA5" w:rsidRPr="00EC3A3F" w:rsidRDefault="00DD0BA5" w:rsidP="0073323F">
            <w:pPr>
              <w:pStyle w:val="tbl-txt"/>
              <w:spacing w:before="0" w:beforeAutospacing="0" w:after="0" w:afterAutospacing="0"/>
              <w:ind w:left="284" w:hanging="284"/>
              <w:rPr>
                <w:spacing w:val="-2"/>
                <w:sz w:val="20"/>
                <w:szCs w:val="20"/>
                <w:lang w:val="lv-LV"/>
              </w:rPr>
            </w:pPr>
            <w:r w:rsidRPr="00EC3A3F">
              <w:rPr>
                <w:spacing w:val="-2"/>
                <w:sz w:val="20"/>
                <w:szCs w:val="20"/>
                <w:lang w:val="lv-LV"/>
              </w:rPr>
              <w:t xml:space="preserve">(2) Ja </w:t>
            </w:r>
            <w:r w:rsidR="00A96871" w:rsidRPr="00EC3A3F">
              <w:rPr>
                <w:spacing w:val="-2"/>
                <w:sz w:val="20"/>
                <w:szCs w:val="20"/>
                <w:lang w:val="lv-LV"/>
              </w:rPr>
              <w:t xml:space="preserve">celulozes </w:t>
            </w:r>
            <w:r w:rsidRPr="00EC3A3F">
              <w:rPr>
                <w:spacing w:val="-2"/>
                <w:sz w:val="20"/>
                <w:szCs w:val="20"/>
                <w:lang w:val="lv-LV"/>
              </w:rPr>
              <w:t>kvalitātei izvirzīto prasību (</w:t>
            </w:r>
            <w:r w:rsidR="0094575F" w:rsidRPr="00EC3A3F">
              <w:rPr>
                <w:spacing w:val="-2"/>
                <w:sz w:val="20"/>
                <w:szCs w:val="20"/>
                <w:lang w:val="lv-LV"/>
              </w:rPr>
              <w:t>piemēram</w:t>
            </w:r>
            <w:r w:rsidRPr="00EC3A3F">
              <w:rPr>
                <w:spacing w:val="-2"/>
                <w:sz w:val="20"/>
                <w:szCs w:val="20"/>
                <w:lang w:val="lv-LV"/>
              </w:rPr>
              <w:t xml:space="preserve">, augsta baltuma pakāpe) dēļ nevar izmantot bioloģiski noārdāmus vai izdalāmus </w:t>
            </w:r>
            <w:proofErr w:type="spellStart"/>
            <w:r w:rsidRPr="00EC3A3F">
              <w:rPr>
                <w:spacing w:val="-2"/>
                <w:sz w:val="20"/>
                <w:szCs w:val="20"/>
                <w:lang w:val="lv-LV"/>
              </w:rPr>
              <w:t>helātveidojošos</w:t>
            </w:r>
            <w:proofErr w:type="spellEnd"/>
            <w:r w:rsidRPr="00EC3A3F">
              <w:rPr>
                <w:spacing w:val="-2"/>
                <w:sz w:val="20"/>
                <w:szCs w:val="20"/>
                <w:lang w:val="lv-LV"/>
              </w:rPr>
              <w:t xml:space="preserve"> aģentus, kopējā slāpekļa emisijas var būt augstākas par šo LPTP-SEL un jā</w:t>
            </w:r>
            <w:r w:rsidR="0073323F" w:rsidRPr="00EC3A3F">
              <w:rPr>
                <w:spacing w:val="-2"/>
                <w:sz w:val="20"/>
                <w:szCs w:val="20"/>
                <w:lang w:val="lv-LV"/>
              </w:rPr>
              <w:t>iz</w:t>
            </w:r>
            <w:r w:rsidRPr="00EC3A3F">
              <w:rPr>
                <w:spacing w:val="-2"/>
                <w:sz w:val="20"/>
                <w:szCs w:val="20"/>
                <w:lang w:val="lv-LV"/>
              </w:rPr>
              <w:t>vērtē katrā gadījumā atsevišķi.</w:t>
            </w:r>
          </w:p>
        </w:tc>
      </w:tr>
    </w:tbl>
    <w:p w14:paraId="396FFBE5" w14:textId="77777777" w:rsidR="00AA179D" w:rsidRPr="007C0393" w:rsidRDefault="00AA179D" w:rsidP="00297269">
      <w:pPr>
        <w:pStyle w:val="NormalWeb"/>
        <w:spacing w:before="0" w:beforeAutospacing="0" w:after="0" w:afterAutospacing="0"/>
        <w:rPr>
          <w:lang w:val="lv-LV"/>
        </w:rPr>
      </w:pPr>
    </w:p>
    <w:p w14:paraId="706881DC" w14:textId="77777777" w:rsidR="008860F7" w:rsidRPr="007C0393" w:rsidRDefault="008860F7" w:rsidP="008860F7">
      <w:pPr>
        <w:pStyle w:val="ti-grseq-1"/>
        <w:spacing w:before="0" w:beforeAutospacing="0" w:after="0" w:afterAutospacing="0"/>
        <w:jc w:val="both"/>
        <w:rPr>
          <w:bCs/>
          <w:sz w:val="16"/>
          <w:szCs w:val="16"/>
          <w:lang w:val="lv-LV"/>
        </w:rPr>
      </w:pPr>
    </w:p>
    <w:p w14:paraId="744ABF78" w14:textId="0950F8AD"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50. tabula </w:t>
      </w:r>
    </w:p>
    <w:p w14:paraId="54D33565" w14:textId="77777777" w:rsidR="003209E3" w:rsidRPr="007C0393" w:rsidRDefault="003209E3" w:rsidP="003209E3">
      <w:pPr>
        <w:spacing w:after="0" w:line="240" w:lineRule="auto"/>
        <w:ind w:right="829"/>
        <w:jc w:val="both"/>
        <w:rPr>
          <w:rFonts w:ascii="Times New Roman" w:hAnsi="Times New Roman"/>
          <w:sz w:val="10"/>
          <w:szCs w:val="12"/>
        </w:rPr>
      </w:pPr>
    </w:p>
    <w:p w14:paraId="12C5199B" w14:textId="77777777" w:rsidR="00EC3A3F" w:rsidRDefault="00AA179D" w:rsidP="00297269">
      <w:pPr>
        <w:pStyle w:val="ti-tbl"/>
        <w:spacing w:before="0" w:beforeAutospacing="0" w:after="0" w:afterAutospacing="0"/>
        <w:jc w:val="center"/>
        <w:rPr>
          <w:rStyle w:val="bold"/>
          <w:b/>
          <w:bCs/>
          <w:lang w:val="lv-LV"/>
        </w:rPr>
      </w:pPr>
      <w:r w:rsidRPr="007C0393">
        <w:rPr>
          <w:rStyle w:val="bold"/>
          <w:b/>
          <w:bCs/>
          <w:lang w:val="lv-LV"/>
        </w:rPr>
        <w:t>A</w:t>
      </w:r>
      <w:r w:rsidR="00192D01" w:rsidRPr="007C0393">
        <w:rPr>
          <w:rStyle w:val="bold"/>
          <w:b/>
          <w:bCs/>
          <w:lang w:val="lv-LV"/>
        </w:rPr>
        <w:t>r</w:t>
      </w:r>
      <w:r w:rsidRPr="007C0393">
        <w:rPr>
          <w:rStyle w:val="bold"/>
          <w:b/>
          <w:bCs/>
          <w:lang w:val="lv-LV"/>
        </w:rPr>
        <w:t xml:space="preserve"> LPTP saistītie emisiju līmeņi attiecībā uz notekūdeņu tiešu novadīšanu </w:t>
      </w:r>
    </w:p>
    <w:p w14:paraId="396FFBE7" w14:textId="2E73FE84" w:rsidR="00AA179D" w:rsidRPr="007C0393" w:rsidRDefault="00AA179D" w:rsidP="00297269">
      <w:pPr>
        <w:pStyle w:val="ti-tbl"/>
        <w:spacing w:before="0" w:beforeAutospacing="0" w:after="0" w:afterAutospacing="0"/>
        <w:jc w:val="center"/>
        <w:rPr>
          <w:rStyle w:val="bold"/>
          <w:b/>
          <w:bCs/>
          <w:lang w:val="lv-LV"/>
        </w:rPr>
      </w:pPr>
      <w:r w:rsidRPr="007C0393">
        <w:rPr>
          <w:rStyle w:val="bold"/>
          <w:b/>
          <w:bCs/>
          <w:lang w:val="lv-LV"/>
        </w:rPr>
        <w:t xml:space="preserve">saņemošajās ūdenstilpēs no ĶTM un ĶM </w:t>
      </w:r>
      <w:r w:rsidR="00A96871" w:rsidRPr="007C0393">
        <w:rPr>
          <w:rStyle w:val="bold"/>
          <w:b/>
          <w:bCs/>
          <w:lang w:val="lv-LV"/>
        </w:rPr>
        <w:t xml:space="preserve">celulozes </w:t>
      </w:r>
      <w:r w:rsidRPr="007C0393">
        <w:rPr>
          <w:rStyle w:val="bold"/>
          <w:b/>
          <w:bCs/>
          <w:lang w:val="lv-LV"/>
        </w:rPr>
        <w:t>fabrikas</w:t>
      </w:r>
    </w:p>
    <w:p w14:paraId="7ACB15FF" w14:textId="77777777" w:rsidR="006141DF" w:rsidRPr="007C0393" w:rsidRDefault="006141DF" w:rsidP="006141DF">
      <w:pPr>
        <w:pStyle w:val="ti-tbl"/>
        <w:spacing w:before="0" w:beforeAutospacing="0" w:after="0" w:afterAutospacing="0"/>
        <w:jc w:val="both"/>
        <w:rPr>
          <w:rStyle w:val="bold"/>
          <w:bCs/>
          <w:sz w:val="16"/>
          <w:szCs w:val="16"/>
          <w:lang w:val="lv-LV"/>
        </w:rPr>
      </w:pPr>
    </w:p>
    <w:tbl>
      <w:tblPr>
        <w:tblStyle w:val="TableGrid"/>
        <w:tblW w:w="5000" w:type="pct"/>
        <w:tblLook w:val="04A0" w:firstRow="1" w:lastRow="0" w:firstColumn="1" w:lastColumn="0" w:noHBand="0" w:noVBand="1"/>
      </w:tblPr>
      <w:tblGrid>
        <w:gridCol w:w="674"/>
        <w:gridCol w:w="5294"/>
        <w:gridCol w:w="3319"/>
      </w:tblGrid>
      <w:tr w:rsidR="00192D01" w:rsidRPr="007C0393" w14:paraId="396FFBED" w14:textId="77777777" w:rsidTr="000D0A6C">
        <w:tc>
          <w:tcPr>
            <w:tcW w:w="363" w:type="pct"/>
            <w:vAlign w:val="center"/>
          </w:tcPr>
          <w:p w14:paraId="396FFBE9" w14:textId="4D5332DD" w:rsidR="00192D01" w:rsidRPr="007C0393" w:rsidRDefault="00A71BD1" w:rsidP="000D0A6C">
            <w:pPr>
              <w:pStyle w:val="tbl-hdr"/>
              <w:spacing w:before="0" w:beforeAutospacing="0" w:after="0" w:afterAutospacing="0"/>
              <w:jc w:val="center"/>
              <w:rPr>
                <w:b/>
                <w:bCs/>
                <w:lang w:val="lv-LV"/>
              </w:rPr>
            </w:pPr>
            <w:proofErr w:type="spellStart"/>
            <w:r w:rsidRPr="007C0393">
              <w:rPr>
                <w:b/>
                <w:bCs/>
              </w:rPr>
              <w:t>Nr</w:t>
            </w:r>
            <w:proofErr w:type="spellEnd"/>
            <w:r w:rsidRPr="007C0393">
              <w:rPr>
                <w:b/>
                <w:bCs/>
              </w:rPr>
              <w:t>.</w:t>
            </w:r>
            <w:r w:rsidRPr="007C0393">
              <w:rPr>
                <w:b/>
                <w:bCs/>
              </w:rPr>
              <w:br/>
              <w:t>p. k.</w:t>
            </w:r>
          </w:p>
        </w:tc>
        <w:tc>
          <w:tcPr>
            <w:tcW w:w="2850" w:type="pct"/>
            <w:vAlign w:val="center"/>
            <w:hideMark/>
          </w:tcPr>
          <w:p w14:paraId="396FFBEA" w14:textId="77777777" w:rsidR="00192D01" w:rsidRPr="007C0393" w:rsidRDefault="00192D01" w:rsidP="000D0A6C">
            <w:pPr>
              <w:pStyle w:val="tbl-hdr"/>
              <w:spacing w:before="0" w:beforeAutospacing="0" w:after="0" w:afterAutospacing="0"/>
              <w:jc w:val="center"/>
              <w:rPr>
                <w:b/>
                <w:bCs/>
                <w:lang w:val="lv-LV"/>
              </w:rPr>
            </w:pPr>
            <w:r w:rsidRPr="007C0393">
              <w:rPr>
                <w:b/>
                <w:bCs/>
                <w:lang w:val="lv-LV"/>
              </w:rPr>
              <w:t>Parametrs</w:t>
            </w:r>
          </w:p>
        </w:tc>
        <w:tc>
          <w:tcPr>
            <w:tcW w:w="0" w:type="auto"/>
            <w:vAlign w:val="center"/>
            <w:hideMark/>
          </w:tcPr>
          <w:p w14:paraId="396FFBEB" w14:textId="77777777" w:rsidR="00192D01" w:rsidRPr="007C0393" w:rsidRDefault="00192D01" w:rsidP="000D0A6C">
            <w:pPr>
              <w:pStyle w:val="tbl-hdr"/>
              <w:spacing w:before="0" w:beforeAutospacing="0" w:after="0" w:afterAutospacing="0"/>
              <w:jc w:val="center"/>
              <w:rPr>
                <w:b/>
                <w:bCs/>
                <w:lang w:val="lv-LV"/>
              </w:rPr>
            </w:pPr>
            <w:r w:rsidRPr="007C0393">
              <w:rPr>
                <w:b/>
                <w:bCs/>
                <w:lang w:val="lv-LV"/>
              </w:rPr>
              <w:t>Gada vidējais rādītājs</w:t>
            </w:r>
          </w:p>
          <w:p w14:paraId="396FFBEC" w14:textId="77777777" w:rsidR="00192D01" w:rsidRPr="007C0393" w:rsidRDefault="00192D01" w:rsidP="000D0A6C">
            <w:pPr>
              <w:pStyle w:val="tbl-hdr"/>
              <w:spacing w:before="0" w:beforeAutospacing="0" w:after="0" w:afterAutospacing="0"/>
              <w:jc w:val="center"/>
              <w:rPr>
                <w:b/>
                <w:bCs/>
                <w:lang w:val="lv-LV"/>
              </w:rPr>
            </w:pPr>
            <w:r w:rsidRPr="007C0393">
              <w:rPr>
                <w:b/>
                <w:bCs/>
                <w:lang w:val="lv-LV"/>
              </w:rPr>
              <w:t>kg/</w:t>
            </w:r>
            <w:proofErr w:type="spellStart"/>
            <w:r w:rsidRPr="007C0393">
              <w:rPr>
                <w:b/>
                <w:bCs/>
                <w:lang w:val="lv-LV"/>
              </w:rPr>
              <w:t>GSt</w:t>
            </w:r>
            <w:proofErr w:type="spellEnd"/>
          </w:p>
        </w:tc>
      </w:tr>
      <w:tr w:rsidR="00192D01" w:rsidRPr="007C0393" w14:paraId="396FFBF1" w14:textId="77777777" w:rsidTr="000D0A6C">
        <w:tc>
          <w:tcPr>
            <w:tcW w:w="363" w:type="pct"/>
          </w:tcPr>
          <w:p w14:paraId="396FFBEE" w14:textId="77777777" w:rsidR="00192D01" w:rsidRPr="007C0393" w:rsidRDefault="00192D01" w:rsidP="00297269">
            <w:pPr>
              <w:pStyle w:val="tbl-txt"/>
              <w:spacing w:before="0" w:beforeAutospacing="0" w:after="0" w:afterAutospacing="0"/>
              <w:rPr>
                <w:lang w:val="lv-LV"/>
              </w:rPr>
            </w:pPr>
            <w:r w:rsidRPr="007C0393">
              <w:rPr>
                <w:lang w:val="lv-LV"/>
              </w:rPr>
              <w:t>1.</w:t>
            </w:r>
          </w:p>
        </w:tc>
        <w:tc>
          <w:tcPr>
            <w:tcW w:w="2850" w:type="pct"/>
            <w:hideMark/>
          </w:tcPr>
          <w:p w14:paraId="396FFBEF" w14:textId="77777777" w:rsidR="00192D01" w:rsidRPr="007C0393" w:rsidRDefault="00192D01" w:rsidP="00297269">
            <w:pPr>
              <w:pStyle w:val="tbl-txt"/>
              <w:spacing w:before="0" w:beforeAutospacing="0" w:after="0" w:afterAutospacing="0"/>
              <w:rPr>
                <w:lang w:val="lv-LV"/>
              </w:rPr>
            </w:pPr>
            <w:r w:rsidRPr="007C0393">
              <w:rPr>
                <w:lang w:val="lv-LV"/>
              </w:rPr>
              <w:t>Ķīmiskais skābekļa patēriņš (ĶSP)</w:t>
            </w:r>
          </w:p>
        </w:tc>
        <w:tc>
          <w:tcPr>
            <w:tcW w:w="0" w:type="auto"/>
            <w:hideMark/>
          </w:tcPr>
          <w:p w14:paraId="396FFBF0" w14:textId="77777777" w:rsidR="00192D01" w:rsidRPr="007C0393" w:rsidRDefault="00192D01" w:rsidP="005B1D4E">
            <w:pPr>
              <w:pStyle w:val="tbl-txt"/>
              <w:spacing w:before="0" w:beforeAutospacing="0" w:after="0" w:afterAutospacing="0"/>
              <w:jc w:val="center"/>
              <w:rPr>
                <w:lang w:val="lv-LV"/>
              </w:rPr>
            </w:pPr>
            <w:r w:rsidRPr="007C0393">
              <w:rPr>
                <w:lang w:val="lv-LV"/>
              </w:rPr>
              <w:t>12–20</w:t>
            </w:r>
          </w:p>
        </w:tc>
      </w:tr>
      <w:tr w:rsidR="00192D01" w:rsidRPr="007C0393" w14:paraId="396FFBF5" w14:textId="77777777" w:rsidTr="000D0A6C">
        <w:tc>
          <w:tcPr>
            <w:tcW w:w="363" w:type="pct"/>
          </w:tcPr>
          <w:p w14:paraId="396FFBF2" w14:textId="77777777" w:rsidR="00192D01" w:rsidRPr="007C0393" w:rsidRDefault="00192D01" w:rsidP="00297269">
            <w:pPr>
              <w:pStyle w:val="tbl-txt"/>
              <w:spacing w:before="0" w:beforeAutospacing="0" w:after="0" w:afterAutospacing="0"/>
              <w:rPr>
                <w:lang w:val="lv-LV"/>
              </w:rPr>
            </w:pPr>
            <w:r w:rsidRPr="007C0393">
              <w:rPr>
                <w:lang w:val="lv-LV"/>
              </w:rPr>
              <w:t>2.</w:t>
            </w:r>
          </w:p>
        </w:tc>
        <w:tc>
          <w:tcPr>
            <w:tcW w:w="2850" w:type="pct"/>
            <w:hideMark/>
          </w:tcPr>
          <w:p w14:paraId="396FFBF3" w14:textId="77777777" w:rsidR="00192D01" w:rsidRPr="007C0393" w:rsidRDefault="00192D01" w:rsidP="00297269">
            <w:pPr>
              <w:pStyle w:val="tbl-txt"/>
              <w:spacing w:before="0" w:beforeAutospacing="0" w:after="0" w:afterAutospacing="0"/>
              <w:rPr>
                <w:lang w:val="lv-LV"/>
              </w:rPr>
            </w:pPr>
            <w:r w:rsidRPr="007C0393">
              <w:rPr>
                <w:lang w:val="lv-LV"/>
              </w:rPr>
              <w:t>Kopējās suspendētās cietvielu daļiņas</w:t>
            </w:r>
          </w:p>
        </w:tc>
        <w:tc>
          <w:tcPr>
            <w:tcW w:w="0" w:type="auto"/>
            <w:hideMark/>
          </w:tcPr>
          <w:p w14:paraId="396FFBF4" w14:textId="77777777" w:rsidR="00192D01" w:rsidRPr="007C0393" w:rsidRDefault="00192D01" w:rsidP="005B1D4E">
            <w:pPr>
              <w:pStyle w:val="tbl-txt"/>
              <w:spacing w:before="0" w:beforeAutospacing="0" w:after="0" w:afterAutospacing="0"/>
              <w:jc w:val="center"/>
              <w:rPr>
                <w:lang w:val="lv-LV"/>
              </w:rPr>
            </w:pPr>
            <w:r w:rsidRPr="007C0393">
              <w:rPr>
                <w:lang w:val="lv-LV"/>
              </w:rPr>
              <w:t>0,5–0,9</w:t>
            </w:r>
          </w:p>
        </w:tc>
      </w:tr>
      <w:tr w:rsidR="00192D01" w:rsidRPr="007C0393" w14:paraId="396FFBF9" w14:textId="77777777" w:rsidTr="000D0A6C">
        <w:tc>
          <w:tcPr>
            <w:tcW w:w="363" w:type="pct"/>
          </w:tcPr>
          <w:p w14:paraId="396FFBF6" w14:textId="77777777" w:rsidR="00192D01" w:rsidRPr="007C0393" w:rsidRDefault="00192D01" w:rsidP="00297269">
            <w:pPr>
              <w:pStyle w:val="tbl-txt"/>
              <w:spacing w:before="0" w:beforeAutospacing="0" w:after="0" w:afterAutospacing="0"/>
              <w:rPr>
                <w:lang w:val="lv-LV"/>
              </w:rPr>
            </w:pPr>
            <w:r w:rsidRPr="007C0393">
              <w:rPr>
                <w:lang w:val="lv-LV"/>
              </w:rPr>
              <w:t>3.</w:t>
            </w:r>
          </w:p>
        </w:tc>
        <w:tc>
          <w:tcPr>
            <w:tcW w:w="2850" w:type="pct"/>
            <w:hideMark/>
          </w:tcPr>
          <w:p w14:paraId="396FFBF7" w14:textId="77777777" w:rsidR="00192D01" w:rsidRPr="007C0393" w:rsidRDefault="00B64502" w:rsidP="00297269">
            <w:pPr>
              <w:pStyle w:val="tbl-txt"/>
              <w:spacing w:before="0" w:beforeAutospacing="0" w:after="0" w:afterAutospacing="0"/>
              <w:rPr>
                <w:lang w:val="lv-LV"/>
              </w:rPr>
            </w:pPr>
            <w:r w:rsidRPr="007C0393">
              <w:rPr>
                <w:lang w:val="lv-LV"/>
              </w:rPr>
              <w:t>Kopējā</w:t>
            </w:r>
            <w:r w:rsidR="00192D01" w:rsidRPr="007C0393">
              <w:rPr>
                <w:lang w:val="lv-LV"/>
              </w:rPr>
              <w:t xml:space="preserve"> slāpekļa daudzums</w:t>
            </w:r>
          </w:p>
        </w:tc>
        <w:tc>
          <w:tcPr>
            <w:tcW w:w="0" w:type="auto"/>
            <w:hideMark/>
          </w:tcPr>
          <w:p w14:paraId="396FFBF8" w14:textId="64284346" w:rsidR="00192D01" w:rsidRPr="007C0393" w:rsidRDefault="00192D01" w:rsidP="00686B82">
            <w:pPr>
              <w:pStyle w:val="tbl-txt"/>
              <w:spacing w:before="0" w:beforeAutospacing="0" w:after="0" w:afterAutospacing="0"/>
              <w:jc w:val="center"/>
              <w:rPr>
                <w:lang w:val="lv-LV"/>
              </w:rPr>
            </w:pPr>
            <w:r w:rsidRPr="007C0393">
              <w:rPr>
                <w:lang w:val="lv-LV"/>
              </w:rPr>
              <w:t>0,15–0,18</w:t>
            </w:r>
            <w:r w:rsidR="004B5A6B" w:rsidRPr="007C0393">
              <w:rPr>
                <w:vertAlign w:val="superscript"/>
                <w:lang w:val="lv-LV"/>
              </w:rPr>
              <w:t>(</w:t>
            </w:r>
            <w:r w:rsidR="004B5A6B" w:rsidRPr="007C0393">
              <w:rPr>
                <w:rStyle w:val="super"/>
                <w:vertAlign w:val="superscript"/>
                <w:lang w:val="lv-LV"/>
              </w:rPr>
              <w:t>1</w:t>
            </w:r>
            <w:r w:rsidR="004B5A6B" w:rsidRPr="007C0393">
              <w:rPr>
                <w:vertAlign w:val="superscript"/>
                <w:lang w:val="lv-LV"/>
              </w:rPr>
              <w:t>)</w:t>
            </w:r>
          </w:p>
        </w:tc>
      </w:tr>
      <w:tr w:rsidR="00192D01" w:rsidRPr="007C0393" w14:paraId="396FFBFD" w14:textId="77777777" w:rsidTr="000D0A6C">
        <w:tc>
          <w:tcPr>
            <w:tcW w:w="363" w:type="pct"/>
          </w:tcPr>
          <w:p w14:paraId="396FFBFA" w14:textId="77777777" w:rsidR="00192D01" w:rsidRPr="007C0393" w:rsidRDefault="00192D01" w:rsidP="00297269">
            <w:pPr>
              <w:pStyle w:val="tbl-txt"/>
              <w:spacing w:before="0" w:beforeAutospacing="0" w:after="0" w:afterAutospacing="0"/>
              <w:rPr>
                <w:lang w:val="lv-LV"/>
              </w:rPr>
            </w:pPr>
            <w:r w:rsidRPr="007C0393">
              <w:rPr>
                <w:lang w:val="lv-LV"/>
              </w:rPr>
              <w:t>4.</w:t>
            </w:r>
          </w:p>
        </w:tc>
        <w:tc>
          <w:tcPr>
            <w:tcW w:w="2850" w:type="pct"/>
            <w:hideMark/>
          </w:tcPr>
          <w:p w14:paraId="396FFBFB" w14:textId="77777777" w:rsidR="00192D01" w:rsidRPr="007C0393" w:rsidRDefault="00B64502" w:rsidP="00297269">
            <w:pPr>
              <w:pStyle w:val="tbl-txt"/>
              <w:spacing w:before="0" w:beforeAutospacing="0" w:after="0" w:afterAutospacing="0"/>
              <w:rPr>
                <w:lang w:val="lv-LV"/>
              </w:rPr>
            </w:pPr>
            <w:r w:rsidRPr="007C0393">
              <w:rPr>
                <w:lang w:val="lv-LV"/>
              </w:rPr>
              <w:t>Kopējā</w:t>
            </w:r>
            <w:r w:rsidR="00192D01" w:rsidRPr="007C0393">
              <w:rPr>
                <w:lang w:val="lv-LV"/>
              </w:rPr>
              <w:t xml:space="preserve"> fosfora daudzums</w:t>
            </w:r>
          </w:p>
        </w:tc>
        <w:tc>
          <w:tcPr>
            <w:tcW w:w="0" w:type="auto"/>
            <w:hideMark/>
          </w:tcPr>
          <w:p w14:paraId="396FFBFC" w14:textId="77777777" w:rsidR="00192D01" w:rsidRPr="007C0393" w:rsidRDefault="00192D01" w:rsidP="005B1D4E">
            <w:pPr>
              <w:pStyle w:val="tbl-txt"/>
              <w:spacing w:before="0" w:beforeAutospacing="0" w:after="0" w:afterAutospacing="0"/>
              <w:jc w:val="center"/>
              <w:rPr>
                <w:lang w:val="lv-LV"/>
              </w:rPr>
            </w:pPr>
            <w:r w:rsidRPr="007C0393">
              <w:rPr>
                <w:lang w:val="lv-LV"/>
              </w:rPr>
              <w:t>0,001–0,01</w:t>
            </w:r>
          </w:p>
        </w:tc>
      </w:tr>
      <w:tr w:rsidR="00701517" w:rsidRPr="007C0393" w14:paraId="396FFBFF" w14:textId="77777777" w:rsidTr="00D43A34">
        <w:tc>
          <w:tcPr>
            <w:tcW w:w="0" w:type="auto"/>
            <w:gridSpan w:val="3"/>
          </w:tcPr>
          <w:p w14:paraId="396FFBFE" w14:textId="2C96C919" w:rsidR="00701517" w:rsidRPr="00EC3A3F" w:rsidRDefault="00701517" w:rsidP="0073323F">
            <w:pPr>
              <w:pStyle w:val="tbl-txt"/>
              <w:spacing w:before="0" w:beforeAutospacing="0" w:after="0" w:afterAutospacing="0"/>
              <w:ind w:left="284" w:hanging="284"/>
              <w:rPr>
                <w:spacing w:val="-2"/>
                <w:sz w:val="20"/>
                <w:szCs w:val="20"/>
                <w:lang w:val="lv-LV"/>
              </w:rPr>
            </w:pPr>
            <w:r w:rsidRPr="00EC3A3F">
              <w:rPr>
                <w:spacing w:val="-2"/>
                <w:sz w:val="20"/>
                <w:szCs w:val="20"/>
                <w:lang w:val="lv-LV"/>
              </w:rPr>
              <w:t>(1)</w:t>
            </w:r>
            <w:r w:rsidR="00AE5A18" w:rsidRPr="00EC3A3F">
              <w:rPr>
                <w:spacing w:val="-2"/>
                <w:sz w:val="20"/>
                <w:szCs w:val="20"/>
                <w:lang w:val="lv-LV"/>
              </w:rPr>
              <w:t xml:space="preserve"> </w:t>
            </w:r>
            <w:r w:rsidRPr="00EC3A3F">
              <w:rPr>
                <w:spacing w:val="-2"/>
                <w:sz w:val="20"/>
                <w:szCs w:val="20"/>
                <w:lang w:val="lv-LV"/>
              </w:rPr>
              <w:t xml:space="preserve">Ja </w:t>
            </w:r>
            <w:r w:rsidR="00A96871" w:rsidRPr="00EC3A3F">
              <w:rPr>
                <w:spacing w:val="-2"/>
                <w:sz w:val="20"/>
                <w:szCs w:val="20"/>
                <w:lang w:val="lv-LV"/>
              </w:rPr>
              <w:t xml:space="preserve">celulozes </w:t>
            </w:r>
            <w:r w:rsidRPr="00EC3A3F">
              <w:rPr>
                <w:spacing w:val="-2"/>
                <w:sz w:val="20"/>
                <w:szCs w:val="20"/>
                <w:lang w:val="lv-LV"/>
              </w:rPr>
              <w:t>kvalitātei izvirzīto prasību (</w:t>
            </w:r>
            <w:r w:rsidR="0094575F" w:rsidRPr="00EC3A3F">
              <w:rPr>
                <w:spacing w:val="-2"/>
                <w:sz w:val="20"/>
                <w:szCs w:val="20"/>
                <w:lang w:val="lv-LV"/>
              </w:rPr>
              <w:t>piemēram</w:t>
            </w:r>
            <w:r w:rsidRPr="00EC3A3F">
              <w:rPr>
                <w:spacing w:val="-2"/>
                <w:sz w:val="20"/>
                <w:szCs w:val="20"/>
                <w:lang w:val="lv-LV"/>
              </w:rPr>
              <w:t xml:space="preserve">, augsta baltuma pakāpe) dēļ nevar izmantot bioloģiski noārdāmus vai izdalāmus </w:t>
            </w:r>
            <w:proofErr w:type="spellStart"/>
            <w:r w:rsidRPr="00EC3A3F">
              <w:rPr>
                <w:spacing w:val="-2"/>
                <w:sz w:val="20"/>
                <w:szCs w:val="20"/>
                <w:lang w:val="lv-LV"/>
              </w:rPr>
              <w:t>helātveidojošos</w:t>
            </w:r>
            <w:proofErr w:type="spellEnd"/>
            <w:r w:rsidRPr="00EC3A3F">
              <w:rPr>
                <w:spacing w:val="-2"/>
                <w:sz w:val="20"/>
                <w:szCs w:val="20"/>
                <w:lang w:val="lv-LV"/>
              </w:rPr>
              <w:t xml:space="preserve"> aģentus, kopējā slāpekļa emisijas var būt augstākas par šo LPTP-SEL un jā</w:t>
            </w:r>
            <w:r w:rsidR="0073323F" w:rsidRPr="00EC3A3F">
              <w:rPr>
                <w:spacing w:val="-2"/>
                <w:sz w:val="20"/>
                <w:szCs w:val="20"/>
                <w:lang w:val="lv-LV"/>
              </w:rPr>
              <w:t>iz</w:t>
            </w:r>
            <w:r w:rsidRPr="00EC3A3F">
              <w:rPr>
                <w:spacing w:val="-2"/>
                <w:sz w:val="20"/>
                <w:szCs w:val="20"/>
                <w:lang w:val="lv-LV"/>
              </w:rPr>
              <w:t>vērtē katrā gadījumā atsevišķi.</w:t>
            </w:r>
          </w:p>
        </w:tc>
      </w:tr>
    </w:tbl>
    <w:p w14:paraId="396FFC00" w14:textId="77777777" w:rsidR="00701517" w:rsidRPr="007C0393" w:rsidRDefault="00701517" w:rsidP="00297269">
      <w:pPr>
        <w:pStyle w:val="Normal1"/>
        <w:spacing w:before="0" w:beforeAutospacing="0" w:after="0" w:afterAutospacing="0"/>
        <w:jc w:val="both"/>
        <w:rPr>
          <w:lang w:val="lv-LV"/>
        </w:rPr>
      </w:pPr>
    </w:p>
    <w:p w14:paraId="396FFC01" w14:textId="77777777" w:rsidR="00AA179D" w:rsidRPr="007C0393" w:rsidRDefault="00AA179D" w:rsidP="00297269">
      <w:pPr>
        <w:pStyle w:val="Normal1"/>
        <w:spacing w:before="0" w:beforeAutospacing="0" w:after="0" w:afterAutospacing="0"/>
        <w:jc w:val="both"/>
        <w:rPr>
          <w:lang w:val="lv-LV"/>
        </w:rPr>
      </w:pPr>
      <w:r w:rsidRPr="007C0393">
        <w:rPr>
          <w:lang w:val="lv-LV"/>
        </w:rPr>
        <w:t xml:space="preserve">Paredzams, ka </w:t>
      </w:r>
      <w:r w:rsidR="00D3063F" w:rsidRPr="007C0393">
        <w:rPr>
          <w:lang w:val="lv-LV"/>
        </w:rPr>
        <w:t>BSP attīrīt</w:t>
      </w:r>
      <w:r w:rsidR="00EA2D3A" w:rsidRPr="007C0393">
        <w:rPr>
          <w:lang w:val="lv-LV"/>
        </w:rPr>
        <w:t xml:space="preserve">os notekūdeņos </w:t>
      </w:r>
      <w:r w:rsidRPr="007C0393">
        <w:rPr>
          <w:lang w:val="lv-LV"/>
        </w:rPr>
        <w:t>būs zems (aptuveni 25 mg/l apvienotā paraugā, ko iegūst 24 stundu ilgā periodā).</w:t>
      </w:r>
    </w:p>
    <w:p w14:paraId="396FFC02" w14:textId="77777777" w:rsidR="00701517" w:rsidRPr="007C0393" w:rsidRDefault="00701517" w:rsidP="00297269">
      <w:pPr>
        <w:pStyle w:val="ti-grseq-1"/>
        <w:spacing w:before="0" w:beforeAutospacing="0" w:after="0" w:afterAutospacing="0"/>
        <w:jc w:val="both"/>
        <w:rPr>
          <w:bCs/>
          <w:lang w:val="lv-LV"/>
        </w:rPr>
      </w:pPr>
    </w:p>
    <w:p w14:paraId="68428DEC" w14:textId="77777777" w:rsidR="00EC3A3F" w:rsidRDefault="00EC3A3F">
      <w:pPr>
        <w:spacing w:after="0" w:line="240" w:lineRule="auto"/>
        <w:rPr>
          <w:rFonts w:ascii="Times New Roman" w:eastAsia="Times New Roman" w:hAnsi="Times New Roman"/>
          <w:b/>
          <w:bCs/>
          <w:i/>
          <w:sz w:val="24"/>
          <w:szCs w:val="24"/>
        </w:rPr>
      </w:pPr>
      <w:r>
        <w:rPr>
          <w:b/>
          <w:bCs/>
          <w:i/>
        </w:rPr>
        <w:br w:type="page"/>
      </w:r>
    </w:p>
    <w:p w14:paraId="396FFC04" w14:textId="32F7D210" w:rsidR="00AA179D" w:rsidRPr="007C0393" w:rsidRDefault="003A41D8" w:rsidP="00297269">
      <w:pPr>
        <w:pStyle w:val="ti-grseq-1"/>
        <w:spacing w:before="0" w:beforeAutospacing="0" w:after="0" w:afterAutospacing="0"/>
        <w:jc w:val="both"/>
        <w:rPr>
          <w:b/>
          <w:bCs/>
          <w:i/>
          <w:lang w:val="lv-LV"/>
        </w:rPr>
      </w:pPr>
      <w:r w:rsidRPr="007C0393">
        <w:rPr>
          <w:b/>
          <w:bCs/>
          <w:i/>
          <w:lang w:val="lv-LV"/>
        </w:rPr>
        <w:lastRenderedPageBreak/>
        <w:t>11</w:t>
      </w:r>
      <w:r w:rsidR="00AA179D" w:rsidRPr="007C0393">
        <w:rPr>
          <w:b/>
          <w:bCs/>
          <w:i/>
          <w:lang w:val="lv-LV"/>
        </w:rPr>
        <w:t>.2.</w:t>
      </w:r>
      <w:r w:rsidR="002653EF" w:rsidRPr="007C0393">
        <w:rPr>
          <w:b/>
          <w:bCs/>
          <w:i/>
          <w:lang w:val="lv-LV"/>
        </w:rPr>
        <w:t xml:space="preserve"> </w:t>
      </w:r>
      <w:proofErr w:type="spellStart"/>
      <w:r w:rsidR="00AA179D" w:rsidRPr="007C0393">
        <w:rPr>
          <w:rStyle w:val="bold"/>
          <w:b/>
          <w:bCs/>
          <w:i/>
          <w:lang w:val="lv-LV"/>
        </w:rPr>
        <w:t>Energopatēriņš</w:t>
      </w:r>
      <w:proofErr w:type="spellEnd"/>
      <w:r w:rsidR="00AA179D" w:rsidRPr="007C0393">
        <w:rPr>
          <w:rStyle w:val="bold"/>
          <w:b/>
          <w:bCs/>
          <w:i/>
          <w:lang w:val="lv-LV"/>
        </w:rPr>
        <w:t xml:space="preserve"> un energoefektivitāte</w:t>
      </w:r>
    </w:p>
    <w:p w14:paraId="396FFC05" w14:textId="77777777" w:rsidR="00701517" w:rsidRPr="007C0393" w:rsidRDefault="00701517" w:rsidP="00297269">
      <w:pPr>
        <w:pStyle w:val="ti-grseq-1"/>
        <w:spacing w:before="0" w:beforeAutospacing="0" w:after="0" w:afterAutospacing="0"/>
        <w:jc w:val="both"/>
        <w:rPr>
          <w:b/>
          <w:bCs/>
          <w:lang w:val="lv-LV"/>
        </w:rPr>
      </w:pPr>
    </w:p>
    <w:p w14:paraId="396FFC06" w14:textId="698BF25B" w:rsidR="00AA179D" w:rsidRPr="007C0393" w:rsidRDefault="003A41D8" w:rsidP="00297269">
      <w:pPr>
        <w:pStyle w:val="ti-grseq-1"/>
        <w:spacing w:before="0" w:beforeAutospacing="0" w:after="0" w:afterAutospacing="0"/>
        <w:jc w:val="both"/>
        <w:rPr>
          <w:bCs/>
          <w:lang w:val="lv-LV"/>
        </w:rPr>
      </w:pPr>
      <w:r w:rsidRPr="007C0393">
        <w:rPr>
          <w:bCs/>
          <w:lang w:val="lv-LV"/>
        </w:rPr>
        <w:t>11</w:t>
      </w:r>
      <w:r w:rsidR="00701517" w:rsidRPr="007C0393">
        <w:rPr>
          <w:bCs/>
          <w:lang w:val="lv-LV"/>
        </w:rPr>
        <w:t>.2.1.</w:t>
      </w:r>
      <w:r w:rsidR="00A62E38">
        <w:rPr>
          <w:bCs/>
          <w:lang w:val="lv-LV"/>
        </w:rPr>
        <w:t> </w:t>
      </w:r>
      <w:r w:rsidR="00AA179D" w:rsidRPr="007C0393">
        <w:rPr>
          <w:bCs/>
          <w:lang w:val="lv-LV"/>
        </w:rPr>
        <w:t xml:space="preserve">Lai samazinātu siltumenerģijas un elektroenerģijas patēriņu, LPTP ir izmantot </w:t>
      </w:r>
      <w:r w:rsidR="00E36588">
        <w:rPr>
          <w:bCs/>
          <w:lang w:val="lv-LV"/>
        </w:rPr>
        <w:t xml:space="preserve">turpmāk minēto </w:t>
      </w:r>
      <w:r w:rsidR="00AA179D" w:rsidRPr="007C0393">
        <w:rPr>
          <w:bCs/>
          <w:lang w:val="lv-LV"/>
        </w:rPr>
        <w:t>paņēmienu kombināciju.</w:t>
      </w:r>
    </w:p>
    <w:p w14:paraId="53E255F2" w14:textId="77777777" w:rsidR="008860F7" w:rsidRPr="007C0393" w:rsidRDefault="008860F7" w:rsidP="008860F7">
      <w:pPr>
        <w:pStyle w:val="ti-grseq-1"/>
        <w:spacing w:before="0" w:beforeAutospacing="0" w:after="0" w:afterAutospacing="0"/>
        <w:jc w:val="both"/>
        <w:rPr>
          <w:bCs/>
          <w:sz w:val="16"/>
          <w:szCs w:val="16"/>
          <w:lang w:val="lv-LV"/>
        </w:rPr>
      </w:pPr>
    </w:p>
    <w:p w14:paraId="2D07F5C4" w14:textId="419FE4D4"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51. tabula </w:t>
      </w:r>
    </w:p>
    <w:p w14:paraId="45B45475" w14:textId="77777777" w:rsidR="003209E3" w:rsidRPr="007C0393" w:rsidRDefault="003209E3" w:rsidP="003209E3">
      <w:pPr>
        <w:spacing w:after="0" w:line="240" w:lineRule="auto"/>
        <w:ind w:right="829"/>
        <w:jc w:val="both"/>
        <w:rPr>
          <w:rFonts w:ascii="Times New Roman" w:hAnsi="Times New Roman"/>
          <w:sz w:val="10"/>
          <w:szCs w:val="12"/>
        </w:rPr>
      </w:pPr>
    </w:p>
    <w:p w14:paraId="396FFC08" w14:textId="77777777" w:rsidR="00701517" w:rsidRPr="007C0393" w:rsidRDefault="00701517" w:rsidP="00701517">
      <w:pPr>
        <w:pStyle w:val="ti-grseq-1"/>
        <w:spacing w:before="0" w:beforeAutospacing="0" w:after="0" w:afterAutospacing="0"/>
        <w:jc w:val="center"/>
        <w:rPr>
          <w:b/>
          <w:bCs/>
          <w:lang w:val="lv-LV"/>
        </w:rPr>
      </w:pPr>
      <w:r w:rsidRPr="007C0393">
        <w:rPr>
          <w:b/>
          <w:bCs/>
          <w:lang w:val="lv-LV"/>
        </w:rPr>
        <w:t>Tehniskie paņēmieni</w:t>
      </w:r>
    </w:p>
    <w:p w14:paraId="5C17C57B" w14:textId="77777777" w:rsidR="006141DF" w:rsidRPr="007C0393" w:rsidRDefault="006141DF" w:rsidP="006141DF">
      <w:pPr>
        <w:pStyle w:val="ti-tbl"/>
        <w:spacing w:before="0" w:beforeAutospacing="0" w:after="0" w:afterAutospacing="0"/>
        <w:jc w:val="both"/>
        <w:rPr>
          <w:rStyle w:val="bold"/>
          <w:bCs/>
          <w:sz w:val="16"/>
          <w:szCs w:val="16"/>
          <w:lang w:val="lv-LV"/>
        </w:rPr>
      </w:pPr>
    </w:p>
    <w:tbl>
      <w:tblPr>
        <w:tblStyle w:val="TableGrid"/>
        <w:tblW w:w="5000" w:type="pct"/>
        <w:tblLook w:val="04A0" w:firstRow="1" w:lastRow="0" w:firstColumn="1" w:lastColumn="0" w:noHBand="0" w:noVBand="1"/>
      </w:tblPr>
      <w:tblGrid>
        <w:gridCol w:w="665"/>
        <w:gridCol w:w="5680"/>
        <w:gridCol w:w="2942"/>
      </w:tblGrid>
      <w:tr w:rsidR="00AA179D" w:rsidRPr="007C0393" w14:paraId="396FFC0D" w14:textId="77777777" w:rsidTr="00A62E38">
        <w:tc>
          <w:tcPr>
            <w:tcW w:w="0" w:type="auto"/>
            <w:vAlign w:val="center"/>
            <w:hideMark/>
          </w:tcPr>
          <w:p w14:paraId="396FFC0A" w14:textId="704A8322" w:rsidR="00AA179D" w:rsidRPr="007C0393" w:rsidRDefault="00A71BD1" w:rsidP="000D0A6C">
            <w:pPr>
              <w:pStyle w:val="Normal1"/>
              <w:spacing w:before="0" w:beforeAutospacing="0" w:after="0" w:afterAutospacing="0"/>
              <w:jc w:val="center"/>
              <w:rPr>
                <w:spacing w:val="-2"/>
                <w:lang w:val="lv-LV"/>
              </w:rPr>
            </w:pPr>
            <w:proofErr w:type="spellStart"/>
            <w:r w:rsidRPr="007C0393">
              <w:rPr>
                <w:b/>
                <w:bCs/>
                <w:spacing w:val="-2"/>
              </w:rPr>
              <w:t>Nr</w:t>
            </w:r>
            <w:proofErr w:type="spellEnd"/>
            <w:r w:rsidRPr="007C0393">
              <w:rPr>
                <w:b/>
                <w:bCs/>
                <w:spacing w:val="-2"/>
              </w:rPr>
              <w:t>.</w:t>
            </w:r>
            <w:r w:rsidRPr="007C0393">
              <w:rPr>
                <w:b/>
                <w:bCs/>
                <w:spacing w:val="-2"/>
              </w:rPr>
              <w:br/>
              <w:t>p. k.</w:t>
            </w:r>
          </w:p>
        </w:tc>
        <w:tc>
          <w:tcPr>
            <w:tcW w:w="3058" w:type="pct"/>
            <w:vAlign w:val="center"/>
            <w:hideMark/>
          </w:tcPr>
          <w:p w14:paraId="396FFC0B" w14:textId="77777777" w:rsidR="00AA179D" w:rsidRPr="007C0393" w:rsidRDefault="00AA179D" w:rsidP="000D0A6C">
            <w:pPr>
              <w:pStyle w:val="tbl-hdr"/>
              <w:spacing w:before="0" w:beforeAutospacing="0" w:after="0" w:afterAutospacing="0"/>
              <w:jc w:val="center"/>
              <w:rPr>
                <w:b/>
                <w:bCs/>
                <w:spacing w:val="-2"/>
                <w:lang w:val="lv-LV"/>
              </w:rPr>
            </w:pPr>
            <w:r w:rsidRPr="007C0393">
              <w:rPr>
                <w:b/>
                <w:bCs/>
                <w:spacing w:val="-2"/>
                <w:lang w:val="lv-LV"/>
              </w:rPr>
              <w:t>Paņēmiens</w:t>
            </w:r>
          </w:p>
        </w:tc>
        <w:tc>
          <w:tcPr>
            <w:tcW w:w="1584" w:type="pct"/>
            <w:vAlign w:val="center"/>
            <w:hideMark/>
          </w:tcPr>
          <w:p w14:paraId="396FFC0C" w14:textId="77777777" w:rsidR="00AA179D" w:rsidRPr="007C0393" w:rsidRDefault="00AA179D" w:rsidP="000D0A6C">
            <w:pPr>
              <w:pStyle w:val="tbl-hdr"/>
              <w:spacing w:before="0" w:beforeAutospacing="0" w:after="0" w:afterAutospacing="0"/>
              <w:jc w:val="center"/>
              <w:rPr>
                <w:b/>
                <w:bCs/>
                <w:spacing w:val="-2"/>
                <w:lang w:val="lv-LV"/>
              </w:rPr>
            </w:pPr>
            <w:r w:rsidRPr="007C0393">
              <w:rPr>
                <w:b/>
                <w:bCs/>
                <w:spacing w:val="-2"/>
                <w:lang w:val="lv-LV"/>
              </w:rPr>
              <w:t>Izmantojamība</w:t>
            </w:r>
          </w:p>
        </w:tc>
      </w:tr>
      <w:tr w:rsidR="00AA179D" w:rsidRPr="007C0393" w14:paraId="396FFC11" w14:textId="77777777" w:rsidTr="00A62E38">
        <w:tc>
          <w:tcPr>
            <w:tcW w:w="0" w:type="auto"/>
            <w:hideMark/>
          </w:tcPr>
          <w:p w14:paraId="396FFC0E" w14:textId="77777777" w:rsidR="00AA179D" w:rsidRPr="007C0393" w:rsidRDefault="00701517" w:rsidP="00297269">
            <w:pPr>
              <w:pStyle w:val="tbl-txt"/>
              <w:spacing w:before="0" w:beforeAutospacing="0" w:after="0" w:afterAutospacing="0"/>
              <w:rPr>
                <w:spacing w:val="-2"/>
                <w:lang w:val="lv-LV"/>
              </w:rPr>
            </w:pPr>
            <w:r w:rsidRPr="007C0393">
              <w:rPr>
                <w:spacing w:val="-2"/>
                <w:lang w:val="lv-LV"/>
              </w:rPr>
              <w:t>1.</w:t>
            </w:r>
          </w:p>
        </w:tc>
        <w:tc>
          <w:tcPr>
            <w:tcW w:w="3058" w:type="pct"/>
            <w:hideMark/>
          </w:tcPr>
          <w:p w14:paraId="396FFC0F" w14:textId="77777777" w:rsidR="00AA179D" w:rsidRPr="007C0393" w:rsidRDefault="00AA179D" w:rsidP="000D0A6C">
            <w:pPr>
              <w:pStyle w:val="tbl-txt"/>
              <w:spacing w:before="0" w:beforeAutospacing="0" w:after="0" w:afterAutospacing="0"/>
              <w:rPr>
                <w:spacing w:val="-2"/>
                <w:lang w:val="lv-LV"/>
              </w:rPr>
            </w:pPr>
            <w:r w:rsidRPr="007C0393">
              <w:rPr>
                <w:spacing w:val="-2"/>
                <w:lang w:val="lv-LV"/>
              </w:rPr>
              <w:t>Energoefektīvu malšanas ietaišu izmantošana</w:t>
            </w:r>
          </w:p>
        </w:tc>
        <w:tc>
          <w:tcPr>
            <w:tcW w:w="1584" w:type="pct"/>
            <w:hideMark/>
          </w:tcPr>
          <w:p w14:paraId="396FFC10" w14:textId="77777777" w:rsidR="00AA179D" w:rsidRPr="007C0393" w:rsidRDefault="00AA179D" w:rsidP="000D0A6C">
            <w:pPr>
              <w:pStyle w:val="tbl-txt"/>
              <w:spacing w:before="0" w:beforeAutospacing="0" w:after="0" w:afterAutospacing="0"/>
              <w:rPr>
                <w:spacing w:val="-2"/>
                <w:lang w:val="lv-LV"/>
              </w:rPr>
            </w:pPr>
            <w:r w:rsidRPr="007C0393">
              <w:rPr>
                <w:spacing w:val="-2"/>
                <w:lang w:val="lv-LV"/>
              </w:rPr>
              <w:t>Izmantojams, kad tiek nomainītas, atjaunotas vai modernizētas tehnoloģiskās ietaises</w:t>
            </w:r>
          </w:p>
        </w:tc>
      </w:tr>
      <w:tr w:rsidR="00AA179D" w:rsidRPr="007C0393" w14:paraId="396FFC15" w14:textId="77777777" w:rsidTr="00A62E38">
        <w:tc>
          <w:tcPr>
            <w:tcW w:w="0" w:type="auto"/>
            <w:hideMark/>
          </w:tcPr>
          <w:p w14:paraId="396FFC12" w14:textId="77777777" w:rsidR="00AA179D" w:rsidRPr="007C0393" w:rsidRDefault="00701517" w:rsidP="00297269">
            <w:pPr>
              <w:pStyle w:val="tbl-txt"/>
              <w:spacing w:before="0" w:beforeAutospacing="0" w:after="0" w:afterAutospacing="0"/>
              <w:rPr>
                <w:spacing w:val="-2"/>
                <w:lang w:val="lv-LV"/>
              </w:rPr>
            </w:pPr>
            <w:r w:rsidRPr="007C0393">
              <w:rPr>
                <w:spacing w:val="-2"/>
                <w:lang w:val="lv-LV"/>
              </w:rPr>
              <w:t>2.</w:t>
            </w:r>
          </w:p>
        </w:tc>
        <w:tc>
          <w:tcPr>
            <w:tcW w:w="3058" w:type="pct"/>
            <w:hideMark/>
          </w:tcPr>
          <w:p w14:paraId="396FFC13" w14:textId="77777777" w:rsidR="00AA179D" w:rsidRPr="007C0393" w:rsidRDefault="00AA179D" w:rsidP="000D0A6C">
            <w:pPr>
              <w:pStyle w:val="tbl-txt"/>
              <w:spacing w:before="0" w:beforeAutospacing="0" w:after="0" w:afterAutospacing="0"/>
              <w:rPr>
                <w:spacing w:val="-2"/>
                <w:lang w:val="lv-LV"/>
              </w:rPr>
            </w:pPr>
            <w:r w:rsidRPr="007C0393">
              <w:rPr>
                <w:spacing w:val="-2"/>
                <w:lang w:val="lv-LV"/>
              </w:rPr>
              <w:t>Sekundārā siltuma atgūšana no TMP un Ķ</w:t>
            </w:r>
            <w:r w:rsidR="00BB7FDD" w:rsidRPr="007C0393">
              <w:rPr>
                <w:spacing w:val="-2"/>
                <w:lang w:val="lv-LV"/>
              </w:rPr>
              <w:t>TMC</w:t>
            </w:r>
            <w:r w:rsidRPr="007C0393">
              <w:rPr>
                <w:spacing w:val="-2"/>
                <w:lang w:val="lv-LV"/>
              </w:rPr>
              <w:t xml:space="preserve"> malšanas ietaisēm plašos apjomos un atgūtā tvaika izmantošana papīra vai </w:t>
            </w:r>
            <w:r w:rsidR="00A96871" w:rsidRPr="007C0393">
              <w:rPr>
                <w:spacing w:val="-2"/>
                <w:lang w:val="lv-LV"/>
              </w:rPr>
              <w:t xml:space="preserve">celulozes </w:t>
            </w:r>
            <w:r w:rsidRPr="007C0393">
              <w:rPr>
                <w:spacing w:val="-2"/>
                <w:lang w:val="lv-LV"/>
              </w:rPr>
              <w:t>žāvēšanā</w:t>
            </w:r>
          </w:p>
        </w:tc>
        <w:tc>
          <w:tcPr>
            <w:tcW w:w="1584" w:type="pct"/>
            <w:vMerge w:val="restart"/>
            <w:hideMark/>
          </w:tcPr>
          <w:p w14:paraId="396FFC14" w14:textId="77777777" w:rsidR="00AA179D" w:rsidRPr="007C0393" w:rsidRDefault="00AA179D" w:rsidP="00297269">
            <w:pPr>
              <w:pStyle w:val="tbl-txt"/>
              <w:spacing w:before="0" w:beforeAutospacing="0" w:after="0" w:afterAutospacing="0"/>
              <w:rPr>
                <w:spacing w:val="-2"/>
                <w:lang w:val="lv-LV"/>
              </w:rPr>
            </w:pPr>
            <w:proofErr w:type="spellStart"/>
            <w:r w:rsidRPr="007C0393">
              <w:rPr>
                <w:spacing w:val="-2"/>
                <w:lang w:val="lv-LV"/>
              </w:rPr>
              <w:t>Vispārizmantojams</w:t>
            </w:r>
            <w:proofErr w:type="spellEnd"/>
          </w:p>
        </w:tc>
      </w:tr>
      <w:tr w:rsidR="00AA179D" w:rsidRPr="007C0393" w14:paraId="396FFC19" w14:textId="77777777" w:rsidTr="00A62E38">
        <w:tc>
          <w:tcPr>
            <w:tcW w:w="0" w:type="auto"/>
            <w:hideMark/>
          </w:tcPr>
          <w:p w14:paraId="396FFC16" w14:textId="77777777" w:rsidR="00AA179D" w:rsidRPr="007C0393" w:rsidRDefault="00701517" w:rsidP="00297269">
            <w:pPr>
              <w:pStyle w:val="tbl-txt"/>
              <w:spacing w:before="0" w:beforeAutospacing="0" w:after="0" w:afterAutospacing="0"/>
              <w:rPr>
                <w:spacing w:val="-2"/>
                <w:lang w:val="lv-LV"/>
              </w:rPr>
            </w:pPr>
            <w:r w:rsidRPr="007C0393">
              <w:rPr>
                <w:spacing w:val="-2"/>
                <w:lang w:val="lv-LV"/>
              </w:rPr>
              <w:t>3.</w:t>
            </w:r>
          </w:p>
        </w:tc>
        <w:tc>
          <w:tcPr>
            <w:tcW w:w="3058" w:type="pct"/>
            <w:hideMark/>
          </w:tcPr>
          <w:p w14:paraId="396FFC17" w14:textId="77777777" w:rsidR="00AA179D" w:rsidRPr="007C0393" w:rsidRDefault="00AA179D" w:rsidP="000D0A6C">
            <w:pPr>
              <w:pStyle w:val="tbl-txt"/>
              <w:spacing w:before="0" w:beforeAutospacing="0" w:after="0" w:afterAutospacing="0"/>
              <w:rPr>
                <w:spacing w:val="-2"/>
                <w:lang w:val="lv-LV"/>
              </w:rPr>
            </w:pPr>
            <w:r w:rsidRPr="007C0393">
              <w:rPr>
                <w:spacing w:val="-2"/>
                <w:lang w:val="lv-LV"/>
              </w:rPr>
              <w:t>Šķiedru zudumu samazināšana, izmantojot efektīvas atlieku malšanas sistēmas (sekundārās malšanas ietaises)</w:t>
            </w:r>
          </w:p>
        </w:tc>
        <w:tc>
          <w:tcPr>
            <w:tcW w:w="1584" w:type="pct"/>
            <w:vMerge/>
            <w:hideMark/>
          </w:tcPr>
          <w:p w14:paraId="396FFC18" w14:textId="77777777" w:rsidR="00AA179D" w:rsidRPr="007C0393" w:rsidRDefault="00AA179D" w:rsidP="00297269">
            <w:pPr>
              <w:spacing w:after="0" w:line="240" w:lineRule="auto"/>
              <w:rPr>
                <w:rFonts w:ascii="Times New Roman" w:hAnsi="Times New Roman"/>
                <w:spacing w:val="-2"/>
                <w:sz w:val="24"/>
                <w:szCs w:val="24"/>
              </w:rPr>
            </w:pPr>
          </w:p>
        </w:tc>
      </w:tr>
      <w:tr w:rsidR="00AA179D" w:rsidRPr="007C0393" w14:paraId="396FFC1D" w14:textId="77777777" w:rsidTr="00A62E38">
        <w:tc>
          <w:tcPr>
            <w:tcW w:w="0" w:type="auto"/>
            <w:hideMark/>
          </w:tcPr>
          <w:p w14:paraId="396FFC1A" w14:textId="77777777" w:rsidR="00AA179D" w:rsidRPr="007C0393" w:rsidRDefault="00701517" w:rsidP="00297269">
            <w:pPr>
              <w:pStyle w:val="tbl-txt"/>
              <w:spacing w:before="0" w:beforeAutospacing="0" w:after="0" w:afterAutospacing="0"/>
              <w:rPr>
                <w:spacing w:val="-2"/>
                <w:lang w:val="lv-LV"/>
              </w:rPr>
            </w:pPr>
            <w:r w:rsidRPr="007C0393">
              <w:rPr>
                <w:spacing w:val="-2"/>
                <w:lang w:val="lv-LV"/>
              </w:rPr>
              <w:t>4.</w:t>
            </w:r>
          </w:p>
        </w:tc>
        <w:tc>
          <w:tcPr>
            <w:tcW w:w="3058" w:type="pct"/>
            <w:hideMark/>
          </w:tcPr>
          <w:p w14:paraId="396FFC1B" w14:textId="77777777" w:rsidR="00AA179D" w:rsidRPr="007C0393" w:rsidRDefault="00AA179D" w:rsidP="000D0A6C">
            <w:pPr>
              <w:pStyle w:val="tbl-txt"/>
              <w:spacing w:before="0" w:beforeAutospacing="0" w:after="0" w:afterAutospacing="0"/>
              <w:rPr>
                <w:spacing w:val="-2"/>
                <w:lang w:val="lv-LV"/>
              </w:rPr>
            </w:pPr>
            <w:r w:rsidRPr="007C0393">
              <w:rPr>
                <w:spacing w:val="-2"/>
                <w:lang w:val="lv-LV"/>
              </w:rPr>
              <w:t>Energoekonomijas ietaišu uzstādīšana, tostarp manuālu sistēmu aizstāšana ar automātisku procesu kontroli</w:t>
            </w:r>
          </w:p>
        </w:tc>
        <w:tc>
          <w:tcPr>
            <w:tcW w:w="1584" w:type="pct"/>
            <w:vMerge/>
            <w:hideMark/>
          </w:tcPr>
          <w:p w14:paraId="396FFC1C" w14:textId="77777777" w:rsidR="00AA179D" w:rsidRPr="007C0393" w:rsidRDefault="00AA179D" w:rsidP="00297269">
            <w:pPr>
              <w:spacing w:after="0" w:line="240" w:lineRule="auto"/>
              <w:rPr>
                <w:rFonts w:ascii="Times New Roman" w:hAnsi="Times New Roman"/>
                <w:spacing w:val="-2"/>
                <w:sz w:val="24"/>
                <w:szCs w:val="24"/>
              </w:rPr>
            </w:pPr>
          </w:p>
        </w:tc>
      </w:tr>
      <w:tr w:rsidR="00AA179D" w:rsidRPr="007C0393" w14:paraId="396FFC21" w14:textId="77777777" w:rsidTr="00A62E38">
        <w:tc>
          <w:tcPr>
            <w:tcW w:w="0" w:type="auto"/>
            <w:hideMark/>
          </w:tcPr>
          <w:p w14:paraId="396FFC1E" w14:textId="77777777" w:rsidR="00AA179D" w:rsidRPr="007C0393" w:rsidRDefault="00701517" w:rsidP="00297269">
            <w:pPr>
              <w:pStyle w:val="tbl-txt"/>
              <w:spacing w:before="0" w:beforeAutospacing="0" w:after="0" w:afterAutospacing="0"/>
              <w:rPr>
                <w:spacing w:val="-2"/>
                <w:lang w:val="lv-LV"/>
              </w:rPr>
            </w:pPr>
            <w:r w:rsidRPr="007C0393">
              <w:rPr>
                <w:spacing w:val="-2"/>
                <w:lang w:val="lv-LV"/>
              </w:rPr>
              <w:t>5.</w:t>
            </w:r>
          </w:p>
        </w:tc>
        <w:tc>
          <w:tcPr>
            <w:tcW w:w="3058" w:type="pct"/>
            <w:hideMark/>
          </w:tcPr>
          <w:p w14:paraId="396FFC1F" w14:textId="77777777" w:rsidR="00AA179D" w:rsidRPr="007C0393" w:rsidRDefault="00AA179D" w:rsidP="000D0A6C">
            <w:pPr>
              <w:pStyle w:val="tbl-txt"/>
              <w:spacing w:before="0" w:beforeAutospacing="0" w:after="0" w:afterAutospacing="0"/>
              <w:rPr>
                <w:spacing w:val="-2"/>
                <w:lang w:val="lv-LV"/>
              </w:rPr>
            </w:pPr>
            <w:r w:rsidRPr="007C0393">
              <w:rPr>
                <w:spacing w:val="-2"/>
                <w:lang w:val="lv-LV"/>
              </w:rPr>
              <w:t>Saldūdens izmantošanas samazināšana, izmantojot iekšējās tehniskā ūdens attīrīšanas un recirkulācijas sistēmas</w:t>
            </w:r>
          </w:p>
        </w:tc>
        <w:tc>
          <w:tcPr>
            <w:tcW w:w="1584" w:type="pct"/>
            <w:vMerge/>
            <w:hideMark/>
          </w:tcPr>
          <w:p w14:paraId="396FFC20" w14:textId="77777777" w:rsidR="00AA179D" w:rsidRPr="007C0393" w:rsidRDefault="00AA179D" w:rsidP="00297269">
            <w:pPr>
              <w:spacing w:after="0" w:line="240" w:lineRule="auto"/>
              <w:rPr>
                <w:rFonts w:ascii="Times New Roman" w:hAnsi="Times New Roman"/>
                <w:spacing w:val="-2"/>
                <w:sz w:val="24"/>
                <w:szCs w:val="24"/>
              </w:rPr>
            </w:pPr>
          </w:p>
        </w:tc>
      </w:tr>
      <w:tr w:rsidR="00AA179D" w:rsidRPr="007C0393" w14:paraId="396FFC25" w14:textId="77777777" w:rsidTr="00A62E38">
        <w:tc>
          <w:tcPr>
            <w:tcW w:w="0" w:type="auto"/>
            <w:hideMark/>
          </w:tcPr>
          <w:p w14:paraId="396FFC22" w14:textId="77777777" w:rsidR="00AA179D" w:rsidRPr="007C0393" w:rsidRDefault="00701517" w:rsidP="00297269">
            <w:pPr>
              <w:pStyle w:val="tbl-txt"/>
              <w:spacing w:before="0" w:beforeAutospacing="0" w:after="0" w:afterAutospacing="0"/>
              <w:rPr>
                <w:spacing w:val="-2"/>
                <w:lang w:val="lv-LV"/>
              </w:rPr>
            </w:pPr>
            <w:r w:rsidRPr="007C0393">
              <w:rPr>
                <w:spacing w:val="-2"/>
                <w:lang w:val="lv-LV"/>
              </w:rPr>
              <w:t>6.</w:t>
            </w:r>
          </w:p>
        </w:tc>
        <w:tc>
          <w:tcPr>
            <w:tcW w:w="3058" w:type="pct"/>
            <w:hideMark/>
          </w:tcPr>
          <w:p w14:paraId="396FFC23" w14:textId="61E865DD" w:rsidR="00AA179D" w:rsidRPr="007C0393" w:rsidRDefault="00AA179D" w:rsidP="000D0A6C">
            <w:pPr>
              <w:pStyle w:val="tbl-txt"/>
              <w:spacing w:before="0" w:beforeAutospacing="0" w:after="0" w:afterAutospacing="0"/>
              <w:rPr>
                <w:spacing w:val="-2"/>
                <w:lang w:val="lv-LV"/>
              </w:rPr>
            </w:pPr>
            <w:r w:rsidRPr="007C0393">
              <w:rPr>
                <w:spacing w:val="-2"/>
                <w:lang w:val="lv-LV"/>
              </w:rPr>
              <w:t>Tvaika tiešas izmantošanas samazināšana, pateicoties rūpīgai procesu integrēšanai, izmantojot, piem</w:t>
            </w:r>
            <w:r w:rsidR="00AE5A18" w:rsidRPr="007C0393">
              <w:rPr>
                <w:spacing w:val="-2"/>
                <w:lang w:val="lv-LV"/>
              </w:rPr>
              <w:t>ēram</w:t>
            </w:r>
            <w:r w:rsidRPr="007C0393">
              <w:rPr>
                <w:spacing w:val="-2"/>
                <w:lang w:val="lv-LV"/>
              </w:rPr>
              <w:t xml:space="preserve">, </w:t>
            </w:r>
            <w:proofErr w:type="spellStart"/>
            <w:r w:rsidRPr="007C0393">
              <w:rPr>
                <w:spacing w:val="-2"/>
                <w:lang w:val="lv-LV"/>
              </w:rPr>
              <w:t>siltumintegrācijas</w:t>
            </w:r>
            <w:proofErr w:type="spellEnd"/>
            <w:r w:rsidRPr="007C0393">
              <w:rPr>
                <w:spacing w:val="-2"/>
                <w:lang w:val="lv-LV"/>
              </w:rPr>
              <w:t xml:space="preserve"> analīzi (</w:t>
            </w:r>
            <w:proofErr w:type="spellStart"/>
            <w:r w:rsidRPr="007C0393">
              <w:rPr>
                <w:rStyle w:val="italic"/>
                <w:i/>
                <w:iCs/>
                <w:spacing w:val="-2"/>
                <w:lang w:val="lv-LV"/>
              </w:rPr>
              <w:t>pinch</w:t>
            </w:r>
            <w:proofErr w:type="spellEnd"/>
            <w:r w:rsidRPr="007C0393">
              <w:rPr>
                <w:rStyle w:val="italic"/>
                <w:i/>
                <w:iCs/>
                <w:spacing w:val="-2"/>
                <w:lang w:val="lv-LV"/>
              </w:rPr>
              <w:t xml:space="preserve"> </w:t>
            </w:r>
            <w:proofErr w:type="spellStart"/>
            <w:r w:rsidRPr="007C0393">
              <w:rPr>
                <w:rStyle w:val="italic"/>
                <w:i/>
                <w:iCs/>
                <w:spacing w:val="-2"/>
                <w:lang w:val="lv-LV"/>
              </w:rPr>
              <w:t>analysis</w:t>
            </w:r>
            <w:proofErr w:type="spellEnd"/>
            <w:r w:rsidR="00D43FB3" w:rsidRPr="007C0393">
              <w:rPr>
                <w:spacing w:val="-2"/>
                <w:lang w:val="lv-LV"/>
              </w:rPr>
              <w:t>)</w:t>
            </w:r>
          </w:p>
        </w:tc>
        <w:tc>
          <w:tcPr>
            <w:tcW w:w="1584" w:type="pct"/>
            <w:vMerge/>
            <w:hideMark/>
          </w:tcPr>
          <w:p w14:paraId="396FFC24" w14:textId="77777777" w:rsidR="00AA179D" w:rsidRPr="007C0393" w:rsidRDefault="00AA179D" w:rsidP="00297269">
            <w:pPr>
              <w:spacing w:after="0" w:line="240" w:lineRule="auto"/>
              <w:rPr>
                <w:rFonts w:ascii="Times New Roman" w:hAnsi="Times New Roman"/>
                <w:spacing w:val="-2"/>
                <w:sz w:val="24"/>
                <w:szCs w:val="24"/>
              </w:rPr>
            </w:pPr>
          </w:p>
        </w:tc>
      </w:tr>
    </w:tbl>
    <w:p w14:paraId="396FFC26" w14:textId="77777777" w:rsidR="00701517" w:rsidRPr="007C0393" w:rsidRDefault="00701517" w:rsidP="00297269">
      <w:pPr>
        <w:pStyle w:val="ti-grseq-1"/>
        <w:spacing w:before="0" w:beforeAutospacing="0" w:after="0" w:afterAutospacing="0"/>
        <w:jc w:val="both"/>
        <w:rPr>
          <w:bCs/>
          <w:lang w:val="lv-LV"/>
        </w:rPr>
      </w:pPr>
    </w:p>
    <w:p w14:paraId="0BD36674" w14:textId="77777777" w:rsidR="00DB2456" w:rsidRPr="007C0393" w:rsidRDefault="00DB2456" w:rsidP="00297269">
      <w:pPr>
        <w:pStyle w:val="ti-grseq-1"/>
        <w:spacing w:before="0" w:beforeAutospacing="0" w:after="0" w:afterAutospacing="0"/>
        <w:jc w:val="both"/>
        <w:rPr>
          <w:bCs/>
          <w:lang w:val="lv-LV"/>
        </w:rPr>
      </w:pPr>
    </w:p>
    <w:p w14:paraId="396FFC27" w14:textId="66B6F5FD" w:rsidR="00AA179D" w:rsidRPr="007C0393" w:rsidRDefault="003A41D8" w:rsidP="00297269">
      <w:pPr>
        <w:pStyle w:val="ti-grseq-1"/>
        <w:spacing w:before="0" w:beforeAutospacing="0" w:after="0" w:afterAutospacing="0"/>
        <w:jc w:val="both"/>
        <w:rPr>
          <w:b/>
          <w:bCs/>
          <w:i/>
          <w:lang w:val="lv-LV"/>
        </w:rPr>
      </w:pPr>
      <w:r w:rsidRPr="007C0393">
        <w:rPr>
          <w:b/>
          <w:bCs/>
          <w:i/>
          <w:lang w:val="lv-LV"/>
        </w:rPr>
        <w:t>12</w:t>
      </w:r>
      <w:r w:rsidR="00257FBA" w:rsidRPr="007C0393">
        <w:rPr>
          <w:b/>
          <w:bCs/>
          <w:i/>
          <w:lang w:val="lv-LV"/>
        </w:rPr>
        <w:t>.</w:t>
      </w:r>
      <w:r w:rsidR="002653EF" w:rsidRPr="007C0393">
        <w:rPr>
          <w:b/>
          <w:bCs/>
          <w:i/>
          <w:lang w:val="lv-LV"/>
        </w:rPr>
        <w:t xml:space="preserve"> </w:t>
      </w:r>
      <w:r w:rsidR="00AA179D" w:rsidRPr="007C0393">
        <w:rPr>
          <w:b/>
          <w:bCs/>
          <w:i/>
          <w:lang w:val="lv-LV"/>
        </w:rPr>
        <w:t>LPTP SECINĀJUMI PAR PĀRSTRĀDEI PAREDZĒTA PAPĪRA APSTRĀDI</w:t>
      </w:r>
    </w:p>
    <w:p w14:paraId="396FFC28" w14:textId="77777777" w:rsidR="00257FBA" w:rsidRPr="007C0393" w:rsidRDefault="00257FBA" w:rsidP="00297269">
      <w:pPr>
        <w:pStyle w:val="Normal1"/>
        <w:spacing w:before="0" w:beforeAutospacing="0" w:after="0" w:afterAutospacing="0"/>
        <w:jc w:val="both"/>
        <w:rPr>
          <w:lang w:val="lv-LV"/>
        </w:rPr>
      </w:pPr>
    </w:p>
    <w:p w14:paraId="396FFC29" w14:textId="7851BB5E" w:rsidR="00AA179D" w:rsidRPr="007C0393" w:rsidRDefault="00AA179D" w:rsidP="00297269">
      <w:pPr>
        <w:pStyle w:val="Normal1"/>
        <w:spacing w:before="0" w:beforeAutospacing="0" w:after="0" w:afterAutospacing="0"/>
        <w:jc w:val="both"/>
        <w:rPr>
          <w:lang w:val="lv-LV"/>
        </w:rPr>
      </w:pPr>
      <w:r w:rsidRPr="007C0393">
        <w:rPr>
          <w:lang w:val="lv-LV"/>
        </w:rPr>
        <w:t xml:space="preserve">Šajā </w:t>
      </w:r>
      <w:r w:rsidR="008E17C6" w:rsidRPr="007C0393">
        <w:rPr>
          <w:lang w:val="lv-LV"/>
        </w:rPr>
        <w:t xml:space="preserve">nodaļā </w:t>
      </w:r>
      <w:r w:rsidR="008E17C6">
        <w:rPr>
          <w:lang w:val="lv-LV"/>
        </w:rPr>
        <w:t>minē</w:t>
      </w:r>
      <w:r w:rsidRPr="007C0393">
        <w:rPr>
          <w:lang w:val="lv-LV"/>
        </w:rPr>
        <w:t xml:space="preserve">tie LPTP secinājumi attiecas uz visām integrētām pārstrādātas šķiedras fabrikām un pārstrādātas šķiedras </w:t>
      </w:r>
      <w:r w:rsidR="00A96871" w:rsidRPr="007C0393">
        <w:rPr>
          <w:lang w:val="lv-LV"/>
        </w:rPr>
        <w:t xml:space="preserve">celulozes </w:t>
      </w:r>
      <w:r w:rsidRPr="007C0393">
        <w:rPr>
          <w:lang w:val="lv-LV"/>
        </w:rPr>
        <w:t xml:space="preserve">fabrikām. Papildus šajā </w:t>
      </w:r>
      <w:r w:rsidR="008E17C6" w:rsidRPr="007C0393">
        <w:rPr>
          <w:lang w:val="lv-LV"/>
        </w:rPr>
        <w:t xml:space="preserve">nodaļā </w:t>
      </w:r>
      <w:r w:rsidR="005A4D9C" w:rsidRPr="007C0393">
        <w:rPr>
          <w:lang w:val="lv-LV"/>
        </w:rPr>
        <w:t>minē</w:t>
      </w:r>
      <w:r w:rsidRPr="007C0393">
        <w:rPr>
          <w:lang w:val="lv-LV"/>
        </w:rPr>
        <w:t xml:space="preserve">tajiem LPTP secinājumiem uz papīra ražošanu integrētās fabrikās, kur no pārstrādātas šķiedras ražo </w:t>
      </w:r>
      <w:r w:rsidR="00A96871" w:rsidRPr="007C0393">
        <w:rPr>
          <w:lang w:val="lv-LV"/>
        </w:rPr>
        <w:t>celulozi</w:t>
      </w:r>
      <w:r w:rsidRPr="007C0393">
        <w:rPr>
          <w:lang w:val="lv-LV"/>
        </w:rPr>
        <w:t>, papīru un kartonu, attiecas arī</w:t>
      </w:r>
      <w:r w:rsidRPr="007C0393">
        <w:rPr>
          <w:rStyle w:val="apple-converted-space"/>
          <w:lang w:val="lv-LV"/>
        </w:rPr>
        <w:t> </w:t>
      </w:r>
      <w:r w:rsidR="005B1D4E" w:rsidRPr="007C0393">
        <w:rPr>
          <w:rStyle w:val="bold"/>
          <w:bCs/>
          <w:lang w:val="lv-LV"/>
        </w:rPr>
        <w:t>13.1.3.</w:t>
      </w:r>
      <w:r w:rsidRPr="007C0393">
        <w:rPr>
          <w:rStyle w:val="bold"/>
          <w:bCs/>
          <w:lang w:val="lv-LV"/>
        </w:rPr>
        <w:t xml:space="preserve">, </w:t>
      </w:r>
      <w:r w:rsidR="005B1D4E" w:rsidRPr="007C0393">
        <w:rPr>
          <w:rStyle w:val="bold"/>
          <w:bCs/>
          <w:lang w:val="lv-LV"/>
        </w:rPr>
        <w:t>13.2.1.</w:t>
      </w:r>
      <w:r w:rsidR="006B08BC">
        <w:rPr>
          <w:rStyle w:val="bold"/>
          <w:bCs/>
          <w:lang w:val="lv-LV"/>
        </w:rPr>
        <w:t xml:space="preserve"> </w:t>
      </w:r>
      <w:r w:rsidR="006B08BC" w:rsidRPr="00B174B3">
        <w:rPr>
          <w:bCs/>
          <w:spacing w:val="-2"/>
          <w:lang w:val="lv-LV"/>
        </w:rPr>
        <w:t>punktā</w:t>
      </w:r>
      <w:r w:rsidR="006B08BC" w:rsidRPr="00B174B3">
        <w:rPr>
          <w:rStyle w:val="bold"/>
          <w:bCs/>
          <w:spacing w:val="-2"/>
          <w:lang w:val="lv-LV"/>
        </w:rPr>
        <w:t>, 63. tabulas 3. punktā</w:t>
      </w:r>
      <w:r w:rsidR="006B08BC" w:rsidRPr="007C0393">
        <w:rPr>
          <w:rStyle w:val="bold"/>
          <w:bCs/>
          <w:lang w:val="lv-LV"/>
        </w:rPr>
        <w:t>, kā arī</w:t>
      </w:r>
      <w:r w:rsidR="006B08BC" w:rsidRPr="00B174B3">
        <w:rPr>
          <w:rStyle w:val="bold"/>
          <w:bCs/>
          <w:spacing w:val="-2"/>
          <w:lang w:val="lv-LV"/>
        </w:rPr>
        <w:t xml:space="preserve"> </w:t>
      </w:r>
      <w:r w:rsidR="005B1D4E" w:rsidRPr="007C0393">
        <w:rPr>
          <w:rStyle w:val="bold"/>
          <w:bCs/>
          <w:lang w:val="lv-LV"/>
        </w:rPr>
        <w:t>13.4.1</w:t>
      </w:r>
      <w:r w:rsidR="002653EF" w:rsidRPr="007C0393">
        <w:rPr>
          <w:lang w:val="lv-LV"/>
        </w:rPr>
        <w:t>. punkt</w:t>
      </w:r>
      <w:r w:rsidR="00131E5B" w:rsidRPr="007C0393">
        <w:rPr>
          <w:lang w:val="lv-LV"/>
        </w:rPr>
        <w:t>ā</w:t>
      </w:r>
      <w:r w:rsidR="005B1D4E" w:rsidRPr="007C0393">
        <w:rPr>
          <w:lang w:val="lv-LV"/>
        </w:rPr>
        <w:t xml:space="preserve"> norādītais. </w:t>
      </w:r>
    </w:p>
    <w:p w14:paraId="396FFC2A" w14:textId="77777777" w:rsidR="00257FBA" w:rsidRPr="007C0393" w:rsidRDefault="00257FBA" w:rsidP="00297269">
      <w:pPr>
        <w:pStyle w:val="ti-grseq-1"/>
        <w:spacing w:before="0" w:beforeAutospacing="0" w:after="0" w:afterAutospacing="0"/>
        <w:jc w:val="both"/>
        <w:rPr>
          <w:bCs/>
          <w:lang w:val="lv-LV"/>
        </w:rPr>
      </w:pPr>
    </w:p>
    <w:p w14:paraId="396FFC2B" w14:textId="0DCB151C" w:rsidR="00AA179D" w:rsidRPr="007C0393" w:rsidRDefault="003A41D8" w:rsidP="00297269">
      <w:pPr>
        <w:pStyle w:val="ti-grseq-1"/>
        <w:spacing w:before="0" w:beforeAutospacing="0" w:after="0" w:afterAutospacing="0"/>
        <w:jc w:val="both"/>
        <w:rPr>
          <w:b/>
          <w:bCs/>
          <w:i/>
          <w:lang w:val="lv-LV"/>
        </w:rPr>
      </w:pPr>
      <w:r w:rsidRPr="007C0393">
        <w:rPr>
          <w:b/>
          <w:bCs/>
          <w:i/>
          <w:lang w:val="lv-LV"/>
        </w:rPr>
        <w:t>12</w:t>
      </w:r>
      <w:r w:rsidR="00AA179D" w:rsidRPr="007C0393">
        <w:rPr>
          <w:b/>
          <w:bCs/>
          <w:i/>
          <w:lang w:val="lv-LV"/>
        </w:rPr>
        <w:t>.1.</w:t>
      </w:r>
      <w:r w:rsidR="002653EF" w:rsidRPr="007C0393">
        <w:rPr>
          <w:b/>
          <w:bCs/>
          <w:i/>
          <w:lang w:val="lv-LV"/>
        </w:rPr>
        <w:t xml:space="preserve"> </w:t>
      </w:r>
      <w:r w:rsidR="00AA179D" w:rsidRPr="007C0393">
        <w:rPr>
          <w:rStyle w:val="bold"/>
          <w:b/>
          <w:bCs/>
          <w:i/>
          <w:lang w:val="lv-LV"/>
        </w:rPr>
        <w:t>Materiālu plūsmas vadība</w:t>
      </w:r>
    </w:p>
    <w:p w14:paraId="396FFC2C" w14:textId="77777777" w:rsidR="00257FBA" w:rsidRPr="008E17C6" w:rsidRDefault="00257FBA" w:rsidP="00297269">
      <w:pPr>
        <w:pStyle w:val="ti-grseq-1"/>
        <w:spacing w:before="0" w:beforeAutospacing="0" w:after="0" w:afterAutospacing="0"/>
        <w:jc w:val="both"/>
        <w:rPr>
          <w:bCs/>
          <w:lang w:val="lv-LV"/>
        </w:rPr>
      </w:pPr>
    </w:p>
    <w:p w14:paraId="396FFC2D" w14:textId="43E4428C" w:rsidR="00AA179D" w:rsidRPr="007C0393" w:rsidRDefault="003A41D8" w:rsidP="00297269">
      <w:pPr>
        <w:pStyle w:val="ti-grseq-1"/>
        <w:spacing w:before="0" w:beforeAutospacing="0" w:after="0" w:afterAutospacing="0"/>
        <w:jc w:val="both"/>
        <w:rPr>
          <w:bCs/>
          <w:lang w:val="lv-LV"/>
        </w:rPr>
      </w:pPr>
      <w:r w:rsidRPr="007C0393">
        <w:rPr>
          <w:bCs/>
          <w:lang w:val="lv-LV"/>
        </w:rPr>
        <w:t>12</w:t>
      </w:r>
      <w:r w:rsidR="00257FBA" w:rsidRPr="007C0393">
        <w:rPr>
          <w:bCs/>
          <w:lang w:val="lv-LV"/>
        </w:rPr>
        <w:t>.1.1.</w:t>
      </w:r>
      <w:r w:rsidR="00131E5B" w:rsidRPr="007C0393">
        <w:rPr>
          <w:bCs/>
          <w:lang w:val="lv-LV"/>
        </w:rPr>
        <w:t> </w:t>
      </w:r>
      <w:r w:rsidR="00AA179D" w:rsidRPr="007C0393">
        <w:rPr>
          <w:bCs/>
          <w:lang w:val="lv-LV"/>
        </w:rPr>
        <w:t>Lai novērstu augsnes un pazemes ūdeņu piesārņošanu vai samazinātu šādas piesārņošanas risku</w:t>
      </w:r>
      <w:r w:rsidR="006B08BC" w:rsidRPr="007C0393">
        <w:rPr>
          <w:rStyle w:val="bold"/>
          <w:bCs/>
          <w:lang w:val="lv-LV"/>
        </w:rPr>
        <w:t>, kā arī</w:t>
      </w:r>
      <w:r w:rsidR="00AA179D" w:rsidRPr="007C0393">
        <w:rPr>
          <w:bCs/>
          <w:lang w:val="lv-LV"/>
        </w:rPr>
        <w:t xml:space="preserve"> samazinātu pārstrādei paredzētā papīra iznēsāšanu vējā un difūzās putekļu emisijas no pārstrādes ceha, LPTP ir izmantot vienu no </w:t>
      </w:r>
      <w:r w:rsidR="00E36588">
        <w:rPr>
          <w:bCs/>
          <w:lang w:val="lv-LV"/>
        </w:rPr>
        <w:t>turpmāk minēt</w:t>
      </w:r>
      <w:r w:rsidR="00AA179D" w:rsidRPr="007C0393">
        <w:rPr>
          <w:bCs/>
          <w:lang w:val="lv-LV"/>
        </w:rPr>
        <w:t>ajiem paņēmieniem vai to kombināciju.</w:t>
      </w:r>
    </w:p>
    <w:p w14:paraId="451A2B3C" w14:textId="77777777" w:rsidR="008860F7" w:rsidRPr="007C0393" w:rsidRDefault="008860F7" w:rsidP="008860F7">
      <w:pPr>
        <w:pStyle w:val="ti-grseq-1"/>
        <w:spacing w:before="0" w:beforeAutospacing="0" w:after="0" w:afterAutospacing="0"/>
        <w:jc w:val="both"/>
        <w:rPr>
          <w:bCs/>
          <w:sz w:val="16"/>
          <w:szCs w:val="16"/>
          <w:lang w:val="lv-LV"/>
        </w:rPr>
      </w:pPr>
    </w:p>
    <w:p w14:paraId="17F97331" w14:textId="373F02E2"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52. tabula </w:t>
      </w:r>
    </w:p>
    <w:p w14:paraId="3218F481" w14:textId="77777777" w:rsidR="003209E3" w:rsidRPr="007C0393" w:rsidRDefault="003209E3" w:rsidP="003209E3">
      <w:pPr>
        <w:spacing w:after="0" w:line="240" w:lineRule="auto"/>
        <w:ind w:right="829"/>
        <w:jc w:val="both"/>
        <w:rPr>
          <w:rFonts w:ascii="Times New Roman" w:hAnsi="Times New Roman"/>
          <w:sz w:val="10"/>
          <w:szCs w:val="12"/>
        </w:rPr>
      </w:pPr>
    </w:p>
    <w:p w14:paraId="396FFC2F" w14:textId="77777777" w:rsidR="00257FBA" w:rsidRPr="007C0393" w:rsidRDefault="00257FBA" w:rsidP="00257FBA">
      <w:pPr>
        <w:pStyle w:val="ti-grseq-1"/>
        <w:spacing w:before="0" w:beforeAutospacing="0" w:after="0" w:afterAutospacing="0"/>
        <w:jc w:val="center"/>
        <w:rPr>
          <w:b/>
          <w:bCs/>
          <w:lang w:val="lv-LV"/>
        </w:rPr>
      </w:pPr>
      <w:r w:rsidRPr="007C0393">
        <w:rPr>
          <w:b/>
          <w:bCs/>
          <w:lang w:val="lv-LV"/>
        </w:rPr>
        <w:t>Tehniskie paņēmieni</w:t>
      </w:r>
    </w:p>
    <w:p w14:paraId="16FFE477" w14:textId="77777777" w:rsidR="006141DF" w:rsidRPr="007C0393" w:rsidRDefault="006141DF" w:rsidP="006141DF">
      <w:pPr>
        <w:pStyle w:val="ti-tbl"/>
        <w:spacing w:before="0" w:beforeAutospacing="0" w:after="0" w:afterAutospacing="0"/>
        <w:jc w:val="both"/>
        <w:rPr>
          <w:rStyle w:val="bold"/>
          <w:bCs/>
          <w:sz w:val="16"/>
          <w:szCs w:val="16"/>
          <w:lang w:val="lv-LV"/>
        </w:rPr>
      </w:pPr>
    </w:p>
    <w:tbl>
      <w:tblPr>
        <w:tblStyle w:val="TableGrid"/>
        <w:tblW w:w="5000" w:type="pct"/>
        <w:tblLook w:val="04A0" w:firstRow="1" w:lastRow="0" w:firstColumn="1" w:lastColumn="0" w:noHBand="0" w:noVBand="1"/>
      </w:tblPr>
      <w:tblGrid>
        <w:gridCol w:w="653"/>
        <w:gridCol w:w="5087"/>
        <w:gridCol w:w="3547"/>
      </w:tblGrid>
      <w:tr w:rsidR="00AA179D" w:rsidRPr="006B08BC" w14:paraId="396FFC34" w14:textId="77777777" w:rsidTr="000D0A6C">
        <w:tc>
          <w:tcPr>
            <w:tcW w:w="0" w:type="auto"/>
            <w:vAlign w:val="center"/>
            <w:hideMark/>
          </w:tcPr>
          <w:p w14:paraId="396FFC31" w14:textId="7595A835" w:rsidR="00AA179D" w:rsidRPr="006B08BC" w:rsidRDefault="00A71BD1" w:rsidP="000D0A6C">
            <w:pPr>
              <w:pStyle w:val="Normal1"/>
              <w:spacing w:before="0" w:beforeAutospacing="0" w:after="0" w:afterAutospacing="0"/>
              <w:jc w:val="center"/>
              <w:rPr>
                <w:spacing w:val="-2"/>
                <w:lang w:val="lv-LV"/>
              </w:rPr>
            </w:pPr>
            <w:proofErr w:type="spellStart"/>
            <w:r w:rsidRPr="006B08BC">
              <w:rPr>
                <w:b/>
                <w:bCs/>
                <w:spacing w:val="-2"/>
              </w:rPr>
              <w:t>Nr</w:t>
            </w:r>
            <w:proofErr w:type="spellEnd"/>
            <w:r w:rsidRPr="006B08BC">
              <w:rPr>
                <w:b/>
                <w:bCs/>
                <w:spacing w:val="-2"/>
              </w:rPr>
              <w:t>.</w:t>
            </w:r>
            <w:r w:rsidRPr="006B08BC">
              <w:rPr>
                <w:b/>
                <w:bCs/>
                <w:spacing w:val="-2"/>
              </w:rPr>
              <w:br/>
              <w:t>p. k.</w:t>
            </w:r>
          </w:p>
        </w:tc>
        <w:tc>
          <w:tcPr>
            <w:tcW w:w="0" w:type="auto"/>
            <w:vAlign w:val="center"/>
            <w:hideMark/>
          </w:tcPr>
          <w:p w14:paraId="396FFC32" w14:textId="77777777" w:rsidR="00AA179D" w:rsidRPr="006B08BC" w:rsidRDefault="00AA179D" w:rsidP="000D0A6C">
            <w:pPr>
              <w:pStyle w:val="tbl-hdr"/>
              <w:spacing w:before="0" w:beforeAutospacing="0" w:after="0" w:afterAutospacing="0"/>
              <w:jc w:val="center"/>
              <w:rPr>
                <w:b/>
                <w:bCs/>
                <w:spacing w:val="-2"/>
                <w:lang w:val="lv-LV"/>
              </w:rPr>
            </w:pPr>
            <w:r w:rsidRPr="006B08BC">
              <w:rPr>
                <w:b/>
                <w:bCs/>
                <w:spacing w:val="-2"/>
                <w:lang w:val="lv-LV"/>
              </w:rPr>
              <w:t>Paņēmiens</w:t>
            </w:r>
          </w:p>
        </w:tc>
        <w:tc>
          <w:tcPr>
            <w:tcW w:w="0" w:type="auto"/>
            <w:vAlign w:val="center"/>
            <w:hideMark/>
          </w:tcPr>
          <w:p w14:paraId="396FFC33" w14:textId="77777777" w:rsidR="00AA179D" w:rsidRPr="006B08BC" w:rsidRDefault="00AA179D" w:rsidP="000D0A6C">
            <w:pPr>
              <w:pStyle w:val="tbl-hdr"/>
              <w:spacing w:before="0" w:beforeAutospacing="0" w:after="0" w:afterAutospacing="0"/>
              <w:jc w:val="center"/>
              <w:rPr>
                <w:b/>
                <w:bCs/>
                <w:spacing w:val="-2"/>
                <w:lang w:val="lv-LV"/>
              </w:rPr>
            </w:pPr>
            <w:r w:rsidRPr="006B08BC">
              <w:rPr>
                <w:b/>
                <w:bCs/>
                <w:spacing w:val="-2"/>
                <w:lang w:val="lv-LV"/>
              </w:rPr>
              <w:t>Izmantojamība</w:t>
            </w:r>
          </w:p>
        </w:tc>
      </w:tr>
      <w:tr w:rsidR="00AA179D" w:rsidRPr="006B08BC" w14:paraId="396FFC38" w14:textId="77777777" w:rsidTr="00BE56B9">
        <w:tc>
          <w:tcPr>
            <w:tcW w:w="0" w:type="auto"/>
            <w:hideMark/>
          </w:tcPr>
          <w:p w14:paraId="396FFC35" w14:textId="77777777" w:rsidR="00AA179D" w:rsidRPr="006B08BC" w:rsidRDefault="00257FBA" w:rsidP="00297269">
            <w:pPr>
              <w:pStyle w:val="tbl-txt"/>
              <w:spacing w:before="0" w:beforeAutospacing="0" w:after="0" w:afterAutospacing="0"/>
              <w:rPr>
                <w:spacing w:val="-2"/>
                <w:lang w:val="lv-LV"/>
              </w:rPr>
            </w:pPr>
            <w:r w:rsidRPr="006B08BC">
              <w:rPr>
                <w:spacing w:val="-2"/>
                <w:lang w:val="lv-LV"/>
              </w:rPr>
              <w:t>1.</w:t>
            </w:r>
          </w:p>
        </w:tc>
        <w:tc>
          <w:tcPr>
            <w:tcW w:w="0" w:type="auto"/>
            <w:hideMark/>
          </w:tcPr>
          <w:p w14:paraId="396FFC36" w14:textId="77777777" w:rsidR="00AA179D" w:rsidRPr="006B08BC" w:rsidRDefault="00AA179D" w:rsidP="000D0A6C">
            <w:pPr>
              <w:pStyle w:val="tbl-txt"/>
              <w:spacing w:before="0" w:beforeAutospacing="0" w:after="0" w:afterAutospacing="0"/>
              <w:rPr>
                <w:spacing w:val="-2"/>
                <w:lang w:val="lv-LV"/>
              </w:rPr>
            </w:pPr>
            <w:r w:rsidRPr="006B08BC">
              <w:rPr>
                <w:spacing w:val="-2"/>
                <w:lang w:val="lv-LV"/>
              </w:rPr>
              <w:t>Pārstrādei paredzētā papīra novietnē uzstādīt cieto segumu</w:t>
            </w:r>
          </w:p>
        </w:tc>
        <w:tc>
          <w:tcPr>
            <w:tcW w:w="0" w:type="auto"/>
            <w:hideMark/>
          </w:tcPr>
          <w:p w14:paraId="396FFC37" w14:textId="77777777" w:rsidR="00AA179D" w:rsidRPr="006B08BC" w:rsidRDefault="00AA179D" w:rsidP="000D0A6C">
            <w:pPr>
              <w:pStyle w:val="tbl-txt"/>
              <w:spacing w:before="0" w:beforeAutospacing="0" w:after="0" w:afterAutospacing="0"/>
              <w:rPr>
                <w:spacing w:val="-2"/>
                <w:lang w:val="lv-LV"/>
              </w:rPr>
            </w:pPr>
            <w:proofErr w:type="spellStart"/>
            <w:r w:rsidRPr="006B08BC">
              <w:rPr>
                <w:spacing w:val="-2"/>
                <w:lang w:val="lv-LV"/>
              </w:rPr>
              <w:t>Vispārizmantojams</w:t>
            </w:r>
            <w:proofErr w:type="spellEnd"/>
          </w:p>
        </w:tc>
      </w:tr>
      <w:tr w:rsidR="00AA179D" w:rsidRPr="006B08BC" w14:paraId="396FFC3C" w14:textId="77777777" w:rsidTr="00BE56B9">
        <w:tc>
          <w:tcPr>
            <w:tcW w:w="0" w:type="auto"/>
            <w:hideMark/>
          </w:tcPr>
          <w:p w14:paraId="396FFC39" w14:textId="77777777" w:rsidR="00AA179D" w:rsidRPr="006B08BC" w:rsidRDefault="00257FBA" w:rsidP="00297269">
            <w:pPr>
              <w:pStyle w:val="tbl-txt"/>
              <w:spacing w:before="0" w:beforeAutospacing="0" w:after="0" w:afterAutospacing="0"/>
              <w:rPr>
                <w:spacing w:val="-2"/>
                <w:lang w:val="lv-LV"/>
              </w:rPr>
            </w:pPr>
            <w:r w:rsidRPr="006B08BC">
              <w:rPr>
                <w:spacing w:val="-2"/>
                <w:lang w:val="lv-LV"/>
              </w:rPr>
              <w:lastRenderedPageBreak/>
              <w:t>2.</w:t>
            </w:r>
          </w:p>
        </w:tc>
        <w:tc>
          <w:tcPr>
            <w:tcW w:w="0" w:type="auto"/>
            <w:hideMark/>
          </w:tcPr>
          <w:p w14:paraId="396FFC3A" w14:textId="38480F9B" w:rsidR="00AA179D" w:rsidRPr="006B08BC" w:rsidRDefault="00AA179D" w:rsidP="006B08BC">
            <w:pPr>
              <w:pStyle w:val="tbl-txt"/>
              <w:spacing w:before="0" w:beforeAutospacing="0" w:after="0" w:afterAutospacing="0"/>
              <w:rPr>
                <w:spacing w:val="-2"/>
                <w:lang w:val="lv-LV"/>
              </w:rPr>
            </w:pPr>
            <w:r w:rsidRPr="006B08BC">
              <w:rPr>
                <w:spacing w:val="-2"/>
                <w:lang w:val="lv-LV"/>
              </w:rPr>
              <w:t xml:space="preserve">Savākt piesārņoto ūdeni, kas notecējis no pārstrādei paredzētā papīra novietnes, un </w:t>
            </w:r>
            <w:r w:rsidR="006B08BC" w:rsidRPr="006B08BC">
              <w:rPr>
                <w:spacing w:val="-2"/>
                <w:lang w:val="lv-LV"/>
              </w:rPr>
              <w:t xml:space="preserve">attīrīt </w:t>
            </w:r>
            <w:r w:rsidRPr="006B08BC">
              <w:rPr>
                <w:spacing w:val="-2"/>
                <w:lang w:val="lv-LV"/>
              </w:rPr>
              <w:t xml:space="preserve">to notekūdeņu attīrīšanas ietaisē (nepiesārņotu lietusūdeni, </w:t>
            </w:r>
            <w:r w:rsidR="0094575F" w:rsidRPr="006B08BC">
              <w:rPr>
                <w:spacing w:val="-2"/>
                <w:lang w:val="lv-LV"/>
              </w:rPr>
              <w:t>piemēram</w:t>
            </w:r>
            <w:r w:rsidRPr="006B08BC">
              <w:rPr>
                <w:spacing w:val="-2"/>
                <w:lang w:val="lv-LV"/>
              </w:rPr>
              <w:t>, no jumtiem, var novadīt atsevišķi)</w:t>
            </w:r>
          </w:p>
        </w:tc>
        <w:tc>
          <w:tcPr>
            <w:tcW w:w="0" w:type="auto"/>
            <w:hideMark/>
          </w:tcPr>
          <w:p w14:paraId="396FFC3B" w14:textId="6670929D" w:rsidR="00AA179D" w:rsidRPr="006B08BC" w:rsidRDefault="00AA179D" w:rsidP="006B08BC">
            <w:pPr>
              <w:pStyle w:val="tbl-txt"/>
              <w:spacing w:before="0" w:beforeAutospacing="0" w:after="0" w:afterAutospacing="0"/>
              <w:rPr>
                <w:spacing w:val="-2"/>
                <w:lang w:val="lv-LV"/>
              </w:rPr>
            </w:pPr>
            <w:r w:rsidRPr="006B08BC">
              <w:rPr>
                <w:spacing w:val="-2"/>
                <w:lang w:val="lv-LV"/>
              </w:rPr>
              <w:t>Izmantojamība var būt ierobežota atkarībā no noteces ūdeņu piesārņotības (maza koncentrācija)</w:t>
            </w:r>
            <w:r w:rsidR="006B08BC" w:rsidRPr="006B08BC">
              <w:rPr>
                <w:spacing w:val="-2"/>
                <w:lang w:val="lv-LV"/>
              </w:rPr>
              <w:t xml:space="preserve"> </w:t>
            </w:r>
            <w:r w:rsidRPr="006B08BC">
              <w:rPr>
                <w:spacing w:val="-2"/>
                <w:lang w:val="lv-LV"/>
              </w:rPr>
              <w:t>un/vai notekūdeņu attīrīšanas ie</w:t>
            </w:r>
            <w:r w:rsidR="00D43FB3" w:rsidRPr="006B08BC">
              <w:rPr>
                <w:spacing w:val="-2"/>
                <w:lang w:val="lv-LV"/>
              </w:rPr>
              <w:t>taises lieluma (lieli daudzumi)</w:t>
            </w:r>
          </w:p>
        </w:tc>
      </w:tr>
      <w:tr w:rsidR="00AA179D" w:rsidRPr="006B08BC" w14:paraId="396FFC40" w14:textId="77777777" w:rsidTr="00BE56B9">
        <w:tc>
          <w:tcPr>
            <w:tcW w:w="0" w:type="auto"/>
            <w:hideMark/>
          </w:tcPr>
          <w:p w14:paraId="396FFC3D" w14:textId="77777777" w:rsidR="00AA179D" w:rsidRPr="006B08BC" w:rsidRDefault="00D43A34" w:rsidP="00297269">
            <w:pPr>
              <w:pStyle w:val="tbl-txt"/>
              <w:spacing w:before="0" w:beforeAutospacing="0" w:after="0" w:afterAutospacing="0"/>
              <w:rPr>
                <w:spacing w:val="-2"/>
                <w:lang w:val="lv-LV"/>
              </w:rPr>
            </w:pPr>
            <w:r w:rsidRPr="006B08BC">
              <w:rPr>
                <w:spacing w:val="-2"/>
                <w:lang w:val="lv-LV"/>
              </w:rPr>
              <w:t>3.</w:t>
            </w:r>
          </w:p>
        </w:tc>
        <w:tc>
          <w:tcPr>
            <w:tcW w:w="0" w:type="auto"/>
            <w:hideMark/>
          </w:tcPr>
          <w:p w14:paraId="396FFC3E" w14:textId="77777777" w:rsidR="00AA179D" w:rsidRPr="006B08BC" w:rsidRDefault="00AA179D" w:rsidP="000D0A6C">
            <w:pPr>
              <w:pStyle w:val="tbl-txt"/>
              <w:spacing w:before="0" w:beforeAutospacing="0" w:after="0" w:afterAutospacing="0"/>
              <w:rPr>
                <w:spacing w:val="-2"/>
                <w:lang w:val="lv-LV"/>
              </w:rPr>
            </w:pPr>
            <w:r w:rsidRPr="006B08BC">
              <w:rPr>
                <w:spacing w:val="-2"/>
                <w:lang w:val="lv-LV"/>
              </w:rPr>
              <w:t>Nožogot pārstrādei paredzētā papīra novietni, lai nepieļautu papīra iznēsāšanu vējā</w:t>
            </w:r>
          </w:p>
        </w:tc>
        <w:tc>
          <w:tcPr>
            <w:tcW w:w="0" w:type="auto"/>
            <w:hideMark/>
          </w:tcPr>
          <w:p w14:paraId="396FFC3F" w14:textId="77777777" w:rsidR="00AA179D" w:rsidRPr="006B08BC" w:rsidRDefault="00AA179D" w:rsidP="000D0A6C">
            <w:pPr>
              <w:pStyle w:val="tbl-txt"/>
              <w:spacing w:before="0" w:beforeAutospacing="0" w:after="0" w:afterAutospacing="0"/>
              <w:rPr>
                <w:spacing w:val="-2"/>
                <w:lang w:val="lv-LV"/>
              </w:rPr>
            </w:pPr>
            <w:proofErr w:type="spellStart"/>
            <w:r w:rsidRPr="006B08BC">
              <w:rPr>
                <w:spacing w:val="-2"/>
                <w:lang w:val="lv-LV"/>
              </w:rPr>
              <w:t>Vispārizmantojams</w:t>
            </w:r>
            <w:proofErr w:type="spellEnd"/>
          </w:p>
        </w:tc>
      </w:tr>
      <w:tr w:rsidR="00AA179D" w:rsidRPr="006B08BC" w14:paraId="396FFC44" w14:textId="77777777" w:rsidTr="00BE56B9">
        <w:tc>
          <w:tcPr>
            <w:tcW w:w="0" w:type="auto"/>
            <w:hideMark/>
          </w:tcPr>
          <w:p w14:paraId="396FFC41" w14:textId="77777777" w:rsidR="00AA179D" w:rsidRPr="006B08BC" w:rsidRDefault="00D43A34" w:rsidP="00297269">
            <w:pPr>
              <w:pStyle w:val="tbl-txt"/>
              <w:spacing w:before="0" w:beforeAutospacing="0" w:after="0" w:afterAutospacing="0"/>
              <w:rPr>
                <w:spacing w:val="-2"/>
                <w:lang w:val="lv-LV"/>
              </w:rPr>
            </w:pPr>
            <w:r w:rsidRPr="006B08BC">
              <w:rPr>
                <w:spacing w:val="-2"/>
                <w:lang w:val="lv-LV"/>
              </w:rPr>
              <w:t>4.</w:t>
            </w:r>
          </w:p>
        </w:tc>
        <w:tc>
          <w:tcPr>
            <w:tcW w:w="0" w:type="auto"/>
            <w:hideMark/>
          </w:tcPr>
          <w:p w14:paraId="396FFC42" w14:textId="5D6B2F45" w:rsidR="00AA179D" w:rsidRPr="006B08BC" w:rsidRDefault="00AA179D" w:rsidP="000D0A6C">
            <w:pPr>
              <w:pStyle w:val="tbl-txt"/>
              <w:spacing w:before="0" w:beforeAutospacing="0" w:after="0" w:afterAutospacing="0"/>
              <w:rPr>
                <w:spacing w:val="-2"/>
                <w:lang w:val="lv-LV"/>
              </w:rPr>
            </w:pPr>
            <w:r w:rsidRPr="006B08BC">
              <w:rPr>
                <w:spacing w:val="-2"/>
                <w:lang w:val="lv-LV"/>
              </w:rPr>
              <w:t xml:space="preserve">Regulāri tīrīt novietni, slaucīt pievedceļus un iztukšot </w:t>
            </w:r>
            <w:proofErr w:type="spellStart"/>
            <w:r w:rsidRPr="006B08BC">
              <w:rPr>
                <w:spacing w:val="-2"/>
                <w:lang w:val="lv-LV"/>
              </w:rPr>
              <w:t>notekakas</w:t>
            </w:r>
            <w:proofErr w:type="spellEnd"/>
            <w:r w:rsidRPr="006B08BC">
              <w:rPr>
                <w:spacing w:val="-2"/>
                <w:lang w:val="lv-LV"/>
              </w:rPr>
              <w:t>, lai samazinātu difūzās putekļu emisijas. Tādējādi mazinās vēja iznēsātu papīra atkritumu un šķiedru daudzums un iespēja, ka objekta teritorijā braucošie transportlīdzekļi papīru sasmalcina, kas var izraisīt vēl lielāku putekļ</w:t>
            </w:r>
            <w:r w:rsidR="00D43FB3" w:rsidRPr="006B08BC">
              <w:rPr>
                <w:spacing w:val="-2"/>
                <w:lang w:val="lv-LV"/>
              </w:rPr>
              <w:t>u emisiju, īpaši sausajā sezonā</w:t>
            </w:r>
          </w:p>
        </w:tc>
        <w:tc>
          <w:tcPr>
            <w:tcW w:w="0" w:type="auto"/>
            <w:hideMark/>
          </w:tcPr>
          <w:p w14:paraId="396FFC43" w14:textId="77777777" w:rsidR="00AA179D" w:rsidRPr="006B08BC" w:rsidRDefault="00AA179D" w:rsidP="000D0A6C">
            <w:pPr>
              <w:pStyle w:val="tbl-txt"/>
              <w:spacing w:before="0" w:beforeAutospacing="0" w:after="0" w:afterAutospacing="0"/>
              <w:rPr>
                <w:spacing w:val="-2"/>
                <w:lang w:val="lv-LV"/>
              </w:rPr>
            </w:pPr>
            <w:proofErr w:type="spellStart"/>
            <w:r w:rsidRPr="006B08BC">
              <w:rPr>
                <w:spacing w:val="-2"/>
                <w:lang w:val="lv-LV"/>
              </w:rPr>
              <w:t>Vispārizmantojams</w:t>
            </w:r>
            <w:proofErr w:type="spellEnd"/>
          </w:p>
        </w:tc>
      </w:tr>
      <w:tr w:rsidR="00AA179D" w:rsidRPr="006B08BC" w14:paraId="396FFC48" w14:textId="77777777" w:rsidTr="00BE56B9">
        <w:tc>
          <w:tcPr>
            <w:tcW w:w="0" w:type="auto"/>
            <w:hideMark/>
          </w:tcPr>
          <w:p w14:paraId="396FFC45" w14:textId="77777777" w:rsidR="00AA179D" w:rsidRPr="006B08BC" w:rsidRDefault="00D43A34" w:rsidP="00297269">
            <w:pPr>
              <w:pStyle w:val="tbl-txt"/>
              <w:spacing w:before="0" w:beforeAutospacing="0" w:after="0" w:afterAutospacing="0"/>
              <w:rPr>
                <w:spacing w:val="-2"/>
                <w:lang w:val="lv-LV"/>
              </w:rPr>
            </w:pPr>
            <w:r w:rsidRPr="006B08BC">
              <w:rPr>
                <w:spacing w:val="-2"/>
                <w:lang w:val="lv-LV"/>
              </w:rPr>
              <w:t>5.</w:t>
            </w:r>
          </w:p>
        </w:tc>
        <w:tc>
          <w:tcPr>
            <w:tcW w:w="0" w:type="auto"/>
            <w:hideMark/>
          </w:tcPr>
          <w:p w14:paraId="396FFC46" w14:textId="6161A4E3" w:rsidR="00AA179D" w:rsidRPr="006B08BC" w:rsidRDefault="00AA179D" w:rsidP="006B08BC">
            <w:pPr>
              <w:pStyle w:val="tbl-txt"/>
              <w:spacing w:before="0" w:beforeAutospacing="0" w:after="0" w:afterAutospacing="0"/>
              <w:rPr>
                <w:spacing w:val="-2"/>
                <w:lang w:val="lv-LV"/>
              </w:rPr>
            </w:pPr>
            <w:r w:rsidRPr="006B08BC">
              <w:rPr>
                <w:spacing w:val="-2"/>
                <w:lang w:val="lv-LV"/>
              </w:rPr>
              <w:t>Papīra ķīpas vai sakrautu papīru glabāt zem jumta, lai to pasargātu no laikapstākļu iedarbības (</w:t>
            </w:r>
            <w:r w:rsidR="006B08BC">
              <w:rPr>
                <w:spacing w:val="-2"/>
                <w:lang w:val="lv-LV"/>
              </w:rPr>
              <w:t xml:space="preserve">piemēram, </w:t>
            </w:r>
            <w:r w:rsidRPr="006B08BC">
              <w:rPr>
                <w:spacing w:val="-2"/>
                <w:lang w:val="lv-LV"/>
              </w:rPr>
              <w:t>mitrums, mikrobioloģiskās noārdīšanās procesi)</w:t>
            </w:r>
          </w:p>
        </w:tc>
        <w:tc>
          <w:tcPr>
            <w:tcW w:w="0" w:type="auto"/>
            <w:hideMark/>
          </w:tcPr>
          <w:p w14:paraId="396FFC47" w14:textId="21E1FC5D" w:rsidR="00AA179D" w:rsidRPr="006B08BC" w:rsidRDefault="00AA179D" w:rsidP="000D0A6C">
            <w:pPr>
              <w:pStyle w:val="tbl-txt"/>
              <w:spacing w:before="0" w:beforeAutospacing="0" w:after="0" w:afterAutospacing="0"/>
              <w:rPr>
                <w:spacing w:val="-2"/>
                <w:lang w:val="lv-LV"/>
              </w:rPr>
            </w:pPr>
            <w:r w:rsidRPr="006B08BC">
              <w:rPr>
                <w:spacing w:val="-2"/>
                <w:lang w:val="lv-LV"/>
              </w:rPr>
              <w:t>Izmantojamību va</w:t>
            </w:r>
            <w:r w:rsidR="00D43FB3" w:rsidRPr="006B08BC">
              <w:rPr>
                <w:spacing w:val="-2"/>
                <w:lang w:val="lv-LV"/>
              </w:rPr>
              <w:t>r ierobežot teritorijas lielums</w:t>
            </w:r>
          </w:p>
        </w:tc>
      </w:tr>
    </w:tbl>
    <w:p w14:paraId="396FFC49" w14:textId="77777777" w:rsidR="00D43A34" w:rsidRPr="007C0393" w:rsidRDefault="00D43A34" w:rsidP="00297269">
      <w:pPr>
        <w:pStyle w:val="ti-grseq-1"/>
        <w:spacing w:before="0" w:beforeAutospacing="0" w:after="0" w:afterAutospacing="0"/>
        <w:jc w:val="both"/>
        <w:rPr>
          <w:b/>
          <w:bCs/>
          <w:lang w:val="lv-LV"/>
        </w:rPr>
      </w:pPr>
    </w:p>
    <w:p w14:paraId="396FFC4A" w14:textId="5F4FDF75" w:rsidR="00AA179D" w:rsidRPr="007C0393" w:rsidRDefault="003A41D8" w:rsidP="00297269">
      <w:pPr>
        <w:pStyle w:val="ti-grseq-1"/>
        <w:spacing w:before="0" w:beforeAutospacing="0" w:after="0" w:afterAutospacing="0"/>
        <w:jc w:val="both"/>
        <w:rPr>
          <w:b/>
          <w:bCs/>
          <w:i/>
          <w:lang w:val="lv-LV"/>
        </w:rPr>
      </w:pPr>
      <w:r w:rsidRPr="007C0393">
        <w:rPr>
          <w:b/>
          <w:bCs/>
          <w:i/>
          <w:lang w:val="lv-LV"/>
        </w:rPr>
        <w:t>12.2.</w:t>
      </w:r>
      <w:r w:rsidR="002653EF" w:rsidRPr="007C0393">
        <w:rPr>
          <w:b/>
          <w:bCs/>
          <w:i/>
          <w:lang w:val="lv-LV"/>
        </w:rPr>
        <w:t xml:space="preserve"> </w:t>
      </w:r>
      <w:r w:rsidR="00AA179D" w:rsidRPr="007C0393">
        <w:rPr>
          <w:rStyle w:val="bold"/>
          <w:b/>
          <w:bCs/>
          <w:i/>
          <w:lang w:val="lv-LV"/>
        </w:rPr>
        <w:t>Notekūdeņi un emisijas ūdenī</w:t>
      </w:r>
    </w:p>
    <w:p w14:paraId="396FFC4B" w14:textId="77777777" w:rsidR="00D43A34" w:rsidRPr="000768D0" w:rsidRDefault="00D43A34" w:rsidP="00297269">
      <w:pPr>
        <w:pStyle w:val="ti-grseq-1"/>
        <w:spacing w:before="0" w:beforeAutospacing="0" w:after="0" w:afterAutospacing="0"/>
        <w:jc w:val="both"/>
        <w:rPr>
          <w:bCs/>
          <w:sz w:val="22"/>
          <w:lang w:val="lv-LV"/>
        </w:rPr>
      </w:pPr>
    </w:p>
    <w:p w14:paraId="396FFC4C" w14:textId="6F4CA9BB" w:rsidR="00AA179D" w:rsidRPr="007C0393" w:rsidRDefault="00D43A34" w:rsidP="00297269">
      <w:pPr>
        <w:pStyle w:val="ti-grseq-1"/>
        <w:spacing w:before="0" w:beforeAutospacing="0" w:after="0" w:afterAutospacing="0"/>
        <w:jc w:val="both"/>
        <w:rPr>
          <w:bCs/>
          <w:lang w:val="lv-LV"/>
        </w:rPr>
      </w:pPr>
      <w:r w:rsidRPr="007C0393">
        <w:rPr>
          <w:bCs/>
          <w:lang w:val="lv-LV"/>
        </w:rPr>
        <w:t>1</w:t>
      </w:r>
      <w:r w:rsidR="003A41D8" w:rsidRPr="007C0393">
        <w:rPr>
          <w:bCs/>
          <w:lang w:val="lv-LV"/>
        </w:rPr>
        <w:t>2</w:t>
      </w:r>
      <w:r w:rsidRPr="007C0393">
        <w:rPr>
          <w:bCs/>
          <w:lang w:val="lv-LV"/>
        </w:rPr>
        <w:t>.2.1</w:t>
      </w:r>
      <w:r w:rsidR="00AA179D" w:rsidRPr="007C0393">
        <w:rPr>
          <w:bCs/>
          <w:lang w:val="lv-LV"/>
        </w:rPr>
        <w:t>.</w:t>
      </w:r>
      <w:r w:rsidR="00131E5B" w:rsidRPr="007C0393">
        <w:rPr>
          <w:bCs/>
          <w:lang w:val="lv-LV"/>
        </w:rPr>
        <w:t> </w:t>
      </w:r>
      <w:r w:rsidR="00AA179D" w:rsidRPr="007C0393">
        <w:rPr>
          <w:bCs/>
          <w:lang w:val="lv-LV"/>
        </w:rPr>
        <w:t xml:space="preserve">Lai samazinātu saldūdens izmantošanu, notekūdeņu plūsmu un piesārņojuma slodzi, LPTP ir izmantot </w:t>
      </w:r>
      <w:r w:rsidR="00B174B3" w:rsidRPr="00293670">
        <w:rPr>
          <w:bCs/>
          <w:spacing w:val="-2"/>
          <w:lang w:val="lv-LV"/>
        </w:rPr>
        <w:t>turpmāk minēto</w:t>
      </w:r>
      <w:r w:rsidR="00B174B3">
        <w:rPr>
          <w:bCs/>
          <w:lang w:val="lv-LV"/>
        </w:rPr>
        <w:t xml:space="preserve"> </w:t>
      </w:r>
      <w:r w:rsidR="00AA179D" w:rsidRPr="007C0393">
        <w:rPr>
          <w:bCs/>
          <w:lang w:val="lv-LV"/>
        </w:rPr>
        <w:t>paņēmienu kombināciju.</w:t>
      </w:r>
    </w:p>
    <w:p w14:paraId="4EB30BCC" w14:textId="77777777" w:rsidR="008860F7" w:rsidRPr="000768D0" w:rsidRDefault="008860F7" w:rsidP="008860F7">
      <w:pPr>
        <w:pStyle w:val="ti-grseq-1"/>
        <w:spacing w:before="0" w:beforeAutospacing="0" w:after="0" w:afterAutospacing="0"/>
        <w:jc w:val="both"/>
        <w:rPr>
          <w:bCs/>
          <w:sz w:val="12"/>
          <w:szCs w:val="16"/>
          <w:lang w:val="lv-LV"/>
        </w:rPr>
      </w:pPr>
    </w:p>
    <w:p w14:paraId="45D87836" w14:textId="3CB22351"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53. tabula </w:t>
      </w:r>
    </w:p>
    <w:p w14:paraId="0B148D4E" w14:textId="77777777" w:rsidR="003209E3" w:rsidRPr="007C0393" w:rsidRDefault="003209E3" w:rsidP="003209E3">
      <w:pPr>
        <w:spacing w:after="0" w:line="240" w:lineRule="auto"/>
        <w:ind w:right="829"/>
        <w:jc w:val="both"/>
        <w:rPr>
          <w:rFonts w:ascii="Times New Roman" w:hAnsi="Times New Roman"/>
          <w:sz w:val="10"/>
          <w:szCs w:val="12"/>
        </w:rPr>
      </w:pPr>
    </w:p>
    <w:p w14:paraId="396FFC4E" w14:textId="77777777" w:rsidR="00D43A34" w:rsidRPr="007C0393" w:rsidRDefault="00D43A34" w:rsidP="00D43A34">
      <w:pPr>
        <w:pStyle w:val="ti-grseq-1"/>
        <w:spacing w:before="0" w:beforeAutospacing="0" w:after="0" w:afterAutospacing="0"/>
        <w:jc w:val="center"/>
        <w:rPr>
          <w:b/>
          <w:bCs/>
          <w:lang w:val="lv-LV"/>
        </w:rPr>
      </w:pPr>
      <w:r w:rsidRPr="007C0393">
        <w:rPr>
          <w:b/>
          <w:bCs/>
          <w:lang w:val="lv-LV"/>
        </w:rPr>
        <w:t>Tehniskie paņēmieni</w:t>
      </w:r>
    </w:p>
    <w:p w14:paraId="71EC6878" w14:textId="77777777" w:rsidR="006141DF" w:rsidRPr="000768D0" w:rsidRDefault="006141DF" w:rsidP="006141DF">
      <w:pPr>
        <w:pStyle w:val="ti-tbl"/>
        <w:spacing w:before="0" w:beforeAutospacing="0" w:after="0" w:afterAutospacing="0"/>
        <w:jc w:val="both"/>
        <w:rPr>
          <w:rStyle w:val="bold"/>
          <w:bCs/>
          <w:sz w:val="12"/>
          <w:szCs w:val="16"/>
          <w:lang w:val="lv-LV"/>
        </w:rPr>
      </w:pPr>
    </w:p>
    <w:tbl>
      <w:tblPr>
        <w:tblStyle w:val="TableGrid"/>
        <w:tblW w:w="5000" w:type="pct"/>
        <w:tblLook w:val="04A0" w:firstRow="1" w:lastRow="0" w:firstColumn="1" w:lastColumn="0" w:noHBand="0" w:noVBand="1"/>
      </w:tblPr>
      <w:tblGrid>
        <w:gridCol w:w="663"/>
        <w:gridCol w:w="3522"/>
        <w:gridCol w:w="5102"/>
      </w:tblGrid>
      <w:tr w:rsidR="00AA179D" w:rsidRPr="007C0393" w14:paraId="396FFC53" w14:textId="77777777" w:rsidTr="000D0A6C">
        <w:tc>
          <w:tcPr>
            <w:tcW w:w="0" w:type="auto"/>
            <w:vAlign w:val="center"/>
            <w:hideMark/>
          </w:tcPr>
          <w:p w14:paraId="396FFC50" w14:textId="1E202917" w:rsidR="00AA179D" w:rsidRPr="007C0393" w:rsidRDefault="00A71BD1" w:rsidP="000D0A6C">
            <w:pPr>
              <w:pStyle w:val="Normal1"/>
              <w:spacing w:before="0" w:beforeAutospacing="0" w:after="0" w:afterAutospacing="0"/>
              <w:jc w:val="center"/>
              <w:rPr>
                <w:lang w:val="lv-LV"/>
              </w:rPr>
            </w:pPr>
            <w:proofErr w:type="spellStart"/>
            <w:r w:rsidRPr="007C0393">
              <w:rPr>
                <w:b/>
                <w:bCs/>
              </w:rPr>
              <w:t>Nr</w:t>
            </w:r>
            <w:proofErr w:type="spellEnd"/>
            <w:r w:rsidRPr="007C0393">
              <w:rPr>
                <w:b/>
                <w:bCs/>
              </w:rPr>
              <w:t>.</w:t>
            </w:r>
            <w:r w:rsidRPr="007C0393">
              <w:rPr>
                <w:b/>
                <w:bCs/>
              </w:rPr>
              <w:br/>
              <w:t>p. k.</w:t>
            </w:r>
          </w:p>
        </w:tc>
        <w:tc>
          <w:tcPr>
            <w:tcW w:w="1915" w:type="pct"/>
            <w:vAlign w:val="center"/>
            <w:hideMark/>
          </w:tcPr>
          <w:p w14:paraId="396FFC51" w14:textId="77777777" w:rsidR="00AA179D" w:rsidRPr="007C0393" w:rsidRDefault="00AA179D" w:rsidP="000D0A6C">
            <w:pPr>
              <w:pStyle w:val="tbl-hdr"/>
              <w:spacing w:before="0" w:beforeAutospacing="0" w:after="0" w:afterAutospacing="0"/>
              <w:jc w:val="center"/>
              <w:rPr>
                <w:b/>
                <w:bCs/>
                <w:lang w:val="lv-LV"/>
              </w:rPr>
            </w:pPr>
            <w:r w:rsidRPr="007C0393">
              <w:rPr>
                <w:b/>
                <w:bCs/>
                <w:lang w:val="lv-LV"/>
              </w:rPr>
              <w:t>Paņēmiens</w:t>
            </w:r>
          </w:p>
        </w:tc>
        <w:tc>
          <w:tcPr>
            <w:tcW w:w="2774" w:type="pct"/>
            <w:vAlign w:val="center"/>
            <w:hideMark/>
          </w:tcPr>
          <w:p w14:paraId="396FFC52" w14:textId="77777777" w:rsidR="00AA179D" w:rsidRPr="007C0393" w:rsidRDefault="00AA179D" w:rsidP="000D0A6C">
            <w:pPr>
              <w:pStyle w:val="tbl-hdr"/>
              <w:spacing w:before="0" w:beforeAutospacing="0" w:after="0" w:afterAutospacing="0"/>
              <w:jc w:val="center"/>
              <w:rPr>
                <w:b/>
                <w:bCs/>
                <w:lang w:val="lv-LV"/>
              </w:rPr>
            </w:pPr>
            <w:r w:rsidRPr="007C0393">
              <w:rPr>
                <w:b/>
                <w:bCs/>
                <w:lang w:val="lv-LV"/>
              </w:rPr>
              <w:t>Apraksts</w:t>
            </w:r>
          </w:p>
        </w:tc>
      </w:tr>
      <w:tr w:rsidR="00AA179D" w:rsidRPr="007C0393" w14:paraId="396FFC57" w14:textId="77777777" w:rsidTr="00D43A34">
        <w:tc>
          <w:tcPr>
            <w:tcW w:w="0" w:type="auto"/>
            <w:hideMark/>
          </w:tcPr>
          <w:p w14:paraId="396FFC54" w14:textId="77777777" w:rsidR="00AA179D" w:rsidRPr="007C0393" w:rsidRDefault="00D43A34" w:rsidP="00297269">
            <w:pPr>
              <w:pStyle w:val="tbl-txt"/>
              <w:spacing w:before="0" w:beforeAutospacing="0" w:after="0" w:afterAutospacing="0"/>
              <w:rPr>
                <w:lang w:val="lv-LV"/>
              </w:rPr>
            </w:pPr>
            <w:r w:rsidRPr="007C0393">
              <w:rPr>
                <w:lang w:val="lv-LV"/>
              </w:rPr>
              <w:t>1.</w:t>
            </w:r>
          </w:p>
        </w:tc>
        <w:tc>
          <w:tcPr>
            <w:tcW w:w="1915" w:type="pct"/>
            <w:hideMark/>
          </w:tcPr>
          <w:p w14:paraId="396FFC55" w14:textId="77777777" w:rsidR="00AA179D" w:rsidRPr="007C0393" w:rsidRDefault="00AA179D" w:rsidP="004F1F73">
            <w:pPr>
              <w:pStyle w:val="tbl-txt"/>
              <w:spacing w:before="0" w:beforeAutospacing="0" w:after="0" w:afterAutospacing="0"/>
              <w:rPr>
                <w:lang w:val="lv-LV"/>
              </w:rPr>
            </w:pPr>
            <w:r w:rsidRPr="007C0393">
              <w:rPr>
                <w:lang w:val="lv-LV"/>
              </w:rPr>
              <w:t>Ūdensapgādes sistēmu nošķiršana</w:t>
            </w:r>
          </w:p>
        </w:tc>
        <w:tc>
          <w:tcPr>
            <w:tcW w:w="2774" w:type="pct"/>
            <w:vMerge w:val="restart"/>
            <w:hideMark/>
          </w:tcPr>
          <w:p w14:paraId="396FFC56" w14:textId="467F2409" w:rsidR="00AA179D" w:rsidRPr="007C0393" w:rsidRDefault="00083A0D" w:rsidP="004F1F73">
            <w:pPr>
              <w:pStyle w:val="tbl-txt"/>
              <w:spacing w:before="0" w:beforeAutospacing="0" w:after="0" w:afterAutospacing="0"/>
              <w:rPr>
                <w:lang w:val="lv-LV"/>
              </w:rPr>
            </w:pPr>
            <w:r w:rsidRPr="007C0393">
              <w:rPr>
                <w:lang w:val="lv-LV"/>
              </w:rPr>
              <w:t xml:space="preserve">Skatīt </w:t>
            </w:r>
            <w:r w:rsidR="005B1D4E" w:rsidRPr="007C0393">
              <w:rPr>
                <w:lang w:val="lv-LV"/>
              </w:rPr>
              <w:t>14.2.1</w:t>
            </w:r>
            <w:r w:rsidR="002653EF" w:rsidRPr="007C0393">
              <w:rPr>
                <w:lang w:val="lv-LV"/>
              </w:rPr>
              <w:t>. punkt</w:t>
            </w:r>
            <w:r w:rsidR="00D43FB3" w:rsidRPr="007C0393">
              <w:rPr>
                <w:lang w:val="lv-LV"/>
              </w:rPr>
              <w:t>u</w:t>
            </w:r>
          </w:p>
        </w:tc>
      </w:tr>
      <w:tr w:rsidR="00AA179D" w:rsidRPr="007C0393" w14:paraId="396FFC5B" w14:textId="77777777" w:rsidTr="00D43A34">
        <w:tc>
          <w:tcPr>
            <w:tcW w:w="0" w:type="auto"/>
            <w:hideMark/>
          </w:tcPr>
          <w:p w14:paraId="396FFC58" w14:textId="77777777" w:rsidR="00AA179D" w:rsidRPr="007C0393" w:rsidRDefault="00D43A34" w:rsidP="00297269">
            <w:pPr>
              <w:pStyle w:val="tbl-txt"/>
              <w:spacing w:before="0" w:beforeAutospacing="0" w:after="0" w:afterAutospacing="0"/>
              <w:rPr>
                <w:lang w:val="lv-LV"/>
              </w:rPr>
            </w:pPr>
            <w:r w:rsidRPr="007C0393">
              <w:rPr>
                <w:lang w:val="lv-LV"/>
              </w:rPr>
              <w:t>2.</w:t>
            </w:r>
          </w:p>
        </w:tc>
        <w:tc>
          <w:tcPr>
            <w:tcW w:w="1915" w:type="pct"/>
            <w:hideMark/>
          </w:tcPr>
          <w:p w14:paraId="396FFC59" w14:textId="77777777" w:rsidR="00AA179D" w:rsidRPr="007C0393" w:rsidRDefault="00AA179D" w:rsidP="004F1F73">
            <w:pPr>
              <w:pStyle w:val="tbl-txt"/>
              <w:spacing w:before="0" w:beforeAutospacing="0" w:after="0" w:afterAutospacing="0"/>
              <w:rPr>
                <w:lang w:val="lv-LV"/>
              </w:rPr>
            </w:pPr>
            <w:r w:rsidRPr="007C0393">
              <w:rPr>
                <w:lang w:val="lv-LV"/>
              </w:rPr>
              <w:t xml:space="preserve">Tehniskā ūdens pretplūsma un ūdens </w:t>
            </w:r>
            <w:proofErr w:type="spellStart"/>
            <w:r w:rsidRPr="007C0393">
              <w:rPr>
                <w:lang w:val="lv-LV"/>
              </w:rPr>
              <w:t>recirkulēšana</w:t>
            </w:r>
            <w:proofErr w:type="spellEnd"/>
          </w:p>
        </w:tc>
        <w:tc>
          <w:tcPr>
            <w:tcW w:w="2774" w:type="pct"/>
            <w:vMerge/>
            <w:hideMark/>
          </w:tcPr>
          <w:p w14:paraId="396FFC5A" w14:textId="77777777" w:rsidR="00AA179D" w:rsidRPr="007C0393" w:rsidRDefault="00AA179D" w:rsidP="004F1F73">
            <w:pPr>
              <w:spacing w:after="0" w:line="240" w:lineRule="auto"/>
              <w:rPr>
                <w:rFonts w:ascii="Times New Roman" w:hAnsi="Times New Roman"/>
                <w:sz w:val="24"/>
                <w:szCs w:val="24"/>
              </w:rPr>
            </w:pPr>
          </w:p>
        </w:tc>
      </w:tr>
      <w:tr w:rsidR="00AA179D" w:rsidRPr="007C0393" w14:paraId="396FFC5F" w14:textId="77777777" w:rsidTr="00D43A34">
        <w:tc>
          <w:tcPr>
            <w:tcW w:w="0" w:type="auto"/>
            <w:hideMark/>
          </w:tcPr>
          <w:p w14:paraId="396FFC5C" w14:textId="77777777" w:rsidR="00AA179D" w:rsidRPr="007C0393" w:rsidRDefault="00D43A34" w:rsidP="00297269">
            <w:pPr>
              <w:pStyle w:val="tbl-txt"/>
              <w:spacing w:before="0" w:beforeAutospacing="0" w:after="0" w:afterAutospacing="0"/>
              <w:rPr>
                <w:lang w:val="lv-LV"/>
              </w:rPr>
            </w:pPr>
            <w:r w:rsidRPr="007C0393">
              <w:rPr>
                <w:lang w:val="lv-LV"/>
              </w:rPr>
              <w:t>3.</w:t>
            </w:r>
          </w:p>
        </w:tc>
        <w:tc>
          <w:tcPr>
            <w:tcW w:w="1915" w:type="pct"/>
            <w:hideMark/>
          </w:tcPr>
          <w:p w14:paraId="396FFC5D" w14:textId="77777777" w:rsidR="00AA179D" w:rsidRPr="007C0393" w:rsidRDefault="00AA179D" w:rsidP="004F1F73">
            <w:pPr>
              <w:pStyle w:val="tbl-txt"/>
              <w:spacing w:before="0" w:beforeAutospacing="0" w:after="0" w:afterAutospacing="0"/>
              <w:rPr>
                <w:lang w:val="lv-LV"/>
              </w:rPr>
            </w:pPr>
            <w:r w:rsidRPr="007C0393">
              <w:rPr>
                <w:lang w:val="lv-LV"/>
              </w:rPr>
              <w:t xml:space="preserve">Bioloģiski attīrīto notekūdeņu daļēja </w:t>
            </w:r>
            <w:proofErr w:type="spellStart"/>
            <w:r w:rsidRPr="007C0393">
              <w:rPr>
                <w:lang w:val="lv-LV"/>
              </w:rPr>
              <w:t>reciklēšana</w:t>
            </w:r>
            <w:proofErr w:type="spellEnd"/>
          </w:p>
        </w:tc>
        <w:tc>
          <w:tcPr>
            <w:tcW w:w="2774" w:type="pct"/>
            <w:hideMark/>
          </w:tcPr>
          <w:p w14:paraId="396FFC5E" w14:textId="70C1DF80" w:rsidR="00AA179D" w:rsidRPr="007C0393" w:rsidRDefault="00AA179D" w:rsidP="004F1F73">
            <w:pPr>
              <w:pStyle w:val="tbl-txt"/>
              <w:spacing w:before="0" w:beforeAutospacing="0" w:after="0" w:afterAutospacing="0"/>
              <w:rPr>
                <w:lang w:val="lv-LV"/>
              </w:rPr>
            </w:pPr>
            <w:r w:rsidRPr="007C0393">
              <w:rPr>
                <w:lang w:val="lv-LV"/>
              </w:rPr>
              <w:t xml:space="preserve">Daudzas pārstrādātu šķiedru fabrikas daļēji </w:t>
            </w:r>
            <w:proofErr w:type="spellStart"/>
            <w:r w:rsidRPr="007C0393">
              <w:rPr>
                <w:lang w:val="lv-LV"/>
              </w:rPr>
              <w:t>reciklē</w:t>
            </w:r>
            <w:proofErr w:type="spellEnd"/>
            <w:r w:rsidRPr="007C0393">
              <w:rPr>
                <w:lang w:val="lv-LV"/>
              </w:rPr>
              <w:t xml:space="preserve"> bioloģiski attīrītus notekūdeņus, proti, tos atgriež ūdens sistēmā, īpaši fabrikas, kas ražo gofrētā kartona </w:t>
            </w:r>
            <w:r w:rsidR="00D43FB3" w:rsidRPr="007C0393">
              <w:rPr>
                <w:lang w:val="lv-LV"/>
              </w:rPr>
              <w:t>gofrēto slāni vai virsējo slāni</w:t>
            </w:r>
          </w:p>
        </w:tc>
      </w:tr>
      <w:tr w:rsidR="005B1D4E" w:rsidRPr="007C0393" w14:paraId="396FFC63" w14:textId="77777777" w:rsidTr="00D43A34">
        <w:tc>
          <w:tcPr>
            <w:tcW w:w="0" w:type="auto"/>
            <w:hideMark/>
          </w:tcPr>
          <w:p w14:paraId="396FFC60" w14:textId="77777777" w:rsidR="005B1D4E" w:rsidRPr="007C0393" w:rsidRDefault="005B1D4E" w:rsidP="00297269">
            <w:pPr>
              <w:pStyle w:val="tbl-txt"/>
              <w:spacing w:before="0" w:beforeAutospacing="0" w:after="0" w:afterAutospacing="0"/>
              <w:rPr>
                <w:lang w:val="lv-LV"/>
              </w:rPr>
            </w:pPr>
            <w:r w:rsidRPr="007C0393">
              <w:rPr>
                <w:lang w:val="lv-LV"/>
              </w:rPr>
              <w:t xml:space="preserve">4. </w:t>
            </w:r>
          </w:p>
        </w:tc>
        <w:tc>
          <w:tcPr>
            <w:tcW w:w="1915" w:type="pct"/>
            <w:hideMark/>
          </w:tcPr>
          <w:p w14:paraId="396FFC61" w14:textId="77777777" w:rsidR="005B1D4E" w:rsidRPr="007C0393" w:rsidRDefault="005B1D4E" w:rsidP="00297269">
            <w:pPr>
              <w:pStyle w:val="tbl-txt"/>
              <w:spacing w:before="0" w:beforeAutospacing="0" w:after="0" w:afterAutospacing="0"/>
              <w:rPr>
                <w:lang w:val="lv-LV"/>
              </w:rPr>
            </w:pPr>
            <w:r w:rsidRPr="007C0393">
              <w:rPr>
                <w:lang w:val="lv-LV"/>
              </w:rPr>
              <w:t>Atgriezeniskā ūdens dzidrināšana</w:t>
            </w:r>
          </w:p>
        </w:tc>
        <w:tc>
          <w:tcPr>
            <w:tcW w:w="2774" w:type="pct"/>
            <w:hideMark/>
          </w:tcPr>
          <w:p w14:paraId="396FFC62" w14:textId="1E806B5B" w:rsidR="005B1D4E" w:rsidRPr="007C0393" w:rsidRDefault="00083A0D" w:rsidP="00B56012">
            <w:pPr>
              <w:pStyle w:val="tbl-txt"/>
              <w:spacing w:before="0" w:beforeAutospacing="0" w:after="0" w:afterAutospacing="0"/>
              <w:jc w:val="both"/>
              <w:rPr>
                <w:lang w:val="lv-LV"/>
              </w:rPr>
            </w:pPr>
            <w:r w:rsidRPr="007C0393">
              <w:rPr>
                <w:lang w:val="lv-LV"/>
              </w:rPr>
              <w:t>Skatīt</w:t>
            </w:r>
            <w:r w:rsidR="005B1D4E" w:rsidRPr="007C0393">
              <w:rPr>
                <w:lang w:val="lv-LV"/>
              </w:rPr>
              <w:t xml:space="preserve"> 14.2.1</w:t>
            </w:r>
            <w:r w:rsidR="002653EF" w:rsidRPr="007C0393">
              <w:rPr>
                <w:lang w:val="lv-LV"/>
              </w:rPr>
              <w:t>. punkt</w:t>
            </w:r>
            <w:r w:rsidR="00D43FB3" w:rsidRPr="007C0393">
              <w:rPr>
                <w:lang w:val="lv-LV"/>
              </w:rPr>
              <w:t>u</w:t>
            </w:r>
          </w:p>
        </w:tc>
      </w:tr>
    </w:tbl>
    <w:p w14:paraId="396FFC64" w14:textId="77777777" w:rsidR="00D43A34" w:rsidRPr="007C0393" w:rsidRDefault="00D43A34" w:rsidP="00297269">
      <w:pPr>
        <w:pStyle w:val="ti-grseq-1"/>
        <w:spacing w:before="0" w:beforeAutospacing="0" w:after="0" w:afterAutospacing="0"/>
        <w:jc w:val="both"/>
        <w:rPr>
          <w:b/>
          <w:bCs/>
          <w:lang w:val="lv-LV"/>
        </w:rPr>
      </w:pPr>
    </w:p>
    <w:p w14:paraId="396FFC65" w14:textId="4B28B6BE" w:rsidR="00AA179D" w:rsidRPr="006B08BC" w:rsidRDefault="003A41D8" w:rsidP="00297269">
      <w:pPr>
        <w:pStyle w:val="ti-grseq-1"/>
        <w:spacing w:before="0" w:beforeAutospacing="0" w:after="0" w:afterAutospacing="0"/>
        <w:jc w:val="both"/>
        <w:rPr>
          <w:bCs/>
          <w:spacing w:val="-2"/>
          <w:lang w:val="lv-LV"/>
        </w:rPr>
      </w:pPr>
      <w:r w:rsidRPr="006B08BC">
        <w:rPr>
          <w:bCs/>
          <w:spacing w:val="-2"/>
          <w:lang w:val="lv-LV"/>
        </w:rPr>
        <w:t>12</w:t>
      </w:r>
      <w:r w:rsidR="00D43A34" w:rsidRPr="006B08BC">
        <w:rPr>
          <w:bCs/>
          <w:spacing w:val="-2"/>
          <w:lang w:val="lv-LV"/>
        </w:rPr>
        <w:t>.2.2.</w:t>
      </w:r>
      <w:r w:rsidR="00131E5B" w:rsidRPr="006B08BC">
        <w:rPr>
          <w:bCs/>
          <w:spacing w:val="-2"/>
          <w:lang w:val="lv-LV"/>
        </w:rPr>
        <w:t> </w:t>
      </w:r>
      <w:r w:rsidR="00AA179D" w:rsidRPr="006B08BC">
        <w:rPr>
          <w:bCs/>
          <w:spacing w:val="-2"/>
          <w:lang w:val="lv-LV"/>
        </w:rPr>
        <w:t>Lai uzturētu modernu noslēgtu ūdensapgādes ciklu fabrikās, kur apstrādā pārstrādei paredzēto papīru, un novērstu iespējamo negatīvo ietekmi no intensīv</w:t>
      </w:r>
      <w:r w:rsidR="006B08BC" w:rsidRPr="006B08BC">
        <w:rPr>
          <w:bCs/>
          <w:spacing w:val="-2"/>
          <w:lang w:val="lv-LV"/>
        </w:rPr>
        <w:t>a</w:t>
      </w:r>
      <w:r w:rsidR="00AA179D" w:rsidRPr="006B08BC">
        <w:rPr>
          <w:bCs/>
          <w:spacing w:val="-2"/>
          <w:lang w:val="lv-LV"/>
        </w:rPr>
        <w:t xml:space="preserve">s tehniskā ūdens </w:t>
      </w:r>
      <w:proofErr w:type="spellStart"/>
      <w:r w:rsidR="00AA179D" w:rsidRPr="006B08BC">
        <w:rPr>
          <w:bCs/>
          <w:spacing w:val="-2"/>
          <w:lang w:val="lv-LV"/>
        </w:rPr>
        <w:t>reciklēšanas</w:t>
      </w:r>
      <w:proofErr w:type="spellEnd"/>
      <w:r w:rsidR="00AA179D" w:rsidRPr="006B08BC">
        <w:rPr>
          <w:bCs/>
          <w:spacing w:val="-2"/>
          <w:lang w:val="lv-LV"/>
        </w:rPr>
        <w:t xml:space="preserve">, LPTP ir izmantot vienu no </w:t>
      </w:r>
      <w:r w:rsidR="008E17C6" w:rsidRPr="006B08BC">
        <w:rPr>
          <w:bCs/>
          <w:spacing w:val="-2"/>
          <w:lang w:val="lv-LV"/>
        </w:rPr>
        <w:t>turpmāk</w:t>
      </w:r>
      <w:r w:rsidR="00AA179D" w:rsidRPr="006B08BC">
        <w:rPr>
          <w:bCs/>
          <w:spacing w:val="-2"/>
          <w:lang w:val="lv-LV"/>
        </w:rPr>
        <w:t xml:space="preserve"> </w:t>
      </w:r>
      <w:r w:rsidR="008E17C6" w:rsidRPr="006B08BC">
        <w:rPr>
          <w:spacing w:val="-2"/>
          <w:lang w:val="lv-LV"/>
        </w:rPr>
        <w:t>minē</w:t>
      </w:r>
      <w:r w:rsidR="00AA179D" w:rsidRPr="006B08BC">
        <w:rPr>
          <w:bCs/>
          <w:spacing w:val="-2"/>
          <w:lang w:val="lv-LV"/>
        </w:rPr>
        <w:t>tajiem paņēmieniem vai to kombināciju.</w:t>
      </w:r>
    </w:p>
    <w:p w14:paraId="6E204C65" w14:textId="77777777" w:rsidR="008860F7" w:rsidRPr="000768D0" w:rsidRDefault="008860F7" w:rsidP="008860F7">
      <w:pPr>
        <w:pStyle w:val="ti-grseq-1"/>
        <w:spacing w:before="0" w:beforeAutospacing="0" w:after="0" w:afterAutospacing="0"/>
        <w:jc w:val="both"/>
        <w:rPr>
          <w:bCs/>
          <w:sz w:val="14"/>
          <w:szCs w:val="16"/>
          <w:lang w:val="lv-LV"/>
        </w:rPr>
      </w:pPr>
    </w:p>
    <w:p w14:paraId="681FAE68" w14:textId="280B5F9A"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54. tabula </w:t>
      </w:r>
    </w:p>
    <w:p w14:paraId="0268D734" w14:textId="77777777" w:rsidR="003209E3" w:rsidRPr="007C0393" w:rsidRDefault="003209E3" w:rsidP="003209E3">
      <w:pPr>
        <w:spacing w:after="0" w:line="240" w:lineRule="auto"/>
        <w:ind w:right="829"/>
        <w:jc w:val="both"/>
        <w:rPr>
          <w:rFonts w:ascii="Times New Roman" w:hAnsi="Times New Roman"/>
          <w:sz w:val="10"/>
          <w:szCs w:val="12"/>
        </w:rPr>
      </w:pPr>
    </w:p>
    <w:p w14:paraId="396FFC68" w14:textId="77777777" w:rsidR="00D43A34" w:rsidRPr="007C0393" w:rsidRDefault="00D43A34" w:rsidP="00D43A34">
      <w:pPr>
        <w:pStyle w:val="ti-grseq-1"/>
        <w:spacing w:before="0" w:beforeAutospacing="0" w:after="0" w:afterAutospacing="0"/>
        <w:jc w:val="center"/>
        <w:rPr>
          <w:b/>
          <w:bCs/>
          <w:lang w:val="lv-LV"/>
        </w:rPr>
      </w:pPr>
      <w:r w:rsidRPr="007C0393">
        <w:rPr>
          <w:b/>
          <w:bCs/>
          <w:lang w:val="lv-LV"/>
        </w:rPr>
        <w:t>Tehniskie paņēmieni</w:t>
      </w:r>
    </w:p>
    <w:p w14:paraId="1570A920" w14:textId="77777777" w:rsidR="006141DF" w:rsidRPr="000768D0" w:rsidRDefault="006141DF" w:rsidP="006141DF">
      <w:pPr>
        <w:pStyle w:val="ti-tbl"/>
        <w:spacing w:before="0" w:beforeAutospacing="0" w:after="0" w:afterAutospacing="0"/>
        <w:jc w:val="both"/>
        <w:rPr>
          <w:rStyle w:val="bold"/>
          <w:bCs/>
          <w:sz w:val="12"/>
          <w:szCs w:val="16"/>
          <w:lang w:val="lv-LV"/>
        </w:rPr>
      </w:pPr>
    </w:p>
    <w:tbl>
      <w:tblPr>
        <w:tblStyle w:val="TableGrid"/>
        <w:tblW w:w="5000" w:type="pct"/>
        <w:tblLook w:val="04A0" w:firstRow="1" w:lastRow="0" w:firstColumn="1" w:lastColumn="0" w:noHBand="0" w:noVBand="1"/>
      </w:tblPr>
      <w:tblGrid>
        <w:gridCol w:w="653"/>
        <w:gridCol w:w="6696"/>
        <w:gridCol w:w="1938"/>
      </w:tblGrid>
      <w:tr w:rsidR="00AA179D" w:rsidRPr="006B08BC" w14:paraId="396FFC6D" w14:textId="77777777" w:rsidTr="004F1F73">
        <w:tc>
          <w:tcPr>
            <w:tcW w:w="0" w:type="auto"/>
            <w:vAlign w:val="center"/>
            <w:hideMark/>
          </w:tcPr>
          <w:p w14:paraId="396FFC6A" w14:textId="0962F903" w:rsidR="00AA179D" w:rsidRPr="006B08BC" w:rsidRDefault="00A71BD1" w:rsidP="004F1F73">
            <w:pPr>
              <w:pStyle w:val="Normal1"/>
              <w:spacing w:before="0" w:beforeAutospacing="0" w:after="0" w:afterAutospacing="0"/>
              <w:jc w:val="center"/>
              <w:rPr>
                <w:spacing w:val="-2"/>
                <w:lang w:val="lv-LV"/>
              </w:rPr>
            </w:pPr>
            <w:proofErr w:type="spellStart"/>
            <w:r w:rsidRPr="006B08BC">
              <w:rPr>
                <w:b/>
                <w:bCs/>
                <w:spacing w:val="-2"/>
              </w:rPr>
              <w:t>Nr</w:t>
            </w:r>
            <w:proofErr w:type="spellEnd"/>
            <w:r w:rsidRPr="006B08BC">
              <w:rPr>
                <w:b/>
                <w:bCs/>
                <w:spacing w:val="-2"/>
              </w:rPr>
              <w:t>.</w:t>
            </w:r>
            <w:r w:rsidRPr="006B08BC">
              <w:rPr>
                <w:b/>
                <w:bCs/>
                <w:spacing w:val="-2"/>
              </w:rPr>
              <w:br/>
              <w:t>p. k.</w:t>
            </w:r>
          </w:p>
        </w:tc>
        <w:tc>
          <w:tcPr>
            <w:tcW w:w="0" w:type="auto"/>
            <w:vAlign w:val="center"/>
            <w:hideMark/>
          </w:tcPr>
          <w:p w14:paraId="396FFC6B" w14:textId="77777777" w:rsidR="00AA179D" w:rsidRPr="006B08BC" w:rsidRDefault="00AA179D" w:rsidP="004F1F73">
            <w:pPr>
              <w:pStyle w:val="tbl-hdr"/>
              <w:spacing w:before="0" w:beforeAutospacing="0" w:after="0" w:afterAutospacing="0"/>
              <w:jc w:val="center"/>
              <w:rPr>
                <w:b/>
                <w:bCs/>
                <w:spacing w:val="-2"/>
                <w:lang w:val="lv-LV"/>
              </w:rPr>
            </w:pPr>
            <w:r w:rsidRPr="006B08BC">
              <w:rPr>
                <w:b/>
                <w:bCs/>
                <w:spacing w:val="-2"/>
                <w:lang w:val="lv-LV"/>
              </w:rPr>
              <w:t>Paņēmiens</w:t>
            </w:r>
          </w:p>
        </w:tc>
        <w:tc>
          <w:tcPr>
            <w:tcW w:w="0" w:type="auto"/>
            <w:vAlign w:val="center"/>
            <w:hideMark/>
          </w:tcPr>
          <w:p w14:paraId="396FFC6C" w14:textId="77777777" w:rsidR="00AA179D" w:rsidRPr="006B08BC" w:rsidRDefault="00AA179D" w:rsidP="004F1F73">
            <w:pPr>
              <w:pStyle w:val="tbl-hdr"/>
              <w:spacing w:before="0" w:beforeAutospacing="0" w:after="0" w:afterAutospacing="0"/>
              <w:jc w:val="center"/>
              <w:rPr>
                <w:b/>
                <w:bCs/>
                <w:spacing w:val="-2"/>
                <w:lang w:val="lv-LV"/>
              </w:rPr>
            </w:pPr>
            <w:r w:rsidRPr="006B08BC">
              <w:rPr>
                <w:b/>
                <w:bCs/>
                <w:spacing w:val="-2"/>
                <w:lang w:val="lv-LV"/>
              </w:rPr>
              <w:t>Apraksts</w:t>
            </w:r>
          </w:p>
        </w:tc>
      </w:tr>
      <w:tr w:rsidR="005B1D4E" w:rsidRPr="006B08BC" w14:paraId="396FFC71" w14:textId="77777777" w:rsidTr="00BE56B9">
        <w:tc>
          <w:tcPr>
            <w:tcW w:w="0" w:type="auto"/>
            <w:hideMark/>
          </w:tcPr>
          <w:p w14:paraId="396FFC6E" w14:textId="77777777" w:rsidR="005B1D4E" w:rsidRPr="006B08BC" w:rsidRDefault="005B1D4E" w:rsidP="00297269">
            <w:pPr>
              <w:pStyle w:val="tbl-txt"/>
              <w:spacing w:before="0" w:beforeAutospacing="0" w:after="0" w:afterAutospacing="0"/>
              <w:rPr>
                <w:spacing w:val="-2"/>
                <w:lang w:val="lv-LV"/>
              </w:rPr>
            </w:pPr>
            <w:r w:rsidRPr="006B08BC">
              <w:rPr>
                <w:spacing w:val="-2"/>
                <w:lang w:val="lv-LV"/>
              </w:rPr>
              <w:t>1.</w:t>
            </w:r>
          </w:p>
        </w:tc>
        <w:tc>
          <w:tcPr>
            <w:tcW w:w="0" w:type="auto"/>
            <w:hideMark/>
          </w:tcPr>
          <w:p w14:paraId="396FFC6F" w14:textId="77777777" w:rsidR="005B1D4E" w:rsidRPr="006B08BC" w:rsidRDefault="005B1D4E" w:rsidP="00297269">
            <w:pPr>
              <w:pStyle w:val="tbl-txt"/>
              <w:spacing w:before="0" w:beforeAutospacing="0" w:after="0" w:afterAutospacing="0"/>
              <w:rPr>
                <w:spacing w:val="-2"/>
                <w:lang w:val="lv-LV"/>
              </w:rPr>
            </w:pPr>
            <w:r w:rsidRPr="006B08BC">
              <w:rPr>
                <w:spacing w:val="-2"/>
                <w:lang w:val="lv-LV"/>
              </w:rPr>
              <w:t>Tehniskā ūdens kvalitātes monitorings un pastāvīga kontrole</w:t>
            </w:r>
          </w:p>
        </w:tc>
        <w:tc>
          <w:tcPr>
            <w:tcW w:w="0" w:type="auto"/>
            <w:vMerge w:val="restart"/>
            <w:hideMark/>
          </w:tcPr>
          <w:p w14:paraId="396FFC70" w14:textId="73CAF49E" w:rsidR="005B1D4E" w:rsidRPr="006B08BC" w:rsidRDefault="00083A0D" w:rsidP="00B56012">
            <w:pPr>
              <w:pStyle w:val="tbl-txt"/>
              <w:spacing w:before="0" w:beforeAutospacing="0" w:after="0" w:afterAutospacing="0"/>
              <w:jc w:val="both"/>
              <w:rPr>
                <w:spacing w:val="-2"/>
                <w:lang w:val="lv-LV"/>
              </w:rPr>
            </w:pPr>
            <w:r w:rsidRPr="006B08BC">
              <w:rPr>
                <w:spacing w:val="-2"/>
                <w:lang w:val="lv-LV"/>
              </w:rPr>
              <w:t>Skatīt</w:t>
            </w:r>
            <w:r w:rsidR="005B1D4E" w:rsidRPr="006B08BC">
              <w:rPr>
                <w:spacing w:val="-2"/>
                <w:lang w:val="lv-LV"/>
              </w:rPr>
              <w:t xml:space="preserve"> 14.2.1</w:t>
            </w:r>
            <w:r w:rsidR="002653EF" w:rsidRPr="006B08BC">
              <w:rPr>
                <w:spacing w:val="-2"/>
                <w:lang w:val="lv-LV"/>
              </w:rPr>
              <w:t>. punkt</w:t>
            </w:r>
            <w:r w:rsidR="00D43FB3" w:rsidRPr="006B08BC">
              <w:rPr>
                <w:spacing w:val="-2"/>
                <w:lang w:val="lv-LV"/>
              </w:rPr>
              <w:t>u</w:t>
            </w:r>
          </w:p>
        </w:tc>
      </w:tr>
      <w:tr w:rsidR="00AA179D" w:rsidRPr="006B08BC" w14:paraId="396FFC75" w14:textId="77777777" w:rsidTr="00BE56B9">
        <w:tc>
          <w:tcPr>
            <w:tcW w:w="0" w:type="auto"/>
            <w:hideMark/>
          </w:tcPr>
          <w:p w14:paraId="396FFC72" w14:textId="77777777" w:rsidR="00AA179D" w:rsidRPr="006B08BC" w:rsidRDefault="00D43A34" w:rsidP="00297269">
            <w:pPr>
              <w:pStyle w:val="tbl-txt"/>
              <w:spacing w:before="0" w:beforeAutospacing="0" w:after="0" w:afterAutospacing="0"/>
              <w:rPr>
                <w:spacing w:val="-2"/>
                <w:lang w:val="lv-LV"/>
              </w:rPr>
            </w:pPr>
            <w:r w:rsidRPr="006B08BC">
              <w:rPr>
                <w:spacing w:val="-2"/>
                <w:lang w:val="lv-LV"/>
              </w:rPr>
              <w:t>2.</w:t>
            </w:r>
          </w:p>
        </w:tc>
        <w:tc>
          <w:tcPr>
            <w:tcW w:w="0" w:type="auto"/>
            <w:hideMark/>
          </w:tcPr>
          <w:p w14:paraId="396FFC73" w14:textId="77777777" w:rsidR="00AA179D" w:rsidRPr="006B08BC" w:rsidRDefault="00AA179D" w:rsidP="00297269">
            <w:pPr>
              <w:pStyle w:val="tbl-txt"/>
              <w:spacing w:before="0" w:beforeAutospacing="0" w:after="0" w:afterAutospacing="0"/>
              <w:rPr>
                <w:spacing w:val="-2"/>
                <w:lang w:val="lv-LV"/>
              </w:rPr>
            </w:pPr>
            <w:proofErr w:type="spellStart"/>
            <w:r w:rsidRPr="006B08BC">
              <w:rPr>
                <w:spacing w:val="-2"/>
                <w:lang w:val="lv-LV"/>
              </w:rPr>
              <w:t>Bioplēvju</w:t>
            </w:r>
            <w:proofErr w:type="spellEnd"/>
            <w:r w:rsidRPr="006B08BC">
              <w:rPr>
                <w:spacing w:val="-2"/>
                <w:lang w:val="lv-LV"/>
              </w:rPr>
              <w:t xml:space="preserve"> profilakse un iznīcināšana, izmantojot tādus paņēmienus, ar kuriem biocīdu emisijas ir mazākas</w:t>
            </w:r>
          </w:p>
        </w:tc>
        <w:tc>
          <w:tcPr>
            <w:tcW w:w="0" w:type="auto"/>
            <w:vMerge/>
            <w:hideMark/>
          </w:tcPr>
          <w:p w14:paraId="396FFC74" w14:textId="77777777" w:rsidR="00AA179D" w:rsidRPr="006B08BC" w:rsidRDefault="00AA179D" w:rsidP="00297269">
            <w:pPr>
              <w:spacing w:after="0" w:line="240" w:lineRule="auto"/>
              <w:rPr>
                <w:rFonts w:ascii="Times New Roman" w:hAnsi="Times New Roman"/>
                <w:spacing w:val="-2"/>
                <w:sz w:val="24"/>
                <w:szCs w:val="24"/>
              </w:rPr>
            </w:pPr>
          </w:p>
        </w:tc>
      </w:tr>
      <w:tr w:rsidR="00AA179D" w:rsidRPr="006B08BC" w14:paraId="396FFC79" w14:textId="77777777" w:rsidTr="00BE56B9">
        <w:tc>
          <w:tcPr>
            <w:tcW w:w="0" w:type="auto"/>
            <w:hideMark/>
          </w:tcPr>
          <w:p w14:paraId="396FFC76" w14:textId="77777777" w:rsidR="00AA179D" w:rsidRPr="006B08BC" w:rsidRDefault="00D43A34" w:rsidP="00297269">
            <w:pPr>
              <w:pStyle w:val="tbl-txt"/>
              <w:spacing w:before="0" w:beforeAutospacing="0" w:after="0" w:afterAutospacing="0"/>
              <w:rPr>
                <w:spacing w:val="-2"/>
                <w:lang w:val="lv-LV"/>
              </w:rPr>
            </w:pPr>
            <w:r w:rsidRPr="006B08BC">
              <w:rPr>
                <w:spacing w:val="-2"/>
                <w:lang w:val="lv-LV"/>
              </w:rPr>
              <w:t>3.</w:t>
            </w:r>
          </w:p>
        </w:tc>
        <w:tc>
          <w:tcPr>
            <w:tcW w:w="0" w:type="auto"/>
            <w:hideMark/>
          </w:tcPr>
          <w:p w14:paraId="396FFC77" w14:textId="77777777" w:rsidR="00AA179D" w:rsidRPr="006B08BC" w:rsidRDefault="00AA179D" w:rsidP="00297269">
            <w:pPr>
              <w:pStyle w:val="tbl-txt"/>
              <w:spacing w:before="0" w:beforeAutospacing="0" w:after="0" w:afterAutospacing="0"/>
              <w:rPr>
                <w:spacing w:val="-2"/>
                <w:lang w:val="lv-LV"/>
              </w:rPr>
            </w:pPr>
            <w:r w:rsidRPr="006B08BC">
              <w:rPr>
                <w:spacing w:val="-2"/>
                <w:lang w:val="lv-LV"/>
              </w:rPr>
              <w:t>Kalcija atdalīšana no tehniskā ūdens ar vadāmu kalcija karbonāta izgulsnēšanu</w:t>
            </w:r>
          </w:p>
        </w:tc>
        <w:tc>
          <w:tcPr>
            <w:tcW w:w="0" w:type="auto"/>
            <w:vMerge/>
            <w:hideMark/>
          </w:tcPr>
          <w:p w14:paraId="396FFC78" w14:textId="77777777" w:rsidR="00AA179D" w:rsidRPr="006B08BC" w:rsidRDefault="00AA179D" w:rsidP="00297269">
            <w:pPr>
              <w:spacing w:after="0" w:line="240" w:lineRule="auto"/>
              <w:rPr>
                <w:rFonts w:ascii="Times New Roman" w:hAnsi="Times New Roman"/>
                <w:spacing w:val="-2"/>
                <w:sz w:val="24"/>
                <w:szCs w:val="24"/>
              </w:rPr>
            </w:pPr>
          </w:p>
        </w:tc>
      </w:tr>
    </w:tbl>
    <w:p w14:paraId="396FFC7A" w14:textId="77777777" w:rsidR="00D43A34" w:rsidRPr="00B207F6" w:rsidRDefault="00D43A34" w:rsidP="00297269">
      <w:pPr>
        <w:pStyle w:val="ti-grseq-1"/>
        <w:spacing w:before="0" w:beforeAutospacing="0" w:after="0" w:afterAutospacing="0"/>
        <w:jc w:val="both"/>
        <w:rPr>
          <w:rStyle w:val="italic"/>
          <w:bCs/>
          <w:iCs/>
          <w:sz w:val="22"/>
          <w:lang w:val="lv-LV"/>
        </w:rPr>
      </w:pPr>
    </w:p>
    <w:p w14:paraId="396FFC7B" w14:textId="77777777" w:rsidR="00AA179D" w:rsidRPr="007C0393" w:rsidRDefault="00AA179D" w:rsidP="00297269">
      <w:pPr>
        <w:pStyle w:val="ti-grseq-1"/>
        <w:spacing w:before="0" w:beforeAutospacing="0" w:after="0" w:afterAutospacing="0"/>
        <w:jc w:val="both"/>
        <w:rPr>
          <w:b/>
          <w:bCs/>
          <w:lang w:val="lv-LV"/>
        </w:rPr>
      </w:pPr>
      <w:r w:rsidRPr="007C0393">
        <w:rPr>
          <w:rStyle w:val="italic"/>
          <w:b/>
          <w:bCs/>
          <w:iCs/>
          <w:lang w:val="lv-LV"/>
        </w:rPr>
        <w:t>Izmantojamība</w:t>
      </w:r>
    </w:p>
    <w:p w14:paraId="396FFC7C" w14:textId="63B73F65" w:rsidR="00AA179D" w:rsidRPr="007C0393" w:rsidRDefault="00D43A34" w:rsidP="00297269">
      <w:pPr>
        <w:pStyle w:val="Normal1"/>
        <w:spacing w:before="0" w:beforeAutospacing="0" w:after="0" w:afterAutospacing="0"/>
        <w:jc w:val="both"/>
        <w:rPr>
          <w:lang w:val="lv-LV"/>
        </w:rPr>
      </w:pPr>
      <w:r w:rsidRPr="007C0393">
        <w:rPr>
          <w:lang w:val="lv-LV"/>
        </w:rPr>
        <w:t>1</w:t>
      </w:r>
      <w:r w:rsidR="00A21D3E">
        <w:rPr>
          <w:lang w:val="lv-LV"/>
        </w:rPr>
        <w:t>., 2. un</w:t>
      </w:r>
      <w:r w:rsidRPr="007C0393">
        <w:rPr>
          <w:lang w:val="lv-LV"/>
        </w:rPr>
        <w:t xml:space="preserve"> 3</w:t>
      </w:r>
      <w:r w:rsidR="00A21D3E">
        <w:rPr>
          <w:lang w:val="lv-LV"/>
        </w:rPr>
        <w:t>. p</w:t>
      </w:r>
      <w:r w:rsidR="00A21D3E" w:rsidRPr="007C0393">
        <w:rPr>
          <w:lang w:val="lv-LV"/>
        </w:rPr>
        <w:t xml:space="preserve">aņēmiens </w:t>
      </w:r>
      <w:r w:rsidR="00AA179D" w:rsidRPr="007C0393">
        <w:rPr>
          <w:lang w:val="lv-LV"/>
        </w:rPr>
        <w:t>ir izmantojams pārstrādātas šķiedras papīra fabrikās, kur izmanto modernu noslēgtu ūdensapgādes ciklu.</w:t>
      </w:r>
    </w:p>
    <w:p w14:paraId="396FFC7D" w14:textId="77777777" w:rsidR="00D43A34" w:rsidRPr="00B207F6" w:rsidRDefault="00D43A34" w:rsidP="00297269">
      <w:pPr>
        <w:pStyle w:val="ti-grseq-1"/>
        <w:spacing w:before="0" w:beforeAutospacing="0" w:after="0" w:afterAutospacing="0"/>
        <w:jc w:val="both"/>
        <w:rPr>
          <w:bCs/>
          <w:lang w:val="lv-LV"/>
        </w:rPr>
      </w:pPr>
    </w:p>
    <w:p w14:paraId="396FFC7E" w14:textId="1CD86DC4" w:rsidR="00AA179D" w:rsidRPr="007C0393" w:rsidRDefault="003A41D8" w:rsidP="00297269">
      <w:pPr>
        <w:pStyle w:val="ti-grseq-1"/>
        <w:spacing w:before="0" w:beforeAutospacing="0" w:after="0" w:afterAutospacing="0"/>
        <w:jc w:val="both"/>
        <w:rPr>
          <w:bCs/>
          <w:lang w:val="lv-LV"/>
        </w:rPr>
      </w:pPr>
      <w:r w:rsidRPr="007C0393">
        <w:rPr>
          <w:bCs/>
          <w:lang w:val="lv-LV"/>
        </w:rPr>
        <w:t>12</w:t>
      </w:r>
      <w:r w:rsidR="00D43A34" w:rsidRPr="007C0393">
        <w:rPr>
          <w:bCs/>
          <w:lang w:val="lv-LV"/>
        </w:rPr>
        <w:t xml:space="preserve">.2.3. </w:t>
      </w:r>
      <w:r w:rsidR="00AA179D" w:rsidRPr="007C0393">
        <w:rPr>
          <w:bCs/>
          <w:lang w:val="lv-LV"/>
        </w:rPr>
        <w:t xml:space="preserve">Lai nepieļautu un samazinātu piesārņojuma slodzi saņemošajās ūdenstilpēs no visas fabrikas, LPTP ir izmantot piemērotu kombināciju no </w:t>
      </w:r>
      <w:r w:rsidR="005B1D4E" w:rsidRPr="007C0393">
        <w:rPr>
          <w:bCs/>
          <w:lang w:val="lv-LV"/>
        </w:rPr>
        <w:t>8.8.1.</w:t>
      </w:r>
      <w:r w:rsidR="00AA179D" w:rsidRPr="007C0393">
        <w:rPr>
          <w:bCs/>
          <w:lang w:val="lv-LV"/>
        </w:rPr>
        <w:t xml:space="preserve">, </w:t>
      </w:r>
      <w:r w:rsidR="005B1D4E" w:rsidRPr="007C0393">
        <w:rPr>
          <w:bCs/>
          <w:lang w:val="lv-LV"/>
        </w:rPr>
        <w:t>8.8.2.</w:t>
      </w:r>
      <w:r w:rsidR="00AA179D" w:rsidRPr="007C0393">
        <w:rPr>
          <w:bCs/>
          <w:lang w:val="lv-LV"/>
        </w:rPr>
        <w:t xml:space="preserve">, </w:t>
      </w:r>
      <w:r w:rsidR="005B1D4E" w:rsidRPr="007C0393">
        <w:rPr>
          <w:bCs/>
          <w:lang w:val="lv-LV"/>
        </w:rPr>
        <w:t>8.8.3.</w:t>
      </w:r>
      <w:r w:rsidR="00AA179D" w:rsidRPr="007C0393">
        <w:rPr>
          <w:bCs/>
          <w:lang w:val="lv-LV"/>
        </w:rPr>
        <w:t xml:space="preserve">, </w:t>
      </w:r>
      <w:r w:rsidR="004E350B" w:rsidRPr="007C0393">
        <w:rPr>
          <w:bCs/>
          <w:lang w:val="lv-LV"/>
        </w:rPr>
        <w:t>8.8.4.</w:t>
      </w:r>
      <w:r w:rsidR="00AA179D" w:rsidRPr="007C0393">
        <w:rPr>
          <w:bCs/>
          <w:lang w:val="lv-LV"/>
        </w:rPr>
        <w:t xml:space="preserve">, </w:t>
      </w:r>
      <w:r w:rsidR="004E350B" w:rsidRPr="007C0393">
        <w:rPr>
          <w:bCs/>
          <w:lang w:val="lv-LV"/>
        </w:rPr>
        <w:t>12.2.1.</w:t>
      </w:r>
      <w:r w:rsidR="00AA179D" w:rsidRPr="007C0393">
        <w:rPr>
          <w:bCs/>
          <w:lang w:val="lv-LV"/>
        </w:rPr>
        <w:t xml:space="preserve"> un </w:t>
      </w:r>
      <w:r w:rsidR="004E350B" w:rsidRPr="007C0393">
        <w:rPr>
          <w:bCs/>
          <w:lang w:val="lv-LV"/>
        </w:rPr>
        <w:t>12.2.2</w:t>
      </w:r>
      <w:r w:rsidR="002653EF" w:rsidRPr="007C0393">
        <w:rPr>
          <w:bCs/>
          <w:lang w:val="lv-LV"/>
        </w:rPr>
        <w:t>.</w:t>
      </w:r>
      <w:r w:rsidR="00131E5B" w:rsidRPr="007C0393">
        <w:rPr>
          <w:bCs/>
          <w:lang w:val="lv-LV"/>
        </w:rPr>
        <w:t> </w:t>
      </w:r>
      <w:r w:rsidR="002653EF" w:rsidRPr="007C0393">
        <w:rPr>
          <w:bCs/>
          <w:lang w:val="lv-LV"/>
        </w:rPr>
        <w:t>punkt</w:t>
      </w:r>
      <w:r w:rsidR="00131E5B" w:rsidRPr="007C0393">
        <w:rPr>
          <w:bCs/>
          <w:lang w:val="lv-LV"/>
        </w:rPr>
        <w:t>ā</w:t>
      </w:r>
      <w:r w:rsidR="004E350B" w:rsidRPr="007C0393">
        <w:rPr>
          <w:bCs/>
          <w:lang w:val="lv-LV"/>
        </w:rPr>
        <w:t xml:space="preserve"> </w:t>
      </w:r>
      <w:r w:rsidR="009013CD" w:rsidRPr="007C0393">
        <w:rPr>
          <w:bCs/>
          <w:lang w:val="lv-LV"/>
        </w:rPr>
        <w:t>minēt</w:t>
      </w:r>
      <w:r w:rsidR="00AA179D" w:rsidRPr="007C0393">
        <w:rPr>
          <w:bCs/>
          <w:lang w:val="lv-LV"/>
        </w:rPr>
        <w:t>ajiem paņēmieniem.</w:t>
      </w:r>
    </w:p>
    <w:p w14:paraId="396FFC7F" w14:textId="77777777" w:rsidR="00D43A34" w:rsidRPr="007C0393" w:rsidRDefault="00D43A34" w:rsidP="00297269">
      <w:pPr>
        <w:pStyle w:val="Normal1"/>
        <w:spacing w:before="0" w:beforeAutospacing="0" w:after="0" w:afterAutospacing="0"/>
        <w:jc w:val="both"/>
        <w:rPr>
          <w:lang w:val="lv-LV"/>
        </w:rPr>
      </w:pPr>
    </w:p>
    <w:p w14:paraId="396FFC80" w14:textId="77777777" w:rsidR="00AA179D" w:rsidRPr="007C0393" w:rsidRDefault="00AA179D" w:rsidP="00297269">
      <w:pPr>
        <w:pStyle w:val="Normal1"/>
        <w:spacing w:before="0" w:beforeAutospacing="0" w:after="0" w:afterAutospacing="0"/>
        <w:jc w:val="both"/>
        <w:rPr>
          <w:lang w:val="lv-LV"/>
        </w:rPr>
      </w:pPr>
      <w:r w:rsidRPr="007C0393">
        <w:rPr>
          <w:lang w:val="lv-LV"/>
        </w:rPr>
        <w:t xml:space="preserve">Attiecībā uz integrētām PŠ papīra fabrikām LPTP-SEL ietver emisijas no papīra ražošanas, jo </w:t>
      </w:r>
      <w:proofErr w:type="spellStart"/>
      <w:r w:rsidRPr="007C0393">
        <w:rPr>
          <w:lang w:val="lv-LV"/>
        </w:rPr>
        <w:t>papīrmašīnas</w:t>
      </w:r>
      <w:proofErr w:type="spellEnd"/>
      <w:r w:rsidRPr="007C0393">
        <w:rPr>
          <w:lang w:val="lv-LV"/>
        </w:rPr>
        <w:t xml:space="preserve"> atgriezeniskā ūdens kontūri ir cieši saistīti ar izejvielu sagatavošanas kontūriem.</w:t>
      </w:r>
    </w:p>
    <w:p w14:paraId="396FFC81" w14:textId="77777777" w:rsidR="00D43A34" w:rsidRPr="00B207F6" w:rsidRDefault="00D43A34" w:rsidP="00297269">
      <w:pPr>
        <w:pStyle w:val="ti-grseq-1"/>
        <w:spacing w:before="0" w:beforeAutospacing="0" w:after="0" w:afterAutospacing="0"/>
        <w:jc w:val="both"/>
        <w:rPr>
          <w:rStyle w:val="italic"/>
          <w:bCs/>
          <w:iCs/>
          <w:lang w:val="lv-LV"/>
        </w:rPr>
      </w:pPr>
    </w:p>
    <w:p w14:paraId="396FFC82" w14:textId="77777777" w:rsidR="00AA179D" w:rsidRPr="007C0393" w:rsidRDefault="003A41D8" w:rsidP="00297269">
      <w:pPr>
        <w:pStyle w:val="ti-grseq-1"/>
        <w:spacing w:before="0" w:beforeAutospacing="0" w:after="0" w:afterAutospacing="0"/>
        <w:jc w:val="both"/>
        <w:rPr>
          <w:b/>
          <w:bCs/>
          <w:lang w:val="lv-LV"/>
        </w:rPr>
      </w:pPr>
      <w:r w:rsidRPr="007C0393">
        <w:rPr>
          <w:rStyle w:val="italic"/>
          <w:b/>
          <w:bCs/>
          <w:iCs/>
          <w:lang w:val="lv-LV"/>
        </w:rPr>
        <w:t xml:space="preserve">12.2.4. </w:t>
      </w:r>
      <w:r w:rsidR="00AA179D" w:rsidRPr="007C0393">
        <w:rPr>
          <w:rStyle w:val="italic"/>
          <w:b/>
          <w:bCs/>
          <w:iCs/>
          <w:lang w:val="lv-LV"/>
        </w:rPr>
        <w:t>Ar LPTP saistītie emisiju līmeņi</w:t>
      </w:r>
    </w:p>
    <w:p w14:paraId="396FFC84" w14:textId="1DDF52C6" w:rsidR="00AA179D" w:rsidRPr="007C0393" w:rsidRDefault="00083A0D" w:rsidP="00297269">
      <w:pPr>
        <w:pStyle w:val="Normal1"/>
        <w:spacing w:before="0" w:beforeAutospacing="0" w:after="0" w:afterAutospacing="0"/>
        <w:jc w:val="both"/>
        <w:rPr>
          <w:lang w:val="lv-LV"/>
        </w:rPr>
      </w:pPr>
      <w:r w:rsidRPr="007C0393">
        <w:rPr>
          <w:lang w:val="lv-LV"/>
        </w:rPr>
        <w:t>Skatīt</w:t>
      </w:r>
      <w:r w:rsidR="000A0F91" w:rsidRPr="007C0393">
        <w:rPr>
          <w:lang w:val="lv-LV"/>
        </w:rPr>
        <w:t xml:space="preserve"> 55. un 56</w:t>
      </w:r>
      <w:r w:rsidR="00BB17EA" w:rsidRPr="007C0393">
        <w:rPr>
          <w:lang w:val="lv-LV"/>
        </w:rPr>
        <w:t>. tabul</w:t>
      </w:r>
      <w:r w:rsidR="00AA179D" w:rsidRPr="007C0393">
        <w:rPr>
          <w:lang w:val="lv-LV"/>
        </w:rPr>
        <w:t>u.</w:t>
      </w:r>
      <w:r w:rsidR="00736F24">
        <w:rPr>
          <w:lang w:val="lv-LV"/>
        </w:rPr>
        <w:t xml:space="preserve"> </w:t>
      </w:r>
      <w:r w:rsidR="00AA179D" w:rsidRPr="007C0393">
        <w:rPr>
          <w:lang w:val="lv-LV"/>
        </w:rPr>
        <w:t xml:space="preserve">Ar LPTP saistītie emisiju līmeņi, kas norādīti </w:t>
      </w:r>
      <w:r w:rsidR="000A0F91" w:rsidRPr="007C0393">
        <w:rPr>
          <w:lang w:val="lv-LV"/>
        </w:rPr>
        <w:t>55</w:t>
      </w:r>
      <w:r w:rsidR="00BB17EA" w:rsidRPr="007C0393">
        <w:rPr>
          <w:lang w:val="lv-LV"/>
        </w:rPr>
        <w:t>. tabul</w:t>
      </w:r>
      <w:r w:rsidR="00AA179D" w:rsidRPr="007C0393">
        <w:rPr>
          <w:lang w:val="lv-LV"/>
        </w:rPr>
        <w:t xml:space="preserve">ā, attiecas arī uz PŠ </w:t>
      </w:r>
      <w:r w:rsidR="00A96871" w:rsidRPr="007C0393">
        <w:rPr>
          <w:lang w:val="lv-LV"/>
        </w:rPr>
        <w:t xml:space="preserve">celulozes </w:t>
      </w:r>
      <w:r w:rsidR="00AA179D" w:rsidRPr="007C0393">
        <w:rPr>
          <w:lang w:val="lv-LV"/>
        </w:rPr>
        <w:t>fabrikām, kur atkrāsošanu neveic</w:t>
      </w:r>
      <w:r w:rsidR="00736F24">
        <w:rPr>
          <w:lang w:val="lv-LV"/>
        </w:rPr>
        <w:t>.</w:t>
      </w:r>
      <w:r w:rsidR="00AA179D" w:rsidRPr="007C0393">
        <w:rPr>
          <w:lang w:val="lv-LV"/>
        </w:rPr>
        <w:t xml:space="preserve"> </w:t>
      </w:r>
      <w:r w:rsidR="00736F24">
        <w:rPr>
          <w:lang w:val="lv-LV"/>
        </w:rPr>
        <w:t>A</w:t>
      </w:r>
      <w:r w:rsidR="00AA179D" w:rsidRPr="007C0393">
        <w:rPr>
          <w:lang w:val="lv-LV"/>
        </w:rPr>
        <w:t xml:space="preserve">r LPTP saistītie emisiju līmeņi, kas norādīti </w:t>
      </w:r>
      <w:r w:rsidR="000A0F91" w:rsidRPr="007C0393">
        <w:rPr>
          <w:lang w:val="lv-LV"/>
        </w:rPr>
        <w:t>56</w:t>
      </w:r>
      <w:r w:rsidR="00BB17EA" w:rsidRPr="007C0393">
        <w:rPr>
          <w:lang w:val="lv-LV"/>
        </w:rPr>
        <w:t>. tabul</w:t>
      </w:r>
      <w:r w:rsidR="00AA179D" w:rsidRPr="007C0393">
        <w:rPr>
          <w:lang w:val="lv-LV"/>
        </w:rPr>
        <w:t xml:space="preserve">ā, attiecas arī uz PŠ </w:t>
      </w:r>
      <w:r w:rsidR="00A96871" w:rsidRPr="007C0393">
        <w:rPr>
          <w:lang w:val="lv-LV"/>
        </w:rPr>
        <w:t xml:space="preserve">celulozes </w:t>
      </w:r>
      <w:r w:rsidR="00AA179D" w:rsidRPr="007C0393">
        <w:rPr>
          <w:lang w:val="lv-LV"/>
        </w:rPr>
        <w:t>fabrikām, kur atkrāsošanu veic.</w:t>
      </w:r>
    </w:p>
    <w:p w14:paraId="396FFC85" w14:textId="0B7D432F" w:rsidR="00AA179D" w:rsidRPr="007C0393" w:rsidRDefault="00AA179D" w:rsidP="00297269">
      <w:pPr>
        <w:pStyle w:val="Normal1"/>
        <w:spacing w:before="0" w:beforeAutospacing="0" w:after="0" w:afterAutospacing="0"/>
        <w:jc w:val="both"/>
        <w:rPr>
          <w:lang w:val="lv-LV"/>
        </w:rPr>
      </w:pPr>
      <w:r w:rsidRPr="007C0393">
        <w:rPr>
          <w:lang w:val="lv-LV"/>
        </w:rPr>
        <w:t xml:space="preserve">References notekūdeņu plūsma PŠ fabrikām ir norādīta </w:t>
      </w:r>
      <w:r w:rsidR="004E350B" w:rsidRPr="007C0393">
        <w:rPr>
          <w:lang w:val="lv-LV"/>
        </w:rPr>
        <w:t>8.3.2</w:t>
      </w:r>
      <w:r w:rsidR="002653EF" w:rsidRPr="007C0393">
        <w:rPr>
          <w:lang w:val="lv-LV"/>
        </w:rPr>
        <w:t>. punkt</w:t>
      </w:r>
      <w:r w:rsidR="004E350B" w:rsidRPr="007C0393">
        <w:rPr>
          <w:lang w:val="lv-LV"/>
        </w:rPr>
        <w:t>ā.</w:t>
      </w:r>
    </w:p>
    <w:p w14:paraId="004085AF" w14:textId="77777777" w:rsidR="008860F7" w:rsidRPr="00B207F6" w:rsidRDefault="008860F7" w:rsidP="008860F7">
      <w:pPr>
        <w:pStyle w:val="ti-grseq-1"/>
        <w:spacing w:before="0" w:beforeAutospacing="0" w:after="0" w:afterAutospacing="0"/>
        <w:jc w:val="both"/>
        <w:rPr>
          <w:bCs/>
          <w:sz w:val="14"/>
          <w:szCs w:val="16"/>
          <w:lang w:val="lv-LV"/>
        </w:rPr>
      </w:pPr>
    </w:p>
    <w:p w14:paraId="465532F6" w14:textId="498FB4A6"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55. tabula </w:t>
      </w:r>
    </w:p>
    <w:p w14:paraId="2E7DB1A5" w14:textId="77777777" w:rsidR="003209E3" w:rsidRPr="007C0393" w:rsidRDefault="003209E3" w:rsidP="003209E3">
      <w:pPr>
        <w:spacing w:after="0" w:line="240" w:lineRule="auto"/>
        <w:ind w:right="829"/>
        <w:jc w:val="both"/>
        <w:rPr>
          <w:rFonts w:ascii="Times New Roman" w:hAnsi="Times New Roman"/>
          <w:sz w:val="10"/>
          <w:szCs w:val="12"/>
        </w:rPr>
      </w:pPr>
    </w:p>
    <w:p w14:paraId="396FFC87" w14:textId="77777777" w:rsidR="00AA179D" w:rsidRPr="007C0393" w:rsidRDefault="00AA179D" w:rsidP="00297269">
      <w:pPr>
        <w:pStyle w:val="ti-tbl"/>
        <w:spacing w:before="0" w:beforeAutospacing="0" w:after="0" w:afterAutospacing="0"/>
        <w:jc w:val="center"/>
        <w:rPr>
          <w:rStyle w:val="bold"/>
          <w:b/>
          <w:bCs/>
          <w:lang w:val="lv-LV"/>
        </w:rPr>
      </w:pPr>
      <w:r w:rsidRPr="007C0393">
        <w:rPr>
          <w:rStyle w:val="bold"/>
          <w:b/>
          <w:bCs/>
          <w:lang w:val="lv-LV"/>
        </w:rPr>
        <w:t xml:space="preserve">Ar LPTP saistītie emisiju līmeņi tiešai notekūdeņu novadīšanai saņemošajās ūdenstilpēs no integrētas papīra un kartona ražošanas no ražotnē iegūtas pārstrādātu šķiedru </w:t>
      </w:r>
      <w:r w:rsidR="00A96871" w:rsidRPr="007C0393">
        <w:rPr>
          <w:rStyle w:val="bold"/>
          <w:b/>
          <w:bCs/>
          <w:lang w:val="lv-LV"/>
        </w:rPr>
        <w:t>celulozes</w:t>
      </w:r>
      <w:r w:rsidRPr="007C0393">
        <w:rPr>
          <w:rStyle w:val="bold"/>
          <w:b/>
          <w:bCs/>
          <w:lang w:val="lv-LV"/>
        </w:rPr>
        <w:t>, neveicot atkrāsošanu</w:t>
      </w:r>
    </w:p>
    <w:p w14:paraId="1E14E8E6" w14:textId="77777777" w:rsidR="006141DF" w:rsidRPr="00B207F6" w:rsidRDefault="006141DF" w:rsidP="006141DF">
      <w:pPr>
        <w:pStyle w:val="ti-tbl"/>
        <w:spacing w:before="0" w:beforeAutospacing="0" w:after="0" w:afterAutospacing="0"/>
        <w:jc w:val="both"/>
        <w:rPr>
          <w:rStyle w:val="bold"/>
          <w:bCs/>
          <w:sz w:val="14"/>
          <w:szCs w:val="16"/>
          <w:lang w:val="lv-LV"/>
        </w:rPr>
      </w:pPr>
    </w:p>
    <w:tbl>
      <w:tblPr>
        <w:tblStyle w:val="TableGrid"/>
        <w:tblW w:w="5000" w:type="pct"/>
        <w:tblLook w:val="04A0" w:firstRow="1" w:lastRow="0" w:firstColumn="1" w:lastColumn="0" w:noHBand="0" w:noVBand="1"/>
      </w:tblPr>
      <w:tblGrid>
        <w:gridCol w:w="675"/>
        <w:gridCol w:w="5388"/>
        <w:gridCol w:w="3224"/>
      </w:tblGrid>
      <w:tr w:rsidR="007B0E76" w:rsidRPr="007C0393" w14:paraId="396FFC8D" w14:textId="77777777" w:rsidTr="00086568">
        <w:tc>
          <w:tcPr>
            <w:tcW w:w="363" w:type="pct"/>
            <w:vAlign w:val="center"/>
          </w:tcPr>
          <w:p w14:paraId="396FFC89" w14:textId="7BE804B0" w:rsidR="007B0E76" w:rsidRPr="007C0393" w:rsidRDefault="00A71BD1" w:rsidP="0077416E">
            <w:pPr>
              <w:pStyle w:val="tbl-hdr"/>
              <w:spacing w:before="0" w:beforeAutospacing="0" w:after="0" w:afterAutospacing="0"/>
              <w:jc w:val="center"/>
              <w:rPr>
                <w:b/>
                <w:bCs/>
                <w:spacing w:val="-2"/>
                <w:lang w:val="lv-LV"/>
              </w:rPr>
            </w:pPr>
            <w:proofErr w:type="spellStart"/>
            <w:r w:rsidRPr="007C0393">
              <w:rPr>
                <w:b/>
                <w:bCs/>
                <w:spacing w:val="-2"/>
              </w:rPr>
              <w:t>Nr</w:t>
            </w:r>
            <w:proofErr w:type="spellEnd"/>
            <w:r w:rsidRPr="007C0393">
              <w:rPr>
                <w:b/>
                <w:bCs/>
                <w:spacing w:val="-2"/>
              </w:rPr>
              <w:t>.</w:t>
            </w:r>
            <w:r w:rsidRPr="007C0393">
              <w:rPr>
                <w:b/>
                <w:bCs/>
                <w:spacing w:val="-2"/>
              </w:rPr>
              <w:br/>
              <w:t>p. k.</w:t>
            </w:r>
          </w:p>
        </w:tc>
        <w:tc>
          <w:tcPr>
            <w:tcW w:w="2901" w:type="pct"/>
            <w:vAlign w:val="center"/>
            <w:hideMark/>
          </w:tcPr>
          <w:p w14:paraId="396FFC8A" w14:textId="77777777" w:rsidR="007B0E76" w:rsidRPr="007C0393" w:rsidRDefault="007B0E76" w:rsidP="0077416E">
            <w:pPr>
              <w:pStyle w:val="tbl-hdr"/>
              <w:spacing w:before="0" w:beforeAutospacing="0" w:after="0" w:afterAutospacing="0"/>
              <w:jc w:val="center"/>
              <w:rPr>
                <w:b/>
                <w:bCs/>
                <w:spacing w:val="-2"/>
                <w:lang w:val="lv-LV"/>
              </w:rPr>
            </w:pPr>
            <w:r w:rsidRPr="007C0393">
              <w:rPr>
                <w:b/>
                <w:bCs/>
                <w:spacing w:val="-2"/>
                <w:lang w:val="lv-LV"/>
              </w:rPr>
              <w:t>Parametrs</w:t>
            </w:r>
          </w:p>
        </w:tc>
        <w:tc>
          <w:tcPr>
            <w:tcW w:w="1736" w:type="pct"/>
            <w:vAlign w:val="center"/>
            <w:hideMark/>
          </w:tcPr>
          <w:p w14:paraId="396FFC8B" w14:textId="77777777" w:rsidR="007B0E76" w:rsidRPr="007C0393" w:rsidRDefault="007B0E76" w:rsidP="0077416E">
            <w:pPr>
              <w:pStyle w:val="tbl-hdr"/>
              <w:spacing w:before="0" w:beforeAutospacing="0" w:after="0" w:afterAutospacing="0"/>
              <w:jc w:val="center"/>
              <w:rPr>
                <w:b/>
                <w:bCs/>
                <w:spacing w:val="-2"/>
                <w:lang w:val="lv-LV"/>
              </w:rPr>
            </w:pPr>
            <w:r w:rsidRPr="007C0393">
              <w:rPr>
                <w:b/>
                <w:bCs/>
                <w:spacing w:val="-2"/>
                <w:lang w:val="lv-LV"/>
              </w:rPr>
              <w:t>Gada vidējais rādītājs</w:t>
            </w:r>
          </w:p>
          <w:p w14:paraId="396FFC8C" w14:textId="77777777" w:rsidR="007B0E76" w:rsidRPr="007C0393" w:rsidRDefault="007B0E76" w:rsidP="0077416E">
            <w:pPr>
              <w:pStyle w:val="tbl-hdr"/>
              <w:spacing w:before="0" w:beforeAutospacing="0" w:after="0" w:afterAutospacing="0"/>
              <w:jc w:val="center"/>
              <w:rPr>
                <w:b/>
                <w:bCs/>
                <w:spacing w:val="-2"/>
                <w:lang w:val="lv-LV"/>
              </w:rPr>
            </w:pPr>
            <w:r w:rsidRPr="007C0393">
              <w:rPr>
                <w:b/>
                <w:bCs/>
                <w:spacing w:val="-2"/>
                <w:lang w:val="lv-LV"/>
              </w:rPr>
              <w:t>kg/t</w:t>
            </w:r>
          </w:p>
        </w:tc>
      </w:tr>
      <w:tr w:rsidR="007B0E76" w:rsidRPr="007C0393" w14:paraId="396FFC91" w14:textId="77777777" w:rsidTr="00086568">
        <w:tc>
          <w:tcPr>
            <w:tcW w:w="363" w:type="pct"/>
          </w:tcPr>
          <w:p w14:paraId="396FFC8E" w14:textId="77777777" w:rsidR="007B0E76" w:rsidRPr="007C0393" w:rsidRDefault="007B0E76" w:rsidP="00297269">
            <w:pPr>
              <w:pStyle w:val="tbl-txt"/>
              <w:spacing w:before="0" w:beforeAutospacing="0" w:after="0" w:afterAutospacing="0"/>
              <w:rPr>
                <w:spacing w:val="-2"/>
                <w:lang w:val="lv-LV"/>
              </w:rPr>
            </w:pPr>
            <w:r w:rsidRPr="007C0393">
              <w:rPr>
                <w:spacing w:val="-2"/>
                <w:lang w:val="lv-LV"/>
              </w:rPr>
              <w:t>1.</w:t>
            </w:r>
          </w:p>
        </w:tc>
        <w:tc>
          <w:tcPr>
            <w:tcW w:w="2901" w:type="pct"/>
            <w:hideMark/>
          </w:tcPr>
          <w:p w14:paraId="396FFC8F" w14:textId="77777777" w:rsidR="007B0E76" w:rsidRPr="007C0393" w:rsidRDefault="007B0E76" w:rsidP="00297269">
            <w:pPr>
              <w:pStyle w:val="tbl-txt"/>
              <w:spacing w:before="0" w:beforeAutospacing="0" w:after="0" w:afterAutospacing="0"/>
              <w:rPr>
                <w:spacing w:val="-2"/>
                <w:lang w:val="lv-LV"/>
              </w:rPr>
            </w:pPr>
            <w:r w:rsidRPr="007C0393">
              <w:rPr>
                <w:spacing w:val="-2"/>
                <w:lang w:val="lv-LV"/>
              </w:rPr>
              <w:t>Ķīmiskais skābekļa patēriņš (ĶSP)</w:t>
            </w:r>
          </w:p>
        </w:tc>
        <w:tc>
          <w:tcPr>
            <w:tcW w:w="1736" w:type="pct"/>
            <w:hideMark/>
          </w:tcPr>
          <w:p w14:paraId="396FFC90" w14:textId="213B4D60" w:rsidR="007B0E76" w:rsidRPr="007C0393" w:rsidRDefault="007B0E76" w:rsidP="004B5A6B">
            <w:pPr>
              <w:pStyle w:val="tbl-txt"/>
              <w:spacing w:before="0" w:beforeAutospacing="0" w:after="0" w:afterAutospacing="0"/>
              <w:jc w:val="center"/>
              <w:rPr>
                <w:spacing w:val="-2"/>
                <w:lang w:val="lv-LV"/>
              </w:rPr>
            </w:pPr>
            <w:r w:rsidRPr="007C0393">
              <w:rPr>
                <w:spacing w:val="-2"/>
                <w:lang w:val="lv-LV"/>
              </w:rPr>
              <w:t>0,4</w:t>
            </w:r>
            <w:r w:rsidR="004B5A6B" w:rsidRPr="007C0393">
              <w:rPr>
                <w:spacing w:val="-2"/>
                <w:vertAlign w:val="superscript"/>
                <w:lang w:val="lv-LV"/>
              </w:rPr>
              <w:t>(</w:t>
            </w:r>
            <w:r w:rsidR="004B5A6B" w:rsidRPr="007C0393">
              <w:rPr>
                <w:rStyle w:val="super"/>
                <w:spacing w:val="-2"/>
                <w:vertAlign w:val="superscript"/>
                <w:lang w:val="lv-LV"/>
              </w:rPr>
              <w:t>1</w:t>
            </w:r>
            <w:r w:rsidR="004B5A6B" w:rsidRPr="007C0393">
              <w:rPr>
                <w:spacing w:val="-2"/>
                <w:vertAlign w:val="superscript"/>
                <w:lang w:val="lv-LV"/>
              </w:rPr>
              <w:t>)</w:t>
            </w:r>
            <w:r w:rsidRPr="007C0393">
              <w:rPr>
                <w:spacing w:val="-2"/>
                <w:lang w:val="lv-LV"/>
              </w:rPr>
              <w:t>–1,4</w:t>
            </w:r>
          </w:p>
        </w:tc>
      </w:tr>
      <w:tr w:rsidR="007B0E76" w:rsidRPr="007C0393" w14:paraId="396FFC95" w14:textId="77777777" w:rsidTr="00086568">
        <w:tc>
          <w:tcPr>
            <w:tcW w:w="363" w:type="pct"/>
          </w:tcPr>
          <w:p w14:paraId="396FFC92" w14:textId="77777777" w:rsidR="007B0E76" w:rsidRPr="007C0393" w:rsidRDefault="007B0E76" w:rsidP="00297269">
            <w:pPr>
              <w:pStyle w:val="tbl-txt"/>
              <w:spacing w:before="0" w:beforeAutospacing="0" w:after="0" w:afterAutospacing="0"/>
              <w:rPr>
                <w:spacing w:val="-2"/>
                <w:lang w:val="lv-LV"/>
              </w:rPr>
            </w:pPr>
            <w:r w:rsidRPr="007C0393">
              <w:rPr>
                <w:spacing w:val="-2"/>
                <w:lang w:val="lv-LV"/>
              </w:rPr>
              <w:t>2.</w:t>
            </w:r>
          </w:p>
        </w:tc>
        <w:tc>
          <w:tcPr>
            <w:tcW w:w="2901" w:type="pct"/>
            <w:hideMark/>
          </w:tcPr>
          <w:p w14:paraId="396FFC93" w14:textId="77777777" w:rsidR="007B0E76" w:rsidRPr="007C0393" w:rsidRDefault="007B0E76" w:rsidP="00297269">
            <w:pPr>
              <w:pStyle w:val="tbl-txt"/>
              <w:spacing w:before="0" w:beforeAutospacing="0" w:after="0" w:afterAutospacing="0"/>
              <w:rPr>
                <w:spacing w:val="-2"/>
                <w:lang w:val="lv-LV"/>
              </w:rPr>
            </w:pPr>
            <w:r w:rsidRPr="007C0393">
              <w:rPr>
                <w:spacing w:val="-2"/>
                <w:lang w:val="lv-LV"/>
              </w:rPr>
              <w:t>Kopējās suspendētās cietvielu daļiņas</w:t>
            </w:r>
          </w:p>
        </w:tc>
        <w:tc>
          <w:tcPr>
            <w:tcW w:w="1736" w:type="pct"/>
            <w:hideMark/>
          </w:tcPr>
          <w:p w14:paraId="396FFC94" w14:textId="059C97A4" w:rsidR="007B0E76" w:rsidRPr="007C0393" w:rsidRDefault="007B0E76" w:rsidP="00686B82">
            <w:pPr>
              <w:pStyle w:val="tbl-txt"/>
              <w:spacing w:before="0" w:beforeAutospacing="0" w:after="0" w:afterAutospacing="0"/>
              <w:jc w:val="center"/>
              <w:rPr>
                <w:spacing w:val="-2"/>
                <w:lang w:val="lv-LV"/>
              </w:rPr>
            </w:pPr>
            <w:r w:rsidRPr="007C0393">
              <w:rPr>
                <w:spacing w:val="-2"/>
                <w:lang w:val="lv-LV"/>
              </w:rPr>
              <w:t>0,02–0,2</w:t>
            </w:r>
            <w:r w:rsidR="00714740" w:rsidRPr="007C0393">
              <w:rPr>
                <w:spacing w:val="-2"/>
                <w:vertAlign w:val="superscript"/>
                <w:lang w:val="lv-LV"/>
              </w:rPr>
              <w:t>(</w:t>
            </w:r>
            <w:r w:rsidR="00714740" w:rsidRPr="007C0393">
              <w:rPr>
                <w:rStyle w:val="super"/>
                <w:spacing w:val="-2"/>
                <w:vertAlign w:val="superscript"/>
                <w:lang w:val="lv-LV"/>
              </w:rPr>
              <w:t>2</w:t>
            </w:r>
            <w:r w:rsidR="00714740" w:rsidRPr="007C0393">
              <w:rPr>
                <w:spacing w:val="-2"/>
                <w:vertAlign w:val="superscript"/>
                <w:lang w:val="lv-LV"/>
              </w:rPr>
              <w:t>)</w:t>
            </w:r>
          </w:p>
        </w:tc>
      </w:tr>
      <w:tr w:rsidR="007B0E76" w:rsidRPr="007C0393" w14:paraId="396FFC99" w14:textId="77777777" w:rsidTr="00086568">
        <w:tc>
          <w:tcPr>
            <w:tcW w:w="363" w:type="pct"/>
          </w:tcPr>
          <w:p w14:paraId="396FFC96" w14:textId="77777777" w:rsidR="007B0E76" w:rsidRPr="007C0393" w:rsidRDefault="007B0E76" w:rsidP="00297269">
            <w:pPr>
              <w:pStyle w:val="tbl-txt"/>
              <w:spacing w:before="0" w:beforeAutospacing="0" w:after="0" w:afterAutospacing="0"/>
              <w:rPr>
                <w:spacing w:val="-2"/>
                <w:lang w:val="lv-LV"/>
              </w:rPr>
            </w:pPr>
            <w:r w:rsidRPr="007C0393">
              <w:rPr>
                <w:spacing w:val="-2"/>
                <w:lang w:val="lv-LV"/>
              </w:rPr>
              <w:t>3.</w:t>
            </w:r>
          </w:p>
        </w:tc>
        <w:tc>
          <w:tcPr>
            <w:tcW w:w="2901" w:type="pct"/>
            <w:hideMark/>
          </w:tcPr>
          <w:p w14:paraId="396FFC97" w14:textId="77777777" w:rsidR="007B0E76" w:rsidRPr="007C0393" w:rsidRDefault="00B64502" w:rsidP="00297269">
            <w:pPr>
              <w:pStyle w:val="tbl-txt"/>
              <w:spacing w:before="0" w:beforeAutospacing="0" w:after="0" w:afterAutospacing="0"/>
              <w:rPr>
                <w:spacing w:val="-2"/>
                <w:lang w:val="lv-LV"/>
              </w:rPr>
            </w:pPr>
            <w:r w:rsidRPr="007C0393">
              <w:rPr>
                <w:spacing w:val="-2"/>
                <w:lang w:val="lv-LV"/>
              </w:rPr>
              <w:t>Kopējā</w:t>
            </w:r>
            <w:r w:rsidR="007B0E76" w:rsidRPr="007C0393">
              <w:rPr>
                <w:spacing w:val="-2"/>
                <w:lang w:val="lv-LV"/>
              </w:rPr>
              <w:t xml:space="preserve"> slāpekļa daudzums</w:t>
            </w:r>
          </w:p>
        </w:tc>
        <w:tc>
          <w:tcPr>
            <w:tcW w:w="1736" w:type="pct"/>
            <w:hideMark/>
          </w:tcPr>
          <w:p w14:paraId="396FFC98" w14:textId="77777777" w:rsidR="007B0E76" w:rsidRPr="007C0393" w:rsidRDefault="007B0E76" w:rsidP="007B0E76">
            <w:pPr>
              <w:pStyle w:val="tbl-txt"/>
              <w:spacing w:before="0" w:beforeAutospacing="0" w:after="0" w:afterAutospacing="0"/>
              <w:jc w:val="center"/>
              <w:rPr>
                <w:spacing w:val="-2"/>
                <w:lang w:val="lv-LV"/>
              </w:rPr>
            </w:pPr>
            <w:r w:rsidRPr="007C0393">
              <w:rPr>
                <w:spacing w:val="-2"/>
                <w:lang w:val="lv-LV"/>
              </w:rPr>
              <w:t>0,008–0,09</w:t>
            </w:r>
          </w:p>
        </w:tc>
      </w:tr>
      <w:tr w:rsidR="007B0E76" w:rsidRPr="007C0393" w14:paraId="396FFC9D" w14:textId="77777777" w:rsidTr="00086568">
        <w:tc>
          <w:tcPr>
            <w:tcW w:w="363" w:type="pct"/>
          </w:tcPr>
          <w:p w14:paraId="396FFC9A" w14:textId="77777777" w:rsidR="007B0E76" w:rsidRPr="007C0393" w:rsidRDefault="007B0E76" w:rsidP="00297269">
            <w:pPr>
              <w:pStyle w:val="tbl-txt"/>
              <w:spacing w:before="0" w:beforeAutospacing="0" w:after="0" w:afterAutospacing="0"/>
              <w:rPr>
                <w:spacing w:val="-2"/>
                <w:lang w:val="lv-LV"/>
              </w:rPr>
            </w:pPr>
            <w:r w:rsidRPr="007C0393">
              <w:rPr>
                <w:spacing w:val="-2"/>
                <w:lang w:val="lv-LV"/>
              </w:rPr>
              <w:t>4.</w:t>
            </w:r>
          </w:p>
        </w:tc>
        <w:tc>
          <w:tcPr>
            <w:tcW w:w="2901" w:type="pct"/>
            <w:hideMark/>
          </w:tcPr>
          <w:p w14:paraId="396FFC9B" w14:textId="77777777" w:rsidR="007B0E76" w:rsidRPr="007C0393" w:rsidRDefault="00B64502" w:rsidP="00297269">
            <w:pPr>
              <w:pStyle w:val="tbl-txt"/>
              <w:spacing w:before="0" w:beforeAutospacing="0" w:after="0" w:afterAutospacing="0"/>
              <w:rPr>
                <w:spacing w:val="-2"/>
                <w:lang w:val="lv-LV"/>
              </w:rPr>
            </w:pPr>
            <w:r w:rsidRPr="007C0393">
              <w:rPr>
                <w:spacing w:val="-2"/>
                <w:lang w:val="lv-LV"/>
              </w:rPr>
              <w:t>Kopējā</w:t>
            </w:r>
            <w:r w:rsidR="007B0E76" w:rsidRPr="007C0393">
              <w:rPr>
                <w:spacing w:val="-2"/>
                <w:lang w:val="lv-LV"/>
              </w:rPr>
              <w:t xml:space="preserve"> fosfora daudzums</w:t>
            </w:r>
          </w:p>
        </w:tc>
        <w:tc>
          <w:tcPr>
            <w:tcW w:w="1736" w:type="pct"/>
            <w:hideMark/>
          </w:tcPr>
          <w:p w14:paraId="396FFC9C" w14:textId="63721610" w:rsidR="007B0E76" w:rsidRPr="007C0393" w:rsidRDefault="007B0E76" w:rsidP="00686B82">
            <w:pPr>
              <w:pStyle w:val="tbl-txt"/>
              <w:spacing w:before="0" w:beforeAutospacing="0" w:after="0" w:afterAutospacing="0"/>
              <w:jc w:val="center"/>
              <w:rPr>
                <w:spacing w:val="-2"/>
                <w:lang w:val="lv-LV"/>
              </w:rPr>
            </w:pPr>
            <w:r w:rsidRPr="007C0393">
              <w:rPr>
                <w:spacing w:val="-2"/>
                <w:lang w:val="lv-LV"/>
              </w:rPr>
              <w:t>0,001–0,005</w:t>
            </w:r>
            <w:r w:rsidR="00714740" w:rsidRPr="007C0393">
              <w:rPr>
                <w:spacing w:val="-2"/>
                <w:vertAlign w:val="superscript"/>
                <w:lang w:val="lv-LV"/>
              </w:rPr>
              <w:t>(</w:t>
            </w:r>
            <w:r w:rsidR="00714740" w:rsidRPr="007C0393">
              <w:rPr>
                <w:rStyle w:val="super"/>
                <w:spacing w:val="-2"/>
                <w:vertAlign w:val="superscript"/>
                <w:lang w:val="lv-LV"/>
              </w:rPr>
              <w:t>3</w:t>
            </w:r>
            <w:r w:rsidR="00714740" w:rsidRPr="007C0393">
              <w:rPr>
                <w:spacing w:val="-2"/>
                <w:vertAlign w:val="superscript"/>
                <w:lang w:val="lv-LV"/>
              </w:rPr>
              <w:t>)</w:t>
            </w:r>
          </w:p>
        </w:tc>
      </w:tr>
      <w:tr w:rsidR="007B0E76" w:rsidRPr="007C0393" w14:paraId="396FFCA1" w14:textId="77777777" w:rsidTr="00086568">
        <w:tc>
          <w:tcPr>
            <w:tcW w:w="363" w:type="pct"/>
          </w:tcPr>
          <w:p w14:paraId="396FFC9E" w14:textId="77777777" w:rsidR="007B0E76" w:rsidRPr="007C0393" w:rsidRDefault="007B0E76" w:rsidP="00297269">
            <w:pPr>
              <w:pStyle w:val="tbl-txt"/>
              <w:spacing w:before="0" w:beforeAutospacing="0" w:after="0" w:afterAutospacing="0"/>
              <w:rPr>
                <w:spacing w:val="-2"/>
                <w:lang w:val="lv-LV"/>
              </w:rPr>
            </w:pPr>
            <w:r w:rsidRPr="007C0393">
              <w:rPr>
                <w:spacing w:val="-2"/>
                <w:lang w:val="lv-LV"/>
              </w:rPr>
              <w:t xml:space="preserve">5. </w:t>
            </w:r>
          </w:p>
        </w:tc>
        <w:tc>
          <w:tcPr>
            <w:tcW w:w="2901" w:type="pct"/>
            <w:hideMark/>
          </w:tcPr>
          <w:p w14:paraId="396FFC9F" w14:textId="77777777" w:rsidR="007B0E76" w:rsidRPr="007C0393" w:rsidRDefault="007B0E76" w:rsidP="00297269">
            <w:pPr>
              <w:pStyle w:val="tbl-txt"/>
              <w:spacing w:before="0" w:beforeAutospacing="0" w:after="0" w:afterAutospacing="0"/>
              <w:rPr>
                <w:spacing w:val="-2"/>
                <w:lang w:val="lv-LV"/>
              </w:rPr>
            </w:pPr>
            <w:r w:rsidRPr="007C0393">
              <w:rPr>
                <w:spacing w:val="-2"/>
                <w:lang w:val="lv-LV"/>
              </w:rPr>
              <w:t xml:space="preserve">Adsorbējamie organiskie </w:t>
            </w:r>
            <w:proofErr w:type="spellStart"/>
            <w:r w:rsidRPr="007C0393">
              <w:rPr>
                <w:spacing w:val="-2"/>
                <w:lang w:val="lv-LV"/>
              </w:rPr>
              <w:t>halogēnsavienojumi</w:t>
            </w:r>
            <w:proofErr w:type="spellEnd"/>
            <w:r w:rsidRPr="007C0393">
              <w:rPr>
                <w:spacing w:val="-2"/>
                <w:lang w:val="lv-LV"/>
              </w:rPr>
              <w:t xml:space="preserve"> (AOH)</w:t>
            </w:r>
          </w:p>
        </w:tc>
        <w:tc>
          <w:tcPr>
            <w:tcW w:w="1736" w:type="pct"/>
            <w:hideMark/>
          </w:tcPr>
          <w:p w14:paraId="396FFCA0" w14:textId="77777777" w:rsidR="007B0E76" w:rsidRPr="007C0393" w:rsidRDefault="007B0E76" w:rsidP="007B0E76">
            <w:pPr>
              <w:pStyle w:val="tbl-txt"/>
              <w:spacing w:before="0" w:beforeAutospacing="0" w:after="0" w:afterAutospacing="0"/>
              <w:jc w:val="center"/>
              <w:rPr>
                <w:spacing w:val="-2"/>
                <w:lang w:val="lv-LV"/>
              </w:rPr>
            </w:pPr>
            <w:r w:rsidRPr="007C0393">
              <w:rPr>
                <w:spacing w:val="-2"/>
                <w:lang w:val="lv-LV"/>
              </w:rPr>
              <w:t xml:space="preserve">0,05 </w:t>
            </w:r>
            <w:proofErr w:type="spellStart"/>
            <w:r w:rsidRPr="007C0393">
              <w:rPr>
                <w:spacing w:val="-2"/>
                <w:lang w:val="lv-LV"/>
              </w:rPr>
              <w:t>mitrumizturīgam</w:t>
            </w:r>
            <w:proofErr w:type="spellEnd"/>
            <w:r w:rsidRPr="007C0393">
              <w:rPr>
                <w:spacing w:val="-2"/>
                <w:lang w:val="lv-LV"/>
              </w:rPr>
              <w:t xml:space="preserve"> papīram</w:t>
            </w:r>
          </w:p>
        </w:tc>
      </w:tr>
      <w:tr w:rsidR="007B0E76" w:rsidRPr="007C0393" w14:paraId="396FFCA5" w14:textId="77777777" w:rsidTr="00C4743C">
        <w:tc>
          <w:tcPr>
            <w:tcW w:w="0" w:type="auto"/>
            <w:gridSpan w:val="3"/>
          </w:tcPr>
          <w:p w14:paraId="396FFCA2" w14:textId="77777777" w:rsidR="007B0E76" w:rsidRPr="007C0393" w:rsidRDefault="007B0E76" w:rsidP="00DB1E09">
            <w:pPr>
              <w:pStyle w:val="tbl-txt"/>
              <w:spacing w:before="0" w:beforeAutospacing="0" w:after="0" w:afterAutospacing="0"/>
              <w:ind w:left="284" w:hanging="284"/>
              <w:jc w:val="both"/>
              <w:rPr>
                <w:spacing w:val="-2"/>
                <w:sz w:val="20"/>
                <w:szCs w:val="20"/>
                <w:lang w:val="lv-LV"/>
              </w:rPr>
            </w:pPr>
            <w:r w:rsidRPr="007C0393">
              <w:rPr>
                <w:spacing w:val="-2"/>
                <w:sz w:val="20"/>
                <w:szCs w:val="20"/>
                <w:lang w:val="lv-LV"/>
              </w:rPr>
              <w:t xml:space="preserve">(1) Fabrikās ar pilnībā noslēgtiem ūdensapgādes cikliem nerodas ĶSP emisijas. </w:t>
            </w:r>
          </w:p>
          <w:p w14:paraId="396FFCA3" w14:textId="77777777" w:rsidR="007B0E76" w:rsidRPr="007C0393" w:rsidRDefault="007B0E76" w:rsidP="00DB1E09">
            <w:pPr>
              <w:pStyle w:val="tbl-txt"/>
              <w:spacing w:before="0" w:beforeAutospacing="0" w:after="0" w:afterAutospacing="0"/>
              <w:ind w:left="284" w:hanging="284"/>
              <w:rPr>
                <w:spacing w:val="-2"/>
                <w:sz w:val="20"/>
                <w:szCs w:val="20"/>
                <w:lang w:val="lv-LV"/>
              </w:rPr>
            </w:pPr>
            <w:r w:rsidRPr="007C0393">
              <w:rPr>
                <w:spacing w:val="-2"/>
                <w:sz w:val="20"/>
                <w:szCs w:val="20"/>
                <w:lang w:val="lv-LV"/>
              </w:rPr>
              <w:t xml:space="preserve">(2) Esošās ražotnēs līmenis var sasniegt līdz 0,45 kg/t, jo pārstrādei paredzētā papīra kvalitāte pastāvīgi samazinās un ir sarežģīti nemitīgi modernizēt </w:t>
            </w:r>
            <w:r w:rsidR="00EA2D3A" w:rsidRPr="007C0393">
              <w:rPr>
                <w:spacing w:val="-2"/>
                <w:sz w:val="20"/>
                <w:szCs w:val="20"/>
                <w:lang w:val="lv-LV"/>
              </w:rPr>
              <w:t xml:space="preserve">notekūdeņu </w:t>
            </w:r>
            <w:r w:rsidRPr="007C0393">
              <w:rPr>
                <w:spacing w:val="-2"/>
                <w:sz w:val="20"/>
                <w:szCs w:val="20"/>
                <w:lang w:val="lv-LV"/>
              </w:rPr>
              <w:t xml:space="preserve">ietaisi. </w:t>
            </w:r>
          </w:p>
          <w:p w14:paraId="396FFCA4" w14:textId="77777777" w:rsidR="007B0E76" w:rsidRPr="007C0393" w:rsidRDefault="007B0E76" w:rsidP="00DB1E09">
            <w:pPr>
              <w:pStyle w:val="tbl-txt"/>
              <w:spacing w:before="0" w:beforeAutospacing="0" w:after="0" w:afterAutospacing="0"/>
              <w:ind w:left="284" w:hanging="284"/>
              <w:jc w:val="both"/>
              <w:rPr>
                <w:spacing w:val="-2"/>
                <w:sz w:val="20"/>
                <w:szCs w:val="20"/>
                <w:lang w:val="lv-LV"/>
              </w:rPr>
            </w:pPr>
            <w:r w:rsidRPr="007C0393">
              <w:rPr>
                <w:spacing w:val="-2"/>
                <w:sz w:val="20"/>
                <w:szCs w:val="20"/>
                <w:lang w:val="lv-LV"/>
              </w:rPr>
              <w:t>(3) Fabrikās, kur notekūdeņu plūsma ir 5–10 m</w:t>
            </w:r>
            <w:r w:rsidRPr="007C0393">
              <w:rPr>
                <w:spacing w:val="-2"/>
                <w:sz w:val="20"/>
                <w:szCs w:val="20"/>
                <w:vertAlign w:val="superscript"/>
                <w:lang w:val="lv-LV"/>
              </w:rPr>
              <w:t>3</w:t>
            </w:r>
            <w:r w:rsidRPr="007C0393">
              <w:rPr>
                <w:spacing w:val="-2"/>
                <w:sz w:val="20"/>
                <w:szCs w:val="20"/>
                <w:lang w:val="lv-LV"/>
              </w:rPr>
              <w:t>/t, diapazona augšējā robeža ir 0,008 kg/t.</w:t>
            </w:r>
          </w:p>
        </w:tc>
      </w:tr>
    </w:tbl>
    <w:p w14:paraId="396FFCA6" w14:textId="77777777" w:rsidR="00AA179D" w:rsidRPr="007C0393" w:rsidRDefault="00AA179D" w:rsidP="00297269">
      <w:pPr>
        <w:pStyle w:val="NormalWeb"/>
        <w:spacing w:before="0" w:beforeAutospacing="0" w:after="0" w:afterAutospacing="0"/>
        <w:rPr>
          <w:lang w:val="lv-LV"/>
        </w:rPr>
      </w:pPr>
    </w:p>
    <w:p w14:paraId="2BCB6BD2" w14:textId="70367CE3"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56. tabula </w:t>
      </w:r>
    </w:p>
    <w:p w14:paraId="2714DC47" w14:textId="77777777" w:rsidR="003209E3" w:rsidRPr="007C0393" w:rsidRDefault="003209E3" w:rsidP="003209E3">
      <w:pPr>
        <w:spacing w:after="0" w:line="240" w:lineRule="auto"/>
        <w:ind w:right="829"/>
        <w:jc w:val="both"/>
        <w:rPr>
          <w:rFonts w:ascii="Times New Roman" w:hAnsi="Times New Roman"/>
          <w:sz w:val="10"/>
          <w:szCs w:val="12"/>
        </w:rPr>
      </w:pPr>
    </w:p>
    <w:p w14:paraId="396FFCA9" w14:textId="77777777" w:rsidR="00AA179D" w:rsidRPr="007C0393" w:rsidRDefault="00AA179D" w:rsidP="00297269">
      <w:pPr>
        <w:pStyle w:val="ti-tbl"/>
        <w:spacing w:before="0" w:beforeAutospacing="0" w:after="0" w:afterAutospacing="0"/>
        <w:jc w:val="center"/>
        <w:rPr>
          <w:rStyle w:val="bold"/>
          <w:b/>
          <w:bCs/>
          <w:lang w:val="lv-LV"/>
        </w:rPr>
      </w:pPr>
      <w:r w:rsidRPr="007C0393">
        <w:rPr>
          <w:rStyle w:val="bold"/>
          <w:b/>
          <w:bCs/>
          <w:lang w:val="lv-LV"/>
        </w:rPr>
        <w:t xml:space="preserve">Ar LPTP saistītie emisiju līmeņi tiešai notekūdeņu novadīšanai saņemošajās ūdenstilpēs no integrētas papīra un kartona ražošanas no ražotnē iegūtas pārstrādātu šķiedru </w:t>
      </w:r>
      <w:r w:rsidR="00A96871" w:rsidRPr="007C0393">
        <w:rPr>
          <w:rStyle w:val="bold"/>
          <w:b/>
          <w:bCs/>
          <w:lang w:val="lv-LV"/>
        </w:rPr>
        <w:t>celulozes</w:t>
      </w:r>
      <w:r w:rsidRPr="007C0393">
        <w:rPr>
          <w:rStyle w:val="bold"/>
          <w:b/>
          <w:bCs/>
          <w:lang w:val="lv-LV"/>
        </w:rPr>
        <w:t>, veicot atkrāsošanu</w:t>
      </w:r>
    </w:p>
    <w:p w14:paraId="233782D8" w14:textId="77777777" w:rsidR="006141DF" w:rsidRPr="00B207F6" w:rsidRDefault="006141DF" w:rsidP="006141DF">
      <w:pPr>
        <w:pStyle w:val="ti-tbl"/>
        <w:spacing w:before="0" w:beforeAutospacing="0" w:after="0" w:afterAutospacing="0"/>
        <w:jc w:val="both"/>
        <w:rPr>
          <w:rStyle w:val="bold"/>
          <w:bCs/>
          <w:sz w:val="14"/>
          <w:szCs w:val="16"/>
          <w:lang w:val="lv-LV"/>
        </w:rPr>
      </w:pPr>
    </w:p>
    <w:tbl>
      <w:tblPr>
        <w:tblStyle w:val="TableGrid"/>
        <w:tblW w:w="5000" w:type="pct"/>
        <w:tblLook w:val="04A0" w:firstRow="1" w:lastRow="0" w:firstColumn="1" w:lastColumn="0" w:noHBand="0" w:noVBand="1"/>
      </w:tblPr>
      <w:tblGrid>
        <w:gridCol w:w="671"/>
        <w:gridCol w:w="5413"/>
        <w:gridCol w:w="3203"/>
      </w:tblGrid>
      <w:tr w:rsidR="007B0E76" w:rsidRPr="007C0393" w14:paraId="396FFCAF" w14:textId="77777777" w:rsidTr="0077416E">
        <w:tc>
          <w:tcPr>
            <w:tcW w:w="0" w:type="auto"/>
            <w:vAlign w:val="center"/>
          </w:tcPr>
          <w:p w14:paraId="396FFCAB" w14:textId="6054DF89" w:rsidR="007B0E76" w:rsidRPr="007C0393" w:rsidRDefault="00A71BD1" w:rsidP="0077416E">
            <w:pPr>
              <w:pStyle w:val="tbl-hdr"/>
              <w:spacing w:before="0" w:beforeAutospacing="0" w:after="0" w:afterAutospacing="0"/>
              <w:jc w:val="center"/>
              <w:rPr>
                <w:b/>
                <w:bCs/>
                <w:lang w:val="lv-LV"/>
              </w:rPr>
            </w:pPr>
            <w:proofErr w:type="spellStart"/>
            <w:r w:rsidRPr="007C0393">
              <w:rPr>
                <w:b/>
                <w:bCs/>
              </w:rPr>
              <w:t>Nr</w:t>
            </w:r>
            <w:proofErr w:type="spellEnd"/>
            <w:r w:rsidRPr="007C0393">
              <w:rPr>
                <w:b/>
                <w:bCs/>
              </w:rPr>
              <w:t>.</w:t>
            </w:r>
            <w:r w:rsidRPr="007C0393">
              <w:rPr>
                <w:b/>
                <w:bCs/>
              </w:rPr>
              <w:br/>
              <w:t>p. k.</w:t>
            </w:r>
          </w:p>
        </w:tc>
        <w:tc>
          <w:tcPr>
            <w:tcW w:w="0" w:type="auto"/>
            <w:vAlign w:val="center"/>
            <w:hideMark/>
          </w:tcPr>
          <w:p w14:paraId="396FFCAC" w14:textId="77777777" w:rsidR="007B0E76" w:rsidRPr="007C0393" w:rsidRDefault="007B0E76" w:rsidP="0077416E">
            <w:pPr>
              <w:pStyle w:val="tbl-hdr"/>
              <w:spacing w:before="0" w:beforeAutospacing="0" w:after="0" w:afterAutospacing="0"/>
              <w:jc w:val="center"/>
              <w:rPr>
                <w:b/>
                <w:bCs/>
                <w:lang w:val="lv-LV"/>
              </w:rPr>
            </w:pPr>
            <w:r w:rsidRPr="007C0393">
              <w:rPr>
                <w:b/>
                <w:bCs/>
                <w:lang w:val="lv-LV"/>
              </w:rPr>
              <w:t>Parametrs</w:t>
            </w:r>
          </w:p>
        </w:tc>
        <w:tc>
          <w:tcPr>
            <w:tcW w:w="0" w:type="auto"/>
            <w:vAlign w:val="center"/>
            <w:hideMark/>
          </w:tcPr>
          <w:p w14:paraId="396FFCAD" w14:textId="77777777" w:rsidR="007B0E76" w:rsidRPr="007C0393" w:rsidRDefault="007B0E76" w:rsidP="0077416E">
            <w:pPr>
              <w:pStyle w:val="tbl-hdr"/>
              <w:spacing w:before="0" w:beforeAutospacing="0" w:after="0" w:afterAutospacing="0"/>
              <w:jc w:val="center"/>
              <w:rPr>
                <w:b/>
                <w:bCs/>
                <w:lang w:val="lv-LV"/>
              </w:rPr>
            </w:pPr>
            <w:r w:rsidRPr="007C0393">
              <w:rPr>
                <w:b/>
                <w:bCs/>
                <w:lang w:val="lv-LV"/>
              </w:rPr>
              <w:t>Gada vidējais rādītājs</w:t>
            </w:r>
          </w:p>
          <w:p w14:paraId="396FFCAE" w14:textId="77777777" w:rsidR="007B0E76" w:rsidRPr="007C0393" w:rsidRDefault="007B0E76" w:rsidP="0077416E">
            <w:pPr>
              <w:pStyle w:val="tbl-hdr"/>
              <w:spacing w:before="0" w:beforeAutospacing="0" w:after="0" w:afterAutospacing="0"/>
              <w:jc w:val="center"/>
              <w:rPr>
                <w:b/>
                <w:bCs/>
                <w:lang w:val="lv-LV"/>
              </w:rPr>
            </w:pPr>
            <w:r w:rsidRPr="007C0393">
              <w:rPr>
                <w:b/>
                <w:bCs/>
                <w:lang w:val="lv-LV"/>
              </w:rPr>
              <w:t>kg/t</w:t>
            </w:r>
          </w:p>
        </w:tc>
      </w:tr>
      <w:tr w:rsidR="007B0E76" w:rsidRPr="007C0393" w14:paraId="396FFCB4" w14:textId="77777777" w:rsidTr="007B0E76">
        <w:tc>
          <w:tcPr>
            <w:tcW w:w="0" w:type="auto"/>
          </w:tcPr>
          <w:p w14:paraId="396FFCB0" w14:textId="77777777" w:rsidR="007B0E76" w:rsidRPr="007C0393" w:rsidRDefault="007B0E76" w:rsidP="00297269">
            <w:pPr>
              <w:pStyle w:val="tbl-txt"/>
              <w:spacing w:before="0" w:beforeAutospacing="0" w:after="0" w:afterAutospacing="0"/>
              <w:rPr>
                <w:lang w:val="lv-LV"/>
              </w:rPr>
            </w:pPr>
            <w:r w:rsidRPr="007C0393">
              <w:rPr>
                <w:lang w:val="lv-LV"/>
              </w:rPr>
              <w:t>1.</w:t>
            </w:r>
          </w:p>
        </w:tc>
        <w:tc>
          <w:tcPr>
            <w:tcW w:w="0" w:type="auto"/>
            <w:hideMark/>
          </w:tcPr>
          <w:p w14:paraId="396FFCB1" w14:textId="77777777" w:rsidR="007B0E76" w:rsidRPr="007C0393" w:rsidRDefault="007B0E76" w:rsidP="00297269">
            <w:pPr>
              <w:pStyle w:val="tbl-txt"/>
              <w:spacing w:before="0" w:beforeAutospacing="0" w:after="0" w:afterAutospacing="0"/>
              <w:rPr>
                <w:lang w:val="lv-LV"/>
              </w:rPr>
            </w:pPr>
            <w:r w:rsidRPr="007C0393">
              <w:rPr>
                <w:lang w:val="lv-LV"/>
              </w:rPr>
              <w:t>Ķīmiskais skābekļa patēriņš (ĶSP)</w:t>
            </w:r>
          </w:p>
        </w:tc>
        <w:tc>
          <w:tcPr>
            <w:tcW w:w="0" w:type="auto"/>
            <w:hideMark/>
          </w:tcPr>
          <w:p w14:paraId="396FFCB2" w14:textId="77777777" w:rsidR="007B0E76" w:rsidRPr="007C0393" w:rsidRDefault="007B0E76" w:rsidP="007B0E76">
            <w:pPr>
              <w:pStyle w:val="tbl-txt"/>
              <w:spacing w:before="0" w:beforeAutospacing="0" w:after="0" w:afterAutospacing="0"/>
              <w:jc w:val="center"/>
              <w:rPr>
                <w:lang w:val="lv-LV"/>
              </w:rPr>
            </w:pPr>
            <w:r w:rsidRPr="007C0393">
              <w:rPr>
                <w:lang w:val="lv-LV"/>
              </w:rPr>
              <w:t>0,9–3,0</w:t>
            </w:r>
          </w:p>
          <w:p w14:paraId="396FFCB3" w14:textId="77777777" w:rsidR="007B0E76" w:rsidRPr="007C0393" w:rsidRDefault="007B0E76" w:rsidP="007B0E76">
            <w:pPr>
              <w:pStyle w:val="tbl-txt"/>
              <w:spacing w:before="0" w:beforeAutospacing="0" w:after="0" w:afterAutospacing="0"/>
              <w:jc w:val="center"/>
              <w:rPr>
                <w:lang w:val="lv-LV"/>
              </w:rPr>
            </w:pPr>
            <w:r w:rsidRPr="007C0393">
              <w:rPr>
                <w:lang w:val="lv-LV"/>
              </w:rPr>
              <w:t xml:space="preserve">0,9–4,0 </w:t>
            </w:r>
            <w:proofErr w:type="spellStart"/>
            <w:r w:rsidRPr="007C0393">
              <w:rPr>
                <w:lang w:val="lv-LV"/>
              </w:rPr>
              <w:t>salvešpapīram</w:t>
            </w:r>
            <w:proofErr w:type="spellEnd"/>
          </w:p>
        </w:tc>
      </w:tr>
      <w:tr w:rsidR="007B0E76" w:rsidRPr="007C0393" w14:paraId="396FFCB9" w14:textId="77777777" w:rsidTr="007B0E76">
        <w:tc>
          <w:tcPr>
            <w:tcW w:w="0" w:type="auto"/>
          </w:tcPr>
          <w:p w14:paraId="396FFCB5" w14:textId="77777777" w:rsidR="007B0E76" w:rsidRPr="007C0393" w:rsidRDefault="007B0E76" w:rsidP="00297269">
            <w:pPr>
              <w:pStyle w:val="tbl-txt"/>
              <w:spacing w:before="0" w:beforeAutospacing="0" w:after="0" w:afterAutospacing="0"/>
              <w:rPr>
                <w:lang w:val="lv-LV"/>
              </w:rPr>
            </w:pPr>
            <w:r w:rsidRPr="007C0393">
              <w:rPr>
                <w:lang w:val="lv-LV"/>
              </w:rPr>
              <w:t>2.</w:t>
            </w:r>
          </w:p>
        </w:tc>
        <w:tc>
          <w:tcPr>
            <w:tcW w:w="0" w:type="auto"/>
            <w:hideMark/>
          </w:tcPr>
          <w:p w14:paraId="396FFCB6" w14:textId="77777777" w:rsidR="007B0E76" w:rsidRPr="007C0393" w:rsidRDefault="007B0E76" w:rsidP="00297269">
            <w:pPr>
              <w:pStyle w:val="tbl-txt"/>
              <w:spacing w:before="0" w:beforeAutospacing="0" w:after="0" w:afterAutospacing="0"/>
              <w:rPr>
                <w:lang w:val="lv-LV"/>
              </w:rPr>
            </w:pPr>
            <w:r w:rsidRPr="007C0393">
              <w:rPr>
                <w:lang w:val="lv-LV"/>
              </w:rPr>
              <w:t>Kopējās suspendētās cietvielu daļiņas</w:t>
            </w:r>
          </w:p>
        </w:tc>
        <w:tc>
          <w:tcPr>
            <w:tcW w:w="0" w:type="auto"/>
            <w:hideMark/>
          </w:tcPr>
          <w:p w14:paraId="396FFCB7" w14:textId="77777777" w:rsidR="007B0E76" w:rsidRPr="007C0393" w:rsidRDefault="007B0E76" w:rsidP="007B0E76">
            <w:pPr>
              <w:pStyle w:val="tbl-txt"/>
              <w:spacing w:before="0" w:beforeAutospacing="0" w:after="0" w:afterAutospacing="0"/>
              <w:jc w:val="center"/>
              <w:rPr>
                <w:lang w:val="lv-LV"/>
              </w:rPr>
            </w:pPr>
            <w:r w:rsidRPr="007C0393">
              <w:rPr>
                <w:lang w:val="lv-LV"/>
              </w:rPr>
              <w:t>0,08–0,3</w:t>
            </w:r>
          </w:p>
          <w:p w14:paraId="396FFCB8" w14:textId="77777777" w:rsidR="007B0E76" w:rsidRPr="007C0393" w:rsidRDefault="007B0E76" w:rsidP="007B0E76">
            <w:pPr>
              <w:pStyle w:val="tbl-txt"/>
              <w:spacing w:before="0" w:beforeAutospacing="0" w:after="0" w:afterAutospacing="0"/>
              <w:jc w:val="center"/>
              <w:rPr>
                <w:lang w:val="lv-LV"/>
              </w:rPr>
            </w:pPr>
            <w:r w:rsidRPr="007C0393">
              <w:rPr>
                <w:lang w:val="lv-LV"/>
              </w:rPr>
              <w:t xml:space="preserve">0,1–0,4 </w:t>
            </w:r>
            <w:proofErr w:type="spellStart"/>
            <w:r w:rsidRPr="007C0393">
              <w:rPr>
                <w:lang w:val="lv-LV"/>
              </w:rPr>
              <w:t>salvešpapīram</w:t>
            </w:r>
            <w:proofErr w:type="spellEnd"/>
          </w:p>
        </w:tc>
      </w:tr>
      <w:tr w:rsidR="007B0E76" w:rsidRPr="007C0393" w14:paraId="396FFCBE" w14:textId="77777777" w:rsidTr="007B0E76">
        <w:tc>
          <w:tcPr>
            <w:tcW w:w="0" w:type="auto"/>
          </w:tcPr>
          <w:p w14:paraId="396FFCBA" w14:textId="77777777" w:rsidR="007B0E76" w:rsidRPr="007C0393" w:rsidRDefault="007B0E76" w:rsidP="00297269">
            <w:pPr>
              <w:pStyle w:val="tbl-txt"/>
              <w:spacing w:before="0" w:beforeAutospacing="0" w:after="0" w:afterAutospacing="0"/>
              <w:rPr>
                <w:lang w:val="lv-LV"/>
              </w:rPr>
            </w:pPr>
            <w:r w:rsidRPr="007C0393">
              <w:rPr>
                <w:lang w:val="lv-LV"/>
              </w:rPr>
              <w:t>3.</w:t>
            </w:r>
          </w:p>
        </w:tc>
        <w:tc>
          <w:tcPr>
            <w:tcW w:w="0" w:type="auto"/>
            <w:hideMark/>
          </w:tcPr>
          <w:p w14:paraId="396FFCBB" w14:textId="77777777" w:rsidR="007B0E76" w:rsidRPr="007C0393" w:rsidRDefault="00B64502" w:rsidP="00297269">
            <w:pPr>
              <w:pStyle w:val="tbl-txt"/>
              <w:spacing w:before="0" w:beforeAutospacing="0" w:after="0" w:afterAutospacing="0"/>
              <w:rPr>
                <w:lang w:val="lv-LV"/>
              </w:rPr>
            </w:pPr>
            <w:r w:rsidRPr="007C0393">
              <w:rPr>
                <w:lang w:val="lv-LV"/>
              </w:rPr>
              <w:t>Kopējā</w:t>
            </w:r>
            <w:r w:rsidR="007B0E76" w:rsidRPr="007C0393">
              <w:rPr>
                <w:lang w:val="lv-LV"/>
              </w:rPr>
              <w:t xml:space="preserve"> slāpekļa daudzums</w:t>
            </w:r>
          </w:p>
        </w:tc>
        <w:tc>
          <w:tcPr>
            <w:tcW w:w="0" w:type="auto"/>
            <w:hideMark/>
          </w:tcPr>
          <w:p w14:paraId="396FFCBC" w14:textId="77777777" w:rsidR="007B0E76" w:rsidRPr="007C0393" w:rsidRDefault="007B0E76" w:rsidP="007B0E76">
            <w:pPr>
              <w:pStyle w:val="tbl-txt"/>
              <w:spacing w:before="0" w:beforeAutospacing="0" w:after="0" w:afterAutospacing="0"/>
              <w:jc w:val="center"/>
              <w:rPr>
                <w:lang w:val="lv-LV"/>
              </w:rPr>
            </w:pPr>
            <w:r w:rsidRPr="007C0393">
              <w:rPr>
                <w:lang w:val="lv-LV"/>
              </w:rPr>
              <w:t>0,01–0,1</w:t>
            </w:r>
          </w:p>
          <w:p w14:paraId="396FFCBD" w14:textId="77777777" w:rsidR="007B0E76" w:rsidRPr="007C0393" w:rsidRDefault="007B0E76" w:rsidP="007B0E76">
            <w:pPr>
              <w:pStyle w:val="tbl-txt"/>
              <w:spacing w:before="0" w:beforeAutospacing="0" w:after="0" w:afterAutospacing="0"/>
              <w:jc w:val="center"/>
              <w:rPr>
                <w:lang w:val="lv-LV"/>
              </w:rPr>
            </w:pPr>
            <w:r w:rsidRPr="007C0393">
              <w:rPr>
                <w:lang w:val="lv-LV"/>
              </w:rPr>
              <w:t xml:space="preserve">0,01–0,15 </w:t>
            </w:r>
            <w:proofErr w:type="spellStart"/>
            <w:r w:rsidRPr="007C0393">
              <w:rPr>
                <w:lang w:val="lv-LV"/>
              </w:rPr>
              <w:t>salvešpapīram</w:t>
            </w:r>
            <w:proofErr w:type="spellEnd"/>
          </w:p>
        </w:tc>
      </w:tr>
      <w:tr w:rsidR="007B0E76" w:rsidRPr="007C0393" w14:paraId="396FFCC3" w14:textId="77777777" w:rsidTr="007B0E76">
        <w:tc>
          <w:tcPr>
            <w:tcW w:w="0" w:type="auto"/>
          </w:tcPr>
          <w:p w14:paraId="396FFCBF" w14:textId="77777777" w:rsidR="007B0E76" w:rsidRPr="007C0393" w:rsidRDefault="007B0E76" w:rsidP="00297269">
            <w:pPr>
              <w:pStyle w:val="tbl-txt"/>
              <w:spacing w:before="0" w:beforeAutospacing="0" w:after="0" w:afterAutospacing="0"/>
              <w:rPr>
                <w:lang w:val="lv-LV"/>
              </w:rPr>
            </w:pPr>
            <w:r w:rsidRPr="007C0393">
              <w:rPr>
                <w:lang w:val="lv-LV"/>
              </w:rPr>
              <w:t>4.</w:t>
            </w:r>
          </w:p>
        </w:tc>
        <w:tc>
          <w:tcPr>
            <w:tcW w:w="0" w:type="auto"/>
            <w:hideMark/>
          </w:tcPr>
          <w:p w14:paraId="396FFCC0" w14:textId="77777777" w:rsidR="007B0E76" w:rsidRPr="007C0393" w:rsidRDefault="00B64502" w:rsidP="00B64502">
            <w:pPr>
              <w:pStyle w:val="tbl-txt"/>
              <w:spacing w:before="0" w:beforeAutospacing="0" w:after="0" w:afterAutospacing="0"/>
              <w:rPr>
                <w:lang w:val="lv-LV"/>
              </w:rPr>
            </w:pPr>
            <w:r w:rsidRPr="007C0393">
              <w:rPr>
                <w:lang w:val="lv-LV"/>
              </w:rPr>
              <w:t>Kopējā</w:t>
            </w:r>
            <w:r w:rsidR="007B0E76" w:rsidRPr="007C0393">
              <w:rPr>
                <w:lang w:val="lv-LV"/>
              </w:rPr>
              <w:t xml:space="preserve"> fosfora daudzums</w:t>
            </w:r>
          </w:p>
        </w:tc>
        <w:tc>
          <w:tcPr>
            <w:tcW w:w="0" w:type="auto"/>
            <w:hideMark/>
          </w:tcPr>
          <w:p w14:paraId="396FFCC1" w14:textId="77777777" w:rsidR="007B0E76" w:rsidRPr="007C0393" w:rsidRDefault="007B0E76" w:rsidP="007B0E76">
            <w:pPr>
              <w:pStyle w:val="tbl-txt"/>
              <w:spacing w:before="0" w:beforeAutospacing="0" w:after="0" w:afterAutospacing="0"/>
              <w:jc w:val="center"/>
              <w:rPr>
                <w:lang w:val="lv-LV"/>
              </w:rPr>
            </w:pPr>
            <w:r w:rsidRPr="007C0393">
              <w:rPr>
                <w:lang w:val="lv-LV"/>
              </w:rPr>
              <w:t>0,002–0,01</w:t>
            </w:r>
          </w:p>
          <w:p w14:paraId="396FFCC2" w14:textId="77777777" w:rsidR="007B0E76" w:rsidRPr="007C0393" w:rsidRDefault="007B0E76" w:rsidP="007B0E76">
            <w:pPr>
              <w:pStyle w:val="tbl-txt"/>
              <w:spacing w:before="0" w:beforeAutospacing="0" w:after="0" w:afterAutospacing="0"/>
              <w:jc w:val="center"/>
              <w:rPr>
                <w:lang w:val="lv-LV"/>
              </w:rPr>
            </w:pPr>
            <w:r w:rsidRPr="007C0393">
              <w:rPr>
                <w:lang w:val="lv-LV"/>
              </w:rPr>
              <w:t xml:space="preserve">0,002–0,015 </w:t>
            </w:r>
            <w:proofErr w:type="spellStart"/>
            <w:r w:rsidRPr="007C0393">
              <w:rPr>
                <w:lang w:val="lv-LV"/>
              </w:rPr>
              <w:t>salvešpapīram</w:t>
            </w:r>
            <w:proofErr w:type="spellEnd"/>
          </w:p>
        </w:tc>
      </w:tr>
      <w:tr w:rsidR="007B0E76" w:rsidRPr="007C0393" w14:paraId="396FFCC7" w14:textId="77777777" w:rsidTr="007B0E76">
        <w:tc>
          <w:tcPr>
            <w:tcW w:w="0" w:type="auto"/>
          </w:tcPr>
          <w:p w14:paraId="396FFCC4" w14:textId="77777777" w:rsidR="007B0E76" w:rsidRPr="007C0393" w:rsidRDefault="007B0E76" w:rsidP="00297269">
            <w:pPr>
              <w:pStyle w:val="tbl-txt"/>
              <w:spacing w:before="0" w:beforeAutospacing="0" w:after="0" w:afterAutospacing="0"/>
              <w:rPr>
                <w:lang w:val="lv-LV"/>
              </w:rPr>
            </w:pPr>
            <w:r w:rsidRPr="007C0393">
              <w:rPr>
                <w:lang w:val="lv-LV"/>
              </w:rPr>
              <w:t>5.</w:t>
            </w:r>
          </w:p>
        </w:tc>
        <w:tc>
          <w:tcPr>
            <w:tcW w:w="0" w:type="auto"/>
            <w:hideMark/>
          </w:tcPr>
          <w:p w14:paraId="396FFCC5" w14:textId="77777777" w:rsidR="007B0E76" w:rsidRPr="007C0393" w:rsidRDefault="007B0E76" w:rsidP="00297269">
            <w:pPr>
              <w:pStyle w:val="tbl-txt"/>
              <w:spacing w:before="0" w:beforeAutospacing="0" w:after="0" w:afterAutospacing="0"/>
              <w:rPr>
                <w:lang w:val="lv-LV"/>
              </w:rPr>
            </w:pPr>
            <w:r w:rsidRPr="007C0393">
              <w:rPr>
                <w:lang w:val="lv-LV"/>
              </w:rPr>
              <w:t xml:space="preserve">Adsorbējamie organiskie </w:t>
            </w:r>
            <w:proofErr w:type="spellStart"/>
            <w:r w:rsidRPr="007C0393">
              <w:rPr>
                <w:lang w:val="lv-LV"/>
              </w:rPr>
              <w:t>halogēnsavienojumi</w:t>
            </w:r>
            <w:proofErr w:type="spellEnd"/>
            <w:r w:rsidRPr="007C0393">
              <w:rPr>
                <w:lang w:val="lv-LV"/>
              </w:rPr>
              <w:t xml:space="preserve"> (AOH)</w:t>
            </w:r>
          </w:p>
        </w:tc>
        <w:tc>
          <w:tcPr>
            <w:tcW w:w="0" w:type="auto"/>
            <w:hideMark/>
          </w:tcPr>
          <w:p w14:paraId="396FFCC6" w14:textId="77777777" w:rsidR="007B0E76" w:rsidRPr="007C0393" w:rsidRDefault="007B0E76" w:rsidP="007B0E76">
            <w:pPr>
              <w:pStyle w:val="tbl-txt"/>
              <w:spacing w:before="0" w:beforeAutospacing="0" w:after="0" w:afterAutospacing="0"/>
              <w:jc w:val="center"/>
              <w:rPr>
                <w:lang w:val="lv-LV"/>
              </w:rPr>
            </w:pPr>
            <w:r w:rsidRPr="007C0393">
              <w:rPr>
                <w:lang w:val="lv-LV"/>
              </w:rPr>
              <w:t xml:space="preserve">0,05 </w:t>
            </w:r>
            <w:proofErr w:type="spellStart"/>
            <w:r w:rsidRPr="007C0393">
              <w:rPr>
                <w:lang w:val="lv-LV"/>
              </w:rPr>
              <w:t>mitrumizturīgam</w:t>
            </w:r>
            <w:proofErr w:type="spellEnd"/>
            <w:r w:rsidRPr="007C0393">
              <w:rPr>
                <w:lang w:val="lv-LV"/>
              </w:rPr>
              <w:t xml:space="preserve"> papīram</w:t>
            </w:r>
          </w:p>
        </w:tc>
      </w:tr>
    </w:tbl>
    <w:p w14:paraId="396FFCC8" w14:textId="77777777" w:rsidR="007B0E76" w:rsidRPr="007C0393" w:rsidRDefault="007B0E76" w:rsidP="00297269">
      <w:pPr>
        <w:pStyle w:val="Normal1"/>
        <w:spacing w:before="0" w:beforeAutospacing="0" w:after="0" w:afterAutospacing="0"/>
        <w:jc w:val="both"/>
        <w:rPr>
          <w:lang w:val="lv-LV"/>
        </w:rPr>
      </w:pPr>
    </w:p>
    <w:p w14:paraId="396FFCC9" w14:textId="77777777" w:rsidR="00AA179D" w:rsidRPr="007C0393" w:rsidRDefault="00AA179D" w:rsidP="00297269">
      <w:pPr>
        <w:pStyle w:val="Normal1"/>
        <w:spacing w:before="0" w:beforeAutospacing="0" w:after="0" w:afterAutospacing="0"/>
        <w:jc w:val="both"/>
        <w:rPr>
          <w:lang w:val="lv-LV"/>
        </w:rPr>
      </w:pPr>
      <w:r w:rsidRPr="007C0393">
        <w:rPr>
          <w:lang w:val="lv-LV"/>
        </w:rPr>
        <w:lastRenderedPageBreak/>
        <w:t>Paredzams, ka BSP attīrīt</w:t>
      </w:r>
      <w:r w:rsidR="00F03C08" w:rsidRPr="007C0393">
        <w:rPr>
          <w:lang w:val="lv-LV"/>
        </w:rPr>
        <w:t>os notekūdeņos</w:t>
      </w:r>
      <w:r w:rsidR="004E350B" w:rsidRPr="007C0393">
        <w:rPr>
          <w:lang w:val="lv-LV"/>
        </w:rPr>
        <w:t xml:space="preserve"> </w:t>
      </w:r>
      <w:r w:rsidRPr="007C0393">
        <w:rPr>
          <w:lang w:val="lv-LV"/>
        </w:rPr>
        <w:t>būs zems (aptuveni 25 mg/l apvienotā paraugā, ko iegūst 24 stundu ilgā periodā).</w:t>
      </w:r>
    </w:p>
    <w:p w14:paraId="396FFCCA" w14:textId="77777777" w:rsidR="007B0E76" w:rsidRPr="00B207F6" w:rsidRDefault="007B0E76" w:rsidP="00297269">
      <w:pPr>
        <w:pStyle w:val="ti-grseq-1"/>
        <w:spacing w:before="0" w:beforeAutospacing="0" w:after="0" w:afterAutospacing="0"/>
        <w:jc w:val="both"/>
        <w:rPr>
          <w:bCs/>
          <w:lang w:val="lv-LV"/>
        </w:rPr>
      </w:pPr>
    </w:p>
    <w:p w14:paraId="396FFCCB" w14:textId="2B96DE1A" w:rsidR="00AA179D" w:rsidRPr="007C0393" w:rsidRDefault="000A0F91" w:rsidP="00297269">
      <w:pPr>
        <w:pStyle w:val="ti-grseq-1"/>
        <w:spacing w:before="0" w:beforeAutospacing="0" w:after="0" w:afterAutospacing="0"/>
        <w:jc w:val="both"/>
        <w:rPr>
          <w:rStyle w:val="bold"/>
          <w:b/>
          <w:bCs/>
          <w:i/>
          <w:lang w:val="lv-LV"/>
        </w:rPr>
      </w:pPr>
      <w:r w:rsidRPr="007C0393">
        <w:rPr>
          <w:b/>
          <w:bCs/>
          <w:i/>
          <w:lang w:val="lv-LV"/>
        </w:rPr>
        <w:t>12</w:t>
      </w:r>
      <w:r w:rsidR="00AA179D" w:rsidRPr="007C0393">
        <w:rPr>
          <w:b/>
          <w:bCs/>
          <w:i/>
          <w:lang w:val="lv-LV"/>
        </w:rPr>
        <w:t>.3.</w:t>
      </w:r>
      <w:r w:rsidR="002653EF" w:rsidRPr="007C0393">
        <w:rPr>
          <w:b/>
          <w:bCs/>
          <w:i/>
          <w:lang w:val="lv-LV"/>
        </w:rPr>
        <w:t xml:space="preserve"> </w:t>
      </w:r>
      <w:proofErr w:type="spellStart"/>
      <w:r w:rsidR="00AA179D" w:rsidRPr="007C0393">
        <w:rPr>
          <w:rStyle w:val="bold"/>
          <w:b/>
          <w:bCs/>
          <w:i/>
          <w:lang w:val="lv-LV"/>
        </w:rPr>
        <w:t>Energopatēriņš</w:t>
      </w:r>
      <w:proofErr w:type="spellEnd"/>
      <w:r w:rsidR="00AA179D" w:rsidRPr="007C0393">
        <w:rPr>
          <w:rStyle w:val="bold"/>
          <w:b/>
          <w:bCs/>
          <w:i/>
          <w:lang w:val="lv-LV"/>
        </w:rPr>
        <w:t xml:space="preserve"> un energoefektivitāte</w:t>
      </w:r>
    </w:p>
    <w:p w14:paraId="396FFCCC" w14:textId="77777777" w:rsidR="007B0E76" w:rsidRPr="00B207F6" w:rsidRDefault="007B0E76" w:rsidP="00297269">
      <w:pPr>
        <w:pStyle w:val="ti-grseq-1"/>
        <w:spacing w:before="0" w:beforeAutospacing="0" w:after="0" w:afterAutospacing="0"/>
        <w:jc w:val="both"/>
        <w:rPr>
          <w:bCs/>
          <w:lang w:val="lv-LV"/>
        </w:rPr>
      </w:pPr>
    </w:p>
    <w:p w14:paraId="396FFCCD" w14:textId="72C1D8E2" w:rsidR="00AA179D" w:rsidRPr="007C0393" w:rsidRDefault="000A0F91" w:rsidP="00297269">
      <w:pPr>
        <w:pStyle w:val="ti-grseq-1"/>
        <w:spacing w:before="0" w:beforeAutospacing="0" w:after="0" w:afterAutospacing="0"/>
        <w:jc w:val="both"/>
        <w:rPr>
          <w:bCs/>
          <w:lang w:val="lv-LV"/>
        </w:rPr>
      </w:pPr>
      <w:r w:rsidRPr="007C0393">
        <w:rPr>
          <w:bCs/>
          <w:lang w:val="lv-LV"/>
        </w:rPr>
        <w:t>12</w:t>
      </w:r>
      <w:r w:rsidR="00E67D5D" w:rsidRPr="007C0393">
        <w:rPr>
          <w:bCs/>
          <w:lang w:val="lv-LV"/>
        </w:rPr>
        <w:t>.3.1.</w:t>
      </w:r>
      <w:r w:rsidR="002653EF" w:rsidRPr="007C0393">
        <w:rPr>
          <w:bCs/>
          <w:lang w:val="lv-LV"/>
        </w:rPr>
        <w:t xml:space="preserve"> </w:t>
      </w:r>
      <w:r w:rsidR="00AA179D" w:rsidRPr="007C0393">
        <w:rPr>
          <w:bCs/>
          <w:lang w:val="lv-LV"/>
        </w:rPr>
        <w:t xml:space="preserve">LPTP ir samazināt elektroenerģijas patēriņu PŠ papīra fabrikās, izmantojot </w:t>
      </w:r>
      <w:r w:rsidR="00E36588">
        <w:rPr>
          <w:bCs/>
          <w:lang w:val="lv-LV"/>
        </w:rPr>
        <w:t xml:space="preserve">turpmāk minēto </w:t>
      </w:r>
      <w:r w:rsidR="00AA179D" w:rsidRPr="007C0393">
        <w:rPr>
          <w:bCs/>
          <w:lang w:val="lv-LV"/>
        </w:rPr>
        <w:t>paņēmienu kombināciju.</w:t>
      </w:r>
    </w:p>
    <w:p w14:paraId="4C93D3F9" w14:textId="77777777" w:rsidR="008860F7" w:rsidRPr="007C0393" w:rsidRDefault="008860F7" w:rsidP="008860F7">
      <w:pPr>
        <w:pStyle w:val="ti-grseq-1"/>
        <w:spacing w:before="0" w:beforeAutospacing="0" w:after="0" w:afterAutospacing="0"/>
        <w:jc w:val="both"/>
        <w:rPr>
          <w:bCs/>
          <w:sz w:val="16"/>
          <w:szCs w:val="16"/>
          <w:lang w:val="lv-LV"/>
        </w:rPr>
      </w:pPr>
    </w:p>
    <w:p w14:paraId="5E37D963" w14:textId="2E95A9BD"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57. tabula </w:t>
      </w:r>
    </w:p>
    <w:p w14:paraId="6653561C" w14:textId="77777777" w:rsidR="003209E3" w:rsidRPr="007C0393" w:rsidRDefault="003209E3" w:rsidP="003209E3">
      <w:pPr>
        <w:spacing w:after="0" w:line="240" w:lineRule="auto"/>
        <w:ind w:right="829"/>
        <w:jc w:val="both"/>
        <w:rPr>
          <w:rFonts w:ascii="Times New Roman" w:hAnsi="Times New Roman"/>
          <w:sz w:val="10"/>
          <w:szCs w:val="12"/>
        </w:rPr>
      </w:pPr>
    </w:p>
    <w:p w14:paraId="396FFCCF" w14:textId="77777777" w:rsidR="00E67D5D" w:rsidRPr="007C0393" w:rsidRDefault="00E67D5D" w:rsidP="00E67D5D">
      <w:pPr>
        <w:pStyle w:val="ti-grseq-1"/>
        <w:spacing w:before="0" w:beforeAutospacing="0" w:after="0" w:afterAutospacing="0"/>
        <w:jc w:val="center"/>
        <w:rPr>
          <w:b/>
          <w:bCs/>
          <w:lang w:val="lv-LV"/>
        </w:rPr>
      </w:pPr>
      <w:r w:rsidRPr="007C0393">
        <w:rPr>
          <w:b/>
          <w:bCs/>
          <w:lang w:val="lv-LV"/>
        </w:rPr>
        <w:t>Tehniskie paņēmieni</w:t>
      </w:r>
    </w:p>
    <w:p w14:paraId="23A3504B" w14:textId="77777777" w:rsidR="006141DF" w:rsidRPr="007C0393" w:rsidRDefault="006141DF" w:rsidP="006141DF">
      <w:pPr>
        <w:pStyle w:val="ti-tbl"/>
        <w:spacing w:before="0" w:beforeAutospacing="0" w:after="0" w:afterAutospacing="0"/>
        <w:jc w:val="both"/>
        <w:rPr>
          <w:rStyle w:val="bold"/>
          <w:bCs/>
          <w:sz w:val="16"/>
          <w:szCs w:val="16"/>
          <w:lang w:val="lv-LV"/>
        </w:rPr>
      </w:pPr>
    </w:p>
    <w:tbl>
      <w:tblPr>
        <w:tblStyle w:val="TableGrid"/>
        <w:tblW w:w="5000" w:type="pct"/>
        <w:tblLayout w:type="fixed"/>
        <w:tblLook w:val="04A0" w:firstRow="1" w:lastRow="0" w:firstColumn="1" w:lastColumn="0" w:noHBand="0" w:noVBand="1"/>
      </w:tblPr>
      <w:tblGrid>
        <w:gridCol w:w="674"/>
        <w:gridCol w:w="5814"/>
        <w:gridCol w:w="2799"/>
      </w:tblGrid>
      <w:tr w:rsidR="00AA179D" w:rsidRPr="00736F24" w14:paraId="396FFCD5" w14:textId="77777777" w:rsidTr="00736F24">
        <w:tc>
          <w:tcPr>
            <w:tcW w:w="363" w:type="pct"/>
            <w:vAlign w:val="center"/>
            <w:hideMark/>
          </w:tcPr>
          <w:p w14:paraId="396FFCD2" w14:textId="16B9E8CE" w:rsidR="00AA179D" w:rsidRPr="00736F24" w:rsidRDefault="00A71BD1" w:rsidP="0077416E">
            <w:pPr>
              <w:pStyle w:val="Normal1"/>
              <w:spacing w:before="0" w:beforeAutospacing="0" w:after="0" w:afterAutospacing="0"/>
              <w:jc w:val="center"/>
              <w:rPr>
                <w:spacing w:val="-2"/>
                <w:lang w:val="lv-LV"/>
              </w:rPr>
            </w:pPr>
            <w:proofErr w:type="spellStart"/>
            <w:r w:rsidRPr="00736F24">
              <w:rPr>
                <w:b/>
                <w:bCs/>
                <w:spacing w:val="-2"/>
              </w:rPr>
              <w:t>Nr</w:t>
            </w:r>
            <w:proofErr w:type="spellEnd"/>
            <w:r w:rsidRPr="00736F24">
              <w:rPr>
                <w:b/>
                <w:bCs/>
                <w:spacing w:val="-2"/>
              </w:rPr>
              <w:t>.</w:t>
            </w:r>
            <w:r w:rsidRPr="00736F24">
              <w:rPr>
                <w:b/>
                <w:bCs/>
                <w:spacing w:val="-2"/>
              </w:rPr>
              <w:br/>
              <w:t>p. k.</w:t>
            </w:r>
          </w:p>
        </w:tc>
        <w:tc>
          <w:tcPr>
            <w:tcW w:w="3130" w:type="pct"/>
            <w:vAlign w:val="center"/>
            <w:hideMark/>
          </w:tcPr>
          <w:p w14:paraId="396FFCD3" w14:textId="77777777" w:rsidR="00AA179D" w:rsidRPr="00736F24" w:rsidRDefault="00AA179D" w:rsidP="0077416E">
            <w:pPr>
              <w:pStyle w:val="tbl-hdr"/>
              <w:spacing w:before="0" w:beforeAutospacing="0" w:after="0" w:afterAutospacing="0"/>
              <w:jc w:val="center"/>
              <w:rPr>
                <w:b/>
                <w:bCs/>
                <w:spacing w:val="-2"/>
                <w:lang w:val="lv-LV"/>
              </w:rPr>
            </w:pPr>
            <w:r w:rsidRPr="00736F24">
              <w:rPr>
                <w:b/>
                <w:bCs/>
                <w:spacing w:val="-2"/>
                <w:lang w:val="lv-LV"/>
              </w:rPr>
              <w:t>Paņēmiens</w:t>
            </w:r>
          </w:p>
        </w:tc>
        <w:tc>
          <w:tcPr>
            <w:tcW w:w="1507" w:type="pct"/>
            <w:vAlign w:val="center"/>
            <w:hideMark/>
          </w:tcPr>
          <w:p w14:paraId="396FFCD4" w14:textId="77777777" w:rsidR="00AA179D" w:rsidRPr="00736F24" w:rsidRDefault="00AA179D" w:rsidP="0077416E">
            <w:pPr>
              <w:pStyle w:val="tbl-hdr"/>
              <w:spacing w:before="0" w:beforeAutospacing="0" w:after="0" w:afterAutospacing="0"/>
              <w:jc w:val="center"/>
              <w:rPr>
                <w:b/>
                <w:bCs/>
                <w:spacing w:val="-2"/>
                <w:lang w:val="lv-LV"/>
              </w:rPr>
            </w:pPr>
            <w:r w:rsidRPr="00736F24">
              <w:rPr>
                <w:b/>
                <w:bCs/>
                <w:spacing w:val="-2"/>
                <w:lang w:val="lv-LV"/>
              </w:rPr>
              <w:t>Izmantojamība</w:t>
            </w:r>
          </w:p>
        </w:tc>
      </w:tr>
      <w:tr w:rsidR="00AA179D" w:rsidRPr="00736F24" w14:paraId="396FFCD9" w14:textId="77777777" w:rsidTr="00736F24">
        <w:tc>
          <w:tcPr>
            <w:tcW w:w="363" w:type="pct"/>
            <w:hideMark/>
          </w:tcPr>
          <w:p w14:paraId="396FFCD6" w14:textId="77777777" w:rsidR="00AA179D" w:rsidRPr="00736F24" w:rsidRDefault="00E67D5D" w:rsidP="00297269">
            <w:pPr>
              <w:pStyle w:val="tbl-txt"/>
              <w:spacing w:before="0" w:beforeAutospacing="0" w:after="0" w:afterAutospacing="0"/>
              <w:rPr>
                <w:spacing w:val="-2"/>
                <w:lang w:val="lv-LV"/>
              </w:rPr>
            </w:pPr>
            <w:r w:rsidRPr="00736F24">
              <w:rPr>
                <w:spacing w:val="-2"/>
                <w:lang w:val="lv-LV"/>
              </w:rPr>
              <w:t>1.</w:t>
            </w:r>
          </w:p>
        </w:tc>
        <w:tc>
          <w:tcPr>
            <w:tcW w:w="3130" w:type="pct"/>
            <w:hideMark/>
          </w:tcPr>
          <w:p w14:paraId="396FFCD7" w14:textId="77777777" w:rsidR="00AA179D" w:rsidRPr="00736F24" w:rsidRDefault="00AA179D" w:rsidP="0077416E">
            <w:pPr>
              <w:pStyle w:val="tbl-txt"/>
              <w:spacing w:before="0" w:beforeAutospacing="0" w:after="0" w:afterAutospacing="0"/>
              <w:rPr>
                <w:spacing w:val="-2"/>
                <w:lang w:val="lv-LV"/>
              </w:rPr>
            </w:pPr>
            <w:r w:rsidRPr="00736F24">
              <w:rPr>
                <w:spacing w:val="-2"/>
                <w:lang w:val="lv-LV"/>
              </w:rPr>
              <w:t xml:space="preserve">Augstas konsistences masas </w:t>
            </w:r>
            <w:proofErr w:type="spellStart"/>
            <w:r w:rsidRPr="00736F24">
              <w:rPr>
                <w:spacing w:val="-2"/>
                <w:lang w:val="lv-LV"/>
              </w:rPr>
              <w:t>šķiedrošana</w:t>
            </w:r>
            <w:proofErr w:type="spellEnd"/>
            <w:r w:rsidRPr="00736F24">
              <w:rPr>
                <w:spacing w:val="-2"/>
                <w:lang w:val="lv-LV"/>
              </w:rPr>
              <w:t>, lai pārstrādei paredzēto papīru sasmalcinātu atsevišķās šķiedrās</w:t>
            </w:r>
          </w:p>
        </w:tc>
        <w:tc>
          <w:tcPr>
            <w:tcW w:w="1507" w:type="pct"/>
            <w:vMerge w:val="restart"/>
            <w:hideMark/>
          </w:tcPr>
          <w:p w14:paraId="396FFCD8" w14:textId="77777777" w:rsidR="00AA179D" w:rsidRPr="00736F24" w:rsidRDefault="00AA179D" w:rsidP="0077416E">
            <w:pPr>
              <w:pStyle w:val="tbl-txt"/>
              <w:spacing w:before="0" w:beforeAutospacing="0" w:after="0" w:afterAutospacing="0"/>
              <w:rPr>
                <w:spacing w:val="-2"/>
                <w:lang w:val="lv-LV"/>
              </w:rPr>
            </w:pPr>
            <w:proofErr w:type="spellStart"/>
            <w:r w:rsidRPr="00736F24">
              <w:rPr>
                <w:spacing w:val="-2"/>
                <w:lang w:val="lv-LV"/>
              </w:rPr>
              <w:t>Vispārizmantojams</w:t>
            </w:r>
            <w:proofErr w:type="spellEnd"/>
            <w:r w:rsidRPr="00736F24">
              <w:rPr>
                <w:spacing w:val="-2"/>
                <w:lang w:val="lv-LV"/>
              </w:rPr>
              <w:t xml:space="preserve"> jaunās ražotnēs, kā arī ievērojami modernizētās esošās ražotnēs</w:t>
            </w:r>
          </w:p>
        </w:tc>
      </w:tr>
      <w:tr w:rsidR="00AA179D" w:rsidRPr="00736F24" w14:paraId="396FFCDD" w14:textId="77777777" w:rsidTr="00736F24">
        <w:tc>
          <w:tcPr>
            <w:tcW w:w="363" w:type="pct"/>
            <w:hideMark/>
          </w:tcPr>
          <w:p w14:paraId="396FFCDA" w14:textId="77777777" w:rsidR="00AA179D" w:rsidRPr="00736F24" w:rsidRDefault="00E67D5D" w:rsidP="00297269">
            <w:pPr>
              <w:pStyle w:val="tbl-txt"/>
              <w:spacing w:before="0" w:beforeAutospacing="0" w:after="0" w:afterAutospacing="0"/>
              <w:rPr>
                <w:spacing w:val="-2"/>
                <w:lang w:val="lv-LV"/>
              </w:rPr>
            </w:pPr>
            <w:r w:rsidRPr="00736F24">
              <w:rPr>
                <w:spacing w:val="-2"/>
                <w:lang w:val="lv-LV"/>
              </w:rPr>
              <w:t>2.</w:t>
            </w:r>
          </w:p>
        </w:tc>
        <w:tc>
          <w:tcPr>
            <w:tcW w:w="3130" w:type="pct"/>
            <w:hideMark/>
          </w:tcPr>
          <w:p w14:paraId="396FFCDB" w14:textId="77777777" w:rsidR="00AA179D" w:rsidRPr="00736F24" w:rsidRDefault="00AA179D" w:rsidP="0077416E">
            <w:pPr>
              <w:pStyle w:val="tbl-txt"/>
              <w:spacing w:before="0" w:beforeAutospacing="0" w:after="0" w:afterAutospacing="0"/>
              <w:rPr>
                <w:spacing w:val="-2"/>
                <w:lang w:val="lv-LV"/>
              </w:rPr>
            </w:pPr>
            <w:r w:rsidRPr="00736F24">
              <w:rPr>
                <w:spacing w:val="-2"/>
                <w:lang w:val="lv-LV"/>
              </w:rPr>
              <w:t xml:space="preserve">Efektīva rupjā un smalkā sijāšana, optimizējot rotoru konstrukciju, sietus un sietu darbību, lai varētu izmantot mazākas ietaises ar mazāku īpatnējo </w:t>
            </w:r>
            <w:proofErr w:type="spellStart"/>
            <w:r w:rsidRPr="00736F24">
              <w:rPr>
                <w:spacing w:val="-2"/>
                <w:lang w:val="lv-LV"/>
              </w:rPr>
              <w:t>energopatēriņu</w:t>
            </w:r>
            <w:proofErr w:type="spellEnd"/>
          </w:p>
        </w:tc>
        <w:tc>
          <w:tcPr>
            <w:tcW w:w="1507" w:type="pct"/>
            <w:vMerge/>
            <w:hideMark/>
          </w:tcPr>
          <w:p w14:paraId="396FFCDC" w14:textId="77777777" w:rsidR="00AA179D" w:rsidRPr="00736F24" w:rsidRDefault="00AA179D" w:rsidP="00297269">
            <w:pPr>
              <w:spacing w:after="0" w:line="240" w:lineRule="auto"/>
              <w:rPr>
                <w:rFonts w:ascii="Times New Roman" w:hAnsi="Times New Roman"/>
                <w:spacing w:val="-2"/>
                <w:sz w:val="24"/>
                <w:szCs w:val="24"/>
              </w:rPr>
            </w:pPr>
          </w:p>
        </w:tc>
      </w:tr>
      <w:tr w:rsidR="00AA179D" w:rsidRPr="00736F24" w14:paraId="396FFCE1" w14:textId="77777777" w:rsidTr="00736F24">
        <w:tc>
          <w:tcPr>
            <w:tcW w:w="363" w:type="pct"/>
            <w:hideMark/>
          </w:tcPr>
          <w:p w14:paraId="396FFCDE" w14:textId="77777777" w:rsidR="00AA179D" w:rsidRPr="00736F24" w:rsidRDefault="00E67D5D" w:rsidP="00297269">
            <w:pPr>
              <w:pStyle w:val="tbl-txt"/>
              <w:spacing w:before="0" w:beforeAutospacing="0" w:after="0" w:afterAutospacing="0"/>
              <w:rPr>
                <w:spacing w:val="-2"/>
                <w:lang w:val="lv-LV"/>
              </w:rPr>
            </w:pPr>
            <w:r w:rsidRPr="00736F24">
              <w:rPr>
                <w:spacing w:val="-2"/>
                <w:lang w:val="lv-LV"/>
              </w:rPr>
              <w:t>3.</w:t>
            </w:r>
          </w:p>
        </w:tc>
        <w:tc>
          <w:tcPr>
            <w:tcW w:w="3130" w:type="pct"/>
            <w:hideMark/>
          </w:tcPr>
          <w:p w14:paraId="396FFCDF" w14:textId="77777777" w:rsidR="00AA179D" w:rsidRPr="00736F24" w:rsidRDefault="00AA179D" w:rsidP="0077416E">
            <w:pPr>
              <w:pStyle w:val="tbl-txt"/>
              <w:spacing w:before="0" w:beforeAutospacing="0" w:after="0" w:afterAutospacing="0"/>
              <w:rPr>
                <w:spacing w:val="-2"/>
                <w:lang w:val="lv-LV"/>
              </w:rPr>
            </w:pPr>
            <w:proofErr w:type="spellStart"/>
            <w:r w:rsidRPr="00736F24">
              <w:rPr>
                <w:spacing w:val="-2"/>
                <w:lang w:val="lv-LV"/>
              </w:rPr>
              <w:t>Energoekonomiska</w:t>
            </w:r>
            <w:proofErr w:type="spellEnd"/>
            <w:r w:rsidRPr="00736F24">
              <w:rPr>
                <w:spacing w:val="-2"/>
                <w:lang w:val="lv-LV"/>
              </w:rPr>
              <w:t xml:space="preserve"> masas sagatavošana, proti, piemaisījumus atdalīt pēc iespējas agrākā </w:t>
            </w:r>
            <w:proofErr w:type="spellStart"/>
            <w:r w:rsidRPr="00736F24">
              <w:rPr>
                <w:spacing w:val="-2"/>
                <w:lang w:val="lv-LV"/>
              </w:rPr>
              <w:t>pāršķiedrošanas</w:t>
            </w:r>
            <w:proofErr w:type="spellEnd"/>
            <w:r w:rsidRPr="00736F24">
              <w:rPr>
                <w:spacing w:val="-2"/>
                <w:lang w:val="lv-LV"/>
              </w:rPr>
              <w:t xml:space="preserve"> procesa posmā, izmantot mazāku skaitu</w:t>
            </w:r>
            <w:proofErr w:type="gramStart"/>
            <w:r w:rsidRPr="00736F24">
              <w:rPr>
                <w:spacing w:val="-2"/>
                <w:lang w:val="lv-LV"/>
              </w:rPr>
              <w:t xml:space="preserve"> un</w:t>
            </w:r>
            <w:proofErr w:type="gramEnd"/>
            <w:r w:rsidRPr="00736F24">
              <w:rPr>
                <w:spacing w:val="-2"/>
                <w:lang w:val="lv-LV"/>
              </w:rPr>
              <w:t xml:space="preserve"> optimizētas mašīnu detaļas, tādējādi mazinot šķiedru apstrādes energointensitāti</w:t>
            </w:r>
          </w:p>
        </w:tc>
        <w:tc>
          <w:tcPr>
            <w:tcW w:w="1507" w:type="pct"/>
            <w:vMerge/>
            <w:hideMark/>
          </w:tcPr>
          <w:p w14:paraId="396FFCE0" w14:textId="77777777" w:rsidR="00AA179D" w:rsidRPr="00736F24" w:rsidRDefault="00AA179D" w:rsidP="00297269">
            <w:pPr>
              <w:spacing w:after="0" w:line="240" w:lineRule="auto"/>
              <w:rPr>
                <w:rFonts w:ascii="Times New Roman" w:hAnsi="Times New Roman"/>
                <w:spacing w:val="-2"/>
                <w:sz w:val="24"/>
                <w:szCs w:val="24"/>
              </w:rPr>
            </w:pPr>
          </w:p>
        </w:tc>
      </w:tr>
    </w:tbl>
    <w:p w14:paraId="396FFCE2" w14:textId="77777777" w:rsidR="00E67D5D" w:rsidRPr="007C0393" w:rsidRDefault="00E67D5D" w:rsidP="00297269">
      <w:pPr>
        <w:pStyle w:val="ti-grseq-1"/>
        <w:spacing w:before="0" w:beforeAutospacing="0" w:after="0" w:afterAutospacing="0"/>
        <w:jc w:val="both"/>
        <w:rPr>
          <w:bCs/>
          <w:lang w:val="lv-LV"/>
        </w:rPr>
      </w:pPr>
    </w:p>
    <w:p w14:paraId="480E2E2E" w14:textId="77777777" w:rsidR="00DB2456" w:rsidRPr="007C0393" w:rsidRDefault="00DB2456" w:rsidP="00297269">
      <w:pPr>
        <w:pStyle w:val="ti-grseq-1"/>
        <w:spacing w:before="0" w:beforeAutospacing="0" w:after="0" w:afterAutospacing="0"/>
        <w:jc w:val="both"/>
        <w:rPr>
          <w:bCs/>
          <w:lang w:val="lv-LV"/>
        </w:rPr>
      </w:pPr>
    </w:p>
    <w:p w14:paraId="396FFCE3" w14:textId="5FD7C467" w:rsidR="00AA179D" w:rsidRPr="007C0393" w:rsidRDefault="000A0F91" w:rsidP="00297269">
      <w:pPr>
        <w:pStyle w:val="ti-grseq-1"/>
        <w:spacing w:before="0" w:beforeAutospacing="0" w:after="0" w:afterAutospacing="0"/>
        <w:jc w:val="both"/>
        <w:rPr>
          <w:b/>
          <w:bCs/>
          <w:i/>
          <w:lang w:val="lv-LV"/>
        </w:rPr>
      </w:pPr>
      <w:r w:rsidRPr="007C0393">
        <w:rPr>
          <w:b/>
          <w:bCs/>
          <w:i/>
          <w:lang w:val="lv-LV"/>
        </w:rPr>
        <w:t>13</w:t>
      </w:r>
      <w:r w:rsidR="00E67D5D" w:rsidRPr="007C0393">
        <w:rPr>
          <w:b/>
          <w:bCs/>
          <w:i/>
          <w:lang w:val="lv-LV"/>
        </w:rPr>
        <w:t>.</w:t>
      </w:r>
      <w:r w:rsidR="002653EF" w:rsidRPr="007C0393">
        <w:rPr>
          <w:b/>
          <w:bCs/>
          <w:i/>
          <w:lang w:val="lv-LV"/>
        </w:rPr>
        <w:t xml:space="preserve"> </w:t>
      </w:r>
      <w:r w:rsidR="00AA179D" w:rsidRPr="007C0393">
        <w:rPr>
          <w:b/>
          <w:bCs/>
          <w:i/>
          <w:lang w:val="lv-LV"/>
        </w:rPr>
        <w:t>LPTP SECINĀJUMI PAR PAPĪRA RAŽOŠANU UN SAISTĪTIEM PROCESIEM</w:t>
      </w:r>
    </w:p>
    <w:p w14:paraId="396FFCE4" w14:textId="77777777" w:rsidR="00E67D5D" w:rsidRPr="007C0393" w:rsidRDefault="00E67D5D" w:rsidP="00297269">
      <w:pPr>
        <w:pStyle w:val="Normal1"/>
        <w:spacing w:before="0" w:beforeAutospacing="0" w:after="0" w:afterAutospacing="0"/>
        <w:jc w:val="both"/>
        <w:rPr>
          <w:lang w:val="lv-LV"/>
        </w:rPr>
      </w:pPr>
    </w:p>
    <w:p w14:paraId="396FFCE5" w14:textId="2581BA3C" w:rsidR="00AA179D" w:rsidRPr="007C0393" w:rsidRDefault="00AA179D" w:rsidP="00297269">
      <w:pPr>
        <w:pStyle w:val="Normal1"/>
        <w:spacing w:before="0" w:beforeAutospacing="0" w:after="0" w:afterAutospacing="0"/>
        <w:jc w:val="both"/>
        <w:rPr>
          <w:lang w:val="lv-LV"/>
        </w:rPr>
      </w:pPr>
      <w:r w:rsidRPr="007C0393">
        <w:rPr>
          <w:lang w:val="lv-LV"/>
        </w:rPr>
        <w:t xml:space="preserve">Šajā </w:t>
      </w:r>
      <w:r w:rsidR="008E17C6" w:rsidRPr="007C0393">
        <w:rPr>
          <w:lang w:val="lv-LV"/>
        </w:rPr>
        <w:t xml:space="preserve">nodaļā </w:t>
      </w:r>
      <w:r w:rsidR="008E17C6">
        <w:rPr>
          <w:lang w:val="lv-LV"/>
        </w:rPr>
        <w:t>minē</w:t>
      </w:r>
      <w:r w:rsidRPr="007C0393">
        <w:rPr>
          <w:lang w:val="lv-LV"/>
        </w:rPr>
        <w:t xml:space="preserve">tie LPTP secinājumi attiecas uz visām neintegrētām papīra un kartona fabrikām un uz papīra un kartona ražošanu integrētās fabrikās, kur ražo </w:t>
      </w:r>
      <w:proofErr w:type="spellStart"/>
      <w:r w:rsidR="00A96871" w:rsidRPr="007C0393">
        <w:rPr>
          <w:lang w:val="lv-LV"/>
        </w:rPr>
        <w:t>kraftcelulozi</w:t>
      </w:r>
      <w:proofErr w:type="spellEnd"/>
      <w:r w:rsidRPr="007C0393">
        <w:rPr>
          <w:lang w:val="lv-LV"/>
        </w:rPr>
        <w:t xml:space="preserve">, </w:t>
      </w:r>
      <w:proofErr w:type="spellStart"/>
      <w:r w:rsidR="00A96871" w:rsidRPr="007C0393">
        <w:rPr>
          <w:lang w:val="lv-LV"/>
        </w:rPr>
        <w:t>sulfītcelulozi</w:t>
      </w:r>
      <w:proofErr w:type="spellEnd"/>
      <w:r w:rsidRPr="007C0393">
        <w:rPr>
          <w:lang w:val="lv-LV"/>
        </w:rPr>
        <w:t xml:space="preserve">, ĶTM </w:t>
      </w:r>
      <w:r w:rsidR="00A96871" w:rsidRPr="007C0393">
        <w:rPr>
          <w:lang w:val="lv-LV"/>
        </w:rPr>
        <w:t xml:space="preserve">celulozes </w:t>
      </w:r>
      <w:r w:rsidRPr="007C0393">
        <w:rPr>
          <w:lang w:val="lv-LV"/>
        </w:rPr>
        <w:t xml:space="preserve">un ĶM </w:t>
      </w:r>
      <w:r w:rsidR="00A96871" w:rsidRPr="007C0393">
        <w:rPr>
          <w:lang w:val="lv-LV"/>
        </w:rPr>
        <w:t>celulozi</w:t>
      </w:r>
      <w:r w:rsidRPr="007C0393">
        <w:rPr>
          <w:lang w:val="lv-LV"/>
        </w:rPr>
        <w:t>.</w:t>
      </w:r>
    </w:p>
    <w:p w14:paraId="396FFCE6" w14:textId="6E29C1BA" w:rsidR="00AA179D" w:rsidRPr="007C0393" w:rsidRDefault="004E350B" w:rsidP="00297269">
      <w:pPr>
        <w:pStyle w:val="Normal1"/>
        <w:spacing w:before="0" w:beforeAutospacing="0" w:after="0" w:afterAutospacing="0"/>
        <w:jc w:val="both"/>
        <w:rPr>
          <w:lang w:val="lv-LV"/>
        </w:rPr>
      </w:pPr>
      <w:r w:rsidRPr="007C0393">
        <w:rPr>
          <w:rStyle w:val="bold"/>
          <w:bCs/>
          <w:lang w:val="lv-LV"/>
        </w:rPr>
        <w:t>13.1.3.</w:t>
      </w:r>
      <w:r w:rsidR="00AA179D" w:rsidRPr="007C0393">
        <w:rPr>
          <w:rStyle w:val="bold"/>
          <w:bCs/>
          <w:lang w:val="lv-LV"/>
        </w:rPr>
        <w:t xml:space="preserve">, </w:t>
      </w:r>
      <w:r w:rsidRPr="007C0393">
        <w:rPr>
          <w:rStyle w:val="bold"/>
          <w:bCs/>
          <w:lang w:val="lv-LV"/>
        </w:rPr>
        <w:t>13.2.1.</w:t>
      </w:r>
      <w:r w:rsidR="00086568" w:rsidRPr="007C0393">
        <w:rPr>
          <w:rStyle w:val="bold"/>
          <w:bCs/>
          <w:lang w:val="lv-LV"/>
        </w:rPr>
        <w:t> punkts</w:t>
      </w:r>
      <w:r w:rsidRPr="007C0393">
        <w:rPr>
          <w:rStyle w:val="bold"/>
          <w:bCs/>
          <w:lang w:val="lv-LV"/>
        </w:rPr>
        <w:t>, 63</w:t>
      </w:r>
      <w:r w:rsidR="00BB17EA" w:rsidRPr="007C0393">
        <w:rPr>
          <w:rStyle w:val="bold"/>
          <w:bCs/>
          <w:lang w:val="lv-LV"/>
        </w:rPr>
        <w:t>. tabul</w:t>
      </w:r>
      <w:r w:rsidRPr="007C0393">
        <w:rPr>
          <w:rStyle w:val="bold"/>
          <w:bCs/>
          <w:lang w:val="lv-LV"/>
        </w:rPr>
        <w:t>as 3</w:t>
      </w:r>
      <w:r w:rsidR="002653EF" w:rsidRPr="007C0393">
        <w:rPr>
          <w:rStyle w:val="bold"/>
          <w:bCs/>
          <w:lang w:val="lv-LV"/>
        </w:rPr>
        <w:t>. punkt</w:t>
      </w:r>
      <w:r w:rsidRPr="007C0393">
        <w:rPr>
          <w:rStyle w:val="bold"/>
          <w:bCs/>
          <w:lang w:val="lv-LV"/>
        </w:rPr>
        <w:t>s</w:t>
      </w:r>
      <w:r w:rsidR="00AA179D" w:rsidRPr="007C0393">
        <w:rPr>
          <w:rStyle w:val="bold"/>
          <w:bCs/>
          <w:lang w:val="lv-LV"/>
        </w:rPr>
        <w:t xml:space="preserve">, </w:t>
      </w:r>
      <w:r w:rsidR="00086568" w:rsidRPr="007C0393">
        <w:rPr>
          <w:rStyle w:val="bold"/>
          <w:bCs/>
          <w:lang w:val="lv-LV"/>
        </w:rPr>
        <w:t>kā arī</w:t>
      </w:r>
      <w:r w:rsidR="00AA179D" w:rsidRPr="007C0393">
        <w:rPr>
          <w:rStyle w:val="bold"/>
          <w:bCs/>
          <w:lang w:val="lv-LV"/>
        </w:rPr>
        <w:t xml:space="preserve"> </w:t>
      </w:r>
      <w:r w:rsidRPr="007C0393">
        <w:rPr>
          <w:rStyle w:val="bold"/>
          <w:bCs/>
          <w:lang w:val="lv-LV"/>
        </w:rPr>
        <w:t>13.4.1</w:t>
      </w:r>
      <w:r w:rsidR="002653EF" w:rsidRPr="007C0393">
        <w:rPr>
          <w:rStyle w:val="bold"/>
          <w:bCs/>
          <w:lang w:val="lv-LV"/>
        </w:rPr>
        <w:t>.</w:t>
      </w:r>
      <w:r w:rsidR="00086568" w:rsidRPr="007C0393">
        <w:rPr>
          <w:rStyle w:val="bold"/>
          <w:bCs/>
          <w:lang w:val="lv-LV"/>
        </w:rPr>
        <w:t> </w:t>
      </w:r>
      <w:r w:rsidR="002653EF" w:rsidRPr="007C0393">
        <w:rPr>
          <w:rStyle w:val="bold"/>
          <w:bCs/>
          <w:lang w:val="lv-LV"/>
        </w:rPr>
        <w:t>punkt</w:t>
      </w:r>
      <w:r w:rsidR="00086568" w:rsidRPr="007C0393">
        <w:rPr>
          <w:rStyle w:val="bold"/>
          <w:bCs/>
          <w:lang w:val="lv-LV"/>
        </w:rPr>
        <w:t>s</w:t>
      </w:r>
      <w:r w:rsidR="002653EF" w:rsidRPr="007C0393">
        <w:rPr>
          <w:rStyle w:val="bold"/>
          <w:bCs/>
          <w:lang w:val="lv-LV"/>
        </w:rPr>
        <w:t xml:space="preserve"> </w:t>
      </w:r>
      <w:r w:rsidR="00AA179D" w:rsidRPr="007C0393">
        <w:rPr>
          <w:lang w:val="lv-LV"/>
        </w:rPr>
        <w:t xml:space="preserve">attiecas uz visām integrētām </w:t>
      </w:r>
      <w:r w:rsidR="00A96871" w:rsidRPr="007C0393">
        <w:rPr>
          <w:lang w:val="lv-LV"/>
        </w:rPr>
        <w:t xml:space="preserve">celulozes </w:t>
      </w:r>
      <w:r w:rsidR="00AA179D" w:rsidRPr="007C0393">
        <w:rPr>
          <w:lang w:val="lv-LV"/>
        </w:rPr>
        <w:t>un papīra fabrikām.</w:t>
      </w:r>
    </w:p>
    <w:p w14:paraId="396FFCE7" w14:textId="7DBDF345" w:rsidR="00AA179D" w:rsidRPr="007C0393" w:rsidRDefault="00EB18B1" w:rsidP="00297269">
      <w:pPr>
        <w:pStyle w:val="Normal1"/>
        <w:spacing w:before="0" w:beforeAutospacing="0" w:after="0" w:afterAutospacing="0"/>
        <w:jc w:val="both"/>
        <w:rPr>
          <w:lang w:val="lv-LV"/>
        </w:rPr>
      </w:pPr>
      <w:r>
        <w:rPr>
          <w:lang w:val="lv-LV"/>
        </w:rPr>
        <w:t>U</w:t>
      </w:r>
      <w:r w:rsidR="00AA179D" w:rsidRPr="007C0393">
        <w:rPr>
          <w:lang w:val="lv-LV"/>
        </w:rPr>
        <w:t xml:space="preserve">z integrētām </w:t>
      </w:r>
      <w:r w:rsidR="00A96871" w:rsidRPr="007C0393">
        <w:rPr>
          <w:lang w:val="lv-LV"/>
        </w:rPr>
        <w:t xml:space="preserve">celulozes </w:t>
      </w:r>
      <w:r w:rsidR="00AA179D" w:rsidRPr="007C0393">
        <w:rPr>
          <w:lang w:val="lv-LV"/>
        </w:rPr>
        <w:t xml:space="preserve">un papīra fabrikām, kur ražo </w:t>
      </w:r>
      <w:proofErr w:type="spellStart"/>
      <w:r w:rsidR="00A96871" w:rsidRPr="007C0393">
        <w:rPr>
          <w:lang w:val="lv-LV"/>
        </w:rPr>
        <w:t>kraftcelulozi</w:t>
      </w:r>
      <w:proofErr w:type="spellEnd"/>
      <w:r w:rsidR="00AA179D" w:rsidRPr="007C0393">
        <w:rPr>
          <w:lang w:val="lv-LV"/>
        </w:rPr>
        <w:t xml:space="preserve">, </w:t>
      </w:r>
      <w:proofErr w:type="spellStart"/>
      <w:r w:rsidR="00A96871" w:rsidRPr="007C0393">
        <w:rPr>
          <w:lang w:val="lv-LV"/>
        </w:rPr>
        <w:t>sulfītcelulozi</w:t>
      </w:r>
      <w:proofErr w:type="spellEnd"/>
      <w:r w:rsidR="00AA179D" w:rsidRPr="007C0393">
        <w:rPr>
          <w:lang w:val="lv-LV"/>
        </w:rPr>
        <w:t xml:space="preserve">, ĶTM </w:t>
      </w:r>
      <w:r w:rsidR="00A96871" w:rsidRPr="007C0393">
        <w:rPr>
          <w:lang w:val="lv-LV"/>
        </w:rPr>
        <w:t xml:space="preserve">celulozi </w:t>
      </w:r>
      <w:r w:rsidR="00AA179D" w:rsidRPr="007C0393">
        <w:rPr>
          <w:lang w:val="lv-LV"/>
        </w:rPr>
        <w:t xml:space="preserve">un ĶM </w:t>
      </w:r>
      <w:r w:rsidR="00A96871" w:rsidRPr="007C0393">
        <w:rPr>
          <w:lang w:val="lv-LV"/>
        </w:rPr>
        <w:t>celulozi</w:t>
      </w:r>
      <w:r w:rsidR="00AA179D" w:rsidRPr="007C0393">
        <w:rPr>
          <w:lang w:val="lv-LV"/>
        </w:rPr>
        <w:t xml:space="preserve">, attiecas ne tikai šajā </w:t>
      </w:r>
      <w:r w:rsidR="008E17C6" w:rsidRPr="007C0393">
        <w:rPr>
          <w:lang w:val="lv-LV"/>
        </w:rPr>
        <w:t xml:space="preserve">nodaļā </w:t>
      </w:r>
      <w:r w:rsidR="008E17C6">
        <w:rPr>
          <w:lang w:val="lv-LV"/>
        </w:rPr>
        <w:t>minē</w:t>
      </w:r>
      <w:r w:rsidR="00AA179D" w:rsidRPr="007C0393">
        <w:rPr>
          <w:lang w:val="lv-LV"/>
        </w:rPr>
        <w:t xml:space="preserve">tie LPTP secinājumi, bet arī specifiskie LPTP par </w:t>
      </w:r>
      <w:r w:rsidR="00A96871" w:rsidRPr="007C0393">
        <w:rPr>
          <w:lang w:val="lv-LV"/>
        </w:rPr>
        <w:t xml:space="preserve">celulozes </w:t>
      </w:r>
      <w:r w:rsidR="00AA179D" w:rsidRPr="007C0393">
        <w:rPr>
          <w:lang w:val="lv-LV"/>
        </w:rPr>
        <w:t>ieguves procesu.</w:t>
      </w:r>
    </w:p>
    <w:p w14:paraId="396FFCE8" w14:textId="77777777" w:rsidR="00E67D5D" w:rsidRPr="007C0393" w:rsidRDefault="00E67D5D" w:rsidP="00297269">
      <w:pPr>
        <w:pStyle w:val="ti-grseq-1"/>
        <w:spacing w:before="0" w:beforeAutospacing="0" w:after="0" w:afterAutospacing="0"/>
        <w:jc w:val="both"/>
        <w:rPr>
          <w:b/>
          <w:bCs/>
          <w:lang w:val="lv-LV"/>
        </w:rPr>
      </w:pPr>
    </w:p>
    <w:p w14:paraId="396FFCE9" w14:textId="7080D0F0" w:rsidR="00AA179D" w:rsidRPr="007C0393" w:rsidRDefault="00B84312" w:rsidP="00297269">
      <w:pPr>
        <w:pStyle w:val="ti-grseq-1"/>
        <w:spacing w:before="0" w:beforeAutospacing="0" w:after="0" w:afterAutospacing="0"/>
        <w:jc w:val="both"/>
        <w:rPr>
          <w:b/>
          <w:bCs/>
          <w:i/>
          <w:lang w:val="lv-LV"/>
        </w:rPr>
      </w:pPr>
      <w:r w:rsidRPr="007C0393">
        <w:rPr>
          <w:b/>
          <w:bCs/>
          <w:i/>
          <w:lang w:val="lv-LV"/>
        </w:rPr>
        <w:t>13</w:t>
      </w:r>
      <w:r w:rsidR="00AA179D" w:rsidRPr="007C0393">
        <w:rPr>
          <w:b/>
          <w:bCs/>
          <w:i/>
          <w:lang w:val="lv-LV"/>
        </w:rPr>
        <w:t>.1.</w:t>
      </w:r>
      <w:r w:rsidR="002653EF" w:rsidRPr="007C0393">
        <w:rPr>
          <w:b/>
          <w:bCs/>
          <w:i/>
          <w:lang w:val="lv-LV"/>
        </w:rPr>
        <w:t xml:space="preserve"> </w:t>
      </w:r>
      <w:r w:rsidR="00AA179D" w:rsidRPr="007C0393">
        <w:rPr>
          <w:rStyle w:val="bold"/>
          <w:b/>
          <w:bCs/>
          <w:i/>
          <w:lang w:val="lv-LV"/>
        </w:rPr>
        <w:t>Notekūdeņi un emisijas ūdenī</w:t>
      </w:r>
    </w:p>
    <w:p w14:paraId="396FFCEA" w14:textId="77777777" w:rsidR="00E67D5D" w:rsidRPr="007C0393" w:rsidRDefault="00E67D5D" w:rsidP="00297269">
      <w:pPr>
        <w:pStyle w:val="ti-grseq-1"/>
        <w:spacing w:before="0" w:beforeAutospacing="0" w:after="0" w:afterAutospacing="0"/>
        <w:jc w:val="both"/>
        <w:rPr>
          <w:b/>
          <w:bCs/>
          <w:lang w:val="lv-LV"/>
        </w:rPr>
      </w:pPr>
    </w:p>
    <w:p w14:paraId="396FFCEB" w14:textId="5C8F00E1" w:rsidR="00AA179D" w:rsidRPr="007C0393" w:rsidRDefault="00B84312" w:rsidP="00297269">
      <w:pPr>
        <w:pStyle w:val="ti-grseq-1"/>
        <w:spacing w:before="0" w:beforeAutospacing="0" w:after="0" w:afterAutospacing="0"/>
        <w:jc w:val="both"/>
        <w:rPr>
          <w:bCs/>
          <w:lang w:val="lv-LV"/>
        </w:rPr>
      </w:pPr>
      <w:r w:rsidRPr="007C0393">
        <w:rPr>
          <w:bCs/>
          <w:lang w:val="lv-LV"/>
        </w:rPr>
        <w:t>13</w:t>
      </w:r>
      <w:r w:rsidR="00E67D5D" w:rsidRPr="007C0393">
        <w:rPr>
          <w:bCs/>
          <w:lang w:val="lv-LV"/>
        </w:rPr>
        <w:t>.1.1</w:t>
      </w:r>
      <w:r w:rsidR="00AA179D" w:rsidRPr="007C0393">
        <w:rPr>
          <w:bCs/>
          <w:lang w:val="lv-LV"/>
        </w:rPr>
        <w:t>.</w:t>
      </w:r>
      <w:r w:rsidR="002653EF" w:rsidRPr="007C0393">
        <w:rPr>
          <w:bCs/>
          <w:lang w:val="lv-LV"/>
        </w:rPr>
        <w:t xml:space="preserve"> </w:t>
      </w:r>
      <w:r w:rsidR="00AA179D" w:rsidRPr="007C0393">
        <w:rPr>
          <w:bCs/>
          <w:lang w:val="lv-LV"/>
        </w:rPr>
        <w:t xml:space="preserve">Lai samazinātu notekūdeņu rašanos, LPTP ir izmantot </w:t>
      </w:r>
      <w:r w:rsidR="00E36588">
        <w:rPr>
          <w:bCs/>
          <w:lang w:val="lv-LV"/>
        </w:rPr>
        <w:t xml:space="preserve">turpmāk minēto </w:t>
      </w:r>
      <w:r w:rsidR="00AA179D" w:rsidRPr="007C0393">
        <w:rPr>
          <w:bCs/>
          <w:lang w:val="lv-LV"/>
        </w:rPr>
        <w:t>paņēmienu kombināciju.</w:t>
      </w:r>
    </w:p>
    <w:p w14:paraId="3E9D87FC" w14:textId="77777777" w:rsidR="008860F7" w:rsidRPr="007C0393" w:rsidRDefault="008860F7" w:rsidP="008860F7">
      <w:pPr>
        <w:pStyle w:val="ti-grseq-1"/>
        <w:spacing w:before="0" w:beforeAutospacing="0" w:after="0" w:afterAutospacing="0"/>
        <w:jc w:val="both"/>
        <w:rPr>
          <w:bCs/>
          <w:sz w:val="16"/>
          <w:szCs w:val="16"/>
          <w:lang w:val="lv-LV"/>
        </w:rPr>
      </w:pPr>
    </w:p>
    <w:p w14:paraId="3C769D99" w14:textId="72914959"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58. tabula </w:t>
      </w:r>
    </w:p>
    <w:p w14:paraId="261B6F37" w14:textId="77777777" w:rsidR="003209E3" w:rsidRPr="007C0393" w:rsidRDefault="003209E3" w:rsidP="003209E3">
      <w:pPr>
        <w:spacing w:after="0" w:line="240" w:lineRule="auto"/>
        <w:ind w:right="829"/>
        <w:jc w:val="both"/>
        <w:rPr>
          <w:rFonts w:ascii="Times New Roman" w:hAnsi="Times New Roman"/>
          <w:sz w:val="10"/>
          <w:szCs w:val="12"/>
        </w:rPr>
      </w:pPr>
    </w:p>
    <w:p w14:paraId="396FFCED" w14:textId="77777777" w:rsidR="00E67D5D" w:rsidRPr="007C0393" w:rsidRDefault="00E67D5D" w:rsidP="00E67D5D">
      <w:pPr>
        <w:pStyle w:val="ti-grseq-1"/>
        <w:spacing w:before="0" w:beforeAutospacing="0" w:after="0" w:afterAutospacing="0"/>
        <w:jc w:val="center"/>
        <w:rPr>
          <w:b/>
          <w:bCs/>
          <w:lang w:val="lv-LV"/>
        </w:rPr>
      </w:pPr>
      <w:r w:rsidRPr="007C0393">
        <w:rPr>
          <w:b/>
          <w:bCs/>
          <w:lang w:val="lv-LV"/>
        </w:rPr>
        <w:t>Tehniskie paņēmieni</w:t>
      </w:r>
    </w:p>
    <w:p w14:paraId="4B4C0D16" w14:textId="77777777" w:rsidR="006141DF" w:rsidRPr="007C0393" w:rsidRDefault="006141DF" w:rsidP="006141DF">
      <w:pPr>
        <w:pStyle w:val="ti-tbl"/>
        <w:spacing w:before="0" w:beforeAutospacing="0" w:after="0" w:afterAutospacing="0"/>
        <w:jc w:val="both"/>
        <w:rPr>
          <w:rStyle w:val="bold"/>
          <w:bCs/>
          <w:sz w:val="16"/>
          <w:szCs w:val="16"/>
          <w:lang w:val="lv-LV"/>
        </w:rPr>
      </w:pPr>
    </w:p>
    <w:tbl>
      <w:tblPr>
        <w:tblStyle w:val="TableGrid"/>
        <w:tblW w:w="4971" w:type="pct"/>
        <w:tblLayout w:type="fixed"/>
        <w:tblLook w:val="04A0" w:firstRow="1" w:lastRow="0" w:firstColumn="1" w:lastColumn="0" w:noHBand="0" w:noVBand="1"/>
      </w:tblPr>
      <w:tblGrid>
        <w:gridCol w:w="675"/>
        <w:gridCol w:w="3402"/>
        <w:gridCol w:w="1601"/>
        <w:gridCol w:w="3555"/>
      </w:tblGrid>
      <w:tr w:rsidR="00AA179D" w:rsidRPr="007C0393" w14:paraId="396FFCF3" w14:textId="77777777" w:rsidTr="00086568">
        <w:tc>
          <w:tcPr>
            <w:tcW w:w="675" w:type="dxa"/>
            <w:vAlign w:val="center"/>
            <w:hideMark/>
          </w:tcPr>
          <w:p w14:paraId="396FFCEF" w14:textId="22031ECC" w:rsidR="00AA179D" w:rsidRPr="007C0393" w:rsidRDefault="00A71BD1" w:rsidP="0077416E">
            <w:pPr>
              <w:pStyle w:val="Normal1"/>
              <w:spacing w:before="0" w:beforeAutospacing="0" w:after="0" w:afterAutospacing="0"/>
              <w:jc w:val="center"/>
              <w:rPr>
                <w:spacing w:val="-2"/>
                <w:lang w:val="lv-LV"/>
              </w:rPr>
            </w:pPr>
            <w:proofErr w:type="spellStart"/>
            <w:r w:rsidRPr="007C0393">
              <w:rPr>
                <w:b/>
                <w:bCs/>
                <w:spacing w:val="-2"/>
              </w:rPr>
              <w:t>Nr</w:t>
            </w:r>
            <w:proofErr w:type="spellEnd"/>
            <w:r w:rsidRPr="007C0393">
              <w:rPr>
                <w:b/>
                <w:bCs/>
                <w:spacing w:val="-2"/>
              </w:rPr>
              <w:t>.</w:t>
            </w:r>
            <w:r w:rsidRPr="007C0393">
              <w:rPr>
                <w:b/>
                <w:bCs/>
                <w:spacing w:val="-2"/>
              </w:rPr>
              <w:br/>
              <w:t>p. k.</w:t>
            </w:r>
          </w:p>
        </w:tc>
        <w:tc>
          <w:tcPr>
            <w:tcW w:w="3402" w:type="dxa"/>
            <w:vAlign w:val="center"/>
            <w:hideMark/>
          </w:tcPr>
          <w:p w14:paraId="396FFCF0" w14:textId="77777777" w:rsidR="00AA179D" w:rsidRPr="007C0393" w:rsidRDefault="00AA179D" w:rsidP="0077416E">
            <w:pPr>
              <w:pStyle w:val="tbl-hdr"/>
              <w:spacing w:before="0" w:beforeAutospacing="0" w:after="0" w:afterAutospacing="0"/>
              <w:jc w:val="center"/>
              <w:rPr>
                <w:b/>
                <w:bCs/>
                <w:spacing w:val="-2"/>
                <w:lang w:val="lv-LV"/>
              </w:rPr>
            </w:pPr>
            <w:r w:rsidRPr="007C0393">
              <w:rPr>
                <w:b/>
                <w:bCs/>
                <w:spacing w:val="-2"/>
                <w:lang w:val="lv-LV"/>
              </w:rPr>
              <w:t>Paņēmiens</w:t>
            </w:r>
          </w:p>
        </w:tc>
        <w:tc>
          <w:tcPr>
            <w:tcW w:w="1601" w:type="dxa"/>
            <w:vAlign w:val="center"/>
            <w:hideMark/>
          </w:tcPr>
          <w:p w14:paraId="396FFCF1" w14:textId="77777777" w:rsidR="00AA179D" w:rsidRPr="007C0393" w:rsidRDefault="00AA179D" w:rsidP="0077416E">
            <w:pPr>
              <w:pStyle w:val="tbl-hdr"/>
              <w:spacing w:before="0" w:beforeAutospacing="0" w:after="0" w:afterAutospacing="0"/>
              <w:jc w:val="center"/>
              <w:rPr>
                <w:b/>
                <w:bCs/>
                <w:spacing w:val="-2"/>
                <w:lang w:val="lv-LV"/>
              </w:rPr>
            </w:pPr>
            <w:r w:rsidRPr="007C0393">
              <w:rPr>
                <w:b/>
                <w:bCs/>
                <w:spacing w:val="-2"/>
                <w:lang w:val="lv-LV"/>
              </w:rPr>
              <w:t>Apraksts</w:t>
            </w:r>
          </w:p>
        </w:tc>
        <w:tc>
          <w:tcPr>
            <w:tcW w:w="3555" w:type="dxa"/>
            <w:vAlign w:val="center"/>
            <w:hideMark/>
          </w:tcPr>
          <w:p w14:paraId="396FFCF2" w14:textId="77777777" w:rsidR="00AA179D" w:rsidRPr="007C0393" w:rsidRDefault="00AA179D" w:rsidP="0077416E">
            <w:pPr>
              <w:pStyle w:val="tbl-hdr"/>
              <w:spacing w:before="0" w:beforeAutospacing="0" w:after="0" w:afterAutospacing="0"/>
              <w:jc w:val="center"/>
              <w:rPr>
                <w:b/>
                <w:bCs/>
                <w:spacing w:val="-2"/>
                <w:lang w:val="lv-LV"/>
              </w:rPr>
            </w:pPr>
            <w:r w:rsidRPr="007C0393">
              <w:rPr>
                <w:b/>
                <w:bCs/>
                <w:spacing w:val="-2"/>
                <w:lang w:val="lv-LV"/>
              </w:rPr>
              <w:t>Izmantojamība</w:t>
            </w:r>
          </w:p>
        </w:tc>
      </w:tr>
      <w:tr w:rsidR="00AA179D" w:rsidRPr="007C0393" w14:paraId="396FFCF8" w14:textId="77777777" w:rsidTr="00086568">
        <w:tc>
          <w:tcPr>
            <w:tcW w:w="675" w:type="dxa"/>
            <w:hideMark/>
          </w:tcPr>
          <w:p w14:paraId="396FFCF4" w14:textId="77777777" w:rsidR="00AA179D" w:rsidRPr="007C0393" w:rsidRDefault="00E67D5D" w:rsidP="00297269">
            <w:pPr>
              <w:pStyle w:val="tbl-txt"/>
              <w:spacing w:before="0" w:beforeAutospacing="0" w:after="0" w:afterAutospacing="0"/>
              <w:rPr>
                <w:spacing w:val="-2"/>
                <w:lang w:val="lv-LV"/>
              </w:rPr>
            </w:pPr>
            <w:r w:rsidRPr="007C0393">
              <w:rPr>
                <w:spacing w:val="-2"/>
                <w:lang w:val="lv-LV"/>
              </w:rPr>
              <w:t>1.</w:t>
            </w:r>
          </w:p>
        </w:tc>
        <w:tc>
          <w:tcPr>
            <w:tcW w:w="3402" w:type="dxa"/>
            <w:hideMark/>
          </w:tcPr>
          <w:p w14:paraId="396FFCF5" w14:textId="77777777" w:rsidR="00AA179D" w:rsidRPr="007C0393" w:rsidRDefault="00AA179D" w:rsidP="0077416E">
            <w:pPr>
              <w:pStyle w:val="tbl-txt"/>
              <w:spacing w:before="0" w:beforeAutospacing="0" w:after="0" w:afterAutospacing="0"/>
              <w:rPr>
                <w:spacing w:val="-2"/>
                <w:lang w:val="lv-LV"/>
              </w:rPr>
            </w:pPr>
            <w:r w:rsidRPr="007C0393">
              <w:rPr>
                <w:spacing w:val="-2"/>
                <w:lang w:val="lv-LV"/>
              </w:rPr>
              <w:t>Tvertņu un rezervuāru optimāla konstrukcija un izbūve</w:t>
            </w:r>
          </w:p>
        </w:tc>
        <w:tc>
          <w:tcPr>
            <w:tcW w:w="1601" w:type="dxa"/>
            <w:vMerge w:val="restart"/>
            <w:hideMark/>
          </w:tcPr>
          <w:p w14:paraId="396FFCF6" w14:textId="58AE48EB" w:rsidR="00AA179D" w:rsidRPr="007C0393" w:rsidRDefault="00083A0D" w:rsidP="0077416E">
            <w:pPr>
              <w:pStyle w:val="tbl-txt"/>
              <w:spacing w:before="0" w:beforeAutospacing="0" w:after="0" w:afterAutospacing="0"/>
              <w:rPr>
                <w:spacing w:val="-2"/>
                <w:lang w:val="lv-LV"/>
              </w:rPr>
            </w:pPr>
            <w:r w:rsidRPr="007C0393">
              <w:rPr>
                <w:spacing w:val="-2"/>
                <w:lang w:val="lv-LV"/>
              </w:rPr>
              <w:t>Skatīt</w:t>
            </w:r>
            <w:r w:rsidR="00AA179D" w:rsidRPr="007C0393">
              <w:rPr>
                <w:spacing w:val="-2"/>
                <w:lang w:val="lv-LV"/>
              </w:rPr>
              <w:t xml:space="preserve"> </w:t>
            </w:r>
            <w:r w:rsidR="004E350B" w:rsidRPr="007C0393">
              <w:rPr>
                <w:spacing w:val="-2"/>
                <w:lang w:val="lv-LV"/>
              </w:rPr>
              <w:t>14.2.1</w:t>
            </w:r>
            <w:r w:rsidR="002653EF" w:rsidRPr="007C0393">
              <w:rPr>
                <w:spacing w:val="-2"/>
                <w:lang w:val="lv-LV"/>
              </w:rPr>
              <w:t>. punkt</w:t>
            </w:r>
            <w:r w:rsidR="00086568" w:rsidRPr="007C0393">
              <w:rPr>
                <w:spacing w:val="-2"/>
                <w:lang w:val="lv-LV"/>
              </w:rPr>
              <w:t>u</w:t>
            </w:r>
          </w:p>
        </w:tc>
        <w:tc>
          <w:tcPr>
            <w:tcW w:w="3555" w:type="dxa"/>
            <w:hideMark/>
          </w:tcPr>
          <w:p w14:paraId="396FFCF7" w14:textId="77777777" w:rsidR="00AA179D" w:rsidRPr="007C0393" w:rsidRDefault="00AA179D" w:rsidP="0077416E">
            <w:pPr>
              <w:pStyle w:val="tbl-txt"/>
              <w:spacing w:before="0" w:beforeAutospacing="0" w:after="0" w:afterAutospacing="0"/>
              <w:rPr>
                <w:spacing w:val="-2"/>
                <w:lang w:val="lv-LV"/>
              </w:rPr>
            </w:pPr>
            <w:r w:rsidRPr="007C0393">
              <w:rPr>
                <w:spacing w:val="-2"/>
                <w:lang w:val="lv-LV"/>
              </w:rPr>
              <w:t>Izmantojams jaunās ražotnēs, kā arī ievērojami modernizētās esošās ražotnēs</w:t>
            </w:r>
          </w:p>
        </w:tc>
      </w:tr>
      <w:tr w:rsidR="00AA179D" w:rsidRPr="007C0393" w14:paraId="396FFCFD" w14:textId="77777777" w:rsidTr="00086568">
        <w:tc>
          <w:tcPr>
            <w:tcW w:w="675" w:type="dxa"/>
            <w:hideMark/>
          </w:tcPr>
          <w:p w14:paraId="396FFCF9" w14:textId="77777777" w:rsidR="00AA179D" w:rsidRPr="007C0393" w:rsidRDefault="00E67D5D" w:rsidP="00297269">
            <w:pPr>
              <w:pStyle w:val="tbl-txt"/>
              <w:spacing w:before="0" w:beforeAutospacing="0" w:after="0" w:afterAutospacing="0"/>
              <w:rPr>
                <w:spacing w:val="-2"/>
                <w:lang w:val="lv-LV"/>
              </w:rPr>
            </w:pPr>
            <w:r w:rsidRPr="007C0393">
              <w:rPr>
                <w:spacing w:val="-2"/>
                <w:lang w:val="lv-LV"/>
              </w:rPr>
              <w:t>2.</w:t>
            </w:r>
          </w:p>
        </w:tc>
        <w:tc>
          <w:tcPr>
            <w:tcW w:w="3402" w:type="dxa"/>
            <w:hideMark/>
          </w:tcPr>
          <w:p w14:paraId="396FFCFA" w14:textId="77777777" w:rsidR="00AA179D" w:rsidRPr="007C0393" w:rsidRDefault="00AA179D" w:rsidP="0077416E">
            <w:pPr>
              <w:pStyle w:val="tbl-txt"/>
              <w:spacing w:before="0" w:beforeAutospacing="0" w:after="0" w:afterAutospacing="0"/>
              <w:rPr>
                <w:spacing w:val="-2"/>
                <w:lang w:val="lv-LV"/>
              </w:rPr>
            </w:pPr>
            <w:r w:rsidRPr="007C0393">
              <w:rPr>
                <w:spacing w:val="-2"/>
                <w:lang w:val="lv-LV"/>
              </w:rPr>
              <w:t>Šķiedru un pildvielu atgūšana un atgriezeniskā ūdens attīrīšana</w:t>
            </w:r>
          </w:p>
        </w:tc>
        <w:tc>
          <w:tcPr>
            <w:tcW w:w="1601" w:type="dxa"/>
            <w:vMerge/>
            <w:hideMark/>
          </w:tcPr>
          <w:p w14:paraId="396FFCFB" w14:textId="77777777" w:rsidR="00AA179D" w:rsidRPr="007C0393" w:rsidRDefault="00AA179D" w:rsidP="0077416E">
            <w:pPr>
              <w:spacing w:after="0" w:line="240" w:lineRule="auto"/>
              <w:rPr>
                <w:rFonts w:ascii="Times New Roman" w:hAnsi="Times New Roman"/>
                <w:spacing w:val="-2"/>
                <w:sz w:val="24"/>
                <w:szCs w:val="24"/>
              </w:rPr>
            </w:pPr>
          </w:p>
        </w:tc>
        <w:tc>
          <w:tcPr>
            <w:tcW w:w="3555" w:type="dxa"/>
            <w:hideMark/>
          </w:tcPr>
          <w:p w14:paraId="396FFCFC" w14:textId="77777777" w:rsidR="00AA179D" w:rsidRPr="007C0393" w:rsidRDefault="00AA179D" w:rsidP="0077416E">
            <w:pPr>
              <w:pStyle w:val="tbl-txt"/>
              <w:spacing w:before="0" w:beforeAutospacing="0" w:after="0" w:afterAutospacing="0"/>
              <w:rPr>
                <w:spacing w:val="-2"/>
                <w:lang w:val="lv-LV"/>
              </w:rPr>
            </w:pPr>
            <w:proofErr w:type="spellStart"/>
            <w:r w:rsidRPr="007C0393">
              <w:rPr>
                <w:spacing w:val="-2"/>
                <w:lang w:val="lv-LV"/>
              </w:rPr>
              <w:t>Vispārizmantojams</w:t>
            </w:r>
            <w:proofErr w:type="spellEnd"/>
          </w:p>
        </w:tc>
      </w:tr>
      <w:tr w:rsidR="00AA179D" w:rsidRPr="007C0393" w14:paraId="396FFD02" w14:textId="77777777" w:rsidTr="00086568">
        <w:tc>
          <w:tcPr>
            <w:tcW w:w="675" w:type="dxa"/>
            <w:hideMark/>
          </w:tcPr>
          <w:p w14:paraId="396FFCFE" w14:textId="77777777" w:rsidR="00AA179D" w:rsidRPr="007C0393" w:rsidRDefault="00E67D5D" w:rsidP="00297269">
            <w:pPr>
              <w:pStyle w:val="tbl-txt"/>
              <w:spacing w:before="0" w:beforeAutospacing="0" w:after="0" w:afterAutospacing="0"/>
              <w:rPr>
                <w:spacing w:val="-2"/>
                <w:lang w:val="lv-LV"/>
              </w:rPr>
            </w:pPr>
            <w:r w:rsidRPr="007C0393">
              <w:rPr>
                <w:spacing w:val="-2"/>
                <w:lang w:val="lv-LV"/>
              </w:rPr>
              <w:lastRenderedPageBreak/>
              <w:t>3.</w:t>
            </w:r>
          </w:p>
        </w:tc>
        <w:tc>
          <w:tcPr>
            <w:tcW w:w="3402" w:type="dxa"/>
            <w:hideMark/>
          </w:tcPr>
          <w:p w14:paraId="396FFCFF" w14:textId="77777777" w:rsidR="00AA179D" w:rsidRPr="007C0393" w:rsidRDefault="00AA179D" w:rsidP="0077416E">
            <w:pPr>
              <w:pStyle w:val="tbl-txt"/>
              <w:spacing w:before="0" w:beforeAutospacing="0" w:after="0" w:afterAutospacing="0"/>
              <w:rPr>
                <w:spacing w:val="-2"/>
                <w:lang w:val="lv-LV"/>
              </w:rPr>
            </w:pPr>
            <w:r w:rsidRPr="007C0393">
              <w:rPr>
                <w:spacing w:val="-2"/>
                <w:lang w:val="lv-LV"/>
              </w:rPr>
              <w:t xml:space="preserve">Ūdens </w:t>
            </w:r>
            <w:proofErr w:type="spellStart"/>
            <w:r w:rsidRPr="007C0393">
              <w:rPr>
                <w:spacing w:val="-2"/>
                <w:lang w:val="lv-LV"/>
              </w:rPr>
              <w:t>recirkulēšana</w:t>
            </w:r>
            <w:proofErr w:type="spellEnd"/>
          </w:p>
        </w:tc>
        <w:tc>
          <w:tcPr>
            <w:tcW w:w="1601" w:type="dxa"/>
            <w:vMerge/>
            <w:hideMark/>
          </w:tcPr>
          <w:p w14:paraId="396FFD00" w14:textId="77777777" w:rsidR="00AA179D" w:rsidRPr="007C0393" w:rsidRDefault="00AA179D" w:rsidP="0077416E">
            <w:pPr>
              <w:spacing w:after="0" w:line="240" w:lineRule="auto"/>
              <w:rPr>
                <w:rFonts w:ascii="Times New Roman" w:hAnsi="Times New Roman"/>
                <w:spacing w:val="-2"/>
                <w:sz w:val="24"/>
                <w:szCs w:val="24"/>
              </w:rPr>
            </w:pPr>
          </w:p>
        </w:tc>
        <w:tc>
          <w:tcPr>
            <w:tcW w:w="3555" w:type="dxa"/>
            <w:hideMark/>
          </w:tcPr>
          <w:p w14:paraId="396FFD01" w14:textId="23712E62" w:rsidR="00AA179D" w:rsidRPr="007C0393" w:rsidRDefault="00AA179D" w:rsidP="0077416E">
            <w:pPr>
              <w:pStyle w:val="tbl-txt"/>
              <w:spacing w:before="0" w:beforeAutospacing="0" w:after="0" w:afterAutospacing="0"/>
              <w:rPr>
                <w:spacing w:val="-2"/>
                <w:lang w:val="lv-LV"/>
              </w:rPr>
            </w:pPr>
            <w:proofErr w:type="spellStart"/>
            <w:r w:rsidRPr="007C0393">
              <w:rPr>
                <w:spacing w:val="-2"/>
                <w:lang w:val="lv-LV"/>
              </w:rPr>
              <w:t>Vispārizmantojams</w:t>
            </w:r>
            <w:proofErr w:type="spellEnd"/>
            <w:r w:rsidRPr="007C0393">
              <w:rPr>
                <w:spacing w:val="-2"/>
                <w:lang w:val="lv-LV"/>
              </w:rPr>
              <w:t>. Izšķīduši organiski, neorganiski un koloīdi materiāli var ierobežot iespējas ūde</w:t>
            </w:r>
            <w:r w:rsidR="00086568" w:rsidRPr="007C0393">
              <w:rPr>
                <w:spacing w:val="-2"/>
                <w:lang w:val="lv-LV"/>
              </w:rPr>
              <w:t xml:space="preserve">ni otrreizēji izmantot </w:t>
            </w:r>
            <w:proofErr w:type="spellStart"/>
            <w:r w:rsidR="00086568" w:rsidRPr="007C0393">
              <w:rPr>
                <w:spacing w:val="-2"/>
                <w:lang w:val="lv-LV"/>
              </w:rPr>
              <w:t>sietdaļā</w:t>
            </w:r>
            <w:proofErr w:type="spellEnd"/>
          </w:p>
        </w:tc>
      </w:tr>
      <w:tr w:rsidR="00AA179D" w:rsidRPr="007C0393" w14:paraId="396FFD07" w14:textId="77777777" w:rsidTr="00086568">
        <w:tc>
          <w:tcPr>
            <w:tcW w:w="675" w:type="dxa"/>
            <w:hideMark/>
          </w:tcPr>
          <w:p w14:paraId="396FFD03" w14:textId="77777777" w:rsidR="00AA179D" w:rsidRPr="007C0393" w:rsidRDefault="00E67D5D" w:rsidP="00297269">
            <w:pPr>
              <w:pStyle w:val="tbl-txt"/>
              <w:spacing w:before="0" w:beforeAutospacing="0" w:after="0" w:afterAutospacing="0"/>
              <w:rPr>
                <w:spacing w:val="-2"/>
                <w:lang w:val="lv-LV"/>
              </w:rPr>
            </w:pPr>
            <w:r w:rsidRPr="007C0393">
              <w:rPr>
                <w:spacing w:val="-2"/>
                <w:lang w:val="lv-LV"/>
              </w:rPr>
              <w:t>4.</w:t>
            </w:r>
          </w:p>
        </w:tc>
        <w:tc>
          <w:tcPr>
            <w:tcW w:w="3402" w:type="dxa"/>
            <w:hideMark/>
          </w:tcPr>
          <w:p w14:paraId="396FFD04" w14:textId="77777777" w:rsidR="00AA179D" w:rsidRPr="007C0393" w:rsidRDefault="00AA179D" w:rsidP="0077416E">
            <w:pPr>
              <w:pStyle w:val="tbl-txt"/>
              <w:spacing w:before="0" w:beforeAutospacing="0" w:after="0" w:afterAutospacing="0"/>
              <w:rPr>
                <w:spacing w:val="-2"/>
                <w:lang w:val="lv-LV"/>
              </w:rPr>
            </w:pPr>
            <w:proofErr w:type="spellStart"/>
            <w:r w:rsidRPr="007C0393">
              <w:rPr>
                <w:spacing w:val="-2"/>
                <w:lang w:val="lv-LV"/>
              </w:rPr>
              <w:t>Papīrmašīnas</w:t>
            </w:r>
            <w:proofErr w:type="spellEnd"/>
            <w:r w:rsidRPr="007C0393">
              <w:rPr>
                <w:spacing w:val="-2"/>
                <w:lang w:val="lv-LV"/>
              </w:rPr>
              <w:t xml:space="preserve"> smidzinātāju optimizācija</w:t>
            </w:r>
          </w:p>
        </w:tc>
        <w:tc>
          <w:tcPr>
            <w:tcW w:w="1601" w:type="dxa"/>
            <w:vMerge/>
            <w:hideMark/>
          </w:tcPr>
          <w:p w14:paraId="396FFD05" w14:textId="77777777" w:rsidR="00AA179D" w:rsidRPr="007C0393" w:rsidRDefault="00AA179D" w:rsidP="0077416E">
            <w:pPr>
              <w:spacing w:after="0" w:line="240" w:lineRule="auto"/>
              <w:rPr>
                <w:rFonts w:ascii="Times New Roman" w:hAnsi="Times New Roman"/>
                <w:spacing w:val="-2"/>
                <w:sz w:val="24"/>
                <w:szCs w:val="24"/>
              </w:rPr>
            </w:pPr>
          </w:p>
        </w:tc>
        <w:tc>
          <w:tcPr>
            <w:tcW w:w="3555" w:type="dxa"/>
            <w:hideMark/>
          </w:tcPr>
          <w:p w14:paraId="396FFD06" w14:textId="77777777" w:rsidR="00AA179D" w:rsidRPr="007C0393" w:rsidRDefault="00AA179D" w:rsidP="0077416E">
            <w:pPr>
              <w:pStyle w:val="tbl-txt"/>
              <w:spacing w:before="0" w:beforeAutospacing="0" w:after="0" w:afterAutospacing="0"/>
              <w:rPr>
                <w:spacing w:val="-2"/>
                <w:lang w:val="lv-LV"/>
              </w:rPr>
            </w:pPr>
            <w:proofErr w:type="spellStart"/>
            <w:r w:rsidRPr="007C0393">
              <w:rPr>
                <w:spacing w:val="-2"/>
                <w:lang w:val="lv-LV"/>
              </w:rPr>
              <w:t>Vispārizmantojams</w:t>
            </w:r>
            <w:proofErr w:type="spellEnd"/>
          </w:p>
        </w:tc>
      </w:tr>
    </w:tbl>
    <w:p w14:paraId="396FFD08" w14:textId="77777777" w:rsidR="00E67D5D" w:rsidRPr="007C0393" w:rsidRDefault="00E67D5D" w:rsidP="00297269">
      <w:pPr>
        <w:pStyle w:val="ti-grseq-1"/>
        <w:spacing w:before="0" w:beforeAutospacing="0" w:after="0" w:afterAutospacing="0"/>
        <w:jc w:val="both"/>
        <w:rPr>
          <w:b/>
          <w:bCs/>
          <w:lang w:val="lv-LV"/>
        </w:rPr>
      </w:pPr>
    </w:p>
    <w:p w14:paraId="396FFD09" w14:textId="205D6BB6" w:rsidR="00AA179D" w:rsidRPr="007C0393" w:rsidRDefault="000437E8" w:rsidP="00297269">
      <w:pPr>
        <w:pStyle w:val="ti-grseq-1"/>
        <w:spacing w:before="0" w:beforeAutospacing="0" w:after="0" w:afterAutospacing="0"/>
        <w:jc w:val="both"/>
        <w:rPr>
          <w:bCs/>
          <w:lang w:val="lv-LV"/>
        </w:rPr>
      </w:pPr>
      <w:r w:rsidRPr="007C0393">
        <w:rPr>
          <w:bCs/>
          <w:lang w:val="lv-LV"/>
        </w:rPr>
        <w:t>1</w:t>
      </w:r>
      <w:r w:rsidR="00B84312" w:rsidRPr="007C0393">
        <w:rPr>
          <w:bCs/>
          <w:lang w:val="lv-LV"/>
        </w:rPr>
        <w:t>3</w:t>
      </w:r>
      <w:r w:rsidRPr="007C0393">
        <w:rPr>
          <w:bCs/>
          <w:lang w:val="lv-LV"/>
        </w:rPr>
        <w:t xml:space="preserve">.1.2. </w:t>
      </w:r>
      <w:r w:rsidR="00AA179D" w:rsidRPr="007C0393">
        <w:rPr>
          <w:bCs/>
          <w:lang w:val="lv-LV"/>
        </w:rPr>
        <w:t xml:space="preserve">Lai samazinātu saldūdens izmantošanu un emisijas ūdenī no speciālo papīru fabrikām, LPTP ir izmantot </w:t>
      </w:r>
      <w:r w:rsidR="00B174B3" w:rsidRPr="00293670">
        <w:rPr>
          <w:bCs/>
          <w:spacing w:val="-2"/>
          <w:lang w:val="lv-LV"/>
        </w:rPr>
        <w:t>turpmāk minēto</w:t>
      </w:r>
      <w:r w:rsidR="00B174B3">
        <w:rPr>
          <w:bCs/>
          <w:lang w:val="lv-LV"/>
        </w:rPr>
        <w:t xml:space="preserve"> </w:t>
      </w:r>
      <w:r w:rsidR="00AA179D" w:rsidRPr="007C0393">
        <w:rPr>
          <w:bCs/>
          <w:lang w:val="lv-LV"/>
        </w:rPr>
        <w:t>paņēmienu kombināciju.</w:t>
      </w:r>
    </w:p>
    <w:p w14:paraId="065A7764" w14:textId="77777777" w:rsidR="008860F7" w:rsidRPr="007C0393" w:rsidRDefault="008860F7" w:rsidP="008860F7">
      <w:pPr>
        <w:pStyle w:val="ti-grseq-1"/>
        <w:spacing w:before="0" w:beforeAutospacing="0" w:after="0" w:afterAutospacing="0"/>
        <w:jc w:val="both"/>
        <w:rPr>
          <w:bCs/>
          <w:sz w:val="16"/>
          <w:szCs w:val="16"/>
          <w:lang w:val="lv-LV"/>
        </w:rPr>
      </w:pPr>
    </w:p>
    <w:p w14:paraId="57A2EA21" w14:textId="4151459A"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59. tabula </w:t>
      </w:r>
    </w:p>
    <w:p w14:paraId="05865685" w14:textId="77777777" w:rsidR="003209E3" w:rsidRPr="007C0393" w:rsidRDefault="003209E3" w:rsidP="003209E3">
      <w:pPr>
        <w:spacing w:after="0" w:line="240" w:lineRule="auto"/>
        <w:ind w:right="829"/>
        <w:jc w:val="both"/>
        <w:rPr>
          <w:rFonts w:ascii="Times New Roman" w:hAnsi="Times New Roman"/>
          <w:sz w:val="10"/>
          <w:szCs w:val="12"/>
        </w:rPr>
      </w:pPr>
    </w:p>
    <w:p w14:paraId="396FFD0B" w14:textId="77777777" w:rsidR="000437E8" w:rsidRPr="007C0393" w:rsidRDefault="000437E8" w:rsidP="000437E8">
      <w:pPr>
        <w:pStyle w:val="ti-grseq-1"/>
        <w:spacing w:before="0" w:beforeAutospacing="0" w:after="0" w:afterAutospacing="0"/>
        <w:jc w:val="center"/>
        <w:rPr>
          <w:b/>
          <w:bCs/>
          <w:lang w:val="lv-LV"/>
        </w:rPr>
      </w:pPr>
      <w:r w:rsidRPr="007C0393">
        <w:rPr>
          <w:b/>
          <w:bCs/>
          <w:lang w:val="lv-LV"/>
        </w:rPr>
        <w:t>Tehniskie paņēmieni</w:t>
      </w:r>
    </w:p>
    <w:p w14:paraId="3F9ED58A" w14:textId="77777777" w:rsidR="006141DF" w:rsidRPr="007C0393" w:rsidRDefault="006141DF" w:rsidP="006141DF">
      <w:pPr>
        <w:pStyle w:val="ti-tbl"/>
        <w:spacing w:before="0" w:beforeAutospacing="0" w:after="0" w:afterAutospacing="0"/>
        <w:jc w:val="both"/>
        <w:rPr>
          <w:rStyle w:val="bold"/>
          <w:bCs/>
          <w:sz w:val="16"/>
          <w:szCs w:val="16"/>
          <w:lang w:val="lv-LV"/>
        </w:rPr>
      </w:pPr>
    </w:p>
    <w:tbl>
      <w:tblPr>
        <w:tblStyle w:val="TableGrid"/>
        <w:tblW w:w="5000" w:type="pct"/>
        <w:tblLook w:val="04A0" w:firstRow="1" w:lastRow="0" w:firstColumn="1" w:lastColumn="0" w:noHBand="0" w:noVBand="1"/>
      </w:tblPr>
      <w:tblGrid>
        <w:gridCol w:w="663"/>
        <w:gridCol w:w="2399"/>
        <w:gridCol w:w="3229"/>
        <w:gridCol w:w="2996"/>
      </w:tblGrid>
      <w:tr w:rsidR="00AA179D" w:rsidRPr="007C0393" w14:paraId="396FFD11" w14:textId="77777777" w:rsidTr="0077416E">
        <w:tc>
          <w:tcPr>
            <w:tcW w:w="0" w:type="auto"/>
            <w:vAlign w:val="center"/>
            <w:hideMark/>
          </w:tcPr>
          <w:p w14:paraId="396FFD0D" w14:textId="34F79007" w:rsidR="00AA179D" w:rsidRPr="007C0393" w:rsidRDefault="00A71BD1" w:rsidP="0077416E">
            <w:pPr>
              <w:pStyle w:val="Normal1"/>
              <w:spacing w:before="0" w:beforeAutospacing="0" w:after="0" w:afterAutospacing="0"/>
              <w:jc w:val="center"/>
              <w:rPr>
                <w:lang w:val="lv-LV"/>
              </w:rPr>
            </w:pPr>
            <w:proofErr w:type="spellStart"/>
            <w:r w:rsidRPr="007C0393">
              <w:rPr>
                <w:b/>
                <w:bCs/>
              </w:rPr>
              <w:t>Nr</w:t>
            </w:r>
            <w:proofErr w:type="spellEnd"/>
            <w:r w:rsidRPr="007C0393">
              <w:rPr>
                <w:b/>
                <w:bCs/>
              </w:rPr>
              <w:t>.</w:t>
            </w:r>
            <w:r w:rsidRPr="007C0393">
              <w:rPr>
                <w:b/>
                <w:bCs/>
              </w:rPr>
              <w:br/>
              <w:t>p. k.</w:t>
            </w:r>
          </w:p>
        </w:tc>
        <w:tc>
          <w:tcPr>
            <w:tcW w:w="0" w:type="auto"/>
            <w:vAlign w:val="center"/>
            <w:hideMark/>
          </w:tcPr>
          <w:p w14:paraId="396FFD0E" w14:textId="77777777" w:rsidR="00AA179D" w:rsidRPr="007C0393" w:rsidRDefault="00AA179D" w:rsidP="0077416E">
            <w:pPr>
              <w:pStyle w:val="tbl-hdr"/>
              <w:spacing w:before="0" w:beforeAutospacing="0" w:after="0" w:afterAutospacing="0"/>
              <w:jc w:val="center"/>
              <w:rPr>
                <w:b/>
                <w:bCs/>
                <w:lang w:val="lv-LV"/>
              </w:rPr>
            </w:pPr>
            <w:r w:rsidRPr="007C0393">
              <w:rPr>
                <w:b/>
                <w:bCs/>
                <w:lang w:val="lv-LV"/>
              </w:rPr>
              <w:t>Paņēmiens</w:t>
            </w:r>
          </w:p>
        </w:tc>
        <w:tc>
          <w:tcPr>
            <w:tcW w:w="0" w:type="auto"/>
            <w:vAlign w:val="center"/>
            <w:hideMark/>
          </w:tcPr>
          <w:p w14:paraId="396FFD0F" w14:textId="77777777" w:rsidR="00AA179D" w:rsidRPr="007C0393" w:rsidRDefault="00AA179D" w:rsidP="0077416E">
            <w:pPr>
              <w:pStyle w:val="tbl-hdr"/>
              <w:spacing w:before="0" w:beforeAutospacing="0" w:after="0" w:afterAutospacing="0"/>
              <w:jc w:val="center"/>
              <w:rPr>
                <w:b/>
                <w:bCs/>
                <w:lang w:val="lv-LV"/>
              </w:rPr>
            </w:pPr>
            <w:r w:rsidRPr="007C0393">
              <w:rPr>
                <w:b/>
                <w:bCs/>
                <w:lang w:val="lv-LV"/>
              </w:rPr>
              <w:t>Apraksts</w:t>
            </w:r>
          </w:p>
        </w:tc>
        <w:tc>
          <w:tcPr>
            <w:tcW w:w="0" w:type="auto"/>
            <w:vAlign w:val="center"/>
            <w:hideMark/>
          </w:tcPr>
          <w:p w14:paraId="396FFD10" w14:textId="77777777" w:rsidR="00AA179D" w:rsidRPr="007C0393" w:rsidRDefault="00AA179D" w:rsidP="0077416E">
            <w:pPr>
              <w:pStyle w:val="tbl-hdr"/>
              <w:spacing w:before="0" w:beforeAutospacing="0" w:after="0" w:afterAutospacing="0"/>
              <w:jc w:val="center"/>
              <w:rPr>
                <w:b/>
                <w:bCs/>
                <w:lang w:val="lv-LV"/>
              </w:rPr>
            </w:pPr>
            <w:r w:rsidRPr="007C0393">
              <w:rPr>
                <w:b/>
                <w:bCs/>
                <w:lang w:val="lv-LV"/>
              </w:rPr>
              <w:t>Izmantojamība</w:t>
            </w:r>
          </w:p>
        </w:tc>
      </w:tr>
      <w:tr w:rsidR="00AA179D" w:rsidRPr="007C0393" w14:paraId="396FFD16" w14:textId="77777777" w:rsidTr="00BE56B9">
        <w:tc>
          <w:tcPr>
            <w:tcW w:w="0" w:type="auto"/>
            <w:hideMark/>
          </w:tcPr>
          <w:p w14:paraId="396FFD12" w14:textId="77777777" w:rsidR="00AA179D" w:rsidRPr="007C0393" w:rsidRDefault="000437E8" w:rsidP="00297269">
            <w:pPr>
              <w:pStyle w:val="tbl-txt"/>
              <w:spacing w:before="0" w:beforeAutospacing="0" w:after="0" w:afterAutospacing="0"/>
              <w:rPr>
                <w:lang w:val="lv-LV"/>
              </w:rPr>
            </w:pPr>
            <w:r w:rsidRPr="007C0393">
              <w:rPr>
                <w:lang w:val="lv-LV"/>
              </w:rPr>
              <w:t>1.</w:t>
            </w:r>
          </w:p>
        </w:tc>
        <w:tc>
          <w:tcPr>
            <w:tcW w:w="0" w:type="auto"/>
            <w:hideMark/>
          </w:tcPr>
          <w:p w14:paraId="396FFD13" w14:textId="77777777" w:rsidR="00AA179D" w:rsidRPr="007C0393" w:rsidRDefault="00AA179D" w:rsidP="0077416E">
            <w:pPr>
              <w:pStyle w:val="tbl-txt"/>
              <w:spacing w:before="0" w:beforeAutospacing="0" w:after="0" w:afterAutospacing="0"/>
              <w:rPr>
                <w:lang w:val="lv-LV"/>
              </w:rPr>
            </w:pPr>
            <w:r w:rsidRPr="007C0393">
              <w:rPr>
                <w:lang w:val="lv-LV"/>
              </w:rPr>
              <w:t>Uzlabot papīra ražošanas plānošanu</w:t>
            </w:r>
          </w:p>
        </w:tc>
        <w:tc>
          <w:tcPr>
            <w:tcW w:w="0" w:type="auto"/>
            <w:hideMark/>
          </w:tcPr>
          <w:p w14:paraId="396FFD14" w14:textId="77777777" w:rsidR="00AA179D" w:rsidRPr="007C0393" w:rsidRDefault="00AA179D" w:rsidP="0077416E">
            <w:pPr>
              <w:pStyle w:val="tbl-txt"/>
              <w:spacing w:before="0" w:beforeAutospacing="0" w:after="0" w:afterAutospacing="0"/>
              <w:rPr>
                <w:lang w:val="lv-LV"/>
              </w:rPr>
            </w:pPr>
            <w:r w:rsidRPr="007C0393">
              <w:rPr>
                <w:lang w:val="lv-LV"/>
              </w:rPr>
              <w:t>Uzlabot plānošanu, lai optimizētu ražošanas partiju kombinācijas un ilgumu</w:t>
            </w:r>
          </w:p>
        </w:tc>
        <w:tc>
          <w:tcPr>
            <w:tcW w:w="0" w:type="auto"/>
            <w:vMerge w:val="restart"/>
            <w:hideMark/>
          </w:tcPr>
          <w:p w14:paraId="396FFD15" w14:textId="77777777" w:rsidR="00AA179D" w:rsidRPr="007C0393" w:rsidRDefault="00AA179D" w:rsidP="00297269">
            <w:pPr>
              <w:pStyle w:val="tbl-txt"/>
              <w:spacing w:before="0" w:beforeAutospacing="0" w:after="0" w:afterAutospacing="0"/>
              <w:rPr>
                <w:lang w:val="lv-LV"/>
              </w:rPr>
            </w:pPr>
            <w:proofErr w:type="spellStart"/>
            <w:r w:rsidRPr="007C0393">
              <w:rPr>
                <w:lang w:val="lv-LV"/>
              </w:rPr>
              <w:t>Vispārizmantojams</w:t>
            </w:r>
            <w:proofErr w:type="spellEnd"/>
          </w:p>
        </w:tc>
      </w:tr>
      <w:tr w:rsidR="00AA179D" w:rsidRPr="007C0393" w14:paraId="396FFD1B" w14:textId="77777777" w:rsidTr="00BE56B9">
        <w:tc>
          <w:tcPr>
            <w:tcW w:w="0" w:type="auto"/>
            <w:hideMark/>
          </w:tcPr>
          <w:p w14:paraId="396FFD17" w14:textId="77777777" w:rsidR="00AA179D" w:rsidRPr="007C0393" w:rsidRDefault="000437E8" w:rsidP="00297269">
            <w:pPr>
              <w:pStyle w:val="tbl-txt"/>
              <w:spacing w:before="0" w:beforeAutospacing="0" w:after="0" w:afterAutospacing="0"/>
              <w:rPr>
                <w:lang w:val="lv-LV"/>
              </w:rPr>
            </w:pPr>
            <w:r w:rsidRPr="007C0393">
              <w:rPr>
                <w:lang w:val="lv-LV"/>
              </w:rPr>
              <w:t>2.</w:t>
            </w:r>
          </w:p>
        </w:tc>
        <w:tc>
          <w:tcPr>
            <w:tcW w:w="0" w:type="auto"/>
            <w:hideMark/>
          </w:tcPr>
          <w:p w14:paraId="396FFD18" w14:textId="77777777" w:rsidR="00AA179D" w:rsidRPr="007C0393" w:rsidRDefault="00AA179D" w:rsidP="0077416E">
            <w:pPr>
              <w:pStyle w:val="tbl-txt"/>
              <w:spacing w:before="0" w:beforeAutospacing="0" w:after="0" w:afterAutospacing="0"/>
              <w:rPr>
                <w:lang w:val="lv-LV"/>
              </w:rPr>
            </w:pPr>
            <w:r w:rsidRPr="007C0393">
              <w:rPr>
                <w:lang w:val="lv-LV"/>
              </w:rPr>
              <w:t>Regulēt ūdensapgādes kontūrus atkarībā no tehnoloģiskā procesa izmaiņām</w:t>
            </w:r>
          </w:p>
        </w:tc>
        <w:tc>
          <w:tcPr>
            <w:tcW w:w="0" w:type="auto"/>
            <w:hideMark/>
          </w:tcPr>
          <w:p w14:paraId="396FFD19" w14:textId="77777777" w:rsidR="00AA179D" w:rsidRPr="007C0393" w:rsidRDefault="00AA179D" w:rsidP="0077416E">
            <w:pPr>
              <w:pStyle w:val="tbl-txt"/>
              <w:spacing w:before="0" w:beforeAutospacing="0" w:after="0" w:afterAutospacing="0"/>
              <w:rPr>
                <w:lang w:val="lv-LV"/>
              </w:rPr>
            </w:pPr>
            <w:r w:rsidRPr="007C0393">
              <w:rPr>
                <w:lang w:val="lv-LV"/>
              </w:rPr>
              <w:t>Pielāgot ūdensapgādes kontūrus papīra šķirnes, izmantoto krāsvielu un ķīmisko piedevu izmaiņām</w:t>
            </w:r>
          </w:p>
        </w:tc>
        <w:tc>
          <w:tcPr>
            <w:tcW w:w="0" w:type="auto"/>
            <w:vMerge/>
            <w:hideMark/>
          </w:tcPr>
          <w:p w14:paraId="396FFD1A" w14:textId="77777777" w:rsidR="00AA179D" w:rsidRPr="007C0393" w:rsidRDefault="00AA179D" w:rsidP="00297269">
            <w:pPr>
              <w:spacing w:after="0" w:line="240" w:lineRule="auto"/>
              <w:rPr>
                <w:rFonts w:ascii="Times New Roman" w:hAnsi="Times New Roman"/>
                <w:sz w:val="24"/>
                <w:szCs w:val="24"/>
              </w:rPr>
            </w:pPr>
          </w:p>
        </w:tc>
      </w:tr>
      <w:tr w:rsidR="00AA179D" w:rsidRPr="007C0393" w14:paraId="396FFD20" w14:textId="77777777" w:rsidTr="00BE56B9">
        <w:tc>
          <w:tcPr>
            <w:tcW w:w="0" w:type="auto"/>
            <w:hideMark/>
          </w:tcPr>
          <w:p w14:paraId="396FFD1C" w14:textId="77777777" w:rsidR="00AA179D" w:rsidRPr="007C0393" w:rsidRDefault="000437E8" w:rsidP="00297269">
            <w:pPr>
              <w:pStyle w:val="tbl-txt"/>
              <w:spacing w:before="0" w:beforeAutospacing="0" w:after="0" w:afterAutospacing="0"/>
              <w:rPr>
                <w:lang w:val="lv-LV"/>
              </w:rPr>
            </w:pPr>
            <w:r w:rsidRPr="007C0393">
              <w:rPr>
                <w:lang w:val="lv-LV"/>
              </w:rPr>
              <w:t>3.</w:t>
            </w:r>
          </w:p>
        </w:tc>
        <w:tc>
          <w:tcPr>
            <w:tcW w:w="0" w:type="auto"/>
            <w:hideMark/>
          </w:tcPr>
          <w:p w14:paraId="396FFD1D" w14:textId="77777777" w:rsidR="00AA179D" w:rsidRPr="007C0393" w:rsidRDefault="00AA179D" w:rsidP="0077416E">
            <w:pPr>
              <w:pStyle w:val="tbl-txt"/>
              <w:spacing w:before="0" w:beforeAutospacing="0" w:after="0" w:afterAutospacing="0"/>
              <w:rPr>
                <w:lang w:val="lv-LV"/>
              </w:rPr>
            </w:pPr>
            <w:r w:rsidRPr="007C0393">
              <w:rPr>
                <w:lang w:val="lv-LV"/>
              </w:rPr>
              <w:t>Nodrošināt notekūdeņu attīrīšanas ietaišu gatavību izmaiņām</w:t>
            </w:r>
          </w:p>
        </w:tc>
        <w:tc>
          <w:tcPr>
            <w:tcW w:w="0" w:type="auto"/>
            <w:hideMark/>
          </w:tcPr>
          <w:p w14:paraId="396FFD1E" w14:textId="2837C278" w:rsidR="00AA179D" w:rsidRPr="007C0393" w:rsidRDefault="00AA179D" w:rsidP="00EB18B1">
            <w:pPr>
              <w:pStyle w:val="tbl-txt"/>
              <w:spacing w:before="0" w:beforeAutospacing="0" w:after="0" w:afterAutospacing="0"/>
              <w:rPr>
                <w:lang w:val="lv-LV"/>
              </w:rPr>
            </w:pPr>
            <w:r w:rsidRPr="007C0393">
              <w:rPr>
                <w:lang w:val="lv-LV"/>
              </w:rPr>
              <w:t xml:space="preserve">Pielāgot notekūdeņu attīrīšanu dažādām plūsmām, vājām </w:t>
            </w:r>
            <w:proofErr w:type="spellStart"/>
            <w:r w:rsidRPr="007C0393">
              <w:rPr>
                <w:lang w:val="lv-LV"/>
              </w:rPr>
              <w:t>koncentrācijām</w:t>
            </w:r>
            <w:proofErr w:type="spellEnd"/>
            <w:r w:rsidRPr="007C0393">
              <w:rPr>
                <w:lang w:val="lv-LV"/>
              </w:rPr>
              <w:t xml:space="preserve"> un dažād</w:t>
            </w:r>
            <w:r w:rsidR="00EB18B1">
              <w:rPr>
                <w:lang w:val="lv-LV"/>
              </w:rPr>
              <w:t>u</w:t>
            </w:r>
            <w:r w:rsidRPr="007C0393">
              <w:rPr>
                <w:lang w:val="lv-LV"/>
              </w:rPr>
              <w:t xml:space="preserve"> veid</w:t>
            </w:r>
            <w:r w:rsidR="00EB18B1">
              <w:rPr>
                <w:lang w:val="lv-LV"/>
              </w:rPr>
              <w:t>u</w:t>
            </w:r>
            <w:r w:rsidRPr="007C0393">
              <w:rPr>
                <w:lang w:val="lv-LV"/>
              </w:rPr>
              <w:t xml:space="preserve"> un daudzuma ķīmiskajām piedevām</w:t>
            </w:r>
          </w:p>
        </w:tc>
        <w:tc>
          <w:tcPr>
            <w:tcW w:w="0" w:type="auto"/>
            <w:vMerge/>
            <w:hideMark/>
          </w:tcPr>
          <w:p w14:paraId="396FFD1F" w14:textId="77777777" w:rsidR="00AA179D" w:rsidRPr="007C0393" w:rsidRDefault="00AA179D" w:rsidP="00297269">
            <w:pPr>
              <w:spacing w:after="0" w:line="240" w:lineRule="auto"/>
              <w:rPr>
                <w:rFonts w:ascii="Times New Roman" w:hAnsi="Times New Roman"/>
                <w:sz w:val="24"/>
                <w:szCs w:val="24"/>
              </w:rPr>
            </w:pPr>
          </w:p>
        </w:tc>
      </w:tr>
      <w:tr w:rsidR="00AA179D" w:rsidRPr="007C0393" w14:paraId="396FFD24" w14:textId="77777777" w:rsidTr="00BE56B9">
        <w:tc>
          <w:tcPr>
            <w:tcW w:w="0" w:type="auto"/>
            <w:hideMark/>
          </w:tcPr>
          <w:p w14:paraId="396FFD21" w14:textId="77777777" w:rsidR="00AA179D" w:rsidRPr="007C0393" w:rsidRDefault="000437E8" w:rsidP="00297269">
            <w:pPr>
              <w:pStyle w:val="tbl-txt"/>
              <w:spacing w:before="0" w:beforeAutospacing="0" w:after="0" w:afterAutospacing="0"/>
              <w:rPr>
                <w:lang w:val="lv-LV"/>
              </w:rPr>
            </w:pPr>
            <w:r w:rsidRPr="007C0393">
              <w:rPr>
                <w:lang w:val="lv-LV"/>
              </w:rPr>
              <w:t>4.</w:t>
            </w:r>
          </w:p>
        </w:tc>
        <w:tc>
          <w:tcPr>
            <w:tcW w:w="0" w:type="auto"/>
            <w:gridSpan w:val="2"/>
            <w:hideMark/>
          </w:tcPr>
          <w:p w14:paraId="396FFD22" w14:textId="77777777" w:rsidR="00AA179D" w:rsidRPr="007C0393" w:rsidRDefault="00AA179D" w:rsidP="0077416E">
            <w:pPr>
              <w:pStyle w:val="tbl-txt"/>
              <w:spacing w:before="0" w:beforeAutospacing="0" w:after="0" w:afterAutospacing="0"/>
              <w:rPr>
                <w:lang w:val="lv-LV"/>
              </w:rPr>
            </w:pPr>
            <w:r w:rsidRPr="007C0393">
              <w:rPr>
                <w:lang w:val="lv-LV"/>
              </w:rPr>
              <w:t>Pielāgot papīra brāķa un atgriezumu sistēmas un rezervuāra ietilpību</w:t>
            </w:r>
          </w:p>
        </w:tc>
        <w:tc>
          <w:tcPr>
            <w:tcW w:w="0" w:type="auto"/>
            <w:vMerge/>
            <w:hideMark/>
          </w:tcPr>
          <w:p w14:paraId="396FFD23" w14:textId="77777777" w:rsidR="00AA179D" w:rsidRPr="007C0393" w:rsidRDefault="00AA179D" w:rsidP="00297269">
            <w:pPr>
              <w:spacing w:after="0" w:line="240" w:lineRule="auto"/>
              <w:rPr>
                <w:rFonts w:ascii="Times New Roman" w:hAnsi="Times New Roman"/>
                <w:sz w:val="24"/>
                <w:szCs w:val="24"/>
              </w:rPr>
            </w:pPr>
          </w:p>
        </w:tc>
      </w:tr>
      <w:tr w:rsidR="00AA179D" w:rsidRPr="007C0393" w14:paraId="396FFD28" w14:textId="77777777" w:rsidTr="00BE56B9">
        <w:tc>
          <w:tcPr>
            <w:tcW w:w="0" w:type="auto"/>
            <w:hideMark/>
          </w:tcPr>
          <w:p w14:paraId="396FFD25" w14:textId="77777777" w:rsidR="00AA179D" w:rsidRPr="007C0393" w:rsidRDefault="000437E8" w:rsidP="00297269">
            <w:pPr>
              <w:pStyle w:val="tbl-txt"/>
              <w:spacing w:before="0" w:beforeAutospacing="0" w:after="0" w:afterAutospacing="0"/>
              <w:rPr>
                <w:lang w:val="lv-LV"/>
              </w:rPr>
            </w:pPr>
            <w:r w:rsidRPr="007C0393">
              <w:rPr>
                <w:lang w:val="lv-LV"/>
              </w:rPr>
              <w:t>5.</w:t>
            </w:r>
          </w:p>
        </w:tc>
        <w:tc>
          <w:tcPr>
            <w:tcW w:w="0" w:type="auto"/>
            <w:gridSpan w:val="2"/>
            <w:hideMark/>
          </w:tcPr>
          <w:p w14:paraId="396FFD26" w14:textId="77777777" w:rsidR="00AA179D" w:rsidRPr="007C0393" w:rsidRDefault="00AA179D" w:rsidP="00996F23">
            <w:pPr>
              <w:pStyle w:val="tbl-txt"/>
              <w:spacing w:before="0" w:beforeAutospacing="0" w:after="0" w:afterAutospacing="0"/>
              <w:rPr>
                <w:lang w:val="lv-LV"/>
              </w:rPr>
            </w:pPr>
            <w:r w:rsidRPr="007C0393">
              <w:rPr>
                <w:lang w:val="lv-LV"/>
              </w:rPr>
              <w:t>Samazināt tādu ķīmisko piedevu (</w:t>
            </w:r>
            <w:r w:rsidR="0094575F" w:rsidRPr="007C0393">
              <w:rPr>
                <w:lang w:val="lv-LV"/>
              </w:rPr>
              <w:t>piemēram</w:t>
            </w:r>
            <w:r w:rsidRPr="007C0393">
              <w:rPr>
                <w:lang w:val="lv-LV"/>
              </w:rPr>
              <w:t xml:space="preserve">, </w:t>
            </w:r>
            <w:proofErr w:type="spellStart"/>
            <w:r w:rsidRPr="007C0393">
              <w:rPr>
                <w:lang w:val="lv-LV"/>
              </w:rPr>
              <w:t>tauknecaurlaidības</w:t>
            </w:r>
            <w:proofErr w:type="spellEnd"/>
            <w:r w:rsidRPr="007C0393">
              <w:rPr>
                <w:lang w:val="lv-LV"/>
              </w:rPr>
              <w:t xml:space="preserve">, ūdensnecaurlaidības aģentu) izdalīšanos, kas satur </w:t>
            </w:r>
            <w:proofErr w:type="spellStart"/>
            <w:r w:rsidRPr="007C0393">
              <w:rPr>
                <w:lang w:val="lv-LV"/>
              </w:rPr>
              <w:t>perfluorētus</w:t>
            </w:r>
            <w:proofErr w:type="spellEnd"/>
            <w:r w:rsidRPr="007C0393">
              <w:rPr>
                <w:lang w:val="lv-LV"/>
              </w:rPr>
              <w:t xml:space="preserve"> vai </w:t>
            </w:r>
            <w:proofErr w:type="spellStart"/>
            <w:r w:rsidRPr="007C0393">
              <w:rPr>
                <w:lang w:val="lv-LV"/>
              </w:rPr>
              <w:t>polifluorētus</w:t>
            </w:r>
            <w:proofErr w:type="spellEnd"/>
            <w:r w:rsidRPr="007C0393">
              <w:rPr>
                <w:lang w:val="lv-LV"/>
              </w:rPr>
              <w:t xml:space="preserve"> savienojumus vai veicina to veidošanos</w:t>
            </w:r>
          </w:p>
        </w:tc>
        <w:tc>
          <w:tcPr>
            <w:tcW w:w="0" w:type="auto"/>
            <w:hideMark/>
          </w:tcPr>
          <w:p w14:paraId="396FFD27" w14:textId="7C2D0A32" w:rsidR="00AA179D" w:rsidRPr="007C0393" w:rsidRDefault="00AA179D" w:rsidP="00996F23">
            <w:pPr>
              <w:pStyle w:val="tbl-txt"/>
              <w:spacing w:before="0" w:beforeAutospacing="0" w:after="0" w:afterAutospacing="0"/>
              <w:rPr>
                <w:lang w:val="lv-LV"/>
              </w:rPr>
            </w:pPr>
            <w:r w:rsidRPr="007C0393">
              <w:rPr>
                <w:lang w:val="lv-LV"/>
              </w:rPr>
              <w:t>Izmantojams tikai ražotnēs, kur ražo tauknecaurlaidīg</w:t>
            </w:r>
            <w:r w:rsidR="00086568" w:rsidRPr="007C0393">
              <w:rPr>
                <w:lang w:val="lv-LV"/>
              </w:rPr>
              <w:t>u vai ūdensnecaurlaidīgu papīru</w:t>
            </w:r>
          </w:p>
        </w:tc>
      </w:tr>
      <w:tr w:rsidR="00AA179D" w:rsidRPr="007C0393" w14:paraId="396FFD2C" w14:textId="77777777" w:rsidTr="00BE56B9">
        <w:tc>
          <w:tcPr>
            <w:tcW w:w="0" w:type="auto"/>
            <w:hideMark/>
          </w:tcPr>
          <w:p w14:paraId="396FFD29" w14:textId="77777777" w:rsidR="00AA179D" w:rsidRPr="007C0393" w:rsidRDefault="000437E8" w:rsidP="00297269">
            <w:pPr>
              <w:pStyle w:val="tbl-txt"/>
              <w:spacing w:before="0" w:beforeAutospacing="0" w:after="0" w:afterAutospacing="0"/>
              <w:rPr>
                <w:lang w:val="lv-LV"/>
              </w:rPr>
            </w:pPr>
            <w:r w:rsidRPr="007C0393">
              <w:rPr>
                <w:lang w:val="lv-LV"/>
              </w:rPr>
              <w:t>6.</w:t>
            </w:r>
          </w:p>
        </w:tc>
        <w:tc>
          <w:tcPr>
            <w:tcW w:w="0" w:type="auto"/>
            <w:gridSpan w:val="2"/>
            <w:hideMark/>
          </w:tcPr>
          <w:p w14:paraId="396FFD2A" w14:textId="77777777" w:rsidR="00AA179D" w:rsidRPr="007C0393" w:rsidRDefault="00AA179D" w:rsidP="00996F23">
            <w:pPr>
              <w:pStyle w:val="tbl-txt"/>
              <w:spacing w:before="0" w:beforeAutospacing="0" w:after="0" w:afterAutospacing="0"/>
              <w:rPr>
                <w:lang w:val="lv-LV"/>
              </w:rPr>
            </w:pPr>
            <w:r w:rsidRPr="007C0393">
              <w:rPr>
                <w:lang w:val="lv-LV"/>
              </w:rPr>
              <w:t>Pāreja uz ražošanas palīglīdzekļiem ar zemu AOH saturu (</w:t>
            </w:r>
            <w:r w:rsidR="0094575F" w:rsidRPr="007C0393">
              <w:rPr>
                <w:lang w:val="lv-LV"/>
              </w:rPr>
              <w:t>piemēram</w:t>
            </w:r>
            <w:r w:rsidRPr="007C0393">
              <w:rPr>
                <w:lang w:val="lv-LV"/>
              </w:rPr>
              <w:t xml:space="preserve">, aizstāt uz </w:t>
            </w:r>
            <w:proofErr w:type="spellStart"/>
            <w:r w:rsidRPr="007C0393">
              <w:rPr>
                <w:lang w:val="lv-LV"/>
              </w:rPr>
              <w:t>epihlorohidrīna</w:t>
            </w:r>
            <w:proofErr w:type="spellEnd"/>
            <w:r w:rsidRPr="007C0393">
              <w:rPr>
                <w:lang w:val="lv-LV"/>
              </w:rPr>
              <w:t xml:space="preserve"> sveķu bāzes iegūtus mitrumizturības aģentus)</w:t>
            </w:r>
          </w:p>
        </w:tc>
        <w:tc>
          <w:tcPr>
            <w:tcW w:w="0" w:type="auto"/>
            <w:hideMark/>
          </w:tcPr>
          <w:p w14:paraId="396FFD2B" w14:textId="2E81900B" w:rsidR="00AA179D" w:rsidRPr="007C0393" w:rsidRDefault="00AA179D" w:rsidP="00996F23">
            <w:pPr>
              <w:pStyle w:val="tbl-txt"/>
              <w:spacing w:before="0" w:beforeAutospacing="0" w:after="0" w:afterAutospacing="0"/>
              <w:rPr>
                <w:lang w:val="lv-LV"/>
              </w:rPr>
            </w:pPr>
            <w:r w:rsidRPr="007C0393">
              <w:rPr>
                <w:lang w:val="lv-LV"/>
              </w:rPr>
              <w:t xml:space="preserve">Izmantojams tikai ražotnēs, kur ražo </w:t>
            </w:r>
            <w:r w:rsidR="00086568" w:rsidRPr="007C0393">
              <w:rPr>
                <w:lang w:val="lv-LV"/>
              </w:rPr>
              <w:t>papīru ar augstu mitrumizturību</w:t>
            </w:r>
          </w:p>
        </w:tc>
      </w:tr>
    </w:tbl>
    <w:p w14:paraId="396FFD2D" w14:textId="77777777" w:rsidR="000437E8" w:rsidRPr="007C0393" w:rsidRDefault="000437E8" w:rsidP="00297269">
      <w:pPr>
        <w:pStyle w:val="ti-grseq-1"/>
        <w:spacing w:before="0" w:beforeAutospacing="0" w:after="0" w:afterAutospacing="0"/>
        <w:jc w:val="both"/>
        <w:rPr>
          <w:b/>
          <w:bCs/>
          <w:lang w:val="lv-LV"/>
        </w:rPr>
      </w:pPr>
    </w:p>
    <w:p w14:paraId="396FFD2E" w14:textId="2606A39D" w:rsidR="00AA179D" w:rsidRPr="007C0393" w:rsidRDefault="00B84312" w:rsidP="00297269">
      <w:pPr>
        <w:pStyle w:val="ti-grseq-1"/>
        <w:spacing w:before="0" w:beforeAutospacing="0" w:after="0" w:afterAutospacing="0"/>
        <w:jc w:val="both"/>
        <w:rPr>
          <w:bCs/>
          <w:lang w:val="lv-LV"/>
        </w:rPr>
      </w:pPr>
      <w:r w:rsidRPr="007C0393">
        <w:rPr>
          <w:bCs/>
          <w:lang w:val="lv-LV"/>
        </w:rPr>
        <w:t>13</w:t>
      </w:r>
      <w:r w:rsidR="000437E8" w:rsidRPr="007C0393">
        <w:rPr>
          <w:bCs/>
          <w:lang w:val="lv-LV"/>
        </w:rPr>
        <w:t>.1.3.</w:t>
      </w:r>
      <w:r w:rsidR="001C3162">
        <w:rPr>
          <w:bCs/>
          <w:lang w:val="lv-LV"/>
        </w:rPr>
        <w:t> </w:t>
      </w:r>
      <w:r w:rsidR="00AA179D" w:rsidRPr="007C0393">
        <w:rPr>
          <w:bCs/>
          <w:lang w:val="lv-LV"/>
        </w:rPr>
        <w:t xml:space="preserve">Lai samazinātu emisiju slodzi no pārklājumu krāsvielām un saistvielām, kas var traucēt notekūdeņu bioloģiskās attīrīšanas </w:t>
      </w:r>
      <w:r w:rsidR="005A6586" w:rsidRPr="007C0393">
        <w:rPr>
          <w:bCs/>
          <w:lang w:val="lv-LV"/>
        </w:rPr>
        <w:t>iekārtas</w:t>
      </w:r>
      <w:r w:rsidR="00AA179D" w:rsidRPr="007C0393">
        <w:rPr>
          <w:bCs/>
          <w:lang w:val="lv-LV"/>
        </w:rPr>
        <w:t xml:space="preserve"> darbību, LPTP ir izmantot </w:t>
      </w:r>
      <w:r w:rsidR="00E36588">
        <w:rPr>
          <w:bCs/>
          <w:lang w:val="lv-LV"/>
        </w:rPr>
        <w:t xml:space="preserve">turpmāk minēto </w:t>
      </w:r>
      <w:r w:rsidR="000437E8" w:rsidRPr="007C0393">
        <w:rPr>
          <w:bCs/>
          <w:lang w:val="lv-LV"/>
        </w:rPr>
        <w:t>1</w:t>
      </w:r>
      <w:r w:rsidR="002653EF" w:rsidRPr="007C0393">
        <w:rPr>
          <w:bCs/>
          <w:lang w:val="lv-LV"/>
        </w:rPr>
        <w:t>. paņēmien</w:t>
      </w:r>
      <w:r w:rsidR="00AA179D" w:rsidRPr="007C0393">
        <w:rPr>
          <w:bCs/>
          <w:lang w:val="lv-LV"/>
        </w:rPr>
        <w:t xml:space="preserve">u vai, ja tas nav tehniski iespējams, </w:t>
      </w:r>
      <w:r w:rsidR="000437E8" w:rsidRPr="007C0393">
        <w:rPr>
          <w:bCs/>
          <w:lang w:val="lv-LV"/>
        </w:rPr>
        <w:t>2</w:t>
      </w:r>
      <w:r w:rsidR="002653EF" w:rsidRPr="007C0393">
        <w:rPr>
          <w:bCs/>
          <w:lang w:val="lv-LV"/>
        </w:rPr>
        <w:t>. paņēmien</w:t>
      </w:r>
      <w:r w:rsidR="00AA179D" w:rsidRPr="007C0393">
        <w:rPr>
          <w:bCs/>
          <w:lang w:val="lv-LV"/>
        </w:rPr>
        <w:t>u.</w:t>
      </w:r>
    </w:p>
    <w:p w14:paraId="0DE7508F" w14:textId="77777777" w:rsidR="008860F7" w:rsidRPr="007C0393" w:rsidRDefault="008860F7" w:rsidP="008860F7">
      <w:pPr>
        <w:pStyle w:val="ti-grseq-1"/>
        <w:spacing w:before="0" w:beforeAutospacing="0" w:after="0" w:afterAutospacing="0"/>
        <w:jc w:val="both"/>
        <w:rPr>
          <w:bCs/>
          <w:sz w:val="16"/>
          <w:szCs w:val="16"/>
          <w:lang w:val="lv-LV"/>
        </w:rPr>
      </w:pPr>
    </w:p>
    <w:p w14:paraId="7E0A438E" w14:textId="39F82BE0"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60. tabula </w:t>
      </w:r>
    </w:p>
    <w:p w14:paraId="0DB1CF03" w14:textId="77777777" w:rsidR="003209E3" w:rsidRPr="007C0393" w:rsidRDefault="003209E3" w:rsidP="003209E3">
      <w:pPr>
        <w:spacing w:after="0" w:line="240" w:lineRule="auto"/>
        <w:ind w:right="829"/>
        <w:jc w:val="both"/>
        <w:rPr>
          <w:rFonts w:ascii="Times New Roman" w:hAnsi="Times New Roman"/>
          <w:sz w:val="10"/>
          <w:szCs w:val="12"/>
        </w:rPr>
      </w:pPr>
    </w:p>
    <w:p w14:paraId="396FFD30" w14:textId="77777777" w:rsidR="000437E8" w:rsidRPr="007C0393" w:rsidRDefault="000437E8" w:rsidP="000437E8">
      <w:pPr>
        <w:pStyle w:val="ti-grseq-1"/>
        <w:spacing w:before="0" w:beforeAutospacing="0" w:after="0" w:afterAutospacing="0"/>
        <w:jc w:val="center"/>
        <w:rPr>
          <w:b/>
          <w:bCs/>
          <w:lang w:val="lv-LV"/>
        </w:rPr>
      </w:pPr>
      <w:r w:rsidRPr="007C0393">
        <w:rPr>
          <w:b/>
          <w:bCs/>
          <w:lang w:val="lv-LV"/>
        </w:rPr>
        <w:t>Tehniskie paņēmieni</w:t>
      </w:r>
    </w:p>
    <w:p w14:paraId="4B72F316" w14:textId="77777777" w:rsidR="006141DF" w:rsidRPr="007C0393" w:rsidRDefault="006141DF" w:rsidP="006141DF">
      <w:pPr>
        <w:pStyle w:val="ti-tbl"/>
        <w:spacing w:before="0" w:beforeAutospacing="0" w:after="0" w:afterAutospacing="0"/>
        <w:jc w:val="both"/>
        <w:rPr>
          <w:rStyle w:val="bold"/>
          <w:bCs/>
          <w:sz w:val="16"/>
          <w:szCs w:val="16"/>
          <w:lang w:val="lv-LV"/>
        </w:rPr>
      </w:pPr>
    </w:p>
    <w:tbl>
      <w:tblPr>
        <w:tblStyle w:val="TableGrid"/>
        <w:tblW w:w="5000" w:type="pct"/>
        <w:tblLook w:val="04A0" w:firstRow="1" w:lastRow="0" w:firstColumn="1" w:lastColumn="0" w:noHBand="0" w:noVBand="1"/>
      </w:tblPr>
      <w:tblGrid>
        <w:gridCol w:w="663"/>
        <w:gridCol w:w="2422"/>
        <w:gridCol w:w="3403"/>
        <w:gridCol w:w="2799"/>
      </w:tblGrid>
      <w:tr w:rsidR="00635058" w:rsidRPr="007C0393" w14:paraId="396FFD36" w14:textId="77777777" w:rsidTr="00730EF6">
        <w:tc>
          <w:tcPr>
            <w:tcW w:w="0" w:type="auto"/>
            <w:vAlign w:val="center"/>
            <w:hideMark/>
          </w:tcPr>
          <w:p w14:paraId="396FFD32" w14:textId="54770CDE" w:rsidR="00AA179D" w:rsidRPr="007C0393" w:rsidRDefault="00A71BD1" w:rsidP="00996F23">
            <w:pPr>
              <w:pStyle w:val="Normal1"/>
              <w:spacing w:before="0" w:beforeAutospacing="0" w:after="0" w:afterAutospacing="0"/>
              <w:jc w:val="center"/>
              <w:rPr>
                <w:lang w:val="lv-LV"/>
              </w:rPr>
            </w:pPr>
            <w:proofErr w:type="spellStart"/>
            <w:r w:rsidRPr="007C0393">
              <w:rPr>
                <w:b/>
                <w:bCs/>
              </w:rPr>
              <w:t>Nr</w:t>
            </w:r>
            <w:proofErr w:type="spellEnd"/>
            <w:r w:rsidRPr="007C0393">
              <w:rPr>
                <w:b/>
                <w:bCs/>
              </w:rPr>
              <w:t>.</w:t>
            </w:r>
            <w:r w:rsidRPr="007C0393">
              <w:rPr>
                <w:b/>
                <w:bCs/>
              </w:rPr>
              <w:br/>
              <w:t>p. k.</w:t>
            </w:r>
          </w:p>
        </w:tc>
        <w:tc>
          <w:tcPr>
            <w:tcW w:w="1304" w:type="pct"/>
            <w:vAlign w:val="center"/>
            <w:hideMark/>
          </w:tcPr>
          <w:p w14:paraId="396FFD33" w14:textId="77777777" w:rsidR="00AA179D" w:rsidRPr="007C0393" w:rsidRDefault="00AA179D" w:rsidP="00996F23">
            <w:pPr>
              <w:pStyle w:val="tbl-hdr"/>
              <w:spacing w:before="0" w:beforeAutospacing="0" w:after="0" w:afterAutospacing="0"/>
              <w:jc w:val="center"/>
              <w:rPr>
                <w:b/>
                <w:bCs/>
                <w:lang w:val="lv-LV"/>
              </w:rPr>
            </w:pPr>
            <w:r w:rsidRPr="007C0393">
              <w:rPr>
                <w:b/>
                <w:bCs/>
                <w:lang w:val="lv-LV"/>
              </w:rPr>
              <w:t>Paņēmiens</w:t>
            </w:r>
          </w:p>
        </w:tc>
        <w:tc>
          <w:tcPr>
            <w:tcW w:w="1832" w:type="pct"/>
            <w:vAlign w:val="center"/>
            <w:hideMark/>
          </w:tcPr>
          <w:p w14:paraId="396FFD34" w14:textId="77777777" w:rsidR="00AA179D" w:rsidRPr="007C0393" w:rsidRDefault="00AA179D" w:rsidP="00996F23">
            <w:pPr>
              <w:pStyle w:val="tbl-hdr"/>
              <w:spacing w:before="0" w:beforeAutospacing="0" w:after="0" w:afterAutospacing="0"/>
              <w:jc w:val="center"/>
              <w:rPr>
                <w:b/>
                <w:bCs/>
                <w:lang w:val="lv-LV"/>
              </w:rPr>
            </w:pPr>
            <w:r w:rsidRPr="007C0393">
              <w:rPr>
                <w:b/>
                <w:bCs/>
                <w:lang w:val="lv-LV"/>
              </w:rPr>
              <w:t>Apraksts</w:t>
            </w:r>
          </w:p>
        </w:tc>
        <w:tc>
          <w:tcPr>
            <w:tcW w:w="1507" w:type="pct"/>
            <w:vAlign w:val="center"/>
            <w:hideMark/>
          </w:tcPr>
          <w:p w14:paraId="396FFD35" w14:textId="77777777" w:rsidR="00AA179D" w:rsidRPr="007C0393" w:rsidRDefault="00AA179D" w:rsidP="00996F23">
            <w:pPr>
              <w:pStyle w:val="tbl-hdr"/>
              <w:spacing w:before="0" w:beforeAutospacing="0" w:after="0" w:afterAutospacing="0"/>
              <w:jc w:val="center"/>
              <w:rPr>
                <w:b/>
                <w:bCs/>
                <w:lang w:val="lv-LV"/>
              </w:rPr>
            </w:pPr>
            <w:r w:rsidRPr="007C0393">
              <w:rPr>
                <w:b/>
                <w:bCs/>
                <w:lang w:val="lv-LV"/>
              </w:rPr>
              <w:t>Izmantojamība</w:t>
            </w:r>
          </w:p>
        </w:tc>
      </w:tr>
      <w:tr w:rsidR="00635058" w:rsidRPr="007C0393" w14:paraId="396FFD53" w14:textId="77777777" w:rsidTr="00730EF6">
        <w:tc>
          <w:tcPr>
            <w:tcW w:w="0" w:type="auto"/>
            <w:hideMark/>
          </w:tcPr>
          <w:p w14:paraId="396FFD37" w14:textId="77777777" w:rsidR="00AA179D" w:rsidRPr="007C0393" w:rsidRDefault="000437E8" w:rsidP="00297269">
            <w:pPr>
              <w:pStyle w:val="tbl-txt"/>
              <w:spacing w:before="0" w:beforeAutospacing="0" w:after="0" w:afterAutospacing="0"/>
              <w:rPr>
                <w:lang w:val="lv-LV"/>
              </w:rPr>
            </w:pPr>
            <w:r w:rsidRPr="007C0393">
              <w:rPr>
                <w:lang w:val="lv-LV"/>
              </w:rPr>
              <w:t>1.</w:t>
            </w:r>
          </w:p>
        </w:tc>
        <w:tc>
          <w:tcPr>
            <w:tcW w:w="1304" w:type="pct"/>
            <w:hideMark/>
          </w:tcPr>
          <w:p w14:paraId="396FFD38" w14:textId="77777777" w:rsidR="00AA179D" w:rsidRPr="007C0393" w:rsidRDefault="00AA179D" w:rsidP="009A27F8">
            <w:pPr>
              <w:pStyle w:val="tbl-txt"/>
              <w:spacing w:before="0" w:beforeAutospacing="0" w:after="0" w:afterAutospacing="0"/>
              <w:rPr>
                <w:lang w:val="lv-LV"/>
              </w:rPr>
            </w:pPr>
            <w:r w:rsidRPr="007C0393">
              <w:rPr>
                <w:lang w:val="lv-LV"/>
              </w:rPr>
              <w:t xml:space="preserve">Pārklājuma krāsvielu reģenerācija/pigmentu </w:t>
            </w:r>
            <w:proofErr w:type="spellStart"/>
            <w:r w:rsidRPr="007C0393">
              <w:rPr>
                <w:lang w:val="lv-LV"/>
              </w:rPr>
              <w:t>reciklēšana</w:t>
            </w:r>
            <w:proofErr w:type="spellEnd"/>
          </w:p>
        </w:tc>
        <w:tc>
          <w:tcPr>
            <w:tcW w:w="1832" w:type="pct"/>
            <w:hideMark/>
          </w:tcPr>
          <w:p w14:paraId="396FFD39" w14:textId="77777777" w:rsidR="00AA179D" w:rsidRPr="007C0393" w:rsidRDefault="00AA179D" w:rsidP="009A27F8">
            <w:pPr>
              <w:pStyle w:val="tbl-txt"/>
              <w:spacing w:before="0" w:beforeAutospacing="0" w:after="0" w:afterAutospacing="0"/>
              <w:rPr>
                <w:lang w:val="lv-LV"/>
              </w:rPr>
            </w:pPr>
            <w:r w:rsidRPr="007C0393">
              <w:rPr>
                <w:lang w:val="lv-LV"/>
              </w:rPr>
              <w:t xml:space="preserve">Pārklājuma krāsvielas saturošus </w:t>
            </w:r>
            <w:r w:rsidR="00635058" w:rsidRPr="007C0393">
              <w:rPr>
                <w:lang w:val="lv-LV"/>
              </w:rPr>
              <w:t>notekūdeņus</w:t>
            </w:r>
            <w:r w:rsidRPr="007C0393">
              <w:rPr>
                <w:lang w:val="lv-LV"/>
              </w:rPr>
              <w:t xml:space="preserve"> savāc atsevišķi. Pārklājuma </w:t>
            </w:r>
            <w:r w:rsidR="00635058" w:rsidRPr="007C0393">
              <w:rPr>
                <w:lang w:val="lv-LV"/>
              </w:rPr>
              <w:t>ķīmiskas vielas un produktus</w:t>
            </w:r>
            <w:r w:rsidRPr="007C0393">
              <w:rPr>
                <w:lang w:val="lv-LV"/>
              </w:rPr>
              <w:t xml:space="preserve"> savāc ar, </w:t>
            </w:r>
            <w:r w:rsidR="0094575F" w:rsidRPr="007C0393">
              <w:rPr>
                <w:lang w:val="lv-LV"/>
              </w:rPr>
              <w:t>piemēram</w:t>
            </w:r>
            <w:r w:rsidRPr="007C0393">
              <w:rPr>
                <w:lang w:val="lv-LV"/>
              </w:rPr>
              <w:t>, šādiem paņēmieniem:</w:t>
            </w:r>
          </w:p>
          <w:p w14:paraId="3B7FB8AF" w14:textId="7FB27827" w:rsidR="00086568" w:rsidRPr="007C0393" w:rsidRDefault="00086568" w:rsidP="00086568">
            <w:pPr>
              <w:pStyle w:val="tbl-txt"/>
              <w:spacing w:before="0" w:beforeAutospacing="0" w:after="0" w:afterAutospacing="0"/>
              <w:ind w:left="255" w:hanging="255"/>
              <w:rPr>
                <w:lang w:val="lv-LV"/>
              </w:rPr>
            </w:pPr>
            <w:r w:rsidRPr="007C0393">
              <w:rPr>
                <w:lang w:val="lv-LV"/>
              </w:rPr>
              <w:lastRenderedPageBreak/>
              <w:t>1) ultrafiltrēšana;</w:t>
            </w:r>
          </w:p>
          <w:p w14:paraId="396FFD41" w14:textId="26719955" w:rsidR="00AA179D" w:rsidRPr="007C0393" w:rsidRDefault="00086568" w:rsidP="00086568">
            <w:pPr>
              <w:pStyle w:val="tbl-txt"/>
              <w:spacing w:before="0" w:beforeAutospacing="0" w:after="0" w:afterAutospacing="0"/>
              <w:ind w:left="255" w:hanging="255"/>
            </w:pPr>
            <w:r w:rsidRPr="007C0393">
              <w:rPr>
                <w:lang w:val="lv-LV"/>
              </w:rPr>
              <w:t>2) sijāšanas–</w:t>
            </w:r>
            <w:proofErr w:type="spellStart"/>
            <w:r w:rsidRPr="007C0393">
              <w:rPr>
                <w:lang w:val="lv-LV"/>
              </w:rPr>
              <w:t>flokulācijas</w:t>
            </w:r>
            <w:proofErr w:type="spellEnd"/>
            <w:r w:rsidRPr="007C0393">
              <w:rPr>
                <w:lang w:val="lv-LV"/>
              </w:rPr>
              <w:t>–atūdeņošanas process, kura laikā pigmenti tiek atgriezti krāsošanas procesā. Dzidrināto ūdeni var otrreizēji izmantot tehnoloģiskajā procesā</w:t>
            </w:r>
          </w:p>
        </w:tc>
        <w:tc>
          <w:tcPr>
            <w:tcW w:w="1507" w:type="pct"/>
            <w:hideMark/>
          </w:tcPr>
          <w:p w14:paraId="396FFD42" w14:textId="4D37C8D7" w:rsidR="00AA179D" w:rsidRPr="007C0393" w:rsidRDefault="00635058" w:rsidP="009A27F8">
            <w:pPr>
              <w:pStyle w:val="tbl-txt"/>
              <w:spacing w:before="0" w:beforeAutospacing="0" w:after="0" w:afterAutospacing="0"/>
              <w:rPr>
                <w:lang w:val="lv-LV"/>
              </w:rPr>
            </w:pPr>
            <w:r w:rsidRPr="007C0393">
              <w:rPr>
                <w:lang w:val="lv-LV"/>
              </w:rPr>
              <w:lastRenderedPageBreak/>
              <w:t>Ultrafiltrēšanas izmantošana</w:t>
            </w:r>
            <w:r w:rsidR="00AA179D" w:rsidRPr="007C0393">
              <w:rPr>
                <w:lang w:val="lv-LV"/>
              </w:rPr>
              <w:t xml:space="preserve"> var būt ierobežota, </w:t>
            </w:r>
            <w:r w:rsidR="00BF0011">
              <w:rPr>
                <w:lang w:val="lv-LV"/>
              </w:rPr>
              <w:t>ja</w:t>
            </w:r>
            <w:r w:rsidR="00AA179D" w:rsidRPr="007C0393">
              <w:rPr>
                <w:lang w:val="lv-LV"/>
              </w:rPr>
              <w:t>:</w:t>
            </w:r>
          </w:p>
          <w:p w14:paraId="52B2004E" w14:textId="06EF556F" w:rsidR="00086568" w:rsidRPr="007C0393" w:rsidRDefault="00086568" w:rsidP="00086568">
            <w:pPr>
              <w:pStyle w:val="tbl-txt"/>
              <w:numPr>
                <w:ilvl w:val="0"/>
                <w:numId w:val="39"/>
              </w:numPr>
              <w:spacing w:before="0" w:beforeAutospacing="0" w:after="0" w:afterAutospacing="0"/>
              <w:ind w:left="255" w:hanging="255"/>
              <w:rPr>
                <w:lang w:val="lv-LV"/>
              </w:rPr>
            </w:pPr>
            <w:r w:rsidRPr="007C0393">
              <w:rPr>
                <w:lang w:val="lv-LV"/>
              </w:rPr>
              <w:t>notekūdeņu tilpums ir ļoti mazs,</w:t>
            </w:r>
          </w:p>
          <w:p w14:paraId="26AD342F" w14:textId="6BEA18C5" w:rsidR="00086568" w:rsidRPr="007C0393" w:rsidRDefault="00086568" w:rsidP="00086568">
            <w:pPr>
              <w:pStyle w:val="tbl-txt"/>
              <w:numPr>
                <w:ilvl w:val="0"/>
                <w:numId w:val="39"/>
              </w:numPr>
              <w:spacing w:before="0" w:beforeAutospacing="0" w:after="0" w:afterAutospacing="0"/>
              <w:ind w:left="255" w:hanging="255"/>
              <w:rPr>
                <w:lang w:val="lv-LV"/>
              </w:rPr>
            </w:pPr>
            <w:r w:rsidRPr="007C0393">
              <w:rPr>
                <w:lang w:val="lv-LV"/>
              </w:rPr>
              <w:lastRenderedPageBreak/>
              <w:t>pārklāšana krāsvielas notekūdeņi rodas dažādās fabrikas vietās,</w:t>
            </w:r>
          </w:p>
          <w:p w14:paraId="0EC53D9F" w14:textId="60041470" w:rsidR="00086568" w:rsidRPr="007C0393" w:rsidRDefault="00086568" w:rsidP="00086568">
            <w:pPr>
              <w:pStyle w:val="tbl-txt"/>
              <w:numPr>
                <w:ilvl w:val="0"/>
                <w:numId w:val="39"/>
              </w:numPr>
              <w:spacing w:before="0" w:beforeAutospacing="0" w:after="0" w:afterAutospacing="0"/>
              <w:ind w:left="255" w:hanging="255"/>
              <w:rPr>
                <w:lang w:val="lv-LV"/>
              </w:rPr>
            </w:pPr>
            <w:r w:rsidRPr="007C0393">
              <w:rPr>
                <w:lang w:val="lv-LV"/>
              </w:rPr>
              <w:t>pārklājums bieži mainās,</w:t>
            </w:r>
          </w:p>
          <w:p w14:paraId="396FFD52" w14:textId="1790EB53" w:rsidR="00AA179D" w:rsidRPr="007C0393" w:rsidRDefault="00086568" w:rsidP="00086568">
            <w:pPr>
              <w:pStyle w:val="tbl-txt"/>
              <w:numPr>
                <w:ilvl w:val="0"/>
                <w:numId w:val="39"/>
              </w:numPr>
              <w:spacing w:before="0" w:beforeAutospacing="0" w:after="0" w:afterAutospacing="0"/>
              <w:ind w:left="255" w:hanging="255"/>
            </w:pPr>
            <w:r w:rsidRPr="007C0393">
              <w:rPr>
                <w:lang w:val="lv-LV"/>
              </w:rPr>
              <w:t>dažādas pārklājuma krāsvielu formulas ir savstarpēji nesaderīgas</w:t>
            </w:r>
          </w:p>
        </w:tc>
      </w:tr>
      <w:tr w:rsidR="00635058" w:rsidRPr="007C0393" w14:paraId="396FFD58" w14:textId="77777777" w:rsidTr="00730EF6">
        <w:tc>
          <w:tcPr>
            <w:tcW w:w="0" w:type="auto"/>
            <w:hideMark/>
          </w:tcPr>
          <w:p w14:paraId="396FFD54" w14:textId="77777777" w:rsidR="00AA179D" w:rsidRPr="007C0393" w:rsidRDefault="000437E8" w:rsidP="00297269">
            <w:pPr>
              <w:pStyle w:val="tbl-txt"/>
              <w:spacing w:before="0" w:beforeAutospacing="0" w:after="0" w:afterAutospacing="0"/>
              <w:rPr>
                <w:lang w:val="lv-LV"/>
              </w:rPr>
            </w:pPr>
            <w:r w:rsidRPr="007C0393">
              <w:rPr>
                <w:lang w:val="lv-LV"/>
              </w:rPr>
              <w:lastRenderedPageBreak/>
              <w:t>2.</w:t>
            </w:r>
          </w:p>
        </w:tc>
        <w:tc>
          <w:tcPr>
            <w:tcW w:w="1304" w:type="pct"/>
            <w:hideMark/>
          </w:tcPr>
          <w:p w14:paraId="396FFD55" w14:textId="34EB5696" w:rsidR="00AA179D" w:rsidRPr="007C0393" w:rsidRDefault="00AA179D" w:rsidP="009B1366">
            <w:pPr>
              <w:pStyle w:val="tbl-txt"/>
              <w:spacing w:before="0" w:beforeAutospacing="0" w:after="0" w:afterAutospacing="0"/>
              <w:rPr>
                <w:lang w:val="lv-LV"/>
              </w:rPr>
            </w:pPr>
            <w:r w:rsidRPr="007C0393">
              <w:rPr>
                <w:lang w:val="lv-LV"/>
              </w:rPr>
              <w:t>Pārklājuma krāsviel</w:t>
            </w:r>
            <w:r w:rsidR="009B1366">
              <w:rPr>
                <w:lang w:val="lv-LV"/>
              </w:rPr>
              <w:t>as</w:t>
            </w:r>
            <w:r w:rsidRPr="007C0393">
              <w:rPr>
                <w:lang w:val="lv-LV"/>
              </w:rPr>
              <w:t xml:space="preserve"> saturošu </w:t>
            </w:r>
            <w:r w:rsidR="00FA161A" w:rsidRPr="007C0393">
              <w:rPr>
                <w:lang w:val="lv-LV"/>
              </w:rPr>
              <w:t>notekūdeņu</w:t>
            </w:r>
            <w:r w:rsidRPr="007C0393">
              <w:rPr>
                <w:lang w:val="lv-LV"/>
              </w:rPr>
              <w:t xml:space="preserve"> priekšattīrīšana</w:t>
            </w:r>
          </w:p>
        </w:tc>
        <w:tc>
          <w:tcPr>
            <w:tcW w:w="1832" w:type="pct"/>
            <w:hideMark/>
          </w:tcPr>
          <w:p w14:paraId="396FFD56" w14:textId="77777777" w:rsidR="00AA179D" w:rsidRPr="007C0393" w:rsidRDefault="00AA179D" w:rsidP="009A27F8">
            <w:pPr>
              <w:pStyle w:val="tbl-txt"/>
              <w:spacing w:before="0" w:beforeAutospacing="0" w:after="0" w:afterAutospacing="0"/>
              <w:rPr>
                <w:lang w:val="lv-LV"/>
              </w:rPr>
            </w:pPr>
            <w:r w:rsidRPr="007C0393">
              <w:rPr>
                <w:lang w:val="lv-LV"/>
              </w:rPr>
              <w:t xml:space="preserve">Pārklājuma krāsvielas saturošus </w:t>
            </w:r>
            <w:r w:rsidR="00FA161A" w:rsidRPr="007C0393">
              <w:rPr>
                <w:lang w:val="lv-LV"/>
              </w:rPr>
              <w:t>notekūdeņus</w:t>
            </w:r>
            <w:r w:rsidRPr="007C0393">
              <w:rPr>
                <w:lang w:val="lv-LV"/>
              </w:rPr>
              <w:t xml:space="preserve"> attīra, </w:t>
            </w:r>
            <w:r w:rsidR="0094575F" w:rsidRPr="007C0393">
              <w:rPr>
                <w:lang w:val="lv-LV"/>
              </w:rPr>
              <w:t>piemēram</w:t>
            </w:r>
            <w:r w:rsidRPr="007C0393">
              <w:rPr>
                <w:lang w:val="lv-LV"/>
              </w:rPr>
              <w:t xml:space="preserve">, </w:t>
            </w:r>
            <w:proofErr w:type="spellStart"/>
            <w:r w:rsidRPr="007C0393">
              <w:rPr>
                <w:lang w:val="lv-LV"/>
              </w:rPr>
              <w:t>flokulācijas</w:t>
            </w:r>
            <w:proofErr w:type="spellEnd"/>
            <w:r w:rsidRPr="007C0393">
              <w:rPr>
                <w:lang w:val="lv-LV"/>
              </w:rPr>
              <w:t xml:space="preserve"> ceļā, lai netraucētu vēlākās notekūdeņu bioloģiskās attīrīšanas norisi</w:t>
            </w:r>
          </w:p>
        </w:tc>
        <w:tc>
          <w:tcPr>
            <w:tcW w:w="1507" w:type="pct"/>
            <w:hideMark/>
          </w:tcPr>
          <w:p w14:paraId="396FFD57" w14:textId="77777777" w:rsidR="00AA179D" w:rsidRPr="007C0393" w:rsidRDefault="00AA179D" w:rsidP="009A27F8">
            <w:pPr>
              <w:pStyle w:val="tbl-txt"/>
              <w:spacing w:before="0" w:beforeAutospacing="0" w:after="0" w:afterAutospacing="0"/>
              <w:rPr>
                <w:lang w:val="lv-LV"/>
              </w:rPr>
            </w:pPr>
            <w:proofErr w:type="spellStart"/>
            <w:r w:rsidRPr="007C0393">
              <w:rPr>
                <w:lang w:val="lv-LV"/>
              </w:rPr>
              <w:t>Vispārizmantojams</w:t>
            </w:r>
            <w:proofErr w:type="spellEnd"/>
          </w:p>
        </w:tc>
      </w:tr>
    </w:tbl>
    <w:p w14:paraId="396FFD59" w14:textId="77777777" w:rsidR="000437E8" w:rsidRPr="007C0393" w:rsidRDefault="000437E8" w:rsidP="00297269">
      <w:pPr>
        <w:pStyle w:val="ti-grseq-1"/>
        <w:spacing w:before="0" w:beforeAutospacing="0" w:after="0" w:afterAutospacing="0"/>
        <w:jc w:val="both"/>
        <w:rPr>
          <w:b/>
          <w:bCs/>
          <w:lang w:val="lv-LV"/>
        </w:rPr>
      </w:pPr>
    </w:p>
    <w:p w14:paraId="396FFD5A" w14:textId="7E532C66" w:rsidR="00AA179D" w:rsidRPr="007C0393" w:rsidRDefault="00B84312" w:rsidP="00297269">
      <w:pPr>
        <w:pStyle w:val="ti-grseq-1"/>
        <w:spacing w:before="0" w:beforeAutospacing="0" w:after="0" w:afterAutospacing="0"/>
        <w:jc w:val="both"/>
        <w:rPr>
          <w:bCs/>
          <w:lang w:val="lv-LV"/>
        </w:rPr>
      </w:pPr>
      <w:r w:rsidRPr="007C0393">
        <w:rPr>
          <w:bCs/>
          <w:lang w:val="lv-LV"/>
        </w:rPr>
        <w:t>13</w:t>
      </w:r>
      <w:r w:rsidR="000437E8" w:rsidRPr="007C0393">
        <w:rPr>
          <w:bCs/>
          <w:lang w:val="lv-LV"/>
        </w:rPr>
        <w:t>.1.4.</w:t>
      </w:r>
      <w:r w:rsidR="002653EF" w:rsidRPr="007C0393">
        <w:rPr>
          <w:bCs/>
          <w:lang w:val="lv-LV"/>
        </w:rPr>
        <w:t xml:space="preserve"> </w:t>
      </w:r>
      <w:r w:rsidR="00AA179D" w:rsidRPr="007C0393">
        <w:rPr>
          <w:bCs/>
          <w:lang w:val="lv-LV"/>
        </w:rPr>
        <w:t xml:space="preserve">Lai novērstu un samazinātu piesārņojuma slodzi notekūdeņus saņemošajās ūdenstilpēs no visas fabrikas, LPTP ir izmantot </w:t>
      </w:r>
      <w:r w:rsidR="005714D0" w:rsidRPr="007C0393">
        <w:rPr>
          <w:bCs/>
          <w:lang w:val="lv-LV"/>
        </w:rPr>
        <w:t>8.8.1.</w:t>
      </w:r>
      <w:r w:rsidR="00AA179D" w:rsidRPr="007C0393">
        <w:rPr>
          <w:bCs/>
          <w:lang w:val="lv-LV"/>
        </w:rPr>
        <w:t xml:space="preserve">, </w:t>
      </w:r>
      <w:r w:rsidR="005714D0" w:rsidRPr="007C0393">
        <w:rPr>
          <w:bCs/>
          <w:lang w:val="lv-LV"/>
        </w:rPr>
        <w:t>8.8.2.</w:t>
      </w:r>
      <w:r w:rsidR="00AA179D" w:rsidRPr="007C0393">
        <w:rPr>
          <w:bCs/>
          <w:lang w:val="lv-LV"/>
        </w:rPr>
        <w:t xml:space="preserve">, </w:t>
      </w:r>
      <w:r w:rsidR="005714D0" w:rsidRPr="007C0393">
        <w:rPr>
          <w:bCs/>
          <w:lang w:val="lv-LV"/>
        </w:rPr>
        <w:t>8.8.3.</w:t>
      </w:r>
      <w:r w:rsidR="00AA179D" w:rsidRPr="007C0393">
        <w:rPr>
          <w:bCs/>
          <w:lang w:val="lv-LV"/>
        </w:rPr>
        <w:t xml:space="preserve">, </w:t>
      </w:r>
      <w:r w:rsidR="005714D0" w:rsidRPr="007C0393">
        <w:rPr>
          <w:bCs/>
          <w:lang w:val="lv-LV"/>
        </w:rPr>
        <w:t>13.1.1.</w:t>
      </w:r>
      <w:r w:rsidR="00AA179D" w:rsidRPr="007C0393">
        <w:rPr>
          <w:bCs/>
          <w:lang w:val="lv-LV"/>
        </w:rPr>
        <w:t xml:space="preserve">, </w:t>
      </w:r>
      <w:r w:rsidR="005714D0" w:rsidRPr="007C0393">
        <w:rPr>
          <w:bCs/>
          <w:lang w:val="lv-LV"/>
        </w:rPr>
        <w:t>13.1.2.</w:t>
      </w:r>
      <w:r w:rsidR="00AA179D" w:rsidRPr="007C0393">
        <w:rPr>
          <w:bCs/>
          <w:lang w:val="lv-LV"/>
        </w:rPr>
        <w:t xml:space="preserve"> un </w:t>
      </w:r>
      <w:r w:rsidR="005714D0" w:rsidRPr="007C0393">
        <w:rPr>
          <w:bCs/>
          <w:lang w:val="lv-LV"/>
        </w:rPr>
        <w:t>13.1.3.</w:t>
      </w:r>
      <w:r w:rsidR="00AA179D" w:rsidRPr="007C0393">
        <w:rPr>
          <w:bCs/>
          <w:lang w:val="lv-LV"/>
        </w:rPr>
        <w:t xml:space="preserve"> </w:t>
      </w:r>
      <w:r w:rsidR="009013CD" w:rsidRPr="007C0393">
        <w:rPr>
          <w:bCs/>
          <w:lang w:val="lv-LV"/>
        </w:rPr>
        <w:t>minēt</w:t>
      </w:r>
      <w:r w:rsidR="00AA179D" w:rsidRPr="007C0393">
        <w:rPr>
          <w:bCs/>
          <w:lang w:val="lv-LV"/>
        </w:rPr>
        <w:t>o paņēmienu piemērotu kombināciju.</w:t>
      </w:r>
    </w:p>
    <w:p w14:paraId="396FFD5B" w14:textId="77777777" w:rsidR="000437E8" w:rsidRPr="007C0393" w:rsidRDefault="000437E8" w:rsidP="00297269">
      <w:pPr>
        <w:pStyle w:val="ti-grseq-1"/>
        <w:spacing w:before="0" w:beforeAutospacing="0" w:after="0" w:afterAutospacing="0"/>
        <w:jc w:val="both"/>
        <w:rPr>
          <w:rStyle w:val="italic"/>
          <w:b/>
          <w:bCs/>
          <w:i/>
          <w:iCs/>
          <w:lang w:val="lv-LV"/>
        </w:rPr>
      </w:pPr>
    </w:p>
    <w:p w14:paraId="396FFD5C" w14:textId="77777777" w:rsidR="00AA179D" w:rsidRPr="007C0393" w:rsidRDefault="00B84312" w:rsidP="00297269">
      <w:pPr>
        <w:pStyle w:val="ti-grseq-1"/>
        <w:spacing w:before="0" w:beforeAutospacing="0" w:after="0" w:afterAutospacing="0"/>
        <w:jc w:val="both"/>
        <w:rPr>
          <w:b/>
          <w:bCs/>
          <w:lang w:val="lv-LV"/>
        </w:rPr>
      </w:pPr>
      <w:r w:rsidRPr="007C0393">
        <w:rPr>
          <w:rStyle w:val="italic"/>
          <w:b/>
          <w:bCs/>
          <w:iCs/>
          <w:lang w:val="lv-LV"/>
        </w:rPr>
        <w:t xml:space="preserve">13.1.5. </w:t>
      </w:r>
      <w:r w:rsidR="00AA179D" w:rsidRPr="007C0393">
        <w:rPr>
          <w:rStyle w:val="italic"/>
          <w:b/>
          <w:bCs/>
          <w:iCs/>
          <w:lang w:val="lv-LV"/>
        </w:rPr>
        <w:t>Ar LPTP saistītie emisiju līmeņi</w:t>
      </w:r>
    </w:p>
    <w:p w14:paraId="396FFD5E" w14:textId="02A219C8" w:rsidR="00AA179D" w:rsidRPr="007C0393" w:rsidRDefault="00083A0D" w:rsidP="00297269">
      <w:pPr>
        <w:pStyle w:val="Normal1"/>
        <w:spacing w:before="0" w:beforeAutospacing="0" w:after="0" w:afterAutospacing="0"/>
        <w:jc w:val="both"/>
        <w:rPr>
          <w:lang w:val="lv-LV"/>
        </w:rPr>
      </w:pPr>
      <w:r w:rsidRPr="007C0393">
        <w:rPr>
          <w:lang w:val="lv-LV"/>
        </w:rPr>
        <w:t>Skatīt</w:t>
      </w:r>
      <w:r w:rsidR="00AA179D" w:rsidRPr="007C0393">
        <w:rPr>
          <w:lang w:val="lv-LV"/>
        </w:rPr>
        <w:t xml:space="preserve"> </w:t>
      </w:r>
      <w:r w:rsidR="00717467" w:rsidRPr="007C0393">
        <w:rPr>
          <w:lang w:val="lv-LV"/>
        </w:rPr>
        <w:t>61</w:t>
      </w:r>
      <w:r w:rsidR="00AA179D" w:rsidRPr="007C0393">
        <w:rPr>
          <w:lang w:val="lv-LV"/>
        </w:rPr>
        <w:t xml:space="preserve">. un </w:t>
      </w:r>
      <w:r w:rsidR="00717467" w:rsidRPr="007C0393">
        <w:rPr>
          <w:lang w:val="lv-LV"/>
        </w:rPr>
        <w:t>62</w:t>
      </w:r>
      <w:r w:rsidR="00BB17EA" w:rsidRPr="007C0393">
        <w:rPr>
          <w:lang w:val="lv-LV"/>
        </w:rPr>
        <w:t>. tabul</w:t>
      </w:r>
      <w:r w:rsidR="00AA179D" w:rsidRPr="007C0393">
        <w:rPr>
          <w:lang w:val="lv-LV"/>
        </w:rPr>
        <w:t>u.</w:t>
      </w:r>
    </w:p>
    <w:p w14:paraId="396FFD5F" w14:textId="116FED23" w:rsidR="00AA179D" w:rsidRPr="007C0393" w:rsidRDefault="00AA179D" w:rsidP="00297269">
      <w:pPr>
        <w:pStyle w:val="Normal1"/>
        <w:spacing w:before="0" w:beforeAutospacing="0" w:after="0" w:afterAutospacing="0"/>
        <w:jc w:val="both"/>
        <w:rPr>
          <w:lang w:val="lv-LV"/>
        </w:rPr>
      </w:pPr>
      <w:r w:rsidRPr="007C0393">
        <w:rPr>
          <w:lang w:val="lv-LV"/>
        </w:rPr>
        <w:t xml:space="preserve">LPTP-SEL, kas </w:t>
      </w:r>
      <w:r w:rsidR="009013CD" w:rsidRPr="007C0393">
        <w:rPr>
          <w:bCs/>
          <w:lang w:val="lv-LV"/>
        </w:rPr>
        <w:t>minēt</w:t>
      </w:r>
      <w:r w:rsidRPr="007C0393">
        <w:rPr>
          <w:lang w:val="lv-LV"/>
        </w:rPr>
        <w:t xml:space="preserve">i </w:t>
      </w:r>
      <w:r w:rsidR="00717467" w:rsidRPr="007C0393">
        <w:rPr>
          <w:lang w:val="lv-LV"/>
        </w:rPr>
        <w:t>61.</w:t>
      </w:r>
      <w:r w:rsidRPr="007C0393">
        <w:rPr>
          <w:lang w:val="lv-LV"/>
        </w:rPr>
        <w:t xml:space="preserve"> un </w:t>
      </w:r>
      <w:r w:rsidR="00717467" w:rsidRPr="007C0393">
        <w:rPr>
          <w:lang w:val="lv-LV"/>
        </w:rPr>
        <w:t>62</w:t>
      </w:r>
      <w:r w:rsidR="00BB17EA" w:rsidRPr="007C0393">
        <w:rPr>
          <w:lang w:val="lv-LV"/>
        </w:rPr>
        <w:t>. tabul</w:t>
      </w:r>
      <w:r w:rsidRPr="007C0393">
        <w:rPr>
          <w:lang w:val="lv-LV"/>
        </w:rPr>
        <w:t xml:space="preserve">ā, attiecas arī uz papīra un kartona ražošanas procesu integrētās fabrikās, kur ražo </w:t>
      </w:r>
      <w:proofErr w:type="spellStart"/>
      <w:r w:rsidR="00B242AC" w:rsidRPr="007C0393">
        <w:rPr>
          <w:lang w:val="lv-LV"/>
        </w:rPr>
        <w:t>kraftcelulozi</w:t>
      </w:r>
      <w:proofErr w:type="spellEnd"/>
      <w:r w:rsidRPr="007C0393">
        <w:rPr>
          <w:lang w:val="lv-LV"/>
        </w:rPr>
        <w:t xml:space="preserve">, </w:t>
      </w:r>
      <w:proofErr w:type="spellStart"/>
      <w:r w:rsidR="00B242AC" w:rsidRPr="007C0393">
        <w:rPr>
          <w:lang w:val="lv-LV"/>
        </w:rPr>
        <w:t>sulfītcelulozi</w:t>
      </w:r>
      <w:proofErr w:type="spellEnd"/>
      <w:r w:rsidRPr="007C0393">
        <w:rPr>
          <w:lang w:val="lv-LV"/>
        </w:rPr>
        <w:t xml:space="preserve">, ĶTM </w:t>
      </w:r>
      <w:r w:rsidR="00B242AC" w:rsidRPr="007C0393">
        <w:rPr>
          <w:lang w:val="lv-LV"/>
        </w:rPr>
        <w:t xml:space="preserve">celulozi </w:t>
      </w:r>
      <w:r w:rsidRPr="007C0393">
        <w:rPr>
          <w:lang w:val="lv-LV"/>
        </w:rPr>
        <w:t xml:space="preserve">un ĶM </w:t>
      </w:r>
      <w:r w:rsidR="00B242AC" w:rsidRPr="007C0393">
        <w:rPr>
          <w:lang w:val="lv-LV"/>
        </w:rPr>
        <w:t>celulozi</w:t>
      </w:r>
      <w:r w:rsidRPr="007C0393">
        <w:rPr>
          <w:lang w:val="lv-LV"/>
        </w:rPr>
        <w:t>.</w:t>
      </w:r>
      <w:r w:rsidR="00717467" w:rsidRPr="007C0393">
        <w:rPr>
          <w:lang w:val="lv-LV"/>
        </w:rPr>
        <w:t xml:space="preserve"> </w:t>
      </w:r>
      <w:r w:rsidRPr="007C0393">
        <w:rPr>
          <w:lang w:val="lv-LV"/>
        </w:rPr>
        <w:t xml:space="preserve">Notekūdeņu plūsmas references rādītājs neintegrētām papīra un kartona fabrikām ir norādīts </w:t>
      </w:r>
      <w:r w:rsidR="005714D0" w:rsidRPr="007C0393">
        <w:rPr>
          <w:lang w:val="lv-LV"/>
        </w:rPr>
        <w:t>8.3.2</w:t>
      </w:r>
      <w:r w:rsidR="002653EF" w:rsidRPr="007C0393">
        <w:rPr>
          <w:lang w:val="lv-LV"/>
        </w:rPr>
        <w:t>. punkt</w:t>
      </w:r>
      <w:r w:rsidR="005714D0" w:rsidRPr="007C0393">
        <w:rPr>
          <w:lang w:val="lv-LV"/>
        </w:rPr>
        <w:t>ā.</w:t>
      </w:r>
    </w:p>
    <w:p w14:paraId="00B7FADC" w14:textId="77777777" w:rsidR="008860F7" w:rsidRPr="007C0393" w:rsidRDefault="008860F7" w:rsidP="008860F7">
      <w:pPr>
        <w:pStyle w:val="ti-grseq-1"/>
        <w:spacing w:before="0" w:beforeAutospacing="0" w:after="0" w:afterAutospacing="0"/>
        <w:jc w:val="both"/>
        <w:rPr>
          <w:bCs/>
          <w:sz w:val="16"/>
          <w:szCs w:val="16"/>
          <w:lang w:val="lv-LV"/>
        </w:rPr>
      </w:pPr>
    </w:p>
    <w:p w14:paraId="2D1F6C2A" w14:textId="7CF9389B"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61. tabula </w:t>
      </w:r>
    </w:p>
    <w:p w14:paraId="795F5D62" w14:textId="77777777" w:rsidR="003209E3" w:rsidRPr="007C0393" w:rsidRDefault="003209E3" w:rsidP="003209E3">
      <w:pPr>
        <w:spacing w:after="0" w:line="240" w:lineRule="auto"/>
        <w:ind w:right="829"/>
        <w:jc w:val="both"/>
        <w:rPr>
          <w:rFonts w:ascii="Times New Roman" w:hAnsi="Times New Roman"/>
          <w:sz w:val="10"/>
          <w:szCs w:val="12"/>
        </w:rPr>
      </w:pPr>
    </w:p>
    <w:p w14:paraId="396FFD61" w14:textId="20FAA22F" w:rsidR="00AA179D" w:rsidRPr="007C0393" w:rsidRDefault="00AA179D" w:rsidP="00297269">
      <w:pPr>
        <w:pStyle w:val="ti-tbl"/>
        <w:spacing w:before="0" w:beforeAutospacing="0" w:after="0" w:afterAutospacing="0"/>
        <w:jc w:val="center"/>
        <w:rPr>
          <w:rStyle w:val="bold"/>
          <w:b/>
          <w:bCs/>
          <w:lang w:val="lv-LV"/>
        </w:rPr>
      </w:pPr>
      <w:r w:rsidRPr="007C0393">
        <w:rPr>
          <w:rStyle w:val="bold"/>
          <w:b/>
          <w:bCs/>
          <w:lang w:val="lv-LV"/>
        </w:rPr>
        <w:t xml:space="preserve">Ar LPTP saistītie emisiju līmeņi attiecībā uz notekūdeņu tiešu novadīšanu </w:t>
      </w:r>
      <w:r w:rsidR="000F45AA">
        <w:rPr>
          <w:rStyle w:val="bold"/>
          <w:b/>
          <w:bCs/>
          <w:lang w:val="lv-LV"/>
        </w:rPr>
        <w:br/>
      </w:r>
      <w:r w:rsidRPr="007C0393">
        <w:rPr>
          <w:rStyle w:val="bold"/>
          <w:b/>
          <w:bCs/>
          <w:lang w:val="lv-LV"/>
        </w:rPr>
        <w:t xml:space="preserve">saņemošajās ūdenstilpēs no neintegrētas papīra un kartona fabrikas </w:t>
      </w:r>
      <w:r w:rsidR="000F45AA">
        <w:rPr>
          <w:rStyle w:val="bold"/>
          <w:b/>
          <w:bCs/>
          <w:lang w:val="lv-LV"/>
        </w:rPr>
        <w:br/>
      </w:r>
      <w:r w:rsidRPr="007C0393">
        <w:rPr>
          <w:rStyle w:val="bold"/>
          <w:b/>
          <w:bCs/>
          <w:lang w:val="lv-LV"/>
        </w:rPr>
        <w:t>(izņemot speciālo papīru ražotnes)</w:t>
      </w:r>
    </w:p>
    <w:p w14:paraId="13E478AC" w14:textId="77777777" w:rsidR="006141DF" w:rsidRPr="007C0393" w:rsidRDefault="006141DF" w:rsidP="006141DF">
      <w:pPr>
        <w:pStyle w:val="ti-tbl"/>
        <w:spacing w:before="0" w:beforeAutospacing="0" w:after="0" w:afterAutospacing="0"/>
        <w:jc w:val="both"/>
        <w:rPr>
          <w:rStyle w:val="bold"/>
          <w:bCs/>
          <w:sz w:val="16"/>
          <w:szCs w:val="16"/>
          <w:lang w:val="lv-LV"/>
        </w:rPr>
      </w:pPr>
    </w:p>
    <w:tbl>
      <w:tblPr>
        <w:tblStyle w:val="TableGrid"/>
        <w:tblW w:w="5000" w:type="pct"/>
        <w:tblLook w:val="04A0" w:firstRow="1" w:lastRow="0" w:firstColumn="1" w:lastColumn="0" w:noHBand="0" w:noVBand="1"/>
      </w:tblPr>
      <w:tblGrid>
        <w:gridCol w:w="675"/>
        <w:gridCol w:w="5386"/>
        <w:gridCol w:w="3226"/>
      </w:tblGrid>
      <w:tr w:rsidR="000437E8" w:rsidRPr="007C0393" w14:paraId="396FFD67" w14:textId="77777777" w:rsidTr="006117D5">
        <w:tc>
          <w:tcPr>
            <w:tcW w:w="363" w:type="pct"/>
            <w:vAlign w:val="center"/>
          </w:tcPr>
          <w:p w14:paraId="396FFD63" w14:textId="7BA62AB8" w:rsidR="000437E8" w:rsidRPr="007C0393" w:rsidRDefault="00A71BD1" w:rsidP="009A27F8">
            <w:pPr>
              <w:pStyle w:val="tbl-hdr"/>
              <w:spacing w:before="0" w:beforeAutospacing="0" w:after="0" w:afterAutospacing="0"/>
              <w:jc w:val="center"/>
              <w:rPr>
                <w:b/>
                <w:bCs/>
                <w:spacing w:val="-2"/>
                <w:lang w:val="lv-LV"/>
              </w:rPr>
            </w:pPr>
            <w:proofErr w:type="spellStart"/>
            <w:r w:rsidRPr="007C0393">
              <w:rPr>
                <w:b/>
                <w:bCs/>
                <w:spacing w:val="-2"/>
              </w:rPr>
              <w:t>Nr</w:t>
            </w:r>
            <w:proofErr w:type="spellEnd"/>
            <w:r w:rsidRPr="007C0393">
              <w:rPr>
                <w:b/>
                <w:bCs/>
                <w:spacing w:val="-2"/>
              </w:rPr>
              <w:t>.</w:t>
            </w:r>
            <w:r w:rsidRPr="007C0393">
              <w:rPr>
                <w:b/>
                <w:bCs/>
                <w:spacing w:val="-2"/>
              </w:rPr>
              <w:br/>
              <w:t>p. k.</w:t>
            </w:r>
          </w:p>
        </w:tc>
        <w:tc>
          <w:tcPr>
            <w:tcW w:w="2900" w:type="pct"/>
            <w:vAlign w:val="center"/>
            <w:hideMark/>
          </w:tcPr>
          <w:p w14:paraId="396FFD64" w14:textId="77777777" w:rsidR="000437E8" w:rsidRPr="007C0393" w:rsidRDefault="000437E8" w:rsidP="009A27F8">
            <w:pPr>
              <w:pStyle w:val="tbl-hdr"/>
              <w:spacing w:before="0" w:beforeAutospacing="0" w:after="0" w:afterAutospacing="0"/>
              <w:jc w:val="center"/>
              <w:rPr>
                <w:b/>
                <w:bCs/>
                <w:spacing w:val="-2"/>
                <w:lang w:val="lv-LV"/>
              </w:rPr>
            </w:pPr>
            <w:r w:rsidRPr="007C0393">
              <w:rPr>
                <w:b/>
                <w:bCs/>
                <w:spacing w:val="-2"/>
                <w:lang w:val="lv-LV"/>
              </w:rPr>
              <w:t>Parametrs</w:t>
            </w:r>
          </w:p>
        </w:tc>
        <w:tc>
          <w:tcPr>
            <w:tcW w:w="1736" w:type="pct"/>
            <w:vAlign w:val="center"/>
            <w:hideMark/>
          </w:tcPr>
          <w:p w14:paraId="396FFD65" w14:textId="77777777" w:rsidR="000437E8" w:rsidRPr="007C0393" w:rsidRDefault="000437E8" w:rsidP="009A27F8">
            <w:pPr>
              <w:pStyle w:val="tbl-hdr"/>
              <w:spacing w:before="0" w:beforeAutospacing="0" w:after="0" w:afterAutospacing="0"/>
              <w:jc w:val="center"/>
              <w:rPr>
                <w:b/>
                <w:bCs/>
                <w:spacing w:val="-2"/>
                <w:lang w:val="lv-LV"/>
              </w:rPr>
            </w:pPr>
            <w:r w:rsidRPr="007C0393">
              <w:rPr>
                <w:b/>
                <w:bCs/>
                <w:spacing w:val="-2"/>
                <w:lang w:val="lv-LV"/>
              </w:rPr>
              <w:t>Gada vidējais rādītājs</w:t>
            </w:r>
          </w:p>
          <w:p w14:paraId="396FFD66" w14:textId="77777777" w:rsidR="000437E8" w:rsidRPr="007C0393" w:rsidRDefault="000437E8" w:rsidP="009A27F8">
            <w:pPr>
              <w:pStyle w:val="tbl-hdr"/>
              <w:spacing w:before="0" w:beforeAutospacing="0" w:after="0" w:afterAutospacing="0"/>
              <w:jc w:val="center"/>
              <w:rPr>
                <w:b/>
                <w:bCs/>
                <w:spacing w:val="-2"/>
                <w:lang w:val="lv-LV"/>
              </w:rPr>
            </w:pPr>
            <w:r w:rsidRPr="007C0393">
              <w:rPr>
                <w:b/>
                <w:bCs/>
                <w:spacing w:val="-2"/>
                <w:lang w:val="lv-LV"/>
              </w:rPr>
              <w:t>kg/t</w:t>
            </w:r>
          </w:p>
        </w:tc>
      </w:tr>
      <w:tr w:rsidR="000437E8" w:rsidRPr="007C0393" w14:paraId="396FFD6B" w14:textId="77777777" w:rsidTr="006117D5">
        <w:tc>
          <w:tcPr>
            <w:tcW w:w="363" w:type="pct"/>
          </w:tcPr>
          <w:p w14:paraId="396FFD68" w14:textId="77777777" w:rsidR="000437E8" w:rsidRPr="007C0393" w:rsidRDefault="000437E8" w:rsidP="00297269">
            <w:pPr>
              <w:pStyle w:val="tbl-txt"/>
              <w:spacing w:before="0" w:beforeAutospacing="0" w:after="0" w:afterAutospacing="0"/>
              <w:rPr>
                <w:spacing w:val="-2"/>
                <w:lang w:val="lv-LV"/>
              </w:rPr>
            </w:pPr>
            <w:r w:rsidRPr="007C0393">
              <w:rPr>
                <w:spacing w:val="-2"/>
                <w:lang w:val="lv-LV"/>
              </w:rPr>
              <w:t>1.</w:t>
            </w:r>
          </w:p>
        </w:tc>
        <w:tc>
          <w:tcPr>
            <w:tcW w:w="2900" w:type="pct"/>
            <w:hideMark/>
          </w:tcPr>
          <w:p w14:paraId="396FFD69" w14:textId="77777777" w:rsidR="000437E8" w:rsidRPr="007C0393" w:rsidRDefault="000437E8" w:rsidP="00297269">
            <w:pPr>
              <w:pStyle w:val="tbl-txt"/>
              <w:spacing w:before="0" w:beforeAutospacing="0" w:after="0" w:afterAutospacing="0"/>
              <w:rPr>
                <w:spacing w:val="-2"/>
                <w:lang w:val="lv-LV"/>
              </w:rPr>
            </w:pPr>
            <w:r w:rsidRPr="007C0393">
              <w:rPr>
                <w:spacing w:val="-2"/>
                <w:lang w:val="lv-LV"/>
              </w:rPr>
              <w:t>Ķīmiskais skābekļa patēriņš (ĶSP)</w:t>
            </w:r>
          </w:p>
        </w:tc>
        <w:tc>
          <w:tcPr>
            <w:tcW w:w="1736" w:type="pct"/>
            <w:hideMark/>
          </w:tcPr>
          <w:p w14:paraId="396FFD6A" w14:textId="77A9C977" w:rsidR="000437E8" w:rsidRPr="007C0393" w:rsidRDefault="000437E8" w:rsidP="00686B82">
            <w:pPr>
              <w:pStyle w:val="tbl-txt"/>
              <w:spacing w:before="0" w:beforeAutospacing="0" w:after="0" w:afterAutospacing="0"/>
              <w:jc w:val="center"/>
              <w:rPr>
                <w:spacing w:val="-2"/>
                <w:lang w:val="lv-LV"/>
              </w:rPr>
            </w:pPr>
            <w:r w:rsidRPr="007C0393">
              <w:rPr>
                <w:spacing w:val="-2"/>
                <w:lang w:val="lv-LV"/>
              </w:rPr>
              <w:t>0,15–1,5</w:t>
            </w:r>
            <w:r w:rsidR="004B5A6B" w:rsidRPr="007C0393">
              <w:rPr>
                <w:spacing w:val="-2"/>
                <w:vertAlign w:val="superscript"/>
                <w:lang w:val="lv-LV"/>
              </w:rPr>
              <w:t>(</w:t>
            </w:r>
            <w:r w:rsidR="004B5A6B" w:rsidRPr="007C0393">
              <w:rPr>
                <w:rStyle w:val="super"/>
                <w:spacing w:val="-2"/>
                <w:vertAlign w:val="superscript"/>
                <w:lang w:val="lv-LV"/>
              </w:rPr>
              <w:t>1</w:t>
            </w:r>
            <w:r w:rsidR="004B5A6B" w:rsidRPr="007C0393">
              <w:rPr>
                <w:spacing w:val="-2"/>
                <w:vertAlign w:val="superscript"/>
                <w:lang w:val="lv-LV"/>
              </w:rPr>
              <w:t>)</w:t>
            </w:r>
          </w:p>
        </w:tc>
      </w:tr>
      <w:tr w:rsidR="000437E8" w:rsidRPr="007C0393" w14:paraId="396FFD6F" w14:textId="77777777" w:rsidTr="006117D5">
        <w:tc>
          <w:tcPr>
            <w:tcW w:w="363" w:type="pct"/>
          </w:tcPr>
          <w:p w14:paraId="396FFD6C" w14:textId="77777777" w:rsidR="000437E8" w:rsidRPr="007C0393" w:rsidRDefault="000437E8" w:rsidP="00297269">
            <w:pPr>
              <w:pStyle w:val="tbl-txt"/>
              <w:spacing w:before="0" w:beforeAutospacing="0" w:after="0" w:afterAutospacing="0"/>
              <w:rPr>
                <w:spacing w:val="-2"/>
                <w:lang w:val="lv-LV"/>
              </w:rPr>
            </w:pPr>
            <w:r w:rsidRPr="007C0393">
              <w:rPr>
                <w:spacing w:val="-2"/>
                <w:lang w:val="lv-LV"/>
              </w:rPr>
              <w:t>2.</w:t>
            </w:r>
          </w:p>
        </w:tc>
        <w:tc>
          <w:tcPr>
            <w:tcW w:w="2900" w:type="pct"/>
            <w:hideMark/>
          </w:tcPr>
          <w:p w14:paraId="396FFD6D" w14:textId="77777777" w:rsidR="000437E8" w:rsidRPr="007C0393" w:rsidRDefault="000437E8" w:rsidP="00297269">
            <w:pPr>
              <w:pStyle w:val="tbl-txt"/>
              <w:spacing w:before="0" w:beforeAutospacing="0" w:after="0" w:afterAutospacing="0"/>
              <w:rPr>
                <w:spacing w:val="-2"/>
                <w:lang w:val="lv-LV"/>
              </w:rPr>
            </w:pPr>
            <w:r w:rsidRPr="007C0393">
              <w:rPr>
                <w:spacing w:val="-2"/>
                <w:lang w:val="lv-LV"/>
              </w:rPr>
              <w:t>Kopējās suspendētās cietvielu daļiņas</w:t>
            </w:r>
          </w:p>
        </w:tc>
        <w:tc>
          <w:tcPr>
            <w:tcW w:w="1736" w:type="pct"/>
            <w:hideMark/>
          </w:tcPr>
          <w:p w14:paraId="396FFD6E" w14:textId="77777777" w:rsidR="000437E8" w:rsidRPr="007C0393" w:rsidRDefault="000437E8" w:rsidP="000437E8">
            <w:pPr>
              <w:pStyle w:val="tbl-txt"/>
              <w:spacing w:before="0" w:beforeAutospacing="0" w:after="0" w:afterAutospacing="0"/>
              <w:jc w:val="center"/>
              <w:rPr>
                <w:spacing w:val="-2"/>
                <w:lang w:val="lv-LV"/>
              </w:rPr>
            </w:pPr>
            <w:r w:rsidRPr="007C0393">
              <w:rPr>
                <w:spacing w:val="-2"/>
                <w:lang w:val="lv-LV"/>
              </w:rPr>
              <w:t>0,02–0,35</w:t>
            </w:r>
          </w:p>
        </w:tc>
      </w:tr>
      <w:tr w:rsidR="000437E8" w:rsidRPr="007C0393" w14:paraId="396FFD74" w14:textId="77777777" w:rsidTr="006117D5">
        <w:tc>
          <w:tcPr>
            <w:tcW w:w="363" w:type="pct"/>
          </w:tcPr>
          <w:p w14:paraId="396FFD70" w14:textId="77777777" w:rsidR="000437E8" w:rsidRPr="007C0393" w:rsidRDefault="000437E8" w:rsidP="00297269">
            <w:pPr>
              <w:pStyle w:val="tbl-txt"/>
              <w:spacing w:before="0" w:beforeAutospacing="0" w:after="0" w:afterAutospacing="0"/>
              <w:rPr>
                <w:spacing w:val="-2"/>
                <w:lang w:val="lv-LV"/>
              </w:rPr>
            </w:pPr>
            <w:r w:rsidRPr="007C0393">
              <w:rPr>
                <w:spacing w:val="-2"/>
                <w:lang w:val="lv-LV"/>
              </w:rPr>
              <w:t>3.</w:t>
            </w:r>
          </w:p>
        </w:tc>
        <w:tc>
          <w:tcPr>
            <w:tcW w:w="2900" w:type="pct"/>
            <w:hideMark/>
          </w:tcPr>
          <w:p w14:paraId="396FFD71" w14:textId="77777777" w:rsidR="000437E8" w:rsidRPr="007C0393" w:rsidRDefault="00B64502" w:rsidP="00297269">
            <w:pPr>
              <w:pStyle w:val="tbl-txt"/>
              <w:spacing w:before="0" w:beforeAutospacing="0" w:after="0" w:afterAutospacing="0"/>
              <w:rPr>
                <w:spacing w:val="-2"/>
                <w:lang w:val="lv-LV"/>
              </w:rPr>
            </w:pPr>
            <w:r w:rsidRPr="007C0393">
              <w:rPr>
                <w:spacing w:val="-2"/>
                <w:lang w:val="lv-LV"/>
              </w:rPr>
              <w:t>Kopējā</w:t>
            </w:r>
            <w:r w:rsidR="000437E8" w:rsidRPr="007C0393">
              <w:rPr>
                <w:spacing w:val="-2"/>
                <w:lang w:val="lv-LV"/>
              </w:rPr>
              <w:t xml:space="preserve"> slāpekļa daudzums</w:t>
            </w:r>
          </w:p>
        </w:tc>
        <w:tc>
          <w:tcPr>
            <w:tcW w:w="1736" w:type="pct"/>
            <w:hideMark/>
          </w:tcPr>
          <w:p w14:paraId="396FFD72" w14:textId="77777777" w:rsidR="000437E8" w:rsidRPr="007C0393" w:rsidRDefault="000437E8" w:rsidP="000437E8">
            <w:pPr>
              <w:pStyle w:val="tbl-txt"/>
              <w:spacing w:before="0" w:beforeAutospacing="0" w:after="0" w:afterAutospacing="0"/>
              <w:jc w:val="center"/>
              <w:rPr>
                <w:spacing w:val="-2"/>
                <w:lang w:val="lv-LV"/>
              </w:rPr>
            </w:pPr>
            <w:r w:rsidRPr="007C0393">
              <w:rPr>
                <w:spacing w:val="-2"/>
                <w:lang w:val="lv-LV"/>
              </w:rPr>
              <w:t>0,01–0,1</w:t>
            </w:r>
          </w:p>
          <w:p w14:paraId="396FFD73" w14:textId="77777777" w:rsidR="000437E8" w:rsidRPr="007C0393" w:rsidRDefault="000437E8" w:rsidP="000437E8">
            <w:pPr>
              <w:pStyle w:val="tbl-txt"/>
              <w:spacing w:before="0" w:beforeAutospacing="0" w:after="0" w:afterAutospacing="0"/>
              <w:jc w:val="center"/>
              <w:rPr>
                <w:spacing w:val="-2"/>
                <w:lang w:val="lv-LV"/>
              </w:rPr>
            </w:pPr>
            <w:r w:rsidRPr="007C0393">
              <w:rPr>
                <w:spacing w:val="-2"/>
                <w:lang w:val="lv-LV"/>
              </w:rPr>
              <w:t xml:space="preserve">0,01–0,15 </w:t>
            </w:r>
            <w:proofErr w:type="spellStart"/>
            <w:r w:rsidRPr="007C0393">
              <w:rPr>
                <w:spacing w:val="-2"/>
                <w:lang w:val="lv-LV"/>
              </w:rPr>
              <w:t>salvešpapīram</w:t>
            </w:r>
            <w:proofErr w:type="spellEnd"/>
          </w:p>
        </w:tc>
      </w:tr>
      <w:tr w:rsidR="000437E8" w:rsidRPr="007C0393" w14:paraId="396FFD78" w14:textId="77777777" w:rsidTr="006117D5">
        <w:tc>
          <w:tcPr>
            <w:tcW w:w="363" w:type="pct"/>
          </w:tcPr>
          <w:p w14:paraId="396FFD75" w14:textId="77777777" w:rsidR="000437E8" w:rsidRPr="007C0393" w:rsidRDefault="000437E8" w:rsidP="00297269">
            <w:pPr>
              <w:pStyle w:val="tbl-txt"/>
              <w:spacing w:before="0" w:beforeAutospacing="0" w:after="0" w:afterAutospacing="0"/>
              <w:rPr>
                <w:spacing w:val="-2"/>
                <w:lang w:val="lv-LV"/>
              </w:rPr>
            </w:pPr>
            <w:r w:rsidRPr="007C0393">
              <w:rPr>
                <w:spacing w:val="-2"/>
                <w:lang w:val="lv-LV"/>
              </w:rPr>
              <w:t>4.</w:t>
            </w:r>
          </w:p>
        </w:tc>
        <w:tc>
          <w:tcPr>
            <w:tcW w:w="2900" w:type="pct"/>
            <w:hideMark/>
          </w:tcPr>
          <w:p w14:paraId="396FFD76" w14:textId="77777777" w:rsidR="000437E8" w:rsidRPr="007C0393" w:rsidRDefault="00B64502" w:rsidP="00297269">
            <w:pPr>
              <w:pStyle w:val="tbl-txt"/>
              <w:spacing w:before="0" w:beforeAutospacing="0" w:after="0" w:afterAutospacing="0"/>
              <w:rPr>
                <w:spacing w:val="-2"/>
                <w:lang w:val="lv-LV"/>
              </w:rPr>
            </w:pPr>
            <w:r w:rsidRPr="007C0393">
              <w:rPr>
                <w:spacing w:val="-2"/>
                <w:lang w:val="lv-LV"/>
              </w:rPr>
              <w:t>Kopējā</w:t>
            </w:r>
            <w:r w:rsidR="000437E8" w:rsidRPr="007C0393">
              <w:rPr>
                <w:spacing w:val="-2"/>
                <w:lang w:val="lv-LV"/>
              </w:rPr>
              <w:t xml:space="preserve"> fosfora daudzums</w:t>
            </w:r>
          </w:p>
        </w:tc>
        <w:tc>
          <w:tcPr>
            <w:tcW w:w="1736" w:type="pct"/>
            <w:hideMark/>
          </w:tcPr>
          <w:p w14:paraId="396FFD77" w14:textId="77777777" w:rsidR="000437E8" w:rsidRPr="007C0393" w:rsidRDefault="000437E8" w:rsidP="000437E8">
            <w:pPr>
              <w:pStyle w:val="tbl-txt"/>
              <w:spacing w:before="0" w:beforeAutospacing="0" w:after="0" w:afterAutospacing="0"/>
              <w:jc w:val="center"/>
              <w:rPr>
                <w:spacing w:val="-2"/>
                <w:lang w:val="lv-LV"/>
              </w:rPr>
            </w:pPr>
            <w:r w:rsidRPr="007C0393">
              <w:rPr>
                <w:spacing w:val="-2"/>
                <w:lang w:val="lv-LV"/>
              </w:rPr>
              <w:t>0,003–0,012</w:t>
            </w:r>
          </w:p>
        </w:tc>
      </w:tr>
      <w:tr w:rsidR="000437E8" w:rsidRPr="007C0393" w14:paraId="396FFD7C" w14:textId="77777777" w:rsidTr="006117D5">
        <w:tc>
          <w:tcPr>
            <w:tcW w:w="363" w:type="pct"/>
          </w:tcPr>
          <w:p w14:paraId="396FFD79" w14:textId="77777777" w:rsidR="000437E8" w:rsidRPr="007C0393" w:rsidRDefault="000437E8" w:rsidP="00297269">
            <w:pPr>
              <w:pStyle w:val="tbl-txt"/>
              <w:spacing w:before="0" w:beforeAutospacing="0" w:after="0" w:afterAutospacing="0"/>
              <w:rPr>
                <w:spacing w:val="-2"/>
                <w:lang w:val="lv-LV"/>
              </w:rPr>
            </w:pPr>
            <w:r w:rsidRPr="007C0393">
              <w:rPr>
                <w:spacing w:val="-2"/>
                <w:lang w:val="lv-LV"/>
              </w:rPr>
              <w:t>5.</w:t>
            </w:r>
          </w:p>
        </w:tc>
        <w:tc>
          <w:tcPr>
            <w:tcW w:w="2900" w:type="pct"/>
            <w:hideMark/>
          </w:tcPr>
          <w:p w14:paraId="396FFD7A" w14:textId="77777777" w:rsidR="000437E8" w:rsidRPr="007C0393" w:rsidRDefault="000437E8" w:rsidP="00297269">
            <w:pPr>
              <w:pStyle w:val="tbl-txt"/>
              <w:spacing w:before="0" w:beforeAutospacing="0" w:after="0" w:afterAutospacing="0"/>
              <w:rPr>
                <w:spacing w:val="-2"/>
                <w:lang w:val="lv-LV"/>
              </w:rPr>
            </w:pPr>
            <w:r w:rsidRPr="007C0393">
              <w:rPr>
                <w:spacing w:val="-2"/>
                <w:lang w:val="lv-LV"/>
              </w:rPr>
              <w:t xml:space="preserve">Adsorbējamie organiskie </w:t>
            </w:r>
            <w:proofErr w:type="spellStart"/>
            <w:r w:rsidRPr="007C0393">
              <w:rPr>
                <w:spacing w:val="-2"/>
                <w:lang w:val="lv-LV"/>
              </w:rPr>
              <w:t>halogēnsavienojumi</w:t>
            </w:r>
            <w:proofErr w:type="spellEnd"/>
            <w:r w:rsidRPr="007C0393">
              <w:rPr>
                <w:spacing w:val="-2"/>
                <w:lang w:val="lv-LV"/>
              </w:rPr>
              <w:t xml:space="preserve"> (AOH)</w:t>
            </w:r>
          </w:p>
        </w:tc>
        <w:tc>
          <w:tcPr>
            <w:tcW w:w="1736" w:type="pct"/>
            <w:hideMark/>
          </w:tcPr>
          <w:p w14:paraId="396FFD7B" w14:textId="77777777" w:rsidR="000437E8" w:rsidRPr="007C0393" w:rsidRDefault="000437E8" w:rsidP="000437E8">
            <w:pPr>
              <w:pStyle w:val="tbl-txt"/>
              <w:spacing w:before="0" w:beforeAutospacing="0" w:after="0" w:afterAutospacing="0"/>
              <w:jc w:val="center"/>
              <w:rPr>
                <w:spacing w:val="-2"/>
                <w:lang w:val="lv-LV"/>
              </w:rPr>
            </w:pPr>
            <w:r w:rsidRPr="007C0393">
              <w:rPr>
                <w:spacing w:val="-2"/>
                <w:lang w:val="lv-LV"/>
              </w:rPr>
              <w:t xml:space="preserve">0,05 dekoratīvajam un </w:t>
            </w:r>
            <w:proofErr w:type="spellStart"/>
            <w:r w:rsidRPr="007C0393">
              <w:rPr>
                <w:spacing w:val="-2"/>
                <w:lang w:val="lv-LV"/>
              </w:rPr>
              <w:t>mitrumizturīgam</w:t>
            </w:r>
            <w:proofErr w:type="spellEnd"/>
            <w:r w:rsidRPr="007C0393">
              <w:rPr>
                <w:spacing w:val="-2"/>
                <w:lang w:val="lv-LV"/>
              </w:rPr>
              <w:t xml:space="preserve"> papīram</w:t>
            </w:r>
          </w:p>
        </w:tc>
      </w:tr>
      <w:tr w:rsidR="000437E8" w:rsidRPr="007C0393" w14:paraId="396FFD7E" w14:textId="77777777" w:rsidTr="000437E8">
        <w:tc>
          <w:tcPr>
            <w:tcW w:w="5000" w:type="pct"/>
            <w:gridSpan w:val="3"/>
          </w:tcPr>
          <w:p w14:paraId="396FFD7D" w14:textId="57F6337C" w:rsidR="000437E8" w:rsidRPr="007C0393" w:rsidRDefault="000437E8" w:rsidP="00DB1E09">
            <w:pPr>
              <w:pStyle w:val="tbl-txt"/>
              <w:spacing w:before="0" w:beforeAutospacing="0" w:after="0" w:afterAutospacing="0"/>
              <w:ind w:left="284" w:hanging="284"/>
              <w:rPr>
                <w:spacing w:val="-2"/>
                <w:sz w:val="20"/>
                <w:szCs w:val="20"/>
                <w:lang w:val="lv-LV"/>
              </w:rPr>
            </w:pPr>
            <w:r w:rsidRPr="007C0393">
              <w:rPr>
                <w:spacing w:val="-2"/>
                <w:sz w:val="20"/>
                <w:szCs w:val="20"/>
                <w:lang w:val="lv-LV"/>
              </w:rPr>
              <w:t>(1)</w:t>
            </w:r>
            <w:r w:rsidR="00AE5A18" w:rsidRPr="007C0393">
              <w:rPr>
                <w:spacing w:val="-2"/>
                <w:sz w:val="20"/>
                <w:szCs w:val="20"/>
                <w:lang w:val="lv-LV"/>
              </w:rPr>
              <w:t xml:space="preserve"> </w:t>
            </w:r>
            <w:r w:rsidRPr="007C0393">
              <w:rPr>
                <w:spacing w:val="-2"/>
                <w:sz w:val="20"/>
                <w:szCs w:val="20"/>
                <w:lang w:val="lv-LV"/>
              </w:rPr>
              <w:t xml:space="preserve">Attiecībā uz iespiedpapīra fabrikām </w:t>
            </w:r>
            <w:r w:rsidR="000F45AA">
              <w:rPr>
                <w:spacing w:val="-2"/>
                <w:sz w:val="20"/>
                <w:szCs w:val="20"/>
                <w:lang w:val="lv-LV"/>
              </w:rPr>
              <w:t xml:space="preserve">– </w:t>
            </w:r>
            <w:r w:rsidRPr="007C0393">
              <w:rPr>
                <w:spacing w:val="-2"/>
                <w:sz w:val="20"/>
                <w:szCs w:val="20"/>
                <w:lang w:val="lv-LV"/>
              </w:rPr>
              <w:t>diapazona augšējā robeža attiecas uz tādām papīra fabrikām, kur pārklāšanas (</w:t>
            </w:r>
            <w:proofErr w:type="spellStart"/>
            <w:r w:rsidRPr="007C0393">
              <w:rPr>
                <w:spacing w:val="-2"/>
                <w:sz w:val="20"/>
                <w:szCs w:val="20"/>
                <w:lang w:val="lv-LV"/>
              </w:rPr>
              <w:t>krītošanas</w:t>
            </w:r>
            <w:proofErr w:type="spellEnd"/>
            <w:r w:rsidRPr="007C0393">
              <w:rPr>
                <w:spacing w:val="-2"/>
                <w:sz w:val="20"/>
                <w:szCs w:val="20"/>
                <w:lang w:val="lv-LV"/>
              </w:rPr>
              <w:t>) procesā izmanto cieti.</w:t>
            </w:r>
          </w:p>
        </w:tc>
      </w:tr>
    </w:tbl>
    <w:p w14:paraId="396FFD7F" w14:textId="77777777" w:rsidR="000437E8" w:rsidRPr="007C0393" w:rsidRDefault="000437E8" w:rsidP="00297269">
      <w:pPr>
        <w:pStyle w:val="Normal1"/>
        <w:spacing w:before="0" w:beforeAutospacing="0" w:after="0" w:afterAutospacing="0"/>
        <w:jc w:val="both"/>
        <w:rPr>
          <w:lang w:val="lv-LV"/>
        </w:rPr>
      </w:pPr>
    </w:p>
    <w:p w14:paraId="396FFD80" w14:textId="77777777" w:rsidR="00AA179D" w:rsidRPr="007C0393" w:rsidRDefault="00AA179D" w:rsidP="00297269">
      <w:pPr>
        <w:pStyle w:val="Normal1"/>
        <w:spacing w:before="0" w:beforeAutospacing="0" w:after="0" w:afterAutospacing="0"/>
        <w:jc w:val="both"/>
        <w:rPr>
          <w:lang w:val="lv-LV"/>
        </w:rPr>
      </w:pPr>
      <w:r w:rsidRPr="007C0393">
        <w:rPr>
          <w:lang w:val="lv-LV"/>
        </w:rPr>
        <w:t>Paredzams, ka BSP attīrīt</w:t>
      </w:r>
      <w:r w:rsidR="00F03C08" w:rsidRPr="007C0393">
        <w:rPr>
          <w:lang w:val="lv-LV"/>
        </w:rPr>
        <w:t xml:space="preserve">os notekūdeņos </w:t>
      </w:r>
      <w:r w:rsidRPr="007C0393">
        <w:rPr>
          <w:lang w:val="lv-LV"/>
        </w:rPr>
        <w:t>būs zems (aptuveni 25 mg/l apvienotā paraugā, ko iegūst 24 stundu ilgā periodā).</w:t>
      </w:r>
    </w:p>
    <w:p w14:paraId="3CF4B85B" w14:textId="77777777" w:rsidR="008860F7" w:rsidRPr="007C0393" w:rsidRDefault="008860F7" w:rsidP="008860F7">
      <w:pPr>
        <w:pStyle w:val="ti-grseq-1"/>
        <w:spacing w:before="0" w:beforeAutospacing="0" w:after="0" w:afterAutospacing="0"/>
        <w:jc w:val="both"/>
        <w:rPr>
          <w:bCs/>
          <w:sz w:val="16"/>
          <w:szCs w:val="16"/>
          <w:lang w:val="lv-LV"/>
        </w:rPr>
      </w:pPr>
    </w:p>
    <w:p w14:paraId="13515F17" w14:textId="77604496"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62. tabula </w:t>
      </w:r>
    </w:p>
    <w:p w14:paraId="5A8E7AC0" w14:textId="77777777" w:rsidR="003209E3" w:rsidRPr="007C0393" w:rsidRDefault="003209E3" w:rsidP="003209E3">
      <w:pPr>
        <w:spacing w:after="0" w:line="240" w:lineRule="auto"/>
        <w:ind w:right="829"/>
        <w:jc w:val="both"/>
        <w:rPr>
          <w:rFonts w:ascii="Times New Roman" w:hAnsi="Times New Roman"/>
          <w:sz w:val="10"/>
          <w:szCs w:val="12"/>
        </w:rPr>
      </w:pPr>
    </w:p>
    <w:p w14:paraId="396FFD82" w14:textId="1B21EF72" w:rsidR="00AA179D" w:rsidRPr="007C0393" w:rsidRDefault="00AA179D" w:rsidP="00297269">
      <w:pPr>
        <w:pStyle w:val="ti-tbl"/>
        <w:spacing w:before="0" w:beforeAutospacing="0" w:after="0" w:afterAutospacing="0"/>
        <w:jc w:val="center"/>
        <w:rPr>
          <w:rStyle w:val="bold"/>
          <w:b/>
          <w:bCs/>
          <w:lang w:val="lv-LV"/>
        </w:rPr>
      </w:pPr>
      <w:r w:rsidRPr="007C0393">
        <w:rPr>
          <w:rStyle w:val="bold"/>
          <w:b/>
          <w:bCs/>
          <w:lang w:val="lv-LV"/>
        </w:rPr>
        <w:t xml:space="preserve">Ar LPTP saistītie emisiju līmeņi attiecībā uz notekūdeņu tiešu novadīšanu </w:t>
      </w:r>
      <w:r w:rsidR="000F45AA">
        <w:rPr>
          <w:rStyle w:val="bold"/>
          <w:b/>
          <w:bCs/>
          <w:lang w:val="lv-LV"/>
        </w:rPr>
        <w:br/>
      </w:r>
      <w:r w:rsidRPr="007C0393">
        <w:rPr>
          <w:rStyle w:val="bold"/>
          <w:b/>
          <w:bCs/>
          <w:lang w:val="lv-LV"/>
        </w:rPr>
        <w:t>saņemošajās ūdenstilpēs no neintegrētas speciālo papīru fabrikas</w:t>
      </w:r>
    </w:p>
    <w:p w14:paraId="3EF6249E" w14:textId="77777777" w:rsidR="006141DF" w:rsidRPr="007C0393" w:rsidRDefault="006141DF" w:rsidP="006141DF">
      <w:pPr>
        <w:pStyle w:val="ti-tbl"/>
        <w:spacing w:before="0" w:beforeAutospacing="0" w:after="0" w:afterAutospacing="0"/>
        <w:jc w:val="both"/>
        <w:rPr>
          <w:rStyle w:val="bold"/>
          <w:bCs/>
          <w:sz w:val="16"/>
          <w:szCs w:val="16"/>
          <w:lang w:val="lv-LV"/>
        </w:rPr>
      </w:pPr>
    </w:p>
    <w:tbl>
      <w:tblPr>
        <w:tblStyle w:val="TableGrid"/>
        <w:tblW w:w="5000" w:type="pct"/>
        <w:tblLayout w:type="fixed"/>
        <w:tblLook w:val="04A0" w:firstRow="1" w:lastRow="0" w:firstColumn="1" w:lastColumn="0" w:noHBand="0" w:noVBand="1"/>
      </w:tblPr>
      <w:tblGrid>
        <w:gridCol w:w="675"/>
        <w:gridCol w:w="5388"/>
        <w:gridCol w:w="3224"/>
      </w:tblGrid>
      <w:tr w:rsidR="000437E8" w:rsidRPr="007C0393" w14:paraId="396FFD89" w14:textId="77777777" w:rsidTr="006117D5">
        <w:tc>
          <w:tcPr>
            <w:tcW w:w="363" w:type="pct"/>
            <w:vAlign w:val="center"/>
          </w:tcPr>
          <w:p w14:paraId="396FFD85" w14:textId="151D15DF" w:rsidR="000437E8" w:rsidRPr="007C0393" w:rsidRDefault="00A71BD1" w:rsidP="009A27F8">
            <w:pPr>
              <w:pStyle w:val="tbl-hdr"/>
              <w:spacing w:before="0" w:beforeAutospacing="0" w:after="0" w:afterAutospacing="0"/>
              <w:jc w:val="center"/>
              <w:rPr>
                <w:b/>
                <w:bCs/>
                <w:spacing w:val="-2"/>
                <w:lang w:val="lv-LV"/>
              </w:rPr>
            </w:pPr>
            <w:proofErr w:type="spellStart"/>
            <w:r w:rsidRPr="007C0393">
              <w:rPr>
                <w:b/>
                <w:bCs/>
                <w:spacing w:val="-2"/>
              </w:rPr>
              <w:t>Nr</w:t>
            </w:r>
            <w:proofErr w:type="spellEnd"/>
            <w:r w:rsidRPr="007C0393">
              <w:rPr>
                <w:b/>
                <w:bCs/>
                <w:spacing w:val="-2"/>
              </w:rPr>
              <w:t>.</w:t>
            </w:r>
            <w:r w:rsidRPr="007C0393">
              <w:rPr>
                <w:b/>
                <w:bCs/>
                <w:spacing w:val="-2"/>
              </w:rPr>
              <w:br/>
              <w:t>p. k.</w:t>
            </w:r>
          </w:p>
        </w:tc>
        <w:tc>
          <w:tcPr>
            <w:tcW w:w="2901" w:type="pct"/>
            <w:vAlign w:val="center"/>
            <w:hideMark/>
          </w:tcPr>
          <w:p w14:paraId="396FFD86" w14:textId="77777777" w:rsidR="000437E8" w:rsidRPr="007C0393" w:rsidRDefault="000437E8" w:rsidP="009A27F8">
            <w:pPr>
              <w:pStyle w:val="tbl-hdr"/>
              <w:spacing w:before="0" w:beforeAutospacing="0" w:after="0" w:afterAutospacing="0"/>
              <w:jc w:val="center"/>
              <w:rPr>
                <w:b/>
                <w:bCs/>
                <w:spacing w:val="-2"/>
                <w:lang w:val="lv-LV"/>
              </w:rPr>
            </w:pPr>
            <w:r w:rsidRPr="007C0393">
              <w:rPr>
                <w:b/>
                <w:bCs/>
                <w:spacing w:val="-2"/>
                <w:lang w:val="lv-LV"/>
              </w:rPr>
              <w:t>Parametrs</w:t>
            </w:r>
          </w:p>
        </w:tc>
        <w:tc>
          <w:tcPr>
            <w:tcW w:w="1736" w:type="pct"/>
            <w:vAlign w:val="center"/>
            <w:hideMark/>
          </w:tcPr>
          <w:p w14:paraId="396FFD87" w14:textId="77777777" w:rsidR="000437E8" w:rsidRPr="007C0393" w:rsidRDefault="000437E8" w:rsidP="009A27F8">
            <w:pPr>
              <w:pStyle w:val="tbl-hdr"/>
              <w:spacing w:before="0" w:beforeAutospacing="0" w:after="0" w:afterAutospacing="0"/>
              <w:jc w:val="center"/>
              <w:rPr>
                <w:b/>
                <w:bCs/>
                <w:spacing w:val="-2"/>
                <w:lang w:val="lv-LV"/>
              </w:rPr>
            </w:pPr>
            <w:r w:rsidRPr="007C0393">
              <w:rPr>
                <w:b/>
                <w:bCs/>
                <w:spacing w:val="-2"/>
                <w:lang w:val="lv-LV"/>
              </w:rPr>
              <w:t>Gada vidējais rādītājs</w:t>
            </w:r>
          </w:p>
          <w:p w14:paraId="396FFD88" w14:textId="47A2CFCB" w:rsidR="000437E8" w:rsidRPr="007C0393" w:rsidRDefault="000437E8" w:rsidP="00686B82">
            <w:pPr>
              <w:pStyle w:val="tbl-hdr"/>
              <w:spacing w:before="0" w:beforeAutospacing="0" w:after="0" w:afterAutospacing="0"/>
              <w:jc w:val="center"/>
              <w:rPr>
                <w:b/>
                <w:bCs/>
                <w:spacing w:val="-2"/>
                <w:lang w:val="lv-LV"/>
              </w:rPr>
            </w:pPr>
            <w:r w:rsidRPr="007C0393">
              <w:rPr>
                <w:b/>
                <w:bCs/>
                <w:spacing w:val="-2"/>
                <w:lang w:val="lv-LV"/>
              </w:rPr>
              <w:t>kg/t</w:t>
            </w:r>
            <w:r w:rsidR="004B5A6B" w:rsidRPr="007C0393">
              <w:rPr>
                <w:spacing w:val="-2"/>
                <w:vertAlign w:val="superscript"/>
                <w:lang w:val="lv-LV"/>
              </w:rPr>
              <w:t>(</w:t>
            </w:r>
            <w:r w:rsidR="004B5A6B" w:rsidRPr="007C0393">
              <w:rPr>
                <w:rStyle w:val="super"/>
                <w:spacing w:val="-2"/>
                <w:vertAlign w:val="superscript"/>
                <w:lang w:val="lv-LV"/>
              </w:rPr>
              <w:t>1</w:t>
            </w:r>
            <w:r w:rsidR="004B5A6B" w:rsidRPr="007C0393">
              <w:rPr>
                <w:spacing w:val="-2"/>
                <w:vertAlign w:val="superscript"/>
                <w:lang w:val="lv-LV"/>
              </w:rPr>
              <w:t>)</w:t>
            </w:r>
          </w:p>
        </w:tc>
      </w:tr>
      <w:tr w:rsidR="000437E8" w:rsidRPr="007C0393" w14:paraId="396FFD8D" w14:textId="77777777" w:rsidTr="006117D5">
        <w:tc>
          <w:tcPr>
            <w:tcW w:w="363" w:type="pct"/>
          </w:tcPr>
          <w:p w14:paraId="396FFD8A" w14:textId="77777777" w:rsidR="000437E8" w:rsidRPr="007C0393" w:rsidRDefault="00BE0F3C" w:rsidP="00BE0F3C">
            <w:pPr>
              <w:pStyle w:val="tbl-txt"/>
              <w:spacing w:before="0" w:beforeAutospacing="0" w:after="0" w:afterAutospacing="0"/>
              <w:rPr>
                <w:spacing w:val="-2"/>
                <w:lang w:val="lv-LV"/>
              </w:rPr>
            </w:pPr>
            <w:r w:rsidRPr="007C0393">
              <w:rPr>
                <w:spacing w:val="-2"/>
                <w:lang w:val="lv-LV"/>
              </w:rPr>
              <w:t>1.</w:t>
            </w:r>
          </w:p>
        </w:tc>
        <w:tc>
          <w:tcPr>
            <w:tcW w:w="2901" w:type="pct"/>
            <w:hideMark/>
          </w:tcPr>
          <w:p w14:paraId="396FFD8B" w14:textId="77777777" w:rsidR="000437E8" w:rsidRPr="007C0393" w:rsidRDefault="000437E8" w:rsidP="00297269">
            <w:pPr>
              <w:pStyle w:val="tbl-txt"/>
              <w:spacing w:before="0" w:beforeAutospacing="0" w:after="0" w:afterAutospacing="0"/>
              <w:rPr>
                <w:spacing w:val="-2"/>
                <w:lang w:val="lv-LV"/>
              </w:rPr>
            </w:pPr>
            <w:r w:rsidRPr="007C0393">
              <w:rPr>
                <w:spacing w:val="-2"/>
                <w:lang w:val="lv-LV"/>
              </w:rPr>
              <w:t>Ķīmiskais skābekļa patēriņš (ĶSP)</w:t>
            </w:r>
          </w:p>
        </w:tc>
        <w:tc>
          <w:tcPr>
            <w:tcW w:w="1736" w:type="pct"/>
            <w:hideMark/>
          </w:tcPr>
          <w:p w14:paraId="396FFD8C" w14:textId="4C0A786F" w:rsidR="000437E8" w:rsidRPr="007C0393" w:rsidRDefault="000437E8" w:rsidP="00686B82">
            <w:pPr>
              <w:pStyle w:val="tbl-txt"/>
              <w:spacing w:before="0" w:beforeAutospacing="0" w:after="0" w:afterAutospacing="0"/>
              <w:jc w:val="center"/>
              <w:rPr>
                <w:spacing w:val="-2"/>
                <w:lang w:val="lv-LV"/>
              </w:rPr>
            </w:pPr>
            <w:r w:rsidRPr="007C0393">
              <w:rPr>
                <w:spacing w:val="-2"/>
                <w:lang w:val="lv-LV"/>
              </w:rPr>
              <w:t>0,3–5</w:t>
            </w:r>
            <w:r w:rsidR="00714740" w:rsidRPr="007C0393">
              <w:rPr>
                <w:spacing w:val="-2"/>
                <w:vertAlign w:val="superscript"/>
                <w:lang w:val="lv-LV"/>
              </w:rPr>
              <w:t>(</w:t>
            </w:r>
            <w:r w:rsidR="00714740" w:rsidRPr="007C0393">
              <w:rPr>
                <w:rStyle w:val="super"/>
                <w:spacing w:val="-2"/>
                <w:vertAlign w:val="superscript"/>
                <w:lang w:val="lv-LV"/>
              </w:rPr>
              <w:t>2</w:t>
            </w:r>
            <w:r w:rsidR="00714740" w:rsidRPr="007C0393">
              <w:rPr>
                <w:spacing w:val="-2"/>
                <w:vertAlign w:val="superscript"/>
                <w:lang w:val="lv-LV"/>
              </w:rPr>
              <w:t>)</w:t>
            </w:r>
          </w:p>
        </w:tc>
      </w:tr>
      <w:tr w:rsidR="000437E8" w:rsidRPr="007C0393" w14:paraId="396FFD91" w14:textId="77777777" w:rsidTr="006117D5">
        <w:tc>
          <w:tcPr>
            <w:tcW w:w="363" w:type="pct"/>
          </w:tcPr>
          <w:p w14:paraId="396FFD8E" w14:textId="77777777" w:rsidR="000437E8" w:rsidRPr="007C0393" w:rsidRDefault="00BE0F3C" w:rsidP="00297269">
            <w:pPr>
              <w:pStyle w:val="tbl-txt"/>
              <w:spacing w:before="0" w:beforeAutospacing="0" w:after="0" w:afterAutospacing="0"/>
              <w:rPr>
                <w:spacing w:val="-2"/>
                <w:lang w:val="lv-LV"/>
              </w:rPr>
            </w:pPr>
            <w:r w:rsidRPr="007C0393">
              <w:rPr>
                <w:spacing w:val="-2"/>
                <w:lang w:val="lv-LV"/>
              </w:rPr>
              <w:lastRenderedPageBreak/>
              <w:t>2.</w:t>
            </w:r>
          </w:p>
        </w:tc>
        <w:tc>
          <w:tcPr>
            <w:tcW w:w="2901" w:type="pct"/>
            <w:hideMark/>
          </w:tcPr>
          <w:p w14:paraId="396FFD8F" w14:textId="77777777" w:rsidR="000437E8" w:rsidRPr="007C0393" w:rsidRDefault="000437E8" w:rsidP="00297269">
            <w:pPr>
              <w:pStyle w:val="tbl-txt"/>
              <w:spacing w:before="0" w:beforeAutospacing="0" w:after="0" w:afterAutospacing="0"/>
              <w:rPr>
                <w:spacing w:val="-2"/>
                <w:lang w:val="lv-LV"/>
              </w:rPr>
            </w:pPr>
            <w:r w:rsidRPr="007C0393">
              <w:rPr>
                <w:spacing w:val="-2"/>
                <w:lang w:val="lv-LV"/>
              </w:rPr>
              <w:t>Kopējās suspendētās cietvielu daļiņas</w:t>
            </w:r>
          </w:p>
        </w:tc>
        <w:tc>
          <w:tcPr>
            <w:tcW w:w="1736" w:type="pct"/>
            <w:hideMark/>
          </w:tcPr>
          <w:p w14:paraId="396FFD90" w14:textId="77777777" w:rsidR="000437E8" w:rsidRPr="007C0393" w:rsidRDefault="000437E8" w:rsidP="00BE0F3C">
            <w:pPr>
              <w:pStyle w:val="tbl-txt"/>
              <w:spacing w:before="0" w:beforeAutospacing="0" w:after="0" w:afterAutospacing="0"/>
              <w:jc w:val="center"/>
              <w:rPr>
                <w:spacing w:val="-2"/>
                <w:lang w:val="lv-LV"/>
              </w:rPr>
            </w:pPr>
            <w:r w:rsidRPr="007C0393">
              <w:rPr>
                <w:spacing w:val="-2"/>
                <w:lang w:val="lv-LV"/>
              </w:rPr>
              <w:t>0,10–1</w:t>
            </w:r>
          </w:p>
        </w:tc>
      </w:tr>
      <w:tr w:rsidR="000437E8" w:rsidRPr="007C0393" w14:paraId="396FFD95" w14:textId="77777777" w:rsidTr="006117D5">
        <w:tc>
          <w:tcPr>
            <w:tcW w:w="363" w:type="pct"/>
          </w:tcPr>
          <w:p w14:paraId="396FFD92" w14:textId="77777777" w:rsidR="000437E8" w:rsidRPr="007C0393" w:rsidRDefault="00BE0F3C" w:rsidP="00297269">
            <w:pPr>
              <w:pStyle w:val="tbl-txt"/>
              <w:spacing w:before="0" w:beforeAutospacing="0" w:after="0" w:afterAutospacing="0"/>
              <w:rPr>
                <w:spacing w:val="-2"/>
                <w:lang w:val="lv-LV"/>
              </w:rPr>
            </w:pPr>
            <w:r w:rsidRPr="007C0393">
              <w:rPr>
                <w:spacing w:val="-2"/>
                <w:lang w:val="lv-LV"/>
              </w:rPr>
              <w:t>3.</w:t>
            </w:r>
          </w:p>
        </w:tc>
        <w:tc>
          <w:tcPr>
            <w:tcW w:w="2901" w:type="pct"/>
            <w:hideMark/>
          </w:tcPr>
          <w:p w14:paraId="396FFD93" w14:textId="77777777" w:rsidR="000437E8" w:rsidRPr="007C0393" w:rsidRDefault="00B64502" w:rsidP="00297269">
            <w:pPr>
              <w:pStyle w:val="tbl-txt"/>
              <w:spacing w:before="0" w:beforeAutospacing="0" w:after="0" w:afterAutospacing="0"/>
              <w:rPr>
                <w:spacing w:val="-2"/>
                <w:lang w:val="lv-LV"/>
              </w:rPr>
            </w:pPr>
            <w:r w:rsidRPr="007C0393">
              <w:rPr>
                <w:spacing w:val="-2"/>
                <w:lang w:val="lv-LV"/>
              </w:rPr>
              <w:t>Kopējā</w:t>
            </w:r>
            <w:r w:rsidR="000437E8" w:rsidRPr="007C0393">
              <w:rPr>
                <w:spacing w:val="-2"/>
                <w:lang w:val="lv-LV"/>
              </w:rPr>
              <w:t xml:space="preserve"> slāpekļa daudzums</w:t>
            </w:r>
          </w:p>
        </w:tc>
        <w:tc>
          <w:tcPr>
            <w:tcW w:w="1736" w:type="pct"/>
            <w:hideMark/>
          </w:tcPr>
          <w:p w14:paraId="396FFD94" w14:textId="77777777" w:rsidR="000437E8" w:rsidRPr="007C0393" w:rsidRDefault="000437E8" w:rsidP="00BE0F3C">
            <w:pPr>
              <w:pStyle w:val="tbl-txt"/>
              <w:spacing w:before="0" w:beforeAutospacing="0" w:after="0" w:afterAutospacing="0"/>
              <w:jc w:val="center"/>
              <w:rPr>
                <w:spacing w:val="-2"/>
                <w:lang w:val="lv-LV"/>
              </w:rPr>
            </w:pPr>
            <w:r w:rsidRPr="007C0393">
              <w:rPr>
                <w:spacing w:val="-2"/>
                <w:lang w:val="lv-LV"/>
              </w:rPr>
              <w:t>0,015–0,4</w:t>
            </w:r>
          </w:p>
        </w:tc>
      </w:tr>
      <w:tr w:rsidR="000437E8" w:rsidRPr="007C0393" w14:paraId="396FFD99" w14:textId="77777777" w:rsidTr="006117D5">
        <w:tc>
          <w:tcPr>
            <w:tcW w:w="363" w:type="pct"/>
          </w:tcPr>
          <w:p w14:paraId="396FFD96" w14:textId="77777777" w:rsidR="000437E8" w:rsidRPr="007C0393" w:rsidRDefault="00BE0F3C" w:rsidP="00297269">
            <w:pPr>
              <w:pStyle w:val="tbl-txt"/>
              <w:spacing w:before="0" w:beforeAutospacing="0" w:after="0" w:afterAutospacing="0"/>
              <w:rPr>
                <w:spacing w:val="-2"/>
                <w:lang w:val="lv-LV"/>
              </w:rPr>
            </w:pPr>
            <w:r w:rsidRPr="007C0393">
              <w:rPr>
                <w:spacing w:val="-2"/>
                <w:lang w:val="lv-LV"/>
              </w:rPr>
              <w:t>4.</w:t>
            </w:r>
          </w:p>
        </w:tc>
        <w:tc>
          <w:tcPr>
            <w:tcW w:w="2901" w:type="pct"/>
            <w:hideMark/>
          </w:tcPr>
          <w:p w14:paraId="396FFD97" w14:textId="77777777" w:rsidR="000437E8" w:rsidRPr="007C0393" w:rsidRDefault="000437E8" w:rsidP="00B64502">
            <w:pPr>
              <w:pStyle w:val="tbl-txt"/>
              <w:spacing w:before="0" w:beforeAutospacing="0" w:after="0" w:afterAutospacing="0"/>
              <w:rPr>
                <w:spacing w:val="-2"/>
                <w:lang w:val="lv-LV"/>
              </w:rPr>
            </w:pPr>
            <w:r w:rsidRPr="007C0393">
              <w:rPr>
                <w:spacing w:val="-2"/>
                <w:lang w:val="lv-LV"/>
              </w:rPr>
              <w:t>Kopēj</w:t>
            </w:r>
            <w:r w:rsidR="00B64502" w:rsidRPr="007C0393">
              <w:rPr>
                <w:spacing w:val="-2"/>
                <w:lang w:val="lv-LV"/>
              </w:rPr>
              <w:t>ā</w:t>
            </w:r>
            <w:r w:rsidRPr="007C0393">
              <w:rPr>
                <w:spacing w:val="-2"/>
                <w:lang w:val="lv-LV"/>
              </w:rPr>
              <w:t xml:space="preserve"> fosfora daudzums</w:t>
            </w:r>
          </w:p>
        </w:tc>
        <w:tc>
          <w:tcPr>
            <w:tcW w:w="1736" w:type="pct"/>
            <w:hideMark/>
          </w:tcPr>
          <w:p w14:paraId="396FFD98" w14:textId="77777777" w:rsidR="000437E8" w:rsidRPr="007C0393" w:rsidRDefault="000437E8" w:rsidP="00BE0F3C">
            <w:pPr>
              <w:pStyle w:val="tbl-txt"/>
              <w:spacing w:before="0" w:beforeAutospacing="0" w:after="0" w:afterAutospacing="0"/>
              <w:jc w:val="center"/>
              <w:rPr>
                <w:spacing w:val="-2"/>
                <w:lang w:val="lv-LV"/>
              </w:rPr>
            </w:pPr>
            <w:r w:rsidRPr="007C0393">
              <w:rPr>
                <w:spacing w:val="-2"/>
                <w:lang w:val="lv-LV"/>
              </w:rPr>
              <w:t>0,002–0,04</w:t>
            </w:r>
          </w:p>
        </w:tc>
      </w:tr>
      <w:tr w:rsidR="000437E8" w:rsidRPr="007C0393" w14:paraId="396FFD9D" w14:textId="77777777" w:rsidTr="006117D5">
        <w:tc>
          <w:tcPr>
            <w:tcW w:w="363" w:type="pct"/>
          </w:tcPr>
          <w:p w14:paraId="396FFD9A" w14:textId="77777777" w:rsidR="000437E8" w:rsidRPr="007C0393" w:rsidRDefault="00BE0F3C" w:rsidP="00297269">
            <w:pPr>
              <w:pStyle w:val="tbl-txt"/>
              <w:spacing w:before="0" w:beforeAutospacing="0" w:after="0" w:afterAutospacing="0"/>
              <w:rPr>
                <w:spacing w:val="-2"/>
                <w:lang w:val="lv-LV"/>
              </w:rPr>
            </w:pPr>
            <w:r w:rsidRPr="007C0393">
              <w:rPr>
                <w:spacing w:val="-2"/>
                <w:lang w:val="lv-LV"/>
              </w:rPr>
              <w:t>5.</w:t>
            </w:r>
          </w:p>
        </w:tc>
        <w:tc>
          <w:tcPr>
            <w:tcW w:w="2901" w:type="pct"/>
            <w:hideMark/>
          </w:tcPr>
          <w:p w14:paraId="396FFD9B" w14:textId="77777777" w:rsidR="000437E8" w:rsidRPr="007C0393" w:rsidRDefault="000437E8" w:rsidP="00297269">
            <w:pPr>
              <w:pStyle w:val="tbl-txt"/>
              <w:spacing w:before="0" w:beforeAutospacing="0" w:after="0" w:afterAutospacing="0"/>
              <w:rPr>
                <w:spacing w:val="-2"/>
                <w:lang w:val="lv-LV"/>
              </w:rPr>
            </w:pPr>
            <w:r w:rsidRPr="007C0393">
              <w:rPr>
                <w:spacing w:val="-2"/>
                <w:lang w:val="lv-LV"/>
              </w:rPr>
              <w:t xml:space="preserve">Adsorbējamie organiskie </w:t>
            </w:r>
            <w:proofErr w:type="spellStart"/>
            <w:r w:rsidRPr="007C0393">
              <w:rPr>
                <w:spacing w:val="-2"/>
                <w:lang w:val="lv-LV"/>
              </w:rPr>
              <w:t>halogēnsavienojumi</w:t>
            </w:r>
            <w:proofErr w:type="spellEnd"/>
            <w:r w:rsidRPr="007C0393">
              <w:rPr>
                <w:spacing w:val="-2"/>
                <w:lang w:val="lv-LV"/>
              </w:rPr>
              <w:t xml:space="preserve"> (AOH)</w:t>
            </w:r>
          </w:p>
        </w:tc>
        <w:tc>
          <w:tcPr>
            <w:tcW w:w="1736" w:type="pct"/>
            <w:hideMark/>
          </w:tcPr>
          <w:p w14:paraId="396FFD9C" w14:textId="77777777" w:rsidR="000437E8" w:rsidRPr="007C0393" w:rsidRDefault="000437E8" w:rsidP="00BE0F3C">
            <w:pPr>
              <w:pStyle w:val="tbl-txt"/>
              <w:spacing w:before="0" w:beforeAutospacing="0" w:after="0" w:afterAutospacing="0"/>
              <w:jc w:val="center"/>
              <w:rPr>
                <w:spacing w:val="-2"/>
                <w:lang w:val="lv-LV"/>
              </w:rPr>
            </w:pPr>
            <w:r w:rsidRPr="007C0393">
              <w:rPr>
                <w:spacing w:val="-2"/>
                <w:lang w:val="lv-LV"/>
              </w:rPr>
              <w:t xml:space="preserve">0,05 dekoratīvajam un </w:t>
            </w:r>
            <w:proofErr w:type="spellStart"/>
            <w:r w:rsidRPr="007C0393">
              <w:rPr>
                <w:spacing w:val="-2"/>
                <w:lang w:val="lv-LV"/>
              </w:rPr>
              <w:t>mitrumizturīgam</w:t>
            </w:r>
            <w:proofErr w:type="spellEnd"/>
            <w:r w:rsidRPr="007C0393">
              <w:rPr>
                <w:spacing w:val="-2"/>
                <w:lang w:val="lv-LV"/>
              </w:rPr>
              <w:t xml:space="preserve"> papīram</w:t>
            </w:r>
          </w:p>
        </w:tc>
      </w:tr>
      <w:tr w:rsidR="00BE0F3C" w:rsidRPr="007C0393" w14:paraId="396FFDA0" w14:textId="77777777" w:rsidTr="006117D5">
        <w:tc>
          <w:tcPr>
            <w:tcW w:w="5000" w:type="pct"/>
            <w:gridSpan w:val="3"/>
          </w:tcPr>
          <w:p w14:paraId="396FFD9E" w14:textId="77777777" w:rsidR="00BE0F3C" w:rsidRPr="007C0393" w:rsidRDefault="00BE0F3C" w:rsidP="00DB1E09">
            <w:pPr>
              <w:pStyle w:val="tbl-txt"/>
              <w:spacing w:before="0" w:beforeAutospacing="0" w:after="0" w:afterAutospacing="0"/>
              <w:ind w:left="284" w:hanging="284"/>
              <w:rPr>
                <w:spacing w:val="-2"/>
                <w:sz w:val="20"/>
                <w:szCs w:val="20"/>
                <w:lang w:val="lv-LV"/>
              </w:rPr>
            </w:pPr>
            <w:r w:rsidRPr="007C0393">
              <w:rPr>
                <w:spacing w:val="-2"/>
                <w:sz w:val="20"/>
                <w:szCs w:val="20"/>
                <w:lang w:val="lv-LV"/>
              </w:rPr>
              <w:t>(1) Fabrikām ar specifiskiem parametriem, piemēram, ražotnēm, kur ļoti bieži mainās ražotā papīra šķirnes (</w:t>
            </w:r>
            <w:r w:rsidR="0094575F" w:rsidRPr="007C0393">
              <w:rPr>
                <w:spacing w:val="-2"/>
                <w:sz w:val="20"/>
                <w:szCs w:val="20"/>
                <w:lang w:val="lv-LV"/>
              </w:rPr>
              <w:t>piemēram</w:t>
            </w:r>
            <w:r w:rsidRPr="007C0393">
              <w:rPr>
                <w:spacing w:val="-2"/>
                <w:sz w:val="20"/>
                <w:szCs w:val="20"/>
                <w:lang w:val="lv-LV"/>
              </w:rPr>
              <w:t xml:space="preserve">, gada vidējais rādītājs ir ≥ 5 reizes dienā) vai kur ražo speciālos papīrus ar ļoti mazu </w:t>
            </w:r>
            <w:proofErr w:type="spellStart"/>
            <w:r w:rsidRPr="007C0393">
              <w:rPr>
                <w:spacing w:val="-2"/>
                <w:sz w:val="20"/>
                <w:szCs w:val="20"/>
                <w:lang w:val="lv-LV"/>
              </w:rPr>
              <w:t>gramāžu</w:t>
            </w:r>
            <w:proofErr w:type="spellEnd"/>
            <w:r w:rsidRPr="007C0393">
              <w:rPr>
                <w:spacing w:val="-2"/>
                <w:sz w:val="20"/>
                <w:szCs w:val="20"/>
                <w:lang w:val="lv-LV"/>
              </w:rPr>
              <w:t xml:space="preserve"> (gada vidējais rādītājs ir ≤ 30 g/m</w:t>
            </w:r>
            <w:r w:rsidRPr="00AE56CD">
              <w:rPr>
                <w:spacing w:val="-2"/>
                <w:sz w:val="20"/>
                <w:szCs w:val="20"/>
                <w:vertAlign w:val="superscript"/>
                <w:lang w:val="lv-LV"/>
              </w:rPr>
              <w:t>2</w:t>
            </w:r>
            <w:r w:rsidRPr="007C0393">
              <w:rPr>
                <w:spacing w:val="-2"/>
                <w:sz w:val="20"/>
                <w:szCs w:val="20"/>
                <w:lang w:val="lv-LV"/>
              </w:rPr>
              <w:t xml:space="preserve">), emisijas var pārsniegt diapazona augšējo robežu. </w:t>
            </w:r>
          </w:p>
          <w:p w14:paraId="396FFD9F" w14:textId="372F3E55" w:rsidR="00BE0F3C" w:rsidRPr="007C0393" w:rsidRDefault="00BE0F3C" w:rsidP="000F45AA">
            <w:pPr>
              <w:pStyle w:val="tbl-txt"/>
              <w:spacing w:before="0" w:beforeAutospacing="0" w:after="0" w:afterAutospacing="0"/>
              <w:ind w:left="284" w:hanging="284"/>
              <w:rPr>
                <w:spacing w:val="-2"/>
                <w:sz w:val="20"/>
                <w:szCs w:val="20"/>
                <w:lang w:val="lv-LV"/>
              </w:rPr>
            </w:pPr>
            <w:r w:rsidRPr="007C0393">
              <w:rPr>
                <w:spacing w:val="-2"/>
                <w:sz w:val="20"/>
                <w:szCs w:val="20"/>
                <w:lang w:val="lv-LV"/>
              </w:rPr>
              <w:t>(2)</w:t>
            </w:r>
            <w:r w:rsidR="00DB1E09">
              <w:rPr>
                <w:spacing w:val="-2"/>
                <w:sz w:val="20"/>
                <w:szCs w:val="20"/>
                <w:lang w:val="lv-LV"/>
              </w:rPr>
              <w:t> </w:t>
            </w:r>
            <w:r w:rsidRPr="007C0393">
              <w:rPr>
                <w:spacing w:val="-2"/>
                <w:sz w:val="20"/>
                <w:szCs w:val="20"/>
                <w:lang w:val="lv-LV"/>
              </w:rPr>
              <w:t>LPTP-SEL diapazona augšējā robeža attiecas uz fabrikām, kur ražo sīki sasmalcinātu papīru un tā</w:t>
            </w:r>
            <w:r w:rsidR="000F45AA">
              <w:rPr>
                <w:spacing w:val="-2"/>
                <w:sz w:val="20"/>
                <w:szCs w:val="20"/>
                <w:lang w:val="lv-LV"/>
              </w:rPr>
              <w:t>dēļ ir</w:t>
            </w:r>
            <w:r w:rsidRPr="007C0393">
              <w:rPr>
                <w:spacing w:val="-2"/>
                <w:sz w:val="20"/>
                <w:szCs w:val="20"/>
                <w:lang w:val="lv-LV"/>
              </w:rPr>
              <w:t xml:space="preserve"> </w:t>
            </w:r>
            <w:r w:rsidR="00F373F8" w:rsidRPr="00F373F8">
              <w:rPr>
                <w:sz w:val="20"/>
                <w:szCs w:val="20"/>
                <w:lang w:val="lv-LV"/>
              </w:rPr>
              <w:t>nepieciešam</w:t>
            </w:r>
            <w:r w:rsidRPr="00F373F8">
              <w:rPr>
                <w:spacing w:val="-2"/>
                <w:sz w:val="20"/>
                <w:szCs w:val="20"/>
                <w:lang w:val="lv-LV"/>
              </w:rPr>
              <w:t>a</w:t>
            </w:r>
            <w:r w:rsidRPr="007C0393">
              <w:rPr>
                <w:spacing w:val="-2"/>
                <w:sz w:val="20"/>
                <w:szCs w:val="20"/>
                <w:lang w:val="lv-LV"/>
              </w:rPr>
              <w:t xml:space="preserve"> ļoti intensīva malšana, un uz fabrikām, kur bieži mainās ražotā papīra šķirnes (</w:t>
            </w:r>
            <w:r w:rsidR="0094575F" w:rsidRPr="007C0393">
              <w:rPr>
                <w:spacing w:val="-2"/>
                <w:sz w:val="20"/>
                <w:szCs w:val="20"/>
                <w:lang w:val="lv-LV"/>
              </w:rPr>
              <w:t>piemēram</w:t>
            </w:r>
            <w:r w:rsidR="006117D5" w:rsidRPr="007C0393">
              <w:rPr>
                <w:spacing w:val="-2"/>
                <w:sz w:val="20"/>
                <w:szCs w:val="20"/>
                <w:lang w:val="lv-LV"/>
              </w:rPr>
              <w:t>, gada vidējais rādītājs ir ≥ </w:t>
            </w:r>
            <w:r w:rsidRPr="007C0393">
              <w:rPr>
                <w:spacing w:val="-2"/>
                <w:sz w:val="20"/>
                <w:szCs w:val="20"/>
                <w:lang w:val="lv-LV"/>
              </w:rPr>
              <w:t>1–2 reizes dienā).</w:t>
            </w:r>
          </w:p>
        </w:tc>
      </w:tr>
    </w:tbl>
    <w:p w14:paraId="396FFDA1" w14:textId="77777777" w:rsidR="00BE0F3C" w:rsidRPr="007C0393" w:rsidRDefault="00BE0F3C" w:rsidP="00297269">
      <w:pPr>
        <w:pStyle w:val="ti-grseq-1"/>
        <w:spacing w:before="0" w:beforeAutospacing="0" w:after="0" w:afterAutospacing="0"/>
        <w:jc w:val="both"/>
        <w:rPr>
          <w:b/>
          <w:bCs/>
          <w:lang w:val="lv-LV"/>
        </w:rPr>
      </w:pPr>
    </w:p>
    <w:p w14:paraId="396FFDA2" w14:textId="140E430A" w:rsidR="00AA179D" w:rsidRPr="007C0393" w:rsidRDefault="00B84312" w:rsidP="00297269">
      <w:pPr>
        <w:pStyle w:val="ti-grseq-1"/>
        <w:spacing w:before="0" w:beforeAutospacing="0" w:after="0" w:afterAutospacing="0"/>
        <w:jc w:val="both"/>
        <w:rPr>
          <w:b/>
          <w:bCs/>
          <w:i/>
          <w:lang w:val="lv-LV"/>
        </w:rPr>
      </w:pPr>
      <w:r w:rsidRPr="007C0393">
        <w:rPr>
          <w:b/>
          <w:bCs/>
          <w:i/>
          <w:lang w:val="lv-LV"/>
        </w:rPr>
        <w:t>13</w:t>
      </w:r>
      <w:r w:rsidR="00BE0F3C" w:rsidRPr="007C0393">
        <w:rPr>
          <w:b/>
          <w:bCs/>
          <w:i/>
          <w:lang w:val="lv-LV"/>
        </w:rPr>
        <w:t>.2.</w:t>
      </w:r>
      <w:r w:rsidR="002653EF" w:rsidRPr="007C0393">
        <w:rPr>
          <w:b/>
          <w:bCs/>
          <w:i/>
          <w:lang w:val="lv-LV"/>
        </w:rPr>
        <w:t xml:space="preserve"> </w:t>
      </w:r>
      <w:r w:rsidR="00AA179D" w:rsidRPr="007C0393">
        <w:rPr>
          <w:rStyle w:val="bold"/>
          <w:b/>
          <w:bCs/>
          <w:i/>
          <w:lang w:val="lv-LV"/>
        </w:rPr>
        <w:t>Emisijas gaisā</w:t>
      </w:r>
    </w:p>
    <w:p w14:paraId="396FFDA3" w14:textId="77777777" w:rsidR="00BE0F3C" w:rsidRPr="007C0393" w:rsidRDefault="00BE0F3C" w:rsidP="00297269">
      <w:pPr>
        <w:pStyle w:val="ti-grseq-1"/>
        <w:spacing w:before="0" w:beforeAutospacing="0" w:after="0" w:afterAutospacing="0"/>
        <w:jc w:val="both"/>
        <w:rPr>
          <w:b/>
          <w:bCs/>
          <w:lang w:val="lv-LV"/>
        </w:rPr>
      </w:pPr>
    </w:p>
    <w:p w14:paraId="396FFDA4" w14:textId="52661873" w:rsidR="00AA179D" w:rsidRPr="007C0393" w:rsidRDefault="00B84312" w:rsidP="00297269">
      <w:pPr>
        <w:pStyle w:val="ti-grseq-1"/>
        <w:spacing w:before="0" w:beforeAutospacing="0" w:after="0" w:afterAutospacing="0"/>
        <w:jc w:val="both"/>
        <w:rPr>
          <w:bCs/>
          <w:lang w:val="lv-LV"/>
        </w:rPr>
      </w:pPr>
      <w:r w:rsidRPr="007C0393">
        <w:rPr>
          <w:bCs/>
          <w:lang w:val="lv-LV"/>
        </w:rPr>
        <w:t>13</w:t>
      </w:r>
      <w:r w:rsidR="00BE0F3C" w:rsidRPr="007C0393">
        <w:rPr>
          <w:bCs/>
          <w:lang w:val="lv-LV"/>
        </w:rPr>
        <w:t>.2.1.</w:t>
      </w:r>
      <w:r w:rsidR="002653EF" w:rsidRPr="007C0393">
        <w:rPr>
          <w:bCs/>
          <w:lang w:val="lv-LV"/>
        </w:rPr>
        <w:t xml:space="preserve"> </w:t>
      </w:r>
      <w:r w:rsidR="00AA179D" w:rsidRPr="007C0393">
        <w:rPr>
          <w:bCs/>
          <w:lang w:val="lv-LV"/>
        </w:rPr>
        <w:t xml:space="preserve">Lai samazinātu GOS emisijas no </w:t>
      </w:r>
      <w:proofErr w:type="spellStart"/>
      <w:r w:rsidR="00AA179D" w:rsidRPr="007C0393">
        <w:rPr>
          <w:bCs/>
          <w:lang w:val="lv-LV"/>
        </w:rPr>
        <w:t>papīrmašīnā</w:t>
      </w:r>
      <w:proofErr w:type="spellEnd"/>
      <w:r w:rsidR="00AA179D" w:rsidRPr="007C0393">
        <w:rPr>
          <w:bCs/>
          <w:lang w:val="lv-LV"/>
        </w:rPr>
        <w:t xml:space="preserve"> integrētām un neintegrētām pārklāšanas (</w:t>
      </w:r>
      <w:proofErr w:type="spellStart"/>
      <w:r w:rsidR="00AA179D" w:rsidRPr="007C0393">
        <w:rPr>
          <w:bCs/>
          <w:lang w:val="lv-LV"/>
        </w:rPr>
        <w:t>krītošanas</w:t>
      </w:r>
      <w:proofErr w:type="spellEnd"/>
      <w:r w:rsidR="00AA179D" w:rsidRPr="007C0393">
        <w:rPr>
          <w:bCs/>
          <w:lang w:val="lv-LV"/>
        </w:rPr>
        <w:t>) ietaisēm, LPTP ir izvēlēties tādas pārklājuma krāsvielu formulas (sastāvus), kas rada mazākas GOS emisijas.</w:t>
      </w:r>
    </w:p>
    <w:p w14:paraId="396FFDA5" w14:textId="77777777" w:rsidR="00BE0F3C" w:rsidRPr="007C0393" w:rsidRDefault="00BE0F3C" w:rsidP="00297269">
      <w:pPr>
        <w:pStyle w:val="ti-grseq-1"/>
        <w:spacing w:before="0" w:beforeAutospacing="0" w:after="0" w:afterAutospacing="0"/>
        <w:jc w:val="both"/>
        <w:rPr>
          <w:b/>
          <w:bCs/>
          <w:lang w:val="lv-LV"/>
        </w:rPr>
      </w:pPr>
    </w:p>
    <w:p w14:paraId="396FFDA6" w14:textId="67B1DC52" w:rsidR="00AA179D" w:rsidRPr="007C0393" w:rsidRDefault="00B84312" w:rsidP="00297269">
      <w:pPr>
        <w:pStyle w:val="ti-grseq-1"/>
        <w:spacing w:before="0" w:beforeAutospacing="0" w:after="0" w:afterAutospacing="0"/>
        <w:jc w:val="both"/>
        <w:rPr>
          <w:b/>
          <w:bCs/>
          <w:i/>
          <w:lang w:val="lv-LV"/>
        </w:rPr>
      </w:pPr>
      <w:r w:rsidRPr="007C0393">
        <w:rPr>
          <w:b/>
          <w:bCs/>
          <w:i/>
          <w:lang w:val="lv-LV"/>
        </w:rPr>
        <w:t>13</w:t>
      </w:r>
      <w:r w:rsidR="00BE0F3C" w:rsidRPr="007C0393">
        <w:rPr>
          <w:b/>
          <w:bCs/>
          <w:i/>
          <w:lang w:val="lv-LV"/>
        </w:rPr>
        <w:t>.3</w:t>
      </w:r>
      <w:r w:rsidR="00717467" w:rsidRPr="007C0393">
        <w:rPr>
          <w:b/>
          <w:bCs/>
          <w:i/>
          <w:lang w:val="lv-LV"/>
        </w:rPr>
        <w:t>.</w:t>
      </w:r>
      <w:r w:rsidR="002653EF" w:rsidRPr="007C0393">
        <w:rPr>
          <w:b/>
          <w:bCs/>
          <w:i/>
          <w:lang w:val="lv-LV"/>
        </w:rPr>
        <w:t xml:space="preserve"> </w:t>
      </w:r>
      <w:r w:rsidR="00AA179D" w:rsidRPr="007C0393">
        <w:rPr>
          <w:rStyle w:val="bold"/>
          <w:b/>
          <w:bCs/>
          <w:i/>
          <w:lang w:val="lv-LV"/>
        </w:rPr>
        <w:t>Atkritumu rašanās</w:t>
      </w:r>
    </w:p>
    <w:p w14:paraId="396FFDA7" w14:textId="77777777" w:rsidR="00BE0F3C" w:rsidRPr="007C0393" w:rsidRDefault="00BE0F3C" w:rsidP="00297269">
      <w:pPr>
        <w:pStyle w:val="ti-grseq-1"/>
        <w:spacing w:before="0" w:beforeAutospacing="0" w:after="0" w:afterAutospacing="0"/>
        <w:jc w:val="both"/>
        <w:rPr>
          <w:b/>
          <w:bCs/>
          <w:lang w:val="lv-LV"/>
        </w:rPr>
      </w:pPr>
    </w:p>
    <w:p w14:paraId="396FFDA8" w14:textId="1E148ACC" w:rsidR="00AA179D" w:rsidRPr="007C0393" w:rsidRDefault="00B84312" w:rsidP="00297269">
      <w:pPr>
        <w:pStyle w:val="ti-grseq-1"/>
        <w:spacing w:before="0" w:beforeAutospacing="0" w:after="0" w:afterAutospacing="0"/>
        <w:jc w:val="both"/>
        <w:rPr>
          <w:bCs/>
          <w:lang w:val="lv-LV"/>
        </w:rPr>
      </w:pPr>
      <w:r w:rsidRPr="007C0393">
        <w:rPr>
          <w:bCs/>
          <w:lang w:val="lv-LV"/>
        </w:rPr>
        <w:t>13</w:t>
      </w:r>
      <w:r w:rsidR="00BE0F3C" w:rsidRPr="007C0393">
        <w:rPr>
          <w:bCs/>
          <w:lang w:val="lv-LV"/>
        </w:rPr>
        <w:t>.3.1.</w:t>
      </w:r>
      <w:r w:rsidR="002653EF" w:rsidRPr="007C0393">
        <w:rPr>
          <w:bCs/>
          <w:lang w:val="lv-LV"/>
        </w:rPr>
        <w:t xml:space="preserve"> </w:t>
      </w:r>
      <w:r w:rsidR="00AA179D" w:rsidRPr="007C0393">
        <w:rPr>
          <w:bCs/>
          <w:lang w:val="lv-LV"/>
        </w:rPr>
        <w:t xml:space="preserve">Lai samazinātu likvidējamo cieto atkritumu daudzumu, LPTP ir novērst atkritumu rašanos un atkritumus pārstrādāt, izmantojot </w:t>
      </w:r>
      <w:r w:rsidR="00E36588">
        <w:rPr>
          <w:bCs/>
          <w:lang w:val="lv-LV"/>
        </w:rPr>
        <w:t xml:space="preserve">turpmāk minēto </w:t>
      </w:r>
      <w:r w:rsidR="00AA179D" w:rsidRPr="007C0393">
        <w:rPr>
          <w:bCs/>
          <w:lang w:val="lv-LV"/>
        </w:rPr>
        <w:t>paņēmienu kombināciju (</w:t>
      </w:r>
      <w:r w:rsidR="00083A0D" w:rsidRPr="007C0393">
        <w:rPr>
          <w:lang w:val="lv-LV"/>
        </w:rPr>
        <w:t>skatīt</w:t>
      </w:r>
      <w:r w:rsidR="00AA179D" w:rsidRPr="007C0393">
        <w:rPr>
          <w:bCs/>
          <w:lang w:val="lv-LV"/>
        </w:rPr>
        <w:t xml:space="preserve"> vispārīgo </w:t>
      </w:r>
      <w:r w:rsidR="00B56012" w:rsidRPr="007C0393">
        <w:rPr>
          <w:bCs/>
          <w:lang w:val="lv-LV"/>
        </w:rPr>
        <w:t>9.2.1.1</w:t>
      </w:r>
      <w:r w:rsidR="002653EF" w:rsidRPr="007C0393">
        <w:rPr>
          <w:bCs/>
          <w:lang w:val="lv-LV"/>
        </w:rPr>
        <w:t>. punkt</w:t>
      </w:r>
      <w:r w:rsidR="00B56012" w:rsidRPr="007C0393">
        <w:rPr>
          <w:bCs/>
          <w:lang w:val="lv-LV"/>
        </w:rPr>
        <w:t>u</w:t>
      </w:r>
      <w:r w:rsidR="00AA179D" w:rsidRPr="007C0393">
        <w:rPr>
          <w:bCs/>
          <w:lang w:val="lv-LV"/>
        </w:rPr>
        <w:t>).</w:t>
      </w:r>
    </w:p>
    <w:p w14:paraId="441592A8" w14:textId="77777777" w:rsidR="008860F7" w:rsidRPr="007C0393" w:rsidRDefault="008860F7" w:rsidP="008860F7">
      <w:pPr>
        <w:pStyle w:val="ti-grseq-1"/>
        <w:spacing w:before="0" w:beforeAutospacing="0" w:after="0" w:afterAutospacing="0"/>
        <w:jc w:val="both"/>
        <w:rPr>
          <w:bCs/>
          <w:sz w:val="16"/>
          <w:szCs w:val="16"/>
          <w:lang w:val="lv-LV"/>
        </w:rPr>
      </w:pPr>
    </w:p>
    <w:p w14:paraId="0AA80137" w14:textId="3222FBD1"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63. tabula </w:t>
      </w:r>
    </w:p>
    <w:p w14:paraId="27080539" w14:textId="77777777" w:rsidR="003209E3" w:rsidRPr="007C0393" w:rsidRDefault="003209E3" w:rsidP="003209E3">
      <w:pPr>
        <w:spacing w:after="0" w:line="240" w:lineRule="auto"/>
        <w:ind w:right="829"/>
        <w:jc w:val="both"/>
        <w:rPr>
          <w:rFonts w:ascii="Times New Roman" w:hAnsi="Times New Roman"/>
          <w:sz w:val="10"/>
          <w:szCs w:val="12"/>
        </w:rPr>
      </w:pPr>
    </w:p>
    <w:p w14:paraId="396FFDAB" w14:textId="77777777" w:rsidR="00BE0F3C" w:rsidRPr="007C0393" w:rsidRDefault="00BE0F3C" w:rsidP="00BE0F3C">
      <w:pPr>
        <w:pStyle w:val="ti-grseq-1"/>
        <w:spacing w:before="0" w:beforeAutospacing="0" w:after="0" w:afterAutospacing="0"/>
        <w:jc w:val="center"/>
        <w:rPr>
          <w:b/>
          <w:bCs/>
          <w:lang w:val="lv-LV"/>
        </w:rPr>
      </w:pPr>
      <w:r w:rsidRPr="007C0393">
        <w:rPr>
          <w:b/>
          <w:bCs/>
          <w:lang w:val="lv-LV"/>
        </w:rPr>
        <w:t>Tehniskie paņēmieni</w:t>
      </w:r>
    </w:p>
    <w:p w14:paraId="03E79BD7" w14:textId="77777777" w:rsidR="006141DF" w:rsidRPr="007C0393" w:rsidRDefault="006141DF" w:rsidP="006141DF">
      <w:pPr>
        <w:pStyle w:val="ti-tbl"/>
        <w:spacing w:before="0" w:beforeAutospacing="0" w:after="0" w:afterAutospacing="0"/>
        <w:jc w:val="both"/>
        <w:rPr>
          <w:rStyle w:val="bold"/>
          <w:bCs/>
          <w:sz w:val="16"/>
          <w:szCs w:val="16"/>
          <w:lang w:val="lv-LV"/>
        </w:rPr>
      </w:pPr>
    </w:p>
    <w:tbl>
      <w:tblPr>
        <w:tblStyle w:val="TableGrid"/>
        <w:tblW w:w="5000" w:type="pct"/>
        <w:tblLook w:val="04A0" w:firstRow="1" w:lastRow="0" w:firstColumn="1" w:lastColumn="0" w:noHBand="0" w:noVBand="1"/>
      </w:tblPr>
      <w:tblGrid>
        <w:gridCol w:w="663"/>
        <w:gridCol w:w="3035"/>
        <w:gridCol w:w="3356"/>
        <w:gridCol w:w="2233"/>
      </w:tblGrid>
      <w:tr w:rsidR="00AA179D" w:rsidRPr="007C0393" w14:paraId="396FFDB1" w14:textId="77777777" w:rsidTr="006117D5">
        <w:tc>
          <w:tcPr>
            <w:tcW w:w="0" w:type="auto"/>
            <w:vAlign w:val="center"/>
            <w:hideMark/>
          </w:tcPr>
          <w:p w14:paraId="396FFDAD" w14:textId="0B1B0B0B" w:rsidR="00AA179D" w:rsidRPr="007C0393" w:rsidRDefault="00A71BD1" w:rsidP="009A27F8">
            <w:pPr>
              <w:pStyle w:val="Normal1"/>
              <w:spacing w:before="0" w:beforeAutospacing="0" w:after="0" w:afterAutospacing="0"/>
              <w:jc w:val="center"/>
              <w:rPr>
                <w:lang w:val="lv-LV"/>
              </w:rPr>
            </w:pPr>
            <w:proofErr w:type="spellStart"/>
            <w:r w:rsidRPr="007C0393">
              <w:rPr>
                <w:b/>
                <w:bCs/>
              </w:rPr>
              <w:t>Nr</w:t>
            </w:r>
            <w:proofErr w:type="spellEnd"/>
            <w:r w:rsidRPr="007C0393">
              <w:rPr>
                <w:b/>
                <w:bCs/>
              </w:rPr>
              <w:t>.</w:t>
            </w:r>
            <w:r w:rsidRPr="007C0393">
              <w:rPr>
                <w:b/>
                <w:bCs/>
              </w:rPr>
              <w:br/>
              <w:t>p. k.</w:t>
            </w:r>
          </w:p>
        </w:tc>
        <w:tc>
          <w:tcPr>
            <w:tcW w:w="0" w:type="auto"/>
            <w:vAlign w:val="center"/>
            <w:hideMark/>
          </w:tcPr>
          <w:p w14:paraId="396FFDAE" w14:textId="77777777" w:rsidR="00AA179D" w:rsidRPr="007C0393" w:rsidRDefault="00AA179D" w:rsidP="009A27F8">
            <w:pPr>
              <w:pStyle w:val="tbl-hdr"/>
              <w:spacing w:before="0" w:beforeAutospacing="0" w:after="0" w:afterAutospacing="0"/>
              <w:jc w:val="center"/>
              <w:rPr>
                <w:b/>
                <w:bCs/>
                <w:lang w:val="lv-LV"/>
              </w:rPr>
            </w:pPr>
            <w:r w:rsidRPr="007C0393">
              <w:rPr>
                <w:b/>
                <w:bCs/>
                <w:lang w:val="lv-LV"/>
              </w:rPr>
              <w:t>Paņēmiens</w:t>
            </w:r>
          </w:p>
        </w:tc>
        <w:tc>
          <w:tcPr>
            <w:tcW w:w="1807" w:type="pct"/>
            <w:vAlign w:val="center"/>
            <w:hideMark/>
          </w:tcPr>
          <w:p w14:paraId="396FFDAF" w14:textId="77777777" w:rsidR="00AA179D" w:rsidRPr="007C0393" w:rsidRDefault="00AA179D" w:rsidP="009A27F8">
            <w:pPr>
              <w:pStyle w:val="tbl-hdr"/>
              <w:spacing w:before="0" w:beforeAutospacing="0" w:after="0" w:afterAutospacing="0"/>
              <w:jc w:val="center"/>
              <w:rPr>
                <w:b/>
                <w:bCs/>
                <w:lang w:val="lv-LV"/>
              </w:rPr>
            </w:pPr>
            <w:r w:rsidRPr="007C0393">
              <w:rPr>
                <w:b/>
                <w:bCs/>
                <w:lang w:val="lv-LV"/>
              </w:rPr>
              <w:t>Apraksts</w:t>
            </w:r>
          </w:p>
        </w:tc>
        <w:tc>
          <w:tcPr>
            <w:tcW w:w="1202" w:type="pct"/>
            <w:vAlign w:val="center"/>
            <w:hideMark/>
          </w:tcPr>
          <w:p w14:paraId="396FFDB0" w14:textId="77777777" w:rsidR="00AA179D" w:rsidRPr="007C0393" w:rsidRDefault="00AA179D" w:rsidP="009A27F8">
            <w:pPr>
              <w:pStyle w:val="tbl-hdr"/>
              <w:spacing w:before="0" w:beforeAutospacing="0" w:after="0" w:afterAutospacing="0"/>
              <w:jc w:val="center"/>
              <w:rPr>
                <w:b/>
                <w:bCs/>
                <w:lang w:val="lv-LV"/>
              </w:rPr>
            </w:pPr>
            <w:r w:rsidRPr="007C0393">
              <w:rPr>
                <w:b/>
                <w:bCs/>
                <w:lang w:val="lv-LV"/>
              </w:rPr>
              <w:t>Izmantojamība</w:t>
            </w:r>
          </w:p>
        </w:tc>
      </w:tr>
      <w:tr w:rsidR="00AA179D" w:rsidRPr="007C0393" w14:paraId="396FFDB6" w14:textId="77777777" w:rsidTr="006117D5">
        <w:tc>
          <w:tcPr>
            <w:tcW w:w="0" w:type="auto"/>
            <w:hideMark/>
          </w:tcPr>
          <w:p w14:paraId="396FFDB2" w14:textId="77777777" w:rsidR="00AA179D" w:rsidRPr="007C0393" w:rsidRDefault="00BE0F3C" w:rsidP="00297269">
            <w:pPr>
              <w:pStyle w:val="tbl-txt"/>
              <w:spacing w:before="0" w:beforeAutospacing="0" w:after="0" w:afterAutospacing="0"/>
              <w:rPr>
                <w:lang w:val="lv-LV"/>
              </w:rPr>
            </w:pPr>
            <w:r w:rsidRPr="007C0393">
              <w:rPr>
                <w:lang w:val="lv-LV"/>
              </w:rPr>
              <w:t>1.</w:t>
            </w:r>
          </w:p>
        </w:tc>
        <w:tc>
          <w:tcPr>
            <w:tcW w:w="0" w:type="auto"/>
            <w:hideMark/>
          </w:tcPr>
          <w:p w14:paraId="396FFDB3" w14:textId="77777777" w:rsidR="00AA179D" w:rsidRPr="007C0393" w:rsidRDefault="00AA179D" w:rsidP="009A27F8">
            <w:pPr>
              <w:pStyle w:val="tbl-txt"/>
              <w:spacing w:before="0" w:beforeAutospacing="0" w:after="0" w:afterAutospacing="0"/>
              <w:rPr>
                <w:lang w:val="lv-LV"/>
              </w:rPr>
            </w:pPr>
            <w:r w:rsidRPr="007C0393">
              <w:rPr>
                <w:lang w:val="lv-LV"/>
              </w:rPr>
              <w:t>Šķiedru un pildvielu atgūšana un atgriezeniskā ūdens attīrīšana</w:t>
            </w:r>
          </w:p>
        </w:tc>
        <w:tc>
          <w:tcPr>
            <w:tcW w:w="1807" w:type="pct"/>
            <w:hideMark/>
          </w:tcPr>
          <w:p w14:paraId="396FFDB4" w14:textId="3E004444" w:rsidR="00AA179D" w:rsidRPr="007C0393" w:rsidRDefault="00083A0D" w:rsidP="009A27F8">
            <w:pPr>
              <w:pStyle w:val="tbl-txt"/>
              <w:spacing w:before="0" w:beforeAutospacing="0" w:after="0" w:afterAutospacing="0"/>
              <w:rPr>
                <w:lang w:val="lv-LV"/>
              </w:rPr>
            </w:pPr>
            <w:r w:rsidRPr="007C0393">
              <w:rPr>
                <w:lang w:val="lv-LV"/>
              </w:rPr>
              <w:t>Skatīt</w:t>
            </w:r>
            <w:r w:rsidR="00AA179D" w:rsidRPr="007C0393">
              <w:rPr>
                <w:lang w:val="lv-LV"/>
              </w:rPr>
              <w:t xml:space="preserve"> </w:t>
            </w:r>
            <w:r w:rsidR="00B56012" w:rsidRPr="007C0393">
              <w:rPr>
                <w:lang w:val="lv-LV"/>
              </w:rPr>
              <w:t>14.2.1</w:t>
            </w:r>
            <w:r w:rsidR="002653EF" w:rsidRPr="007C0393">
              <w:rPr>
                <w:lang w:val="lv-LV"/>
              </w:rPr>
              <w:t>. punkt</w:t>
            </w:r>
            <w:r w:rsidR="006117D5" w:rsidRPr="007C0393">
              <w:rPr>
                <w:lang w:val="lv-LV"/>
              </w:rPr>
              <w:t>u</w:t>
            </w:r>
          </w:p>
        </w:tc>
        <w:tc>
          <w:tcPr>
            <w:tcW w:w="1202" w:type="pct"/>
            <w:hideMark/>
          </w:tcPr>
          <w:p w14:paraId="396FFDB5" w14:textId="77777777" w:rsidR="00AA179D" w:rsidRPr="007C0393" w:rsidRDefault="00AA179D" w:rsidP="009A27F8">
            <w:pPr>
              <w:pStyle w:val="tbl-txt"/>
              <w:spacing w:before="0" w:beforeAutospacing="0" w:after="0" w:afterAutospacing="0"/>
              <w:rPr>
                <w:lang w:val="lv-LV"/>
              </w:rPr>
            </w:pPr>
            <w:proofErr w:type="spellStart"/>
            <w:r w:rsidRPr="007C0393">
              <w:rPr>
                <w:lang w:val="lv-LV"/>
              </w:rPr>
              <w:t>Vispārizmantojams</w:t>
            </w:r>
            <w:proofErr w:type="spellEnd"/>
          </w:p>
        </w:tc>
      </w:tr>
      <w:tr w:rsidR="00AA179D" w:rsidRPr="007C0393" w14:paraId="396FFDBB" w14:textId="77777777" w:rsidTr="006117D5">
        <w:tc>
          <w:tcPr>
            <w:tcW w:w="0" w:type="auto"/>
            <w:hideMark/>
          </w:tcPr>
          <w:p w14:paraId="396FFDB7" w14:textId="77777777" w:rsidR="00AA179D" w:rsidRPr="007C0393" w:rsidRDefault="00BE0F3C" w:rsidP="00297269">
            <w:pPr>
              <w:pStyle w:val="tbl-txt"/>
              <w:spacing w:before="0" w:beforeAutospacing="0" w:after="0" w:afterAutospacing="0"/>
              <w:rPr>
                <w:lang w:val="lv-LV"/>
              </w:rPr>
            </w:pPr>
            <w:r w:rsidRPr="007C0393">
              <w:rPr>
                <w:lang w:val="lv-LV"/>
              </w:rPr>
              <w:t>2.</w:t>
            </w:r>
          </w:p>
        </w:tc>
        <w:tc>
          <w:tcPr>
            <w:tcW w:w="0" w:type="auto"/>
            <w:hideMark/>
          </w:tcPr>
          <w:p w14:paraId="396FFDB8" w14:textId="77777777" w:rsidR="00AA179D" w:rsidRPr="007C0393" w:rsidRDefault="00AA179D" w:rsidP="009A27F8">
            <w:pPr>
              <w:pStyle w:val="tbl-txt"/>
              <w:spacing w:before="0" w:beforeAutospacing="0" w:after="0" w:afterAutospacing="0"/>
              <w:rPr>
                <w:lang w:val="lv-LV"/>
              </w:rPr>
            </w:pPr>
            <w:r w:rsidRPr="007C0393">
              <w:rPr>
                <w:lang w:val="lv-LV"/>
              </w:rPr>
              <w:t xml:space="preserve">Papīra brāķa un atgriezumu </w:t>
            </w:r>
            <w:proofErr w:type="spellStart"/>
            <w:r w:rsidRPr="007C0393">
              <w:rPr>
                <w:lang w:val="lv-LV"/>
              </w:rPr>
              <w:t>recirkulēšanas</w:t>
            </w:r>
            <w:proofErr w:type="spellEnd"/>
            <w:r w:rsidRPr="007C0393">
              <w:rPr>
                <w:lang w:val="lv-LV"/>
              </w:rPr>
              <w:t xml:space="preserve"> sistēma</w:t>
            </w:r>
          </w:p>
        </w:tc>
        <w:tc>
          <w:tcPr>
            <w:tcW w:w="1807" w:type="pct"/>
            <w:hideMark/>
          </w:tcPr>
          <w:p w14:paraId="396FFDB9" w14:textId="77F8C819" w:rsidR="00AA179D" w:rsidRPr="007C0393" w:rsidRDefault="00AA179D" w:rsidP="009A27F8">
            <w:pPr>
              <w:pStyle w:val="tbl-txt"/>
              <w:spacing w:before="0" w:beforeAutospacing="0" w:after="0" w:afterAutospacing="0"/>
              <w:rPr>
                <w:lang w:val="lv-LV"/>
              </w:rPr>
            </w:pPr>
            <w:r w:rsidRPr="007C0393">
              <w:rPr>
                <w:lang w:val="lv-LV"/>
              </w:rPr>
              <w:t xml:space="preserve">Brāķi un atgriezumus, kas rodas dažādos papīra ražošanas procesa posmos, savāc, no jauna </w:t>
            </w:r>
            <w:proofErr w:type="spellStart"/>
            <w:r w:rsidRPr="007C0393">
              <w:rPr>
                <w:lang w:val="lv-LV"/>
              </w:rPr>
              <w:t>sa</w:t>
            </w:r>
            <w:r w:rsidR="006117D5" w:rsidRPr="007C0393">
              <w:rPr>
                <w:lang w:val="lv-LV"/>
              </w:rPr>
              <w:t>šķiedro</w:t>
            </w:r>
            <w:proofErr w:type="spellEnd"/>
            <w:r w:rsidR="006117D5" w:rsidRPr="007C0393">
              <w:rPr>
                <w:lang w:val="lv-LV"/>
              </w:rPr>
              <w:t xml:space="preserve"> un atgriež šķiedru masā</w:t>
            </w:r>
          </w:p>
        </w:tc>
        <w:tc>
          <w:tcPr>
            <w:tcW w:w="1202" w:type="pct"/>
            <w:hideMark/>
          </w:tcPr>
          <w:p w14:paraId="396FFDBA" w14:textId="77777777" w:rsidR="00AA179D" w:rsidRPr="007C0393" w:rsidRDefault="00AA179D" w:rsidP="009A27F8">
            <w:pPr>
              <w:pStyle w:val="tbl-txt"/>
              <w:spacing w:before="0" w:beforeAutospacing="0" w:after="0" w:afterAutospacing="0"/>
              <w:rPr>
                <w:lang w:val="lv-LV"/>
              </w:rPr>
            </w:pPr>
            <w:proofErr w:type="spellStart"/>
            <w:r w:rsidRPr="007C0393">
              <w:rPr>
                <w:lang w:val="lv-LV"/>
              </w:rPr>
              <w:t>Vispārizmantojams</w:t>
            </w:r>
            <w:proofErr w:type="spellEnd"/>
          </w:p>
        </w:tc>
      </w:tr>
      <w:tr w:rsidR="00AA179D" w:rsidRPr="007C0393" w14:paraId="396FFDC0" w14:textId="77777777" w:rsidTr="006117D5">
        <w:tc>
          <w:tcPr>
            <w:tcW w:w="0" w:type="auto"/>
            <w:hideMark/>
          </w:tcPr>
          <w:p w14:paraId="396FFDBC" w14:textId="77777777" w:rsidR="00AA179D" w:rsidRPr="007C0393" w:rsidRDefault="00BE0F3C" w:rsidP="00297269">
            <w:pPr>
              <w:pStyle w:val="tbl-txt"/>
              <w:spacing w:before="0" w:beforeAutospacing="0" w:after="0" w:afterAutospacing="0"/>
              <w:rPr>
                <w:lang w:val="lv-LV"/>
              </w:rPr>
            </w:pPr>
            <w:r w:rsidRPr="007C0393">
              <w:rPr>
                <w:lang w:val="lv-LV"/>
              </w:rPr>
              <w:t>3.</w:t>
            </w:r>
          </w:p>
        </w:tc>
        <w:tc>
          <w:tcPr>
            <w:tcW w:w="0" w:type="auto"/>
            <w:hideMark/>
          </w:tcPr>
          <w:p w14:paraId="396FFDBD" w14:textId="77777777" w:rsidR="00AA179D" w:rsidRPr="007C0393" w:rsidRDefault="00AA179D" w:rsidP="009A27F8">
            <w:pPr>
              <w:pStyle w:val="tbl-txt"/>
              <w:spacing w:before="0" w:beforeAutospacing="0" w:after="0" w:afterAutospacing="0"/>
              <w:rPr>
                <w:lang w:val="lv-LV"/>
              </w:rPr>
            </w:pPr>
            <w:r w:rsidRPr="007C0393">
              <w:rPr>
                <w:lang w:val="lv-LV"/>
              </w:rPr>
              <w:t xml:space="preserve">Pārklājuma krāsvielu reģenerācija/pigmentu </w:t>
            </w:r>
            <w:proofErr w:type="spellStart"/>
            <w:r w:rsidRPr="007C0393">
              <w:rPr>
                <w:lang w:val="lv-LV"/>
              </w:rPr>
              <w:t>reciklēšana</w:t>
            </w:r>
            <w:proofErr w:type="spellEnd"/>
          </w:p>
        </w:tc>
        <w:tc>
          <w:tcPr>
            <w:tcW w:w="1807" w:type="pct"/>
            <w:hideMark/>
          </w:tcPr>
          <w:p w14:paraId="396FFDBE" w14:textId="039DE099" w:rsidR="00AA179D" w:rsidRPr="007C0393" w:rsidRDefault="00083A0D" w:rsidP="009A27F8">
            <w:pPr>
              <w:pStyle w:val="tbl-txt"/>
              <w:spacing w:before="0" w:beforeAutospacing="0" w:after="0" w:afterAutospacing="0"/>
              <w:rPr>
                <w:lang w:val="lv-LV"/>
              </w:rPr>
            </w:pPr>
            <w:r w:rsidRPr="007C0393">
              <w:rPr>
                <w:lang w:val="lv-LV"/>
              </w:rPr>
              <w:t xml:space="preserve">Skatīt </w:t>
            </w:r>
            <w:r w:rsidR="00B56012" w:rsidRPr="007C0393">
              <w:rPr>
                <w:lang w:val="lv-LV"/>
              </w:rPr>
              <w:t>14.2.1</w:t>
            </w:r>
            <w:r w:rsidR="002653EF" w:rsidRPr="007C0393">
              <w:rPr>
                <w:lang w:val="lv-LV"/>
              </w:rPr>
              <w:t>. punkt</w:t>
            </w:r>
            <w:r w:rsidR="006117D5" w:rsidRPr="007C0393">
              <w:rPr>
                <w:lang w:val="lv-LV"/>
              </w:rPr>
              <w:t>u</w:t>
            </w:r>
          </w:p>
        </w:tc>
        <w:tc>
          <w:tcPr>
            <w:tcW w:w="1202" w:type="pct"/>
            <w:hideMark/>
          </w:tcPr>
          <w:p w14:paraId="396FFDBF" w14:textId="77777777" w:rsidR="00AA179D" w:rsidRPr="007C0393" w:rsidRDefault="00AA179D" w:rsidP="009A27F8">
            <w:pPr>
              <w:pStyle w:val="Normal1"/>
              <w:spacing w:before="0" w:beforeAutospacing="0" w:after="0" w:afterAutospacing="0"/>
              <w:rPr>
                <w:lang w:val="lv-LV"/>
              </w:rPr>
            </w:pPr>
            <w:r w:rsidRPr="007C0393">
              <w:rPr>
                <w:lang w:val="lv-LV"/>
              </w:rPr>
              <w:t> </w:t>
            </w:r>
          </w:p>
        </w:tc>
      </w:tr>
      <w:tr w:rsidR="00AA179D" w:rsidRPr="007C0393" w14:paraId="396FFDC5" w14:textId="77777777" w:rsidTr="006117D5">
        <w:tc>
          <w:tcPr>
            <w:tcW w:w="0" w:type="auto"/>
            <w:hideMark/>
          </w:tcPr>
          <w:p w14:paraId="396FFDC1" w14:textId="77777777" w:rsidR="00AA179D" w:rsidRPr="007C0393" w:rsidRDefault="00BE0F3C" w:rsidP="00297269">
            <w:pPr>
              <w:pStyle w:val="tbl-txt"/>
              <w:spacing w:before="0" w:beforeAutospacing="0" w:after="0" w:afterAutospacing="0"/>
              <w:rPr>
                <w:lang w:val="lv-LV"/>
              </w:rPr>
            </w:pPr>
            <w:r w:rsidRPr="007C0393">
              <w:rPr>
                <w:lang w:val="lv-LV"/>
              </w:rPr>
              <w:t>4.</w:t>
            </w:r>
          </w:p>
        </w:tc>
        <w:tc>
          <w:tcPr>
            <w:tcW w:w="0" w:type="auto"/>
            <w:hideMark/>
          </w:tcPr>
          <w:p w14:paraId="396FFDC2" w14:textId="77777777" w:rsidR="00AA179D" w:rsidRPr="007C0393" w:rsidRDefault="00AA179D" w:rsidP="009A27F8">
            <w:pPr>
              <w:pStyle w:val="tbl-txt"/>
              <w:spacing w:before="0" w:beforeAutospacing="0" w:after="0" w:afterAutospacing="0"/>
              <w:rPr>
                <w:lang w:val="lv-LV"/>
              </w:rPr>
            </w:pPr>
            <w:r w:rsidRPr="007C0393">
              <w:rPr>
                <w:lang w:val="lv-LV"/>
              </w:rPr>
              <w:t>Notekūdeņu pirmējā attīrīšanā savākto šķiedraino dūņu otrreizēja izmantošana</w:t>
            </w:r>
          </w:p>
        </w:tc>
        <w:tc>
          <w:tcPr>
            <w:tcW w:w="1807" w:type="pct"/>
            <w:hideMark/>
          </w:tcPr>
          <w:p w14:paraId="396FFDC3" w14:textId="442D65CA" w:rsidR="00AA179D" w:rsidRPr="007C0393" w:rsidRDefault="00AA179D" w:rsidP="009A27F8">
            <w:pPr>
              <w:pStyle w:val="tbl-txt"/>
              <w:spacing w:before="0" w:beforeAutospacing="0" w:after="0" w:afterAutospacing="0"/>
              <w:rPr>
                <w:lang w:val="lv-LV"/>
              </w:rPr>
            </w:pPr>
            <w:r w:rsidRPr="007C0393">
              <w:rPr>
                <w:lang w:val="lv-LV"/>
              </w:rPr>
              <w:t>Notekūdeņu pirmējā attīrīšanā savāktās dūņas ar augstu šķiedru saturu var otrrei</w:t>
            </w:r>
            <w:r w:rsidR="006117D5" w:rsidRPr="007C0393">
              <w:rPr>
                <w:lang w:val="lv-LV"/>
              </w:rPr>
              <w:t>zēji izmantot ražošanas procesā</w:t>
            </w:r>
          </w:p>
        </w:tc>
        <w:tc>
          <w:tcPr>
            <w:tcW w:w="1202" w:type="pct"/>
            <w:hideMark/>
          </w:tcPr>
          <w:p w14:paraId="396FFDC4" w14:textId="4486A3C9" w:rsidR="00AA179D" w:rsidRPr="007C0393" w:rsidRDefault="00AA179D" w:rsidP="009A27F8">
            <w:pPr>
              <w:pStyle w:val="tbl-txt"/>
              <w:spacing w:before="0" w:beforeAutospacing="0" w:after="0" w:afterAutospacing="0"/>
              <w:rPr>
                <w:lang w:val="lv-LV"/>
              </w:rPr>
            </w:pPr>
            <w:r w:rsidRPr="007C0393">
              <w:rPr>
                <w:lang w:val="lv-LV"/>
              </w:rPr>
              <w:t>Izmantojamību var ierobežot produkta</w:t>
            </w:r>
            <w:r w:rsidR="006117D5" w:rsidRPr="007C0393">
              <w:rPr>
                <w:lang w:val="lv-LV"/>
              </w:rPr>
              <w:t xml:space="preserve"> kvalitātei izvirzītās prasības</w:t>
            </w:r>
          </w:p>
        </w:tc>
      </w:tr>
    </w:tbl>
    <w:p w14:paraId="396FFDC6" w14:textId="77777777" w:rsidR="00BE0F3C" w:rsidRPr="007C0393" w:rsidRDefault="00BE0F3C" w:rsidP="00297269">
      <w:pPr>
        <w:pStyle w:val="ti-grseq-1"/>
        <w:spacing w:before="0" w:beforeAutospacing="0" w:after="0" w:afterAutospacing="0"/>
        <w:jc w:val="both"/>
        <w:rPr>
          <w:b/>
          <w:bCs/>
          <w:lang w:val="lv-LV"/>
        </w:rPr>
      </w:pPr>
    </w:p>
    <w:p w14:paraId="396FFDC7" w14:textId="4BC083FE" w:rsidR="00AA179D" w:rsidRPr="007C0393" w:rsidRDefault="00B84312" w:rsidP="00297269">
      <w:pPr>
        <w:pStyle w:val="ti-grseq-1"/>
        <w:spacing w:before="0" w:beforeAutospacing="0" w:after="0" w:afterAutospacing="0"/>
        <w:jc w:val="both"/>
        <w:rPr>
          <w:b/>
          <w:bCs/>
          <w:i/>
          <w:lang w:val="lv-LV"/>
        </w:rPr>
      </w:pPr>
      <w:r w:rsidRPr="007C0393">
        <w:rPr>
          <w:b/>
          <w:bCs/>
          <w:i/>
          <w:lang w:val="lv-LV"/>
        </w:rPr>
        <w:t>13</w:t>
      </w:r>
      <w:r w:rsidR="00BE0F3C" w:rsidRPr="007C0393">
        <w:rPr>
          <w:b/>
          <w:bCs/>
          <w:i/>
          <w:lang w:val="lv-LV"/>
        </w:rPr>
        <w:t>.4.</w:t>
      </w:r>
      <w:r w:rsidR="002653EF" w:rsidRPr="007C0393">
        <w:rPr>
          <w:b/>
          <w:bCs/>
          <w:i/>
          <w:lang w:val="lv-LV"/>
        </w:rPr>
        <w:t xml:space="preserve"> </w:t>
      </w:r>
      <w:proofErr w:type="spellStart"/>
      <w:r w:rsidR="00AA179D" w:rsidRPr="007C0393">
        <w:rPr>
          <w:rStyle w:val="bold"/>
          <w:b/>
          <w:bCs/>
          <w:i/>
          <w:lang w:val="lv-LV"/>
        </w:rPr>
        <w:t>Energopatēriņš</w:t>
      </w:r>
      <w:proofErr w:type="spellEnd"/>
      <w:r w:rsidR="00AA179D" w:rsidRPr="007C0393">
        <w:rPr>
          <w:rStyle w:val="bold"/>
          <w:b/>
          <w:bCs/>
          <w:i/>
          <w:lang w:val="lv-LV"/>
        </w:rPr>
        <w:t xml:space="preserve"> un energoefektivitāte</w:t>
      </w:r>
    </w:p>
    <w:p w14:paraId="396FFDC8" w14:textId="77777777" w:rsidR="00BE0F3C" w:rsidRPr="007C0393" w:rsidRDefault="00BE0F3C" w:rsidP="00297269">
      <w:pPr>
        <w:pStyle w:val="ti-grseq-1"/>
        <w:spacing w:before="0" w:beforeAutospacing="0" w:after="0" w:afterAutospacing="0"/>
        <w:jc w:val="both"/>
        <w:rPr>
          <w:b/>
          <w:bCs/>
          <w:lang w:val="lv-LV"/>
        </w:rPr>
      </w:pPr>
    </w:p>
    <w:p w14:paraId="396FFDC9" w14:textId="472A130A" w:rsidR="00AA179D" w:rsidRPr="007C0393" w:rsidRDefault="00B84312" w:rsidP="00297269">
      <w:pPr>
        <w:pStyle w:val="ti-grseq-1"/>
        <w:spacing w:before="0" w:beforeAutospacing="0" w:after="0" w:afterAutospacing="0"/>
        <w:jc w:val="both"/>
        <w:rPr>
          <w:bCs/>
          <w:lang w:val="lv-LV"/>
        </w:rPr>
      </w:pPr>
      <w:r w:rsidRPr="007C0393">
        <w:rPr>
          <w:bCs/>
          <w:lang w:val="lv-LV"/>
        </w:rPr>
        <w:t>13</w:t>
      </w:r>
      <w:r w:rsidR="00BE0F3C" w:rsidRPr="007C0393">
        <w:rPr>
          <w:bCs/>
          <w:lang w:val="lv-LV"/>
        </w:rPr>
        <w:t>.4.1.</w:t>
      </w:r>
      <w:r w:rsidR="00F11D8F">
        <w:rPr>
          <w:bCs/>
          <w:lang w:val="lv-LV"/>
        </w:rPr>
        <w:t> </w:t>
      </w:r>
      <w:r w:rsidR="00AA179D" w:rsidRPr="007C0393">
        <w:rPr>
          <w:bCs/>
          <w:lang w:val="lv-LV"/>
        </w:rPr>
        <w:t xml:space="preserve">Lai samazinātu siltumenerģijas un elektroenerģijas patēriņu, LPTP ir izmantot </w:t>
      </w:r>
      <w:r w:rsidR="00E36588">
        <w:rPr>
          <w:bCs/>
          <w:lang w:val="lv-LV"/>
        </w:rPr>
        <w:t xml:space="preserve">turpmāk minēto </w:t>
      </w:r>
      <w:r w:rsidR="00AA179D" w:rsidRPr="007C0393">
        <w:rPr>
          <w:bCs/>
          <w:lang w:val="lv-LV"/>
        </w:rPr>
        <w:t>paņēmienu kombināciju.</w:t>
      </w:r>
    </w:p>
    <w:p w14:paraId="7C63F9A2" w14:textId="77777777" w:rsidR="008860F7" w:rsidRPr="007C0393" w:rsidRDefault="008860F7" w:rsidP="008860F7">
      <w:pPr>
        <w:pStyle w:val="ti-grseq-1"/>
        <w:spacing w:before="0" w:beforeAutospacing="0" w:after="0" w:afterAutospacing="0"/>
        <w:jc w:val="both"/>
        <w:rPr>
          <w:bCs/>
          <w:sz w:val="16"/>
          <w:szCs w:val="16"/>
          <w:lang w:val="lv-LV"/>
        </w:rPr>
      </w:pPr>
    </w:p>
    <w:p w14:paraId="755113BE" w14:textId="77777777" w:rsidR="00F11D8F" w:rsidRDefault="00F11D8F">
      <w:pPr>
        <w:spacing w:after="0" w:line="240" w:lineRule="auto"/>
        <w:rPr>
          <w:rFonts w:ascii="Times New Roman" w:hAnsi="Times New Roman"/>
          <w:sz w:val="24"/>
          <w:szCs w:val="24"/>
        </w:rPr>
      </w:pPr>
      <w:r>
        <w:rPr>
          <w:rFonts w:ascii="Times New Roman" w:hAnsi="Times New Roman"/>
          <w:sz w:val="24"/>
          <w:szCs w:val="24"/>
        </w:rPr>
        <w:br w:type="page"/>
      </w:r>
    </w:p>
    <w:p w14:paraId="226CB803" w14:textId="21091AAD"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lastRenderedPageBreak/>
        <w:t xml:space="preserve">64. tabula </w:t>
      </w:r>
    </w:p>
    <w:p w14:paraId="79BD1DA4" w14:textId="77777777" w:rsidR="003209E3" w:rsidRPr="007C0393" w:rsidRDefault="003209E3" w:rsidP="003209E3">
      <w:pPr>
        <w:spacing w:after="0" w:line="240" w:lineRule="auto"/>
        <w:ind w:right="829"/>
        <w:jc w:val="both"/>
        <w:rPr>
          <w:rFonts w:ascii="Times New Roman" w:hAnsi="Times New Roman"/>
          <w:sz w:val="10"/>
          <w:szCs w:val="12"/>
        </w:rPr>
      </w:pPr>
    </w:p>
    <w:p w14:paraId="396FFDCB" w14:textId="77777777" w:rsidR="00BE0F3C" w:rsidRPr="007C0393" w:rsidRDefault="00BE0F3C" w:rsidP="00BE0F3C">
      <w:pPr>
        <w:pStyle w:val="ti-grseq-1"/>
        <w:spacing w:before="0" w:beforeAutospacing="0" w:after="0" w:afterAutospacing="0"/>
        <w:jc w:val="center"/>
        <w:rPr>
          <w:b/>
          <w:bCs/>
          <w:lang w:val="lv-LV"/>
        </w:rPr>
      </w:pPr>
      <w:r w:rsidRPr="007C0393">
        <w:rPr>
          <w:b/>
          <w:bCs/>
          <w:lang w:val="lv-LV"/>
        </w:rPr>
        <w:t>Tehniskie paņēmieni</w:t>
      </w:r>
    </w:p>
    <w:p w14:paraId="675243CC" w14:textId="77777777" w:rsidR="006141DF" w:rsidRPr="007C0393" w:rsidRDefault="006141DF" w:rsidP="006141DF">
      <w:pPr>
        <w:pStyle w:val="ti-tbl"/>
        <w:spacing w:before="0" w:beforeAutospacing="0" w:after="0" w:afterAutospacing="0"/>
        <w:jc w:val="both"/>
        <w:rPr>
          <w:rStyle w:val="bold"/>
          <w:bCs/>
          <w:sz w:val="16"/>
          <w:szCs w:val="16"/>
          <w:lang w:val="lv-LV"/>
        </w:rPr>
      </w:pPr>
    </w:p>
    <w:tbl>
      <w:tblPr>
        <w:tblStyle w:val="TableGrid"/>
        <w:tblW w:w="5000" w:type="pct"/>
        <w:tblLook w:val="04A0" w:firstRow="1" w:lastRow="0" w:firstColumn="1" w:lastColumn="0" w:noHBand="0" w:noVBand="1"/>
      </w:tblPr>
      <w:tblGrid>
        <w:gridCol w:w="654"/>
        <w:gridCol w:w="5691"/>
        <w:gridCol w:w="2942"/>
      </w:tblGrid>
      <w:tr w:rsidR="00AA179D" w:rsidRPr="007C0393" w14:paraId="396FFDD0" w14:textId="77777777" w:rsidTr="006117D5">
        <w:tc>
          <w:tcPr>
            <w:tcW w:w="0" w:type="auto"/>
            <w:vAlign w:val="center"/>
            <w:hideMark/>
          </w:tcPr>
          <w:p w14:paraId="396FFDCD" w14:textId="73BDD8F2" w:rsidR="00AA179D" w:rsidRPr="007C0393" w:rsidRDefault="00A71BD1" w:rsidP="009A27F8">
            <w:pPr>
              <w:pStyle w:val="Normal1"/>
              <w:spacing w:before="0" w:beforeAutospacing="0" w:after="0" w:afterAutospacing="0"/>
              <w:jc w:val="center"/>
              <w:rPr>
                <w:spacing w:val="-2"/>
                <w:lang w:val="lv-LV"/>
              </w:rPr>
            </w:pPr>
            <w:proofErr w:type="spellStart"/>
            <w:r w:rsidRPr="007C0393">
              <w:rPr>
                <w:b/>
                <w:bCs/>
                <w:spacing w:val="-2"/>
              </w:rPr>
              <w:t>Nr</w:t>
            </w:r>
            <w:proofErr w:type="spellEnd"/>
            <w:r w:rsidRPr="007C0393">
              <w:rPr>
                <w:b/>
                <w:bCs/>
                <w:spacing w:val="-2"/>
              </w:rPr>
              <w:t>.</w:t>
            </w:r>
            <w:r w:rsidRPr="007C0393">
              <w:rPr>
                <w:b/>
                <w:bCs/>
                <w:spacing w:val="-2"/>
              </w:rPr>
              <w:br/>
              <w:t>p. k.</w:t>
            </w:r>
          </w:p>
        </w:tc>
        <w:tc>
          <w:tcPr>
            <w:tcW w:w="3064" w:type="pct"/>
            <w:vAlign w:val="center"/>
            <w:hideMark/>
          </w:tcPr>
          <w:p w14:paraId="396FFDCE" w14:textId="77777777" w:rsidR="00AA179D" w:rsidRPr="007C0393" w:rsidRDefault="00AA179D" w:rsidP="009A27F8">
            <w:pPr>
              <w:pStyle w:val="tbl-hdr"/>
              <w:spacing w:before="0" w:beforeAutospacing="0" w:after="0" w:afterAutospacing="0"/>
              <w:jc w:val="center"/>
              <w:rPr>
                <w:b/>
                <w:bCs/>
                <w:spacing w:val="-2"/>
                <w:lang w:val="lv-LV"/>
              </w:rPr>
            </w:pPr>
            <w:r w:rsidRPr="007C0393">
              <w:rPr>
                <w:b/>
                <w:bCs/>
                <w:spacing w:val="-2"/>
                <w:lang w:val="lv-LV"/>
              </w:rPr>
              <w:t>Paņēmiens</w:t>
            </w:r>
          </w:p>
        </w:tc>
        <w:tc>
          <w:tcPr>
            <w:tcW w:w="1584" w:type="pct"/>
            <w:vAlign w:val="center"/>
            <w:hideMark/>
          </w:tcPr>
          <w:p w14:paraId="396FFDCF" w14:textId="77777777" w:rsidR="00AA179D" w:rsidRPr="007C0393" w:rsidRDefault="00AA179D" w:rsidP="009A27F8">
            <w:pPr>
              <w:pStyle w:val="tbl-hdr"/>
              <w:spacing w:before="0" w:beforeAutospacing="0" w:after="0" w:afterAutospacing="0"/>
              <w:jc w:val="center"/>
              <w:rPr>
                <w:b/>
                <w:bCs/>
                <w:spacing w:val="-2"/>
                <w:lang w:val="lv-LV"/>
              </w:rPr>
            </w:pPr>
            <w:r w:rsidRPr="007C0393">
              <w:rPr>
                <w:b/>
                <w:bCs/>
                <w:spacing w:val="-2"/>
                <w:lang w:val="lv-LV"/>
              </w:rPr>
              <w:t>Izmantojamība</w:t>
            </w:r>
          </w:p>
        </w:tc>
      </w:tr>
      <w:tr w:rsidR="00AA179D" w:rsidRPr="007C0393" w14:paraId="396FFDD4" w14:textId="77777777" w:rsidTr="006117D5">
        <w:tc>
          <w:tcPr>
            <w:tcW w:w="0" w:type="auto"/>
            <w:hideMark/>
          </w:tcPr>
          <w:p w14:paraId="396FFDD1" w14:textId="77777777" w:rsidR="00AA179D" w:rsidRPr="007C0393" w:rsidRDefault="00BE0F3C" w:rsidP="00297269">
            <w:pPr>
              <w:pStyle w:val="tbl-txt"/>
              <w:spacing w:before="0" w:beforeAutospacing="0" w:after="0" w:afterAutospacing="0"/>
              <w:rPr>
                <w:spacing w:val="-2"/>
                <w:lang w:val="lv-LV"/>
              </w:rPr>
            </w:pPr>
            <w:r w:rsidRPr="007C0393">
              <w:rPr>
                <w:spacing w:val="-2"/>
                <w:lang w:val="lv-LV"/>
              </w:rPr>
              <w:t>1.</w:t>
            </w:r>
          </w:p>
        </w:tc>
        <w:tc>
          <w:tcPr>
            <w:tcW w:w="3064" w:type="pct"/>
            <w:hideMark/>
          </w:tcPr>
          <w:p w14:paraId="396FFDD2" w14:textId="77777777" w:rsidR="00AA179D" w:rsidRPr="007C0393" w:rsidRDefault="00AA179D" w:rsidP="009A27F8">
            <w:pPr>
              <w:pStyle w:val="tbl-txt"/>
              <w:spacing w:before="0" w:beforeAutospacing="0" w:after="0" w:afterAutospacing="0"/>
              <w:rPr>
                <w:spacing w:val="-2"/>
                <w:lang w:val="lv-LV"/>
              </w:rPr>
            </w:pPr>
            <w:proofErr w:type="spellStart"/>
            <w:r w:rsidRPr="007C0393">
              <w:rPr>
                <w:spacing w:val="-2"/>
                <w:lang w:val="lv-LV"/>
              </w:rPr>
              <w:t>Energoekonomiski</w:t>
            </w:r>
            <w:proofErr w:type="spellEnd"/>
            <w:r w:rsidRPr="007C0393">
              <w:rPr>
                <w:spacing w:val="-2"/>
                <w:lang w:val="lv-LV"/>
              </w:rPr>
              <w:t xml:space="preserve"> </w:t>
            </w:r>
            <w:r w:rsidR="00980991" w:rsidRPr="007C0393">
              <w:rPr>
                <w:spacing w:val="-2"/>
                <w:lang w:val="lv-LV"/>
              </w:rPr>
              <w:t>šķirošanas</w:t>
            </w:r>
            <w:r w:rsidRPr="007C0393">
              <w:rPr>
                <w:spacing w:val="-2"/>
                <w:lang w:val="lv-LV"/>
              </w:rPr>
              <w:t xml:space="preserve"> paņēmieni (optimizēta rotoru konstrukcija, sieti un sietu darbība)</w:t>
            </w:r>
          </w:p>
        </w:tc>
        <w:tc>
          <w:tcPr>
            <w:tcW w:w="1584" w:type="pct"/>
            <w:vMerge w:val="restart"/>
            <w:hideMark/>
          </w:tcPr>
          <w:p w14:paraId="396FFDD3" w14:textId="77777777" w:rsidR="00AA179D" w:rsidRPr="007C0393" w:rsidRDefault="00AA179D" w:rsidP="009A27F8">
            <w:pPr>
              <w:pStyle w:val="tbl-txt"/>
              <w:spacing w:before="0" w:beforeAutospacing="0" w:after="0" w:afterAutospacing="0"/>
              <w:rPr>
                <w:spacing w:val="-2"/>
                <w:lang w:val="lv-LV"/>
              </w:rPr>
            </w:pPr>
            <w:r w:rsidRPr="007C0393">
              <w:rPr>
                <w:spacing w:val="-2"/>
                <w:lang w:val="lv-LV"/>
              </w:rPr>
              <w:t>Izmantojams jaunās un ievērojami modernizētās fabrikās</w:t>
            </w:r>
          </w:p>
        </w:tc>
      </w:tr>
      <w:tr w:rsidR="00AA179D" w:rsidRPr="007C0393" w14:paraId="396FFDD8" w14:textId="77777777" w:rsidTr="006117D5">
        <w:tc>
          <w:tcPr>
            <w:tcW w:w="0" w:type="auto"/>
            <w:hideMark/>
          </w:tcPr>
          <w:p w14:paraId="396FFDD5" w14:textId="77777777" w:rsidR="00AA179D" w:rsidRPr="007C0393" w:rsidRDefault="00BE0F3C" w:rsidP="00297269">
            <w:pPr>
              <w:pStyle w:val="tbl-txt"/>
              <w:spacing w:before="0" w:beforeAutospacing="0" w:after="0" w:afterAutospacing="0"/>
              <w:rPr>
                <w:spacing w:val="-2"/>
                <w:lang w:val="lv-LV"/>
              </w:rPr>
            </w:pPr>
            <w:r w:rsidRPr="007C0393">
              <w:rPr>
                <w:spacing w:val="-2"/>
                <w:lang w:val="lv-LV"/>
              </w:rPr>
              <w:t>2.</w:t>
            </w:r>
          </w:p>
        </w:tc>
        <w:tc>
          <w:tcPr>
            <w:tcW w:w="3064" w:type="pct"/>
            <w:hideMark/>
          </w:tcPr>
          <w:p w14:paraId="396FFDD6" w14:textId="77777777" w:rsidR="00AA179D" w:rsidRPr="007C0393" w:rsidRDefault="00AA179D" w:rsidP="009A27F8">
            <w:pPr>
              <w:pStyle w:val="tbl-txt"/>
              <w:spacing w:before="0" w:beforeAutospacing="0" w:after="0" w:afterAutospacing="0"/>
              <w:rPr>
                <w:spacing w:val="-2"/>
                <w:lang w:val="lv-LV"/>
              </w:rPr>
            </w:pPr>
            <w:r w:rsidRPr="007C0393">
              <w:rPr>
                <w:spacing w:val="-2"/>
                <w:lang w:val="lv-LV"/>
              </w:rPr>
              <w:t>Malšana, ievērojot paraugpraksi, ar siltuma atgūšanu no malšanas ietaisēm</w:t>
            </w:r>
          </w:p>
        </w:tc>
        <w:tc>
          <w:tcPr>
            <w:tcW w:w="1584" w:type="pct"/>
            <w:vMerge/>
            <w:hideMark/>
          </w:tcPr>
          <w:p w14:paraId="396FFDD7" w14:textId="77777777" w:rsidR="00AA179D" w:rsidRPr="007C0393" w:rsidRDefault="00AA179D" w:rsidP="009A27F8">
            <w:pPr>
              <w:spacing w:after="0" w:line="240" w:lineRule="auto"/>
              <w:rPr>
                <w:rFonts w:ascii="Times New Roman" w:hAnsi="Times New Roman"/>
                <w:spacing w:val="-2"/>
                <w:sz w:val="24"/>
                <w:szCs w:val="24"/>
              </w:rPr>
            </w:pPr>
          </w:p>
        </w:tc>
      </w:tr>
      <w:tr w:rsidR="00AA179D" w:rsidRPr="007C0393" w14:paraId="396FFDDC" w14:textId="77777777" w:rsidTr="006117D5">
        <w:tc>
          <w:tcPr>
            <w:tcW w:w="0" w:type="auto"/>
            <w:hideMark/>
          </w:tcPr>
          <w:p w14:paraId="396FFDD9" w14:textId="77777777" w:rsidR="00AA179D" w:rsidRPr="007C0393" w:rsidRDefault="00BE0F3C" w:rsidP="00297269">
            <w:pPr>
              <w:pStyle w:val="tbl-txt"/>
              <w:spacing w:before="0" w:beforeAutospacing="0" w:after="0" w:afterAutospacing="0"/>
              <w:rPr>
                <w:spacing w:val="-2"/>
                <w:lang w:val="lv-LV"/>
              </w:rPr>
            </w:pPr>
            <w:r w:rsidRPr="007C0393">
              <w:rPr>
                <w:spacing w:val="-2"/>
                <w:lang w:val="lv-LV"/>
              </w:rPr>
              <w:t>3.</w:t>
            </w:r>
          </w:p>
        </w:tc>
        <w:tc>
          <w:tcPr>
            <w:tcW w:w="3064" w:type="pct"/>
            <w:hideMark/>
          </w:tcPr>
          <w:p w14:paraId="396FFDDA" w14:textId="77777777" w:rsidR="00AA179D" w:rsidRPr="007C0393" w:rsidRDefault="00AA179D" w:rsidP="009A27F8">
            <w:pPr>
              <w:pStyle w:val="tbl-txt"/>
              <w:spacing w:before="0" w:beforeAutospacing="0" w:after="0" w:afterAutospacing="0"/>
              <w:rPr>
                <w:spacing w:val="-2"/>
                <w:lang w:val="lv-LV"/>
              </w:rPr>
            </w:pPr>
            <w:r w:rsidRPr="007C0393">
              <w:rPr>
                <w:spacing w:val="-2"/>
                <w:lang w:val="lv-LV"/>
              </w:rPr>
              <w:t xml:space="preserve">Optimizēta atūdeņošana </w:t>
            </w:r>
            <w:proofErr w:type="spellStart"/>
            <w:r w:rsidRPr="007C0393">
              <w:rPr>
                <w:spacing w:val="-2"/>
                <w:lang w:val="lv-LV"/>
              </w:rPr>
              <w:t>papīrmašīnas</w:t>
            </w:r>
            <w:proofErr w:type="spellEnd"/>
            <w:r w:rsidRPr="007C0393">
              <w:rPr>
                <w:spacing w:val="-2"/>
                <w:lang w:val="lv-LV"/>
              </w:rPr>
              <w:t xml:space="preserve"> presēs/platas </w:t>
            </w:r>
            <w:proofErr w:type="spellStart"/>
            <w:r w:rsidRPr="007C0393">
              <w:rPr>
                <w:spacing w:val="-2"/>
                <w:lang w:val="lv-LV"/>
              </w:rPr>
              <w:t>saskarvirsmas</w:t>
            </w:r>
            <w:proofErr w:type="spellEnd"/>
            <w:r w:rsidRPr="007C0393">
              <w:rPr>
                <w:spacing w:val="-2"/>
                <w:lang w:val="lv-LV"/>
              </w:rPr>
              <w:t xml:space="preserve"> presēs</w:t>
            </w:r>
          </w:p>
        </w:tc>
        <w:tc>
          <w:tcPr>
            <w:tcW w:w="1584" w:type="pct"/>
            <w:hideMark/>
          </w:tcPr>
          <w:p w14:paraId="396FFDDB" w14:textId="77777777" w:rsidR="00AA179D" w:rsidRPr="007C0393" w:rsidRDefault="00AA179D" w:rsidP="009A27F8">
            <w:pPr>
              <w:pStyle w:val="tbl-txt"/>
              <w:spacing w:before="0" w:beforeAutospacing="0" w:after="0" w:afterAutospacing="0"/>
              <w:rPr>
                <w:spacing w:val="-2"/>
                <w:lang w:val="lv-LV"/>
              </w:rPr>
            </w:pPr>
            <w:r w:rsidRPr="007C0393">
              <w:rPr>
                <w:spacing w:val="-2"/>
                <w:lang w:val="lv-LV"/>
              </w:rPr>
              <w:t xml:space="preserve">Nav attiecināms uz </w:t>
            </w:r>
            <w:proofErr w:type="spellStart"/>
            <w:r w:rsidRPr="007C0393">
              <w:rPr>
                <w:spacing w:val="-2"/>
                <w:lang w:val="lv-LV"/>
              </w:rPr>
              <w:t>salvešpapīru</w:t>
            </w:r>
            <w:proofErr w:type="spellEnd"/>
            <w:r w:rsidRPr="007C0393">
              <w:rPr>
                <w:spacing w:val="-2"/>
                <w:lang w:val="lv-LV"/>
              </w:rPr>
              <w:t xml:space="preserve"> un daudzu speciālo papīru ražošanu</w:t>
            </w:r>
          </w:p>
        </w:tc>
      </w:tr>
      <w:tr w:rsidR="00AA179D" w:rsidRPr="007C0393" w14:paraId="396FFDE0" w14:textId="77777777" w:rsidTr="006117D5">
        <w:tc>
          <w:tcPr>
            <w:tcW w:w="0" w:type="auto"/>
            <w:hideMark/>
          </w:tcPr>
          <w:p w14:paraId="396FFDDD" w14:textId="77777777" w:rsidR="00AA179D" w:rsidRPr="007C0393" w:rsidRDefault="00BE0F3C" w:rsidP="00297269">
            <w:pPr>
              <w:pStyle w:val="tbl-txt"/>
              <w:spacing w:before="0" w:beforeAutospacing="0" w:after="0" w:afterAutospacing="0"/>
              <w:rPr>
                <w:spacing w:val="-2"/>
                <w:lang w:val="lv-LV"/>
              </w:rPr>
            </w:pPr>
            <w:r w:rsidRPr="007C0393">
              <w:rPr>
                <w:spacing w:val="-2"/>
                <w:lang w:val="lv-LV"/>
              </w:rPr>
              <w:t>4.</w:t>
            </w:r>
          </w:p>
        </w:tc>
        <w:tc>
          <w:tcPr>
            <w:tcW w:w="3064" w:type="pct"/>
            <w:hideMark/>
          </w:tcPr>
          <w:p w14:paraId="396FFDDE" w14:textId="77777777" w:rsidR="00AA179D" w:rsidRPr="007C0393" w:rsidRDefault="00AA179D" w:rsidP="009A27F8">
            <w:pPr>
              <w:pStyle w:val="tbl-txt"/>
              <w:spacing w:before="0" w:beforeAutospacing="0" w:after="0" w:afterAutospacing="0"/>
              <w:rPr>
                <w:spacing w:val="-2"/>
                <w:lang w:val="lv-LV"/>
              </w:rPr>
            </w:pPr>
            <w:r w:rsidRPr="007C0393">
              <w:rPr>
                <w:spacing w:val="-2"/>
                <w:lang w:val="lv-LV"/>
              </w:rPr>
              <w:t>Tvaika kondensāta atgūšana un efektīvu nostrādātā gaisa siltuma atgūšanas sistēmu izmantošana</w:t>
            </w:r>
          </w:p>
        </w:tc>
        <w:tc>
          <w:tcPr>
            <w:tcW w:w="1584" w:type="pct"/>
            <w:vMerge w:val="restart"/>
            <w:hideMark/>
          </w:tcPr>
          <w:p w14:paraId="396FFDDF" w14:textId="77777777" w:rsidR="00AA179D" w:rsidRPr="007C0393" w:rsidRDefault="00AA179D" w:rsidP="009A27F8">
            <w:pPr>
              <w:pStyle w:val="tbl-txt"/>
              <w:spacing w:before="0" w:beforeAutospacing="0" w:after="0" w:afterAutospacing="0"/>
              <w:rPr>
                <w:spacing w:val="-2"/>
                <w:lang w:val="lv-LV"/>
              </w:rPr>
            </w:pPr>
            <w:proofErr w:type="spellStart"/>
            <w:r w:rsidRPr="007C0393">
              <w:rPr>
                <w:spacing w:val="-2"/>
                <w:lang w:val="lv-LV"/>
              </w:rPr>
              <w:t>Vispārizmantojams</w:t>
            </w:r>
            <w:proofErr w:type="spellEnd"/>
          </w:p>
        </w:tc>
      </w:tr>
      <w:tr w:rsidR="00AA179D" w:rsidRPr="007C0393" w14:paraId="396FFDE4" w14:textId="77777777" w:rsidTr="006117D5">
        <w:tc>
          <w:tcPr>
            <w:tcW w:w="0" w:type="auto"/>
            <w:hideMark/>
          </w:tcPr>
          <w:p w14:paraId="396FFDE1" w14:textId="77777777" w:rsidR="00AA179D" w:rsidRPr="007C0393" w:rsidRDefault="00BE0F3C" w:rsidP="00297269">
            <w:pPr>
              <w:pStyle w:val="tbl-txt"/>
              <w:spacing w:before="0" w:beforeAutospacing="0" w:after="0" w:afterAutospacing="0"/>
              <w:rPr>
                <w:spacing w:val="-2"/>
                <w:lang w:val="lv-LV"/>
              </w:rPr>
            </w:pPr>
            <w:r w:rsidRPr="007C0393">
              <w:rPr>
                <w:spacing w:val="-2"/>
                <w:lang w:val="lv-LV"/>
              </w:rPr>
              <w:t>5.</w:t>
            </w:r>
          </w:p>
        </w:tc>
        <w:tc>
          <w:tcPr>
            <w:tcW w:w="3064" w:type="pct"/>
            <w:hideMark/>
          </w:tcPr>
          <w:p w14:paraId="396FFDE2" w14:textId="77777777" w:rsidR="00AA179D" w:rsidRPr="007C0393" w:rsidRDefault="00AA179D" w:rsidP="009A27F8">
            <w:pPr>
              <w:pStyle w:val="tbl-txt"/>
              <w:spacing w:before="0" w:beforeAutospacing="0" w:after="0" w:afterAutospacing="0"/>
              <w:rPr>
                <w:spacing w:val="-2"/>
                <w:lang w:val="lv-LV"/>
              </w:rPr>
            </w:pPr>
            <w:r w:rsidRPr="007C0393">
              <w:rPr>
                <w:spacing w:val="-2"/>
                <w:lang w:val="lv-LV"/>
              </w:rPr>
              <w:t>Tvaika tiešas izmantošanas samazināšana, pateicoties rūpīgai procesu integrēšanai, izmantojot, piem</w:t>
            </w:r>
            <w:r w:rsidR="00AE5A18" w:rsidRPr="007C0393">
              <w:rPr>
                <w:spacing w:val="-2"/>
                <w:lang w:val="lv-LV"/>
              </w:rPr>
              <w:t>ēram</w:t>
            </w:r>
            <w:r w:rsidRPr="007C0393">
              <w:rPr>
                <w:spacing w:val="-2"/>
                <w:lang w:val="lv-LV"/>
              </w:rPr>
              <w:t xml:space="preserve">, </w:t>
            </w:r>
            <w:proofErr w:type="spellStart"/>
            <w:r w:rsidRPr="007C0393">
              <w:rPr>
                <w:spacing w:val="-2"/>
                <w:lang w:val="lv-LV"/>
              </w:rPr>
              <w:t>siltumintegrācijas</w:t>
            </w:r>
            <w:proofErr w:type="spellEnd"/>
            <w:r w:rsidRPr="007C0393">
              <w:rPr>
                <w:spacing w:val="-2"/>
                <w:lang w:val="lv-LV"/>
              </w:rPr>
              <w:t xml:space="preserve"> analīzi (</w:t>
            </w:r>
            <w:proofErr w:type="spellStart"/>
            <w:r w:rsidRPr="007C0393">
              <w:rPr>
                <w:rStyle w:val="italic"/>
                <w:i/>
                <w:iCs/>
                <w:spacing w:val="-2"/>
                <w:lang w:val="lv-LV"/>
              </w:rPr>
              <w:t>pinch</w:t>
            </w:r>
            <w:proofErr w:type="spellEnd"/>
            <w:r w:rsidRPr="007C0393">
              <w:rPr>
                <w:rStyle w:val="italic"/>
                <w:i/>
                <w:iCs/>
                <w:spacing w:val="-2"/>
                <w:lang w:val="lv-LV"/>
              </w:rPr>
              <w:t xml:space="preserve"> </w:t>
            </w:r>
            <w:proofErr w:type="spellStart"/>
            <w:r w:rsidRPr="007C0393">
              <w:rPr>
                <w:rStyle w:val="italic"/>
                <w:i/>
                <w:iCs/>
                <w:spacing w:val="-2"/>
                <w:lang w:val="lv-LV"/>
              </w:rPr>
              <w:t>analysis</w:t>
            </w:r>
            <w:proofErr w:type="spellEnd"/>
            <w:r w:rsidRPr="007C0393">
              <w:rPr>
                <w:spacing w:val="-2"/>
                <w:lang w:val="lv-LV"/>
              </w:rPr>
              <w:t>)</w:t>
            </w:r>
          </w:p>
        </w:tc>
        <w:tc>
          <w:tcPr>
            <w:tcW w:w="1584" w:type="pct"/>
            <w:vMerge/>
            <w:hideMark/>
          </w:tcPr>
          <w:p w14:paraId="396FFDE3" w14:textId="77777777" w:rsidR="00AA179D" w:rsidRPr="007C0393" w:rsidRDefault="00AA179D" w:rsidP="009A27F8">
            <w:pPr>
              <w:spacing w:after="0" w:line="240" w:lineRule="auto"/>
              <w:rPr>
                <w:rFonts w:ascii="Times New Roman" w:hAnsi="Times New Roman"/>
                <w:spacing w:val="-2"/>
                <w:sz w:val="24"/>
                <w:szCs w:val="24"/>
              </w:rPr>
            </w:pPr>
          </w:p>
        </w:tc>
      </w:tr>
      <w:tr w:rsidR="00AA179D" w:rsidRPr="007C0393" w14:paraId="396FFDE8" w14:textId="77777777" w:rsidTr="006117D5">
        <w:tc>
          <w:tcPr>
            <w:tcW w:w="0" w:type="auto"/>
            <w:hideMark/>
          </w:tcPr>
          <w:p w14:paraId="396FFDE5" w14:textId="77777777" w:rsidR="00AA179D" w:rsidRPr="007C0393" w:rsidRDefault="00BE0F3C" w:rsidP="00297269">
            <w:pPr>
              <w:pStyle w:val="tbl-txt"/>
              <w:spacing w:before="0" w:beforeAutospacing="0" w:after="0" w:afterAutospacing="0"/>
              <w:rPr>
                <w:spacing w:val="-2"/>
                <w:lang w:val="lv-LV"/>
              </w:rPr>
            </w:pPr>
            <w:r w:rsidRPr="007C0393">
              <w:rPr>
                <w:spacing w:val="-2"/>
                <w:lang w:val="lv-LV"/>
              </w:rPr>
              <w:t>6.</w:t>
            </w:r>
          </w:p>
        </w:tc>
        <w:tc>
          <w:tcPr>
            <w:tcW w:w="3064" w:type="pct"/>
            <w:hideMark/>
          </w:tcPr>
          <w:p w14:paraId="396FFDE6" w14:textId="77777777" w:rsidR="00AA179D" w:rsidRPr="007C0393" w:rsidRDefault="00AA179D" w:rsidP="009A27F8">
            <w:pPr>
              <w:pStyle w:val="tbl-txt"/>
              <w:spacing w:before="0" w:beforeAutospacing="0" w:after="0" w:afterAutospacing="0"/>
              <w:rPr>
                <w:spacing w:val="-2"/>
                <w:lang w:val="lv-LV"/>
              </w:rPr>
            </w:pPr>
            <w:proofErr w:type="spellStart"/>
            <w:r w:rsidRPr="007C0393">
              <w:rPr>
                <w:spacing w:val="-2"/>
                <w:lang w:val="lv-LV"/>
              </w:rPr>
              <w:t>Augstefektīvas</w:t>
            </w:r>
            <w:proofErr w:type="spellEnd"/>
            <w:r w:rsidRPr="007C0393">
              <w:rPr>
                <w:spacing w:val="-2"/>
                <w:lang w:val="lv-LV"/>
              </w:rPr>
              <w:t xml:space="preserve"> malšanas ietaises</w:t>
            </w:r>
          </w:p>
        </w:tc>
        <w:tc>
          <w:tcPr>
            <w:tcW w:w="1584" w:type="pct"/>
            <w:hideMark/>
          </w:tcPr>
          <w:p w14:paraId="396FFDE7" w14:textId="77777777" w:rsidR="00AA179D" w:rsidRPr="007C0393" w:rsidRDefault="00AA179D" w:rsidP="009A27F8">
            <w:pPr>
              <w:pStyle w:val="tbl-txt"/>
              <w:spacing w:before="0" w:beforeAutospacing="0" w:after="0" w:afterAutospacing="0"/>
              <w:rPr>
                <w:spacing w:val="-2"/>
                <w:lang w:val="lv-LV"/>
              </w:rPr>
            </w:pPr>
            <w:r w:rsidRPr="007C0393">
              <w:rPr>
                <w:spacing w:val="-2"/>
                <w:lang w:val="lv-LV"/>
              </w:rPr>
              <w:t>Izmantojams tikai jaunās ražotnēs</w:t>
            </w:r>
          </w:p>
        </w:tc>
      </w:tr>
      <w:tr w:rsidR="00AA179D" w:rsidRPr="007C0393" w14:paraId="396FFDEC" w14:textId="77777777" w:rsidTr="006117D5">
        <w:tc>
          <w:tcPr>
            <w:tcW w:w="0" w:type="auto"/>
            <w:hideMark/>
          </w:tcPr>
          <w:p w14:paraId="396FFDE9" w14:textId="77777777" w:rsidR="00AA179D" w:rsidRPr="007C0393" w:rsidRDefault="00BE0F3C" w:rsidP="00297269">
            <w:pPr>
              <w:pStyle w:val="tbl-txt"/>
              <w:spacing w:before="0" w:beforeAutospacing="0" w:after="0" w:afterAutospacing="0"/>
              <w:rPr>
                <w:spacing w:val="-2"/>
                <w:lang w:val="lv-LV"/>
              </w:rPr>
            </w:pPr>
            <w:r w:rsidRPr="007C0393">
              <w:rPr>
                <w:spacing w:val="-2"/>
                <w:lang w:val="lv-LV"/>
              </w:rPr>
              <w:t>7.</w:t>
            </w:r>
          </w:p>
        </w:tc>
        <w:tc>
          <w:tcPr>
            <w:tcW w:w="3064" w:type="pct"/>
            <w:hideMark/>
          </w:tcPr>
          <w:p w14:paraId="396FFDEA" w14:textId="77777777" w:rsidR="00AA179D" w:rsidRPr="007C0393" w:rsidRDefault="00AA179D" w:rsidP="009A27F8">
            <w:pPr>
              <w:pStyle w:val="tbl-txt"/>
              <w:spacing w:before="0" w:beforeAutospacing="0" w:after="0" w:afterAutospacing="0"/>
              <w:rPr>
                <w:spacing w:val="-2"/>
                <w:lang w:val="lv-LV"/>
              </w:rPr>
            </w:pPr>
            <w:r w:rsidRPr="007C0393">
              <w:rPr>
                <w:spacing w:val="-2"/>
                <w:lang w:val="lv-LV"/>
              </w:rPr>
              <w:t>Optimizēts malšanas ietaišu ekspluatācijas režīms (</w:t>
            </w:r>
            <w:r w:rsidR="0094575F" w:rsidRPr="007C0393">
              <w:rPr>
                <w:spacing w:val="-2"/>
                <w:lang w:val="lv-LV"/>
              </w:rPr>
              <w:t>piemēram</w:t>
            </w:r>
            <w:r w:rsidRPr="007C0393">
              <w:rPr>
                <w:spacing w:val="-2"/>
                <w:lang w:val="lv-LV"/>
              </w:rPr>
              <w:t xml:space="preserve">, mazāks </w:t>
            </w:r>
            <w:proofErr w:type="spellStart"/>
            <w:r w:rsidRPr="007C0393">
              <w:rPr>
                <w:spacing w:val="-2"/>
                <w:lang w:val="lv-LV"/>
              </w:rPr>
              <w:t>energopatēriņš</w:t>
            </w:r>
            <w:proofErr w:type="spellEnd"/>
            <w:r w:rsidRPr="007C0393">
              <w:rPr>
                <w:spacing w:val="-2"/>
                <w:lang w:val="lv-LV"/>
              </w:rPr>
              <w:t xml:space="preserve"> tukšgaitas režīmā)</w:t>
            </w:r>
          </w:p>
        </w:tc>
        <w:tc>
          <w:tcPr>
            <w:tcW w:w="1584" w:type="pct"/>
            <w:vMerge w:val="restart"/>
            <w:hideMark/>
          </w:tcPr>
          <w:p w14:paraId="396FFDEB" w14:textId="77777777" w:rsidR="00AA179D" w:rsidRPr="007C0393" w:rsidRDefault="00AA179D" w:rsidP="009A27F8">
            <w:pPr>
              <w:pStyle w:val="tbl-txt"/>
              <w:spacing w:before="0" w:beforeAutospacing="0" w:after="0" w:afterAutospacing="0"/>
              <w:rPr>
                <w:spacing w:val="-2"/>
                <w:lang w:val="lv-LV"/>
              </w:rPr>
            </w:pPr>
            <w:proofErr w:type="spellStart"/>
            <w:r w:rsidRPr="007C0393">
              <w:rPr>
                <w:spacing w:val="-2"/>
                <w:lang w:val="lv-LV"/>
              </w:rPr>
              <w:t>Vispārizmantojams</w:t>
            </w:r>
            <w:proofErr w:type="spellEnd"/>
          </w:p>
        </w:tc>
      </w:tr>
      <w:tr w:rsidR="00AA179D" w:rsidRPr="007C0393" w14:paraId="396FFDF0" w14:textId="77777777" w:rsidTr="006117D5">
        <w:tc>
          <w:tcPr>
            <w:tcW w:w="0" w:type="auto"/>
            <w:hideMark/>
          </w:tcPr>
          <w:p w14:paraId="396FFDED" w14:textId="77777777" w:rsidR="00AA179D" w:rsidRPr="007C0393" w:rsidRDefault="00BE0F3C" w:rsidP="00297269">
            <w:pPr>
              <w:pStyle w:val="tbl-txt"/>
              <w:spacing w:before="0" w:beforeAutospacing="0" w:after="0" w:afterAutospacing="0"/>
              <w:rPr>
                <w:spacing w:val="-2"/>
                <w:lang w:val="lv-LV"/>
              </w:rPr>
            </w:pPr>
            <w:r w:rsidRPr="007C0393">
              <w:rPr>
                <w:spacing w:val="-2"/>
                <w:lang w:val="lv-LV"/>
              </w:rPr>
              <w:t>8.</w:t>
            </w:r>
          </w:p>
        </w:tc>
        <w:tc>
          <w:tcPr>
            <w:tcW w:w="3064" w:type="pct"/>
            <w:hideMark/>
          </w:tcPr>
          <w:p w14:paraId="396FFDEE" w14:textId="77777777" w:rsidR="00AA179D" w:rsidRPr="007C0393" w:rsidRDefault="00AA179D" w:rsidP="009A27F8">
            <w:pPr>
              <w:pStyle w:val="tbl-txt"/>
              <w:spacing w:before="0" w:beforeAutospacing="0" w:after="0" w:afterAutospacing="0"/>
              <w:rPr>
                <w:spacing w:val="-2"/>
                <w:lang w:val="lv-LV"/>
              </w:rPr>
            </w:pPr>
            <w:r w:rsidRPr="007C0393">
              <w:rPr>
                <w:spacing w:val="-2"/>
                <w:lang w:val="lv-LV"/>
              </w:rPr>
              <w:t xml:space="preserve">Optimizēta sūkņu sistēmu konstrukcija, sūkņu darbības ātruma maiņas vadība, </w:t>
            </w:r>
            <w:proofErr w:type="spellStart"/>
            <w:r w:rsidRPr="007C0393">
              <w:rPr>
                <w:spacing w:val="-2"/>
                <w:lang w:val="lv-LV"/>
              </w:rPr>
              <w:t>bezreduktora</w:t>
            </w:r>
            <w:proofErr w:type="spellEnd"/>
            <w:r w:rsidRPr="007C0393">
              <w:rPr>
                <w:spacing w:val="-2"/>
                <w:lang w:val="lv-LV"/>
              </w:rPr>
              <w:t xml:space="preserve"> piedziņa</w:t>
            </w:r>
          </w:p>
        </w:tc>
        <w:tc>
          <w:tcPr>
            <w:tcW w:w="1584" w:type="pct"/>
            <w:vMerge/>
            <w:hideMark/>
          </w:tcPr>
          <w:p w14:paraId="396FFDEF" w14:textId="77777777" w:rsidR="00AA179D" w:rsidRPr="007C0393" w:rsidRDefault="00AA179D" w:rsidP="00297269">
            <w:pPr>
              <w:spacing w:after="0" w:line="240" w:lineRule="auto"/>
              <w:rPr>
                <w:rFonts w:ascii="Times New Roman" w:hAnsi="Times New Roman"/>
                <w:spacing w:val="-2"/>
                <w:sz w:val="24"/>
                <w:szCs w:val="24"/>
              </w:rPr>
            </w:pPr>
          </w:p>
        </w:tc>
      </w:tr>
      <w:tr w:rsidR="00AA179D" w:rsidRPr="007C0393" w14:paraId="396FFDF4" w14:textId="77777777" w:rsidTr="006117D5">
        <w:tc>
          <w:tcPr>
            <w:tcW w:w="0" w:type="auto"/>
            <w:hideMark/>
          </w:tcPr>
          <w:p w14:paraId="396FFDF1" w14:textId="77777777" w:rsidR="00AA179D" w:rsidRPr="007C0393" w:rsidRDefault="00BE0F3C" w:rsidP="00297269">
            <w:pPr>
              <w:pStyle w:val="tbl-txt"/>
              <w:spacing w:before="0" w:beforeAutospacing="0" w:after="0" w:afterAutospacing="0"/>
              <w:rPr>
                <w:spacing w:val="-2"/>
                <w:lang w:val="lv-LV"/>
              </w:rPr>
            </w:pPr>
            <w:r w:rsidRPr="007C0393">
              <w:rPr>
                <w:spacing w:val="-2"/>
                <w:lang w:val="lv-LV"/>
              </w:rPr>
              <w:t>9.</w:t>
            </w:r>
          </w:p>
        </w:tc>
        <w:tc>
          <w:tcPr>
            <w:tcW w:w="3064" w:type="pct"/>
            <w:hideMark/>
          </w:tcPr>
          <w:p w14:paraId="396FFDF2" w14:textId="77777777" w:rsidR="00AA179D" w:rsidRPr="007C0393" w:rsidRDefault="00AA179D" w:rsidP="009A27F8">
            <w:pPr>
              <w:pStyle w:val="tbl-txt"/>
              <w:spacing w:before="0" w:beforeAutospacing="0" w:after="0" w:afterAutospacing="0"/>
              <w:rPr>
                <w:spacing w:val="-2"/>
                <w:lang w:val="lv-LV"/>
              </w:rPr>
            </w:pPr>
            <w:r w:rsidRPr="007C0393">
              <w:rPr>
                <w:spacing w:val="-2"/>
                <w:lang w:val="lv-LV"/>
              </w:rPr>
              <w:t>Vismodernākās malšanas tehnoloģijas</w:t>
            </w:r>
          </w:p>
        </w:tc>
        <w:tc>
          <w:tcPr>
            <w:tcW w:w="1584" w:type="pct"/>
            <w:vMerge/>
            <w:hideMark/>
          </w:tcPr>
          <w:p w14:paraId="396FFDF3" w14:textId="77777777" w:rsidR="00AA179D" w:rsidRPr="007C0393" w:rsidRDefault="00AA179D" w:rsidP="00297269">
            <w:pPr>
              <w:spacing w:after="0" w:line="240" w:lineRule="auto"/>
              <w:rPr>
                <w:rFonts w:ascii="Times New Roman" w:hAnsi="Times New Roman"/>
                <w:spacing w:val="-2"/>
                <w:sz w:val="24"/>
                <w:szCs w:val="24"/>
              </w:rPr>
            </w:pPr>
          </w:p>
        </w:tc>
      </w:tr>
      <w:tr w:rsidR="00AA179D" w:rsidRPr="007C0393" w14:paraId="396FFDF8" w14:textId="77777777" w:rsidTr="006117D5">
        <w:tc>
          <w:tcPr>
            <w:tcW w:w="0" w:type="auto"/>
            <w:hideMark/>
          </w:tcPr>
          <w:p w14:paraId="396FFDF5" w14:textId="77777777" w:rsidR="00AA179D" w:rsidRPr="007C0393" w:rsidRDefault="00BE0F3C" w:rsidP="00297269">
            <w:pPr>
              <w:pStyle w:val="tbl-txt"/>
              <w:spacing w:before="0" w:beforeAutospacing="0" w:after="0" w:afterAutospacing="0"/>
              <w:rPr>
                <w:spacing w:val="-2"/>
                <w:lang w:val="lv-LV"/>
              </w:rPr>
            </w:pPr>
            <w:r w:rsidRPr="007C0393">
              <w:rPr>
                <w:spacing w:val="-2"/>
                <w:lang w:val="lv-LV"/>
              </w:rPr>
              <w:t>10.</w:t>
            </w:r>
          </w:p>
        </w:tc>
        <w:tc>
          <w:tcPr>
            <w:tcW w:w="3064" w:type="pct"/>
            <w:hideMark/>
          </w:tcPr>
          <w:p w14:paraId="396FFDF6" w14:textId="77777777" w:rsidR="00AA179D" w:rsidRPr="007C0393" w:rsidRDefault="00AA179D" w:rsidP="009A27F8">
            <w:pPr>
              <w:pStyle w:val="tbl-txt"/>
              <w:spacing w:before="0" w:beforeAutospacing="0" w:after="0" w:afterAutospacing="0"/>
              <w:rPr>
                <w:spacing w:val="-2"/>
                <w:lang w:val="lv-LV"/>
              </w:rPr>
            </w:pPr>
            <w:r w:rsidRPr="007C0393">
              <w:rPr>
                <w:spacing w:val="-2"/>
                <w:lang w:val="lv-LV"/>
              </w:rPr>
              <w:t>Papīra lentes karsēšana ar izsmidzinātu tvaiku, lai uzlabotu ūdens aizvadīšanas parametrus un atūdeņošanas jaudu</w:t>
            </w:r>
          </w:p>
        </w:tc>
        <w:tc>
          <w:tcPr>
            <w:tcW w:w="1584" w:type="pct"/>
            <w:hideMark/>
          </w:tcPr>
          <w:p w14:paraId="396FFDF7" w14:textId="77777777" w:rsidR="00AA179D" w:rsidRPr="007C0393" w:rsidRDefault="00AA179D" w:rsidP="009A27F8">
            <w:pPr>
              <w:pStyle w:val="tbl-txt"/>
              <w:spacing w:before="0" w:beforeAutospacing="0" w:after="0" w:afterAutospacing="0"/>
              <w:rPr>
                <w:spacing w:val="-2"/>
                <w:lang w:val="lv-LV"/>
              </w:rPr>
            </w:pPr>
            <w:r w:rsidRPr="007C0393">
              <w:rPr>
                <w:spacing w:val="-2"/>
                <w:lang w:val="lv-LV"/>
              </w:rPr>
              <w:t xml:space="preserve">Nav attiecināms uz </w:t>
            </w:r>
            <w:proofErr w:type="spellStart"/>
            <w:r w:rsidRPr="007C0393">
              <w:rPr>
                <w:spacing w:val="-2"/>
                <w:lang w:val="lv-LV"/>
              </w:rPr>
              <w:t>salvešpapīru</w:t>
            </w:r>
            <w:proofErr w:type="spellEnd"/>
            <w:r w:rsidRPr="007C0393">
              <w:rPr>
                <w:spacing w:val="-2"/>
                <w:lang w:val="lv-LV"/>
              </w:rPr>
              <w:t xml:space="preserve"> un daudzu speciālo papīru ražošanu</w:t>
            </w:r>
          </w:p>
        </w:tc>
      </w:tr>
      <w:tr w:rsidR="00AA179D" w:rsidRPr="007C0393" w14:paraId="396FFDFC" w14:textId="77777777" w:rsidTr="006117D5">
        <w:tc>
          <w:tcPr>
            <w:tcW w:w="0" w:type="auto"/>
            <w:hideMark/>
          </w:tcPr>
          <w:p w14:paraId="396FFDF9" w14:textId="77777777" w:rsidR="00AA179D" w:rsidRPr="007C0393" w:rsidRDefault="00BE0F3C" w:rsidP="00297269">
            <w:pPr>
              <w:pStyle w:val="tbl-txt"/>
              <w:spacing w:before="0" w:beforeAutospacing="0" w:after="0" w:afterAutospacing="0"/>
              <w:rPr>
                <w:spacing w:val="-2"/>
                <w:lang w:val="lv-LV"/>
              </w:rPr>
            </w:pPr>
            <w:r w:rsidRPr="007C0393">
              <w:rPr>
                <w:spacing w:val="-2"/>
                <w:lang w:val="lv-LV"/>
              </w:rPr>
              <w:t>11.</w:t>
            </w:r>
          </w:p>
        </w:tc>
        <w:tc>
          <w:tcPr>
            <w:tcW w:w="3064" w:type="pct"/>
            <w:hideMark/>
          </w:tcPr>
          <w:p w14:paraId="396FFDFA" w14:textId="77777777" w:rsidR="00AA179D" w:rsidRPr="007C0393" w:rsidRDefault="00AA179D" w:rsidP="009A27F8">
            <w:pPr>
              <w:pStyle w:val="tbl-txt"/>
              <w:spacing w:before="0" w:beforeAutospacing="0" w:after="0" w:afterAutospacing="0"/>
              <w:rPr>
                <w:spacing w:val="-2"/>
                <w:lang w:val="lv-LV"/>
              </w:rPr>
            </w:pPr>
            <w:r w:rsidRPr="007C0393">
              <w:rPr>
                <w:spacing w:val="-2"/>
                <w:lang w:val="lv-LV"/>
              </w:rPr>
              <w:t>Optimizēta vakuumsistēma (</w:t>
            </w:r>
            <w:r w:rsidR="0094575F" w:rsidRPr="007C0393">
              <w:rPr>
                <w:spacing w:val="-2"/>
                <w:lang w:val="lv-LV"/>
              </w:rPr>
              <w:t>piemēram</w:t>
            </w:r>
            <w:r w:rsidRPr="007C0393">
              <w:rPr>
                <w:spacing w:val="-2"/>
                <w:lang w:val="lv-LV"/>
              </w:rPr>
              <w:t xml:space="preserve">, </w:t>
            </w:r>
            <w:proofErr w:type="spellStart"/>
            <w:r w:rsidRPr="007C0393">
              <w:rPr>
                <w:spacing w:val="-2"/>
                <w:lang w:val="lv-LV"/>
              </w:rPr>
              <w:t>turboventilatoru</w:t>
            </w:r>
            <w:proofErr w:type="spellEnd"/>
            <w:r w:rsidRPr="007C0393">
              <w:rPr>
                <w:spacing w:val="-2"/>
                <w:lang w:val="lv-LV"/>
              </w:rPr>
              <w:t xml:space="preserve"> izmantošana </w:t>
            </w:r>
            <w:proofErr w:type="spellStart"/>
            <w:r w:rsidRPr="007C0393">
              <w:rPr>
                <w:spacing w:val="-2"/>
                <w:lang w:val="lv-LV"/>
              </w:rPr>
              <w:t>šķidrumgredzena</w:t>
            </w:r>
            <w:proofErr w:type="spellEnd"/>
            <w:r w:rsidRPr="007C0393">
              <w:rPr>
                <w:spacing w:val="-2"/>
                <w:lang w:val="lv-LV"/>
              </w:rPr>
              <w:t xml:space="preserve"> sūkņu vietā)</w:t>
            </w:r>
          </w:p>
        </w:tc>
        <w:tc>
          <w:tcPr>
            <w:tcW w:w="1584" w:type="pct"/>
            <w:vMerge w:val="restart"/>
            <w:hideMark/>
          </w:tcPr>
          <w:p w14:paraId="396FFDFB" w14:textId="77777777" w:rsidR="00AA179D" w:rsidRPr="007C0393" w:rsidRDefault="00AA179D" w:rsidP="00BE0F3C">
            <w:pPr>
              <w:pStyle w:val="tbl-txt"/>
              <w:spacing w:before="0" w:beforeAutospacing="0" w:after="0" w:afterAutospacing="0"/>
              <w:jc w:val="both"/>
              <w:rPr>
                <w:spacing w:val="-2"/>
                <w:lang w:val="lv-LV"/>
              </w:rPr>
            </w:pPr>
            <w:proofErr w:type="spellStart"/>
            <w:r w:rsidRPr="007C0393">
              <w:rPr>
                <w:spacing w:val="-2"/>
                <w:lang w:val="lv-LV"/>
              </w:rPr>
              <w:t>Vispārizmantojams</w:t>
            </w:r>
            <w:proofErr w:type="spellEnd"/>
          </w:p>
        </w:tc>
      </w:tr>
      <w:tr w:rsidR="00AA179D" w:rsidRPr="007C0393" w14:paraId="396FFE00" w14:textId="77777777" w:rsidTr="006117D5">
        <w:tc>
          <w:tcPr>
            <w:tcW w:w="0" w:type="auto"/>
            <w:hideMark/>
          </w:tcPr>
          <w:p w14:paraId="396FFDFD" w14:textId="77777777" w:rsidR="00AA179D" w:rsidRPr="007C0393" w:rsidRDefault="00BE0F3C" w:rsidP="00297269">
            <w:pPr>
              <w:pStyle w:val="tbl-txt"/>
              <w:spacing w:before="0" w:beforeAutospacing="0" w:after="0" w:afterAutospacing="0"/>
              <w:rPr>
                <w:spacing w:val="-2"/>
                <w:lang w:val="lv-LV"/>
              </w:rPr>
            </w:pPr>
            <w:r w:rsidRPr="007C0393">
              <w:rPr>
                <w:spacing w:val="-2"/>
                <w:lang w:val="lv-LV"/>
              </w:rPr>
              <w:t>12.</w:t>
            </w:r>
          </w:p>
        </w:tc>
        <w:tc>
          <w:tcPr>
            <w:tcW w:w="3064" w:type="pct"/>
            <w:hideMark/>
          </w:tcPr>
          <w:p w14:paraId="396FFDFE" w14:textId="77777777" w:rsidR="00AA179D" w:rsidRPr="007C0393" w:rsidRDefault="00AA179D" w:rsidP="009A27F8">
            <w:pPr>
              <w:pStyle w:val="tbl-txt"/>
              <w:spacing w:before="0" w:beforeAutospacing="0" w:after="0" w:afterAutospacing="0"/>
              <w:rPr>
                <w:spacing w:val="-2"/>
                <w:lang w:val="lv-LV"/>
              </w:rPr>
            </w:pPr>
            <w:r w:rsidRPr="007C0393">
              <w:rPr>
                <w:spacing w:val="-2"/>
                <w:lang w:val="lv-LV"/>
              </w:rPr>
              <w:t>Ģenerēšanas optimizācija un sadales tīkla uzturēšana</w:t>
            </w:r>
          </w:p>
        </w:tc>
        <w:tc>
          <w:tcPr>
            <w:tcW w:w="1584" w:type="pct"/>
            <w:vMerge/>
            <w:hideMark/>
          </w:tcPr>
          <w:p w14:paraId="396FFDFF" w14:textId="77777777" w:rsidR="00AA179D" w:rsidRPr="007C0393" w:rsidRDefault="00AA179D" w:rsidP="00297269">
            <w:pPr>
              <w:spacing w:after="0" w:line="240" w:lineRule="auto"/>
              <w:rPr>
                <w:rFonts w:ascii="Times New Roman" w:hAnsi="Times New Roman"/>
                <w:spacing w:val="-2"/>
                <w:sz w:val="24"/>
                <w:szCs w:val="24"/>
              </w:rPr>
            </w:pPr>
          </w:p>
        </w:tc>
      </w:tr>
      <w:tr w:rsidR="00AA179D" w:rsidRPr="007C0393" w14:paraId="396FFE04" w14:textId="77777777" w:rsidTr="006117D5">
        <w:tc>
          <w:tcPr>
            <w:tcW w:w="0" w:type="auto"/>
            <w:hideMark/>
          </w:tcPr>
          <w:p w14:paraId="396FFE01" w14:textId="77777777" w:rsidR="00AA179D" w:rsidRPr="007C0393" w:rsidRDefault="00BE0F3C" w:rsidP="00297269">
            <w:pPr>
              <w:pStyle w:val="tbl-txt"/>
              <w:spacing w:before="0" w:beforeAutospacing="0" w:after="0" w:afterAutospacing="0"/>
              <w:rPr>
                <w:spacing w:val="-2"/>
                <w:lang w:val="lv-LV"/>
              </w:rPr>
            </w:pPr>
            <w:r w:rsidRPr="007C0393">
              <w:rPr>
                <w:spacing w:val="-2"/>
                <w:lang w:val="lv-LV"/>
              </w:rPr>
              <w:t>13.</w:t>
            </w:r>
          </w:p>
        </w:tc>
        <w:tc>
          <w:tcPr>
            <w:tcW w:w="3064" w:type="pct"/>
            <w:hideMark/>
          </w:tcPr>
          <w:p w14:paraId="396FFE02" w14:textId="77777777" w:rsidR="00AA179D" w:rsidRPr="007C0393" w:rsidRDefault="00AA179D" w:rsidP="009A27F8">
            <w:pPr>
              <w:pStyle w:val="tbl-txt"/>
              <w:spacing w:before="0" w:beforeAutospacing="0" w:after="0" w:afterAutospacing="0"/>
              <w:rPr>
                <w:spacing w:val="-2"/>
                <w:lang w:val="lv-LV"/>
              </w:rPr>
            </w:pPr>
            <w:r w:rsidRPr="007C0393">
              <w:rPr>
                <w:spacing w:val="-2"/>
                <w:lang w:val="lv-LV"/>
              </w:rPr>
              <w:t>Siltuma atgūšanas, gaisa padeves sistēmas, izolācijas optimizācija</w:t>
            </w:r>
          </w:p>
        </w:tc>
        <w:tc>
          <w:tcPr>
            <w:tcW w:w="1584" w:type="pct"/>
            <w:vMerge/>
            <w:hideMark/>
          </w:tcPr>
          <w:p w14:paraId="396FFE03" w14:textId="77777777" w:rsidR="00AA179D" w:rsidRPr="007C0393" w:rsidRDefault="00AA179D" w:rsidP="00297269">
            <w:pPr>
              <w:spacing w:after="0" w:line="240" w:lineRule="auto"/>
              <w:rPr>
                <w:rFonts w:ascii="Times New Roman" w:hAnsi="Times New Roman"/>
                <w:spacing w:val="-2"/>
                <w:sz w:val="24"/>
                <w:szCs w:val="24"/>
              </w:rPr>
            </w:pPr>
          </w:p>
        </w:tc>
      </w:tr>
      <w:tr w:rsidR="00AA179D" w:rsidRPr="007C0393" w14:paraId="396FFE08" w14:textId="77777777" w:rsidTr="006117D5">
        <w:tc>
          <w:tcPr>
            <w:tcW w:w="0" w:type="auto"/>
            <w:hideMark/>
          </w:tcPr>
          <w:p w14:paraId="396FFE05" w14:textId="77777777" w:rsidR="00AA179D" w:rsidRPr="007C0393" w:rsidRDefault="00BE0F3C" w:rsidP="00297269">
            <w:pPr>
              <w:pStyle w:val="tbl-txt"/>
              <w:spacing w:before="0" w:beforeAutospacing="0" w:after="0" w:afterAutospacing="0"/>
              <w:rPr>
                <w:spacing w:val="-2"/>
                <w:lang w:val="lv-LV"/>
              </w:rPr>
            </w:pPr>
            <w:r w:rsidRPr="007C0393">
              <w:rPr>
                <w:spacing w:val="-2"/>
                <w:lang w:val="lv-LV"/>
              </w:rPr>
              <w:t>14.</w:t>
            </w:r>
          </w:p>
        </w:tc>
        <w:tc>
          <w:tcPr>
            <w:tcW w:w="3064" w:type="pct"/>
            <w:hideMark/>
          </w:tcPr>
          <w:p w14:paraId="396FFE06" w14:textId="77777777" w:rsidR="00AA179D" w:rsidRPr="007C0393" w:rsidRDefault="00AA179D" w:rsidP="009A27F8">
            <w:pPr>
              <w:pStyle w:val="tbl-txt"/>
              <w:spacing w:before="0" w:beforeAutospacing="0" w:after="0" w:afterAutospacing="0"/>
              <w:rPr>
                <w:spacing w:val="-2"/>
                <w:lang w:val="lv-LV"/>
              </w:rPr>
            </w:pPr>
            <w:r w:rsidRPr="007C0393">
              <w:rPr>
                <w:spacing w:val="-2"/>
                <w:lang w:val="lv-LV"/>
              </w:rPr>
              <w:t xml:space="preserve">Augstražīgu </w:t>
            </w:r>
            <w:r w:rsidRPr="00AE56CD">
              <w:rPr>
                <w:spacing w:val="-2"/>
                <w:lang w:val="lv-LV"/>
              </w:rPr>
              <w:t>motoru (</w:t>
            </w:r>
            <w:r w:rsidRPr="00AE56CD">
              <w:rPr>
                <w:rStyle w:val="italic"/>
                <w:iCs/>
                <w:spacing w:val="-2"/>
                <w:lang w:val="lv-LV"/>
              </w:rPr>
              <w:t>EFF1</w:t>
            </w:r>
            <w:r w:rsidRPr="00AE56CD">
              <w:rPr>
                <w:spacing w:val="-2"/>
                <w:lang w:val="lv-LV"/>
              </w:rPr>
              <w:t>) izmantošana</w:t>
            </w:r>
          </w:p>
        </w:tc>
        <w:tc>
          <w:tcPr>
            <w:tcW w:w="1584" w:type="pct"/>
            <w:vMerge/>
            <w:hideMark/>
          </w:tcPr>
          <w:p w14:paraId="396FFE07" w14:textId="77777777" w:rsidR="00AA179D" w:rsidRPr="007C0393" w:rsidRDefault="00AA179D" w:rsidP="00297269">
            <w:pPr>
              <w:spacing w:after="0" w:line="240" w:lineRule="auto"/>
              <w:rPr>
                <w:rFonts w:ascii="Times New Roman" w:hAnsi="Times New Roman"/>
                <w:spacing w:val="-2"/>
                <w:sz w:val="24"/>
                <w:szCs w:val="24"/>
              </w:rPr>
            </w:pPr>
          </w:p>
        </w:tc>
      </w:tr>
      <w:tr w:rsidR="00AA179D" w:rsidRPr="007C0393" w14:paraId="396FFE0C" w14:textId="77777777" w:rsidTr="006117D5">
        <w:tc>
          <w:tcPr>
            <w:tcW w:w="0" w:type="auto"/>
            <w:hideMark/>
          </w:tcPr>
          <w:p w14:paraId="396FFE09" w14:textId="77777777" w:rsidR="00AA179D" w:rsidRPr="007C0393" w:rsidRDefault="00BE0F3C" w:rsidP="00297269">
            <w:pPr>
              <w:pStyle w:val="tbl-txt"/>
              <w:spacing w:before="0" w:beforeAutospacing="0" w:after="0" w:afterAutospacing="0"/>
              <w:rPr>
                <w:spacing w:val="-2"/>
                <w:lang w:val="lv-LV"/>
              </w:rPr>
            </w:pPr>
            <w:r w:rsidRPr="007C0393">
              <w:rPr>
                <w:spacing w:val="-2"/>
                <w:lang w:val="lv-LV"/>
              </w:rPr>
              <w:t>15.</w:t>
            </w:r>
          </w:p>
        </w:tc>
        <w:tc>
          <w:tcPr>
            <w:tcW w:w="3064" w:type="pct"/>
            <w:hideMark/>
          </w:tcPr>
          <w:p w14:paraId="396FFE0A" w14:textId="77777777" w:rsidR="00AA179D" w:rsidRPr="007C0393" w:rsidRDefault="00AA179D" w:rsidP="009A27F8">
            <w:pPr>
              <w:pStyle w:val="tbl-txt"/>
              <w:spacing w:before="0" w:beforeAutospacing="0" w:after="0" w:afterAutospacing="0"/>
              <w:rPr>
                <w:spacing w:val="-2"/>
                <w:lang w:val="lv-LV"/>
              </w:rPr>
            </w:pPr>
            <w:r w:rsidRPr="007C0393">
              <w:rPr>
                <w:spacing w:val="-2"/>
                <w:lang w:val="lv-LV"/>
              </w:rPr>
              <w:t>Smidzināšanas ūdens iepriekšēja uzsildīšana siltummainī</w:t>
            </w:r>
          </w:p>
        </w:tc>
        <w:tc>
          <w:tcPr>
            <w:tcW w:w="1584" w:type="pct"/>
            <w:vMerge/>
            <w:hideMark/>
          </w:tcPr>
          <w:p w14:paraId="396FFE0B" w14:textId="77777777" w:rsidR="00AA179D" w:rsidRPr="007C0393" w:rsidRDefault="00AA179D" w:rsidP="00297269">
            <w:pPr>
              <w:spacing w:after="0" w:line="240" w:lineRule="auto"/>
              <w:rPr>
                <w:rFonts w:ascii="Times New Roman" w:hAnsi="Times New Roman"/>
                <w:spacing w:val="-2"/>
                <w:sz w:val="24"/>
                <w:szCs w:val="24"/>
              </w:rPr>
            </w:pPr>
          </w:p>
        </w:tc>
      </w:tr>
      <w:tr w:rsidR="00AA179D" w:rsidRPr="007C0393" w14:paraId="396FFE10" w14:textId="77777777" w:rsidTr="006117D5">
        <w:tc>
          <w:tcPr>
            <w:tcW w:w="0" w:type="auto"/>
            <w:hideMark/>
          </w:tcPr>
          <w:p w14:paraId="396FFE0D" w14:textId="77777777" w:rsidR="00AA179D" w:rsidRPr="007C0393" w:rsidRDefault="00BE0F3C" w:rsidP="00297269">
            <w:pPr>
              <w:pStyle w:val="tbl-txt"/>
              <w:spacing w:before="0" w:beforeAutospacing="0" w:after="0" w:afterAutospacing="0"/>
              <w:rPr>
                <w:spacing w:val="-2"/>
                <w:lang w:val="lv-LV"/>
              </w:rPr>
            </w:pPr>
            <w:r w:rsidRPr="007C0393">
              <w:rPr>
                <w:spacing w:val="-2"/>
                <w:lang w:val="lv-LV"/>
              </w:rPr>
              <w:t>16.</w:t>
            </w:r>
          </w:p>
        </w:tc>
        <w:tc>
          <w:tcPr>
            <w:tcW w:w="3064" w:type="pct"/>
            <w:hideMark/>
          </w:tcPr>
          <w:p w14:paraId="396FFE0E" w14:textId="77777777" w:rsidR="00AA179D" w:rsidRPr="007C0393" w:rsidRDefault="00AA179D" w:rsidP="009A27F8">
            <w:pPr>
              <w:pStyle w:val="tbl-txt"/>
              <w:spacing w:before="0" w:beforeAutospacing="0" w:after="0" w:afterAutospacing="0"/>
              <w:rPr>
                <w:spacing w:val="-2"/>
                <w:lang w:val="lv-LV"/>
              </w:rPr>
            </w:pPr>
            <w:r w:rsidRPr="007C0393">
              <w:rPr>
                <w:spacing w:val="-2"/>
                <w:lang w:val="lv-LV"/>
              </w:rPr>
              <w:t>Siltuma pārpalikuma izmantošana dūņu žāvēšanai vai atūdeņotās biomasas uzlabošanai</w:t>
            </w:r>
          </w:p>
        </w:tc>
        <w:tc>
          <w:tcPr>
            <w:tcW w:w="1584" w:type="pct"/>
            <w:vMerge/>
            <w:hideMark/>
          </w:tcPr>
          <w:p w14:paraId="396FFE0F" w14:textId="77777777" w:rsidR="00AA179D" w:rsidRPr="007C0393" w:rsidRDefault="00AA179D" w:rsidP="00297269">
            <w:pPr>
              <w:spacing w:after="0" w:line="240" w:lineRule="auto"/>
              <w:rPr>
                <w:rFonts w:ascii="Times New Roman" w:hAnsi="Times New Roman"/>
                <w:spacing w:val="-2"/>
                <w:sz w:val="24"/>
                <w:szCs w:val="24"/>
              </w:rPr>
            </w:pPr>
          </w:p>
        </w:tc>
      </w:tr>
      <w:tr w:rsidR="00AA179D" w:rsidRPr="007C0393" w14:paraId="396FFE14" w14:textId="77777777" w:rsidTr="006117D5">
        <w:tc>
          <w:tcPr>
            <w:tcW w:w="0" w:type="auto"/>
            <w:hideMark/>
          </w:tcPr>
          <w:p w14:paraId="396FFE11" w14:textId="77777777" w:rsidR="00AA179D" w:rsidRPr="007C0393" w:rsidRDefault="00BE0F3C" w:rsidP="00297269">
            <w:pPr>
              <w:pStyle w:val="tbl-txt"/>
              <w:spacing w:before="0" w:beforeAutospacing="0" w:after="0" w:afterAutospacing="0"/>
              <w:rPr>
                <w:spacing w:val="-2"/>
                <w:lang w:val="lv-LV"/>
              </w:rPr>
            </w:pPr>
            <w:r w:rsidRPr="007C0393">
              <w:rPr>
                <w:spacing w:val="-2"/>
                <w:lang w:val="lv-LV"/>
              </w:rPr>
              <w:t>17.</w:t>
            </w:r>
          </w:p>
        </w:tc>
        <w:tc>
          <w:tcPr>
            <w:tcW w:w="3064" w:type="pct"/>
            <w:hideMark/>
          </w:tcPr>
          <w:p w14:paraId="396FFE12" w14:textId="77777777" w:rsidR="00AA179D" w:rsidRPr="007C0393" w:rsidRDefault="00AA179D" w:rsidP="009A27F8">
            <w:pPr>
              <w:pStyle w:val="tbl-txt"/>
              <w:spacing w:before="0" w:beforeAutospacing="0" w:after="0" w:afterAutospacing="0"/>
              <w:rPr>
                <w:spacing w:val="-2"/>
                <w:lang w:val="lv-LV"/>
              </w:rPr>
            </w:pPr>
            <w:r w:rsidRPr="007C0393">
              <w:rPr>
                <w:spacing w:val="-2"/>
                <w:lang w:val="lv-LV"/>
              </w:rPr>
              <w:t xml:space="preserve">Siltuma atgūšana no aksiālajiem ventilatoriem (ja tādus izmanto) un tā izmantošana žāvēšanas </w:t>
            </w:r>
            <w:r w:rsidR="00D111A1" w:rsidRPr="007C0393">
              <w:rPr>
                <w:spacing w:val="-2"/>
                <w:lang w:val="lv-LV"/>
              </w:rPr>
              <w:t>apvalka</w:t>
            </w:r>
            <w:r w:rsidRPr="007C0393">
              <w:rPr>
                <w:spacing w:val="-2"/>
                <w:lang w:val="lv-LV"/>
              </w:rPr>
              <w:t xml:space="preserve"> gaisa padevē</w:t>
            </w:r>
          </w:p>
        </w:tc>
        <w:tc>
          <w:tcPr>
            <w:tcW w:w="1584" w:type="pct"/>
            <w:vMerge/>
            <w:hideMark/>
          </w:tcPr>
          <w:p w14:paraId="396FFE13" w14:textId="77777777" w:rsidR="00AA179D" w:rsidRPr="007C0393" w:rsidRDefault="00AA179D" w:rsidP="00297269">
            <w:pPr>
              <w:spacing w:after="0" w:line="240" w:lineRule="auto"/>
              <w:rPr>
                <w:rFonts w:ascii="Times New Roman" w:hAnsi="Times New Roman"/>
                <w:spacing w:val="-2"/>
                <w:sz w:val="24"/>
                <w:szCs w:val="24"/>
              </w:rPr>
            </w:pPr>
          </w:p>
        </w:tc>
      </w:tr>
      <w:tr w:rsidR="00AA179D" w:rsidRPr="007C0393" w14:paraId="396FFE18" w14:textId="77777777" w:rsidTr="006117D5">
        <w:tc>
          <w:tcPr>
            <w:tcW w:w="0" w:type="auto"/>
            <w:hideMark/>
          </w:tcPr>
          <w:p w14:paraId="396FFE15" w14:textId="77777777" w:rsidR="00AA179D" w:rsidRPr="007C0393" w:rsidRDefault="00F86D50" w:rsidP="00297269">
            <w:pPr>
              <w:pStyle w:val="tbl-txt"/>
              <w:spacing w:before="0" w:beforeAutospacing="0" w:after="0" w:afterAutospacing="0"/>
              <w:rPr>
                <w:spacing w:val="-2"/>
                <w:lang w:val="lv-LV"/>
              </w:rPr>
            </w:pPr>
            <w:r w:rsidRPr="007C0393">
              <w:rPr>
                <w:spacing w:val="-2"/>
                <w:lang w:val="lv-LV"/>
              </w:rPr>
              <w:t>18.</w:t>
            </w:r>
          </w:p>
        </w:tc>
        <w:tc>
          <w:tcPr>
            <w:tcW w:w="3064" w:type="pct"/>
            <w:hideMark/>
          </w:tcPr>
          <w:p w14:paraId="396FFE16" w14:textId="77777777" w:rsidR="00AA179D" w:rsidRPr="007C0393" w:rsidRDefault="00AA179D" w:rsidP="009A27F8">
            <w:pPr>
              <w:pStyle w:val="tbl-txt"/>
              <w:spacing w:before="0" w:beforeAutospacing="0" w:after="0" w:afterAutospacing="0"/>
              <w:rPr>
                <w:spacing w:val="-2"/>
                <w:highlight w:val="yellow"/>
                <w:lang w:val="lv-LV"/>
              </w:rPr>
            </w:pPr>
            <w:r w:rsidRPr="007C0393">
              <w:rPr>
                <w:spacing w:val="-2"/>
                <w:lang w:val="lv-LV"/>
              </w:rPr>
              <w:t xml:space="preserve">No </w:t>
            </w:r>
            <w:proofErr w:type="spellStart"/>
            <w:r w:rsidRPr="007C0393">
              <w:rPr>
                <w:spacing w:val="-2"/>
                <w:lang w:val="lv-LV"/>
              </w:rPr>
              <w:t>pašnoņēmēju</w:t>
            </w:r>
            <w:proofErr w:type="spellEnd"/>
            <w:r w:rsidRPr="007C0393">
              <w:rPr>
                <w:spacing w:val="-2"/>
                <w:lang w:val="lv-LV"/>
              </w:rPr>
              <w:t xml:space="preserve"> (</w:t>
            </w:r>
            <w:proofErr w:type="spellStart"/>
            <w:r w:rsidRPr="007C0393">
              <w:rPr>
                <w:spacing w:val="-2"/>
                <w:lang w:val="lv-LV"/>
              </w:rPr>
              <w:t>Janki</w:t>
            </w:r>
            <w:proofErr w:type="spellEnd"/>
            <w:r w:rsidRPr="007C0393">
              <w:rPr>
                <w:spacing w:val="-2"/>
                <w:lang w:val="lv-LV"/>
              </w:rPr>
              <w:t xml:space="preserve">) mašīnu </w:t>
            </w:r>
            <w:proofErr w:type="spellStart"/>
            <w:r w:rsidRPr="007C0393">
              <w:rPr>
                <w:spacing w:val="-2"/>
                <w:lang w:val="lv-LV"/>
              </w:rPr>
              <w:t>nosūcējkupoliem</w:t>
            </w:r>
            <w:proofErr w:type="spellEnd"/>
            <w:r w:rsidRPr="007C0393">
              <w:rPr>
                <w:spacing w:val="-2"/>
                <w:lang w:val="lv-LV"/>
              </w:rPr>
              <w:t xml:space="preserve"> izplūdušajā nostrādātajā gaisā esošā siltuma atgūšana, izmantojot </w:t>
            </w:r>
            <w:proofErr w:type="spellStart"/>
            <w:r w:rsidRPr="007C0393">
              <w:rPr>
                <w:spacing w:val="-2"/>
                <w:lang w:val="lv-LV"/>
              </w:rPr>
              <w:t>perkolācijas</w:t>
            </w:r>
            <w:proofErr w:type="spellEnd"/>
            <w:r w:rsidRPr="007C0393">
              <w:rPr>
                <w:spacing w:val="-2"/>
                <w:lang w:val="lv-LV"/>
              </w:rPr>
              <w:t xml:space="preserve"> torni</w:t>
            </w:r>
          </w:p>
        </w:tc>
        <w:tc>
          <w:tcPr>
            <w:tcW w:w="1584" w:type="pct"/>
            <w:vMerge/>
            <w:hideMark/>
          </w:tcPr>
          <w:p w14:paraId="396FFE17" w14:textId="77777777" w:rsidR="00AA179D" w:rsidRPr="007C0393" w:rsidRDefault="00AA179D" w:rsidP="00297269">
            <w:pPr>
              <w:spacing w:after="0" w:line="240" w:lineRule="auto"/>
              <w:rPr>
                <w:rFonts w:ascii="Times New Roman" w:hAnsi="Times New Roman"/>
                <w:spacing w:val="-2"/>
                <w:sz w:val="24"/>
                <w:szCs w:val="24"/>
              </w:rPr>
            </w:pPr>
          </w:p>
        </w:tc>
      </w:tr>
      <w:tr w:rsidR="00AA179D" w:rsidRPr="007C0393" w14:paraId="396FFE1C" w14:textId="77777777" w:rsidTr="006117D5">
        <w:tc>
          <w:tcPr>
            <w:tcW w:w="0" w:type="auto"/>
            <w:hideMark/>
          </w:tcPr>
          <w:p w14:paraId="396FFE19" w14:textId="77777777" w:rsidR="00AA179D" w:rsidRPr="007C0393" w:rsidRDefault="00F86D50" w:rsidP="00297269">
            <w:pPr>
              <w:pStyle w:val="tbl-txt"/>
              <w:spacing w:before="0" w:beforeAutospacing="0" w:after="0" w:afterAutospacing="0"/>
              <w:rPr>
                <w:spacing w:val="-2"/>
                <w:lang w:val="lv-LV"/>
              </w:rPr>
            </w:pPr>
            <w:r w:rsidRPr="007C0393">
              <w:rPr>
                <w:spacing w:val="-2"/>
                <w:lang w:val="lv-LV"/>
              </w:rPr>
              <w:t>19.</w:t>
            </w:r>
          </w:p>
        </w:tc>
        <w:tc>
          <w:tcPr>
            <w:tcW w:w="3064" w:type="pct"/>
            <w:hideMark/>
          </w:tcPr>
          <w:p w14:paraId="396FFE1A" w14:textId="77777777" w:rsidR="00AA179D" w:rsidRPr="007C0393" w:rsidRDefault="00AA179D" w:rsidP="009A27F8">
            <w:pPr>
              <w:pStyle w:val="tbl-txt"/>
              <w:spacing w:before="0" w:beforeAutospacing="0" w:after="0" w:afterAutospacing="0"/>
              <w:rPr>
                <w:spacing w:val="-2"/>
                <w:lang w:val="lv-LV"/>
              </w:rPr>
            </w:pPr>
            <w:r w:rsidRPr="007C0393">
              <w:rPr>
                <w:spacing w:val="-2"/>
                <w:lang w:val="lv-LV"/>
              </w:rPr>
              <w:t xml:space="preserve">Siltuma atgūšana no infrasarkanās </w:t>
            </w:r>
            <w:r w:rsidR="00481B38" w:rsidRPr="007C0393">
              <w:rPr>
                <w:spacing w:val="-2"/>
                <w:lang w:val="lv-LV"/>
              </w:rPr>
              <w:t xml:space="preserve">žāvēšanas </w:t>
            </w:r>
            <w:r w:rsidRPr="007C0393">
              <w:rPr>
                <w:spacing w:val="-2"/>
                <w:lang w:val="lv-LV"/>
              </w:rPr>
              <w:t xml:space="preserve">sistēmas </w:t>
            </w:r>
            <w:r w:rsidR="00481B38" w:rsidRPr="007C0393">
              <w:rPr>
                <w:spacing w:val="-2"/>
                <w:lang w:val="lv-LV"/>
              </w:rPr>
              <w:t xml:space="preserve">izplūdēm </w:t>
            </w:r>
          </w:p>
        </w:tc>
        <w:tc>
          <w:tcPr>
            <w:tcW w:w="1584" w:type="pct"/>
            <w:vMerge/>
            <w:hideMark/>
          </w:tcPr>
          <w:p w14:paraId="396FFE1B" w14:textId="77777777" w:rsidR="00AA179D" w:rsidRPr="007C0393" w:rsidRDefault="00AA179D" w:rsidP="00297269">
            <w:pPr>
              <w:spacing w:after="0" w:line="240" w:lineRule="auto"/>
              <w:rPr>
                <w:rFonts w:ascii="Times New Roman" w:hAnsi="Times New Roman"/>
                <w:spacing w:val="-2"/>
                <w:sz w:val="24"/>
                <w:szCs w:val="24"/>
              </w:rPr>
            </w:pPr>
          </w:p>
        </w:tc>
      </w:tr>
    </w:tbl>
    <w:p w14:paraId="396FFE1D" w14:textId="77777777" w:rsidR="00F86D50" w:rsidRPr="007C0393" w:rsidRDefault="00F86D50" w:rsidP="00297269">
      <w:pPr>
        <w:pStyle w:val="ti-grseq-1"/>
        <w:spacing w:before="0" w:beforeAutospacing="0" w:after="0" w:afterAutospacing="0"/>
        <w:jc w:val="both"/>
        <w:rPr>
          <w:bCs/>
          <w:lang w:val="lv-LV"/>
        </w:rPr>
      </w:pPr>
    </w:p>
    <w:p w14:paraId="630E83D5" w14:textId="77777777" w:rsidR="00DB2456" w:rsidRPr="007C0393" w:rsidRDefault="00DB2456" w:rsidP="00297269">
      <w:pPr>
        <w:pStyle w:val="ti-grseq-1"/>
        <w:spacing w:before="0" w:beforeAutospacing="0" w:after="0" w:afterAutospacing="0"/>
        <w:jc w:val="both"/>
        <w:rPr>
          <w:bCs/>
          <w:lang w:val="lv-LV"/>
        </w:rPr>
      </w:pPr>
    </w:p>
    <w:p w14:paraId="535500CE" w14:textId="77777777" w:rsidR="002B51EA" w:rsidRDefault="002B51EA">
      <w:pPr>
        <w:spacing w:after="0" w:line="240" w:lineRule="auto"/>
        <w:rPr>
          <w:rFonts w:ascii="Times New Roman" w:eastAsia="Times New Roman" w:hAnsi="Times New Roman"/>
          <w:b/>
          <w:bCs/>
          <w:i/>
          <w:sz w:val="24"/>
          <w:szCs w:val="24"/>
        </w:rPr>
      </w:pPr>
      <w:r>
        <w:rPr>
          <w:b/>
          <w:bCs/>
          <w:i/>
        </w:rPr>
        <w:br w:type="page"/>
      </w:r>
    </w:p>
    <w:p w14:paraId="396FFE1E" w14:textId="4D4E63BC" w:rsidR="00AA179D" w:rsidRPr="007C0393" w:rsidRDefault="00717467" w:rsidP="00297269">
      <w:pPr>
        <w:pStyle w:val="ti-grseq-1"/>
        <w:spacing w:before="0" w:beforeAutospacing="0" w:after="0" w:afterAutospacing="0"/>
        <w:jc w:val="both"/>
        <w:rPr>
          <w:b/>
          <w:bCs/>
          <w:i/>
          <w:lang w:val="lv-LV"/>
        </w:rPr>
      </w:pPr>
      <w:r w:rsidRPr="007C0393">
        <w:rPr>
          <w:b/>
          <w:bCs/>
          <w:i/>
          <w:lang w:val="lv-LV"/>
        </w:rPr>
        <w:lastRenderedPageBreak/>
        <w:t>14</w:t>
      </w:r>
      <w:r w:rsidR="00F86D50" w:rsidRPr="007C0393">
        <w:rPr>
          <w:b/>
          <w:bCs/>
          <w:i/>
          <w:lang w:val="lv-LV"/>
        </w:rPr>
        <w:t>.</w:t>
      </w:r>
      <w:r w:rsidR="002653EF" w:rsidRPr="007C0393">
        <w:rPr>
          <w:b/>
          <w:bCs/>
          <w:i/>
          <w:lang w:val="lv-LV"/>
        </w:rPr>
        <w:t xml:space="preserve"> </w:t>
      </w:r>
      <w:r w:rsidR="00AA179D" w:rsidRPr="007C0393">
        <w:rPr>
          <w:b/>
          <w:bCs/>
          <w:i/>
          <w:lang w:val="lv-LV"/>
        </w:rPr>
        <w:t>TEHNISKO PAŅĒMIENU APRAKSTS</w:t>
      </w:r>
    </w:p>
    <w:p w14:paraId="1C941C75" w14:textId="77777777" w:rsidR="00AA1431" w:rsidRPr="007C0393" w:rsidRDefault="00AA1431" w:rsidP="00297269">
      <w:pPr>
        <w:pStyle w:val="ti-grseq-1"/>
        <w:spacing w:before="0" w:beforeAutospacing="0" w:after="0" w:afterAutospacing="0"/>
        <w:jc w:val="both"/>
        <w:rPr>
          <w:b/>
          <w:bCs/>
          <w:lang w:val="lv-LV"/>
        </w:rPr>
      </w:pPr>
    </w:p>
    <w:p w14:paraId="396FFE1F" w14:textId="07447114" w:rsidR="00AA179D" w:rsidRPr="007C0393" w:rsidRDefault="00A165EB" w:rsidP="00297269">
      <w:pPr>
        <w:pStyle w:val="ti-grseq-1"/>
        <w:spacing w:before="0" w:beforeAutospacing="0" w:after="0" w:afterAutospacing="0"/>
        <w:jc w:val="both"/>
        <w:rPr>
          <w:b/>
          <w:bCs/>
          <w:i/>
          <w:lang w:val="lv-LV"/>
        </w:rPr>
      </w:pPr>
      <w:r w:rsidRPr="007C0393">
        <w:rPr>
          <w:b/>
          <w:bCs/>
          <w:i/>
          <w:lang w:val="lv-LV"/>
        </w:rPr>
        <w:t>14</w:t>
      </w:r>
      <w:r w:rsidR="00AA179D" w:rsidRPr="007C0393">
        <w:rPr>
          <w:b/>
          <w:bCs/>
          <w:i/>
          <w:lang w:val="lv-LV"/>
        </w:rPr>
        <w:t>.1.</w:t>
      </w:r>
      <w:r w:rsidR="002653EF" w:rsidRPr="007C0393">
        <w:rPr>
          <w:b/>
          <w:bCs/>
          <w:i/>
          <w:lang w:val="lv-LV"/>
        </w:rPr>
        <w:t xml:space="preserve"> </w:t>
      </w:r>
      <w:r w:rsidR="00AA179D" w:rsidRPr="007C0393">
        <w:rPr>
          <w:rStyle w:val="bold"/>
          <w:b/>
          <w:bCs/>
          <w:i/>
          <w:lang w:val="lv-LV"/>
        </w:rPr>
        <w:t>Emisijas gaisā – novēršanas un kontroles paņēmienu apraksts</w:t>
      </w:r>
    </w:p>
    <w:p w14:paraId="396FFE20" w14:textId="77777777" w:rsidR="00F86D50" w:rsidRPr="007C0393" w:rsidRDefault="00F86D50" w:rsidP="00297269">
      <w:pPr>
        <w:pStyle w:val="ti-grseq-1"/>
        <w:spacing w:before="0" w:beforeAutospacing="0" w:after="0" w:afterAutospacing="0"/>
        <w:jc w:val="both"/>
        <w:rPr>
          <w:b/>
          <w:bCs/>
          <w:lang w:val="lv-LV"/>
        </w:rPr>
      </w:pPr>
    </w:p>
    <w:p w14:paraId="396FFE21" w14:textId="52190F2C" w:rsidR="00AA179D" w:rsidRPr="007C0393" w:rsidRDefault="00F86D50" w:rsidP="00297269">
      <w:pPr>
        <w:pStyle w:val="ti-grseq-1"/>
        <w:spacing w:before="0" w:beforeAutospacing="0" w:after="0" w:afterAutospacing="0"/>
        <w:jc w:val="both"/>
        <w:rPr>
          <w:rStyle w:val="italic"/>
          <w:b/>
          <w:bCs/>
          <w:iCs/>
          <w:lang w:val="lv-LV"/>
        </w:rPr>
      </w:pPr>
      <w:r w:rsidRPr="007C0393">
        <w:rPr>
          <w:b/>
          <w:bCs/>
          <w:lang w:val="lv-LV"/>
        </w:rPr>
        <w:t>1</w:t>
      </w:r>
      <w:r w:rsidR="00A165EB" w:rsidRPr="007C0393">
        <w:rPr>
          <w:b/>
          <w:bCs/>
          <w:lang w:val="lv-LV"/>
        </w:rPr>
        <w:t>4.1</w:t>
      </w:r>
      <w:r w:rsidR="00AA179D" w:rsidRPr="007C0393">
        <w:rPr>
          <w:b/>
          <w:bCs/>
          <w:lang w:val="lv-LV"/>
        </w:rPr>
        <w:t>.1.</w:t>
      </w:r>
      <w:r w:rsidR="002653EF" w:rsidRPr="007C0393">
        <w:rPr>
          <w:b/>
          <w:bCs/>
          <w:lang w:val="lv-LV"/>
        </w:rPr>
        <w:t xml:space="preserve"> </w:t>
      </w:r>
      <w:r w:rsidR="00AA179D" w:rsidRPr="007C0393">
        <w:rPr>
          <w:rStyle w:val="italic"/>
          <w:b/>
          <w:bCs/>
          <w:iCs/>
          <w:lang w:val="lv-LV"/>
        </w:rPr>
        <w:t>Putekļi</w:t>
      </w:r>
    </w:p>
    <w:p w14:paraId="672716C9" w14:textId="77777777" w:rsidR="003209E3" w:rsidRPr="007C0393" w:rsidRDefault="003209E3" w:rsidP="003209E3">
      <w:pPr>
        <w:spacing w:after="0" w:line="240" w:lineRule="auto"/>
        <w:ind w:right="829"/>
        <w:jc w:val="both"/>
        <w:rPr>
          <w:rFonts w:ascii="Times New Roman" w:hAnsi="Times New Roman"/>
          <w:sz w:val="10"/>
          <w:szCs w:val="12"/>
        </w:rPr>
      </w:pPr>
    </w:p>
    <w:p w14:paraId="22F75F2C" w14:textId="47C43254"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65. tabula </w:t>
      </w:r>
    </w:p>
    <w:p w14:paraId="070AE372" w14:textId="77777777" w:rsidR="008860F7" w:rsidRPr="007C0393" w:rsidRDefault="008860F7" w:rsidP="008860F7">
      <w:pPr>
        <w:spacing w:after="0" w:line="240" w:lineRule="auto"/>
        <w:ind w:right="829"/>
        <w:jc w:val="both"/>
        <w:rPr>
          <w:rFonts w:ascii="Times New Roman" w:hAnsi="Times New Roman"/>
          <w:sz w:val="16"/>
          <w:szCs w:val="16"/>
        </w:rPr>
      </w:pPr>
    </w:p>
    <w:tbl>
      <w:tblPr>
        <w:tblStyle w:val="TableGrid"/>
        <w:tblW w:w="5000" w:type="pct"/>
        <w:tblLook w:val="04A0" w:firstRow="1" w:lastRow="0" w:firstColumn="1" w:lastColumn="0" w:noHBand="0" w:noVBand="1"/>
      </w:tblPr>
      <w:tblGrid>
        <w:gridCol w:w="663"/>
        <w:gridCol w:w="2316"/>
        <w:gridCol w:w="6308"/>
      </w:tblGrid>
      <w:tr w:rsidR="00F86D50" w:rsidRPr="007C0393" w14:paraId="396FFE27" w14:textId="77777777" w:rsidTr="009A27F8">
        <w:tc>
          <w:tcPr>
            <w:tcW w:w="0" w:type="auto"/>
            <w:vAlign w:val="center"/>
          </w:tcPr>
          <w:p w14:paraId="396FFE24" w14:textId="7CE33913" w:rsidR="00F86D50" w:rsidRPr="007C0393" w:rsidRDefault="00A71BD1" w:rsidP="009A27F8">
            <w:pPr>
              <w:pStyle w:val="tbl-hdr"/>
              <w:spacing w:before="0" w:beforeAutospacing="0" w:after="0" w:afterAutospacing="0"/>
              <w:jc w:val="center"/>
              <w:rPr>
                <w:b/>
                <w:bCs/>
                <w:lang w:val="lv-LV"/>
              </w:rPr>
            </w:pPr>
            <w:proofErr w:type="spellStart"/>
            <w:r w:rsidRPr="007C0393">
              <w:rPr>
                <w:b/>
                <w:bCs/>
              </w:rPr>
              <w:t>Nr</w:t>
            </w:r>
            <w:proofErr w:type="spellEnd"/>
            <w:r w:rsidRPr="007C0393">
              <w:rPr>
                <w:b/>
                <w:bCs/>
              </w:rPr>
              <w:t>.</w:t>
            </w:r>
            <w:r w:rsidRPr="007C0393">
              <w:rPr>
                <w:b/>
                <w:bCs/>
              </w:rPr>
              <w:br/>
              <w:t>p. k.</w:t>
            </w:r>
          </w:p>
        </w:tc>
        <w:tc>
          <w:tcPr>
            <w:tcW w:w="0" w:type="auto"/>
            <w:vAlign w:val="center"/>
            <w:hideMark/>
          </w:tcPr>
          <w:p w14:paraId="396FFE25" w14:textId="77777777" w:rsidR="00F86D50" w:rsidRPr="007C0393" w:rsidRDefault="00F86D50" w:rsidP="009A27F8">
            <w:pPr>
              <w:pStyle w:val="tbl-hdr"/>
              <w:spacing w:before="0" w:beforeAutospacing="0" w:after="0" w:afterAutospacing="0"/>
              <w:jc w:val="center"/>
              <w:rPr>
                <w:b/>
                <w:bCs/>
                <w:lang w:val="lv-LV"/>
              </w:rPr>
            </w:pPr>
            <w:r w:rsidRPr="007C0393">
              <w:rPr>
                <w:b/>
                <w:bCs/>
                <w:lang w:val="lv-LV"/>
              </w:rPr>
              <w:t>Paņēmiens</w:t>
            </w:r>
          </w:p>
        </w:tc>
        <w:tc>
          <w:tcPr>
            <w:tcW w:w="0" w:type="auto"/>
            <w:vAlign w:val="center"/>
            <w:hideMark/>
          </w:tcPr>
          <w:p w14:paraId="396FFE26" w14:textId="77777777" w:rsidR="00F86D50" w:rsidRPr="007C0393" w:rsidRDefault="00F86D50" w:rsidP="009A27F8">
            <w:pPr>
              <w:pStyle w:val="tbl-hdr"/>
              <w:spacing w:before="0" w:beforeAutospacing="0" w:after="0" w:afterAutospacing="0"/>
              <w:jc w:val="center"/>
              <w:rPr>
                <w:b/>
                <w:bCs/>
                <w:lang w:val="lv-LV"/>
              </w:rPr>
            </w:pPr>
            <w:r w:rsidRPr="007C0393">
              <w:rPr>
                <w:b/>
                <w:bCs/>
                <w:lang w:val="lv-LV"/>
              </w:rPr>
              <w:t>Apraksts</w:t>
            </w:r>
          </w:p>
        </w:tc>
      </w:tr>
      <w:tr w:rsidR="00F86D50" w:rsidRPr="007C0393" w14:paraId="396FFE2B" w14:textId="77777777" w:rsidTr="00F86D50">
        <w:tc>
          <w:tcPr>
            <w:tcW w:w="0" w:type="auto"/>
          </w:tcPr>
          <w:p w14:paraId="396FFE28" w14:textId="77777777" w:rsidR="00F86D50" w:rsidRPr="007C0393" w:rsidRDefault="00F86D50" w:rsidP="00297269">
            <w:pPr>
              <w:pStyle w:val="tbl-txt"/>
              <w:spacing w:before="0" w:beforeAutospacing="0" w:after="0" w:afterAutospacing="0"/>
              <w:rPr>
                <w:lang w:val="lv-LV"/>
              </w:rPr>
            </w:pPr>
            <w:r w:rsidRPr="007C0393">
              <w:rPr>
                <w:lang w:val="lv-LV"/>
              </w:rPr>
              <w:t>1.</w:t>
            </w:r>
          </w:p>
        </w:tc>
        <w:tc>
          <w:tcPr>
            <w:tcW w:w="0" w:type="auto"/>
            <w:hideMark/>
          </w:tcPr>
          <w:p w14:paraId="396FFE29" w14:textId="77777777" w:rsidR="00F86D50" w:rsidRPr="007C0393" w:rsidRDefault="00F86D50" w:rsidP="009A27F8">
            <w:pPr>
              <w:pStyle w:val="tbl-txt"/>
              <w:spacing w:before="0" w:beforeAutospacing="0" w:after="0" w:afterAutospacing="0"/>
              <w:rPr>
                <w:lang w:val="lv-LV"/>
              </w:rPr>
            </w:pPr>
            <w:r w:rsidRPr="007C0393">
              <w:rPr>
                <w:lang w:val="lv-LV"/>
              </w:rPr>
              <w:t>Elektrostatiskais filtrs (ESF)</w:t>
            </w:r>
          </w:p>
        </w:tc>
        <w:tc>
          <w:tcPr>
            <w:tcW w:w="0" w:type="auto"/>
            <w:hideMark/>
          </w:tcPr>
          <w:p w14:paraId="396FFE2A" w14:textId="490AC6C3" w:rsidR="00F86D50" w:rsidRPr="007C0393" w:rsidRDefault="00F86D50" w:rsidP="009A27F8">
            <w:pPr>
              <w:pStyle w:val="tbl-txt"/>
              <w:spacing w:before="0" w:beforeAutospacing="0" w:after="0" w:afterAutospacing="0"/>
              <w:rPr>
                <w:lang w:val="lv-LV"/>
              </w:rPr>
            </w:pPr>
            <w:r w:rsidRPr="007C0393">
              <w:rPr>
                <w:lang w:val="lv-LV"/>
              </w:rPr>
              <w:t>Elektrostatiskajos filtros daļiņas uzlādē un atdala elektriskā lauka iedarbībā. Tie spēj dar</w:t>
            </w:r>
            <w:r w:rsidR="001332EA" w:rsidRPr="007C0393">
              <w:rPr>
                <w:lang w:val="lv-LV"/>
              </w:rPr>
              <w:t>boties visdažādākajos apstākļos</w:t>
            </w:r>
          </w:p>
        </w:tc>
      </w:tr>
      <w:tr w:rsidR="00F86D50" w:rsidRPr="007C0393" w14:paraId="396FFE2F" w14:textId="77777777" w:rsidTr="00F86D50">
        <w:tc>
          <w:tcPr>
            <w:tcW w:w="0" w:type="auto"/>
          </w:tcPr>
          <w:p w14:paraId="396FFE2C" w14:textId="77777777" w:rsidR="00F86D50" w:rsidRPr="007C0393" w:rsidRDefault="00F86D50" w:rsidP="00297269">
            <w:pPr>
              <w:pStyle w:val="tbl-txt"/>
              <w:spacing w:before="0" w:beforeAutospacing="0" w:after="0" w:afterAutospacing="0"/>
              <w:rPr>
                <w:lang w:val="lv-LV"/>
              </w:rPr>
            </w:pPr>
            <w:r w:rsidRPr="007C0393">
              <w:rPr>
                <w:lang w:val="lv-LV"/>
              </w:rPr>
              <w:t>2.</w:t>
            </w:r>
          </w:p>
        </w:tc>
        <w:tc>
          <w:tcPr>
            <w:tcW w:w="0" w:type="auto"/>
            <w:hideMark/>
          </w:tcPr>
          <w:p w14:paraId="396FFE2D" w14:textId="77777777" w:rsidR="00F86D50" w:rsidRPr="007C0393" w:rsidRDefault="00F86D50" w:rsidP="009A27F8">
            <w:pPr>
              <w:pStyle w:val="tbl-txt"/>
              <w:spacing w:before="0" w:beforeAutospacing="0" w:after="0" w:afterAutospacing="0"/>
              <w:rPr>
                <w:lang w:val="lv-LV"/>
              </w:rPr>
            </w:pPr>
            <w:r w:rsidRPr="007C0393">
              <w:rPr>
                <w:lang w:val="lv-LV"/>
              </w:rPr>
              <w:t>Sārmu skruberis</w:t>
            </w:r>
          </w:p>
        </w:tc>
        <w:tc>
          <w:tcPr>
            <w:tcW w:w="0" w:type="auto"/>
            <w:hideMark/>
          </w:tcPr>
          <w:p w14:paraId="396FFE2E" w14:textId="368C5504" w:rsidR="00F86D50" w:rsidRPr="007C0393" w:rsidRDefault="00083A0D" w:rsidP="009A27F8">
            <w:pPr>
              <w:pStyle w:val="tbl-txt"/>
              <w:spacing w:before="0" w:beforeAutospacing="0" w:after="0" w:afterAutospacing="0"/>
              <w:rPr>
                <w:lang w:val="lv-LV"/>
              </w:rPr>
            </w:pPr>
            <w:r w:rsidRPr="007C0393">
              <w:rPr>
                <w:lang w:val="lv-LV"/>
              </w:rPr>
              <w:t>Skatīt</w:t>
            </w:r>
            <w:r w:rsidR="00F86D50" w:rsidRPr="007C0393">
              <w:rPr>
                <w:lang w:val="lv-LV"/>
              </w:rPr>
              <w:t xml:space="preserve"> </w:t>
            </w:r>
            <w:r w:rsidR="00B56012" w:rsidRPr="007C0393">
              <w:rPr>
                <w:lang w:val="lv-LV"/>
              </w:rPr>
              <w:t>14.1.3</w:t>
            </w:r>
            <w:r w:rsidR="002653EF" w:rsidRPr="007C0393">
              <w:rPr>
                <w:lang w:val="lv-LV"/>
              </w:rPr>
              <w:t>. punkt</w:t>
            </w:r>
            <w:r w:rsidR="001332EA" w:rsidRPr="007C0393">
              <w:rPr>
                <w:lang w:val="lv-LV"/>
              </w:rPr>
              <w:t>u (slapjais skruberis)</w:t>
            </w:r>
          </w:p>
        </w:tc>
      </w:tr>
    </w:tbl>
    <w:p w14:paraId="396FFE30" w14:textId="77777777" w:rsidR="00097EB2" w:rsidRPr="007C0393" w:rsidRDefault="00097EB2" w:rsidP="00297269">
      <w:pPr>
        <w:pStyle w:val="ti-grseq-1"/>
        <w:spacing w:before="0" w:beforeAutospacing="0" w:after="0" w:afterAutospacing="0"/>
        <w:jc w:val="both"/>
        <w:rPr>
          <w:b/>
          <w:bCs/>
          <w:lang w:val="lv-LV"/>
        </w:rPr>
      </w:pPr>
    </w:p>
    <w:p w14:paraId="396FFE31" w14:textId="7E6B5A29" w:rsidR="00AA179D" w:rsidRPr="007C0393" w:rsidRDefault="00A165EB" w:rsidP="00297269">
      <w:pPr>
        <w:pStyle w:val="ti-grseq-1"/>
        <w:spacing w:before="0" w:beforeAutospacing="0" w:after="0" w:afterAutospacing="0"/>
        <w:jc w:val="both"/>
        <w:rPr>
          <w:rStyle w:val="sub"/>
          <w:b/>
          <w:bCs/>
          <w:iCs/>
          <w:vertAlign w:val="subscript"/>
          <w:lang w:val="lv-LV"/>
        </w:rPr>
      </w:pPr>
      <w:r w:rsidRPr="007C0393">
        <w:rPr>
          <w:b/>
          <w:bCs/>
          <w:lang w:val="lv-LV"/>
        </w:rPr>
        <w:t>14.1</w:t>
      </w:r>
      <w:r w:rsidR="00AA179D" w:rsidRPr="007C0393">
        <w:rPr>
          <w:b/>
          <w:bCs/>
          <w:lang w:val="lv-LV"/>
        </w:rPr>
        <w:t>.2.</w:t>
      </w:r>
      <w:r w:rsidR="002653EF" w:rsidRPr="007C0393">
        <w:rPr>
          <w:b/>
          <w:bCs/>
          <w:lang w:val="lv-LV"/>
        </w:rPr>
        <w:t xml:space="preserve"> </w:t>
      </w:r>
      <w:proofErr w:type="spellStart"/>
      <w:r w:rsidR="00AA179D" w:rsidRPr="007C0393">
        <w:rPr>
          <w:rStyle w:val="italic"/>
          <w:b/>
          <w:bCs/>
          <w:iCs/>
          <w:lang w:val="lv-LV"/>
        </w:rPr>
        <w:t>NO</w:t>
      </w:r>
      <w:r w:rsidR="00AA179D" w:rsidRPr="007C0393">
        <w:rPr>
          <w:rStyle w:val="sub"/>
          <w:b/>
          <w:bCs/>
          <w:iCs/>
          <w:vertAlign w:val="subscript"/>
          <w:lang w:val="lv-LV"/>
        </w:rPr>
        <w:t>x</w:t>
      </w:r>
      <w:proofErr w:type="spellEnd"/>
    </w:p>
    <w:p w14:paraId="61A200BF" w14:textId="77777777" w:rsidR="003209E3" w:rsidRPr="007C0393" w:rsidRDefault="003209E3" w:rsidP="003209E3">
      <w:pPr>
        <w:spacing w:after="0" w:line="240" w:lineRule="auto"/>
        <w:ind w:right="829"/>
        <w:jc w:val="both"/>
        <w:rPr>
          <w:rFonts w:ascii="Times New Roman" w:hAnsi="Times New Roman"/>
          <w:sz w:val="10"/>
          <w:szCs w:val="12"/>
        </w:rPr>
      </w:pPr>
    </w:p>
    <w:p w14:paraId="39692CAE" w14:textId="4C08EE0D"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66. tabula </w:t>
      </w:r>
    </w:p>
    <w:p w14:paraId="12E3E65B" w14:textId="77777777" w:rsidR="008860F7" w:rsidRPr="007C0393" w:rsidRDefault="008860F7" w:rsidP="008860F7">
      <w:pPr>
        <w:spacing w:after="0" w:line="240" w:lineRule="auto"/>
        <w:ind w:right="829"/>
        <w:jc w:val="both"/>
        <w:rPr>
          <w:rFonts w:ascii="Times New Roman" w:hAnsi="Times New Roman"/>
          <w:sz w:val="16"/>
          <w:szCs w:val="16"/>
        </w:rPr>
      </w:pPr>
    </w:p>
    <w:tbl>
      <w:tblPr>
        <w:tblStyle w:val="TableGrid"/>
        <w:tblW w:w="5000" w:type="pct"/>
        <w:tblLayout w:type="fixed"/>
        <w:tblLook w:val="04A0" w:firstRow="1" w:lastRow="0" w:firstColumn="1" w:lastColumn="0" w:noHBand="0" w:noVBand="1"/>
      </w:tblPr>
      <w:tblGrid>
        <w:gridCol w:w="675"/>
        <w:gridCol w:w="1701"/>
        <w:gridCol w:w="6911"/>
      </w:tblGrid>
      <w:tr w:rsidR="00097EB2" w:rsidRPr="007C0393" w14:paraId="396FFE37" w14:textId="77777777" w:rsidTr="000D1D3E">
        <w:tc>
          <w:tcPr>
            <w:tcW w:w="363" w:type="pct"/>
            <w:vAlign w:val="center"/>
          </w:tcPr>
          <w:p w14:paraId="396FFE34" w14:textId="2106CDAA" w:rsidR="00097EB2" w:rsidRPr="007C0393" w:rsidRDefault="00A71BD1" w:rsidP="009A27F8">
            <w:pPr>
              <w:pStyle w:val="tbl-hdr"/>
              <w:spacing w:before="0" w:beforeAutospacing="0" w:after="0" w:afterAutospacing="0"/>
              <w:jc w:val="center"/>
              <w:rPr>
                <w:b/>
                <w:bCs/>
                <w:spacing w:val="-2"/>
                <w:lang w:val="lv-LV"/>
              </w:rPr>
            </w:pPr>
            <w:proofErr w:type="spellStart"/>
            <w:r w:rsidRPr="007C0393">
              <w:rPr>
                <w:b/>
                <w:bCs/>
                <w:spacing w:val="-2"/>
              </w:rPr>
              <w:t>Nr</w:t>
            </w:r>
            <w:proofErr w:type="spellEnd"/>
            <w:r w:rsidRPr="007C0393">
              <w:rPr>
                <w:b/>
                <w:bCs/>
                <w:spacing w:val="-2"/>
              </w:rPr>
              <w:t>.</w:t>
            </w:r>
            <w:r w:rsidRPr="007C0393">
              <w:rPr>
                <w:b/>
                <w:bCs/>
                <w:spacing w:val="-2"/>
              </w:rPr>
              <w:br/>
              <w:t>p. k.</w:t>
            </w:r>
          </w:p>
        </w:tc>
        <w:tc>
          <w:tcPr>
            <w:tcW w:w="916" w:type="pct"/>
            <w:vAlign w:val="center"/>
            <w:hideMark/>
          </w:tcPr>
          <w:p w14:paraId="396FFE35" w14:textId="77777777" w:rsidR="00097EB2" w:rsidRPr="00920CC6" w:rsidRDefault="00097EB2" w:rsidP="009A27F8">
            <w:pPr>
              <w:pStyle w:val="tbl-hdr"/>
              <w:spacing w:before="0" w:beforeAutospacing="0" w:after="0" w:afterAutospacing="0"/>
              <w:jc w:val="center"/>
              <w:rPr>
                <w:b/>
                <w:bCs/>
                <w:spacing w:val="-3"/>
                <w:lang w:val="lv-LV"/>
              </w:rPr>
            </w:pPr>
            <w:r w:rsidRPr="00920CC6">
              <w:rPr>
                <w:b/>
                <w:bCs/>
                <w:spacing w:val="-3"/>
                <w:lang w:val="lv-LV"/>
              </w:rPr>
              <w:t>Paņēmiens</w:t>
            </w:r>
          </w:p>
        </w:tc>
        <w:tc>
          <w:tcPr>
            <w:tcW w:w="3721" w:type="pct"/>
            <w:tcBorders>
              <w:bottom w:val="single" w:sz="4" w:space="0" w:color="auto"/>
            </w:tcBorders>
            <w:vAlign w:val="center"/>
            <w:hideMark/>
          </w:tcPr>
          <w:p w14:paraId="396FFE36" w14:textId="77777777" w:rsidR="00097EB2" w:rsidRPr="007C0393" w:rsidRDefault="00097EB2" w:rsidP="000D1D3E">
            <w:pPr>
              <w:pStyle w:val="tbl-hdr"/>
              <w:spacing w:before="0" w:beforeAutospacing="0" w:after="0" w:afterAutospacing="0"/>
              <w:ind w:right="-57"/>
              <w:jc w:val="center"/>
              <w:rPr>
                <w:b/>
                <w:bCs/>
                <w:spacing w:val="-2"/>
                <w:lang w:val="lv-LV"/>
              </w:rPr>
            </w:pPr>
            <w:r w:rsidRPr="007C0393">
              <w:rPr>
                <w:b/>
                <w:bCs/>
                <w:spacing w:val="-2"/>
                <w:lang w:val="lv-LV"/>
              </w:rPr>
              <w:t>Apraksts</w:t>
            </w:r>
          </w:p>
        </w:tc>
      </w:tr>
      <w:tr w:rsidR="00097EB2" w:rsidRPr="007C0393" w14:paraId="396FFE43" w14:textId="77777777" w:rsidTr="000D1D3E">
        <w:tc>
          <w:tcPr>
            <w:tcW w:w="363" w:type="pct"/>
          </w:tcPr>
          <w:p w14:paraId="396FFE38" w14:textId="77777777" w:rsidR="00097EB2" w:rsidRPr="007C0393" w:rsidRDefault="00097EB2" w:rsidP="00297269">
            <w:pPr>
              <w:pStyle w:val="tbl-txt"/>
              <w:spacing w:before="0" w:beforeAutospacing="0" w:after="0" w:afterAutospacing="0"/>
              <w:rPr>
                <w:spacing w:val="-2"/>
                <w:lang w:val="lv-LV"/>
              </w:rPr>
            </w:pPr>
            <w:r w:rsidRPr="007C0393">
              <w:rPr>
                <w:spacing w:val="-2"/>
                <w:lang w:val="lv-LV"/>
              </w:rPr>
              <w:t>1.</w:t>
            </w:r>
          </w:p>
        </w:tc>
        <w:tc>
          <w:tcPr>
            <w:tcW w:w="916" w:type="pct"/>
            <w:hideMark/>
          </w:tcPr>
          <w:p w14:paraId="396FFE39" w14:textId="77777777" w:rsidR="00097EB2" w:rsidRPr="00920CC6" w:rsidRDefault="00097EB2" w:rsidP="00E87AD7">
            <w:pPr>
              <w:pStyle w:val="tbl-txt"/>
              <w:spacing w:before="0" w:beforeAutospacing="0" w:after="0" w:afterAutospacing="0"/>
              <w:rPr>
                <w:spacing w:val="-3"/>
                <w:lang w:val="lv-LV"/>
              </w:rPr>
            </w:pPr>
            <w:r w:rsidRPr="00920CC6">
              <w:rPr>
                <w:spacing w:val="-3"/>
                <w:lang w:val="lv-LV"/>
              </w:rPr>
              <w:t>Gaisa/kurināmā attiecības samazināšana</w:t>
            </w:r>
          </w:p>
        </w:tc>
        <w:tc>
          <w:tcPr>
            <w:tcW w:w="3721" w:type="pct"/>
            <w:hideMark/>
          </w:tcPr>
          <w:p w14:paraId="396FFE3A" w14:textId="77777777" w:rsidR="00097EB2" w:rsidRPr="007C0393" w:rsidRDefault="00097EB2" w:rsidP="000D1D3E">
            <w:pPr>
              <w:pStyle w:val="tbl-txt"/>
              <w:spacing w:before="0" w:beforeAutospacing="0" w:after="0" w:afterAutospacing="0"/>
              <w:ind w:right="-57"/>
              <w:rPr>
                <w:spacing w:val="-2"/>
                <w:lang w:val="lv-LV"/>
              </w:rPr>
            </w:pPr>
            <w:r w:rsidRPr="007C0393">
              <w:rPr>
                <w:spacing w:val="-2"/>
                <w:lang w:val="lv-LV"/>
              </w:rPr>
              <w:t>Tehniskais paņēmiens galvenokārt ietver:</w:t>
            </w:r>
          </w:p>
          <w:p w14:paraId="396FFE3B" w14:textId="77777777" w:rsidR="00D078F1" w:rsidRPr="007C0393" w:rsidRDefault="00D078F1" w:rsidP="000D1D3E">
            <w:pPr>
              <w:pStyle w:val="Normal1"/>
              <w:numPr>
                <w:ilvl w:val="0"/>
                <w:numId w:val="20"/>
              </w:numPr>
              <w:spacing w:before="0" w:beforeAutospacing="0" w:after="0" w:afterAutospacing="0"/>
              <w:ind w:left="255" w:right="-57" w:hanging="255"/>
              <w:rPr>
                <w:spacing w:val="-2"/>
                <w:lang w:val="lv-LV"/>
              </w:rPr>
            </w:pPr>
            <w:r w:rsidRPr="007C0393">
              <w:rPr>
                <w:spacing w:val="-2"/>
                <w:lang w:val="lv-LV"/>
              </w:rPr>
              <w:t>dedzināšanai izmantotā gaisa rūpīgu kontroli (mazs skābekļa pārpalikums),</w:t>
            </w:r>
          </w:p>
          <w:p w14:paraId="396FFE3C" w14:textId="77777777" w:rsidR="00F82635" w:rsidRPr="007C0393" w:rsidRDefault="00D078F1" w:rsidP="000D1D3E">
            <w:pPr>
              <w:pStyle w:val="Normal1"/>
              <w:numPr>
                <w:ilvl w:val="0"/>
                <w:numId w:val="20"/>
              </w:numPr>
              <w:spacing w:before="0" w:beforeAutospacing="0" w:after="0" w:afterAutospacing="0"/>
              <w:ind w:left="255" w:right="-57" w:hanging="255"/>
              <w:rPr>
                <w:spacing w:val="-2"/>
                <w:lang w:val="lv-LV"/>
              </w:rPr>
            </w:pPr>
            <w:r w:rsidRPr="007C0393">
              <w:rPr>
                <w:spacing w:val="-2"/>
                <w:lang w:val="lv-LV"/>
              </w:rPr>
              <w:t>gaisa ieplūdes krāsnī samazināšanu līdz minimumam</w:t>
            </w:r>
            <w:r w:rsidR="00F82635" w:rsidRPr="007C0393">
              <w:rPr>
                <w:spacing w:val="-2"/>
                <w:lang w:val="lv-LV"/>
              </w:rPr>
              <w:t>,</w:t>
            </w:r>
          </w:p>
          <w:p w14:paraId="396FFE42" w14:textId="011329FF" w:rsidR="00097EB2" w:rsidRPr="00AE3977" w:rsidRDefault="00F82635" w:rsidP="000D1D3E">
            <w:pPr>
              <w:pStyle w:val="Normal1"/>
              <w:numPr>
                <w:ilvl w:val="0"/>
                <w:numId w:val="20"/>
              </w:numPr>
              <w:spacing w:before="0" w:beforeAutospacing="0" w:after="0" w:afterAutospacing="0"/>
              <w:ind w:left="255" w:right="-57" w:hanging="255"/>
              <w:rPr>
                <w:vanish/>
                <w:spacing w:val="-2"/>
              </w:rPr>
            </w:pPr>
            <w:r w:rsidRPr="007C0393">
              <w:rPr>
                <w:spacing w:val="-2"/>
                <w:lang w:val="lv-LV"/>
              </w:rPr>
              <w:t>krāsns de</w:t>
            </w:r>
            <w:r w:rsidR="001332EA" w:rsidRPr="007C0393">
              <w:rPr>
                <w:spacing w:val="-2"/>
                <w:lang w:val="lv-LV"/>
              </w:rPr>
              <w:t>gkameras konstrukcijas izmaiņas</w:t>
            </w:r>
          </w:p>
        </w:tc>
      </w:tr>
      <w:tr w:rsidR="00097EB2" w:rsidRPr="007C0393" w14:paraId="396FFE48" w14:textId="77777777" w:rsidTr="000D1D3E">
        <w:tc>
          <w:tcPr>
            <w:tcW w:w="363" w:type="pct"/>
          </w:tcPr>
          <w:p w14:paraId="396FFE44" w14:textId="77777777" w:rsidR="00097EB2" w:rsidRPr="007C0393" w:rsidRDefault="00097EB2" w:rsidP="00297269">
            <w:pPr>
              <w:pStyle w:val="tbl-txt"/>
              <w:spacing w:before="0" w:beforeAutospacing="0" w:after="0" w:afterAutospacing="0"/>
              <w:rPr>
                <w:spacing w:val="-2"/>
                <w:lang w:val="lv-LV"/>
              </w:rPr>
            </w:pPr>
            <w:r w:rsidRPr="007C0393">
              <w:rPr>
                <w:spacing w:val="-2"/>
                <w:lang w:val="lv-LV"/>
              </w:rPr>
              <w:t>2.</w:t>
            </w:r>
          </w:p>
        </w:tc>
        <w:tc>
          <w:tcPr>
            <w:tcW w:w="916" w:type="pct"/>
            <w:hideMark/>
          </w:tcPr>
          <w:p w14:paraId="396FFE45" w14:textId="77777777" w:rsidR="00097EB2" w:rsidRPr="00920CC6" w:rsidRDefault="00097EB2" w:rsidP="00E87AD7">
            <w:pPr>
              <w:pStyle w:val="tbl-txt"/>
              <w:spacing w:before="0" w:beforeAutospacing="0" w:after="0" w:afterAutospacing="0"/>
              <w:rPr>
                <w:spacing w:val="-3"/>
                <w:lang w:val="lv-LV"/>
              </w:rPr>
            </w:pPr>
            <w:r w:rsidRPr="00920CC6">
              <w:rPr>
                <w:spacing w:val="-3"/>
                <w:lang w:val="lv-LV"/>
              </w:rPr>
              <w:t>Optimizēta sadedzināšana un sadedzināšanas vadība</w:t>
            </w:r>
          </w:p>
        </w:tc>
        <w:tc>
          <w:tcPr>
            <w:tcW w:w="3721" w:type="pct"/>
            <w:hideMark/>
          </w:tcPr>
          <w:p w14:paraId="396FFE46" w14:textId="7BCAC258" w:rsidR="00097EB2" w:rsidRPr="007C0393" w:rsidRDefault="00097EB2" w:rsidP="000D1D3E">
            <w:pPr>
              <w:pStyle w:val="tbl-txt"/>
              <w:spacing w:before="0" w:beforeAutospacing="0" w:after="0" w:afterAutospacing="0"/>
              <w:ind w:right="-57"/>
              <w:rPr>
                <w:spacing w:val="-2"/>
                <w:lang w:val="lv-LV"/>
              </w:rPr>
            </w:pPr>
            <w:r w:rsidRPr="007C0393">
              <w:rPr>
                <w:spacing w:val="-2"/>
                <w:lang w:val="lv-LV"/>
              </w:rPr>
              <w:t>Šā paņēmiena pamatā ir attiecīgo degšanas parametru (</w:t>
            </w:r>
            <w:r w:rsidR="0094575F" w:rsidRPr="007C0393">
              <w:rPr>
                <w:spacing w:val="-2"/>
                <w:lang w:val="lv-LV"/>
              </w:rPr>
              <w:t>piemēram</w:t>
            </w:r>
            <w:r w:rsidRPr="007C0393">
              <w:rPr>
                <w:spacing w:val="-2"/>
                <w:lang w:val="lv-LV"/>
              </w:rPr>
              <w:t>, O</w:t>
            </w:r>
            <w:r w:rsidRPr="007C0393">
              <w:rPr>
                <w:rStyle w:val="sub"/>
                <w:spacing w:val="-2"/>
                <w:vertAlign w:val="subscript"/>
                <w:lang w:val="lv-LV"/>
              </w:rPr>
              <w:t>2</w:t>
            </w:r>
            <w:r w:rsidR="00920CC6">
              <w:rPr>
                <w:spacing w:val="-2"/>
                <w:lang w:val="lv-LV"/>
              </w:rPr>
              <w:t xml:space="preserve"> un </w:t>
            </w:r>
            <w:r w:rsidRPr="007C0393">
              <w:rPr>
                <w:spacing w:val="-2"/>
                <w:lang w:val="lv-LV"/>
              </w:rPr>
              <w:t>CO saturs, kurināmā/gaisa attiecība, nesadegušais materiāls) monitorings, lai regulētu degšanu un panāktu vislabākos degšanas apstākļus.</w:t>
            </w:r>
          </w:p>
          <w:p w14:paraId="396FFE47" w14:textId="38955223" w:rsidR="00097EB2" w:rsidRPr="007C0393" w:rsidRDefault="00097EB2" w:rsidP="000D1D3E">
            <w:pPr>
              <w:pStyle w:val="tbl-txt"/>
              <w:spacing w:before="0" w:beforeAutospacing="0" w:after="0" w:afterAutospacing="0"/>
              <w:ind w:right="-57"/>
              <w:rPr>
                <w:spacing w:val="-2"/>
                <w:lang w:val="lv-LV"/>
              </w:rPr>
            </w:pPr>
            <w:proofErr w:type="spellStart"/>
            <w:r w:rsidRPr="007C0393">
              <w:rPr>
                <w:spacing w:val="-2"/>
                <w:lang w:val="lv-LV"/>
              </w:rPr>
              <w:t>NO</w:t>
            </w:r>
            <w:r w:rsidRPr="007C0393">
              <w:rPr>
                <w:rStyle w:val="sub"/>
                <w:spacing w:val="-2"/>
                <w:vertAlign w:val="subscript"/>
                <w:lang w:val="lv-LV"/>
              </w:rPr>
              <w:t>x</w:t>
            </w:r>
            <w:proofErr w:type="spellEnd"/>
            <w:r w:rsidRPr="007C0393">
              <w:rPr>
                <w:rStyle w:val="apple-converted-space"/>
                <w:spacing w:val="-2"/>
                <w:lang w:val="lv-LV"/>
              </w:rPr>
              <w:t> </w:t>
            </w:r>
            <w:r w:rsidRPr="007C0393">
              <w:rPr>
                <w:spacing w:val="-2"/>
                <w:lang w:val="lv-LV"/>
              </w:rPr>
              <w:t>veidošanos un emisijas var samazināt, koriģējot darbības parametrus, gaisa sadali, skābekļa pārpalikumu, liesma</w:t>
            </w:r>
            <w:r w:rsidR="001332EA" w:rsidRPr="007C0393">
              <w:rPr>
                <w:spacing w:val="-2"/>
                <w:lang w:val="lv-LV"/>
              </w:rPr>
              <w:t>s formu un temperatūras profilu</w:t>
            </w:r>
          </w:p>
        </w:tc>
      </w:tr>
      <w:tr w:rsidR="00097EB2" w:rsidRPr="007C0393" w14:paraId="396FFE4C" w14:textId="77777777" w:rsidTr="000D1D3E">
        <w:tc>
          <w:tcPr>
            <w:tcW w:w="363" w:type="pct"/>
          </w:tcPr>
          <w:p w14:paraId="396FFE49" w14:textId="77777777" w:rsidR="00097EB2" w:rsidRPr="007C0393" w:rsidRDefault="00097EB2" w:rsidP="00297269">
            <w:pPr>
              <w:pStyle w:val="tbl-txt"/>
              <w:spacing w:before="0" w:beforeAutospacing="0" w:after="0" w:afterAutospacing="0"/>
              <w:rPr>
                <w:spacing w:val="-2"/>
                <w:lang w:val="lv-LV"/>
              </w:rPr>
            </w:pPr>
            <w:r w:rsidRPr="007C0393">
              <w:rPr>
                <w:spacing w:val="-2"/>
                <w:lang w:val="lv-LV"/>
              </w:rPr>
              <w:t>3.</w:t>
            </w:r>
          </w:p>
        </w:tc>
        <w:tc>
          <w:tcPr>
            <w:tcW w:w="916" w:type="pct"/>
            <w:hideMark/>
          </w:tcPr>
          <w:p w14:paraId="396FFE4A" w14:textId="77777777" w:rsidR="00097EB2" w:rsidRPr="00920CC6" w:rsidRDefault="00097EB2" w:rsidP="00E87AD7">
            <w:pPr>
              <w:pStyle w:val="tbl-txt"/>
              <w:spacing w:before="0" w:beforeAutospacing="0" w:after="0" w:afterAutospacing="0"/>
              <w:rPr>
                <w:spacing w:val="-3"/>
                <w:lang w:val="lv-LV"/>
              </w:rPr>
            </w:pPr>
            <w:r w:rsidRPr="00920CC6">
              <w:rPr>
                <w:spacing w:val="-3"/>
                <w:lang w:val="lv-LV"/>
              </w:rPr>
              <w:t>Pakāpeniska sadedzināšana</w:t>
            </w:r>
          </w:p>
        </w:tc>
        <w:tc>
          <w:tcPr>
            <w:tcW w:w="3721" w:type="pct"/>
            <w:hideMark/>
          </w:tcPr>
          <w:p w14:paraId="396FFE4B" w14:textId="6989AB92" w:rsidR="00097EB2" w:rsidRPr="007C0393" w:rsidRDefault="00097EB2" w:rsidP="000D1D3E">
            <w:pPr>
              <w:pStyle w:val="tbl-txt"/>
              <w:spacing w:before="0" w:beforeAutospacing="0" w:after="0" w:afterAutospacing="0"/>
              <w:ind w:right="-57"/>
              <w:rPr>
                <w:spacing w:val="-2"/>
                <w:lang w:val="lv-LV"/>
              </w:rPr>
            </w:pPr>
            <w:r w:rsidRPr="007C0393">
              <w:rPr>
                <w:spacing w:val="-2"/>
                <w:lang w:val="lv-LV"/>
              </w:rPr>
              <w:t>Pakāpeniska sadedzināšana nozīmē, ka tiek izmantotas divas degšanas zonas un pirmajā kamerā tiek regulēts gaisa īpatsvars un temperatūra. Pirmā degšanas zona funkcionē apstākļos ar nepietiekamu gaisa padevi, lai amonjaka savienojumus augstā temperatūrā pārvērstu vienkāršā slāpeklī. Otrajā zonā pievada papildu gaisu un pabeidz sadegšanu zemākā temperatūrā. Pēc divpakāpju sadedzināšanas dūmgāzes plūst uz otro kameru, kur notiek siltuma atgūšana no gāzēm, un radušos tvaiku izmanto tehnolo</w:t>
            </w:r>
            <w:r w:rsidR="001332EA" w:rsidRPr="007C0393">
              <w:rPr>
                <w:spacing w:val="-2"/>
                <w:lang w:val="lv-LV"/>
              </w:rPr>
              <w:t>ģiskajā procesā</w:t>
            </w:r>
          </w:p>
        </w:tc>
      </w:tr>
      <w:tr w:rsidR="00097EB2" w:rsidRPr="007C0393" w14:paraId="396FFE52" w14:textId="77777777" w:rsidTr="000D1D3E">
        <w:tc>
          <w:tcPr>
            <w:tcW w:w="363" w:type="pct"/>
          </w:tcPr>
          <w:p w14:paraId="396FFE4D" w14:textId="77777777" w:rsidR="00097EB2" w:rsidRPr="007C0393" w:rsidRDefault="00097EB2" w:rsidP="00297269">
            <w:pPr>
              <w:pStyle w:val="tbl-txt"/>
              <w:spacing w:before="0" w:beforeAutospacing="0" w:after="0" w:afterAutospacing="0"/>
              <w:rPr>
                <w:spacing w:val="-2"/>
                <w:lang w:val="lv-LV"/>
              </w:rPr>
            </w:pPr>
            <w:r w:rsidRPr="007C0393">
              <w:rPr>
                <w:spacing w:val="-2"/>
                <w:lang w:val="lv-LV"/>
              </w:rPr>
              <w:t>4.</w:t>
            </w:r>
          </w:p>
        </w:tc>
        <w:tc>
          <w:tcPr>
            <w:tcW w:w="916" w:type="pct"/>
            <w:hideMark/>
          </w:tcPr>
          <w:p w14:paraId="396FFE4E" w14:textId="77777777" w:rsidR="00097EB2" w:rsidRPr="00920CC6" w:rsidRDefault="00097EB2" w:rsidP="00E87AD7">
            <w:pPr>
              <w:pStyle w:val="tbl-txt"/>
              <w:spacing w:before="0" w:beforeAutospacing="0" w:after="0" w:afterAutospacing="0"/>
              <w:rPr>
                <w:spacing w:val="-3"/>
                <w:lang w:val="lv-LV"/>
              </w:rPr>
            </w:pPr>
            <w:r w:rsidRPr="00920CC6">
              <w:rPr>
                <w:spacing w:val="-3"/>
                <w:lang w:val="lv-LV"/>
              </w:rPr>
              <w:t>Kurināmā izvēle/zema N satura kurināmais</w:t>
            </w:r>
          </w:p>
        </w:tc>
        <w:tc>
          <w:tcPr>
            <w:tcW w:w="3721" w:type="pct"/>
            <w:hideMark/>
          </w:tcPr>
          <w:p w14:paraId="396FFE4F" w14:textId="77777777" w:rsidR="00097EB2" w:rsidRPr="007C0393" w:rsidRDefault="00097EB2" w:rsidP="000D1D3E">
            <w:pPr>
              <w:pStyle w:val="tbl-txt"/>
              <w:spacing w:before="0" w:beforeAutospacing="0" w:after="0" w:afterAutospacing="0"/>
              <w:ind w:right="-57"/>
              <w:rPr>
                <w:spacing w:val="-2"/>
                <w:lang w:val="lv-LV"/>
              </w:rPr>
            </w:pPr>
            <w:r w:rsidRPr="007C0393">
              <w:rPr>
                <w:spacing w:val="-2"/>
                <w:lang w:val="lv-LV"/>
              </w:rPr>
              <w:t xml:space="preserve">Tāda kurināmā izmantošana, kam ir zems slāpekļa saturs, samazina </w:t>
            </w:r>
            <w:proofErr w:type="spellStart"/>
            <w:r w:rsidRPr="007C0393">
              <w:rPr>
                <w:spacing w:val="-2"/>
                <w:lang w:val="lv-LV"/>
              </w:rPr>
              <w:t>NO</w:t>
            </w:r>
            <w:r w:rsidRPr="007C0393">
              <w:rPr>
                <w:rStyle w:val="sub"/>
                <w:spacing w:val="-2"/>
                <w:vertAlign w:val="subscript"/>
                <w:lang w:val="lv-LV"/>
              </w:rPr>
              <w:t>x</w:t>
            </w:r>
            <w:proofErr w:type="spellEnd"/>
            <w:r w:rsidRPr="007C0393">
              <w:rPr>
                <w:rStyle w:val="apple-converted-space"/>
                <w:spacing w:val="-2"/>
                <w:lang w:val="lv-LV"/>
              </w:rPr>
              <w:t> </w:t>
            </w:r>
            <w:r w:rsidRPr="007C0393">
              <w:rPr>
                <w:spacing w:val="-2"/>
                <w:lang w:val="lv-LV"/>
              </w:rPr>
              <w:t>emisijas no kurināmajā esošā slāpekļa oksidēšanās degšanas laikā.</w:t>
            </w:r>
          </w:p>
          <w:p w14:paraId="396FFE50" w14:textId="77777777" w:rsidR="00097EB2" w:rsidRPr="007C0393" w:rsidRDefault="00097EB2" w:rsidP="000D1D3E">
            <w:pPr>
              <w:pStyle w:val="tbl-txt"/>
              <w:spacing w:before="0" w:beforeAutospacing="0" w:after="0" w:afterAutospacing="0"/>
              <w:ind w:right="-57"/>
              <w:rPr>
                <w:spacing w:val="-2"/>
                <w:lang w:val="lv-LV"/>
              </w:rPr>
            </w:pPr>
            <w:r w:rsidRPr="007C0393">
              <w:rPr>
                <w:spacing w:val="-2"/>
                <w:lang w:val="lv-LV"/>
              </w:rPr>
              <w:t xml:space="preserve">KNSG vai biomasas kurināmā sadedzināšana rada lielākas </w:t>
            </w:r>
            <w:proofErr w:type="spellStart"/>
            <w:r w:rsidRPr="007C0393">
              <w:rPr>
                <w:spacing w:val="-2"/>
                <w:lang w:val="lv-LV"/>
              </w:rPr>
              <w:t>NO</w:t>
            </w:r>
            <w:r w:rsidRPr="007C0393">
              <w:rPr>
                <w:rStyle w:val="sub"/>
                <w:spacing w:val="-2"/>
                <w:vertAlign w:val="subscript"/>
                <w:lang w:val="lv-LV"/>
              </w:rPr>
              <w:t>x</w:t>
            </w:r>
            <w:proofErr w:type="spellEnd"/>
            <w:r w:rsidRPr="007C0393">
              <w:rPr>
                <w:rStyle w:val="apple-converted-space"/>
                <w:spacing w:val="-2"/>
                <w:lang w:val="lv-LV"/>
              </w:rPr>
              <w:t> </w:t>
            </w:r>
            <w:r w:rsidRPr="007C0393">
              <w:rPr>
                <w:spacing w:val="-2"/>
                <w:lang w:val="lv-LV"/>
              </w:rPr>
              <w:t>emisijas salīdzinājumā ar naftu un dabasgāzi, jo KNSG un visu veidu koksnes kurināmais satur vairāk slāpekļa nekā nafta un dabasgāze.</w:t>
            </w:r>
          </w:p>
          <w:p w14:paraId="396FFE51" w14:textId="75B379D9" w:rsidR="00097EB2" w:rsidRPr="007C0393" w:rsidRDefault="00097EB2" w:rsidP="000D1D3E">
            <w:pPr>
              <w:pStyle w:val="tbl-txt"/>
              <w:spacing w:before="0" w:beforeAutospacing="0" w:after="0" w:afterAutospacing="0"/>
              <w:ind w:right="-57"/>
              <w:rPr>
                <w:spacing w:val="-2"/>
                <w:lang w:val="lv-LV"/>
              </w:rPr>
            </w:pPr>
            <w:r w:rsidRPr="007C0393">
              <w:rPr>
                <w:spacing w:val="-2"/>
                <w:lang w:val="lv-LV"/>
              </w:rPr>
              <w:t xml:space="preserve">Gāzes dedzināšana rada lielākas </w:t>
            </w:r>
            <w:proofErr w:type="spellStart"/>
            <w:r w:rsidRPr="007C0393">
              <w:rPr>
                <w:spacing w:val="-2"/>
                <w:lang w:val="lv-LV"/>
              </w:rPr>
              <w:t>NO</w:t>
            </w:r>
            <w:r w:rsidRPr="007C0393">
              <w:rPr>
                <w:rStyle w:val="sub"/>
                <w:spacing w:val="-2"/>
                <w:vertAlign w:val="subscript"/>
                <w:lang w:val="lv-LV"/>
              </w:rPr>
              <w:t>x</w:t>
            </w:r>
            <w:proofErr w:type="spellEnd"/>
            <w:r w:rsidRPr="007C0393">
              <w:rPr>
                <w:rStyle w:val="apple-converted-space"/>
                <w:spacing w:val="-2"/>
                <w:lang w:val="lv-LV"/>
              </w:rPr>
              <w:t> </w:t>
            </w:r>
            <w:r w:rsidRPr="007C0393">
              <w:rPr>
                <w:spacing w:val="-2"/>
                <w:lang w:val="lv-LV"/>
              </w:rPr>
              <w:t>emisijas nekā naftas dedzināšana, jo sad</w:t>
            </w:r>
            <w:r w:rsidR="001332EA" w:rsidRPr="007C0393">
              <w:rPr>
                <w:spacing w:val="-2"/>
                <w:lang w:val="lv-LV"/>
              </w:rPr>
              <w:t>egšanas temperatūra ir augstāka</w:t>
            </w:r>
          </w:p>
        </w:tc>
      </w:tr>
      <w:tr w:rsidR="00097EB2" w:rsidRPr="007C0393" w14:paraId="396FFE56" w14:textId="77777777" w:rsidTr="000D1D3E">
        <w:tc>
          <w:tcPr>
            <w:tcW w:w="363" w:type="pct"/>
          </w:tcPr>
          <w:p w14:paraId="396FFE53" w14:textId="77777777" w:rsidR="00097EB2" w:rsidRPr="007C0393" w:rsidRDefault="00097EB2" w:rsidP="00297269">
            <w:pPr>
              <w:pStyle w:val="tbl-txt"/>
              <w:spacing w:before="0" w:beforeAutospacing="0" w:after="0" w:afterAutospacing="0"/>
              <w:rPr>
                <w:spacing w:val="-2"/>
                <w:lang w:val="lv-LV"/>
              </w:rPr>
            </w:pPr>
            <w:r w:rsidRPr="007C0393">
              <w:rPr>
                <w:spacing w:val="-2"/>
                <w:lang w:val="lv-LV"/>
              </w:rPr>
              <w:t>5.</w:t>
            </w:r>
          </w:p>
        </w:tc>
        <w:tc>
          <w:tcPr>
            <w:tcW w:w="916" w:type="pct"/>
            <w:hideMark/>
          </w:tcPr>
          <w:p w14:paraId="396FFE54" w14:textId="77777777" w:rsidR="00097EB2" w:rsidRPr="00920CC6" w:rsidRDefault="00097EB2" w:rsidP="00E87AD7">
            <w:pPr>
              <w:pStyle w:val="tbl-txt"/>
              <w:spacing w:before="0" w:beforeAutospacing="0" w:after="0" w:afterAutospacing="0"/>
              <w:rPr>
                <w:spacing w:val="-3"/>
                <w:lang w:val="lv-LV"/>
              </w:rPr>
            </w:pPr>
            <w:r w:rsidRPr="00920CC6">
              <w:rPr>
                <w:spacing w:val="-3"/>
                <w:lang w:val="lv-LV"/>
              </w:rPr>
              <w:t xml:space="preserve">Zemu </w:t>
            </w:r>
            <w:proofErr w:type="spellStart"/>
            <w:r w:rsidRPr="00920CC6">
              <w:rPr>
                <w:spacing w:val="-3"/>
                <w:lang w:val="lv-LV"/>
              </w:rPr>
              <w:t>NO</w:t>
            </w:r>
            <w:r w:rsidRPr="00920CC6">
              <w:rPr>
                <w:rStyle w:val="sub"/>
                <w:spacing w:val="-3"/>
                <w:vertAlign w:val="subscript"/>
                <w:lang w:val="lv-LV"/>
              </w:rPr>
              <w:t>x</w:t>
            </w:r>
            <w:proofErr w:type="spellEnd"/>
            <w:r w:rsidRPr="00920CC6">
              <w:rPr>
                <w:rStyle w:val="apple-converted-space"/>
                <w:spacing w:val="-3"/>
                <w:lang w:val="lv-LV"/>
              </w:rPr>
              <w:t> </w:t>
            </w:r>
            <w:r w:rsidRPr="00920CC6">
              <w:rPr>
                <w:spacing w:val="-3"/>
                <w:lang w:val="lv-LV"/>
              </w:rPr>
              <w:t>emisiju deglis</w:t>
            </w:r>
          </w:p>
        </w:tc>
        <w:tc>
          <w:tcPr>
            <w:tcW w:w="3721" w:type="pct"/>
            <w:hideMark/>
          </w:tcPr>
          <w:p w14:paraId="396FFE55" w14:textId="1C0932C4" w:rsidR="00097EB2" w:rsidRPr="007C0393" w:rsidRDefault="00097EB2" w:rsidP="00AE56CD">
            <w:pPr>
              <w:pStyle w:val="tbl-txt"/>
              <w:spacing w:before="0" w:beforeAutospacing="0" w:after="0" w:afterAutospacing="0"/>
              <w:ind w:right="-57"/>
              <w:rPr>
                <w:spacing w:val="-2"/>
                <w:lang w:val="lv-LV"/>
              </w:rPr>
            </w:pPr>
            <w:r w:rsidRPr="007C0393">
              <w:rPr>
                <w:spacing w:val="-2"/>
                <w:lang w:val="lv-LV"/>
              </w:rPr>
              <w:t xml:space="preserve">Zemu </w:t>
            </w:r>
            <w:proofErr w:type="spellStart"/>
            <w:r w:rsidRPr="007C0393">
              <w:rPr>
                <w:spacing w:val="-2"/>
                <w:lang w:val="lv-LV"/>
              </w:rPr>
              <w:t>NO</w:t>
            </w:r>
            <w:r w:rsidRPr="007C0393">
              <w:rPr>
                <w:rStyle w:val="sub"/>
                <w:spacing w:val="-2"/>
                <w:vertAlign w:val="subscript"/>
                <w:lang w:val="lv-LV"/>
              </w:rPr>
              <w:t>x</w:t>
            </w:r>
            <w:proofErr w:type="spellEnd"/>
            <w:r w:rsidRPr="007C0393">
              <w:rPr>
                <w:rStyle w:val="apple-converted-space"/>
                <w:spacing w:val="-2"/>
                <w:lang w:val="lv-LV"/>
              </w:rPr>
              <w:t> </w:t>
            </w:r>
            <w:r w:rsidRPr="007C0393">
              <w:rPr>
                <w:spacing w:val="-2"/>
                <w:lang w:val="lv-LV"/>
              </w:rPr>
              <w:t xml:space="preserve">emisiju degļi darbojas saskaņā ar šādu principu: liesmas maksimālo temperatūru samazina, degšanu palēnina, tomēr tā notiek pilnīgi, un </w:t>
            </w:r>
            <w:proofErr w:type="spellStart"/>
            <w:r w:rsidRPr="007C0393">
              <w:rPr>
                <w:spacing w:val="-2"/>
                <w:lang w:val="lv-LV"/>
              </w:rPr>
              <w:t>siltumpārnesi</w:t>
            </w:r>
            <w:proofErr w:type="spellEnd"/>
            <w:r w:rsidRPr="007C0393">
              <w:rPr>
                <w:spacing w:val="-2"/>
                <w:lang w:val="lv-LV"/>
              </w:rPr>
              <w:t xml:space="preserve"> kāpina (palielināta liesmas </w:t>
            </w:r>
            <w:r w:rsidR="004A0356" w:rsidRPr="007C0393">
              <w:rPr>
                <w:spacing w:val="-2"/>
                <w:lang w:val="lv-LV"/>
              </w:rPr>
              <w:t>izstarošana</w:t>
            </w:r>
            <w:r w:rsidRPr="007C0393">
              <w:rPr>
                <w:spacing w:val="-2"/>
                <w:lang w:val="lv-LV"/>
              </w:rPr>
              <w:t>)</w:t>
            </w:r>
            <w:r w:rsidR="002653EF" w:rsidRPr="007C0393">
              <w:rPr>
                <w:spacing w:val="-2"/>
                <w:lang w:val="lv-LV"/>
              </w:rPr>
              <w:t>. </w:t>
            </w:r>
            <w:r w:rsidR="00AE56CD">
              <w:rPr>
                <w:spacing w:val="-2"/>
                <w:lang w:val="lv-LV"/>
              </w:rPr>
              <w:t>P</w:t>
            </w:r>
            <w:r w:rsidR="002653EF" w:rsidRPr="007C0393">
              <w:rPr>
                <w:spacing w:val="-2"/>
                <w:lang w:val="lv-LV"/>
              </w:rPr>
              <w:t>aņēmien</w:t>
            </w:r>
            <w:r w:rsidRPr="007C0393">
              <w:rPr>
                <w:spacing w:val="-2"/>
                <w:lang w:val="lv-LV"/>
              </w:rPr>
              <w:t>s var būt saistīts ar mainītu krā</w:t>
            </w:r>
            <w:r w:rsidR="001332EA" w:rsidRPr="007C0393">
              <w:rPr>
                <w:spacing w:val="-2"/>
                <w:lang w:val="lv-LV"/>
              </w:rPr>
              <w:t>sns degkameras konstrukciju</w:t>
            </w:r>
          </w:p>
        </w:tc>
      </w:tr>
      <w:tr w:rsidR="00097EB2" w:rsidRPr="007C0393" w14:paraId="396FFE5A" w14:textId="77777777" w:rsidTr="000D1D3E">
        <w:tc>
          <w:tcPr>
            <w:tcW w:w="363" w:type="pct"/>
          </w:tcPr>
          <w:p w14:paraId="396FFE57" w14:textId="77777777" w:rsidR="00097EB2" w:rsidRPr="007C0393" w:rsidRDefault="00097EB2" w:rsidP="00297269">
            <w:pPr>
              <w:pStyle w:val="tbl-txt"/>
              <w:spacing w:before="0" w:beforeAutospacing="0" w:after="0" w:afterAutospacing="0"/>
              <w:rPr>
                <w:spacing w:val="-2"/>
                <w:lang w:val="lv-LV"/>
              </w:rPr>
            </w:pPr>
            <w:r w:rsidRPr="007C0393">
              <w:rPr>
                <w:spacing w:val="-2"/>
                <w:lang w:val="lv-LV"/>
              </w:rPr>
              <w:lastRenderedPageBreak/>
              <w:t>6.</w:t>
            </w:r>
          </w:p>
        </w:tc>
        <w:tc>
          <w:tcPr>
            <w:tcW w:w="916" w:type="pct"/>
            <w:hideMark/>
          </w:tcPr>
          <w:p w14:paraId="396FFE58" w14:textId="77777777" w:rsidR="00097EB2" w:rsidRPr="00920CC6" w:rsidRDefault="00097EB2" w:rsidP="00E87AD7">
            <w:pPr>
              <w:pStyle w:val="tbl-txt"/>
              <w:spacing w:before="0" w:beforeAutospacing="0" w:after="0" w:afterAutospacing="0"/>
              <w:rPr>
                <w:spacing w:val="-3"/>
                <w:lang w:val="lv-LV"/>
              </w:rPr>
            </w:pPr>
            <w:r w:rsidRPr="00920CC6">
              <w:rPr>
                <w:spacing w:val="-3"/>
                <w:lang w:val="lv-LV"/>
              </w:rPr>
              <w:t>No</w:t>
            </w:r>
            <w:r w:rsidR="004A0356" w:rsidRPr="00920CC6">
              <w:rPr>
                <w:spacing w:val="-3"/>
                <w:lang w:val="lv-LV"/>
              </w:rPr>
              <w:t xml:space="preserve">strādātā </w:t>
            </w:r>
            <w:proofErr w:type="spellStart"/>
            <w:r w:rsidR="004A0356" w:rsidRPr="00920CC6">
              <w:rPr>
                <w:spacing w:val="-3"/>
                <w:lang w:val="lv-LV"/>
              </w:rPr>
              <w:t>atsārma</w:t>
            </w:r>
            <w:proofErr w:type="spellEnd"/>
            <w:r w:rsidR="004A0356" w:rsidRPr="00920CC6">
              <w:rPr>
                <w:spacing w:val="-3"/>
                <w:lang w:val="lv-LV"/>
              </w:rPr>
              <w:t xml:space="preserve"> pakāpeniska </w:t>
            </w:r>
            <w:r w:rsidR="005C0523" w:rsidRPr="00920CC6">
              <w:rPr>
                <w:spacing w:val="-3"/>
                <w:lang w:val="lv-LV"/>
              </w:rPr>
              <w:t xml:space="preserve">iesmidzināšana </w:t>
            </w:r>
          </w:p>
        </w:tc>
        <w:tc>
          <w:tcPr>
            <w:tcW w:w="3721" w:type="pct"/>
            <w:hideMark/>
          </w:tcPr>
          <w:p w14:paraId="396FFE59" w14:textId="66B2D8F8" w:rsidR="00097EB2" w:rsidRPr="007C0393" w:rsidRDefault="004A0356" w:rsidP="000D1D3E">
            <w:pPr>
              <w:pStyle w:val="tbl-txt"/>
              <w:spacing w:before="0" w:beforeAutospacing="0" w:after="0" w:afterAutospacing="0"/>
              <w:ind w:right="-57"/>
              <w:rPr>
                <w:spacing w:val="-2"/>
                <w:lang w:val="lv-LV"/>
              </w:rPr>
            </w:pPr>
            <w:r w:rsidRPr="007C0393">
              <w:rPr>
                <w:spacing w:val="-2"/>
                <w:lang w:val="lv-LV"/>
              </w:rPr>
              <w:t xml:space="preserve">Nostrādātā sulfīta </w:t>
            </w:r>
            <w:proofErr w:type="spellStart"/>
            <w:r w:rsidRPr="007C0393">
              <w:rPr>
                <w:spacing w:val="-2"/>
                <w:lang w:val="lv-LV"/>
              </w:rPr>
              <w:t>atsārma</w:t>
            </w:r>
            <w:proofErr w:type="spellEnd"/>
            <w:r w:rsidRPr="007C0393">
              <w:rPr>
                <w:spacing w:val="-2"/>
                <w:lang w:val="lv-LV"/>
              </w:rPr>
              <w:t xml:space="preserve"> </w:t>
            </w:r>
            <w:r w:rsidR="005C0523" w:rsidRPr="007C0393">
              <w:rPr>
                <w:spacing w:val="-2"/>
                <w:lang w:val="lv-LV"/>
              </w:rPr>
              <w:t>iesmidzināšana</w:t>
            </w:r>
            <w:r w:rsidR="00097EB2" w:rsidRPr="007C0393">
              <w:rPr>
                <w:spacing w:val="-2"/>
                <w:lang w:val="lv-LV"/>
              </w:rPr>
              <w:t xml:space="preserve"> katlā dažādos vertikāli izvietotos </w:t>
            </w:r>
            <w:proofErr w:type="spellStart"/>
            <w:r w:rsidR="00097EB2" w:rsidRPr="007C0393">
              <w:rPr>
                <w:spacing w:val="-2"/>
                <w:lang w:val="lv-LV"/>
              </w:rPr>
              <w:t>pakāpjveida</w:t>
            </w:r>
            <w:proofErr w:type="spellEnd"/>
            <w:r w:rsidR="00097EB2" w:rsidRPr="007C0393">
              <w:rPr>
                <w:spacing w:val="-2"/>
                <w:lang w:val="lv-LV"/>
              </w:rPr>
              <w:t xml:space="preserve"> (degšanas) līmeņos aizkavē </w:t>
            </w:r>
            <w:proofErr w:type="spellStart"/>
            <w:r w:rsidR="00097EB2" w:rsidRPr="007C0393">
              <w:rPr>
                <w:spacing w:val="-2"/>
                <w:lang w:val="lv-LV"/>
              </w:rPr>
              <w:t>NO</w:t>
            </w:r>
            <w:r w:rsidR="00097EB2" w:rsidRPr="007C0393">
              <w:rPr>
                <w:rStyle w:val="sub"/>
                <w:spacing w:val="-2"/>
                <w:vertAlign w:val="subscript"/>
                <w:lang w:val="lv-LV"/>
              </w:rPr>
              <w:t>x</w:t>
            </w:r>
            <w:proofErr w:type="spellEnd"/>
            <w:r w:rsidR="00B56012" w:rsidRPr="007C0393">
              <w:rPr>
                <w:rStyle w:val="sub"/>
                <w:spacing w:val="-2"/>
                <w:vertAlign w:val="subscript"/>
                <w:lang w:val="lv-LV"/>
              </w:rPr>
              <w:t xml:space="preserve"> </w:t>
            </w:r>
            <w:r w:rsidR="00097EB2" w:rsidRPr="007C0393">
              <w:rPr>
                <w:spacing w:val="-2"/>
                <w:lang w:val="lv-LV"/>
              </w:rPr>
              <w:t>veidošanos</w:t>
            </w:r>
            <w:r w:rsidR="001332EA" w:rsidRPr="007C0393">
              <w:rPr>
                <w:spacing w:val="-2"/>
                <w:lang w:val="lv-LV"/>
              </w:rPr>
              <w:t xml:space="preserve"> un nodrošina pilnīgu sadegšanu</w:t>
            </w:r>
          </w:p>
        </w:tc>
      </w:tr>
      <w:tr w:rsidR="00097EB2" w:rsidRPr="007C0393" w14:paraId="396FFE5E" w14:textId="77777777" w:rsidTr="000D1D3E">
        <w:tc>
          <w:tcPr>
            <w:tcW w:w="363" w:type="pct"/>
          </w:tcPr>
          <w:p w14:paraId="396FFE5B" w14:textId="77777777" w:rsidR="00097EB2" w:rsidRPr="007C0393" w:rsidRDefault="00097EB2" w:rsidP="00297269">
            <w:pPr>
              <w:pStyle w:val="tbl-txt"/>
              <w:spacing w:before="0" w:beforeAutospacing="0" w:after="0" w:afterAutospacing="0"/>
              <w:rPr>
                <w:spacing w:val="-2"/>
                <w:lang w:val="lv-LV"/>
              </w:rPr>
            </w:pPr>
            <w:r w:rsidRPr="007C0393">
              <w:rPr>
                <w:spacing w:val="-2"/>
                <w:lang w:val="lv-LV"/>
              </w:rPr>
              <w:t>7.</w:t>
            </w:r>
          </w:p>
        </w:tc>
        <w:tc>
          <w:tcPr>
            <w:tcW w:w="916" w:type="pct"/>
            <w:hideMark/>
          </w:tcPr>
          <w:p w14:paraId="396FFE5C" w14:textId="77777777" w:rsidR="00097EB2" w:rsidRPr="00920CC6" w:rsidRDefault="00097EB2" w:rsidP="00E87AD7">
            <w:pPr>
              <w:pStyle w:val="tbl-txt"/>
              <w:spacing w:before="0" w:beforeAutospacing="0" w:after="0" w:afterAutospacing="0"/>
              <w:rPr>
                <w:spacing w:val="-3"/>
                <w:lang w:val="lv-LV"/>
              </w:rPr>
            </w:pPr>
            <w:r w:rsidRPr="00920CC6">
              <w:rPr>
                <w:spacing w:val="-3"/>
                <w:lang w:val="lv-LV"/>
              </w:rPr>
              <w:t>Selektīva nekatalītiskā reducēšana (SNKR)</w:t>
            </w:r>
          </w:p>
        </w:tc>
        <w:tc>
          <w:tcPr>
            <w:tcW w:w="3721" w:type="pct"/>
            <w:hideMark/>
          </w:tcPr>
          <w:p w14:paraId="396FFE5D" w14:textId="1098C560" w:rsidR="00097EB2" w:rsidRPr="007C0393" w:rsidRDefault="00097EB2" w:rsidP="00FC688D">
            <w:pPr>
              <w:pStyle w:val="tbl-num"/>
              <w:spacing w:before="0" w:beforeAutospacing="0" w:after="0" w:afterAutospacing="0"/>
              <w:ind w:right="-57"/>
              <w:rPr>
                <w:spacing w:val="-2"/>
                <w:lang w:val="lv-LV"/>
              </w:rPr>
            </w:pPr>
            <w:r w:rsidRPr="007C0393">
              <w:rPr>
                <w:spacing w:val="-2"/>
                <w:lang w:val="lv-LV"/>
              </w:rPr>
              <w:t xml:space="preserve">Tehniskā paņēmiena pamatā ir </w:t>
            </w:r>
            <w:proofErr w:type="spellStart"/>
            <w:r w:rsidRPr="007C0393">
              <w:rPr>
                <w:spacing w:val="-2"/>
                <w:lang w:val="lv-LV"/>
              </w:rPr>
              <w:t>NO</w:t>
            </w:r>
            <w:r w:rsidRPr="007C0393">
              <w:rPr>
                <w:rStyle w:val="sub"/>
                <w:spacing w:val="-2"/>
                <w:vertAlign w:val="subscript"/>
                <w:lang w:val="lv-LV"/>
              </w:rPr>
              <w:t>x</w:t>
            </w:r>
            <w:proofErr w:type="spellEnd"/>
            <w:r w:rsidRPr="007C0393">
              <w:rPr>
                <w:rStyle w:val="apple-converted-space"/>
                <w:spacing w:val="-2"/>
                <w:lang w:val="lv-LV"/>
              </w:rPr>
              <w:t> </w:t>
            </w:r>
            <w:r w:rsidRPr="007C0393">
              <w:rPr>
                <w:spacing w:val="-2"/>
                <w:lang w:val="lv-LV"/>
              </w:rPr>
              <w:t>reducēšana par slāpekli, tam reaģējot ar amonjaku vai karbamīdu augstā temperatūrā. Deggāzē i</w:t>
            </w:r>
            <w:r w:rsidR="00CB1E26" w:rsidRPr="007C0393">
              <w:rPr>
                <w:spacing w:val="-2"/>
                <w:lang w:val="lv-LV"/>
              </w:rPr>
              <w:t xml:space="preserve">esmidzina </w:t>
            </w:r>
            <w:proofErr w:type="spellStart"/>
            <w:r w:rsidR="00CB1E26" w:rsidRPr="007C0393">
              <w:rPr>
                <w:spacing w:val="-2"/>
                <w:lang w:val="lv-LV"/>
              </w:rPr>
              <w:t>amonjakūdeni</w:t>
            </w:r>
            <w:proofErr w:type="spellEnd"/>
            <w:r w:rsidR="00CB1E26" w:rsidRPr="007C0393">
              <w:rPr>
                <w:spacing w:val="-2"/>
                <w:lang w:val="lv-LV"/>
              </w:rPr>
              <w:t xml:space="preserve"> (līdz 25</w:t>
            </w:r>
            <w:r w:rsidR="00774191" w:rsidRPr="007C0393">
              <w:rPr>
                <w:spacing w:val="-2"/>
                <w:lang w:val="lv-LV"/>
              </w:rPr>
              <w:t> %</w:t>
            </w:r>
            <w:r w:rsidRPr="007C0393">
              <w:rPr>
                <w:spacing w:val="-2"/>
                <w:lang w:val="lv-LV"/>
              </w:rPr>
              <w:t xml:space="preserve"> NH</w:t>
            </w:r>
            <w:r w:rsidRPr="007C0393">
              <w:rPr>
                <w:rStyle w:val="sub"/>
                <w:spacing w:val="-2"/>
                <w:vertAlign w:val="subscript"/>
                <w:lang w:val="lv-LV"/>
              </w:rPr>
              <w:t>3</w:t>
            </w:r>
            <w:r w:rsidRPr="007C0393">
              <w:rPr>
                <w:spacing w:val="-2"/>
                <w:lang w:val="lv-LV"/>
              </w:rPr>
              <w:t>), amonjaka prekursoru savienojumu vai karbamīda šķīdumu, lai NO reducētu par N</w:t>
            </w:r>
            <w:r w:rsidRPr="007C0393">
              <w:rPr>
                <w:rStyle w:val="sub"/>
                <w:spacing w:val="-2"/>
                <w:vertAlign w:val="subscript"/>
                <w:lang w:val="lv-LV"/>
              </w:rPr>
              <w:t>2</w:t>
            </w:r>
            <w:r w:rsidRPr="007C0393">
              <w:rPr>
                <w:spacing w:val="-2"/>
                <w:lang w:val="lv-LV"/>
              </w:rPr>
              <w:t xml:space="preserve">. Reakcijai </w:t>
            </w:r>
            <w:r w:rsidRPr="00FC688D">
              <w:rPr>
                <w:spacing w:val="-3"/>
                <w:lang w:val="lv-LV"/>
              </w:rPr>
              <w:t xml:space="preserve">ir optimāls efekts temperatūras </w:t>
            </w:r>
            <w:r w:rsidR="00FC688D" w:rsidRPr="00FC688D">
              <w:rPr>
                <w:spacing w:val="-3"/>
                <w:lang w:val="lv-LV"/>
              </w:rPr>
              <w:t>diapazonā no apmēram 830 °C līdz 1</w:t>
            </w:r>
            <w:r w:rsidRPr="00FC688D">
              <w:rPr>
                <w:spacing w:val="-3"/>
                <w:lang w:val="lv-LV"/>
              </w:rPr>
              <w:t>050 °C, un iesmidzinātajām vielām jānodrošina pietiekams aiztur</w:t>
            </w:r>
            <w:r w:rsidR="004A0356" w:rsidRPr="00FC688D">
              <w:rPr>
                <w:spacing w:val="-3"/>
                <w:lang w:val="lv-LV"/>
              </w:rPr>
              <w:t xml:space="preserve">es </w:t>
            </w:r>
            <w:r w:rsidRPr="00FC688D">
              <w:rPr>
                <w:spacing w:val="-3"/>
                <w:lang w:val="lv-LV"/>
              </w:rPr>
              <w:t>laiks</w:t>
            </w:r>
            <w:r w:rsidRPr="007C0393">
              <w:rPr>
                <w:spacing w:val="-2"/>
                <w:lang w:val="lv-LV"/>
              </w:rPr>
              <w:t xml:space="preserve">, lai tās varētu reaģēt </w:t>
            </w:r>
            <w:proofErr w:type="gramStart"/>
            <w:r w:rsidRPr="007C0393">
              <w:rPr>
                <w:spacing w:val="-2"/>
                <w:lang w:val="lv-LV"/>
              </w:rPr>
              <w:t>ar NO</w:t>
            </w:r>
            <w:proofErr w:type="gramEnd"/>
            <w:r w:rsidRPr="007C0393">
              <w:rPr>
                <w:spacing w:val="-2"/>
                <w:lang w:val="lv-LV"/>
              </w:rPr>
              <w:t xml:space="preserve">. Amonjaka vai karbamīda daudzumi jākontrolē, lai </w:t>
            </w:r>
            <w:r w:rsidR="00EC2C1E" w:rsidRPr="007C0393">
              <w:rPr>
                <w:spacing w:val="-2"/>
                <w:lang w:val="lv-LV"/>
              </w:rPr>
              <w:t xml:space="preserve">saglabātu zemā līmenī </w:t>
            </w:r>
            <w:r w:rsidRPr="007C0393">
              <w:rPr>
                <w:spacing w:val="-2"/>
                <w:lang w:val="lv-LV"/>
              </w:rPr>
              <w:t>NH</w:t>
            </w:r>
            <w:r w:rsidRPr="007C0393">
              <w:rPr>
                <w:rStyle w:val="sub"/>
                <w:spacing w:val="-2"/>
                <w:vertAlign w:val="subscript"/>
                <w:lang w:val="lv-LV"/>
              </w:rPr>
              <w:t>3</w:t>
            </w:r>
            <w:r w:rsidRPr="007C0393">
              <w:rPr>
                <w:rStyle w:val="apple-converted-space"/>
                <w:spacing w:val="-2"/>
                <w:lang w:val="lv-LV"/>
              </w:rPr>
              <w:t> </w:t>
            </w:r>
            <w:r w:rsidR="001332EA" w:rsidRPr="007C0393">
              <w:rPr>
                <w:spacing w:val="-2"/>
                <w:lang w:val="lv-LV"/>
              </w:rPr>
              <w:t>neizreaģēšanu</w:t>
            </w:r>
          </w:p>
        </w:tc>
      </w:tr>
    </w:tbl>
    <w:p w14:paraId="396FFE5F" w14:textId="77777777" w:rsidR="00097EB2" w:rsidRPr="007C0393" w:rsidRDefault="00097EB2" w:rsidP="00297269">
      <w:pPr>
        <w:pStyle w:val="ti-grseq-1"/>
        <w:spacing w:before="0" w:beforeAutospacing="0" w:after="0" w:afterAutospacing="0"/>
        <w:jc w:val="both"/>
        <w:rPr>
          <w:b/>
          <w:bCs/>
          <w:lang w:val="lv-LV"/>
        </w:rPr>
      </w:pPr>
    </w:p>
    <w:p w14:paraId="396FFE61" w14:textId="7210ADE5" w:rsidR="00AA179D" w:rsidRPr="007C0393" w:rsidRDefault="00AA179D" w:rsidP="00297269">
      <w:pPr>
        <w:pStyle w:val="ti-grseq-1"/>
        <w:spacing w:before="0" w:beforeAutospacing="0" w:after="0" w:afterAutospacing="0"/>
        <w:jc w:val="both"/>
        <w:rPr>
          <w:rStyle w:val="italic"/>
          <w:b/>
          <w:bCs/>
          <w:iCs/>
          <w:lang w:val="lv-LV"/>
        </w:rPr>
      </w:pPr>
      <w:r w:rsidRPr="007C0393">
        <w:rPr>
          <w:b/>
          <w:bCs/>
          <w:lang w:val="lv-LV"/>
        </w:rPr>
        <w:t>1</w:t>
      </w:r>
      <w:r w:rsidR="00A165EB" w:rsidRPr="007C0393">
        <w:rPr>
          <w:b/>
          <w:bCs/>
          <w:lang w:val="lv-LV"/>
        </w:rPr>
        <w:t>4</w:t>
      </w:r>
      <w:r w:rsidRPr="007C0393">
        <w:rPr>
          <w:b/>
          <w:bCs/>
          <w:lang w:val="lv-LV"/>
        </w:rPr>
        <w:t>.</w:t>
      </w:r>
      <w:r w:rsidR="00097EB2" w:rsidRPr="007C0393">
        <w:rPr>
          <w:b/>
          <w:bCs/>
          <w:lang w:val="lv-LV"/>
        </w:rPr>
        <w:t>1.</w:t>
      </w:r>
      <w:r w:rsidRPr="007C0393">
        <w:rPr>
          <w:b/>
          <w:bCs/>
          <w:lang w:val="lv-LV"/>
        </w:rPr>
        <w:t>3.</w:t>
      </w:r>
      <w:r w:rsidR="002653EF" w:rsidRPr="007C0393">
        <w:rPr>
          <w:b/>
          <w:bCs/>
          <w:lang w:val="lv-LV"/>
        </w:rPr>
        <w:t xml:space="preserve"> </w:t>
      </w:r>
      <w:r w:rsidRPr="007C0393">
        <w:rPr>
          <w:rStyle w:val="italic"/>
          <w:b/>
          <w:bCs/>
          <w:iCs/>
          <w:lang w:val="lv-LV"/>
        </w:rPr>
        <w:t>SO</w:t>
      </w:r>
      <w:r w:rsidRPr="007C0393">
        <w:rPr>
          <w:rStyle w:val="sub"/>
          <w:b/>
          <w:bCs/>
          <w:iCs/>
          <w:vertAlign w:val="subscript"/>
          <w:lang w:val="lv-LV"/>
        </w:rPr>
        <w:t>2</w:t>
      </w:r>
      <w:r w:rsidRPr="007C0393">
        <w:rPr>
          <w:rStyle w:val="italic"/>
          <w:b/>
          <w:bCs/>
          <w:iCs/>
          <w:lang w:val="lv-LV"/>
        </w:rPr>
        <w:t>/KRS emisiju novēršana un kontrole</w:t>
      </w:r>
    </w:p>
    <w:p w14:paraId="1F039686" w14:textId="77777777" w:rsidR="003209E3" w:rsidRPr="007C0393" w:rsidRDefault="003209E3" w:rsidP="003209E3">
      <w:pPr>
        <w:spacing w:after="0" w:line="240" w:lineRule="auto"/>
        <w:ind w:right="829"/>
        <w:jc w:val="both"/>
        <w:rPr>
          <w:rFonts w:ascii="Times New Roman" w:hAnsi="Times New Roman"/>
          <w:sz w:val="10"/>
          <w:szCs w:val="12"/>
        </w:rPr>
      </w:pPr>
    </w:p>
    <w:p w14:paraId="7DAEA98D" w14:textId="3EF4D97C"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67. tabula </w:t>
      </w:r>
    </w:p>
    <w:p w14:paraId="40856B5D" w14:textId="77777777" w:rsidR="00E87AD7" w:rsidRPr="007C0393" w:rsidRDefault="00E87AD7" w:rsidP="00E87AD7">
      <w:pPr>
        <w:spacing w:after="0" w:line="240" w:lineRule="auto"/>
        <w:ind w:right="829"/>
        <w:jc w:val="both"/>
        <w:rPr>
          <w:rFonts w:ascii="Times New Roman" w:hAnsi="Times New Roman"/>
          <w:sz w:val="16"/>
          <w:szCs w:val="16"/>
        </w:rPr>
      </w:pPr>
    </w:p>
    <w:tbl>
      <w:tblPr>
        <w:tblStyle w:val="TableGrid"/>
        <w:tblW w:w="5000" w:type="pct"/>
        <w:tblLayout w:type="fixed"/>
        <w:tblLook w:val="04A0" w:firstRow="1" w:lastRow="0" w:firstColumn="1" w:lastColumn="0" w:noHBand="0" w:noVBand="1"/>
      </w:tblPr>
      <w:tblGrid>
        <w:gridCol w:w="674"/>
        <w:gridCol w:w="1843"/>
        <w:gridCol w:w="6770"/>
      </w:tblGrid>
      <w:tr w:rsidR="00E87AD7" w:rsidRPr="007C0393" w14:paraId="793EE3D4" w14:textId="77777777" w:rsidTr="00A401CD">
        <w:tc>
          <w:tcPr>
            <w:tcW w:w="363" w:type="pct"/>
            <w:vAlign w:val="center"/>
          </w:tcPr>
          <w:p w14:paraId="597495D1" w14:textId="77777777" w:rsidR="00E87AD7" w:rsidRPr="007C0393" w:rsidRDefault="00E87AD7" w:rsidP="00225423">
            <w:pPr>
              <w:pStyle w:val="tbl-hdr"/>
              <w:spacing w:before="0" w:beforeAutospacing="0" w:after="0" w:afterAutospacing="0"/>
              <w:jc w:val="center"/>
              <w:rPr>
                <w:b/>
                <w:bCs/>
                <w:spacing w:val="-2"/>
                <w:lang w:val="lv-LV"/>
              </w:rPr>
            </w:pPr>
            <w:proofErr w:type="spellStart"/>
            <w:r w:rsidRPr="007C0393">
              <w:rPr>
                <w:b/>
                <w:bCs/>
                <w:spacing w:val="-2"/>
              </w:rPr>
              <w:t>Nr</w:t>
            </w:r>
            <w:proofErr w:type="spellEnd"/>
            <w:r w:rsidRPr="007C0393">
              <w:rPr>
                <w:b/>
                <w:bCs/>
                <w:spacing w:val="-2"/>
              </w:rPr>
              <w:t>.</w:t>
            </w:r>
            <w:r w:rsidRPr="007C0393">
              <w:rPr>
                <w:b/>
                <w:bCs/>
                <w:spacing w:val="-2"/>
              </w:rPr>
              <w:br/>
              <w:t>p. k.</w:t>
            </w:r>
          </w:p>
        </w:tc>
        <w:tc>
          <w:tcPr>
            <w:tcW w:w="992" w:type="pct"/>
            <w:vAlign w:val="center"/>
            <w:hideMark/>
          </w:tcPr>
          <w:p w14:paraId="68A45441" w14:textId="77777777" w:rsidR="00E87AD7" w:rsidRPr="00082D2D" w:rsidRDefault="00E87AD7" w:rsidP="00082D2D">
            <w:pPr>
              <w:pStyle w:val="tbl-hdr"/>
              <w:spacing w:before="0" w:beforeAutospacing="0" w:after="0" w:afterAutospacing="0"/>
              <w:ind w:left="-28" w:right="-28"/>
              <w:jc w:val="center"/>
              <w:rPr>
                <w:b/>
                <w:bCs/>
                <w:spacing w:val="-3"/>
                <w:lang w:val="lv-LV"/>
              </w:rPr>
            </w:pPr>
            <w:r w:rsidRPr="00082D2D">
              <w:rPr>
                <w:b/>
                <w:bCs/>
                <w:spacing w:val="-3"/>
                <w:lang w:val="lv-LV"/>
              </w:rPr>
              <w:t>Paņēmiens</w:t>
            </w:r>
          </w:p>
        </w:tc>
        <w:tc>
          <w:tcPr>
            <w:tcW w:w="3644" w:type="pct"/>
            <w:tcBorders>
              <w:bottom w:val="single" w:sz="4" w:space="0" w:color="auto"/>
            </w:tcBorders>
            <w:vAlign w:val="center"/>
            <w:hideMark/>
          </w:tcPr>
          <w:p w14:paraId="03413FF2" w14:textId="77777777" w:rsidR="00E87AD7" w:rsidRPr="007C0393" w:rsidRDefault="00E87AD7" w:rsidP="00A401CD">
            <w:pPr>
              <w:pStyle w:val="tbl-hdr"/>
              <w:spacing w:before="0" w:beforeAutospacing="0" w:after="0" w:afterAutospacing="0"/>
              <w:ind w:right="-57"/>
              <w:jc w:val="center"/>
              <w:rPr>
                <w:b/>
                <w:bCs/>
                <w:spacing w:val="-2"/>
                <w:lang w:val="lv-LV"/>
              </w:rPr>
            </w:pPr>
            <w:r w:rsidRPr="007C0393">
              <w:rPr>
                <w:b/>
                <w:bCs/>
                <w:spacing w:val="-2"/>
                <w:lang w:val="lv-LV"/>
              </w:rPr>
              <w:t>Apraksts</w:t>
            </w:r>
          </w:p>
        </w:tc>
      </w:tr>
      <w:tr w:rsidR="00C4743C" w:rsidRPr="007C0393" w14:paraId="396FFE6B" w14:textId="77777777" w:rsidTr="00A401CD">
        <w:tc>
          <w:tcPr>
            <w:tcW w:w="363" w:type="pct"/>
          </w:tcPr>
          <w:p w14:paraId="396FFE68" w14:textId="77777777" w:rsidR="00C4743C" w:rsidRPr="007C0393" w:rsidRDefault="00C4743C" w:rsidP="00297269">
            <w:pPr>
              <w:pStyle w:val="tbl-txt"/>
              <w:spacing w:before="0" w:beforeAutospacing="0" w:after="0" w:afterAutospacing="0"/>
              <w:rPr>
                <w:spacing w:val="-2"/>
                <w:lang w:val="lv-LV"/>
              </w:rPr>
            </w:pPr>
            <w:r w:rsidRPr="007C0393">
              <w:rPr>
                <w:spacing w:val="-2"/>
                <w:lang w:val="lv-LV"/>
              </w:rPr>
              <w:t>1.</w:t>
            </w:r>
          </w:p>
        </w:tc>
        <w:tc>
          <w:tcPr>
            <w:tcW w:w="992" w:type="pct"/>
            <w:hideMark/>
          </w:tcPr>
          <w:p w14:paraId="396FFE69" w14:textId="77777777" w:rsidR="00C4743C" w:rsidRPr="00082D2D" w:rsidRDefault="00C4743C" w:rsidP="00082D2D">
            <w:pPr>
              <w:pStyle w:val="tbl-txt"/>
              <w:spacing w:before="0" w:beforeAutospacing="0" w:after="0" w:afterAutospacing="0"/>
              <w:ind w:left="-28" w:right="-28"/>
              <w:rPr>
                <w:spacing w:val="-3"/>
                <w:lang w:val="lv-LV"/>
              </w:rPr>
            </w:pPr>
            <w:r w:rsidRPr="00082D2D">
              <w:rPr>
                <w:spacing w:val="-3"/>
                <w:lang w:val="lv-LV"/>
              </w:rPr>
              <w:t xml:space="preserve">Melnais </w:t>
            </w:r>
            <w:proofErr w:type="spellStart"/>
            <w:r w:rsidRPr="00082D2D">
              <w:rPr>
                <w:spacing w:val="-3"/>
                <w:lang w:val="lv-LV"/>
              </w:rPr>
              <w:t>atsārms</w:t>
            </w:r>
            <w:proofErr w:type="spellEnd"/>
            <w:r w:rsidRPr="00082D2D">
              <w:rPr>
                <w:spacing w:val="-3"/>
                <w:lang w:val="lv-LV"/>
              </w:rPr>
              <w:t xml:space="preserve"> ar lielu sauso cietvielu saturu</w:t>
            </w:r>
          </w:p>
        </w:tc>
        <w:tc>
          <w:tcPr>
            <w:tcW w:w="3644" w:type="pct"/>
            <w:hideMark/>
          </w:tcPr>
          <w:p w14:paraId="396FFE6A" w14:textId="0F67E617" w:rsidR="00C4743C" w:rsidRPr="007C0393" w:rsidRDefault="00C4743C" w:rsidP="00A401CD">
            <w:pPr>
              <w:pStyle w:val="tbl-txt"/>
              <w:spacing w:before="0" w:beforeAutospacing="0" w:after="0" w:afterAutospacing="0"/>
              <w:ind w:right="-57"/>
              <w:rPr>
                <w:spacing w:val="-2"/>
                <w:lang w:val="lv-LV"/>
              </w:rPr>
            </w:pPr>
            <w:r w:rsidRPr="007C0393">
              <w:rPr>
                <w:spacing w:val="-2"/>
                <w:lang w:val="lv-LV"/>
              </w:rPr>
              <w:t xml:space="preserve">Palielinoties melnā </w:t>
            </w:r>
            <w:proofErr w:type="spellStart"/>
            <w:r w:rsidRPr="007C0393">
              <w:rPr>
                <w:spacing w:val="-2"/>
                <w:lang w:val="lv-LV"/>
              </w:rPr>
              <w:t>atsārma</w:t>
            </w:r>
            <w:proofErr w:type="spellEnd"/>
            <w:r w:rsidRPr="007C0393">
              <w:rPr>
                <w:spacing w:val="-2"/>
                <w:lang w:val="lv-LV"/>
              </w:rPr>
              <w:t xml:space="preserve"> sauso cietvielu saturam, pieaug sadegšanas temperatūra. Tas nozīmē, ka tvaikā pārvēršas lielāks daudzums nātrija (</w:t>
            </w:r>
            <w:proofErr w:type="spellStart"/>
            <w:r w:rsidRPr="007C0393">
              <w:rPr>
                <w:spacing w:val="-2"/>
                <w:lang w:val="lv-LV"/>
              </w:rPr>
              <w:t>Na</w:t>
            </w:r>
            <w:proofErr w:type="spellEnd"/>
            <w:r w:rsidRPr="007C0393">
              <w:rPr>
                <w:spacing w:val="-2"/>
                <w:lang w:val="lv-LV"/>
              </w:rPr>
              <w:t>), kas var piesaistīt SO</w:t>
            </w:r>
            <w:r w:rsidRPr="007C0393">
              <w:rPr>
                <w:rStyle w:val="sub"/>
                <w:spacing w:val="-2"/>
                <w:vertAlign w:val="subscript"/>
                <w:lang w:val="lv-LV"/>
              </w:rPr>
              <w:t>2</w:t>
            </w:r>
            <w:r w:rsidRPr="007C0393">
              <w:rPr>
                <w:rStyle w:val="apple-converted-space"/>
                <w:spacing w:val="-2"/>
                <w:lang w:val="lv-LV"/>
              </w:rPr>
              <w:t> </w:t>
            </w:r>
            <w:r w:rsidRPr="007C0393">
              <w:rPr>
                <w:spacing w:val="-2"/>
                <w:lang w:val="lv-LV"/>
              </w:rPr>
              <w:t>un veidot Na</w:t>
            </w:r>
            <w:r w:rsidRPr="007C0393">
              <w:rPr>
                <w:rStyle w:val="sub"/>
                <w:spacing w:val="-2"/>
                <w:vertAlign w:val="subscript"/>
                <w:lang w:val="lv-LV"/>
              </w:rPr>
              <w:t>2</w:t>
            </w:r>
            <w:r w:rsidRPr="007C0393">
              <w:rPr>
                <w:spacing w:val="-2"/>
                <w:lang w:val="lv-LV"/>
              </w:rPr>
              <w:t>SO</w:t>
            </w:r>
            <w:r w:rsidRPr="007C0393">
              <w:rPr>
                <w:rStyle w:val="sub"/>
                <w:spacing w:val="-2"/>
                <w:vertAlign w:val="subscript"/>
                <w:lang w:val="lv-LV"/>
              </w:rPr>
              <w:t>4</w:t>
            </w:r>
            <w:r w:rsidRPr="007C0393">
              <w:rPr>
                <w:spacing w:val="-2"/>
                <w:lang w:val="lv-LV"/>
              </w:rPr>
              <w:t>, tādējādi samazinot SO</w:t>
            </w:r>
            <w:r w:rsidRPr="007C0393">
              <w:rPr>
                <w:rStyle w:val="sub"/>
                <w:spacing w:val="-2"/>
                <w:vertAlign w:val="subscript"/>
                <w:lang w:val="lv-LV"/>
              </w:rPr>
              <w:t>2</w:t>
            </w:r>
            <w:r w:rsidRPr="007C0393">
              <w:rPr>
                <w:rStyle w:val="apple-converted-space"/>
                <w:spacing w:val="-2"/>
                <w:lang w:val="lv-LV"/>
              </w:rPr>
              <w:t> </w:t>
            </w:r>
            <w:r w:rsidRPr="007C0393">
              <w:rPr>
                <w:spacing w:val="-2"/>
                <w:lang w:val="lv-LV"/>
              </w:rPr>
              <w:t xml:space="preserve">emisijas no reģenerācijas katla. Augstākas temperatūras negatīvais efekts ir tāds, ka var palielināties </w:t>
            </w:r>
            <w:proofErr w:type="spellStart"/>
            <w:r w:rsidRPr="007C0393">
              <w:rPr>
                <w:spacing w:val="-2"/>
                <w:lang w:val="lv-LV"/>
              </w:rPr>
              <w:t>NO</w:t>
            </w:r>
            <w:r w:rsidRPr="007C0393">
              <w:rPr>
                <w:rStyle w:val="sub"/>
                <w:spacing w:val="-2"/>
                <w:vertAlign w:val="subscript"/>
                <w:lang w:val="lv-LV"/>
              </w:rPr>
              <w:t>x</w:t>
            </w:r>
            <w:proofErr w:type="spellEnd"/>
            <w:r w:rsidRPr="007C0393">
              <w:rPr>
                <w:rStyle w:val="apple-converted-space"/>
                <w:spacing w:val="-2"/>
                <w:lang w:val="lv-LV"/>
              </w:rPr>
              <w:t> </w:t>
            </w:r>
            <w:r w:rsidR="001332EA" w:rsidRPr="007C0393">
              <w:rPr>
                <w:spacing w:val="-2"/>
                <w:lang w:val="lv-LV"/>
              </w:rPr>
              <w:t>emisijas</w:t>
            </w:r>
          </w:p>
        </w:tc>
      </w:tr>
      <w:tr w:rsidR="00C4743C" w:rsidRPr="007C0393" w14:paraId="396FFE6F" w14:textId="77777777" w:rsidTr="00A401CD">
        <w:tc>
          <w:tcPr>
            <w:tcW w:w="363" w:type="pct"/>
          </w:tcPr>
          <w:p w14:paraId="396FFE6C" w14:textId="77777777" w:rsidR="00C4743C" w:rsidRPr="007C0393" w:rsidRDefault="00C4743C" w:rsidP="00297269">
            <w:pPr>
              <w:pStyle w:val="tbl-txt"/>
              <w:spacing w:before="0" w:beforeAutospacing="0" w:after="0" w:afterAutospacing="0"/>
              <w:rPr>
                <w:spacing w:val="-2"/>
                <w:lang w:val="lv-LV"/>
              </w:rPr>
            </w:pPr>
            <w:r w:rsidRPr="007C0393">
              <w:rPr>
                <w:spacing w:val="-2"/>
                <w:lang w:val="lv-LV"/>
              </w:rPr>
              <w:t>2.</w:t>
            </w:r>
          </w:p>
        </w:tc>
        <w:tc>
          <w:tcPr>
            <w:tcW w:w="992" w:type="pct"/>
            <w:hideMark/>
          </w:tcPr>
          <w:p w14:paraId="396FFE6D" w14:textId="77777777" w:rsidR="00C4743C" w:rsidRPr="00082D2D" w:rsidRDefault="00C4743C" w:rsidP="00082D2D">
            <w:pPr>
              <w:pStyle w:val="tbl-txt"/>
              <w:spacing w:before="0" w:beforeAutospacing="0" w:after="0" w:afterAutospacing="0"/>
              <w:ind w:left="-28" w:right="-28"/>
              <w:rPr>
                <w:spacing w:val="-3"/>
                <w:lang w:val="lv-LV"/>
              </w:rPr>
            </w:pPr>
            <w:r w:rsidRPr="00082D2D">
              <w:rPr>
                <w:spacing w:val="-3"/>
                <w:lang w:val="lv-LV"/>
              </w:rPr>
              <w:t>Kurināmā izvēle/kurināmais ar zemu S saturu</w:t>
            </w:r>
          </w:p>
        </w:tc>
        <w:tc>
          <w:tcPr>
            <w:tcW w:w="3644" w:type="pct"/>
            <w:hideMark/>
          </w:tcPr>
          <w:p w14:paraId="396FFE6E" w14:textId="7CA3AF59" w:rsidR="00C4743C" w:rsidRPr="007C0393" w:rsidRDefault="00C4743C" w:rsidP="00A401CD">
            <w:pPr>
              <w:pStyle w:val="tbl-txt"/>
              <w:spacing w:before="0" w:beforeAutospacing="0" w:after="0" w:afterAutospacing="0"/>
              <w:ind w:right="-57"/>
              <w:rPr>
                <w:spacing w:val="-2"/>
                <w:lang w:val="lv-LV"/>
              </w:rPr>
            </w:pPr>
            <w:r w:rsidRPr="007C0393">
              <w:rPr>
                <w:spacing w:val="-2"/>
                <w:lang w:val="lv-LV"/>
              </w:rPr>
              <w:t>Izmantojot kurināmo ar zemu sēra saturu –</w:t>
            </w:r>
            <w:r w:rsidR="00CB1E26" w:rsidRPr="007C0393">
              <w:rPr>
                <w:spacing w:val="-2"/>
                <w:lang w:val="lv-LV"/>
              </w:rPr>
              <w:t xml:space="preserve"> sēra saturs aptuveni 0,02–0,05</w:t>
            </w:r>
            <w:r w:rsidR="00774191" w:rsidRPr="007C0393">
              <w:rPr>
                <w:spacing w:val="-2"/>
                <w:lang w:val="lv-LV"/>
              </w:rPr>
              <w:t> %</w:t>
            </w:r>
            <w:r w:rsidR="00AE56CD">
              <w:rPr>
                <w:spacing w:val="-2"/>
                <w:lang w:val="lv-LV"/>
              </w:rPr>
              <w:t xml:space="preserve"> masas</w:t>
            </w:r>
            <w:r w:rsidRPr="007C0393">
              <w:rPr>
                <w:spacing w:val="-2"/>
                <w:lang w:val="lv-LV"/>
              </w:rPr>
              <w:t xml:space="preserve"> (</w:t>
            </w:r>
            <w:r w:rsidR="00E33462" w:rsidRPr="007C0393">
              <w:rPr>
                <w:spacing w:val="-2"/>
                <w:lang w:val="lv-LV"/>
              </w:rPr>
              <w:t>piemēram</w:t>
            </w:r>
            <w:r w:rsidRPr="007C0393">
              <w:rPr>
                <w:spacing w:val="-2"/>
                <w:lang w:val="lv-LV"/>
              </w:rPr>
              <w:t>, meža biomasa, miza, nafta ar zemu sēra saturu, gāze), samazinās SO</w:t>
            </w:r>
            <w:r w:rsidRPr="007C0393">
              <w:rPr>
                <w:rStyle w:val="sub"/>
                <w:spacing w:val="-2"/>
                <w:vertAlign w:val="subscript"/>
                <w:lang w:val="lv-LV"/>
              </w:rPr>
              <w:t>2</w:t>
            </w:r>
            <w:r w:rsidRPr="007C0393">
              <w:rPr>
                <w:rStyle w:val="apple-converted-space"/>
                <w:spacing w:val="-2"/>
                <w:lang w:val="lv-LV"/>
              </w:rPr>
              <w:t> </w:t>
            </w:r>
            <w:r w:rsidRPr="007C0393">
              <w:rPr>
                <w:spacing w:val="-2"/>
                <w:lang w:val="lv-LV"/>
              </w:rPr>
              <w:t>emisijas, kas rodas, kurināmajā esošajam sē</w:t>
            </w:r>
            <w:r w:rsidR="001332EA" w:rsidRPr="007C0393">
              <w:rPr>
                <w:spacing w:val="-2"/>
                <w:lang w:val="lv-LV"/>
              </w:rPr>
              <w:t>ram degšanas laikā oksidējoties</w:t>
            </w:r>
          </w:p>
        </w:tc>
      </w:tr>
      <w:tr w:rsidR="00C4743C" w:rsidRPr="007C0393" w14:paraId="396FFE73" w14:textId="77777777" w:rsidTr="00A401CD">
        <w:tc>
          <w:tcPr>
            <w:tcW w:w="363" w:type="pct"/>
          </w:tcPr>
          <w:p w14:paraId="396FFE70" w14:textId="77777777" w:rsidR="00C4743C" w:rsidRPr="007C0393" w:rsidRDefault="00C4743C" w:rsidP="00297269">
            <w:pPr>
              <w:pStyle w:val="tbl-txt"/>
              <w:spacing w:before="0" w:beforeAutospacing="0" w:after="0" w:afterAutospacing="0"/>
              <w:rPr>
                <w:spacing w:val="-2"/>
                <w:lang w:val="lv-LV"/>
              </w:rPr>
            </w:pPr>
            <w:r w:rsidRPr="007C0393">
              <w:rPr>
                <w:spacing w:val="-2"/>
                <w:lang w:val="lv-LV"/>
              </w:rPr>
              <w:t>3.</w:t>
            </w:r>
          </w:p>
        </w:tc>
        <w:tc>
          <w:tcPr>
            <w:tcW w:w="992" w:type="pct"/>
            <w:hideMark/>
          </w:tcPr>
          <w:p w14:paraId="396FFE71" w14:textId="77777777" w:rsidR="00C4743C" w:rsidRPr="00082D2D" w:rsidRDefault="00C4743C" w:rsidP="00082D2D">
            <w:pPr>
              <w:pStyle w:val="tbl-txt"/>
              <w:spacing w:before="0" w:beforeAutospacing="0" w:after="0" w:afterAutospacing="0"/>
              <w:ind w:left="-28" w:right="-28"/>
              <w:rPr>
                <w:spacing w:val="-3"/>
                <w:lang w:val="lv-LV"/>
              </w:rPr>
            </w:pPr>
            <w:r w:rsidRPr="00082D2D">
              <w:rPr>
                <w:spacing w:val="-3"/>
                <w:lang w:val="lv-LV"/>
              </w:rPr>
              <w:t>Degšanas apstākļu optimizācija</w:t>
            </w:r>
          </w:p>
        </w:tc>
        <w:tc>
          <w:tcPr>
            <w:tcW w:w="3644" w:type="pct"/>
            <w:hideMark/>
          </w:tcPr>
          <w:p w14:paraId="396FFE72" w14:textId="79FD109A" w:rsidR="00C4743C" w:rsidRPr="007C0393" w:rsidRDefault="00C4743C" w:rsidP="00A401CD">
            <w:pPr>
              <w:pStyle w:val="tbl-txt"/>
              <w:spacing w:before="0" w:beforeAutospacing="0" w:after="0" w:afterAutospacing="0"/>
              <w:ind w:right="-57"/>
              <w:rPr>
                <w:spacing w:val="-2"/>
                <w:lang w:val="lv-LV"/>
              </w:rPr>
            </w:pPr>
            <w:r w:rsidRPr="007C0393">
              <w:rPr>
                <w:spacing w:val="-2"/>
                <w:lang w:val="lv-LV"/>
              </w:rPr>
              <w:t>Tādi paņēmieni kā efektīva degšanas intensitātes regulēšanas sistēma (gaisa/kurināmā attiecība, temperatūra, ekspozīcijas ilgums), skābekļa pārpalikuma regulēšana un gaisa un ku</w:t>
            </w:r>
            <w:r w:rsidR="001332EA" w:rsidRPr="007C0393">
              <w:rPr>
                <w:spacing w:val="-2"/>
                <w:lang w:val="lv-LV"/>
              </w:rPr>
              <w:t>rināmā laba sajaukšana</w:t>
            </w:r>
          </w:p>
        </w:tc>
      </w:tr>
      <w:tr w:rsidR="00C4743C" w:rsidRPr="007C0393" w14:paraId="396FFE77" w14:textId="77777777" w:rsidTr="00A401CD">
        <w:tc>
          <w:tcPr>
            <w:tcW w:w="363" w:type="pct"/>
          </w:tcPr>
          <w:p w14:paraId="396FFE74" w14:textId="77777777" w:rsidR="00C4743C" w:rsidRPr="007C0393" w:rsidRDefault="00C4743C" w:rsidP="00297269">
            <w:pPr>
              <w:pStyle w:val="tbl-txt"/>
              <w:spacing w:before="0" w:beforeAutospacing="0" w:after="0" w:afterAutospacing="0"/>
              <w:rPr>
                <w:spacing w:val="-2"/>
                <w:lang w:val="lv-LV"/>
              </w:rPr>
            </w:pPr>
            <w:r w:rsidRPr="007C0393">
              <w:rPr>
                <w:spacing w:val="-2"/>
                <w:lang w:val="lv-LV"/>
              </w:rPr>
              <w:t>4.</w:t>
            </w:r>
          </w:p>
        </w:tc>
        <w:tc>
          <w:tcPr>
            <w:tcW w:w="992" w:type="pct"/>
            <w:hideMark/>
          </w:tcPr>
          <w:p w14:paraId="396FFE75" w14:textId="77777777" w:rsidR="00C4743C" w:rsidRPr="00082D2D" w:rsidRDefault="00C4743C" w:rsidP="00082D2D">
            <w:pPr>
              <w:pStyle w:val="tbl-txt"/>
              <w:spacing w:before="0" w:beforeAutospacing="0" w:after="0" w:afterAutospacing="0"/>
              <w:ind w:left="-28" w:right="-28"/>
              <w:rPr>
                <w:spacing w:val="-3"/>
                <w:lang w:val="lv-LV"/>
              </w:rPr>
            </w:pPr>
            <w:r w:rsidRPr="00082D2D">
              <w:rPr>
                <w:spacing w:val="-3"/>
                <w:lang w:val="lv-LV"/>
              </w:rPr>
              <w:t>Kontrolēt Na</w:t>
            </w:r>
            <w:r w:rsidRPr="00082D2D">
              <w:rPr>
                <w:rStyle w:val="sub"/>
                <w:spacing w:val="-3"/>
                <w:vertAlign w:val="subscript"/>
                <w:lang w:val="lv-LV"/>
              </w:rPr>
              <w:t>2</w:t>
            </w:r>
            <w:r w:rsidRPr="00082D2D">
              <w:rPr>
                <w:spacing w:val="-3"/>
                <w:lang w:val="lv-LV"/>
              </w:rPr>
              <w:t>S saturu sadedzināmajos kaļķu sārņos</w:t>
            </w:r>
          </w:p>
        </w:tc>
        <w:tc>
          <w:tcPr>
            <w:tcW w:w="3644" w:type="pct"/>
            <w:hideMark/>
          </w:tcPr>
          <w:p w14:paraId="396FFE76" w14:textId="18858FB7" w:rsidR="00C4743C" w:rsidRPr="007C0393" w:rsidRDefault="00C4743C" w:rsidP="00A401CD">
            <w:pPr>
              <w:pStyle w:val="tbl-txt"/>
              <w:spacing w:before="0" w:beforeAutospacing="0" w:after="0" w:afterAutospacing="0"/>
              <w:ind w:right="-57"/>
              <w:rPr>
                <w:spacing w:val="-2"/>
                <w:lang w:val="lv-LV"/>
              </w:rPr>
            </w:pPr>
            <w:r w:rsidRPr="007C0393">
              <w:rPr>
                <w:spacing w:val="-2"/>
                <w:lang w:val="lv-LV"/>
              </w:rPr>
              <w:t>Kaļķu sārņu efektīva skalošana un filtrēšana samazina Na</w:t>
            </w:r>
            <w:r w:rsidRPr="007C0393">
              <w:rPr>
                <w:rStyle w:val="sub"/>
                <w:spacing w:val="-2"/>
                <w:vertAlign w:val="subscript"/>
                <w:lang w:val="lv-LV"/>
              </w:rPr>
              <w:t>2</w:t>
            </w:r>
            <w:r w:rsidRPr="007C0393">
              <w:rPr>
                <w:spacing w:val="-2"/>
                <w:lang w:val="lv-LV"/>
              </w:rPr>
              <w:t>S koncentrāciju, un līdz ar to mazinās sērūdeņraža veidošanās ceplī otr</w:t>
            </w:r>
            <w:r w:rsidR="001332EA" w:rsidRPr="007C0393">
              <w:rPr>
                <w:spacing w:val="-2"/>
                <w:lang w:val="lv-LV"/>
              </w:rPr>
              <w:t>ējās dedzināšanas procesa laikā</w:t>
            </w:r>
          </w:p>
        </w:tc>
      </w:tr>
      <w:tr w:rsidR="00C4743C" w:rsidRPr="007C0393" w14:paraId="396FFE7B" w14:textId="77777777" w:rsidTr="00A401CD">
        <w:tc>
          <w:tcPr>
            <w:tcW w:w="363" w:type="pct"/>
          </w:tcPr>
          <w:p w14:paraId="396FFE78" w14:textId="77777777" w:rsidR="00C4743C" w:rsidRPr="007C0393" w:rsidRDefault="00C4743C" w:rsidP="00297269">
            <w:pPr>
              <w:pStyle w:val="tbl-txt"/>
              <w:spacing w:before="0" w:beforeAutospacing="0" w:after="0" w:afterAutospacing="0"/>
              <w:rPr>
                <w:spacing w:val="-2"/>
                <w:lang w:val="lv-LV"/>
              </w:rPr>
            </w:pPr>
            <w:r w:rsidRPr="007C0393">
              <w:rPr>
                <w:spacing w:val="-2"/>
                <w:lang w:val="lv-LV"/>
              </w:rPr>
              <w:t>5.</w:t>
            </w:r>
          </w:p>
        </w:tc>
        <w:tc>
          <w:tcPr>
            <w:tcW w:w="992" w:type="pct"/>
            <w:hideMark/>
          </w:tcPr>
          <w:p w14:paraId="396FFE79" w14:textId="77777777" w:rsidR="00C4743C" w:rsidRPr="00082D2D" w:rsidRDefault="00C4743C" w:rsidP="00082D2D">
            <w:pPr>
              <w:pStyle w:val="tbl-txt"/>
              <w:spacing w:before="0" w:beforeAutospacing="0" w:after="0" w:afterAutospacing="0"/>
              <w:ind w:left="-28" w:right="-28"/>
              <w:rPr>
                <w:spacing w:val="-3"/>
                <w:lang w:val="lv-LV"/>
              </w:rPr>
            </w:pPr>
            <w:r w:rsidRPr="00082D2D">
              <w:rPr>
                <w:spacing w:val="-3"/>
                <w:lang w:val="lv-LV"/>
              </w:rPr>
              <w:t>SO</w:t>
            </w:r>
            <w:r w:rsidRPr="00082D2D">
              <w:rPr>
                <w:rStyle w:val="sub"/>
                <w:spacing w:val="-3"/>
                <w:vertAlign w:val="subscript"/>
                <w:lang w:val="lv-LV"/>
              </w:rPr>
              <w:t>2</w:t>
            </w:r>
            <w:r w:rsidRPr="00082D2D">
              <w:rPr>
                <w:rStyle w:val="apple-converted-space"/>
                <w:spacing w:val="-3"/>
                <w:lang w:val="lv-LV"/>
              </w:rPr>
              <w:t> </w:t>
            </w:r>
            <w:r w:rsidRPr="00082D2D">
              <w:rPr>
                <w:spacing w:val="-3"/>
                <w:lang w:val="lv-LV"/>
              </w:rPr>
              <w:t>emisiju savākšana un reģenerācija</w:t>
            </w:r>
          </w:p>
        </w:tc>
        <w:tc>
          <w:tcPr>
            <w:tcW w:w="3644" w:type="pct"/>
            <w:hideMark/>
          </w:tcPr>
          <w:p w14:paraId="396FFE7A" w14:textId="0A1F8FAB" w:rsidR="00C4743C" w:rsidRPr="007C0393" w:rsidRDefault="00C4743C" w:rsidP="00A401CD">
            <w:pPr>
              <w:pStyle w:val="tbl-txt"/>
              <w:spacing w:before="0" w:beforeAutospacing="0" w:after="0" w:afterAutospacing="0"/>
              <w:ind w:right="-57"/>
              <w:rPr>
                <w:spacing w:val="-2"/>
                <w:lang w:val="lv-LV"/>
              </w:rPr>
            </w:pPr>
            <w:r w:rsidRPr="007C0393">
              <w:rPr>
                <w:spacing w:val="-2"/>
                <w:lang w:val="lv-LV"/>
              </w:rPr>
              <w:t>Tiek savāktas augstas koncentrācijas SO</w:t>
            </w:r>
            <w:r w:rsidRPr="007C0393">
              <w:rPr>
                <w:rStyle w:val="sub"/>
                <w:spacing w:val="-2"/>
                <w:vertAlign w:val="subscript"/>
                <w:lang w:val="lv-LV"/>
              </w:rPr>
              <w:t>2</w:t>
            </w:r>
            <w:r w:rsidRPr="007C0393">
              <w:rPr>
                <w:rStyle w:val="apple-converted-space"/>
                <w:spacing w:val="-2"/>
                <w:lang w:val="lv-LV"/>
              </w:rPr>
              <w:t> </w:t>
            </w:r>
            <w:r w:rsidRPr="007C0393">
              <w:rPr>
                <w:spacing w:val="-2"/>
                <w:lang w:val="lv-LV"/>
              </w:rPr>
              <w:t xml:space="preserve">gāzes plūsmas no skābā </w:t>
            </w:r>
            <w:proofErr w:type="spellStart"/>
            <w:r w:rsidRPr="007C0393">
              <w:rPr>
                <w:spacing w:val="-2"/>
                <w:lang w:val="lv-LV"/>
              </w:rPr>
              <w:t>atsārma</w:t>
            </w:r>
            <w:proofErr w:type="spellEnd"/>
            <w:r w:rsidRPr="007C0393">
              <w:rPr>
                <w:spacing w:val="-2"/>
                <w:lang w:val="lv-LV"/>
              </w:rPr>
              <w:t xml:space="preserve"> ražošanas, </w:t>
            </w:r>
            <w:proofErr w:type="spellStart"/>
            <w:r w:rsidRPr="007C0393">
              <w:rPr>
                <w:spacing w:val="-2"/>
                <w:lang w:val="lv-LV"/>
              </w:rPr>
              <w:t>vārkatliem</w:t>
            </w:r>
            <w:proofErr w:type="spellEnd"/>
            <w:r w:rsidRPr="007C0393">
              <w:rPr>
                <w:spacing w:val="-2"/>
                <w:lang w:val="lv-LV"/>
              </w:rPr>
              <w:t xml:space="preserve">, </w:t>
            </w:r>
            <w:proofErr w:type="spellStart"/>
            <w:r w:rsidRPr="007C0393">
              <w:rPr>
                <w:spacing w:val="-2"/>
                <w:lang w:val="lv-LV"/>
              </w:rPr>
              <w:t>difūzeriem</w:t>
            </w:r>
            <w:proofErr w:type="spellEnd"/>
            <w:r w:rsidRPr="007C0393">
              <w:rPr>
                <w:spacing w:val="-2"/>
                <w:lang w:val="lv-LV"/>
              </w:rPr>
              <w:t xml:space="preserve"> un </w:t>
            </w:r>
            <w:proofErr w:type="spellStart"/>
            <w:r w:rsidRPr="007C0393">
              <w:rPr>
                <w:spacing w:val="-2"/>
                <w:lang w:val="lv-LV"/>
              </w:rPr>
              <w:t>izpūtes</w:t>
            </w:r>
            <w:proofErr w:type="spellEnd"/>
            <w:r w:rsidRPr="007C0393">
              <w:rPr>
                <w:spacing w:val="-2"/>
                <w:lang w:val="lv-LV"/>
              </w:rPr>
              <w:t xml:space="preserve"> tvertnēm. Ekonomisku un vides apsvērumu dēļ SO</w:t>
            </w:r>
            <w:r w:rsidRPr="007C0393">
              <w:rPr>
                <w:rStyle w:val="sub"/>
                <w:spacing w:val="-2"/>
                <w:vertAlign w:val="subscript"/>
                <w:lang w:val="lv-LV"/>
              </w:rPr>
              <w:t>2</w:t>
            </w:r>
            <w:r w:rsidRPr="007C0393">
              <w:rPr>
                <w:rStyle w:val="apple-converted-space"/>
                <w:spacing w:val="-2"/>
                <w:lang w:val="lv-LV"/>
              </w:rPr>
              <w:t> </w:t>
            </w:r>
            <w:r w:rsidRPr="007C0393">
              <w:rPr>
                <w:spacing w:val="-2"/>
                <w:lang w:val="lv-LV"/>
              </w:rPr>
              <w:t>reģenerē absorbcij</w:t>
            </w:r>
            <w:r w:rsidR="001332EA" w:rsidRPr="007C0393">
              <w:rPr>
                <w:spacing w:val="-2"/>
                <w:lang w:val="lv-LV"/>
              </w:rPr>
              <w:t>as tvertnēs ar dažādu spiedienu</w:t>
            </w:r>
          </w:p>
        </w:tc>
      </w:tr>
      <w:tr w:rsidR="00C4743C" w:rsidRPr="007C0393" w14:paraId="396FFE7F" w14:textId="77777777" w:rsidTr="00A401CD">
        <w:tc>
          <w:tcPr>
            <w:tcW w:w="363" w:type="pct"/>
          </w:tcPr>
          <w:p w14:paraId="396FFE7C" w14:textId="77777777" w:rsidR="00C4743C" w:rsidRPr="007C0393" w:rsidRDefault="00C4743C" w:rsidP="00297269">
            <w:pPr>
              <w:pStyle w:val="tbl-txt"/>
              <w:spacing w:before="0" w:beforeAutospacing="0" w:after="0" w:afterAutospacing="0"/>
              <w:rPr>
                <w:spacing w:val="-2"/>
                <w:lang w:val="lv-LV"/>
              </w:rPr>
            </w:pPr>
            <w:r w:rsidRPr="007C0393">
              <w:rPr>
                <w:spacing w:val="-2"/>
                <w:lang w:val="lv-LV"/>
              </w:rPr>
              <w:t>6.</w:t>
            </w:r>
          </w:p>
        </w:tc>
        <w:tc>
          <w:tcPr>
            <w:tcW w:w="992" w:type="pct"/>
            <w:hideMark/>
          </w:tcPr>
          <w:p w14:paraId="396FFE7D" w14:textId="77777777" w:rsidR="00C4743C" w:rsidRPr="00082D2D" w:rsidRDefault="00C4743C" w:rsidP="00082D2D">
            <w:pPr>
              <w:pStyle w:val="tbl-txt"/>
              <w:spacing w:before="0" w:beforeAutospacing="0" w:after="0" w:afterAutospacing="0"/>
              <w:ind w:left="-28" w:right="-28"/>
              <w:rPr>
                <w:spacing w:val="-3"/>
                <w:lang w:val="lv-LV"/>
              </w:rPr>
            </w:pPr>
            <w:r w:rsidRPr="00082D2D">
              <w:rPr>
                <w:spacing w:val="-3"/>
                <w:lang w:val="lv-LV"/>
              </w:rPr>
              <w:t>Smakojošu gāzu un KRS sadedzināšana</w:t>
            </w:r>
          </w:p>
        </w:tc>
        <w:tc>
          <w:tcPr>
            <w:tcW w:w="3644" w:type="pct"/>
            <w:hideMark/>
          </w:tcPr>
          <w:p w14:paraId="396FFE7E" w14:textId="216DB04A" w:rsidR="00C4743C" w:rsidRPr="007C0393" w:rsidRDefault="00C4743C" w:rsidP="00A401CD">
            <w:pPr>
              <w:pStyle w:val="tbl-txt"/>
              <w:spacing w:before="0" w:beforeAutospacing="0" w:after="0" w:afterAutospacing="0"/>
              <w:ind w:right="-57"/>
              <w:rPr>
                <w:spacing w:val="-2"/>
                <w:lang w:val="lv-LV"/>
              </w:rPr>
            </w:pPr>
            <w:r w:rsidRPr="007C0393">
              <w:rPr>
                <w:spacing w:val="-2"/>
                <w:lang w:val="lv-LV"/>
              </w:rPr>
              <w:t>Savāktās stiprās gāzes var iznīcināt, tās sadedzinot reģenerācijas katlā, speciālā KRS deglī vai kaļķu ceplī. Savāktās vājās gāzes var dedzināt reģenerācijas katlā, kaļķu ceplī, enerģētiskajā katlā vai KRS deglī. Šķīdināšanas tvertnes izplūdes gāzes var sadedzinā</w:t>
            </w:r>
            <w:r w:rsidR="001332EA" w:rsidRPr="007C0393">
              <w:rPr>
                <w:spacing w:val="-2"/>
                <w:lang w:val="lv-LV"/>
              </w:rPr>
              <w:t>t modernos reģenerācijas katlos</w:t>
            </w:r>
          </w:p>
        </w:tc>
      </w:tr>
      <w:tr w:rsidR="00C4743C" w:rsidRPr="007C0393" w14:paraId="396FFE84" w14:textId="77777777" w:rsidTr="00A401CD">
        <w:tc>
          <w:tcPr>
            <w:tcW w:w="363" w:type="pct"/>
          </w:tcPr>
          <w:p w14:paraId="396FFE80" w14:textId="77777777" w:rsidR="00C4743C" w:rsidRPr="007C0393" w:rsidRDefault="00C4743C" w:rsidP="00297269">
            <w:pPr>
              <w:pStyle w:val="tbl-txt"/>
              <w:spacing w:before="0" w:beforeAutospacing="0" w:after="0" w:afterAutospacing="0"/>
              <w:rPr>
                <w:spacing w:val="-2"/>
                <w:lang w:val="lv-LV"/>
              </w:rPr>
            </w:pPr>
            <w:r w:rsidRPr="007C0393">
              <w:rPr>
                <w:spacing w:val="-2"/>
                <w:lang w:val="lv-LV"/>
              </w:rPr>
              <w:t>7.</w:t>
            </w:r>
          </w:p>
        </w:tc>
        <w:tc>
          <w:tcPr>
            <w:tcW w:w="992" w:type="pct"/>
            <w:hideMark/>
          </w:tcPr>
          <w:p w14:paraId="396FFE81" w14:textId="77777777" w:rsidR="00C4743C" w:rsidRPr="00082D2D" w:rsidRDefault="00C4743C" w:rsidP="00082D2D">
            <w:pPr>
              <w:pStyle w:val="tbl-txt"/>
              <w:spacing w:before="0" w:beforeAutospacing="0" w:after="0" w:afterAutospacing="0"/>
              <w:ind w:left="-28" w:right="-28"/>
              <w:rPr>
                <w:spacing w:val="-3"/>
                <w:lang w:val="lv-LV"/>
              </w:rPr>
            </w:pPr>
            <w:r w:rsidRPr="00082D2D">
              <w:rPr>
                <w:spacing w:val="-3"/>
                <w:lang w:val="lv-LV"/>
              </w:rPr>
              <w:t>Vājo gāzu savākšana un sadedzināšana reģenerācijas katlā</w:t>
            </w:r>
          </w:p>
        </w:tc>
        <w:tc>
          <w:tcPr>
            <w:tcW w:w="3644" w:type="pct"/>
            <w:hideMark/>
          </w:tcPr>
          <w:p w14:paraId="396FFE82" w14:textId="77777777" w:rsidR="00C4743C" w:rsidRPr="007C0393" w:rsidRDefault="00C4743C" w:rsidP="00A401CD">
            <w:pPr>
              <w:pStyle w:val="tbl-txt"/>
              <w:spacing w:before="0" w:beforeAutospacing="0" w:after="0" w:afterAutospacing="0"/>
              <w:ind w:right="-57"/>
              <w:rPr>
                <w:spacing w:val="-2"/>
                <w:lang w:val="lv-LV"/>
              </w:rPr>
            </w:pPr>
            <w:r w:rsidRPr="007C0393">
              <w:rPr>
                <w:spacing w:val="-2"/>
                <w:lang w:val="lv-LV"/>
              </w:rPr>
              <w:t>Vājo gāzu (liels tilpums, zema SO</w:t>
            </w:r>
            <w:r w:rsidRPr="007C0393">
              <w:rPr>
                <w:rStyle w:val="sub"/>
                <w:spacing w:val="-2"/>
                <w:vertAlign w:val="subscript"/>
                <w:lang w:val="lv-LV"/>
              </w:rPr>
              <w:t>2</w:t>
            </w:r>
            <w:r w:rsidRPr="007C0393">
              <w:rPr>
                <w:rStyle w:val="apple-converted-space"/>
                <w:spacing w:val="-2"/>
                <w:lang w:val="lv-LV"/>
              </w:rPr>
              <w:t> </w:t>
            </w:r>
            <w:r w:rsidRPr="007C0393">
              <w:rPr>
                <w:spacing w:val="-2"/>
                <w:lang w:val="lv-LV"/>
              </w:rPr>
              <w:t>koncentrācija) sadedzināšana kombinācijā ar rezerves sistēmu.</w:t>
            </w:r>
          </w:p>
          <w:p w14:paraId="396FFE83" w14:textId="24AEA99A" w:rsidR="00C4743C" w:rsidRPr="007C0393" w:rsidRDefault="00C4743C" w:rsidP="00A401CD">
            <w:pPr>
              <w:pStyle w:val="tbl-txt"/>
              <w:spacing w:before="0" w:beforeAutospacing="0" w:after="0" w:afterAutospacing="0"/>
              <w:ind w:right="-57"/>
              <w:rPr>
                <w:spacing w:val="-2"/>
                <w:lang w:val="lv-LV"/>
              </w:rPr>
            </w:pPr>
            <w:r w:rsidRPr="007C0393">
              <w:rPr>
                <w:spacing w:val="-2"/>
                <w:lang w:val="lv-LV"/>
              </w:rPr>
              <w:t>Vājās gāzes un citas smakojošas sastāvdaļas vienlaikus savāc sadedzināšanai reģenerācijas katlā. No reģenerācijas katla izplūdes gāzēm sēra dioksīdu reģenerē, izmantojot pretplūsmas daudzpakāpju skruberus, un otrreizēji izmanto kā vārīšanas ķimikāliju. Par rez</w:t>
            </w:r>
            <w:r w:rsidR="001332EA" w:rsidRPr="007C0393">
              <w:rPr>
                <w:spacing w:val="-2"/>
                <w:lang w:val="lv-LV"/>
              </w:rPr>
              <w:t>erves sistēmu izmanto skruberus</w:t>
            </w:r>
          </w:p>
        </w:tc>
      </w:tr>
      <w:tr w:rsidR="00C4743C" w:rsidRPr="007C0393" w14:paraId="396FFE88" w14:textId="77777777" w:rsidTr="00A401CD">
        <w:tc>
          <w:tcPr>
            <w:tcW w:w="363" w:type="pct"/>
          </w:tcPr>
          <w:p w14:paraId="396FFE85" w14:textId="77777777" w:rsidR="00C4743C" w:rsidRPr="007C0393" w:rsidRDefault="00C4743C" w:rsidP="00297269">
            <w:pPr>
              <w:pStyle w:val="tbl-txt"/>
              <w:spacing w:before="0" w:beforeAutospacing="0" w:after="0" w:afterAutospacing="0"/>
              <w:rPr>
                <w:spacing w:val="-2"/>
                <w:lang w:val="lv-LV"/>
              </w:rPr>
            </w:pPr>
            <w:r w:rsidRPr="007C0393">
              <w:rPr>
                <w:spacing w:val="-2"/>
                <w:lang w:val="lv-LV"/>
              </w:rPr>
              <w:lastRenderedPageBreak/>
              <w:t>8.</w:t>
            </w:r>
          </w:p>
        </w:tc>
        <w:tc>
          <w:tcPr>
            <w:tcW w:w="992" w:type="pct"/>
            <w:hideMark/>
          </w:tcPr>
          <w:p w14:paraId="396FFE86" w14:textId="77777777" w:rsidR="00C4743C" w:rsidRPr="00082D2D" w:rsidRDefault="00C4743C" w:rsidP="00082D2D">
            <w:pPr>
              <w:pStyle w:val="tbl-txt"/>
              <w:spacing w:before="0" w:beforeAutospacing="0" w:after="0" w:afterAutospacing="0"/>
              <w:ind w:left="-28" w:right="-28"/>
              <w:rPr>
                <w:spacing w:val="-3"/>
                <w:lang w:val="lv-LV"/>
              </w:rPr>
            </w:pPr>
            <w:r w:rsidRPr="00082D2D">
              <w:rPr>
                <w:spacing w:val="-3"/>
                <w:lang w:val="lv-LV"/>
              </w:rPr>
              <w:t>Slapjais skruberis</w:t>
            </w:r>
          </w:p>
        </w:tc>
        <w:tc>
          <w:tcPr>
            <w:tcW w:w="3644" w:type="pct"/>
            <w:hideMark/>
          </w:tcPr>
          <w:p w14:paraId="396FFE87" w14:textId="0AEE4D22" w:rsidR="00C4743C" w:rsidRPr="007C0393" w:rsidRDefault="00C4743C" w:rsidP="00082D2D">
            <w:pPr>
              <w:pStyle w:val="tbl-txt"/>
              <w:spacing w:before="0" w:beforeAutospacing="0" w:after="0" w:afterAutospacing="0"/>
              <w:ind w:right="-57"/>
              <w:rPr>
                <w:spacing w:val="-2"/>
                <w:lang w:val="lv-LV"/>
              </w:rPr>
            </w:pPr>
            <w:r w:rsidRPr="007C0393">
              <w:rPr>
                <w:spacing w:val="-2"/>
                <w:lang w:val="lv-LV"/>
              </w:rPr>
              <w:t>Gāzveida sastāvdaļas izšķīdina piemērotā šķidrumā (ūdens vai sārmainā šķīdumā). Tādējādi var vienlai</w:t>
            </w:r>
            <w:r w:rsidR="00082D2D">
              <w:rPr>
                <w:spacing w:val="-2"/>
                <w:lang w:val="lv-LV"/>
              </w:rPr>
              <w:t>kus</w:t>
            </w:r>
            <w:r w:rsidRPr="007C0393">
              <w:rPr>
                <w:spacing w:val="-2"/>
                <w:lang w:val="lv-LV"/>
              </w:rPr>
              <w:t xml:space="preserve"> atdalīt cietās un gāzveida sastāvdaļas. Skruberim cauri izplūdušās dūmgāzes piesātina ar ūdeni; pirms dūmgāzu aizvadīšanas jāatdala pilieni. Iegūto šķidrumu attīr</w:t>
            </w:r>
            <w:r w:rsidR="00A96098" w:rsidRPr="007C0393">
              <w:rPr>
                <w:spacing w:val="-2"/>
                <w:lang w:val="lv-LV"/>
              </w:rPr>
              <w:t>a notekūdeņu attīrīšanas iekārtā</w:t>
            </w:r>
            <w:r w:rsidRPr="007C0393">
              <w:rPr>
                <w:spacing w:val="-2"/>
                <w:lang w:val="lv-LV"/>
              </w:rPr>
              <w:t xml:space="preserve">, nešķīstošās vielas savāc </w:t>
            </w:r>
            <w:r w:rsidR="001332EA" w:rsidRPr="007C0393">
              <w:rPr>
                <w:spacing w:val="-2"/>
                <w:lang w:val="lv-LV"/>
              </w:rPr>
              <w:t>ar nostādināšanu vai filtrēšanu</w:t>
            </w:r>
          </w:p>
        </w:tc>
      </w:tr>
      <w:tr w:rsidR="00C4743C" w:rsidRPr="007C0393" w14:paraId="396FFE8C" w14:textId="77777777" w:rsidTr="00A401CD">
        <w:tc>
          <w:tcPr>
            <w:tcW w:w="363" w:type="pct"/>
          </w:tcPr>
          <w:p w14:paraId="396FFE89" w14:textId="77777777" w:rsidR="00C4743C" w:rsidRPr="007C0393" w:rsidRDefault="00C4743C" w:rsidP="00297269">
            <w:pPr>
              <w:pStyle w:val="tbl-txt"/>
              <w:spacing w:before="0" w:beforeAutospacing="0" w:after="0" w:afterAutospacing="0"/>
              <w:rPr>
                <w:spacing w:val="-2"/>
                <w:lang w:val="lv-LV"/>
              </w:rPr>
            </w:pPr>
            <w:r w:rsidRPr="007C0393">
              <w:rPr>
                <w:spacing w:val="-2"/>
                <w:lang w:val="lv-LV"/>
              </w:rPr>
              <w:t>9.</w:t>
            </w:r>
          </w:p>
        </w:tc>
        <w:tc>
          <w:tcPr>
            <w:tcW w:w="992" w:type="pct"/>
            <w:hideMark/>
          </w:tcPr>
          <w:p w14:paraId="396FFE8A" w14:textId="63B5AC6B" w:rsidR="00C4743C" w:rsidRPr="00082D2D" w:rsidRDefault="00C4743C" w:rsidP="00082D2D">
            <w:pPr>
              <w:pStyle w:val="tbl-txt"/>
              <w:spacing w:before="0" w:beforeAutospacing="0" w:after="0" w:afterAutospacing="0"/>
              <w:ind w:left="-28" w:right="-28"/>
              <w:rPr>
                <w:spacing w:val="-3"/>
                <w:lang w:val="lv-LV"/>
              </w:rPr>
            </w:pPr>
            <w:r w:rsidRPr="00082D2D">
              <w:rPr>
                <w:spacing w:val="-3"/>
                <w:lang w:val="lv-LV"/>
              </w:rPr>
              <w:t xml:space="preserve">ESF vai </w:t>
            </w:r>
            <w:proofErr w:type="spellStart"/>
            <w:r w:rsidRPr="00082D2D">
              <w:rPr>
                <w:spacing w:val="-3"/>
                <w:lang w:val="lv-LV"/>
              </w:rPr>
              <w:t>multicikloni</w:t>
            </w:r>
            <w:proofErr w:type="spellEnd"/>
            <w:r w:rsidRPr="00082D2D">
              <w:rPr>
                <w:spacing w:val="-3"/>
                <w:lang w:val="lv-LV"/>
              </w:rPr>
              <w:t xml:space="preserve"> ar </w:t>
            </w:r>
            <w:proofErr w:type="spellStart"/>
            <w:r w:rsidRPr="00082D2D">
              <w:rPr>
                <w:spacing w:val="-3"/>
                <w:lang w:val="lv-LV"/>
              </w:rPr>
              <w:t>vairākpakāpju</w:t>
            </w:r>
            <w:proofErr w:type="spellEnd"/>
            <w:r w:rsidRPr="00082D2D">
              <w:rPr>
                <w:spacing w:val="-3"/>
                <w:lang w:val="lv-LV"/>
              </w:rPr>
              <w:t xml:space="preserve"> </w:t>
            </w:r>
            <w:proofErr w:type="spellStart"/>
            <w:r w:rsidRPr="00082D2D">
              <w:rPr>
                <w:spacing w:val="-3"/>
                <w:lang w:val="lv-LV"/>
              </w:rPr>
              <w:t>Venturi</w:t>
            </w:r>
            <w:proofErr w:type="spellEnd"/>
            <w:r w:rsidRPr="00082D2D">
              <w:rPr>
                <w:spacing w:val="-3"/>
                <w:lang w:val="lv-LV"/>
              </w:rPr>
              <w:t xml:space="preserve"> tipa skruberiem vai </w:t>
            </w:r>
            <w:proofErr w:type="spellStart"/>
            <w:r w:rsidRPr="00082D2D">
              <w:rPr>
                <w:spacing w:val="-3"/>
                <w:lang w:val="lv-LV"/>
              </w:rPr>
              <w:t>vairākpakāpju</w:t>
            </w:r>
            <w:proofErr w:type="spellEnd"/>
            <w:r w:rsidRPr="00082D2D">
              <w:rPr>
                <w:spacing w:val="-3"/>
                <w:lang w:val="lv-LV"/>
              </w:rPr>
              <w:t xml:space="preserve"> divpusējiem otr</w:t>
            </w:r>
            <w:r w:rsidR="00A96098" w:rsidRPr="00082D2D">
              <w:rPr>
                <w:spacing w:val="-3"/>
                <w:lang w:val="lv-LV"/>
              </w:rPr>
              <w:t>reizējiem</w:t>
            </w:r>
            <w:r w:rsidR="002653EF" w:rsidRPr="00082D2D">
              <w:rPr>
                <w:spacing w:val="-3"/>
                <w:lang w:val="lv-LV"/>
              </w:rPr>
              <w:t xml:space="preserve"> </w:t>
            </w:r>
            <w:r w:rsidRPr="00082D2D">
              <w:rPr>
                <w:spacing w:val="-3"/>
                <w:lang w:val="lv-LV"/>
              </w:rPr>
              <w:t>skruberiem</w:t>
            </w:r>
          </w:p>
        </w:tc>
        <w:tc>
          <w:tcPr>
            <w:tcW w:w="3644" w:type="pct"/>
            <w:hideMark/>
          </w:tcPr>
          <w:p w14:paraId="396FFE8B" w14:textId="7311CD11" w:rsidR="00C4743C" w:rsidRPr="007C0393" w:rsidRDefault="00C4743C" w:rsidP="00082D2D">
            <w:pPr>
              <w:pStyle w:val="tbl-txt"/>
              <w:spacing w:before="0" w:beforeAutospacing="0" w:after="0" w:afterAutospacing="0"/>
              <w:ind w:right="-57"/>
              <w:rPr>
                <w:spacing w:val="-2"/>
                <w:lang w:val="lv-LV"/>
              </w:rPr>
            </w:pPr>
            <w:r w:rsidRPr="007C0393">
              <w:rPr>
                <w:spacing w:val="-2"/>
                <w:lang w:val="lv-LV"/>
              </w:rPr>
              <w:t xml:space="preserve">Putekļu atdalīšana notiek elektrostatiskajā filtrā vai </w:t>
            </w:r>
            <w:proofErr w:type="spellStart"/>
            <w:r w:rsidRPr="007C0393">
              <w:rPr>
                <w:spacing w:val="-2"/>
                <w:lang w:val="lv-LV"/>
              </w:rPr>
              <w:t>vairākpakāpju</w:t>
            </w:r>
            <w:proofErr w:type="spellEnd"/>
            <w:r w:rsidRPr="007C0393">
              <w:rPr>
                <w:spacing w:val="-2"/>
                <w:lang w:val="lv-LV"/>
              </w:rPr>
              <w:t xml:space="preserve"> </w:t>
            </w:r>
            <w:proofErr w:type="spellStart"/>
            <w:r w:rsidRPr="007C0393">
              <w:rPr>
                <w:spacing w:val="-2"/>
                <w:lang w:val="lv-LV"/>
              </w:rPr>
              <w:t>multiciklonā</w:t>
            </w:r>
            <w:proofErr w:type="spellEnd"/>
            <w:r w:rsidRPr="007C0393">
              <w:rPr>
                <w:spacing w:val="-2"/>
                <w:lang w:val="lv-LV"/>
              </w:rPr>
              <w:t xml:space="preserve">. Ja izmanto magnija sulfīta procesu, tad ESF uztvertie putekļi galvenokārt sastāv no </w:t>
            </w:r>
            <w:proofErr w:type="spellStart"/>
            <w:r w:rsidRPr="007C0393">
              <w:rPr>
                <w:spacing w:val="-2"/>
                <w:lang w:val="lv-LV"/>
              </w:rPr>
              <w:t>MgO</w:t>
            </w:r>
            <w:proofErr w:type="spellEnd"/>
            <w:r w:rsidRPr="007C0393">
              <w:rPr>
                <w:spacing w:val="-2"/>
                <w:lang w:val="lv-LV"/>
              </w:rPr>
              <w:t xml:space="preserve"> un nelielā mērā no K, </w:t>
            </w:r>
            <w:proofErr w:type="spellStart"/>
            <w:r w:rsidRPr="007C0393">
              <w:rPr>
                <w:spacing w:val="-2"/>
                <w:lang w:val="lv-LV"/>
              </w:rPr>
              <w:t>Na</w:t>
            </w:r>
            <w:proofErr w:type="spellEnd"/>
            <w:r w:rsidRPr="007C0393">
              <w:rPr>
                <w:spacing w:val="-2"/>
                <w:lang w:val="lv-LV"/>
              </w:rPr>
              <w:t xml:space="preserve"> vai Ca savienojumiem. Reģenerētos </w:t>
            </w:r>
            <w:proofErr w:type="spellStart"/>
            <w:r w:rsidRPr="007C0393">
              <w:rPr>
                <w:spacing w:val="-2"/>
                <w:lang w:val="lv-LV"/>
              </w:rPr>
              <w:t>MgO</w:t>
            </w:r>
            <w:proofErr w:type="spellEnd"/>
            <w:r w:rsidRPr="007C0393">
              <w:rPr>
                <w:spacing w:val="-2"/>
                <w:lang w:val="lv-LV"/>
              </w:rPr>
              <w:t xml:space="preserve"> pelnus suspendē ūdenī, skalo un dzēš, lai veidotos Mg(OH)</w:t>
            </w:r>
            <w:r w:rsidRPr="007C0393">
              <w:rPr>
                <w:rStyle w:val="sub"/>
                <w:spacing w:val="-2"/>
                <w:vertAlign w:val="subscript"/>
                <w:lang w:val="lv-LV"/>
              </w:rPr>
              <w:t>2</w:t>
            </w:r>
            <w:r w:rsidRPr="007C0393">
              <w:rPr>
                <w:spacing w:val="-2"/>
                <w:lang w:val="lv-LV"/>
              </w:rPr>
              <w:t xml:space="preserve">, ko pēc tam sārmainā </w:t>
            </w:r>
            <w:proofErr w:type="spellStart"/>
            <w:r w:rsidRPr="007C0393">
              <w:rPr>
                <w:spacing w:val="-2"/>
                <w:lang w:val="lv-LV"/>
              </w:rPr>
              <w:t>skrubēšanas</w:t>
            </w:r>
            <w:proofErr w:type="spellEnd"/>
            <w:r w:rsidRPr="007C0393">
              <w:rPr>
                <w:spacing w:val="-2"/>
                <w:lang w:val="lv-LV"/>
              </w:rPr>
              <w:t xml:space="preserve"> šķīdumā </w:t>
            </w:r>
            <w:proofErr w:type="spellStart"/>
            <w:r w:rsidRPr="007C0393">
              <w:rPr>
                <w:spacing w:val="-2"/>
                <w:lang w:val="lv-LV"/>
              </w:rPr>
              <w:t>vairākpakāpju</w:t>
            </w:r>
            <w:proofErr w:type="spellEnd"/>
            <w:r w:rsidRPr="007C0393">
              <w:rPr>
                <w:spacing w:val="-2"/>
                <w:lang w:val="lv-LV"/>
              </w:rPr>
              <w:t xml:space="preserve"> skruberos izmanto, lai reģenerētu vārīšanas ķimikālijās esošo sēru. Ja izmanto amonija sulfīta procesu, amonjaka bāzi nereģenerē, jo sadegšanas procesā tas sadalās slāpeklī. Atputekļotā dūmgāze plūst caur dzesēšanas skruberi, ko darbina ar ūdeni, un tad ieplūst dūmgāzu tr</w:t>
            </w:r>
            <w:r w:rsidR="00DF290F">
              <w:rPr>
                <w:spacing w:val="-2"/>
                <w:lang w:val="lv-LV"/>
              </w:rPr>
              <w:t>iju</w:t>
            </w:r>
            <w:r w:rsidRPr="007C0393">
              <w:rPr>
                <w:spacing w:val="-2"/>
                <w:lang w:val="lv-LV"/>
              </w:rPr>
              <w:t xml:space="preserve"> vai vairāk pakāpju skruberī, kur SO</w:t>
            </w:r>
            <w:r w:rsidRPr="007C0393">
              <w:rPr>
                <w:rStyle w:val="sub"/>
                <w:spacing w:val="-2"/>
                <w:vertAlign w:val="subscript"/>
                <w:lang w:val="lv-LV"/>
              </w:rPr>
              <w:t>2</w:t>
            </w:r>
            <w:r w:rsidRPr="007C0393">
              <w:rPr>
                <w:rStyle w:val="apple-converted-space"/>
                <w:spacing w:val="-2"/>
                <w:lang w:val="lv-LV"/>
              </w:rPr>
              <w:t> </w:t>
            </w:r>
            <w:r w:rsidRPr="007C0393">
              <w:rPr>
                <w:spacing w:val="-2"/>
                <w:lang w:val="lv-LV"/>
              </w:rPr>
              <w:t xml:space="preserve">emisijas tiek </w:t>
            </w:r>
            <w:proofErr w:type="spellStart"/>
            <w:r w:rsidRPr="007C0393">
              <w:rPr>
                <w:spacing w:val="-2"/>
                <w:lang w:val="lv-LV"/>
              </w:rPr>
              <w:t>skrubētas</w:t>
            </w:r>
            <w:proofErr w:type="spellEnd"/>
            <w:r w:rsidRPr="007C0393">
              <w:rPr>
                <w:spacing w:val="-2"/>
                <w:lang w:val="lv-LV"/>
              </w:rPr>
              <w:t xml:space="preserve"> ar Mg(OH)</w:t>
            </w:r>
            <w:r w:rsidRPr="007C0393">
              <w:rPr>
                <w:rStyle w:val="sub"/>
                <w:spacing w:val="-2"/>
                <w:vertAlign w:val="subscript"/>
                <w:lang w:val="lv-LV"/>
              </w:rPr>
              <w:t>2</w:t>
            </w:r>
            <w:r w:rsidRPr="007C0393">
              <w:rPr>
                <w:rStyle w:val="apple-converted-space"/>
                <w:spacing w:val="-2"/>
                <w:lang w:val="lv-LV"/>
              </w:rPr>
              <w:t> </w:t>
            </w:r>
            <w:r w:rsidRPr="007C0393">
              <w:rPr>
                <w:spacing w:val="-2"/>
                <w:lang w:val="lv-LV"/>
              </w:rPr>
              <w:t>sārmainu šķīdumu</w:t>
            </w:r>
            <w:r w:rsidR="00D078F1" w:rsidRPr="007C0393">
              <w:rPr>
                <w:spacing w:val="-2"/>
                <w:lang w:val="lv-LV"/>
              </w:rPr>
              <w:t xml:space="preserve"> (magnija sulfīta process)</w:t>
            </w:r>
            <w:r w:rsidRPr="007C0393">
              <w:rPr>
                <w:spacing w:val="-2"/>
                <w:lang w:val="lv-LV"/>
              </w:rPr>
              <w:t xml:space="preserve"> un </w:t>
            </w:r>
            <w:proofErr w:type="gramStart"/>
            <w:r w:rsidRPr="007C0393">
              <w:rPr>
                <w:spacing w:val="-2"/>
                <w:lang w:val="lv-LV"/>
              </w:rPr>
              <w:t xml:space="preserve">ar </w:t>
            </w:r>
            <w:r w:rsidR="00D078F1" w:rsidRPr="007C0393">
              <w:rPr>
                <w:spacing w:val="-2"/>
                <w:lang w:val="lv-LV"/>
              </w:rPr>
              <w:t>no</w:t>
            </w:r>
            <w:proofErr w:type="gramEnd"/>
            <w:r w:rsidR="00D078F1" w:rsidRPr="007C0393">
              <w:rPr>
                <w:spacing w:val="-2"/>
                <w:lang w:val="lv-LV"/>
              </w:rPr>
              <w:t xml:space="preserve"> jauna pagatavotu 100</w:t>
            </w:r>
            <w:r w:rsidR="00774191" w:rsidRPr="007C0393">
              <w:rPr>
                <w:spacing w:val="-2"/>
                <w:lang w:val="lv-LV"/>
              </w:rPr>
              <w:t> %</w:t>
            </w:r>
            <w:r w:rsidRPr="007C0393">
              <w:rPr>
                <w:spacing w:val="-2"/>
                <w:lang w:val="lv-LV"/>
              </w:rPr>
              <w:t xml:space="preserve"> NH</w:t>
            </w:r>
            <w:r w:rsidRPr="007C0393">
              <w:rPr>
                <w:rStyle w:val="sub"/>
                <w:spacing w:val="-2"/>
                <w:vertAlign w:val="subscript"/>
                <w:lang w:val="lv-LV"/>
              </w:rPr>
              <w:t>3</w:t>
            </w:r>
            <w:r w:rsidRPr="007C0393">
              <w:rPr>
                <w:rStyle w:val="apple-converted-space"/>
                <w:spacing w:val="-2"/>
                <w:lang w:val="lv-LV"/>
              </w:rPr>
              <w:t> </w:t>
            </w:r>
            <w:r w:rsidRPr="007C0393">
              <w:rPr>
                <w:spacing w:val="-2"/>
                <w:lang w:val="lv-LV"/>
              </w:rPr>
              <w:t>šķīdumu</w:t>
            </w:r>
            <w:r w:rsidR="00D078F1" w:rsidRPr="007C0393">
              <w:rPr>
                <w:spacing w:val="-2"/>
                <w:lang w:val="lv-LV"/>
              </w:rPr>
              <w:t xml:space="preserve"> (amonija sulfīta process)</w:t>
            </w:r>
          </w:p>
        </w:tc>
      </w:tr>
    </w:tbl>
    <w:p w14:paraId="396FFE8D" w14:textId="77777777" w:rsidR="00C4743C" w:rsidRPr="007C0393" w:rsidRDefault="00C4743C" w:rsidP="00297269">
      <w:pPr>
        <w:pStyle w:val="ti-grseq-1"/>
        <w:spacing w:before="0" w:beforeAutospacing="0" w:after="0" w:afterAutospacing="0"/>
        <w:jc w:val="both"/>
        <w:rPr>
          <w:b/>
          <w:bCs/>
          <w:lang w:val="lv-LV"/>
        </w:rPr>
      </w:pPr>
    </w:p>
    <w:p w14:paraId="396FFE8E" w14:textId="6BC5C143" w:rsidR="00AA179D" w:rsidRPr="007C0393" w:rsidRDefault="00A165EB" w:rsidP="00AE3977">
      <w:pPr>
        <w:pStyle w:val="ti-grseq-1"/>
        <w:spacing w:before="0" w:beforeAutospacing="0" w:after="0" w:afterAutospacing="0"/>
        <w:ind w:left="567" w:hanging="567"/>
        <w:jc w:val="both"/>
        <w:rPr>
          <w:b/>
          <w:bCs/>
          <w:i/>
          <w:lang w:val="lv-LV"/>
        </w:rPr>
      </w:pPr>
      <w:r w:rsidRPr="00AE3977">
        <w:rPr>
          <w:b/>
          <w:bCs/>
          <w:i/>
          <w:spacing w:val="-2"/>
          <w:lang w:val="lv-LV"/>
        </w:rPr>
        <w:t>14.2.</w:t>
      </w:r>
      <w:r w:rsidR="00AA1431" w:rsidRPr="00AE3977">
        <w:rPr>
          <w:b/>
          <w:bCs/>
          <w:i/>
          <w:spacing w:val="-2"/>
          <w:lang w:val="lv-LV"/>
        </w:rPr>
        <w:t> </w:t>
      </w:r>
      <w:r w:rsidR="00AA179D" w:rsidRPr="00AE3977">
        <w:rPr>
          <w:rStyle w:val="bold"/>
          <w:b/>
          <w:bCs/>
          <w:i/>
          <w:spacing w:val="-2"/>
          <w:lang w:val="lv-LV"/>
        </w:rPr>
        <w:t>Paņēmieni, kā samazināt saldūdens izmantošanu, notekūdeņu plūsmu un piesārņojuma</w:t>
      </w:r>
      <w:r w:rsidR="00AA179D" w:rsidRPr="007C0393">
        <w:rPr>
          <w:rStyle w:val="bold"/>
          <w:b/>
          <w:bCs/>
          <w:i/>
          <w:lang w:val="lv-LV"/>
        </w:rPr>
        <w:t xml:space="preserve"> slodzi notekūdeņos</w:t>
      </w:r>
    </w:p>
    <w:p w14:paraId="396FFE8F" w14:textId="77777777" w:rsidR="00C4743C" w:rsidRPr="007C0393" w:rsidRDefault="00C4743C" w:rsidP="00297269">
      <w:pPr>
        <w:pStyle w:val="ti-grseq-1"/>
        <w:spacing w:before="0" w:beforeAutospacing="0" w:after="0" w:afterAutospacing="0"/>
        <w:jc w:val="both"/>
        <w:rPr>
          <w:b/>
          <w:bCs/>
          <w:lang w:val="lv-LV"/>
        </w:rPr>
      </w:pPr>
    </w:p>
    <w:p w14:paraId="396FFE90" w14:textId="52BCD61C" w:rsidR="00AA179D" w:rsidRPr="007C0393" w:rsidRDefault="00AA179D" w:rsidP="00297269">
      <w:pPr>
        <w:pStyle w:val="ti-grseq-1"/>
        <w:spacing w:before="0" w:beforeAutospacing="0" w:after="0" w:afterAutospacing="0"/>
        <w:jc w:val="both"/>
        <w:rPr>
          <w:rStyle w:val="italic"/>
          <w:b/>
          <w:bCs/>
          <w:iCs/>
          <w:lang w:val="lv-LV"/>
        </w:rPr>
      </w:pPr>
      <w:r w:rsidRPr="007C0393">
        <w:rPr>
          <w:b/>
          <w:bCs/>
          <w:lang w:val="lv-LV"/>
        </w:rPr>
        <w:t>1</w:t>
      </w:r>
      <w:r w:rsidR="00A165EB" w:rsidRPr="007C0393">
        <w:rPr>
          <w:b/>
          <w:bCs/>
          <w:lang w:val="lv-LV"/>
        </w:rPr>
        <w:t>4</w:t>
      </w:r>
      <w:r w:rsidR="00C4743C" w:rsidRPr="007C0393">
        <w:rPr>
          <w:b/>
          <w:bCs/>
          <w:lang w:val="lv-LV"/>
        </w:rPr>
        <w:t>.2.1.</w:t>
      </w:r>
      <w:r w:rsidR="002653EF" w:rsidRPr="007C0393">
        <w:rPr>
          <w:b/>
          <w:bCs/>
          <w:lang w:val="lv-LV"/>
        </w:rPr>
        <w:t xml:space="preserve"> </w:t>
      </w:r>
      <w:proofErr w:type="spellStart"/>
      <w:r w:rsidRPr="007C0393">
        <w:rPr>
          <w:rStyle w:val="italic"/>
          <w:b/>
          <w:bCs/>
          <w:iCs/>
          <w:lang w:val="lv-LV"/>
        </w:rPr>
        <w:t>Procesintegrētie</w:t>
      </w:r>
      <w:proofErr w:type="spellEnd"/>
      <w:r w:rsidRPr="007C0393">
        <w:rPr>
          <w:rStyle w:val="italic"/>
          <w:b/>
          <w:bCs/>
          <w:iCs/>
          <w:lang w:val="lv-LV"/>
        </w:rPr>
        <w:t xml:space="preserve"> paņēmieni</w:t>
      </w:r>
    </w:p>
    <w:p w14:paraId="67B2652C" w14:textId="77777777" w:rsidR="003209E3" w:rsidRPr="007C0393" w:rsidRDefault="003209E3" w:rsidP="003209E3">
      <w:pPr>
        <w:spacing w:after="0" w:line="240" w:lineRule="auto"/>
        <w:ind w:right="829"/>
        <w:jc w:val="both"/>
        <w:rPr>
          <w:rFonts w:ascii="Times New Roman" w:hAnsi="Times New Roman"/>
          <w:sz w:val="10"/>
          <w:szCs w:val="12"/>
        </w:rPr>
      </w:pPr>
    </w:p>
    <w:p w14:paraId="67CDEE47" w14:textId="0B1CF9F7"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68. tabula </w:t>
      </w:r>
    </w:p>
    <w:p w14:paraId="7CB72FB4" w14:textId="77777777" w:rsidR="00E87AD7" w:rsidRPr="007C0393" w:rsidRDefault="00E87AD7" w:rsidP="00E87AD7">
      <w:pPr>
        <w:spacing w:after="0" w:line="240" w:lineRule="auto"/>
        <w:ind w:right="829"/>
        <w:jc w:val="both"/>
        <w:rPr>
          <w:rFonts w:ascii="Times New Roman" w:hAnsi="Times New Roman"/>
          <w:sz w:val="16"/>
          <w:szCs w:val="16"/>
        </w:rPr>
      </w:pPr>
    </w:p>
    <w:tbl>
      <w:tblPr>
        <w:tblStyle w:val="TableGrid"/>
        <w:tblW w:w="5000" w:type="pct"/>
        <w:tblLayout w:type="fixed"/>
        <w:tblLook w:val="04A0" w:firstRow="1" w:lastRow="0" w:firstColumn="1" w:lastColumn="0" w:noHBand="0" w:noVBand="1"/>
      </w:tblPr>
      <w:tblGrid>
        <w:gridCol w:w="674"/>
        <w:gridCol w:w="2129"/>
        <w:gridCol w:w="6484"/>
      </w:tblGrid>
      <w:tr w:rsidR="00E87AD7" w:rsidRPr="007C0393" w14:paraId="21516A24" w14:textId="77777777" w:rsidTr="00A401CD">
        <w:tc>
          <w:tcPr>
            <w:tcW w:w="363" w:type="pct"/>
            <w:vAlign w:val="center"/>
          </w:tcPr>
          <w:p w14:paraId="1AAE0EB2" w14:textId="77777777" w:rsidR="00E87AD7" w:rsidRPr="007C0393" w:rsidRDefault="00E87AD7" w:rsidP="00225423">
            <w:pPr>
              <w:pStyle w:val="tbl-hdr"/>
              <w:spacing w:before="0" w:beforeAutospacing="0" w:after="0" w:afterAutospacing="0"/>
              <w:jc w:val="center"/>
              <w:rPr>
                <w:b/>
                <w:bCs/>
                <w:spacing w:val="-2"/>
                <w:lang w:val="lv-LV"/>
              </w:rPr>
            </w:pPr>
            <w:proofErr w:type="spellStart"/>
            <w:r w:rsidRPr="007C0393">
              <w:rPr>
                <w:b/>
                <w:bCs/>
                <w:spacing w:val="-2"/>
              </w:rPr>
              <w:t>Nr</w:t>
            </w:r>
            <w:proofErr w:type="spellEnd"/>
            <w:r w:rsidRPr="007C0393">
              <w:rPr>
                <w:b/>
                <w:bCs/>
                <w:spacing w:val="-2"/>
              </w:rPr>
              <w:t>.</w:t>
            </w:r>
            <w:r w:rsidRPr="007C0393">
              <w:rPr>
                <w:b/>
                <w:bCs/>
                <w:spacing w:val="-2"/>
              </w:rPr>
              <w:br/>
              <w:t>p. k.</w:t>
            </w:r>
          </w:p>
        </w:tc>
        <w:tc>
          <w:tcPr>
            <w:tcW w:w="1146" w:type="pct"/>
            <w:vAlign w:val="center"/>
            <w:hideMark/>
          </w:tcPr>
          <w:p w14:paraId="22767159" w14:textId="77777777" w:rsidR="00E87AD7" w:rsidRPr="007C0393" w:rsidRDefault="00E87AD7" w:rsidP="00225423">
            <w:pPr>
              <w:pStyle w:val="tbl-hdr"/>
              <w:spacing w:before="0" w:beforeAutospacing="0" w:after="0" w:afterAutospacing="0"/>
              <w:jc w:val="center"/>
              <w:rPr>
                <w:b/>
                <w:bCs/>
                <w:spacing w:val="-2"/>
                <w:lang w:val="lv-LV"/>
              </w:rPr>
            </w:pPr>
            <w:r w:rsidRPr="007C0393">
              <w:rPr>
                <w:b/>
                <w:bCs/>
                <w:spacing w:val="-2"/>
                <w:lang w:val="lv-LV"/>
              </w:rPr>
              <w:t>Paņēmiens</w:t>
            </w:r>
          </w:p>
        </w:tc>
        <w:tc>
          <w:tcPr>
            <w:tcW w:w="3491" w:type="pct"/>
            <w:tcBorders>
              <w:bottom w:val="single" w:sz="4" w:space="0" w:color="auto"/>
            </w:tcBorders>
            <w:vAlign w:val="center"/>
            <w:hideMark/>
          </w:tcPr>
          <w:p w14:paraId="34E71D07" w14:textId="77777777" w:rsidR="00E87AD7" w:rsidRPr="00A401CD" w:rsidRDefault="00E87AD7" w:rsidP="00225423">
            <w:pPr>
              <w:pStyle w:val="tbl-hdr"/>
              <w:spacing w:before="0" w:beforeAutospacing="0" w:after="0" w:afterAutospacing="0"/>
              <w:jc w:val="center"/>
              <w:rPr>
                <w:b/>
                <w:bCs/>
                <w:spacing w:val="-3"/>
                <w:lang w:val="lv-LV"/>
              </w:rPr>
            </w:pPr>
            <w:r w:rsidRPr="00A401CD">
              <w:rPr>
                <w:b/>
                <w:bCs/>
                <w:spacing w:val="-3"/>
                <w:lang w:val="lv-LV"/>
              </w:rPr>
              <w:t>Apraksts</w:t>
            </w:r>
          </w:p>
        </w:tc>
      </w:tr>
      <w:tr w:rsidR="00C4743C" w:rsidRPr="007C0393" w14:paraId="396FFE9A" w14:textId="77777777" w:rsidTr="00A401CD">
        <w:tc>
          <w:tcPr>
            <w:tcW w:w="363" w:type="pct"/>
          </w:tcPr>
          <w:p w14:paraId="396FFE97" w14:textId="77777777" w:rsidR="00C4743C" w:rsidRPr="007C0393" w:rsidRDefault="00C4743C" w:rsidP="00297269">
            <w:pPr>
              <w:pStyle w:val="tbl-txt"/>
              <w:spacing w:before="0" w:beforeAutospacing="0" w:after="0" w:afterAutospacing="0"/>
              <w:rPr>
                <w:spacing w:val="-2"/>
                <w:lang w:val="lv-LV"/>
              </w:rPr>
            </w:pPr>
            <w:r w:rsidRPr="007C0393">
              <w:rPr>
                <w:spacing w:val="-2"/>
                <w:lang w:val="lv-LV"/>
              </w:rPr>
              <w:t>1.</w:t>
            </w:r>
          </w:p>
        </w:tc>
        <w:tc>
          <w:tcPr>
            <w:tcW w:w="1146" w:type="pct"/>
            <w:hideMark/>
          </w:tcPr>
          <w:p w14:paraId="396FFE98"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Sausā mizošana</w:t>
            </w:r>
          </w:p>
        </w:tc>
        <w:tc>
          <w:tcPr>
            <w:tcW w:w="3491" w:type="pct"/>
            <w:hideMark/>
          </w:tcPr>
          <w:p w14:paraId="396FFE99" w14:textId="71A8C7B5" w:rsidR="00C4743C" w:rsidRPr="00A401CD" w:rsidRDefault="00C4743C" w:rsidP="00E87AD7">
            <w:pPr>
              <w:pStyle w:val="tbl-txt"/>
              <w:spacing w:before="0" w:beforeAutospacing="0" w:after="0" w:afterAutospacing="0"/>
              <w:rPr>
                <w:spacing w:val="-3"/>
                <w:lang w:val="lv-LV"/>
              </w:rPr>
            </w:pPr>
            <w:proofErr w:type="spellStart"/>
            <w:r w:rsidRPr="00A401CD">
              <w:rPr>
                <w:spacing w:val="-3"/>
                <w:lang w:val="lv-LV"/>
              </w:rPr>
              <w:t>Apaļkoksnes</w:t>
            </w:r>
            <w:proofErr w:type="spellEnd"/>
            <w:r w:rsidRPr="00A401CD">
              <w:rPr>
                <w:spacing w:val="-3"/>
                <w:lang w:val="lv-LV"/>
              </w:rPr>
              <w:t xml:space="preserve"> sausā mizošana trumuļu mizotājos (ūdeni izmanto tikai </w:t>
            </w:r>
            <w:proofErr w:type="spellStart"/>
            <w:r w:rsidRPr="00A401CD">
              <w:rPr>
                <w:spacing w:val="-3"/>
                <w:lang w:val="lv-LV"/>
              </w:rPr>
              <w:t>apaļkoksnes</w:t>
            </w:r>
            <w:proofErr w:type="spellEnd"/>
            <w:r w:rsidRPr="00A401CD">
              <w:rPr>
                <w:spacing w:val="-3"/>
                <w:lang w:val="lv-LV"/>
              </w:rPr>
              <w:t xml:space="preserve"> nomazgāšanā un pēc tam </w:t>
            </w:r>
            <w:r w:rsidR="00D078F1" w:rsidRPr="00A401CD">
              <w:rPr>
                <w:spacing w:val="-3"/>
                <w:lang w:val="lv-LV"/>
              </w:rPr>
              <w:t>izmanto atkārtoti</w:t>
            </w:r>
            <w:r w:rsidRPr="00A401CD">
              <w:rPr>
                <w:spacing w:val="-3"/>
                <w:lang w:val="lv-LV"/>
              </w:rPr>
              <w:t>, un tikai neliela daļa ūdens nonā</w:t>
            </w:r>
            <w:r w:rsidR="00D078F1" w:rsidRPr="00A401CD">
              <w:rPr>
                <w:spacing w:val="-3"/>
                <w:lang w:val="lv-LV"/>
              </w:rPr>
              <w:t>k notekūdeņu attīrīšanas iekārtā</w:t>
            </w:r>
            <w:r w:rsidR="00342B6F" w:rsidRPr="00A401CD">
              <w:rPr>
                <w:spacing w:val="-3"/>
                <w:lang w:val="lv-LV"/>
              </w:rPr>
              <w:t>)</w:t>
            </w:r>
          </w:p>
        </w:tc>
      </w:tr>
      <w:tr w:rsidR="00C4743C" w:rsidRPr="007C0393" w14:paraId="396FFE9E" w14:textId="77777777" w:rsidTr="00A401CD">
        <w:tc>
          <w:tcPr>
            <w:tcW w:w="363" w:type="pct"/>
          </w:tcPr>
          <w:p w14:paraId="396FFE9B" w14:textId="77777777" w:rsidR="00C4743C" w:rsidRPr="007C0393" w:rsidRDefault="00C4743C" w:rsidP="00297269">
            <w:pPr>
              <w:pStyle w:val="tbl-txt"/>
              <w:spacing w:before="0" w:beforeAutospacing="0" w:after="0" w:afterAutospacing="0"/>
              <w:rPr>
                <w:spacing w:val="-2"/>
                <w:lang w:val="lv-LV"/>
              </w:rPr>
            </w:pPr>
            <w:r w:rsidRPr="007C0393">
              <w:rPr>
                <w:spacing w:val="-2"/>
                <w:lang w:val="lv-LV"/>
              </w:rPr>
              <w:t>2.</w:t>
            </w:r>
          </w:p>
        </w:tc>
        <w:tc>
          <w:tcPr>
            <w:tcW w:w="1146" w:type="pct"/>
            <w:hideMark/>
          </w:tcPr>
          <w:p w14:paraId="396FFE9C"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Bezhlora balināšana (BHB)</w:t>
            </w:r>
          </w:p>
        </w:tc>
        <w:tc>
          <w:tcPr>
            <w:tcW w:w="3491" w:type="pct"/>
            <w:hideMark/>
          </w:tcPr>
          <w:p w14:paraId="396FFE9D" w14:textId="1357F814" w:rsidR="00C4743C" w:rsidRPr="00A401CD" w:rsidRDefault="00C4743C" w:rsidP="00E87AD7">
            <w:pPr>
              <w:pStyle w:val="tbl-txt"/>
              <w:spacing w:before="0" w:beforeAutospacing="0" w:after="0" w:afterAutospacing="0"/>
              <w:rPr>
                <w:spacing w:val="-3"/>
                <w:lang w:val="lv-LV"/>
              </w:rPr>
            </w:pPr>
            <w:r w:rsidRPr="00A401CD">
              <w:rPr>
                <w:spacing w:val="-3"/>
                <w:lang w:val="lv-LV"/>
              </w:rPr>
              <w:t xml:space="preserve">Bezhlora balināšanā netiek izmantoti nekādi hloru saturoši balinātāji, līdz ar to nerodas arī organisku un </w:t>
            </w:r>
            <w:proofErr w:type="spellStart"/>
            <w:r w:rsidRPr="00A401CD">
              <w:rPr>
                <w:spacing w:val="-3"/>
                <w:lang w:val="lv-LV"/>
              </w:rPr>
              <w:t>hlororganisk</w:t>
            </w:r>
            <w:r w:rsidR="00342B6F" w:rsidRPr="00A401CD">
              <w:rPr>
                <w:spacing w:val="-3"/>
                <w:lang w:val="lv-LV"/>
              </w:rPr>
              <w:t>u</w:t>
            </w:r>
            <w:proofErr w:type="spellEnd"/>
            <w:r w:rsidR="00342B6F" w:rsidRPr="00A401CD">
              <w:rPr>
                <w:spacing w:val="-3"/>
                <w:lang w:val="lv-LV"/>
              </w:rPr>
              <w:t xml:space="preserve"> vielu emisijas no balināšanas</w:t>
            </w:r>
          </w:p>
        </w:tc>
      </w:tr>
      <w:tr w:rsidR="00C4743C" w:rsidRPr="007C0393" w14:paraId="396FFEA2" w14:textId="77777777" w:rsidTr="00A401CD">
        <w:tc>
          <w:tcPr>
            <w:tcW w:w="363" w:type="pct"/>
          </w:tcPr>
          <w:p w14:paraId="396FFE9F" w14:textId="77777777" w:rsidR="00C4743C" w:rsidRPr="007C0393" w:rsidRDefault="00C4743C" w:rsidP="00297269">
            <w:pPr>
              <w:pStyle w:val="tbl-txt"/>
              <w:spacing w:before="0" w:beforeAutospacing="0" w:after="0" w:afterAutospacing="0"/>
              <w:rPr>
                <w:spacing w:val="-2"/>
                <w:lang w:val="lv-LV"/>
              </w:rPr>
            </w:pPr>
            <w:r w:rsidRPr="007C0393">
              <w:rPr>
                <w:spacing w:val="-2"/>
                <w:lang w:val="lv-LV"/>
              </w:rPr>
              <w:t>3.</w:t>
            </w:r>
          </w:p>
        </w:tc>
        <w:tc>
          <w:tcPr>
            <w:tcW w:w="1146" w:type="pct"/>
            <w:hideMark/>
          </w:tcPr>
          <w:p w14:paraId="396FFEA0"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Moderna balināšana bez elementārā hlora (BEH)</w:t>
            </w:r>
          </w:p>
        </w:tc>
        <w:tc>
          <w:tcPr>
            <w:tcW w:w="3491" w:type="pct"/>
            <w:hideMark/>
          </w:tcPr>
          <w:p w14:paraId="396FFEA1" w14:textId="459D5FC9" w:rsidR="00C4743C" w:rsidRPr="00A401CD" w:rsidRDefault="00C4743C" w:rsidP="00E87AD7">
            <w:pPr>
              <w:pStyle w:val="tbl-txt"/>
              <w:spacing w:before="0" w:beforeAutospacing="0" w:after="0" w:afterAutospacing="0"/>
              <w:rPr>
                <w:spacing w:val="-3"/>
                <w:lang w:val="lv-LV"/>
              </w:rPr>
            </w:pPr>
            <w:r w:rsidRPr="00A401CD">
              <w:rPr>
                <w:spacing w:val="-3"/>
                <w:lang w:val="lv-LV"/>
              </w:rPr>
              <w:t>Moderna balināšana bez elementārā hlora samazina hlora dioksīda patēriņu, jo tā sastāv no viena vai vairākiem balināšanas posmiem: apstrāde ar skābekli, hidrolīze karstas skābes vidē, vidējas un augstas konsistences masas apstrāde ar ozonu, apstrāde ar ūdeņraža peroksīdu atmosfēras spiedienā un palielinātā spiedienā vai ka</w:t>
            </w:r>
            <w:r w:rsidR="00342B6F" w:rsidRPr="00A401CD">
              <w:rPr>
                <w:spacing w:val="-3"/>
                <w:lang w:val="lv-LV"/>
              </w:rPr>
              <w:t>rsta hlora dioksīda izmantošana</w:t>
            </w:r>
          </w:p>
        </w:tc>
      </w:tr>
      <w:tr w:rsidR="00AA1431" w:rsidRPr="007C0393" w14:paraId="396FFEA7" w14:textId="77777777" w:rsidTr="00A401CD">
        <w:tc>
          <w:tcPr>
            <w:tcW w:w="363" w:type="pct"/>
            <w:vMerge w:val="restart"/>
          </w:tcPr>
          <w:p w14:paraId="396FFEA3" w14:textId="77777777" w:rsidR="00AA1431" w:rsidRPr="007C0393" w:rsidRDefault="00AA1431" w:rsidP="00297269">
            <w:pPr>
              <w:pStyle w:val="tbl-txt"/>
              <w:spacing w:before="0" w:beforeAutospacing="0" w:after="0" w:afterAutospacing="0"/>
              <w:rPr>
                <w:spacing w:val="-2"/>
                <w:lang w:val="lv-LV"/>
              </w:rPr>
            </w:pPr>
            <w:r w:rsidRPr="007C0393">
              <w:rPr>
                <w:spacing w:val="-2"/>
                <w:lang w:val="lv-LV"/>
              </w:rPr>
              <w:t>4.</w:t>
            </w:r>
          </w:p>
        </w:tc>
        <w:tc>
          <w:tcPr>
            <w:tcW w:w="1146" w:type="pct"/>
            <w:hideMark/>
          </w:tcPr>
          <w:p w14:paraId="396FFEA4" w14:textId="49C7E061" w:rsidR="00AA1431" w:rsidRPr="007C0393" w:rsidRDefault="00AA1431" w:rsidP="00AA1431">
            <w:pPr>
              <w:pStyle w:val="tbl-txt"/>
              <w:spacing w:before="0" w:beforeAutospacing="0" w:after="0" w:afterAutospacing="0"/>
              <w:rPr>
                <w:spacing w:val="-2"/>
                <w:lang w:val="lv-LV"/>
              </w:rPr>
            </w:pPr>
            <w:r w:rsidRPr="007C0393">
              <w:rPr>
                <w:spacing w:val="-2"/>
                <w:lang w:val="lv-LV"/>
              </w:rPr>
              <w:t xml:space="preserve">Padziļinātā </w:t>
            </w:r>
            <w:proofErr w:type="spellStart"/>
            <w:r w:rsidRPr="007C0393">
              <w:rPr>
                <w:spacing w:val="-2"/>
                <w:lang w:val="lv-LV"/>
              </w:rPr>
              <w:t>delignifikācija</w:t>
            </w:r>
            <w:proofErr w:type="spellEnd"/>
          </w:p>
        </w:tc>
        <w:tc>
          <w:tcPr>
            <w:tcW w:w="3491" w:type="pct"/>
            <w:hideMark/>
          </w:tcPr>
          <w:p w14:paraId="396FFEA6" w14:textId="6A62AB60" w:rsidR="00AA1431" w:rsidRPr="00A401CD" w:rsidRDefault="00AA1431" w:rsidP="00144AD1">
            <w:pPr>
              <w:pStyle w:val="tbl-txt"/>
              <w:spacing w:before="0" w:beforeAutospacing="0" w:after="0" w:afterAutospacing="0"/>
              <w:rPr>
                <w:spacing w:val="-3"/>
                <w:lang w:val="lv-LV"/>
              </w:rPr>
            </w:pPr>
            <w:r w:rsidRPr="00A401CD">
              <w:rPr>
                <w:spacing w:val="-3"/>
                <w:lang w:val="lv-LV"/>
              </w:rPr>
              <w:t xml:space="preserve">Padziļinātā </w:t>
            </w:r>
            <w:proofErr w:type="spellStart"/>
            <w:r w:rsidRPr="00A401CD">
              <w:rPr>
                <w:spacing w:val="-3"/>
                <w:lang w:val="lv-LV"/>
              </w:rPr>
              <w:t>delignifikācija</w:t>
            </w:r>
            <w:proofErr w:type="spellEnd"/>
            <w:r w:rsidR="00144AD1" w:rsidRPr="00A401CD">
              <w:rPr>
                <w:spacing w:val="-3"/>
                <w:lang w:val="lv-LV"/>
              </w:rPr>
              <w:t xml:space="preserve"> – </w:t>
            </w:r>
            <w:r w:rsidRPr="00A401CD">
              <w:rPr>
                <w:spacing w:val="-3"/>
                <w:lang w:val="lv-LV"/>
              </w:rPr>
              <w:t>a)</w:t>
            </w:r>
            <w:r w:rsidR="00144AD1" w:rsidRPr="00A401CD">
              <w:rPr>
                <w:spacing w:val="-3"/>
                <w:lang w:val="lv-LV"/>
              </w:rPr>
              <w:t> </w:t>
            </w:r>
            <w:r w:rsidRPr="00A401CD">
              <w:rPr>
                <w:spacing w:val="-3"/>
                <w:lang w:val="lv-LV"/>
              </w:rPr>
              <w:t>modificētā vārīšana vai b)</w:t>
            </w:r>
            <w:r w:rsidR="00144AD1" w:rsidRPr="00A401CD">
              <w:rPr>
                <w:spacing w:val="-3"/>
                <w:lang w:val="lv-LV"/>
              </w:rPr>
              <w:t> </w:t>
            </w:r>
            <w:proofErr w:type="spellStart"/>
            <w:r w:rsidRPr="00A401CD">
              <w:rPr>
                <w:spacing w:val="-3"/>
                <w:lang w:val="lv-LV"/>
              </w:rPr>
              <w:t>delignifikācija</w:t>
            </w:r>
            <w:proofErr w:type="spellEnd"/>
            <w:r w:rsidRPr="00A401CD">
              <w:rPr>
                <w:spacing w:val="-3"/>
                <w:lang w:val="lv-LV"/>
              </w:rPr>
              <w:t xml:space="preserve"> ar skābekli</w:t>
            </w:r>
            <w:r w:rsidR="00144AD1" w:rsidRPr="00A401CD">
              <w:rPr>
                <w:spacing w:val="-3"/>
                <w:lang w:val="lv-LV"/>
              </w:rPr>
              <w:t xml:space="preserve"> – </w:t>
            </w:r>
            <w:r w:rsidRPr="00A401CD">
              <w:rPr>
                <w:spacing w:val="-3"/>
                <w:lang w:val="lv-LV"/>
              </w:rPr>
              <w:t xml:space="preserve">palielina celulozes </w:t>
            </w:r>
            <w:proofErr w:type="spellStart"/>
            <w:r w:rsidRPr="00A401CD">
              <w:rPr>
                <w:spacing w:val="-3"/>
                <w:lang w:val="lv-LV"/>
              </w:rPr>
              <w:t>delignifikācijas</w:t>
            </w:r>
            <w:proofErr w:type="spellEnd"/>
            <w:r w:rsidRPr="00A401CD">
              <w:rPr>
                <w:spacing w:val="-3"/>
                <w:lang w:val="lv-LV"/>
              </w:rPr>
              <w:t xml:space="preserve"> pakāpi (pazemina </w:t>
            </w:r>
            <w:proofErr w:type="spellStart"/>
            <w:r w:rsidRPr="00A401CD">
              <w:rPr>
                <w:spacing w:val="-3"/>
                <w:lang w:val="lv-LV"/>
              </w:rPr>
              <w:t>Kappa</w:t>
            </w:r>
            <w:proofErr w:type="spellEnd"/>
            <w:r w:rsidRPr="00A401CD">
              <w:rPr>
                <w:spacing w:val="-3"/>
                <w:lang w:val="lv-LV"/>
              </w:rPr>
              <w:t xml:space="preserve"> skaitli) pirms balināšanas un tādējādi samazina balināšanas ķimikāliju izmantošanu un ĶSP notekūdeņos. Ja pirms balināšanas </w:t>
            </w:r>
            <w:proofErr w:type="spellStart"/>
            <w:r w:rsidRPr="00A401CD">
              <w:rPr>
                <w:spacing w:val="-3"/>
                <w:lang w:val="lv-LV"/>
              </w:rPr>
              <w:t>Kappa</w:t>
            </w:r>
            <w:proofErr w:type="spellEnd"/>
            <w:r w:rsidRPr="00A401CD">
              <w:rPr>
                <w:spacing w:val="-3"/>
                <w:lang w:val="lv-LV"/>
              </w:rPr>
              <w:t xml:space="preserve"> skaitli pazemina par vienu vienību, tad balināšanas radīto ĶSP var samazināt par aptuveni 2 kg ĶSP/</w:t>
            </w:r>
            <w:proofErr w:type="spellStart"/>
            <w:r w:rsidRPr="00A401CD">
              <w:rPr>
                <w:spacing w:val="-3"/>
                <w:lang w:val="lv-LV"/>
              </w:rPr>
              <w:t>GSt</w:t>
            </w:r>
            <w:proofErr w:type="spellEnd"/>
            <w:r w:rsidRPr="00A401CD">
              <w:rPr>
                <w:spacing w:val="-3"/>
                <w:lang w:val="lv-LV"/>
              </w:rPr>
              <w:t xml:space="preserve">. Atdalīto lignīnu var reģenerēt un novadīt uz ķīmisko vielu un </w:t>
            </w:r>
            <w:r w:rsidR="00342B6F" w:rsidRPr="00A401CD">
              <w:rPr>
                <w:spacing w:val="-3"/>
                <w:lang w:val="lv-LV"/>
              </w:rPr>
              <w:t>enerģijas reģenerācijas sistēmu</w:t>
            </w:r>
          </w:p>
        </w:tc>
      </w:tr>
      <w:tr w:rsidR="00AA1431" w:rsidRPr="007C0393" w14:paraId="396FFEAE" w14:textId="77777777" w:rsidTr="00A401CD">
        <w:tc>
          <w:tcPr>
            <w:tcW w:w="363" w:type="pct"/>
            <w:vMerge/>
          </w:tcPr>
          <w:p w14:paraId="396FFEA8" w14:textId="77777777" w:rsidR="00AA1431" w:rsidRPr="007C0393" w:rsidRDefault="00AA1431" w:rsidP="00297269">
            <w:pPr>
              <w:pStyle w:val="Normal1"/>
              <w:spacing w:before="0" w:beforeAutospacing="0" w:after="0" w:afterAutospacing="0"/>
              <w:jc w:val="both"/>
              <w:rPr>
                <w:spacing w:val="-2"/>
                <w:lang w:val="lv-LV"/>
              </w:rPr>
            </w:pPr>
          </w:p>
        </w:tc>
        <w:tc>
          <w:tcPr>
            <w:tcW w:w="1146" w:type="pct"/>
            <w:hideMark/>
          </w:tcPr>
          <w:p w14:paraId="396FFEAC" w14:textId="2D861B4D" w:rsidR="00AA1431" w:rsidRPr="007C0393" w:rsidRDefault="00AA1431" w:rsidP="00082D2D">
            <w:pPr>
              <w:spacing w:after="0" w:line="240" w:lineRule="auto"/>
              <w:ind w:left="255" w:hanging="255"/>
              <w:rPr>
                <w:rFonts w:ascii="Times New Roman" w:hAnsi="Times New Roman"/>
                <w:spacing w:val="-2"/>
                <w:sz w:val="24"/>
              </w:rPr>
            </w:pPr>
            <w:r w:rsidRPr="007C0393">
              <w:rPr>
                <w:rFonts w:ascii="Times New Roman" w:hAnsi="Times New Roman"/>
                <w:spacing w:val="-2"/>
                <w:sz w:val="24"/>
              </w:rPr>
              <w:t>a) </w:t>
            </w:r>
            <w:r w:rsidR="00082D2D">
              <w:rPr>
                <w:rFonts w:ascii="Times New Roman" w:hAnsi="Times New Roman"/>
                <w:spacing w:val="-2"/>
                <w:sz w:val="24"/>
              </w:rPr>
              <w:t>p</w:t>
            </w:r>
            <w:r w:rsidRPr="007C0393">
              <w:rPr>
                <w:rFonts w:ascii="Times New Roman" w:hAnsi="Times New Roman"/>
                <w:spacing w:val="-2"/>
                <w:sz w:val="24"/>
              </w:rPr>
              <w:t>adziļinātā modificētā vārīšana</w:t>
            </w:r>
          </w:p>
        </w:tc>
        <w:tc>
          <w:tcPr>
            <w:tcW w:w="3491" w:type="pct"/>
            <w:hideMark/>
          </w:tcPr>
          <w:p w14:paraId="396FFEAD" w14:textId="2585F4AF" w:rsidR="00AA1431" w:rsidRPr="00A401CD" w:rsidRDefault="00AA1431" w:rsidP="00E87AD7">
            <w:pPr>
              <w:pStyle w:val="tbl-txt"/>
              <w:spacing w:before="0" w:beforeAutospacing="0" w:after="0" w:afterAutospacing="0"/>
              <w:rPr>
                <w:spacing w:val="-3"/>
                <w:lang w:val="lv-LV"/>
              </w:rPr>
            </w:pPr>
            <w:r w:rsidRPr="00A401CD">
              <w:rPr>
                <w:spacing w:val="-3"/>
                <w:lang w:val="lv-LV"/>
              </w:rPr>
              <w:t xml:space="preserve">Padziļinātā vārīšana (periodiska vai nepārtraukta sistēma) paredz ilgāku vārīšanas periodu optimizētos apstākļos (piemēram, sārmu koncentrācija </w:t>
            </w:r>
            <w:proofErr w:type="spellStart"/>
            <w:r w:rsidRPr="00A401CD">
              <w:rPr>
                <w:spacing w:val="-3"/>
                <w:lang w:val="lv-LV"/>
              </w:rPr>
              <w:t>vārsārmā</w:t>
            </w:r>
            <w:proofErr w:type="spellEnd"/>
            <w:r w:rsidRPr="00A401CD">
              <w:rPr>
                <w:spacing w:val="-3"/>
                <w:lang w:val="lv-LV"/>
              </w:rPr>
              <w:t xml:space="preserve"> tiek regulēta tā, lai vārīšanas procesa </w:t>
            </w:r>
            <w:r w:rsidRPr="00A401CD">
              <w:rPr>
                <w:spacing w:val="-3"/>
                <w:lang w:val="lv-LV"/>
              </w:rPr>
              <w:lastRenderedPageBreak/>
              <w:t>sākumā tā būtu mazāka, bet beigās – lielāka), lai pirms balināšanas atdalītu maksimāli daudz lignīna, nepieļaujot ogļhidrātu nepieņemamu sadalīšanos vai celulozes stipruma pārmērīgu zudumu. Tādējādi var samazināt ķimikāliju izmantošanu balināšanas posmā un samazināt organisko vielu daudzumu, kas no bal</w:t>
            </w:r>
            <w:r w:rsidR="00342B6F" w:rsidRPr="00A401CD">
              <w:rPr>
                <w:spacing w:val="-3"/>
                <w:lang w:val="lv-LV"/>
              </w:rPr>
              <w:t>ināšanas ceha nonāk notekūdeņos</w:t>
            </w:r>
          </w:p>
        </w:tc>
      </w:tr>
      <w:tr w:rsidR="00AA1431" w:rsidRPr="007C0393" w14:paraId="396FFEB5" w14:textId="77777777" w:rsidTr="00A401CD">
        <w:tc>
          <w:tcPr>
            <w:tcW w:w="363" w:type="pct"/>
            <w:vMerge/>
          </w:tcPr>
          <w:p w14:paraId="396FFEAF" w14:textId="77777777" w:rsidR="00AA1431" w:rsidRPr="007C0393" w:rsidRDefault="00AA1431" w:rsidP="00297269">
            <w:pPr>
              <w:pStyle w:val="Normal1"/>
              <w:spacing w:before="0" w:beforeAutospacing="0" w:after="0" w:afterAutospacing="0"/>
              <w:jc w:val="both"/>
              <w:rPr>
                <w:spacing w:val="-2"/>
                <w:lang w:val="lv-LV"/>
              </w:rPr>
            </w:pPr>
          </w:p>
        </w:tc>
        <w:tc>
          <w:tcPr>
            <w:tcW w:w="1146" w:type="pct"/>
            <w:hideMark/>
          </w:tcPr>
          <w:p w14:paraId="396FFEB3" w14:textId="75A3D65D" w:rsidR="00AA1431" w:rsidRPr="007C0393" w:rsidRDefault="00AA1431" w:rsidP="00082D2D">
            <w:pPr>
              <w:spacing w:after="0" w:line="240" w:lineRule="auto"/>
              <w:ind w:left="255" w:hanging="255"/>
              <w:rPr>
                <w:rFonts w:ascii="Times New Roman" w:hAnsi="Times New Roman"/>
                <w:spacing w:val="-2"/>
                <w:sz w:val="24"/>
                <w:szCs w:val="24"/>
              </w:rPr>
            </w:pPr>
            <w:r w:rsidRPr="007C0393">
              <w:rPr>
                <w:rFonts w:ascii="Times New Roman" w:hAnsi="Times New Roman"/>
                <w:spacing w:val="-2"/>
                <w:sz w:val="24"/>
                <w:szCs w:val="24"/>
              </w:rPr>
              <w:t>b) </w:t>
            </w:r>
            <w:proofErr w:type="spellStart"/>
            <w:r w:rsidR="00082D2D">
              <w:rPr>
                <w:rFonts w:ascii="Times New Roman" w:hAnsi="Times New Roman"/>
                <w:spacing w:val="-2"/>
                <w:sz w:val="24"/>
                <w:szCs w:val="24"/>
              </w:rPr>
              <w:t>d</w:t>
            </w:r>
            <w:r w:rsidRPr="007C0393">
              <w:rPr>
                <w:rFonts w:ascii="Times New Roman" w:hAnsi="Times New Roman"/>
                <w:spacing w:val="-2"/>
                <w:sz w:val="24"/>
                <w:szCs w:val="24"/>
              </w:rPr>
              <w:t>elignifikācija</w:t>
            </w:r>
            <w:proofErr w:type="spellEnd"/>
            <w:r w:rsidRPr="007C0393">
              <w:rPr>
                <w:rFonts w:ascii="Times New Roman" w:hAnsi="Times New Roman"/>
                <w:spacing w:val="-2"/>
                <w:sz w:val="24"/>
                <w:szCs w:val="24"/>
              </w:rPr>
              <w:t xml:space="preserve"> ar skābekli</w:t>
            </w:r>
          </w:p>
        </w:tc>
        <w:tc>
          <w:tcPr>
            <w:tcW w:w="3491" w:type="pct"/>
            <w:hideMark/>
          </w:tcPr>
          <w:p w14:paraId="396FFEB4" w14:textId="2FAD92E8" w:rsidR="00AA1431" w:rsidRPr="00A401CD" w:rsidRDefault="00AA1431" w:rsidP="0073323F">
            <w:pPr>
              <w:pStyle w:val="tbl-txt"/>
              <w:spacing w:before="0" w:beforeAutospacing="0" w:after="0" w:afterAutospacing="0"/>
              <w:rPr>
                <w:spacing w:val="-3"/>
                <w:lang w:val="lv-LV"/>
              </w:rPr>
            </w:pPr>
            <w:proofErr w:type="spellStart"/>
            <w:r w:rsidRPr="00A401CD">
              <w:rPr>
                <w:spacing w:val="-3"/>
                <w:lang w:val="lv-LV"/>
              </w:rPr>
              <w:t>Delignifikācija</w:t>
            </w:r>
            <w:proofErr w:type="spellEnd"/>
            <w:r w:rsidRPr="00A401CD">
              <w:rPr>
                <w:spacing w:val="-3"/>
                <w:lang w:val="lv-LV"/>
              </w:rPr>
              <w:t xml:space="preserve"> ar skābekli ļauj atdalīt ievērojamu pēc vārīšanas palikušā lignīna frakciju, ja vārīšanas cehā jāizmanto celuloze ar augstāku </w:t>
            </w:r>
            <w:proofErr w:type="spellStart"/>
            <w:r w:rsidRPr="00A401CD">
              <w:rPr>
                <w:spacing w:val="-3"/>
                <w:lang w:val="lv-LV"/>
              </w:rPr>
              <w:t>Kappa</w:t>
            </w:r>
            <w:proofErr w:type="spellEnd"/>
            <w:r w:rsidRPr="00A401CD">
              <w:rPr>
                <w:spacing w:val="-3"/>
                <w:lang w:val="lv-LV"/>
              </w:rPr>
              <w:t xml:space="preserve"> skaitli. Sārmainā vidē celuloze reaģē ar skābekli, un tiek izdalīta daļa no atlikušā lignīna</w:t>
            </w:r>
          </w:p>
        </w:tc>
      </w:tr>
      <w:tr w:rsidR="00C4743C" w:rsidRPr="007C0393" w14:paraId="396FFEBA" w14:textId="77777777" w:rsidTr="00A401CD">
        <w:tc>
          <w:tcPr>
            <w:tcW w:w="363" w:type="pct"/>
          </w:tcPr>
          <w:p w14:paraId="396FFEB6" w14:textId="77777777" w:rsidR="00C4743C" w:rsidRPr="007C0393" w:rsidRDefault="00C4743C" w:rsidP="00297269">
            <w:pPr>
              <w:pStyle w:val="tbl-txt"/>
              <w:spacing w:before="0" w:beforeAutospacing="0" w:after="0" w:afterAutospacing="0"/>
              <w:rPr>
                <w:spacing w:val="-2"/>
                <w:lang w:val="lv-LV"/>
              </w:rPr>
            </w:pPr>
            <w:r w:rsidRPr="007C0393">
              <w:rPr>
                <w:spacing w:val="-2"/>
                <w:lang w:val="lv-LV"/>
              </w:rPr>
              <w:t>5.</w:t>
            </w:r>
          </w:p>
        </w:tc>
        <w:tc>
          <w:tcPr>
            <w:tcW w:w="1146" w:type="pct"/>
            <w:hideMark/>
          </w:tcPr>
          <w:p w14:paraId="396FFEB7"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 xml:space="preserve">Nebalinātas </w:t>
            </w:r>
            <w:r w:rsidR="00B242AC" w:rsidRPr="007C0393">
              <w:rPr>
                <w:spacing w:val="-2"/>
                <w:lang w:val="lv-LV"/>
              </w:rPr>
              <w:t xml:space="preserve">celulozes </w:t>
            </w:r>
            <w:r w:rsidRPr="007C0393">
              <w:rPr>
                <w:spacing w:val="-2"/>
                <w:lang w:val="lv-LV"/>
              </w:rPr>
              <w:t>suspensijas efektīva filtrēšana un skalošana noslēgtā sistēmā</w:t>
            </w:r>
          </w:p>
        </w:tc>
        <w:tc>
          <w:tcPr>
            <w:tcW w:w="3491" w:type="pct"/>
            <w:hideMark/>
          </w:tcPr>
          <w:p w14:paraId="396FFEB8" w14:textId="77777777" w:rsidR="00C4743C" w:rsidRPr="00A401CD" w:rsidRDefault="00C4743C" w:rsidP="00E87AD7">
            <w:pPr>
              <w:pStyle w:val="tbl-txt"/>
              <w:spacing w:before="0" w:beforeAutospacing="0" w:after="0" w:afterAutospacing="0"/>
              <w:rPr>
                <w:spacing w:val="-3"/>
                <w:lang w:val="lv-LV"/>
              </w:rPr>
            </w:pPr>
            <w:r w:rsidRPr="00A401CD">
              <w:rPr>
                <w:spacing w:val="-3"/>
                <w:lang w:val="lv-LV"/>
              </w:rPr>
              <w:t xml:space="preserve">Nebalinātu </w:t>
            </w:r>
            <w:r w:rsidR="00B242AC" w:rsidRPr="00A401CD">
              <w:rPr>
                <w:spacing w:val="-3"/>
                <w:lang w:val="lv-LV"/>
              </w:rPr>
              <w:t xml:space="preserve">celulozi </w:t>
            </w:r>
            <w:r w:rsidRPr="00A401CD">
              <w:rPr>
                <w:spacing w:val="-3"/>
                <w:lang w:val="lv-LV"/>
              </w:rPr>
              <w:t xml:space="preserve">filtrē </w:t>
            </w:r>
            <w:proofErr w:type="spellStart"/>
            <w:r w:rsidRPr="00A401CD">
              <w:rPr>
                <w:spacing w:val="-3"/>
                <w:lang w:val="lv-LV"/>
              </w:rPr>
              <w:t>spiedsietos</w:t>
            </w:r>
            <w:proofErr w:type="spellEnd"/>
            <w:r w:rsidRPr="00A401CD">
              <w:rPr>
                <w:spacing w:val="-3"/>
                <w:lang w:val="lv-LV"/>
              </w:rPr>
              <w:t xml:space="preserve"> </w:t>
            </w:r>
            <w:proofErr w:type="spellStart"/>
            <w:r w:rsidRPr="00A401CD">
              <w:rPr>
                <w:spacing w:val="-3"/>
                <w:lang w:val="lv-LV"/>
              </w:rPr>
              <w:t>vairākpakāpju</w:t>
            </w:r>
            <w:proofErr w:type="spellEnd"/>
            <w:r w:rsidRPr="00A401CD">
              <w:rPr>
                <w:spacing w:val="-3"/>
                <w:lang w:val="lv-LV"/>
              </w:rPr>
              <w:t xml:space="preserve"> noslēgtā ciklā. Tādējādi jau pašā procesa sākumā tiek aizvākti piemaisījumi un neizvārītās celulozes mezgli.</w:t>
            </w:r>
          </w:p>
          <w:p w14:paraId="396FFEB9" w14:textId="41A19CB5" w:rsidR="00C4743C" w:rsidRPr="00A401CD" w:rsidRDefault="00C4743C" w:rsidP="00E87AD7">
            <w:pPr>
              <w:pStyle w:val="tbl-txt"/>
              <w:spacing w:before="0" w:beforeAutospacing="0" w:after="0" w:afterAutospacing="0"/>
              <w:rPr>
                <w:spacing w:val="-3"/>
                <w:lang w:val="lv-LV"/>
              </w:rPr>
            </w:pPr>
            <w:r w:rsidRPr="00A401CD">
              <w:rPr>
                <w:spacing w:val="-3"/>
                <w:lang w:val="lv-LV"/>
              </w:rPr>
              <w:t xml:space="preserve">Nebalinātas </w:t>
            </w:r>
            <w:r w:rsidR="00B242AC" w:rsidRPr="00A401CD">
              <w:rPr>
                <w:spacing w:val="-3"/>
                <w:lang w:val="lv-LV"/>
              </w:rPr>
              <w:t xml:space="preserve">celulozes </w:t>
            </w:r>
            <w:r w:rsidRPr="00A401CD">
              <w:rPr>
                <w:spacing w:val="-3"/>
                <w:lang w:val="lv-LV"/>
              </w:rPr>
              <w:t xml:space="preserve">suspensijas skalošanas laikā izšķīdušās organiskās un neorganiskās ķīmiskās vielas tiek atdalītas no </w:t>
            </w:r>
            <w:r w:rsidR="00B242AC" w:rsidRPr="00A401CD">
              <w:rPr>
                <w:spacing w:val="-3"/>
                <w:lang w:val="lv-LV"/>
              </w:rPr>
              <w:t xml:space="preserve">celulozes </w:t>
            </w:r>
            <w:r w:rsidRPr="00A401CD">
              <w:rPr>
                <w:spacing w:val="-3"/>
                <w:lang w:val="lv-LV"/>
              </w:rPr>
              <w:t xml:space="preserve">šķiedrām. Nebalinātu </w:t>
            </w:r>
            <w:r w:rsidR="00B242AC" w:rsidRPr="00A401CD">
              <w:rPr>
                <w:spacing w:val="-3"/>
                <w:lang w:val="lv-LV"/>
              </w:rPr>
              <w:t xml:space="preserve">celulozi </w:t>
            </w:r>
            <w:r w:rsidRPr="00A401CD">
              <w:rPr>
                <w:spacing w:val="-3"/>
                <w:lang w:val="lv-LV"/>
              </w:rPr>
              <w:t xml:space="preserve">vispirms var skalot </w:t>
            </w:r>
            <w:proofErr w:type="spellStart"/>
            <w:r w:rsidRPr="00A401CD">
              <w:rPr>
                <w:spacing w:val="-3"/>
                <w:lang w:val="lv-LV"/>
              </w:rPr>
              <w:t>vārkatlā</w:t>
            </w:r>
            <w:proofErr w:type="spellEnd"/>
            <w:r w:rsidRPr="00A401CD">
              <w:rPr>
                <w:spacing w:val="-3"/>
                <w:lang w:val="lv-LV"/>
              </w:rPr>
              <w:t xml:space="preserve">, pēc tam augstražīgās skalošanas ietaisēs pirms un pēc </w:t>
            </w:r>
            <w:proofErr w:type="spellStart"/>
            <w:r w:rsidRPr="00A401CD">
              <w:rPr>
                <w:spacing w:val="-3"/>
                <w:lang w:val="lv-LV"/>
              </w:rPr>
              <w:t>delignifikācijas</w:t>
            </w:r>
            <w:proofErr w:type="spellEnd"/>
            <w:r w:rsidRPr="00A401CD">
              <w:rPr>
                <w:spacing w:val="-3"/>
                <w:lang w:val="lv-LV"/>
              </w:rPr>
              <w:t xml:space="preserve"> ar skābekli, t. i., pirms balināšanas. Tādējādi tiek samazināta gan piemaisījumu pārnese, gan ķimikāliju patēriņš balināšanā, gan </w:t>
            </w:r>
            <w:r w:rsidR="00311796" w:rsidRPr="00A401CD">
              <w:rPr>
                <w:spacing w:val="-3"/>
                <w:lang w:val="lv-LV"/>
              </w:rPr>
              <w:t>piesārņojuma</w:t>
            </w:r>
            <w:r w:rsidRPr="00A401CD">
              <w:rPr>
                <w:spacing w:val="-3"/>
                <w:lang w:val="lv-LV"/>
              </w:rPr>
              <w:t xml:space="preserve"> slodze notekūdeņos. </w:t>
            </w:r>
            <w:proofErr w:type="gramStart"/>
            <w:r w:rsidRPr="00A401CD">
              <w:rPr>
                <w:spacing w:val="-3"/>
                <w:lang w:val="lv-LV"/>
              </w:rPr>
              <w:t>Bez tam</w:t>
            </w:r>
            <w:proofErr w:type="gramEnd"/>
            <w:r w:rsidRPr="00A401CD">
              <w:rPr>
                <w:spacing w:val="-3"/>
                <w:lang w:val="lv-LV"/>
              </w:rPr>
              <w:t xml:space="preserve"> ir iespējams </w:t>
            </w:r>
            <w:r w:rsidR="00311796" w:rsidRPr="00A401CD">
              <w:rPr>
                <w:spacing w:val="-3"/>
                <w:lang w:val="lv-LV"/>
              </w:rPr>
              <w:t xml:space="preserve">reģenerēt </w:t>
            </w:r>
            <w:r w:rsidRPr="00A401CD">
              <w:rPr>
                <w:spacing w:val="-3"/>
                <w:lang w:val="lv-LV"/>
              </w:rPr>
              <w:t xml:space="preserve">skalošanas ūdenī esošās vārīšanas ķimikālijas. Efektīva vārīšana notiek pretplūsmas </w:t>
            </w:r>
            <w:proofErr w:type="spellStart"/>
            <w:r w:rsidRPr="00A401CD">
              <w:rPr>
                <w:spacing w:val="-3"/>
                <w:lang w:val="lv-LV"/>
              </w:rPr>
              <w:t>vairākpakāpju</w:t>
            </w:r>
            <w:proofErr w:type="spellEnd"/>
            <w:r w:rsidRPr="00A401CD">
              <w:rPr>
                <w:spacing w:val="-3"/>
                <w:lang w:val="lv-LV"/>
              </w:rPr>
              <w:t xml:space="preserve"> skalošanas ietaisēs, izmantojot filtrus un preses. Nebalinātas </w:t>
            </w:r>
            <w:r w:rsidR="00B242AC" w:rsidRPr="00A401CD">
              <w:rPr>
                <w:spacing w:val="-3"/>
                <w:lang w:val="lv-LV"/>
              </w:rPr>
              <w:t>celulozes</w:t>
            </w:r>
            <w:r w:rsidR="002653EF" w:rsidRPr="00A401CD">
              <w:rPr>
                <w:spacing w:val="-3"/>
                <w:lang w:val="lv-LV"/>
              </w:rPr>
              <w:t xml:space="preserve"> </w:t>
            </w:r>
            <w:r w:rsidRPr="00A401CD">
              <w:rPr>
                <w:spacing w:val="-3"/>
                <w:lang w:val="lv-LV"/>
              </w:rPr>
              <w:t>suspensijas filtrēšanas ceha ūd</w:t>
            </w:r>
            <w:r w:rsidR="00342B6F" w:rsidRPr="00A401CD">
              <w:rPr>
                <w:spacing w:val="-3"/>
                <w:lang w:val="lv-LV"/>
              </w:rPr>
              <w:t>ens sistēma ir pilnībā noslēgta</w:t>
            </w:r>
          </w:p>
        </w:tc>
      </w:tr>
      <w:tr w:rsidR="00C4743C" w:rsidRPr="007C0393" w14:paraId="396FFEBF" w14:textId="77777777" w:rsidTr="00A401CD">
        <w:tc>
          <w:tcPr>
            <w:tcW w:w="363" w:type="pct"/>
          </w:tcPr>
          <w:p w14:paraId="396FFEBB" w14:textId="77777777" w:rsidR="00C4743C" w:rsidRPr="007C0393" w:rsidRDefault="00C4743C" w:rsidP="00297269">
            <w:pPr>
              <w:pStyle w:val="tbl-txt"/>
              <w:spacing w:before="0" w:beforeAutospacing="0" w:after="0" w:afterAutospacing="0"/>
              <w:rPr>
                <w:spacing w:val="-2"/>
                <w:lang w:val="lv-LV"/>
              </w:rPr>
            </w:pPr>
            <w:r w:rsidRPr="007C0393">
              <w:rPr>
                <w:spacing w:val="-2"/>
                <w:lang w:val="lv-LV"/>
              </w:rPr>
              <w:t>6.</w:t>
            </w:r>
          </w:p>
        </w:tc>
        <w:tc>
          <w:tcPr>
            <w:tcW w:w="1146" w:type="pct"/>
            <w:hideMark/>
          </w:tcPr>
          <w:p w14:paraId="396FFEBC"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 xml:space="preserve">Daļēja tehniskā ūdens </w:t>
            </w:r>
            <w:proofErr w:type="spellStart"/>
            <w:r w:rsidRPr="007C0393">
              <w:rPr>
                <w:spacing w:val="-2"/>
                <w:lang w:val="lv-LV"/>
              </w:rPr>
              <w:t>reciklēšana</w:t>
            </w:r>
            <w:proofErr w:type="spellEnd"/>
            <w:r w:rsidRPr="007C0393">
              <w:rPr>
                <w:spacing w:val="-2"/>
                <w:lang w:val="lv-LV"/>
              </w:rPr>
              <w:t xml:space="preserve"> balināšanas cehā</w:t>
            </w:r>
          </w:p>
        </w:tc>
        <w:tc>
          <w:tcPr>
            <w:tcW w:w="3491" w:type="pct"/>
            <w:hideMark/>
          </w:tcPr>
          <w:p w14:paraId="396FFEBD" w14:textId="0D93568C" w:rsidR="00C4743C" w:rsidRPr="00A401CD" w:rsidRDefault="00C4743C" w:rsidP="00E87AD7">
            <w:pPr>
              <w:pStyle w:val="tbl-txt"/>
              <w:spacing w:before="0" w:beforeAutospacing="0" w:after="0" w:afterAutospacing="0"/>
              <w:rPr>
                <w:spacing w:val="-3"/>
                <w:lang w:val="lv-LV"/>
              </w:rPr>
            </w:pPr>
            <w:r w:rsidRPr="00A401CD">
              <w:rPr>
                <w:spacing w:val="-3"/>
                <w:lang w:val="lv-LV"/>
              </w:rPr>
              <w:t xml:space="preserve">Balināšanas cehā skābie un sārmainie filtrāti tiek </w:t>
            </w:r>
            <w:proofErr w:type="spellStart"/>
            <w:r w:rsidRPr="00A401CD">
              <w:rPr>
                <w:spacing w:val="-3"/>
                <w:lang w:val="lv-LV"/>
              </w:rPr>
              <w:t>reciklēti</w:t>
            </w:r>
            <w:proofErr w:type="spellEnd"/>
            <w:r w:rsidRPr="00A401CD">
              <w:rPr>
                <w:spacing w:val="-3"/>
                <w:lang w:val="lv-LV"/>
              </w:rPr>
              <w:t xml:space="preserve"> pretēji </w:t>
            </w:r>
            <w:r w:rsidR="00B242AC" w:rsidRPr="00A401CD">
              <w:rPr>
                <w:spacing w:val="-3"/>
                <w:lang w:val="lv-LV"/>
              </w:rPr>
              <w:t xml:space="preserve">celulozes </w:t>
            </w:r>
            <w:r w:rsidRPr="00A401CD">
              <w:rPr>
                <w:spacing w:val="-3"/>
                <w:lang w:val="lv-LV"/>
              </w:rPr>
              <w:t>plūsmai. Ūdens nonāk</w:t>
            </w:r>
            <w:proofErr w:type="gramStart"/>
            <w:r w:rsidRPr="00A401CD">
              <w:rPr>
                <w:spacing w:val="-3"/>
                <w:lang w:val="lv-LV"/>
              </w:rPr>
              <w:t xml:space="preserve"> vai n</w:t>
            </w:r>
            <w:r w:rsidR="00311796" w:rsidRPr="00A401CD">
              <w:rPr>
                <w:spacing w:val="-3"/>
                <w:lang w:val="lv-LV"/>
              </w:rPr>
              <w:t>u notekūdeņu attīrīšanas iekārtā</w:t>
            </w:r>
            <w:proofErr w:type="gramEnd"/>
            <w:r w:rsidRPr="00A401CD">
              <w:rPr>
                <w:spacing w:val="-3"/>
                <w:lang w:val="lv-LV"/>
              </w:rPr>
              <w:t xml:space="preserve">, vai – </w:t>
            </w:r>
            <w:r w:rsidR="00BF0011" w:rsidRPr="00A401CD">
              <w:rPr>
                <w:spacing w:val="-3"/>
                <w:lang w:val="lv-LV"/>
              </w:rPr>
              <w:t>dažos</w:t>
            </w:r>
            <w:r w:rsidRPr="00A401CD">
              <w:rPr>
                <w:spacing w:val="-3"/>
                <w:lang w:val="lv-LV"/>
              </w:rPr>
              <w:t xml:space="preserve"> gadījumos – skalošanas </w:t>
            </w:r>
            <w:r w:rsidR="00311796" w:rsidRPr="00A401CD">
              <w:rPr>
                <w:spacing w:val="-3"/>
                <w:lang w:val="lv-LV"/>
              </w:rPr>
              <w:t>ierīcē</w:t>
            </w:r>
            <w:r w:rsidRPr="00A401CD">
              <w:rPr>
                <w:spacing w:val="-3"/>
                <w:lang w:val="lv-LV"/>
              </w:rPr>
              <w:t xml:space="preserve"> pēc apstrādes ar skābekli.</w:t>
            </w:r>
          </w:p>
          <w:p w14:paraId="396FFEBE" w14:textId="78D0908B" w:rsidR="00C4743C" w:rsidRPr="00A401CD" w:rsidRDefault="00C4743C" w:rsidP="00E87AD7">
            <w:pPr>
              <w:pStyle w:val="tbl-txt"/>
              <w:spacing w:before="0" w:beforeAutospacing="0" w:after="0" w:afterAutospacing="0"/>
              <w:rPr>
                <w:spacing w:val="-3"/>
                <w:lang w:val="lv-LV"/>
              </w:rPr>
            </w:pPr>
            <w:r w:rsidRPr="00A401CD">
              <w:rPr>
                <w:spacing w:val="-3"/>
                <w:lang w:val="lv-LV"/>
              </w:rPr>
              <w:t>Lai panāktu zemas emisijas, skalošanas procesa starpposmos katrā ziņā jāizmanto efektīvas skalošanas ietaises. Efektīvās fabrikās (</w:t>
            </w:r>
            <w:proofErr w:type="spellStart"/>
            <w:r w:rsidR="00B242AC" w:rsidRPr="00A401CD">
              <w:rPr>
                <w:spacing w:val="-3"/>
                <w:lang w:val="lv-LV"/>
              </w:rPr>
              <w:t>kraftceluloze</w:t>
            </w:r>
            <w:proofErr w:type="spellEnd"/>
            <w:r w:rsidRPr="00A401CD">
              <w:rPr>
                <w:spacing w:val="-3"/>
                <w:lang w:val="lv-LV"/>
              </w:rPr>
              <w:t xml:space="preserve">) panākams, ka balināšanas ceha </w:t>
            </w:r>
            <w:r w:rsidR="00311796" w:rsidRPr="00A401CD">
              <w:rPr>
                <w:spacing w:val="-3"/>
                <w:lang w:val="lv-LV"/>
              </w:rPr>
              <w:t>notekūdeņu</w:t>
            </w:r>
            <w:r w:rsidRPr="00A401CD">
              <w:rPr>
                <w:spacing w:val="-3"/>
                <w:lang w:val="lv-LV"/>
              </w:rPr>
              <w:t xml:space="preserve"> plūsma ir 12–25 m</w:t>
            </w:r>
            <w:r w:rsidRPr="00A401CD">
              <w:rPr>
                <w:rStyle w:val="super"/>
                <w:spacing w:val="-3"/>
                <w:vertAlign w:val="superscript"/>
                <w:lang w:val="lv-LV"/>
              </w:rPr>
              <w:t>3</w:t>
            </w:r>
            <w:r w:rsidR="00342B6F" w:rsidRPr="00A401CD">
              <w:rPr>
                <w:spacing w:val="-3"/>
                <w:lang w:val="lv-LV"/>
              </w:rPr>
              <w:t>/</w:t>
            </w:r>
            <w:proofErr w:type="spellStart"/>
            <w:r w:rsidR="00342B6F" w:rsidRPr="00A401CD">
              <w:rPr>
                <w:spacing w:val="-3"/>
                <w:lang w:val="lv-LV"/>
              </w:rPr>
              <w:t>GSt</w:t>
            </w:r>
            <w:proofErr w:type="spellEnd"/>
          </w:p>
        </w:tc>
      </w:tr>
      <w:tr w:rsidR="00C4743C" w:rsidRPr="007C0393" w14:paraId="396FFEC8" w14:textId="77777777" w:rsidTr="00A401CD">
        <w:tc>
          <w:tcPr>
            <w:tcW w:w="363" w:type="pct"/>
          </w:tcPr>
          <w:p w14:paraId="396FFEC0" w14:textId="77777777" w:rsidR="00C4743C" w:rsidRPr="007C0393" w:rsidRDefault="00C4743C" w:rsidP="00297269">
            <w:pPr>
              <w:pStyle w:val="tbl-txt"/>
              <w:spacing w:before="0" w:beforeAutospacing="0" w:after="0" w:afterAutospacing="0"/>
              <w:rPr>
                <w:spacing w:val="-2"/>
                <w:lang w:val="lv-LV"/>
              </w:rPr>
            </w:pPr>
            <w:r w:rsidRPr="007C0393">
              <w:rPr>
                <w:spacing w:val="-2"/>
                <w:lang w:val="lv-LV"/>
              </w:rPr>
              <w:t>7.</w:t>
            </w:r>
          </w:p>
        </w:tc>
        <w:tc>
          <w:tcPr>
            <w:tcW w:w="1146" w:type="pct"/>
            <w:hideMark/>
          </w:tcPr>
          <w:p w14:paraId="396FFEC1"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 xml:space="preserve">Efektīvs </w:t>
            </w:r>
            <w:r w:rsidR="005966BA" w:rsidRPr="007C0393">
              <w:rPr>
                <w:spacing w:val="-2"/>
                <w:lang w:val="lv-LV"/>
              </w:rPr>
              <w:t>noplūžu</w:t>
            </w:r>
            <w:r w:rsidRPr="007C0393">
              <w:rPr>
                <w:spacing w:val="-2"/>
                <w:lang w:val="lv-LV"/>
              </w:rPr>
              <w:t xml:space="preserve"> monitorings un lokalizācija, tostarp ar ķīmisko vielu un enerģijas reģenerāciju</w:t>
            </w:r>
          </w:p>
        </w:tc>
        <w:tc>
          <w:tcPr>
            <w:tcW w:w="3491" w:type="pct"/>
            <w:hideMark/>
          </w:tcPr>
          <w:p w14:paraId="396FFEC2" w14:textId="54000BB7" w:rsidR="00C4743C" w:rsidRPr="00A401CD" w:rsidRDefault="00C4743C" w:rsidP="00E87AD7">
            <w:pPr>
              <w:pStyle w:val="tbl-txt"/>
              <w:spacing w:before="0" w:beforeAutospacing="0" w:after="0" w:afterAutospacing="0"/>
              <w:rPr>
                <w:spacing w:val="-3"/>
                <w:lang w:val="lv-LV"/>
              </w:rPr>
            </w:pPr>
            <w:r w:rsidRPr="00A401CD">
              <w:rPr>
                <w:spacing w:val="-3"/>
                <w:lang w:val="lv-LV"/>
              </w:rPr>
              <w:t>Efektīva</w:t>
            </w:r>
            <w:r w:rsidR="005966BA" w:rsidRPr="00A401CD">
              <w:rPr>
                <w:spacing w:val="-3"/>
                <w:lang w:val="lv-LV"/>
              </w:rPr>
              <w:t xml:space="preserve"> noplūžu</w:t>
            </w:r>
            <w:r w:rsidRPr="00A401CD">
              <w:rPr>
                <w:spacing w:val="-3"/>
                <w:lang w:val="lv-LV"/>
              </w:rPr>
              <w:t xml:space="preserve"> kontroles, uztveršanas un reģenerācijas sistēma, kas novērš </w:t>
            </w:r>
            <w:r w:rsidR="00311796" w:rsidRPr="00A401CD">
              <w:rPr>
                <w:spacing w:val="-3"/>
                <w:lang w:val="lv-LV"/>
              </w:rPr>
              <w:t xml:space="preserve">tāda piesārņojuma rašanos, kur ir augsts organisko vielu saturs, augsts toksiskums un </w:t>
            </w:r>
            <w:proofErr w:type="spellStart"/>
            <w:r w:rsidR="00311796" w:rsidRPr="00A401CD">
              <w:rPr>
                <w:spacing w:val="-3"/>
                <w:lang w:val="lv-LV"/>
              </w:rPr>
              <w:t>pH</w:t>
            </w:r>
            <w:proofErr w:type="spellEnd"/>
            <w:r w:rsidR="00311796" w:rsidRPr="00A401CD">
              <w:rPr>
                <w:spacing w:val="-3"/>
                <w:lang w:val="lv-LV"/>
              </w:rPr>
              <w:t xml:space="preserve"> pīķa vērtību rašanos </w:t>
            </w:r>
            <w:r w:rsidRPr="00A401CD">
              <w:rPr>
                <w:spacing w:val="-3"/>
                <w:lang w:val="lv-LV"/>
              </w:rPr>
              <w:t>(ot</w:t>
            </w:r>
            <w:r w:rsidR="00311796" w:rsidRPr="00A401CD">
              <w:rPr>
                <w:spacing w:val="-3"/>
                <w:lang w:val="lv-LV"/>
              </w:rPr>
              <w:t>rreizējās</w:t>
            </w:r>
            <w:r w:rsidRPr="00A401CD">
              <w:rPr>
                <w:spacing w:val="-3"/>
                <w:lang w:val="lv-LV"/>
              </w:rPr>
              <w:t xml:space="preserve"> notekūdeņu attīrīšanas </w:t>
            </w:r>
            <w:r w:rsidR="00311796" w:rsidRPr="00A401CD">
              <w:rPr>
                <w:spacing w:val="-3"/>
                <w:lang w:val="lv-LV"/>
              </w:rPr>
              <w:t>iekārtās</w:t>
            </w:r>
            <w:r w:rsidRPr="00A401CD">
              <w:rPr>
                <w:spacing w:val="-3"/>
                <w:lang w:val="lv-LV"/>
              </w:rPr>
              <w:t>)</w:t>
            </w:r>
            <w:r w:rsidR="00357EE8">
              <w:rPr>
                <w:spacing w:val="-3"/>
                <w:lang w:val="lv-LV"/>
              </w:rPr>
              <w:t>,</w:t>
            </w:r>
            <w:r w:rsidRPr="00A401CD">
              <w:rPr>
                <w:spacing w:val="-3"/>
                <w:lang w:val="lv-LV"/>
              </w:rPr>
              <w:t xml:space="preserve"> ietver šādas darbības:</w:t>
            </w:r>
          </w:p>
          <w:p w14:paraId="396FFEC3" w14:textId="20CE5176" w:rsidR="002C455F" w:rsidRPr="00A401CD" w:rsidRDefault="002C455F" w:rsidP="00144AD1">
            <w:pPr>
              <w:pStyle w:val="tbl-txt"/>
              <w:numPr>
                <w:ilvl w:val="0"/>
                <w:numId w:val="21"/>
              </w:numPr>
              <w:spacing w:before="0" w:beforeAutospacing="0" w:after="0" w:afterAutospacing="0"/>
              <w:ind w:left="255" w:hanging="255"/>
              <w:rPr>
                <w:spacing w:val="-3"/>
                <w:lang w:val="lv-LV"/>
              </w:rPr>
            </w:pPr>
            <w:r w:rsidRPr="00A401CD">
              <w:rPr>
                <w:spacing w:val="-3"/>
                <w:lang w:val="lv-LV"/>
              </w:rPr>
              <w:t xml:space="preserve">veikt vadītspējas vai </w:t>
            </w:r>
            <w:proofErr w:type="spellStart"/>
            <w:r w:rsidRPr="00A401CD">
              <w:rPr>
                <w:spacing w:val="-3"/>
                <w:lang w:val="lv-LV"/>
              </w:rPr>
              <w:t>pH</w:t>
            </w:r>
            <w:proofErr w:type="spellEnd"/>
            <w:r w:rsidRPr="00A401CD">
              <w:rPr>
                <w:spacing w:val="-3"/>
                <w:lang w:val="lv-LV"/>
              </w:rPr>
              <w:t xml:space="preserve"> līmeņa monitoringu stratēģiskās vietās, lai varētu konstatēt zudumus un izlijumus</w:t>
            </w:r>
            <w:r w:rsidR="00357EE8">
              <w:rPr>
                <w:spacing w:val="-3"/>
                <w:lang w:val="lv-LV"/>
              </w:rPr>
              <w:t>,</w:t>
            </w:r>
          </w:p>
          <w:p w14:paraId="396FFEC4" w14:textId="2617D783" w:rsidR="002C455F" w:rsidRPr="00A401CD" w:rsidRDefault="002C455F" w:rsidP="00144AD1">
            <w:pPr>
              <w:pStyle w:val="tbl-txt"/>
              <w:numPr>
                <w:ilvl w:val="0"/>
                <w:numId w:val="21"/>
              </w:numPr>
              <w:spacing w:before="0" w:beforeAutospacing="0" w:after="0" w:afterAutospacing="0"/>
              <w:ind w:left="255" w:hanging="255"/>
              <w:rPr>
                <w:spacing w:val="-3"/>
                <w:lang w:val="lv-LV"/>
              </w:rPr>
            </w:pPr>
            <w:r w:rsidRPr="00A401CD">
              <w:rPr>
                <w:spacing w:val="-3"/>
                <w:lang w:val="lv-LV"/>
              </w:rPr>
              <w:t xml:space="preserve">savākt novirzīto vai izlijušo </w:t>
            </w:r>
            <w:proofErr w:type="spellStart"/>
            <w:r w:rsidRPr="00A401CD">
              <w:rPr>
                <w:spacing w:val="-3"/>
                <w:lang w:val="lv-LV"/>
              </w:rPr>
              <w:t>atsārmu</w:t>
            </w:r>
            <w:proofErr w:type="spellEnd"/>
            <w:r w:rsidRPr="00A401CD">
              <w:rPr>
                <w:spacing w:val="-3"/>
                <w:lang w:val="lv-LV"/>
              </w:rPr>
              <w:t xml:space="preserve"> pie visaugstākās iespējamās cietvielu koncentrācijas </w:t>
            </w:r>
            <w:proofErr w:type="spellStart"/>
            <w:r w:rsidRPr="00A401CD">
              <w:rPr>
                <w:spacing w:val="-3"/>
                <w:lang w:val="lv-LV"/>
              </w:rPr>
              <w:t>atsārmā</w:t>
            </w:r>
            <w:proofErr w:type="spellEnd"/>
            <w:r w:rsidR="00357EE8">
              <w:rPr>
                <w:spacing w:val="-3"/>
                <w:lang w:val="lv-LV"/>
              </w:rPr>
              <w:t>,</w:t>
            </w:r>
          </w:p>
          <w:p w14:paraId="396FFEC5" w14:textId="7BB3868A" w:rsidR="002C455F" w:rsidRPr="00A401CD" w:rsidRDefault="002C455F" w:rsidP="00144AD1">
            <w:pPr>
              <w:pStyle w:val="tbl-txt"/>
              <w:numPr>
                <w:ilvl w:val="0"/>
                <w:numId w:val="21"/>
              </w:numPr>
              <w:spacing w:before="0" w:beforeAutospacing="0" w:after="0" w:afterAutospacing="0"/>
              <w:ind w:left="255" w:hanging="255"/>
              <w:rPr>
                <w:spacing w:val="-3"/>
                <w:lang w:val="lv-LV"/>
              </w:rPr>
            </w:pPr>
            <w:r w:rsidRPr="00A401CD">
              <w:rPr>
                <w:spacing w:val="-3"/>
                <w:lang w:val="lv-LV"/>
              </w:rPr>
              <w:t xml:space="preserve">savākto </w:t>
            </w:r>
            <w:proofErr w:type="spellStart"/>
            <w:r w:rsidRPr="00A401CD">
              <w:rPr>
                <w:spacing w:val="-3"/>
                <w:lang w:val="lv-LV"/>
              </w:rPr>
              <w:t>atsārmu</w:t>
            </w:r>
            <w:proofErr w:type="spellEnd"/>
            <w:r w:rsidRPr="00A401CD">
              <w:rPr>
                <w:spacing w:val="-3"/>
                <w:lang w:val="lv-LV"/>
              </w:rPr>
              <w:t xml:space="preserve"> un šķiedras atgriezt tehnoloģiskajā ciklā attiecīgajos posmos</w:t>
            </w:r>
            <w:r w:rsidR="00357EE8">
              <w:rPr>
                <w:spacing w:val="-3"/>
                <w:lang w:val="lv-LV"/>
              </w:rPr>
              <w:t>,</w:t>
            </w:r>
          </w:p>
          <w:p w14:paraId="396FFEC6" w14:textId="313D670D" w:rsidR="002C455F" w:rsidRPr="00A401CD" w:rsidRDefault="002C455F" w:rsidP="00144AD1">
            <w:pPr>
              <w:pStyle w:val="tbl-txt"/>
              <w:numPr>
                <w:ilvl w:val="0"/>
                <w:numId w:val="21"/>
              </w:numPr>
              <w:spacing w:before="0" w:beforeAutospacing="0" w:after="0" w:afterAutospacing="0"/>
              <w:ind w:left="255" w:hanging="255"/>
              <w:rPr>
                <w:spacing w:val="-3"/>
                <w:lang w:val="lv-LV"/>
              </w:rPr>
            </w:pPr>
            <w:r w:rsidRPr="00A401CD">
              <w:rPr>
                <w:spacing w:val="-3"/>
                <w:lang w:val="lv-LV"/>
              </w:rPr>
              <w:t xml:space="preserve">nepieļaut, ka koncentrētu vai kaitīgu plūsmu izlijumi no kritiski svarīgām tehnoloģiskā procesa zonām (ieskaitot </w:t>
            </w:r>
            <w:proofErr w:type="spellStart"/>
            <w:r w:rsidRPr="00A401CD">
              <w:rPr>
                <w:spacing w:val="-3"/>
                <w:lang w:val="lv-LV"/>
              </w:rPr>
              <w:t>taleļļu</w:t>
            </w:r>
            <w:proofErr w:type="spellEnd"/>
            <w:r w:rsidRPr="00A401CD">
              <w:rPr>
                <w:spacing w:val="-3"/>
                <w:lang w:val="lv-LV"/>
              </w:rPr>
              <w:t xml:space="preserve"> un terpentīnu) nonāk notekūdeņu bioloģiskās attīrīšanas sistēmā</w:t>
            </w:r>
            <w:r w:rsidR="00357EE8">
              <w:rPr>
                <w:spacing w:val="-3"/>
                <w:lang w:val="lv-LV"/>
              </w:rPr>
              <w:t>,</w:t>
            </w:r>
          </w:p>
          <w:p w14:paraId="396FFEC7" w14:textId="4030D191" w:rsidR="00C4743C" w:rsidRPr="00A401CD" w:rsidRDefault="002C455F" w:rsidP="00144AD1">
            <w:pPr>
              <w:pStyle w:val="tbl-txt"/>
              <w:numPr>
                <w:ilvl w:val="0"/>
                <w:numId w:val="21"/>
              </w:numPr>
              <w:spacing w:before="0" w:beforeAutospacing="0" w:after="0" w:afterAutospacing="0"/>
              <w:ind w:left="255" w:hanging="255"/>
              <w:rPr>
                <w:spacing w:val="-3"/>
                <w:lang w:val="lv-LV"/>
              </w:rPr>
            </w:pPr>
            <w:r w:rsidRPr="00A401CD">
              <w:rPr>
                <w:spacing w:val="-3"/>
                <w:lang w:val="lv-LV"/>
              </w:rPr>
              <w:t xml:space="preserve">nodrošināt piemērota izmēra </w:t>
            </w:r>
            <w:proofErr w:type="spellStart"/>
            <w:r w:rsidRPr="00A401CD">
              <w:rPr>
                <w:spacing w:val="-3"/>
                <w:lang w:val="lv-LV"/>
              </w:rPr>
              <w:t>bufercisternas</w:t>
            </w:r>
            <w:proofErr w:type="spellEnd"/>
            <w:r w:rsidRPr="00A401CD">
              <w:rPr>
                <w:spacing w:val="-3"/>
                <w:lang w:val="lv-LV"/>
              </w:rPr>
              <w:t xml:space="preserve"> toksiska vai karsta koncentrēta </w:t>
            </w:r>
            <w:proofErr w:type="spellStart"/>
            <w:r w:rsidRPr="00A401CD">
              <w:rPr>
                <w:spacing w:val="-3"/>
                <w:lang w:val="lv-LV"/>
              </w:rPr>
              <w:t>a</w:t>
            </w:r>
            <w:r w:rsidR="00342B6F" w:rsidRPr="00A401CD">
              <w:rPr>
                <w:spacing w:val="-3"/>
                <w:lang w:val="lv-LV"/>
              </w:rPr>
              <w:t>tsārma</w:t>
            </w:r>
            <w:proofErr w:type="spellEnd"/>
            <w:r w:rsidR="00342B6F" w:rsidRPr="00A401CD">
              <w:rPr>
                <w:spacing w:val="-3"/>
                <w:lang w:val="lv-LV"/>
              </w:rPr>
              <w:t xml:space="preserve"> savākšanai un glabāšanai</w:t>
            </w:r>
          </w:p>
        </w:tc>
      </w:tr>
      <w:tr w:rsidR="00C4743C" w:rsidRPr="007C0393" w14:paraId="396FFECE" w14:textId="77777777" w:rsidTr="00A401CD">
        <w:tc>
          <w:tcPr>
            <w:tcW w:w="363" w:type="pct"/>
          </w:tcPr>
          <w:p w14:paraId="396FFEC9" w14:textId="77777777" w:rsidR="00C4743C" w:rsidRPr="007C0393" w:rsidRDefault="00C4743C" w:rsidP="00297269">
            <w:pPr>
              <w:pStyle w:val="tbl-txt"/>
              <w:spacing w:before="0" w:beforeAutospacing="0" w:after="0" w:afterAutospacing="0"/>
              <w:rPr>
                <w:spacing w:val="-2"/>
                <w:lang w:val="lv-LV"/>
              </w:rPr>
            </w:pPr>
            <w:r w:rsidRPr="007C0393">
              <w:rPr>
                <w:spacing w:val="-2"/>
                <w:lang w:val="lv-LV"/>
              </w:rPr>
              <w:t>8.</w:t>
            </w:r>
          </w:p>
        </w:tc>
        <w:tc>
          <w:tcPr>
            <w:tcW w:w="1146" w:type="pct"/>
            <w:hideMark/>
          </w:tcPr>
          <w:p w14:paraId="396FFECA"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 xml:space="preserve">Melnā </w:t>
            </w:r>
            <w:proofErr w:type="spellStart"/>
            <w:r w:rsidRPr="007C0393">
              <w:rPr>
                <w:spacing w:val="-2"/>
                <w:lang w:val="lv-LV"/>
              </w:rPr>
              <w:t>atsārma</w:t>
            </w:r>
            <w:proofErr w:type="spellEnd"/>
            <w:r w:rsidRPr="007C0393">
              <w:rPr>
                <w:spacing w:val="-2"/>
                <w:lang w:val="lv-LV"/>
              </w:rPr>
              <w:t xml:space="preserve"> iztvaicētāja un reģenerācijas katla pietiekama jauda, </w:t>
            </w:r>
            <w:r w:rsidRPr="007C0393">
              <w:rPr>
                <w:spacing w:val="-2"/>
                <w:lang w:val="lv-LV"/>
              </w:rPr>
              <w:lastRenderedPageBreak/>
              <w:t>lai tie spētu darboties maksimālas noslodzes apstākļos</w:t>
            </w:r>
          </w:p>
        </w:tc>
        <w:tc>
          <w:tcPr>
            <w:tcW w:w="3491" w:type="pct"/>
            <w:hideMark/>
          </w:tcPr>
          <w:p w14:paraId="396FFECB" w14:textId="77777777" w:rsidR="00C4743C" w:rsidRPr="00A401CD" w:rsidRDefault="00C4743C" w:rsidP="00E87AD7">
            <w:pPr>
              <w:pStyle w:val="tbl-txt"/>
              <w:spacing w:before="0" w:beforeAutospacing="0" w:after="0" w:afterAutospacing="0"/>
              <w:rPr>
                <w:spacing w:val="-3"/>
                <w:lang w:val="lv-LV"/>
              </w:rPr>
            </w:pPr>
            <w:r w:rsidRPr="00A401CD">
              <w:rPr>
                <w:spacing w:val="-3"/>
                <w:lang w:val="lv-LV"/>
              </w:rPr>
              <w:lastRenderedPageBreak/>
              <w:t xml:space="preserve">Melnā </w:t>
            </w:r>
            <w:proofErr w:type="spellStart"/>
            <w:r w:rsidRPr="00A401CD">
              <w:rPr>
                <w:spacing w:val="-3"/>
                <w:lang w:val="lv-LV"/>
              </w:rPr>
              <w:t>atsārma</w:t>
            </w:r>
            <w:proofErr w:type="spellEnd"/>
            <w:r w:rsidRPr="00A401CD">
              <w:rPr>
                <w:spacing w:val="-3"/>
                <w:lang w:val="lv-LV"/>
              </w:rPr>
              <w:t xml:space="preserve"> iztvaicētāja un reģenerācijas katla pietiekama ietilpība nodrošina, ka iespējams pārstrādāt </w:t>
            </w:r>
            <w:proofErr w:type="spellStart"/>
            <w:r w:rsidRPr="00A401CD">
              <w:rPr>
                <w:spacing w:val="-3"/>
                <w:lang w:val="lv-LV"/>
              </w:rPr>
              <w:t>atsārma</w:t>
            </w:r>
            <w:proofErr w:type="spellEnd"/>
            <w:r w:rsidRPr="00A401CD">
              <w:rPr>
                <w:spacing w:val="-3"/>
                <w:lang w:val="lv-LV"/>
              </w:rPr>
              <w:t xml:space="preserve"> un sauso cietvielu papildu daudzumus, kas savākti no izlijumiem vai balināšanas ceha </w:t>
            </w:r>
            <w:r w:rsidR="00C31074" w:rsidRPr="00A401CD">
              <w:rPr>
                <w:spacing w:val="-3"/>
                <w:lang w:val="lv-LV"/>
              </w:rPr>
              <w:t>izplūdēm</w:t>
            </w:r>
            <w:r w:rsidRPr="00A401CD">
              <w:rPr>
                <w:spacing w:val="-3"/>
                <w:lang w:val="lv-LV"/>
              </w:rPr>
              <w:t xml:space="preserve">. Tas mazina nostrādātā melnā </w:t>
            </w:r>
            <w:proofErr w:type="spellStart"/>
            <w:r w:rsidRPr="00A401CD">
              <w:rPr>
                <w:spacing w:val="-3"/>
                <w:lang w:val="lv-LV"/>
              </w:rPr>
              <w:t>atsārma</w:t>
            </w:r>
            <w:proofErr w:type="spellEnd"/>
            <w:r w:rsidRPr="00A401CD">
              <w:rPr>
                <w:spacing w:val="-3"/>
                <w:lang w:val="lv-LV"/>
              </w:rPr>
              <w:t xml:space="preserve">, </w:t>
            </w:r>
            <w:r w:rsidRPr="00A401CD">
              <w:rPr>
                <w:spacing w:val="-3"/>
                <w:lang w:val="lv-LV"/>
              </w:rPr>
              <w:lastRenderedPageBreak/>
              <w:t xml:space="preserve">citu koncentrētu tehnisko </w:t>
            </w:r>
            <w:r w:rsidR="00C31074" w:rsidRPr="00A401CD">
              <w:rPr>
                <w:spacing w:val="-3"/>
                <w:lang w:val="lv-LV"/>
              </w:rPr>
              <w:t>izplūžu</w:t>
            </w:r>
            <w:r w:rsidRPr="00A401CD">
              <w:rPr>
                <w:spacing w:val="-3"/>
                <w:lang w:val="lv-LV"/>
              </w:rPr>
              <w:t xml:space="preserve"> un, iespējams, balināšanas ceha filtrātu zudumus.</w:t>
            </w:r>
          </w:p>
          <w:p w14:paraId="396FFECC" w14:textId="77777777" w:rsidR="002C455F" w:rsidRPr="00A401CD" w:rsidRDefault="00C4743C" w:rsidP="00E87AD7">
            <w:pPr>
              <w:pStyle w:val="tbl-txt"/>
              <w:spacing w:before="0" w:beforeAutospacing="0" w:after="0" w:afterAutospacing="0"/>
              <w:rPr>
                <w:spacing w:val="-3"/>
                <w:lang w:val="lv-LV"/>
              </w:rPr>
            </w:pPr>
            <w:proofErr w:type="spellStart"/>
            <w:r w:rsidRPr="00A401CD">
              <w:rPr>
                <w:spacing w:val="-3"/>
                <w:lang w:val="lv-LV"/>
              </w:rPr>
              <w:t>Vairākpakāpju</w:t>
            </w:r>
            <w:proofErr w:type="spellEnd"/>
            <w:r w:rsidRPr="00A401CD">
              <w:rPr>
                <w:spacing w:val="-3"/>
                <w:lang w:val="lv-LV"/>
              </w:rPr>
              <w:t xml:space="preserve"> iztvaicētājā tiek koncentrēts nostrādātais melnais </w:t>
            </w:r>
            <w:proofErr w:type="spellStart"/>
            <w:r w:rsidRPr="00A401CD">
              <w:rPr>
                <w:spacing w:val="-3"/>
                <w:lang w:val="lv-LV"/>
              </w:rPr>
              <w:t>atsārms</w:t>
            </w:r>
            <w:proofErr w:type="spellEnd"/>
            <w:r w:rsidRPr="00A401CD">
              <w:rPr>
                <w:spacing w:val="-3"/>
                <w:lang w:val="lv-LV"/>
              </w:rPr>
              <w:t xml:space="preserve"> no nebalinātas </w:t>
            </w:r>
            <w:r w:rsidR="00B242AC" w:rsidRPr="00A401CD">
              <w:rPr>
                <w:spacing w:val="-3"/>
                <w:lang w:val="lv-LV"/>
              </w:rPr>
              <w:t xml:space="preserve">celulozes </w:t>
            </w:r>
            <w:r w:rsidRPr="00A401CD">
              <w:rPr>
                <w:spacing w:val="-3"/>
                <w:lang w:val="lv-LV"/>
              </w:rPr>
              <w:t xml:space="preserve">suspensijas skalošanas un dažos gadījumos arī </w:t>
            </w:r>
            <w:proofErr w:type="spellStart"/>
            <w:r w:rsidRPr="00A401CD">
              <w:rPr>
                <w:spacing w:val="-3"/>
                <w:lang w:val="lv-LV"/>
              </w:rPr>
              <w:t>biodūņas</w:t>
            </w:r>
            <w:proofErr w:type="spellEnd"/>
            <w:r w:rsidRPr="00A401CD">
              <w:rPr>
                <w:spacing w:val="-3"/>
                <w:lang w:val="lv-LV"/>
              </w:rPr>
              <w:t xml:space="preserve"> no </w:t>
            </w:r>
            <w:r w:rsidR="00C31074" w:rsidRPr="00A401CD">
              <w:rPr>
                <w:spacing w:val="-3"/>
                <w:lang w:val="lv-LV"/>
              </w:rPr>
              <w:t xml:space="preserve">notekūdeņu </w:t>
            </w:r>
            <w:r w:rsidRPr="00A401CD">
              <w:rPr>
                <w:spacing w:val="-3"/>
                <w:lang w:val="lv-LV"/>
              </w:rPr>
              <w:t xml:space="preserve">attīrīšanas </w:t>
            </w:r>
            <w:r w:rsidR="00C31074" w:rsidRPr="00A401CD">
              <w:rPr>
                <w:spacing w:val="-3"/>
                <w:lang w:val="lv-LV"/>
              </w:rPr>
              <w:t>iekārtas</w:t>
            </w:r>
            <w:r w:rsidRPr="00A401CD">
              <w:rPr>
                <w:spacing w:val="-3"/>
                <w:lang w:val="lv-LV"/>
              </w:rPr>
              <w:t xml:space="preserve"> un/vai nātrija sulfāts (ClO</w:t>
            </w:r>
            <w:r w:rsidRPr="00A401CD">
              <w:rPr>
                <w:rStyle w:val="sub"/>
                <w:spacing w:val="-3"/>
                <w:vertAlign w:val="subscript"/>
                <w:lang w:val="lv-LV"/>
              </w:rPr>
              <w:t>2</w:t>
            </w:r>
            <w:r w:rsidRPr="00A401CD">
              <w:rPr>
                <w:rStyle w:val="apple-converted-space"/>
                <w:spacing w:val="-3"/>
                <w:lang w:val="lv-LV"/>
              </w:rPr>
              <w:t> </w:t>
            </w:r>
            <w:r w:rsidRPr="00A401CD">
              <w:rPr>
                <w:spacing w:val="-3"/>
                <w:lang w:val="lv-LV"/>
              </w:rPr>
              <w:t xml:space="preserve">ražošanas blakusprodukts). </w:t>
            </w:r>
          </w:p>
          <w:p w14:paraId="396FFECD" w14:textId="247742F5" w:rsidR="00C4743C" w:rsidRPr="00A401CD" w:rsidRDefault="00C4743C" w:rsidP="00E87AD7">
            <w:pPr>
              <w:pStyle w:val="tbl-txt"/>
              <w:spacing w:before="0" w:beforeAutospacing="0" w:after="0" w:afterAutospacing="0"/>
              <w:rPr>
                <w:spacing w:val="-3"/>
                <w:lang w:val="lv-LV"/>
              </w:rPr>
            </w:pPr>
            <w:r w:rsidRPr="00A401CD">
              <w:rPr>
                <w:spacing w:val="-3"/>
                <w:lang w:val="lv-LV"/>
              </w:rPr>
              <w:t xml:space="preserve">Ja iztvaicēšanas jauda ir lielāka nekā normālai darbībai nepieciešamā jauda, tā ir pietiekama rezerve ārkārtas gadījumiem, lai varētu reģenerēt izlijumus un apstrādāt balināšanas ceha filtrāta </w:t>
            </w:r>
            <w:proofErr w:type="spellStart"/>
            <w:r w:rsidRPr="00A401CD">
              <w:rPr>
                <w:spacing w:val="-3"/>
                <w:lang w:val="lv-LV"/>
              </w:rPr>
              <w:t>re</w:t>
            </w:r>
            <w:r w:rsidR="00342B6F" w:rsidRPr="00A401CD">
              <w:rPr>
                <w:spacing w:val="-3"/>
                <w:lang w:val="lv-LV"/>
              </w:rPr>
              <w:t>ciklēšanas</w:t>
            </w:r>
            <w:proofErr w:type="spellEnd"/>
            <w:r w:rsidR="00342B6F" w:rsidRPr="00A401CD">
              <w:rPr>
                <w:spacing w:val="-3"/>
                <w:lang w:val="lv-LV"/>
              </w:rPr>
              <w:t xml:space="preserve"> plūsmas, ja tādas ir</w:t>
            </w:r>
          </w:p>
        </w:tc>
      </w:tr>
      <w:tr w:rsidR="00C4743C" w:rsidRPr="007C0393" w14:paraId="396FFED4" w14:textId="77777777" w:rsidTr="00A401CD">
        <w:tc>
          <w:tcPr>
            <w:tcW w:w="363" w:type="pct"/>
          </w:tcPr>
          <w:p w14:paraId="396FFECF" w14:textId="77777777" w:rsidR="00C4743C" w:rsidRPr="007C0393" w:rsidRDefault="00C4743C" w:rsidP="00297269">
            <w:pPr>
              <w:pStyle w:val="tbl-txt"/>
              <w:spacing w:before="0" w:beforeAutospacing="0" w:after="0" w:afterAutospacing="0"/>
              <w:rPr>
                <w:spacing w:val="-2"/>
                <w:lang w:val="lv-LV"/>
              </w:rPr>
            </w:pPr>
            <w:r w:rsidRPr="007C0393">
              <w:rPr>
                <w:spacing w:val="-2"/>
                <w:lang w:val="lv-LV"/>
              </w:rPr>
              <w:lastRenderedPageBreak/>
              <w:t>9.</w:t>
            </w:r>
          </w:p>
        </w:tc>
        <w:tc>
          <w:tcPr>
            <w:tcW w:w="1146" w:type="pct"/>
            <w:hideMark/>
          </w:tcPr>
          <w:p w14:paraId="396FFED0"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Piesārņoto (netīro) kondensātu atdestilēšana un kondensātu otrreizēja izmantošana procesā</w:t>
            </w:r>
          </w:p>
        </w:tc>
        <w:tc>
          <w:tcPr>
            <w:tcW w:w="3491" w:type="pct"/>
            <w:hideMark/>
          </w:tcPr>
          <w:p w14:paraId="396FFED1" w14:textId="77777777" w:rsidR="00C4743C" w:rsidRPr="00A401CD" w:rsidRDefault="00C4743C" w:rsidP="00E87AD7">
            <w:pPr>
              <w:pStyle w:val="tbl-txt"/>
              <w:spacing w:before="0" w:beforeAutospacing="0" w:after="0" w:afterAutospacing="0"/>
              <w:rPr>
                <w:spacing w:val="-3"/>
                <w:lang w:val="lv-LV"/>
              </w:rPr>
            </w:pPr>
            <w:r w:rsidRPr="00A401CD">
              <w:rPr>
                <w:spacing w:val="-3"/>
                <w:lang w:val="lv-LV"/>
              </w:rPr>
              <w:t xml:space="preserve">Piesārņoto (netīro) kondensātu atdestilēšana un kondensātu otrreizēja izmantošana procesā samazina fabrikas saldūdens patēriņu un organisko vielu daudzumu, kas nonāk notekūdeņu attīrīšanas </w:t>
            </w:r>
            <w:r w:rsidR="005966BA" w:rsidRPr="00A401CD">
              <w:rPr>
                <w:spacing w:val="-3"/>
                <w:lang w:val="lv-LV"/>
              </w:rPr>
              <w:t>iekārtā</w:t>
            </w:r>
            <w:r w:rsidRPr="00A401CD">
              <w:rPr>
                <w:spacing w:val="-3"/>
                <w:lang w:val="lv-LV"/>
              </w:rPr>
              <w:t>.</w:t>
            </w:r>
          </w:p>
          <w:p w14:paraId="396FFED2" w14:textId="77777777" w:rsidR="00C4743C" w:rsidRPr="00A401CD" w:rsidRDefault="00C4743C" w:rsidP="00E87AD7">
            <w:pPr>
              <w:pStyle w:val="tbl-txt"/>
              <w:spacing w:before="0" w:beforeAutospacing="0" w:after="0" w:afterAutospacing="0"/>
              <w:rPr>
                <w:spacing w:val="-3"/>
                <w:lang w:val="lv-LV"/>
              </w:rPr>
            </w:pPr>
            <w:r w:rsidRPr="00A401CD">
              <w:rPr>
                <w:spacing w:val="-3"/>
                <w:lang w:val="lv-LV"/>
              </w:rPr>
              <w:t xml:space="preserve">Atdestilēšanas kolonnā tvaiks plūst pretēji iepriekš izfiltrētiem procesa kondensātiem, kas satur reducēta sēra savienojumus, </w:t>
            </w:r>
            <w:proofErr w:type="spellStart"/>
            <w:r w:rsidRPr="00A401CD">
              <w:rPr>
                <w:spacing w:val="-3"/>
                <w:lang w:val="lv-LV"/>
              </w:rPr>
              <w:t>terpēnus</w:t>
            </w:r>
            <w:proofErr w:type="spellEnd"/>
            <w:r w:rsidRPr="00A401CD">
              <w:rPr>
                <w:spacing w:val="-3"/>
                <w:lang w:val="lv-LV"/>
              </w:rPr>
              <w:t>, metanolu un citus organiskus savienojumus. Kondensātā esošās gaistošās vielas kolonnas augšējā daļā akumulējas kā nekondensējamas gāzes un metanols un tiek</w:t>
            </w:r>
            <w:proofErr w:type="gramStart"/>
            <w:r w:rsidRPr="00A401CD">
              <w:rPr>
                <w:spacing w:val="-3"/>
                <w:lang w:val="lv-LV"/>
              </w:rPr>
              <w:t xml:space="preserve"> aizvadītas no sistēmas</w:t>
            </w:r>
            <w:proofErr w:type="gramEnd"/>
            <w:r w:rsidRPr="00A401CD">
              <w:rPr>
                <w:spacing w:val="-3"/>
                <w:lang w:val="lv-LV"/>
              </w:rPr>
              <w:t xml:space="preserve">. Attīrītos kondensātus tehnoloģiskajā procesā var izmantot otrreizēji, </w:t>
            </w:r>
            <w:r w:rsidR="0094575F" w:rsidRPr="00A401CD">
              <w:rPr>
                <w:spacing w:val="-3"/>
                <w:lang w:val="lv-LV"/>
              </w:rPr>
              <w:t>piemēram</w:t>
            </w:r>
            <w:r w:rsidRPr="00A401CD">
              <w:rPr>
                <w:spacing w:val="-3"/>
                <w:lang w:val="lv-LV"/>
              </w:rPr>
              <w:t xml:space="preserve">, balināšanas ceha skalošanā, nebalinātas </w:t>
            </w:r>
            <w:r w:rsidR="00B242AC" w:rsidRPr="00A401CD">
              <w:rPr>
                <w:spacing w:val="-3"/>
                <w:lang w:val="lv-LV"/>
              </w:rPr>
              <w:t xml:space="preserve">celulozes </w:t>
            </w:r>
            <w:r w:rsidRPr="00A401CD">
              <w:rPr>
                <w:spacing w:val="-3"/>
                <w:lang w:val="lv-LV"/>
              </w:rPr>
              <w:t xml:space="preserve">suspensijas skalošanā, </w:t>
            </w:r>
            <w:proofErr w:type="spellStart"/>
            <w:r w:rsidRPr="00A401CD">
              <w:rPr>
                <w:spacing w:val="-3"/>
                <w:lang w:val="lv-LV"/>
              </w:rPr>
              <w:t>kaustizācijas</w:t>
            </w:r>
            <w:proofErr w:type="spellEnd"/>
            <w:r w:rsidRPr="00A401CD">
              <w:rPr>
                <w:spacing w:val="-3"/>
                <w:lang w:val="lv-LV"/>
              </w:rPr>
              <w:t xml:space="preserve"> operācijās (sārņu skalošana un atšķaidīšana, sārņu filtru skalošana), kā KRS </w:t>
            </w:r>
            <w:proofErr w:type="spellStart"/>
            <w:r w:rsidRPr="00A401CD">
              <w:rPr>
                <w:spacing w:val="-3"/>
                <w:lang w:val="lv-LV"/>
              </w:rPr>
              <w:t>skrubēšanas</w:t>
            </w:r>
            <w:proofErr w:type="spellEnd"/>
            <w:r w:rsidRPr="00A401CD">
              <w:rPr>
                <w:spacing w:val="-3"/>
                <w:lang w:val="lv-LV"/>
              </w:rPr>
              <w:t xml:space="preserve"> šķidrumu kaļķu cepļos vai kā baltā </w:t>
            </w:r>
            <w:proofErr w:type="spellStart"/>
            <w:r w:rsidRPr="00A401CD">
              <w:rPr>
                <w:spacing w:val="-3"/>
                <w:lang w:val="lv-LV"/>
              </w:rPr>
              <w:t>atsārma</w:t>
            </w:r>
            <w:proofErr w:type="spellEnd"/>
            <w:r w:rsidRPr="00A401CD">
              <w:rPr>
                <w:spacing w:val="-3"/>
                <w:lang w:val="lv-LV"/>
              </w:rPr>
              <w:t xml:space="preserve"> sastāvdaļu.</w:t>
            </w:r>
          </w:p>
          <w:p w14:paraId="396FFED3" w14:textId="19ACCB49" w:rsidR="00C4743C" w:rsidRPr="00A401CD" w:rsidRDefault="00C4743C" w:rsidP="00E87AD7">
            <w:pPr>
              <w:pStyle w:val="tbl-txt"/>
              <w:spacing w:before="0" w:beforeAutospacing="0" w:after="0" w:afterAutospacing="0"/>
              <w:rPr>
                <w:spacing w:val="-3"/>
                <w:lang w:val="lv-LV"/>
              </w:rPr>
            </w:pPr>
            <w:r w:rsidRPr="00A401CD">
              <w:rPr>
                <w:spacing w:val="-3"/>
                <w:lang w:val="lv-LV"/>
              </w:rPr>
              <w:t>Atdestilētās nekondensējamās gāzes no viskoncentrētākajiem kondensātiem tiek ievadītas stipro smakojošo gāzu savākšanas sistēmā un sadedzinātas. Atdestilētās gāzes no vidēji piesārņotiem kondensātiem tiek savāktas maz</w:t>
            </w:r>
            <w:r w:rsidR="00C31074" w:rsidRPr="00A401CD">
              <w:rPr>
                <w:spacing w:val="-3"/>
                <w:lang w:val="lv-LV"/>
              </w:rPr>
              <w:t xml:space="preserve">a </w:t>
            </w:r>
            <w:r w:rsidRPr="00A401CD">
              <w:rPr>
                <w:spacing w:val="-3"/>
                <w:lang w:val="lv-LV"/>
              </w:rPr>
              <w:t>apjoma augst</w:t>
            </w:r>
            <w:r w:rsidR="00C31074" w:rsidRPr="00A401CD">
              <w:rPr>
                <w:spacing w:val="-3"/>
                <w:lang w:val="lv-LV"/>
              </w:rPr>
              <w:t xml:space="preserve">i </w:t>
            </w:r>
            <w:r w:rsidRPr="00A401CD">
              <w:rPr>
                <w:spacing w:val="-3"/>
                <w:lang w:val="lv-LV"/>
              </w:rPr>
              <w:t>koncentrē</w:t>
            </w:r>
            <w:r w:rsidR="00342B6F" w:rsidRPr="00A401CD">
              <w:rPr>
                <w:spacing w:val="-3"/>
                <w:lang w:val="lv-LV"/>
              </w:rPr>
              <w:t>tu gāzu sistēmā un sadedzinātas</w:t>
            </w:r>
          </w:p>
        </w:tc>
      </w:tr>
      <w:tr w:rsidR="00C4743C" w:rsidRPr="007C0393" w14:paraId="396FFED8" w14:textId="77777777" w:rsidTr="00A401CD">
        <w:tc>
          <w:tcPr>
            <w:tcW w:w="363" w:type="pct"/>
          </w:tcPr>
          <w:p w14:paraId="396FFED5" w14:textId="77777777" w:rsidR="00C4743C" w:rsidRPr="007C0393" w:rsidRDefault="00C4743C" w:rsidP="00297269">
            <w:pPr>
              <w:pStyle w:val="tbl-txt"/>
              <w:spacing w:before="0" w:beforeAutospacing="0" w:after="0" w:afterAutospacing="0"/>
              <w:rPr>
                <w:spacing w:val="-2"/>
                <w:lang w:val="lv-LV"/>
              </w:rPr>
            </w:pPr>
            <w:r w:rsidRPr="007C0393">
              <w:rPr>
                <w:spacing w:val="-2"/>
                <w:lang w:val="lv-LV"/>
              </w:rPr>
              <w:t>10.</w:t>
            </w:r>
          </w:p>
        </w:tc>
        <w:tc>
          <w:tcPr>
            <w:tcW w:w="1146" w:type="pct"/>
            <w:hideMark/>
          </w:tcPr>
          <w:p w14:paraId="396FFED6"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 xml:space="preserve">Karsta sārma ekstrakcijas posmā radušos </w:t>
            </w:r>
            <w:r w:rsidR="00C31074" w:rsidRPr="007C0393">
              <w:rPr>
                <w:spacing w:val="-2"/>
                <w:lang w:val="lv-LV"/>
              </w:rPr>
              <w:t xml:space="preserve">izplūžu </w:t>
            </w:r>
            <w:r w:rsidRPr="007C0393">
              <w:rPr>
                <w:spacing w:val="-2"/>
                <w:lang w:val="lv-LV"/>
              </w:rPr>
              <w:t>iztvaicēšana un sadedzināšana</w:t>
            </w:r>
          </w:p>
        </w:tc>
        <w:tc>
          <w:tcPr>
            <w:tcW w:w="3491" w:type="pct"/>
            <w:hideMark/>
          </w:tcPr>
          <w:p w14:paraId="396FFED7" w14:textId="63A2426F" w:rsidR="00C4743C" w:rsidRPr="00A401CD" w:rsidRDefault="00C31074" w:rsidP="00E87AD7">
            <w:pPr>
              <w:pStyle w:val="tbl-txt"/>
              <w:spacing w:before="0" w:beforeAutospacing="0" w:after="0" w:afterAutospacing="0"/>
              <w:rPr>
                <w:spacing w:val="-3"/>
                <w:lang w:val="lv-LV"/>
              </w:rPr>
            </w:pPr>
            <w:r w:rsidRPr="00A401CD">
              <w:rPr>
                <w:spacing w:val="-3"/>
                <w:lang w:val="lv-LV"/>
              </w:rPr>
              <w:t>Izplūdes</w:t>
            </w:r>
            <w:r w:rsidR="00C4743C" w:rsidRPr="00A401CD">
              <w:rPr>
                <w:spacing w:val="-3"/>
                <w:lang w:val="lv-LV"/>
              </w:rPr>
              <w:t xml:space="preserve"> vispirms koncentrē iztvaicēšanas ceļā un tad sadedzina reģenerācijas katlā kā </w:t>
            </w:r>
            <w:proofErr w:type="spellStart"/>
            <w:r w:rsidR="00C4743C" w:rsidRPr="00A401CD">
              <w:rPr>
                <w:spacing w:val="-3"/>
                <w:lang w:val="lv-LV"/>
              </w:rPr>
              <w:t>biokurināmo</w:t>
            </w:r>
            <w:proofErr w:type="spellEnd"/>
            <w:r w:rsidR="00C4743C" w:rsidRPr="00A401CD">
              <w:rPr>
                <w:spacing w:val="-3"/>
                <w:lang w:val="lv-LV"/>
              </w:rPr>
              <w:t>. Krāsnī nosēdušos nātrija karbonātu saturošos putekļus un kušņus izšķīdina,</w:t>
            </w:r>
            <w:r w:rsidR="00342B6F" w:rsidRPr="00A401CD">
              <w:rPr>
                <w:spacing w:val="-3"/>
                <w:lang w:val="lv-LV"/>
              </w:rPr>
              <w:t xml:space="preserve"> lai reģenerētu nātrija šķīdumu</w:t>
            </w:r>
          </w:p>
        </w:tc>
      </w:tr>
      <w:tr w:rsidR="00C4743C" w:rsidRPr="007C0393" w14:paraId="396FFEDD" w14:textId="77777777" w:rsidTr="00A401CD">
        <w:tc>
          <w:tcPr>
            <w:tcW w:w="363" w:type="pct"/>
          </w:tcPr>
          <w:p w14:paraId="396FFED9" w14:textId="77777777" w:rsidR="00C4743C" w:rsidRPr="007C0393" w:rsidRDefault="00C4743C" w:rsidP="00297269">
            <w:pPr>
              <w:pStyle w:val="tbl-txt"/>
              <w:spacing w:before="0" w:beforeAutospacing="0" w:after="0" w:afterAutospacing="0"/>
              <w:rPr>
                <w:spacing w:val="-2"/>
                <w:lang w:val="lv-LV"/>
              </w:rPr>
            </w:pPr>
            <w:r w:rsidRPr="007C0393">
              <w:rPr>
                <w:spacing w:val="-2"/>
                <w:lang w:val="lv-LV"/>
              </w:rPr>
              <w:t>11.</w:t>
            </w:r>
          </w:p>
        </w:tc>
        <w:tc>
          <w:tcPr>
            <w:tcW w:w="1146" w:type="pct"/>
            <w:hideMark/>
          </w:tcPr>
          <w:p w14:paraId="396FFEDA"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 xml:space="preserve">Skalošanas šķidrumu </w:t>
            </w:r>
            <w:proofErr w:type="spellStart"/>
            <w:r w:rsidRPr="007C0393">
              <w:rPr>
                <w:spacing w:val="-2"/>
                <w:lang w:val="lv-LV"/>
              </w:rPr>
              <w:t>recirkulēšana</w:t>
            </w:r>
            <w:proofErr w:type="spellEnd"/>
            <w:r w:rsidRPr="007C0393">
              <w:rPr>
                <w:spacing w:val="-2"/>
                <w:lang w:val="lv-LV"/>
              </w:rPr>
              <w:t xml:space="preserve">, sākot ar </w:t>
            </w:r>
            <w:proofErr w:type="spellStart"/>
            <w:r w:rsidRPr="007C0393">
              <w:rPr>
                <w:spacing w:val="-2"/>
                <w:lang w:val="lv-LV"/>
              </w:rPr>
              <w:t>pirmbalināšanu</w:t>
            </w:r>
            <w:proofErr w:type="spellEnd"/>
            <w:r w:rsidRPr="007C0393">
              <w:rPr>
                <w:spacing w:val="-2"/>
                <w:lang w:val="lv-LV"/>
              </w:rPr>
              <w:t xml:space="preserve"> un beidzot ar nebalinātas </w:t>
            </w:r>
            <w:r w:rsidR="00B242AC" w:rsidRPr="007C0393">
              <w:rPr>
                <w:spacing w:val="-2"/>
                <w:lang w:val="lv-LV"/>
              </w:rPr>
              <w:t xml:space="preserve">celulozes </w:t>
            </w:r>
            <w:r w:rsidRPr="007C0393">
              <w:rPr>
                <w:spacing w:val="-2"/>
                <w:lang w:val="lv-LV"/>
              </w:rPr>
              <w:t xml:space="preserve">suspensijas skalošanu, un iztvaicēšana, lai samazinātu emisijas no </w:t>
            </w:r>
            <w:proofErr w:type="spellStart"/>
            <w:r w:rsidRPr="007C0393">
              <w:rPr>
                <w:spacing w:val="-2"/>
                <w:lang w:val="lv-LV"/>
              </w:rPr>
              <w:t>pirmbalināšanas</w:t>
            </w:r>
            <w:proofErr w:type="spellEnd"/>
            <w:r w:rsidRPr="007C0393">
              <w:rPr>
                <w:spacing w:val="-2"/>
                <w:lang w:val="lv-LV"/>
              </w:rPr>
              <w:t xml:space="preserve"> ar </w:t>
            </w:r>
            <w:proofErr w:type="spellStart"/>
            <w:r w:rsidRPr="007C0393">
              <w:rPr>
                <w:spacing w:val="-2"/>
                <w:lang w:val="lv-LV"/>
              </w:rPr>
              <w:t>MgO</w:t>
            </w:r>
            <w:proofErr w:type="spellEnd"/>
          </w:p>
        </w:tc>
        <w:tc>
          <w:tcPr>
            <w:tcW w:w="3491" w:type="pct"/>
            <w:hideMark/>
          </w:tcPr>
          <w:p w14:paraId="396FFEDB" w14:textId="599B2004" w:rsidR="00C4743C" w:rsidRPr="00AE56CD" w:rsidRDefault="00C4743C" w:rsidP="00E87AD7">
            <w:pPr>
              <w:pStyle w:val="tbl-txt"/>
              <w:spacing w:before="0" w:beforeAutospacing="0" w:after="0" w:afterAutospacing="0"/>
              <w:rPr>
                <w:spacing w:val="-3"/>
                <w:lang w:val="lv-LV"/>
              </w:rPr>
            </w:pPr>
            <w:r w:rsidRPr="00A401CD">
              <w:rPr>
                <w:spacing w:val="-3"/>
                <w:lang w:val="lv-LV"/>
              </w:rPr>
              <w:t xml:space="preserve">Šā paņēmiena izmantošanas priekšnosacījumi ir šādi: salīdzinoši zems </w:t>
            </w:r>
            <w:proofErr w:type="spellStart"/>
            <w:r w:rsidR="006B458E" w:rsidRPr="00A401CD">
              <w:rPr>
                <w:spacing w:val="-3"/>
                <w:lang w:val="lv-LV"/>
              </w:rPr>
              <w:t>Kappa</w:t>
            </w:r>
            <w:proofErr w:type="spellEnd"/>
            <w:r w:rsidRPr="00A401CD">
              <w:rPr>
                <w:spacing w:val="-3"/>
                <w:lang w:val="lv-LV"/>
              </w:rPr>
              <w:t xml:space="preserve"> skaitlis pēc vārīšanas (</w:t>
            </w:r>
            <w:r w:rsidR="0094575F" w:rsidRPr="00A401CD">
              <w:rPr>
                <w:spacing w:val="-3"/>
                <w:lang w:val="lv-LV"/>
              </w:rPr>
              <w:t>piemēram</w:t>
            </w:r>
            <w:r w:rsidRPr="00A401CD">
              <w:rPr>
                <w:spacing w:val="-3"/>
                <w:lang w:val="lv-LV"/>
              </w:rPr>
              <w:t xml:space="preserve">, 14–16), pietiekama tvertņu, iztvaicētāju un reģenerācijas katla jauda, lai varētu pārstrādāt papildu plūsmas, iespēja </w:t>
            </w:r>
            <w:r w:rsidRPr="00AE56CD">
              <w:rPr>
                <w:spacing w:val="-3"/>
                <w:lang w:val="lv-LV"/>
              </w:rPr>
              <w:t xml:space="preserve">skalošanas ierīces iztīrīt no nogulsnēm un vidēji liels </w:t>
            </w:r>
            <w:r w:rsidR="00B242AC" w:rsidRPr="00AE56CD">
              <w:rPr>
                <w:spacing w:val="-3"/>
                <w:lang w:val="lv-LV"/>
              </w:rPr>
              <w:t xml:space="preserve">celulozes </w:t>
            </w:r>
            <w:r w:rsidRPr="00AE56CD">
              <w:rPr>
                <w:spacing w:val="-3"/>
                <w:lang w:val="lv-LV"/>
              </w:rPr>
              <w:t>baltums (≤ 87</w:t>
            </w:r>
            <w:r w:rsidR="00774191" w:rsidRPr="00AE56CD">
              <w:rPr>
                <w:spacing w:val="-3"/>
                <w:lang w:val="lv-LV"/>
              </w:rPr>
              <w:t> %</w:t>
            </w:r>
            <w:r w:rsidRPr="00AE56CD">
              <w:rPr>
                <w:rStyle w:val="apple-converted-space"/>
                <w:spacing w:val="-3"/>
                <w:lang w:val="lv-LV"/>
              </w:rPr>
              <w:t> </w:t>
            </w:r>
            <w:r w:rsidRPr="00AE56CD">
              <w:rPr>
                <w:rStyle w:val="italic"/>
                <w:iCs/>
                <w:spacing w:val="-3"/>
                <w:lang w:val="lv-LV"/>
              </w:rPr>
              <w:t>ISO</w:t>
            </w:r>
            <w:r w:rsidRPr="00AE56CD">
              <w:rPr>
                <w:spacing w:val="-3"/>
                <w:lang w:val="lv-LV"/>
              </w:rPr>
              <w:t>), jo šis paņēmiens dažos gadījumos var izraisīt nelielu baltuma zudumu.</w:t>
            </w:r>
          </w:p>
          <w:p w14:paraId="396FFEDC" w14:textId="6B4B3720" w:rsidR="00C4743C" w:rsidRPr="00A401CD" w:rsidRDefault="00C4743C" w:rsidP="00E87AD7">
            <w:pPr>
              <w:pStyle w:val="tbl-txt"/>
              <w:spacing w:before="0" w:beforeAutospacing="0" w:after="0" w:afterAutospacing="0"/>
              <w:rPr>
                <w:spacing w:val="-3"/>
                <w:lang w:val="lv-LV"/>
              </w:rPr>
            </w:pPr>
            <w:r w:rsidRPr="00AE56CD">
              <w:rPr>
                <w:spacing w:val="-3"/>
                <w:lang w:val="lv-LV"/>
              </w:rPr>
              <w:t xml:space="preserve">Tirgum paredzētas papīra </w:t>
            </w:r>
            <w:r w:rsidR="00B242AC" w:rsidRPr="00AE56CD">
              <w:rPr>
                <w:spacing w:val="-3"/>
                <w:lang w:val="lv-LV"/>
              </w:rPr>
              <w:t xml:space="preserve">celulozes </w:t>
            </w:r>
            <w:r w:rsidRPr="00AE56CD">
              <w:rPr>
                <w:spacing w:val="-3"/>
                <w:lang w:val="lv-LV"/>
              </w:rPr>
              <w:t>ražotājiem vai citiem ražotājiem, kam jāpanāk ļoti liels baltums (&gt; 87</w:t>
            </w:r>
            <w:r w:rsidR="00774191" w:rsidRPr="00AE56CD">
              <w:rPr>
                <w:spacing w:val="-3"/>
                <w:lang w:val="lv-LV"/>
              </w:rPr>
              <w:t> %</w:t>
            </w:r>
            <w:r w:rsidRPr="00AE56CD">
              <w:rPr>
                <w:rStyle w:val="apple-converted-space"/>
                <w:spacing w:val="-3"/>
                <w:lang w:val="lv-LV"/>
              </w:rPr>
              <w:t> </w:t>
            </w:r>
            <w:r w:rsidRPr="00AE56CD">
              <w:rPr>
                <w:rStyle w:val="italic"/>
                <w:iCs/>
                <w:spacing w:val="-3"/>
                <w:lang w:val="lv-LV"/>
              </w:rPr>
              <w:t>ISO</w:t>
            </w:r>
            <w:r w:rsidRPr="00AE56CD">
              <w:rPr>
                <w:spacing w:val="-3"/>
                <w:lang w:val="lv-LV"/>
              </w:rPr>
              <w:t>),</w:t>
            </w:r>
            <w:r w:rsidRPr="00A401CD">
              <w:rPr>
                <w:spacing w:val="-3"/>
                <w:lang w:val="lv-LV"/>
              </w:rPr>
              <w:t xml:space="preserve"> var būt sarežģīti izmantot </w:t>
            </w:r>
            <w:proofErr w:type="spellStart"/>
            <w:r w:rsidRPr="00A401CD">
              <w:rPr>
                <w:spacing w:val="-3"/>
                <w:lang w:val="lv-LV"/>
              </w:rPr>
              <w:t>MgO</w:t>
            </w:r>
            <w:proofErr w:type="spellEnd"/>
            <w:r w:rsidRPr="00A401CD">
              <w:rPr>
                <w:spacing w:val="-3"/>
                <w:lang w:val="lv-LV"/>
              </w:rPr>
              <w:t xml:space="preserve"> </w:t>
            </w:r>
            <w:proofErr w:type="spellStart"/>
            <w:r w:rsidR="00342B6F" w:rsidRPr="00A401CD">
              <w:rPr>
                <w:spacing w:val="-3"/>
                <w:lang w:val="lv-LV"/>
              </w:rPr>
              <w:t>pirmbalināšanu</w:t>
            </w:r>
            <w:proofErr w:type="spellEnd"/>
          </w:p>
        </w:tc>
      </w:tr>
      <w:tr w:rsidR="00C4743C" w:rsidRPr="007C0393" w14:paraId="396FFEE1" w14:textId="77777777" w:rsidTr="00A401CD">
        <w:tc>
          <w:tcPr>
            <w:tcW w:w="363" w:type="pct"/>
          </w:tcPr>
          <w:p w14:paraId="396FFEDE" w14:textId="77777777" w:rsidR="00C4743C" w:rsidRPr="007C0393" w:rsidRDefault="00C4743C" w:rsidP="00297269">
            <w:pPr>
              <w:pStyle w:val="tbl-txt"/>
              <w:spacing w:before="0" w:beforeAutospacing="0" w:after="0" w:afterAutospacing="0"/>
              <w:rPr>
                <w:spacing w:val="-2"/>
                <w:lang w:val="lv-LV"/>
              </w:rPr>
            </w:pPr>
            <w:r w:rsidRPr="007C0393">
              <w:rPr>
                <w:spacing w:val="-2"/>
                <w:lang w:val="lv-LV"/>
              </w:rPr>
              <w:t>12.</w:t>
            </w:r>
          </w:p>
        </w:tc>
        <w:tc>
          <w:tcPr>
            <w:tcW w:w="1146" w:type="pct"/>
            <w:hideMark/>
          </w:tcPr>
          <w:p w14:paraId="396FFEDF"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Tehniskā ūdens pretplūsma</w:t>
            </w:r>
          </w:p>
        </w:tc>
        <w:tc>
          <w:tcPr>
            <w:tcW w:w="3491" w:type="pct"/>
            <w:hideMark/>
          </w:tcPr>
          <w:p w14:paraId="396FFEE0" w14:textId="56EAFD9F" w:rsidR="00C4743C" w:rsidRPr="00A401CD" w:rsidRDefault="00C4743C" w:rsidP="00E87AD7">
            <w:pPr>
              <w:pStyle w:val="tbl-txt"/>
              <w:spacing w:before="0" w:beforeAutospacing="0" w:after="0" w:afterAutospacing="0"/>
              <w:rPr>
                <w:spacing w:val="-3"/>
                <w:lang w:val="lv-LV"/>
              </w:rPr>
            </w:pPr>
            <w:r w:rsidRPr="00A401CD">
              <w:rPr>
                <w:spacing w:val="-3"/>
                <w:lang w:val="lv-LV"/>
              </w:rPr>
              <w:t xml:space="preserve">Integrētās fabrikās saldūdens sistēmā lielākoties nonāk pa </w:t>
            </w:r>
            <w:proofErr w:type="spellStart"/>
            <w:r w:rsidRPr="00A401CD">
              <w:rPr>
                <w:spacing w:val="-3"/>
                <w:lang w:val="lv-LV"/>
              </w:rPr>
              <w:t>papīrmašīnas</w:t>
            </w:r>
            <w:proofErr w:type="spellEnd"/>
            <w:r w:rsidRPr="00A401CD">
              <w:rPr>
                <w:spacing w:val="-3"/>
                <w:lang w:val="lv-LV"/>
              </w:rPr>
              <w:t xml:space="preserve"> smidzināšanas sistēmām, no kurienes to pretēji tehnoloģiskā procesa plūsmai aizvada uz </w:t>
            </w:r>
            <w:r w:rsidR="00B242AC" w:rsidRPr="00A401CD">
              <w:rPr>
                <w:spacing w:val="-3"/>
                <w:lang w:val="lv-LV"/>
              </w:rPr>
              <w:t xml:space="preserve">celulozes </w:t>
            </w:r>
            <w:r w:rsidR="00342B6F" w:rsidRPr="00A401CD">
              <w:rPr>
                <w:spacing w:val="-3"/>
                <w:lang w:val="lv-LV"/>
              </w:rPr>
              <w:t>ieguves cehu</w:t>
            </w:r>
          </w:p>
        </w:tc>
      </w:tr>
      <w:tr w:rsidR="00C4743C" w:rsidRPr="007C0393" w14:paraId="396FFEE5" w14:textId="77777777" w:rsidTr="00A401CD">
        <w:tc>
          <w:tcPr>
            <w:tcW w:w="363" w:type="pct"/>
          </w:tcPr>
          <w:p w14:paraId="396FFEE2" w14:textId="77777777" w:rsidR="00C4743C" w:rsidRPr="007C0393" w:rsidRDefault="00EA13BF" w:rsidP="00297269">
            <w:pPr>
              <w:pStyle w:val="tbl-txt"/>
              <w:spacing w:before="0" w:beforeAutospacing="0" w:after="0" w:afterAutospacing="0"/>
              <w:rPr>
                <w:spacing w:val="-2"/>
                <w:lang w:val="lv-LV"/>
              </w:rPr>
            </w:pPr>
            <w:r w:rsidRPr="007C0393">
              <w:rPr>
                <w:spacing w:val="-2"/>
                <w:lang w:val="lv-LV"/>
              </w:rPr>
              <w:lastRenderedPageBreak/>
              <w:t>13.</w:t>
            </w:r>
          </w:p>
        </w:tc>
        <w:tc>
          <w:tcPr>
            <w:tcW w:w="1146" w:type="pct"/>
            <w:hideMark/>
          </w:tcPr>
          <w:p w14:paraId="396FFEE3"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Ūdens sistēmu nošķiršana</w:t>
            </w:r>
          </w:p>
        </w:tc>
        <w:tc>
          <w:tcPr>
            <w:tcW w:w="3491" w:type="pct"/>
            <w:hideMark/>
          </w:tcPr>
          <w:p w14:paraId="396FFEE4" w14:textId="29FE1BBF" w:rsidR="00C4743C" w:rsidRPr="00A401CD" w:rsidRDefault="00C4743C" w:rsidP="00E87AD7">
            <w:pPr>
              <w:pStyle w:val="tbl-txt"/>
              <w:spacing w:before="0" w:beforeAutospacing="0" w:after="0" w:afterAutospacing="0"/>
              <w:rPr>
                <w:spacing w:val="-3"/>
                <w:lang w:val="lv-LV"/>
              </w:rPr>
            </w:pPr>
            <w:r w:rsidRPr="00A401CD">
              <w:rPr>
                <w:spacing w:val="-3"/>
                <w:lang w:val="lv-LV"/>
              </w:rPr>
              <w:t>Dažādu cehu (</w:t>
            </w:r>
            <w:r w:rsidR="0094575F" w:rsidRPr="00A401CD">
              <w:rPr>
                <w:spacing w:val="-3"/>
                <w:lang w:val="lv-LV"/>
              </w:rPr>
              <w:t>piemēram</w:t>
            </w:r>
            <w:r w:rsidRPr="00A401CD">
              <w:rPr>
                <w:spacing w:val="-3"/>
                <w:lang w:val="lv-LV"/>
              </w:rPr>
              <w:t xml:space="preserve">, </w:t>
            </w:r>
            <w:r w:rsidR="00B242AC" w:rsidRPr="00A401CD">
              <w:rPr>
                <w:spacing w:val="-3"/>
                <w:lang w:val="lv-LV"/>
              </w:rPr>
              <w:t xml:space="preserve">celulozes </w:t>
            </w:r>
            <w:r w:rsidRPr="00A401CD">
              <w:rPr>
                <w:spacing w:val="-3"/>
                <w:lang w:val="lv-LV"/>
              </w:rPr>
              <w:t xml:space="preserve">ieguves, balināšanas, </w:t>
            </w:r>
            <w:proofErr w:type="spellStart"/>
            <w:r w:rsidRPr="00A401CD">
              <w:rPr>
                <w:spacing w:val="-3"/>
                <w:lang w:val="lv-LV"/>
              </w:rPr>
              <w:t>papīrmašīnas</w:t>
            </w:r>
            <w:proofErr w:type="spellEnd"/>
            <w:r w:rsidRPr="00A401CD">
              <w:rPr>
                <w:spacing w:val="-3"/>
                <w:lang w:val="lv-LV"/>
              </w:rPr>
              <w:t xml:space="preserve">) ūdens sistēmas tiek nošķirtas, </w:t>
            </w:r>
            <w:r w:rsidR="00B242AC" w:rsidRPr="00A401CD">
              <w:rPr>
                <w:spacing w:val="-3"/>
                <w:lang w:val="lv-LV"/>
              </w:rPr>
              <w:t xml:space="preserve">celulozi </w:t>
            </w:r>
            <w:r w:rsidRPr="00A401CD">
              <w:rPr>
                <w:spacing w:val="-3"/>
                <w:lang w:val="lv-LV"/>
              </w:rPr>
              <w:t>skalojot un atūdeņojot (</w:t>
            </w:r>
            <w:r w:rsidR="0094575F" w:rsidRPr="00A401CD">
              <w:rPr>
                <w:spacing w:val="-3"/>
                <w:lang w:val="lv-LV"/>
              </w:rPr>
              <w:t>piemēram</w:t>
            </w:r>
            <w:r w:rsidRPr="00A401CD">
              <w:rPr>
                <w:spacing w:val="-3"/>
                <w:lang w:val="lv-LV"/>
              </w:rPr>
              <w:t>, ar skalošanas presēm). Šād</w:t>
            </w:r>
            <w:r w:rsidR="00901AB9" w:rsidRPr="00A401CD">
              <w:rPr>
                <w:spacing w:val="-3"/>
                <w:lang w:val="lv-LV"/>
              </w:rPr>
              <w:t>a nošķiršana novērš piesārņojošo vielu</w:t>
            </w:r>
            <w:r w:rsidRPr="00A401CD">
              <w:rPr>
                <w:spacing w:val="-3"/>
                <w:lang w:val="lv-LV"/>
              </w:rPr>
              <w:t xml:space="preserve"> pārne</w:t>
            </w:r>
            <w:r w:rsidR="001D21EF" w:rsidRPr="00A401CD">
              <w:rPr>
                <w:spacing w:val="-3"/>
                <w:lang w:val="lv-LV"/>
              </w:rPr>
              <w:t>si</w:t>
            </w:r>
            <w:r w:rsidRPr="00A401CD">
              <w:rPr>
                <w:spacing w:val="-3"/>
                <w:lang w:val="lv-LV"/>
              </w:rPr>
              <w:t xml:space="preserve"> uz nākamajiem procesa posmiem un dod iespēju atdalīt piema</w:t>
            </w:r>
            <w:r w:rsidR="00342B6F" w:rsidRPr="00A401CD">
              <w:rPr>
                <w:spacing w:val="-3"/>
                <w:lang w:val="lv-LV"/>
              </w:rPr>
              <w:t>isījumus no nelieliem tilpumiem</w:t>
            </w:r>
          </w:p>
        </w:tc>
      </w:tr>
      <w:tr w:rsidR="00C4743C" w:rsidRPr="007C0393" w14:paraId="396FFEE9" w14:textId="77777777" w:rsidTr="00A401CD">
        <w:tc>
          <w:tcPr>
            <w:tcW w:w="363" w:type="pct"/>
          </w:tcPr>
          <w:p w14:paraId="396FFEE6" w14:textId="77777777" w:rsidR="00C4743C" w:rsidRPr="007C0393" w:rsidRDefault="00EA13BF" w:rsidP="00297269">
            <w:pPr>
              <w:pStyle w:val="tbl-txt"/>
              <w:spacing w:before="0" w:beforeAutospacing="0" w:after="0" w:afterAutospacing="0"/>
              <w:rPr>
                <w:spacing w:val="-2"/>
                <w:lang w:val="lv-LV"/>
              </w:rPr>
            </w:pPr>
            <w:r w:rsidRPr="007C0393">
              <w:rPr>
                <w:spacing w:val="-2"/>
                <w:lang w:val="lv-LV"/>
              </w:rPr>
              <w:t>14.</w:t>
            </w:r>
          </w:p>
        </w:tc>
        <w:tc>
          <w:tcPr>
            <w:tcW w:w="1146" w:type="pct"/>
            <w:hideMark/>
          </w:tcPr>
          <w:p w14:paraId="396FFEE7"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 xml:space="preserve">Augstas konsistences </w:t>
            </w:r>
            <w:r w:rsidR="00B242AC" w:rsidRPr="007C0393">
              <w:rPr>
                <w:spacing w:val="-2"/>
                <w:lang w:val="lv-LV"/>
              </w:rPr>
              <w:t xml:space="preserve">celulozes </w:t>
            </w:r>
            <w:r w:rsidRPr="007C0393">
              <w:rPr>
                <w:spacing w:val="-2"/>
                <w:lang w:val="lv-LV"/>
              </w:rPr>
              <w:t>balināšana (ar peroksīdu)</w:t>
            </w:r>
          </w:p>
        </w:tc>
        <w:tc>
          <w:tcPr>
            <w:tcW w:w="3491" w:type="pct"/>
            <w:hideMark/>
          </w:tcPr>
          <w:p w14:paraId="396FFEE8" w14:textId="361C8719" w:rsidR="00C4743C" w:rsidRPr="00A401CD" w:rsidRDefault="00C4743C" w:rsidP="00E87AD7">
            <w:pPr>
              <w:pStyle w:val="tbl-txt"/>
              <w:spacing w:before="0" w:beforeAutospacing="0" w:after="0" w:afterAutospacing="0"/>
              <w:rPr>
                <w:spacing w:val="-3"/>
                <w:lang w:val="lv-LV"/>
              </w:rPr>
            </w:pPr>
            <w:r w:rsidRPr="00A401CD">
              <w:rPr>
                <w:spacing w:val="-3"/>
                <w:lang w:val="lv-LV"/>
              </w:rPr>
              <w:t xml:space="preserve">Augstas konsistences </w:t>
            </w:r>
            <w:r w:rsidR="00B242AC" w:rsidRPr="00A401CD">
              <w:rPr>
                <w:spacing w:val="-3"/>
                <w:lang w:val="lv-LV"/>
              </w:rPr>
              <w:t xml:space="preserve">celulozes </w:t>
            </w:r>
            <w:r w:rsidRPr="00A401CD">
              <w:rPr>
                <w:spacing w:val="-3"/>
                <w:lang w:val="lv-LV"/>
              </w:rPr>
              <w:t xml:space="preserve">balināšana nozīmē, ka pirms balināšanas ķimikāliju pievienošanas </w:t>
            </w:r>
            <w:r w:rsidR="00B242AC" w:rsidRPr="00A401CD">
              <w:rPr>
                <w:spacing w:val="-3"/>
                <w:lang w:val="lv-LV"/>
              </w:rPr>
              <w:t xml:space="preserve">celulozi </w:t>
            </w:r>
            <w:r w:rsidRPr="00A401CD">
              <w:rPr>
                <w:spacing w:val="-3"/>
                <w:lang w:val="lv-LV"/>
              </w:rPr>
              <w:t xml:space="preserve">atūdeņo, piemēram, </w:t>
            </w:r>
            <w:proofErr w:type="spellStart"/>
            <w:r w:rsidRPr="00A401CD">
              <w:rPr>
                <w:spacing w:val="-3"/>
                <w:lang w:val="lv-LV"/>
              </w:rPr>
              <w:t>divsietu</w:t>
            </w:r>
            <w:proofErr w:type="spellEnd"/>
            <w:r w:rsidRPr="00A401CD">
              <w:rPr>
                <w:spacing w:val="-3"/>
                <w:lang w:val="lv-LV"/>
              </w:rPr>
              <w:t xml:space="preserve"> vai citādā presē. Tas ļauj efektīvāk izmantot balināšanas ķimikālijas, panākt lielāku </w:t>
            </w:r>
            <w:r w:rsidR="00B242AC" w:rsidRPr="00A401CD">
              <w:rPr>
                <w:spacing w:val="-3"/>
                <w:lang w:val="lv-LV"/>
              </w:rPr>
              <w:t xml:space="preserve">celulozes </w:t>
            </w:r>
            <w:r w:rsidRPr="00A401CD">
              <w:rPr>
                <w:spacing w:val="-3"/>
                <w:lang w:val="lv-LV"/>
              </w:rPr>
              <w:t xml:space="preserve">tīrību, samazināt kaitīgu vielu nonākšanu </w:t>
            </w:r>
            <w:proofErr w:type="spellStart"/>
            <w:r w:rsidRPr="00A401CD">
              <w:rPr>
                <w:spacing w:val="-3"/>
                <w:lang w:val="lv-LV"/>
              </w:rPr>
              <w:t>papīrmašīnā</w:t>
            </w:r>
            <w:proofErr w:type="spellEnd"/>
            <w:r w:rsidRPr="00A401CD">
              <w:rPr>
                <w:spacing w:val="-3"/>
                <w:lang w:val="lv-LV"/>
              </w:rPr>
              <w:t xml:space="preserve"> un rada mazāku ĶSP. Peroksīda atliekas var </w:t>
            </w:r>
            <w:proofErr w:type="spellStart"/>
            <w:r w:rsidRPr="00A401CD">
              <w:rPr>
                <w:spacing w:val="-3"/>
                <w:lang w:val="lv-LV"/>
              </w:rPr>
              <w:t>re</w:t>
            </w:r>
            <w:r w:rsidR="00342B6F" w:rsidRPr="00A401CD">
              <w:rPr>
                <w:spacing w:val="-3"/>
                <w:lang w:val="lv-LV"/>
              </w:rPr>
              <w:t>cirkulēt</w:t>
            </w:r>
            <w:proofErr w:type="spellEnd"/>
            <w:r w:rsidR="00342B6F" w:rsidRPr="00A401CD">
              <w:rPr>
                <w:spacing w:val="-3"/>
                <w:lang w:val="lv-LV"/>
              </w:rPr>
              <w:t xml:space="preserve"> un izmantot otrreizēji</w:t>
            </w:r>
          </w:p>
        </w:tc>
      </w:tr>
      <w:tr w:rsidR="00C4743C" w:rsidRPr="007C0393" w14:paraId="396FFEEF" w14:textId="77777777" w:rsidTr="00A401CD">
        <w:tc>
          <w:tcPr>
            <w:tcW w:w="363" w:type="pct"/>
          </w:tcPr>
          <w:p w14:paraId="396FFEEA" w14:textId="77777777" w:rsidR="00C4743C" w:rsidRPr="007C0393" w:rsidRDefault="00EA13BF" w:rsidP="00297269">
            <w:pPr>
              <w:pStyle w:val="tbl-txt"/>
              <w:spacing w:before="0" w:beforeAutospacing="0" w:after="0" w:afterAutospacing="0"/>
              <w:rPr>
                <w:spacing w:val="-2"/>
                <w:lang w:val="lv-LV"/>
              </w:rPr>
            </w:pPr>
            <w:r w:rsidRPr="007C0393">
              <w:rPr>
                <w:spacing w:val="-2"/>
                <w:lang w:val="lv-LV"/>
              </w:rPr>
              <w:t>15.</w:t>
            </w:r>
          </w:p>
        </w:tc>
        <w:tc>
          <w:tcPr>
            <w:tcW w:w="1146" w:type="pct"/>
            <w:hideMark/>
          </w:tcPr>
          <w:p w14:paraId="396FFEEB"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Šķiedru un pildvielu atgūšana un atgriezeniskā ūdens attīrīšana</w:t>
            </w:r>
          </w:p>
        </w:tc>
        <w:tc>
          <w:tcPr>
            <w:tcW w:w="3491" w:type="pct"/>
            <w:hideMark/>
          </w:tcPr>
          <w:p w14:paraId="396FFEEC" w14:textId="77777777" w:rsidR="00C4743C" w:rsidRPr="00A401CD" w:rsidRDefault="00C4743C" w:rsidP="00E87AD7">
            <w:pPr>
              <w:pStyle w:val="tbl-txt"/>
              <w:spacing w:before="0" w:beforeAutospacing="0" w:after="0" w:afterAutospacing="0"/>
              <w:rPr>
                <w:spacing w:val="-3"/>
                <w:lang w:val="lv-LV"/>
              </w:rPr>
            </w:pPr>
            <w:proofErr w:type="spellStart"/>
            <w:r w:rsidRPr="00A401CD">
              <w:rPr>
                <w:spacing w:val="-3"/>
                <w:lang w:val="lv-LV"/>
              </w:rPr>
              <w:t>Papīrmašīnas</w:t>
            </w:r>
            <w:proofErr w:type="spellEnd"/>
            <w:r w:rsidRPr="00A401CD">
              <w:rPr>
                <w:spacing w:val="-3"/>
                <w:lang w:val="lv-LV"/>
              </w:rPr>
              <w:t xml:space="preserve"> atgriezenisko ūdeni var attīrīt ar šādiem paņēmieniem:</w:t>
            </w:r>
          </w:p>
          <w:p w14:paraId="396FFEED" w14:textId="121D7D6D" w:rsidR="000A122C" w:rsidRPr="00A401CD" w:rsidRDefault="000A122C" w:rsidP="00144AD1">
            <w:pPr>
              <w:pStyle w:val="tbl-txt"/>
              <w:numPr>
                <w:ilvl w:val="0"/>
                <w:numId w:val="22"/>
              </w:numPr>
              <w:spacing w:before="0" w:beforeAutospacing="0" w:after="0" w:afterAutospacing="0"/>
              <w:ind w:left="255" w:hanging="255"/>
              <w:rPr>
                <w:spacing w:val="-3"/>
                <w:lang w:val="lv-LV"/>
              </w:rPr>
            </w:pPr>
            <w:r w:rsidRPr="00A401CD">
              <w:rPr>
                <w:spacing w:val="-3"/>
                <w:lang w:val="lv-LV"/>
              </w:rPr>
              <w:t xml:space="preserve">uztvērējierīces (parasti trumuļu vai disku filtrs vai izšķīdušā gaisa </w:t>
            </w:r>
            <w:proofErr w:type="spellStart"/>
            <w:r w:rsidRPr="00A401CD">
              <w:rPr>
                <w:spacing w:val="-3"/>
                <w:lang w:val="lv-LV"/>
              </w:rPr>
              <w:t>flotācijas</w:t>
            </w:r>
            <w:proofErr w:type="spellEnd"/>
            <w:r w:rsidRPr="00A401CD">
              <w:rPr>
                <w:spacing w:val="-3"/>
                <w:lang w:val="lv-LV"/>
              </w:rPr>
              <w:t xml:space="preserve"> ierīces u. tml.), kur cietvielas (šķiedras un pildvielas) tiek atdalītas no tehniskā ūdens. Izšķīdušā gaisa </w:t>
            </w:r>
            <w:proofErr w:type="spellStart"/>
            <w:r w:rsidRPr="00A401CD">
              <w:rPr>
                <w:spacing w:val="-3"/>
                <w:lang w:val="lv-LV"/>
              </w:rPr>
              <w:t>flotācijas</w:t>
            </w:r>
            <w:proofErr w:type="spellEnd"/>
            <w:r w:rsidRPr="00A401CD">
              <w:rPr>
                <w:spacing w:val="-3"/>
                <w:lang w:val="lv-LV"/>
              </w:rPr>
              <w:t xml:space="preserve"> laikā atgriezeniskā ūdens kontūros suspendētās cietvielas, sm</w:t>
            </w:r>
            <w:r w:rsidR="00C31074" w:rsidRPr="00A401CD">
              <w:rPr>
                <w:spacing w:val="-3"/>
                <w:lang w:val="lv-LV"/>
              </w:rPr>
              <w:t>alkas daļiņas</w:t>
            </w:r>
            <w:r w:rsidRPr="00A401CD">
              <w:rPr>
                <w:spacing w:val="-3"/>
                <w:lang w:val="lv-LV"/>
              </w:rPr>
              <w:t xml:space="preserve">, mazizmēra koloīdie materiāli un </w:t>
            </w:r>
            <w:proofErr w:type="spellStart"/>
            <w:r w:rsidRPr="00A401CD">
              <w:rPr>
                <w:spacing w:val="-3"/>
                <w:lang w:val="lv-LV"/>
              </w:rPr>
              <w:t>anjoniskās</w:t>
            </w:r>
            <w:proofErr w:type="spellEnd"/>
            <w:r w:rsidRPr="00A401CD">
              <w:rPr>
                <w:spacing w:val="-3"/>
                <w:lang w:val="lv-LV"/>
              </w:rPr>
              <w:t xml:space="preserve"> vielas tiek pārvērstas pārslās un aizvadītas. Reģenerētās šķiedras un pildvielas </w:t>
            </w:r>
            <w:proofErr w:type="spellStart"/>
            <w:r w:rsidRPr="00A401CD">
              <w:rPr>
                <w:spacing w:val="-3"/>
                <w:lang w:val="lv-LV"/>
              </w:rPr>
              <w:t>recirkulē</w:t>
            </w:r>
            <w:proofErr w:type="spellEnd"/>
            <w:r w:rsidRPr="00A401CD">
              <w:rPr>
                <w:spacing w:val="-3"/>
                <w:lang w:val="lv-LV"/>
              </w:rPr>
              <w:t xml:space="preserve"> procesā. Dzidru atgriezenisko ūdeni var no jauna izmantot smidzinātājos, kuru prasības ūdens kvalitātei nav tik stingras</w:t>
            </w:r>
            <w:r w:rsidR="00020A66" w:rsidRPr="00A401CD">
              <w:rPr>
                <w:spacing w:val="-3"/>
                <w:lang w:val="lv-LV"/>
              </w:rPr>
              <w:t>,</w:t>
            </w:r>
          </w:p>
          <w:p w14:paraId="396FFEEE" w14:textId="21984A53" w:rsidR="00C4743C" w:rsidRPr="00A401CD" w:rsidRDefault="000A122C" w:rsidP="00144AD1">
            <w:pPr>
              <w:pStyle w:val="tbl-txt"/>
              <w:numPr>
                <w:ilvl w:val="0"/>
                <w:numId w:val="22"/>
              </w:numPr>
              <w:spacing w:before="0" w:beforeAutospacing="0" w:after="0" w:afterAutospacing="0"/>
              <w:ind w:left="255" w:hanging="255"/>
              <w:rPr>
                <w:spacing w:val="-3"/>
                <w:lang w:val="lv-LV"/>
              </w:rPr>
            </w:pPr>
            <w:r w:rsidRPr="00A401CD">
              <w:rPr>
                <w:spacing w:val="-3"/>
                <w:lang w:val="lv-LV"/>
              </w:rPr>
              <w:t xml:space="preserve">iepriekš izfiltrēta atgriezeniskā ūdens papildu </w:t>
            </w:r>
            <w:proofErr w:type="spellStart"/>
            <w:r w:rsidRPr="00A401CD">
              <w:rPr>
                <w:spacing w:val="-3"/>
                <w:lang w:val="lv-LV"/>
              </w:rPr>
              <w:t>ultrafiltrācija</w:t>
            </w:r>
            <w:proofErr w:type="spellEnd"/>
            <w:r w:rsidRPr="00A401CD">
              <w:rPr>
                <w:spacing w:val="-3"/>
                <w:lang w:val="lv-LV"/>
              </w:rPr>
              <w:t xml:space="preserve"> nodrošina ārkārtīgi tīru filtrātu, kura kvalitāte ir pietiekama, lai to izmantotu augstspiediena smidzinātājos, vakuumsūkņos u</w:t>
            </w:r>
            <w:r w:rsidR="00342B6F" w:rsidRPr="00A401CD">
              <w:rPr>
                <w:spacing w:val="-3"/>
                <w:lang w:val="lv-LV"/>
              </w:rPr>
              <w:t>n ķīmisko piedevu atšķaidīšanai</w:t>
            </w:r>
          </w:p>
        </w:tc>
      </w:tr>
      <w:tr w:rsidR="00C4743C" w:rsidRPr="007C0393" w14:paraId="396FFEF3" w14:textId="77777777" w:rsidTr="00A401CD">
        <w:tc>
          <w:tcPr>
            <w:tcW w:w="363" w:type="pct"/>
          </w:tcPr>
          <w:p w14:paraId="396FFEF0" w14:textId="77777777" w:rsidR="00C4743C" w:rsidRPr="007C0393" w:rsidRDefault="00EA13BF" w:rsidP="00297269">
            <w:pPr>
              <w:pStyle w:val="tbl-txt"/>
              <w:spacing w:before="0" w:beforeAutospacing="0" w:after="0" w:afterAutospacing="0"/>
              <w:rPr>
                <w:spacing w:val="-2"/>
                <w:lang w:val="lv-LV"/>
              </w:rPr>
            </w:pPr>
            <w:r w:rsidRPr="007C0393">
              <w:rPr>
                <w:spacing w:val="-2"/>
                <w:lang w:val="lv-LV"/>
              </w:rPr>
              <w:t>16.</w:t>
            </w:r>
          </w:p>
        </w:tc>
        <w:tc>
          <w:tcPr>
            <w:tcW w:w="1146" w:type="pct"/>
            <w:hideMark/>
          </w:tcPr>
          <w:p w14:paraId="396FFEF1"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Atgriezeniskā ūdens dzidrināšana</w:t>
            </w:r>
          </w:p>
        </w:tc>
        <w:tc>
          <w:tcPr>
            <w:tcW w:w="3491" w:type="pct"/>
            <w:hideMark/>
          </w:tcPr>
          <w:p w14:paraId="396FFEF2" w14:textId="568D55AE" w:rsidR="00C4743C" w:rsidRPr="00A401CD" w:rsidRDefault="00C4743C" w:rsidP="00D1162F">
            <w:pPr>
              <w:pStyle w:val="tbl-txt"/>
              <w:spacing w:before="0" w:beforeAutospacing="0" w:after="0" w:afterAutospacing="0"/>
              <w:rPr>
                <w:spacing w:val="-3"/>
                <w:lang w:val="lv-LV"/>
              </w:rPr>
            </w:pPr>
            <w:r w:rsidRPr="00A401CD">
              <w:rPr>
                <w:spacing w:val="-3"/>
                <w:lang w:val="lv-LV"/>
              </w:rPr>
              <w:t xml:space="preserve">Ūdens dzidrināšanas sistēmas, ko izmanto gandrīz tikai papīrrūpniecībā, </w:t>
            </w:r>
            <w:r w:rsidR="00D1162F">
              <w:rPr>
                <w:spacing w:val="-3"/>
                <w:lang w:val="lv-LV"/>
              </w:rPr>
              <w:t>pamatoja</w:t>
            </w:r>
            <w:r w:rsidRPr="00A401CD">
              <w:rPr>
                <w:spacing w:val="-3"/>
                <w:lang w:val="lv-LV"/>
              </w:rPr>
              <w:t>s uz trim paņēmien</w:t>
            </w:r>
            <w:r w:rsidR="00D1162F">
              <w:rPr>
                <w:spacing w:val="-3"/>
                <w:lang w:val="lv-LV"/>
              </w:rPr>
              <w:t>iem: nostādināšana, filtrācija</w:t>
            </w:r>
            <w:r w:rsidRPr="00A401CD">
              <w:rPr>
                <w:spacing w:val="-3"/>
                <w:lang w:val="lv-LV"/>
              </w:rPr>
              <w:t xml:space="preserve"> (disku filtri) un </w:t>
            </w:r>
            <w:proofErr w:type="spellStart"/>
            <w:r w:rsidRPr="00A401CD">
              <w:rPr>
                <w:spacing w:val="-3"/>
                <w:lang w:val="lv-LV"/>
              </w:rPr>
              <w:t>flotācija</w:t>
            </w:r>
            <w:proofErr w:type="spellEnd"/>
            <w:r w:rsidRPr="00A401CD">
              <w:rPr>
                <w:spacing w:val="-3"/>
                <w:lang w:val="lv-LV"/>
              </w:rPr>
              <w:t xml:space="preserve">. Visplašāk izmantotais paņēmiens ir izšķīdušā gaisa </w:t>
            </w:r>
            <w:proofErr w:type="spellStart"/>
            <w:r w:rsidRPr="00A401CD">
              <w:rPr>
                <w:spacing w:val="-3"/>
                <w:lang w:val="lv-LV"/>
              </w:rPr>
              <w:t>flotācija</w:t>
            </w:r>
            <w:proofErr w:type="spellEnd"/>
            <w:r w:rsidRPr="00A401CD">
              <w:rPr>
                <w:spacing w:val="-3"/>
                <w:lang w:val="lv-LV"/>
              </w:rPr>
              <w:t xml:space="preserve">. </w:t>
            </w:r>
            <w:proofErr w:type="spellStart"/>
            <w:r w:rsidRPr="00A401CD">
              <w:rPr>
                <w:spacing w:val="-3"/>
                <w:lang w:val="lv-LV"/>
              </w:rPr>
              <w:t>Anjoniskos</w:t>
            </w:r>
            <w:proofErr w:type="spellEnd"/>
            <w:r w:rsidRPr="00A401CD">
              <w:rPr>
                <w:spacing w:val="-3"/>
                <w:lang w:val="lv-LV"/>
              </w:rPr>
              <w:t xml:space="preserve"> netīrumus un smelkni ar piedevām aglomerē fizikāli apstrādājamās pārslās. Par </w:t>
            </w:r>
            <w:proofErr w:type="spellStart"/>
            <w:r w:rsidRPr="00A401CD">
              <w:rPr>
                <w:spacing w:val="-3"/>
                <w:lang w:val="lv-LV"/>
              </w:rPr>
              <w:t>flokulantiem</w:t>
            </w:r>
            <w:proofErr w:type="spellEnd"/>
            <w:r w:rsidRPr="00A401CD">
              <w:rPr>
                <w:spacing w:val="-3"/>
                <w:lang w:val="lv-LV"/>
              </w:rPr>
              <w:t xml:space="preserve"> izmanto </w:t>
            </w:r>
            <w:proofErr w:type="spellStart"/>
            <w:r w:rsidRPr="00A401CD">
              <w:rPr>
                <w:spacing w:val="-3"/>
                <w:lang w:val="lv-LV"/>
              </w:rPr>
              <w:t>augstmolekulārus</w:t>
            </w:r>
            <w:proofErr w:type="spellEnd"/>
            <w:r w:rsidRPr="00A401CD">
              <w:rPr>
                <w:spacing w:val="-3"/>
                <w:lang w:val="lv-LV"/>
              </w:rPr>
              <w:t xml:space="preserve">, ūdenī šķīstošus polimērus vai neorganiskus elektrolītus. Pēc tam radušos aglomerātus (pārslas) aizpludina no dzidrināšanas baseina. Izmantojot izšķīduša gaisa </w:t>
            </w:r>
            <w:proofErr w:type="spellStart"/>
            <w:r w:rsidRPr="00A401CD">
              <w:rPr>
                <w:spacing w:val="-3"/>
                <w:lang w:val="lv-LV"/>
              </w:rPr>
              <w:t>flotācijas</w:t>
            </w:r>
            <w:proofErr w:type="spellEnd"/>
            <w:r w:rsidRPr="00A401CD">
              <w:rPr>
                <w:spacing w:val="-3"/>
                <w:lang w:val="lv-LV"/>
              </w:rPr>
              <w:t xml:space="preserve"> paņēmienu, suspendētās cietās daļiņas tiek</w:t>
            </w:r>
            <w:r w:rsidR="00342B6F" w:rsidRPr="00A401CD">
              <w:rPr>
                <w:spacing w:val="-3"/>
                <w:lang w:val="lv-LV"/>
              </w:rPr>
              <w:t xml:space="preserve"> piesaistītas gaisa burbulīšiem</w:t>
            </w:r>
          </w:p>
        </w:tc>
      </w:tr>
      <w:tr w:rsidR="00C4743C" w:rsidRPr="007C0393" w14:paraId="396FFEF7" w14:textId="77777777" w:rsidTr="00A401CD">
        <w:tc>
          <w:tcPr>
            <w:tcW w:w="363" w:type="pct"/>
          </w:tcPr>
          <w:p w14:paraId="396FFEF4" w14:textId="77777777" w:rsidR="00C4743C" w:rsidRPr="007C0393" w:rsidRDefault="00EA13BF" w:rsidP="00297269">
            <w:pPr>
              <w:pStyle w:val="tbl-txt"/>
              <w:spacing w:before="0" w:beforeAutospacing="0" w:after="0" w:afterAutospacing="0"/>
              <w:rPr>
                <w:spacing w:val="-2"/>
                <w:lang w:val="lv-LV"/>
              </w:rPr>
            </w:pPr>
            <w:r w:rsidRPr="007C0393">
              <w:rPr>
                <w:spacing w:val="-2"/>
                <w:lang w:val="lv-LV"/>
              </w:rPr>
              <w:t>17.</w:t>
            </w:r>
          </w:p>
        </w:tc>
        <w:tc>
          <w:tcPr>
            <w:tcW w:w="1146" w:type="pct"/>
            <w:hideMark/>
          </w:tcPr>
          <w:p w14:paraId="396FFEF5"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 xml:space="preserve">Ūdens </w:t>
            </w:r>
            <w:proofErr w:type="spellStart"/>
            <w:r w:rsidRPr="007C0393">
              <w:rPr>
                <w:spacing w:val="-2"/>
                <w:lang w:val="lv-LV"/>
              </w:rPr>
              <w:t>recirkulēšana</w:t>
            </w:r>
            <w:proofErr w:type="spellEnd"/>
          </w:p>
        </w:tc>
        <w:tc>
          <w:tcPr>
            <w:tcW w:w="3491" w:type="pct"/>
            <w:hideMark/>
          </w:tcPr>
          <w:p w14:paraId="396FFEF6" w14:textId="365AF24C" w:rsidR="00C4743C" w:rsidRPr="00A401CD" w:rsidRDefault="00C4743C" w:rsidP="00E87AD7">
            <w:pPr>
              <w:pStyle w:val="tbl-txt"/>
              <w:spacing w:before="0" w:beforeAutospacing="0" w:after="0" w:afterAutospacing="0"/>
              <w:rPr>
                <w:spacing w:val="-3"/>
                <w:lang w:val="lv-LV"/>
              </w:rPr>
            </w:pPr>
            <w:r w:rsidRPr="00A401CD">
              <w:rPr>
                <w:spacing w:val="-3"/>
                <w:lang w:val="lv-LV"/>
              </w:rPr>
              <w:t xml:space="preserve">Dzidrināto ūdeni </w:t>
            </w:r>
            <w:proofErr w:type="spellStart"/>
            <w:r w:rsidRPr="00A401CD">
              <w:rPr>
                <w:spacing w:val="-3"/>
                <w:lang w:val="lv-LV"/>
              </w:rPr>
              <w:t>recirkulē</w:t>
            </w:r>
            <w:proofErr w:type="spellEnd"/>
            <w:r w:rsidRPr="00A401CD">
              <w:rPr>
                <w:spacing w:val="-3"/>
                <w:lang w:val="lv-LV"/>
              </w:rPr>
              <w:t xml:space="preserve"> kā tehnisko ūdeni vai nu cehā, vai – ja tā ir integrētā fabrika – visos tehnoloģiskā procesa posmos: no </w:t>
            </w:r>
            <w:proofErr w:type="spellStart"/>
            <w:r w:rsidRPr="00A401CD">
              <w:rPr>
                <w:spacing w:val="-3"/>
                <w:lang w:val="lv-LV"/>
              </w:rPr>
              <w:t>papīrmašīnas</w:t>
            </w:r>
            <w:proofErr w:type="spellEnd"/>
            <w:r w:rsidRPr="00A401CD">
              <w:rPr>
                <w:spacing w:val="-3"/>
                <w:lang w:val="lv-LV"/>
              </w:rPr>
              <w:t xml:space="preserve"> uz </w:t>
            </w:r>
            <w:r w:rsidR="00B242AC" w:rsidRPr="00A401CD">
              <w:rPr>
                <w:spacing w:val="-3"/>
                <w:lang w:val="lv-LV"/>
              </w:rPr>
              <w:t xml:space="preserve">celulozes </w:t>
            </w:r>
            <w:r w:rsidRPr="00A401CD">
              <w:rPr>
                <w:spacing w:val="-3"/>
                <w:lang w:val="lv-LV"/>
              </w:rPr>
              <w:t xml:space="preserve">ieguves cehu, no </w:t>
            </w:r>
            <w:r w:rsidR="00B242AC" w:rsidRPr="00A401CD">
              <w:rPr>
                <w:spacing w:val="-3"/>
                <w:lang w:val="lv-LV"/>
              </w:rPr>
              <w:t xml:space="preserve">celulozes </w:t>
            </w:r>
            <w:r w:rsidRPr="00A401CD">
              <w:rPr>
                <w:spacing w:val="-3"/>
                <w:lang w:val="lv-LV"/>
              </w:rPr>
              <w:t xml:space="preserve">ieguves ceha uz </w:t>
            </w:r>
            <w:proofErr w:type="spellStart"/>
            <w:r w:rsidRPr="00A401CD">
              <w:rPr>
                <w:spacing w:val="-3"/>
                <w:lang w:val="lv-LV"/>
              </w:rPr>
              <w:t>mizotavu</w:t>
            </w:r>
            <w:proofErr w:type="spellEnd"/>
            <w:r w:rsidRPr="00A401CD">
              <w:rPr>
                <w:spacing w:val="-3"/>
                <w:lang w:val="lv-LV"/>
              </w:rPr>
              <w:t xml:space="preserve">. </w:t>
            </w:r>
            <w:r w:rsidR="00C4319B" w:rsidRPr="00A401CD">
              <w:rPr>
                <w:spacing w:val="-3"/>
                <w:lang w:val="lv-LV"/>
              </w:rPr>
              <w:t xml:space="preserve">Notekūdeņus </w:t>
            </w:r>
            <w:r w:rsidRPr="00A401CD">
              <w:rPr>
                <w:spacing w:val="-3"/>
                <w:lang w:val="lv-LV"/>
              </w:rPr>
              <w:t>lielākoties aizvada no vietām, kur ir vislielākā piesārņojuma slodze (</w:t>
            </w:r>
            <w:r w:rsidR="00E33462" w:rsidRPr="00A401CD">
              <w:rPr>
                <w:spacing w:val="-3"/>
                <w:lang w:val="lv-LV"/>
              </w:rPr>
              <w:t>piemēram</w:t>
            </w:r>
            <w:r w:rsidRPr="00A401CD">
              <w:rPr>
                <w:spacing w:val="-3"/>
                <w:lang w:val="lv-LV"/>
              </w:rPr>
              <w:t xml:space="preserve">, </w:t>
            </w:r>
            <w:r w:rsidR="00B242AC" w:rsidRPr="00A401CD">
              <w:rPr>
                <w:spacing w:val="-3"/>
                <w:lang w:val="lv-LV"/>
              </w:rPr>
              <w:t xml:space="preserve">celulozes </w:t>
            </w:r>
            <w:r w:rsidRPr="00A401CD">
              <w:rPr>
                <w:spacing w:val="-3"/>
                <w:lang w:val="lv-LV"/>
              </w:rPr>
              <w:t xml:space="preserve">ieguvē, mizošanā – </w:t>
            </w:r>
            <w:r w:rsidR="00342B6F" w:rsidRPr="00A401CD">
              <w:rPr>
                <w:spacing w:val="-3"/>
                <w:lang w:val="lv-LV"/>
              </w:rPr>
              <w:t>diska filtru dzidrais filtrāts)</w:t>
            </w:r>
          </w:p>
        </w:tc>
      </w:tr>
      <w:tr w:rsidR="00C4743C" w:rsidRPr="007C0393" w14:paraId="396FFEFB" w14:textId="77777777" w:rsidTr="00A401CD">
        <w:tc>
          <w:tcPr>
            <w:tcW w:w="363" w:type="pct"/>
          </w:tcPr>
          <w:p w14:paraId="396FFEF8" w14:textId="77777777" w:rsidR="00C4743C" w:rsidRPr="007C0393" w:rsidRDefault="00EA13BF" w:rsidP="00297269">
            <w:pPr>
              <w:pStyle w:val="tbl-txt"/>
              <w:spacing w:before="0" w:beforeAutospacing="0" w:after="0" w:afterAutospacing="0"/>
              <w:rPr>
                <w:spacing w:val="-2"/>
                <w:lang w:val="lv-LV"/>
              </w:rPr>
            </w:pPr>
            <w:r w:rsidRPr="007C0393">
              <w:rPr>
                <w:spacing w:val="-2"/>
                <w:lang w:val="lv-LV"/>
              </w:rPr>
              <w:t>18.</w:t>
            </w:r>
          </w:p>
        </w:tc>
        <w:tc>
          <w:tcPr>
            <w:tcW w:w="1146" w:type="pct"/>
            <w:hideMark/>
          </w:tcPr>
          <w:p w14:paraId="396FFEF9"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Tvertņu un rezervuāru optimāla konstrukcija un izbūve (</w:t>
            </w:r>
            <w:proofErr w:type="spellStart"/>
            <w:r w:rsidRPr="007C0393">
              <w:rPr>
                <w:spacing w:val="-2"/>
                <w:lang w:val="lv-LV"/>
              </w:rPr>
              <w:t>papīrražošanā</w:t>
            </w:r>
            <w:proofErr w:type="spellEnd"/>
            <w:r w:rsidRPr="007C0393">
              <w:rPr>
                <w:spacing w:val="-2"/>
                <w:lang w:val="lv-LV"/>
              </w:rPr>
              <w:t>)</w:t>
            </w:r>
          </w:p>
        </w:tc>
        <w:tc>
          <w:tcPr>
            <w:tcW w:w="3491" w:type="pct"/>
            <w:hideMark/>
          </w:tcPr>
          <w:p w14:paraId="396FFEFA" w14:textId="5EBB7014" w:rsidR="00C4743C" w:rsidRPr="00A401CD" w:rsidRDefault="00C4743C" w:rsidP="00D1162F">
            <w:pPr>
              <w:pStyle w:val="tbl-txt"/>
              <w:spacing w:before="0" w:beforeAutospacing="0" w:after="0" w:afterAutospacing="0"/>
              <w:rPr>
                <w:spacing w:val="-3"/>
                <w:lang w:val="lv-LV"/>
              </w:rPr>
            </w:pPr>
            <w:r w:rsidRPr="00A401CD">
              <w:rPr>
                <w:spacing w:val="-3"/>
                <w:lang w:val="lv-LV"/>
              </w:rPr>
              <w:t>Izejvielu tvertnes un atgriezeniskā ūdens rezervuāri ir konstruēti tā, lai būtu pielāgoti tehnoloģiskā procesa svārstībām un dažād</w:t>
            </w:r>
            <w:r w:rsidR="00D1162F">
              <w:rPr>
                <w:spacing w:val="-3"/>
                <w:lang w:val="lv-LV"/>
              </w:rPr>
              <w:t>u</w:t>
            </w:r>
            <w:r w:rsidRPr="00A401CD">
              <w:rPr>
                <w:spacing w:val="-3"/>
                <w:lang w:val="lv-LV"/>
              </w:rPr>
              <w:t xml:space="preserve"> apjom</w:t>
            </w:r>
            <w:r w:rsidR="00D1162F">
              <w:rPr>
                <w:spacing w:val="-3"/>
                <w:lang w:val="lv-LV"/>
              </w:rPr>
              <w:t>u</w:t>
            </w:r>
            <w:r w:rsidRPr="00A401CD">
              <w:rPr>
                <w:spacing w:val="-3"/>
                <w:lang w:val="lv-LV"/>
              </w:rPr>
              <w:t xml:space="preserve"> plūsmām, tostarp ieda</w:t>
            </w:r>
            <w:r w:rsidR="00342B6F" w:rsidRPr="00A401CD">
              <w:rPr>
                <w:spacing w:val="-3"/>
                <w:lang w:val="lv-LV"/>
              </w:rPr>
              <w:t>rbināšanas un izslēgšanas laikā</w:t>
            </w:r>
          </w:p>
        </w:tc>
      </w:tr>
      <w:tr w:rsidR="00C4743C" w:rsidRPr="007C0393" w14:paraId="396FFEFF" w14:textId="77777777" w:rsidTr="00A401CD">
        <w:tc>
          <w:tcPr>
            <w:tcW w:w="363" w:type="pct"/>
          </w:tcPr>
          <w:p w14:paraId="396FFEFC" w14:textId="77777777" w:rsidR="00C4743C" w:rsidRPr="007C0393" w:rsidRDefault="00EA13BF" w:rsidP="00297269">
            <w:pPr>
              <w:pStyle w:val="tbl-txt"/>
              <w:spacing w:before="0" w:beforeAutospacing="0" w:after="0" w:afterAutospacing="0"/>
              <w:rPr>
                <w:spacing w:val="-2"/>
                <w:lang w:val="lv-LV"/>
              </w:rPr>
            </w:pPr>
            <w:r w:rsidRPr="007C0393">
              <w:rPr>
                <w:spacing w:val="-2"/>
                <w:lang w:val="lv-LV"/>
              </w:rPr>
              <w:t>19.</w:t>
            </w:r>
          </w:p>
        </w:tc>
        <w:tc>
          <w:tcPr>
            <w:tcW w:w="1146" w:type="pct"/>
            <w:hideMark/>
          </w:tcPr>
          <w:p w14:paraId="396FFEFD"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 xml:space="preserve">Skalošana pirms skujkoku mehāniskās </w:t>
            </w:r>
            <w:r w:rsidR="00B242AC" w:rsidRPr="007C0393">
              <w:rPr>
                <w:spacing w:val="-2"/>
                <w:lang w:val="lv-LV"/>
              </w:rPr>
              <w:lastRenderedPageBreak/>
              <w:t xml:space="preserve">celulozes </w:t>
            </w:r>
            <w:r w:rsidRPr="007C0393">
              <w:rPr>
                <w:spacing w:val="-2"/>
                <w:lang w:val="lv-LV"/>
              </w:rPr>
              <w:t>malšanas</w:t>
            </w:r>
          </w:p>
        </w:tc>
        <w:tc>
          <w:tcPr>
            <w:tcW w:w="3491" w:type="pct"/>
            <w:hideMark/>
          </w:tcPr>
          <w:p w14:paraId="396FFEFE" w14:textId="4F1E5229" w:rsidR="00C4743C" w:rsidRPr="00A401CD" w:rsidRDefault="00C4743C" w:rsidP="00E87AD7">
            <w:pPr>
              <w:pStyle w:val="tbl-txt"/>
              <w:spacing w:before="0" w:beforeAutospacing="0" w:after="0" w:afterAutospacing="0"/>
              <w:rPr>
                <w:spacing w:val="-3"/>
                <w:lang w:val="lv-LV"/>
              </w:rPr>
            </w:pPr>
            <w:r w:rsidRPr="00A401CD">
              <w:rPr>
                <w:spacing w:val="-3"/>
                <w:lang w:val="lv-LV"/>
              </w:rPr>
              <w:lastRenderedPageBreak/>
              <w:t xml:space="preserve">Lai uzlabotu </w:t>
            </w:r>
            <w:r w:rsidR="00B242AC" w:rsidRPr="00A401CD">
              <w:rPr>
                <w:spacing w:val="-3"/>
                <w:lang w:val="lv-LV"/>
              </w:rPr>
              <w:t xml:space="preserve">celulozes </w:t>
            </w:r>
            <w:r w:rsidRPr="00A401CD">
              <w:rPr>
                <w:spacing w:val="-3"/>
                <w:lang w:val="lv-LV"/>
              </w:rPr>
              <w:t xml:space="preserve">īpašības, dažās fabrikās skujkoku šķeldu iepriekš apstrādā, kombinējot iepriekšēju karsēšanu zem spiediena, augstu kompresiju un impregnēšanu. Skalošana pirms malšanas un </w:t>
            </w:r>
            <w:r w:rsidRPr="00A401CD">
              <w:rPr>
                <w:spacing w:val="-3"/>
                <w:lang w:val="lv-LV"/>
              </w:rPr>
              <w:lastRenderedPageBreak/>
              <w:t xml:space="preserve">balināšanas ievērojami mazina ĶSP, jo tiek atdalīta neliela, bet ļoti koncentrēta </w:t>
            </w:r>
            <w:r w:rsidR="00C4319B" w:rsidRPr="00A401CD">
              <w:rPr>
                <w:spacing w:val="-3"/>
                <w:lang w:val="lv-LV"/>
              </w:rPr>
              <w:t>notekūdeņu</w:t>
            </w:r>
            <w:r w:rsidRPr="00A401CD">
              <w:rPr>
                <w:spacing w:val="-3"/>
                <w:lang w:val="lv-LV"/>
              </w:rPr>
              <w:t xml:space="preserve"> p</w:t>
            </w:r>
            <w:r w:rsidR="00342B6F" w:rsidRPr="00A401CD">
              <w:rPr>
                <w:spacing w:val="-3"/>
                <w:lang w:val="lv-LV"/>
              </w:rPr>
              <w:t>lūsma, ko var attīrīt atsevišķi</w:t>
            </w:r>
          </w:p>
        </w:tc>
      </w:tr>
      <w:tr w:rsidR="00C4743C" w:rsidRPr="007C0393" w14:paraId="396FFF03" w14:textId="77777777" w:rsidTr="00A401CD">
        <w:tc>
          <w:tcPr>
            <w:tcW w:w="363" w:type="pct"/>
          </w:tcPr>
          <w:p w14:paraId="396FFF00" w14:textId="77777777" w:rsidR="00C4743C" w:rsidRPr="007C0393" w:rsidRDefault="00EA13BF" w:rsidP="00297269">
            <w:pPr>
              <w:pStyle w:val="tbl-txt"/>
              <w:spacing w:before="0" w:beforeAutospacing="0" w:after="0" w:afterAutospacing="0"/>
              <w:rPr>
                <w:spacing w:val="-2"/>
                <w:lang w:val="lv-LV"/>
              </w:rPr>
            </w:pPr>
            <w:r w:rsidRPr="007C0393">
              <w:rPr>
                <w:spacing w:val="-2"/>
                <w:lang w:val="lv-LV"/>
              </w:rPr>
              <w:lastRenderedPageBreak/>
              <w:t>20.</w:t>
            </w:r>
          </w:p>
        </w:tc>
        <w:tc>
          <w:tcPr>
            <w:tcW w:w="1146" w:type="pct"/>
            <w:hideMark/>
          </w:tcPr>
          <w:p w14:paraId="396FFF01"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 xml:space="preserve">Balināšanā ar peroksīdu kā sārmu </w:t>
            </w:r>
            <w:proofErr w:type="spellStart"/>
            <w:r w:rsidRPr="007C0393">
              <w:rPr>
                <w:spacing w:val="-2"/>
                <w:lang w:val="lv-LV"/>
              </w:rPr>
              <w:t>NaOH</w:t>
            </w:r>
            <w:proofErr w:type="spellEnd"/>
            <w:r w:rsidRPr="007C0393">
              <w:rPr>
                <w:spacing w:val="-2"/>
                <w:lang w:val="lv-LV"/>
              </w:rPr>
              <w:t xml:space="preserve"> vietā izmanto Ca(OH)</w:t>
            </w:r>
            <w:r w:rsidRPr="007C0393">
              <w:rPr>
                <w:rStyle w:val="sub"/>
                <w:spacing w:val="-2"/>
                <w:vertAlign w:val="subscript"/>
                <w:lang w:val="lv-LV"/>
              </w:rPr>
              <w:t>2</w:t>
            </w:r>
            <w:r w:rsidRPr="007C0393">
              <w:rPr>
                <w:rStyle w:val="apple-converted-space"/>
                <w:spacing w:val="-2"/>
                <w:lang w:val="lv-LV"/>
              </w:rPr>
              <w:t> </w:t>
            </w:r>
            <w:r w:rsidRPr="007C0393">
              <w:rPr>
                <w:spacing w:val="-2"/>
                <w:lang w:val="lv-LV"/>
              </w:rPr>
              <w:t>vai Mg(OH)</w:t>
            </w:r>
            <w:r w:rsidRPr="007C0393">
              <w:rPr>
                <w:rStyle w:val="sub"/>
                <w:spacing w:val="-2"/>
                <w:vertAlign w:val="subscript"/>
                <w:lang w:val="lv-LV"/>
              </w:rPr>
              <w:t>2</w:t>
            </w:r>
          </w:p>
        </w:tc>
        <w:tc>
          <w:tcPr>
            <w:tcW w:w="3491" w:type="pct"/>
            <w:hideMark/>
          </w:tcPr>
          <w:p w14:paraId="396FFF02" w14:textId="076E0909" w:rsidR="00C4743C" w:rsidRPr="00A401CD" w:rsidRDefault="00C4743C" w:rsidP="00E87AD7">
            <w:pPr>
              <w:pStyle w:val="tbl-txt"/>
              <w:spacing w:before="0" w:beforeAutospacing="0" w:after="0" w:afterAutospacing="0"/>
              <w:rPr>
                <w:spacing w:val="-3"/>
                <w:lang w:val="lv-LV"/>
              </w:rPr>
            </w:pPr>
            <w:r w:rsidRPr="00A401CD">
              <w:rPr>
                <w:spacing w:val="-3"/>
                <w:lang w:val="lv-LV"/>
              </w:rPr>
              <w:t>Par sārmu izmantojot Ca(OH)</w:t>
            </w:r>
            <w:r w:rsidRPr="00A401CD">
              <w:rPr>
                <w:rStyle w:val="sub"/>
                <w:spacing w:val="-3"/>
                <w:vertAlign w:val="subscript"/>
                <w:lang w:val="lv-LV"/>
              </w:rPr>
              <w:t>2</w:t>
            </w:r>
            <w:r w:rsidRPr="00A401CD">
              <w:rPr>
                <w:spacing w:val="-3"/>
                <w:lang w:val="lv-LV"/>
              </w:rPr>
              <w:t>, ĶSP emisijas slodze samazinās par aptuveni 30</w:t>
            </w:r>
            <w:r w:rsidR="00774191" w:rsidRPr="00A401CD">
              <w:rPr>
                <w:spacing w:val="-3"/>
                <w:lang w:val="lv-LV"/>
              </w:rPr>
              <w:t> %</w:t>
            </w:r>
            <w:r w:rsidRPr="00A401CD">
              <w:rPr>
                <w:spacing w:val="-3"/>
                <w:lang w:val="lv-LV"/>
              </w:rPr>
              <w:t xml:space="preserve">, taču baltuma pakāpe vēl aizvien ir augsta. </w:t>
            </w:r>
            <w:proofErr w:type="spellStart"/>
            <w:r w:rsidRPr="00A401CD">
              <w:rPr>
                <w:spacing w:val="-3"/>
                <w:lang w:val="lv-LV"/>
              </w:rPr>
              <w:t>NaOH</w:t>
            </w:r>
            <w:proofErr w:type="spellEnd"/>
            <w:r w:rsidRPr="00A401CD">
              <w:rPr>
                <w:spacing w:val="-3"/>
                <w:lang w:val="lv-LV"/>
              </w:rPr>
              <w:t xml:space="preserve"> aizstāj arī ar Mg(OH)</w:t>
            </w:r>
            <w:r w:rsidRPr="00A401CD">
              <w:rPr>
                <w:rStyle w:val="sub"/>
                <w:spacing w:val="-3"/>
                <w:vertAlign w:val="subscript"/>
                <w:lang w:val="lv-LV"/>
              </w:rPr>
              <w:t>2</w:t>
            </w:r>
          </w:p>
        </w:tc>
      </w:tr>
      <w:tr w:rsidR="00C4743C" w:rsidRPr="007C0393" w14:paraId="396FFF07" w14:textId="77777777" w:rsidTr="00A401CD">
        <w:tc>
          <w:tcPr>
            <w:tcW w:w="363" w:type="pct"/>
          </w:tcPr>
          <w:p w14:paraId="396FFF04" w14:textId="77777777" w:rsidR="00C4743C" w:rsidRPr="007C0393" w:rsidRDefault="00EA13BF" w:rsidP="00297269">
            <w:pPr>
              <w:pStyle w:val="tbl-txt"/>
              <w:spacing w:before="0" w:beforeAutospacing="0" w:after="0" w:afterAutospacing="0"/>
              <w:rPr>
                <w:spacing w:val="-2"/>
                <w:lang w:val="lv-LV"/>
              </w:rPr>
            </w:pPr>
            <w:r w:rsidRPr="007C0393">
              <w:rPr>
                <w:spacing w:val="-2"/>
                <w:lang w:val="lv-LV"/>
              </w:rPr>
              <w:t>21.</w:t>
            </w:r>
          </w:p>
        </w:tc>
        <w:tc>
          <w:tcPr>
            <w:tcW w:w="1146" w:type="pct"/>
            <w:hideMark/>
          </w:tcPr>
          <w:p w14:paraId="396FFF05"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Balināšana noslēgtā sistēmā</w:t>
            </w:r>
          </w:p>
        </w:tc>
        <w:tc>
          <w:tcPr>
            <w:tcW w:w="3491" w:type="pct"/>
            <w:hideMark/>
          </w:tcPr>
          <w:p w14:paraId="396FFF06" w14:textId="1EFDA33F" w:rsidR="00C4743C" w:rsidRPr="00A401CD" w:rsidRDefault="00C4743C" w:rsidP="00E87AD7">
            <w:pPr>
              <w:pStyle w:val="tbl-txt"/>
              <w:spacing w:before="0" w:beforeAutospacing="0" w:after="0" w:afterAutospacing="0"/>
              <w:rPr>
                <w:spacing w:val="-3"/>
                <w:lang w:val="lv-LV"/>
              </w:rPr>
            </w:pPr>
            <w:r w:rsidRPr="00A401CD">
              <w:rPr>
                <w:spacing w:val="-3"/>
                <w:lang w:val="lv-LV"/>
              </w:rPr>
              <w:t xml:space="preserve">Ja </w:t>
            </w:r>
            <w:proofErr w:type="spellStart"/>
            <w:r w:rsidR="00930668" w:rsidRPr="00A401CD">
              <w:rPr>
                <w:spacing w:val="-3"/>
                <w:lang w:val="lv-LV"/>
              </w:rPr>
              <w:t>sulfītcelulozes</w:t>
            </w:r>
            <w:proofErr w:type="spellEnd"/>
            <w:r w:rsidR="00930668" w:rsidRPr="00A401CD">
              <w:rPr>
                <w:spacing w:val="-3"/>
                <w:lang w:val="lv-LV"/>
              </w:rPr>
              <w:t xml:space="preserve"> </w:t>
            </w:r>
            <w:r w:rsidRPr="00A401CD">
              <w:rPr>
                <w:spacing w:val="-3"/>
                <w:lang w:val="lv-LV"/>
              </w:rPr>
              <w:t xml:space="preserve">fabrikās vārīšanā izmanto nātriju, balināšanas ceha </w:t>
            </w:r>
            <w:r w:rsidR="00C4319B" w:rsidRPr="00A401CD">
              <w:rPr>
                <w:spacing w:val="-3"/>
                <w:lang w:val="lv-LV"/>
              </w:rPr>
              <w:t>izplūdes</w:t>
            </w:r>
            <w:r w:rsidRPr="00A401CD">
              <w:rPr>
                <w:spacing w:val="-3"/>
                <w:lang w:val="lv-LV"/>
              </w:rPr>
              <w:t xml:space="preserve"> attīra, </w:t>
            </w:r>
            <w:r w:rsidR="0094575F" w:rsidRPr="00A401CD">
              <w:rPr>
                <w:spacing w:val="-3"/>
                <w:lang w:val="lv-LV"/>
              </w:rPr>
              <w:t>piemēram</w:t>
            </w:r>
            <w:r w:rsidRPr="00A401CD">
              <w:rPr>
                <w:spacing w:val="-3"/>
                <w:lang w:val="lv-LV"/>
              </w:rPr>
              <w:t xml:space="preserve">, ar </w:t>
            </w:r>
            <w:proofErr w:type="spellStart"/>
            <w:r w:rsidRPr="00A401CD">
              <w:rPr>
                <w:spacing w:val="-3"/>
                <w:lang w:val="lv-LV"/>
              </w:rPr>
              <w:t>ultrafiltrāc</w:t>
            </w:r>
            <w:r w:rsidR="00AE56CD">
              <w:rPr>
                <w:spacing w:val="-3"/>
                <w:lang w:val="lv-LV"/>
              </w:rPr>
              <w:t>iju</w:t>
            </w:r>
            <w:proofErr w:type="spellEnd"/>
            <w:r w:rsidR="00AE56CD">
              <w:rPr>
                <w:spacing w:val="-3"/>
                <w:lang w:val="lv-LV"/>
              </w:rPr>
              <w:t xml:space="preserve">, </w:t>
            </w:r>
            <w:proofErr w:type="spellStart"/>
            <w:r w:rsidR="00AE56CD">
              <w:rPr>
                <w:spacing w:val="-3"/>
                <w:lang w:val="lv-LV"/>
              </w:rPr>
              <w:t>flotāciju</w:t>
            </w:r>
            <w:proofErr w:type="spellEnd"/>
            <w:r w:rsidR="00AE56CD">
              <w:rPr>
                <w:spacing w:val="-3"/>
                <w:lang w:val="lv-LV"/>
              </w:rPr>
              <w:t xml:space="preserve"> un sveķu un tauk</w:t>
            </w:r>
            <w:r w:rsidRPr="00A401CD">
              <w:rPr>
                <w:spacing w:val="-3"/>
                <w:lang w:val="lv-LV"/>
              </w:rPr>
              <w:t xml:space="preserve">skābju atdalīšanu, un tad ir iespējama balināšana noslēgtā sistēmā. Balināšanas un skalošanas filtrātus izmanto pirmajā skalošanā pēc vārīšanas un pēc tam </w:t>
            </w:r>
            <w:proofErr w:type="spellStart"/>
            <w:r w:rsidRPr="00A401CD">
              <w:rPr>
                <w:spacing w:val="-3"/>
                <w:lang w:val="lv-LV"/>
              </w:rPr>
              <w:t>reciklē</w:t>
            </w:r>
            <w:proofErr w:type="spellEnd"/>
            <w:r w:rsidRPr="00A401CD">
              <w:rPr>
                <w:spacing w:val="-3"/>
                <w:lang w:val="lv-LV"/>
              </w:rPr>
              <w:t xml:space="preserve"> </w:t>
            </w:r>
            <w:r w:rsidR="00342B6F" w:rsidRPr="00A401CD">
              <w:rPr>
                <w:spacing w:val="-3"/>
                <w:lang w:val="lv-LV"/>
              </w:rPr>
              <w:t>ķīmiskās reģenerācijas ietaisēs</w:t>
            </w:r>
          </w:p>
        </w:tc>
      </w:tr>
      <w:tr w:rsidR="00C4743C" w:rsidRPr="007C0393" w14:paraId="396FFF0B" w14:textId="77777777" w:rsidTr="00A401CD">
        <w:tc>
          <w:tcPr>
            <w:tcW w:w="363" w:type="pct"/>
          </w:tcPr>
          <w:p w14:paraId="396FFF08" w14:textId="77777777" w:rsidR="00C4743C" w:rsidRPr="007C0393" w:rsidRDefault="00EA13BF" w:rsidP="00297269">
            <w:pPr>
              <w:pStyle w:val="tbl-txt"/>
              <w:spacing w:before="0" w:beforeAutospacing="0" w:after="0" w:afterAutospacing="0"/>
              <w:rPr>
                <w:spacing w:val="-2"/>
                <w:lang w:val="lv-LV"/>
              </w:rPr>
            </w:pPr>
            <w:r w:rsidRPr="007C0393">
              <w:rPr>
                <w:spacing w:val="-2"/>
                <w:lang w:val="lv-LV"/>
              </w:rPr>
              <w:t>22.</w:t>
            </w:r>
          </w:p>
        </w:tc>
        <w:tc>
          <w:tcPr>
            <w:tcW w:w="1146" w:type="pct"/>
            <w:hideMark/>
          </w:tcPr>
          <w:p w14:paraId="396FFF09" w14:textId="62D34AC3" w:rsidR="00C4743C" w:rsidRPr="007C0393" w:rsidRDefault="00C4743C" w:rsidP="00E87AD7">
            <w:pPr>
              <w:pStyle w:val="tbl-txt"/>
              <w:spacing w:before="0" w:beforeAutospacing="0" w:after="0" w:afterAutospacing="0"/>
              <w:rPr>
                <w:spacing w:val="-2"/>
                <w:lang w:val="lv-LV"/>
              </w:rPr>
            </w:pPr>
            <w:r w:rsidRPr="007C0393">
              <w:rPr>
                <w:spacing w:val="-2"/>
                <w:lang w:val="lv-LV"/>
              </w:rPr>
              <w:t xml:space="preserve">Nekoncentrēta </w:t>
            </w:r>
            <w:proofErr w:type="spellStart"/>
            <w:r w:rsidRPr="007C0393">
              <w:rPr>
                <w:spacing w:val="-2"/>
                <w:lang w:val="lv-LV"/>
              </w:rPr>
              <w:t>atsārma</w:t>
            </w:r>
            <w:proofErr w:type="spellEnd"/>
            <w:r w:rsidRPr="007C0393">
              <w:rPr>
                <w:spacing w:val="-2"/>
                <w:lang w:val="lv-LV"/>
              </w:rPr>
              <w:t xml:space="preserve"> </w:t>
            </w:r>
            <w:proofErr w:type="spellStart"/>
            <w:r w:rsidRPr="007C0393">
              <w:rPr>
                <w:spacing w:val="-2"/>
                <w:lang w:val="lv-LV"/>
              </w:rPr>
              <w:t>pH</w:t>
            </w:r>
            <w:proofErr w:type="spellEnd"/>
            <w:r w:rsidRPr="007C0393">
              <w:rPr>
                <w:spacing w:val="-2"/>
                <w:lang w:val="lv-LV"/>
              </w:rPr>
              <w:t xml:space="preserve"> korekcija, pirms </w:t>
            </w:r>
            <w:r w:rsidR="001E1F3B" w:rsidRPr="00F75212">
              <w:rPr>
                <w:spacing w:val="-2"/>
                <w:lang w:val="lv-LV"/>
              </w:rPr>
              <w:t xml:space="preserve">nonākšanas iztvaicētājā </w:t>
            </w:r>
            <w:r w:rsidRPr="007C0393">
              <w:rPr>
                <w:spacing w:val="-2"/>
                <w:lang w:val="lv-LV"/>
              </w:rPr>
              <w:t>vai kad tas ir nonācis iztvaicētājā</w:t>
            </w:r>
          </w:p>
        </w:tc>
        <w:tc>
          <w:tcPr>
            <w:tcW w:w="3491" w:type="pct"/>
            <w:hideMark/>
          </w:tcPr>
          <w:p w14:paraId="396FFF0A" w14:textId="653D025D" w:rsidR="00C4743C" w:rsidRPr="00A401CD" w:rsidRDefault="00C4743C" w:rsidP="00E87AD7">
            <w:pPr>
              <w:pStyle w:val="tbl-txt"/>
              <w:spacing w:before="0" w:beforeAutospacing="0" w:after="0" w:afterAutospacing="0"/>
              <w:rPr>
                <w:spacing w:val="-3"/>
                <w:lang w:val="lv-LV"/>
              </w:rPr>
            </w:pPr>
            <w:proofErr w:type="spellStart"/>
            <w:r w:rsidRPr="00A401CD">
              <w:rPr>
                <w:spacing w:val="-3"/>
                <w:lang w:val="lv-LV"/>
              </w:rPr>
              <w:t>Atsārmu</w:t>
            </w:r>
            <w:proofErr w:type="spellEnd"/>
            <w:r w:rsidRPr="00A401CD">
              <w:rPr>
                <w:spacing w:val="-3"/>
                <w:lang w:val="lv-LV"/>
              </w:rPr>
              <w:t xml:space="preserve"> neitralizē pirms iztvaicēšanas vai pēc pirmās iztvaicēšanas fāzes, lai organiskās skābes koncentrātā uzturētu izšķīdušas un varētu tās kopā ar nostrādāto </w:t>
            </w:r>
            <w:proofErr w:type="spellStart"/>
            <w:r w:rsidRPr="00A401CD">
              <w:rPr>
                <w:spacing w:val="-3"/>
                <w:lang w:val="lv-LV"/>
              </w:rPr>
              <w:t>atsārmu</w:t>
            </w:r>
            <w:proofErr w:type="spellEnd"/>
            <w:r w:rsidRPr="00A401CD">
              <w:rPr>
                <w:spacing w:val="-3"/>
                <w:lang w:val="lv-LV"/>
              </w:rPr>
              <w:t xml:space="preserve"> p</w:t>
            </w:r>
            <w:r w:rsidR="00342B6F" w:rsidRPr="00A401CD">
              <w:rPr>
                <w:spacing w:val="-3"/>
                <w:lang w:val="lv-LV"/>
              </w:rPr>
              <w:t>ārsūknēt uz reģenerācijas katlu</w:t>
            </w:r>
          </w:p>
        </w:tc>
      </w:tr>
      <w:tr w:rsidR="00C4743C" w:rsidRPr="007C0393" w14:paraId="396FFF0F" w14:textId="77777777" w:rsidTr="00A401CD">
        <w:tc>
          <w:tcPr>
            <w:tcW w:w="363" w:type="pct"/>
          </w:tcPr>
          <w:p w14:paraId="396FFF0C" w14:textId="77777777" w:rsidR="00C4743C" w:rsidRPr="007C0393" w:rsidRDefault="00EA13BF" w:rsidP="00297269">
            <w:pPr>
              <w:pStyle w:val="tbl-txt"/>
              <w:spacing w:before="0" w:beforeAutospacing="0" w:after="0" w:afterAutospacing="0"/>
              <w:rPr>
                <w:spacing w:val="-2"/>
                <w:lang w:val="lv-LV"/>
              </w:rPr>
            </w:pPr>
            <w:r w:rsidRPr="007C0393">
              <w:rPr>
                <w:spacing w:val="-2"/>
                <w:lang w:val="lv-LV"/>
              </w:rPr>
              <w:t>23.</w:t>
            </w:r>
          </w:p>
        </w:tc>
        <w:tc>
          <w:tcPr>
            <w:tcW w:w="1146" w:type="pct"/>
            <w:hideMark/>
          </w:tcPr>
          <w:p w14:paraId="396FFF0D"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 xml:space="preserve">No iztvaicētājiem nākušā kondensāta </w:t>
            </w:r>
            <w:proofErr w:type="spellStart"/>
            <w:r w:rsidRPr="007C0393">
              <w:rPr>
                <w:spacing w:val="-2"/>
                <w:lang w:val="lv-LV"/>
              </w:rPr>
              <w:t>anaerobiska</w:t>
            </w:r>
            <w:proofErr w:type="spellEnd"/>
            <w:r w:rsidRPr="007C0393">
              <w:rPr>
                <w:spacing w:val="-2"/>
                <w:lang w:val="lv-LV"/>
              </w:rPr>
              <w:t xml:space="preserve"> attīrīšana</w:t>
            </w:r>
          </w:p>
        </w:tc>
        <w:tc>
          <w:tcPr>
            <w:tcW w:w="3491" w:type="pct"/>
            <w:hideMark/>
          </w:tcPr>
          <w:p w14:paraId="396FFF0E" w14:textId="0F809A4D" w:rsidR="00C4743C" w:rsidRPr="00A401CD" w:rsidRDefault="00083A0D" w:rsidP="00E87AD7">
            <w:pPr>
              <w:pStyle w:val="tbl-txt"/>
              <w:spacing w:before="0" w:beforeAutospacing="0" w:after="0" w:afterAutospacing="0"/>
              <w:rPr>
                <w:spacing w:val="-3"/>
                <w:lang w:val="lv-LV"/>
              </w:rPr>
            </w:pPr>
            <w:r w:rsidRPr="00A401CD">
              <w:rPr>
                <w:spacing w:val="-3"/>
                <w:lang w:val="lv-LV"/>
              </w:rPr>
              <w:t>Skatīt</w:t>
            </w:r>
            <w:r w:rsidR="00C4743C" w:rsidRPr="00A401CD">
              <w:rPr>
                <w:spacing w:val="-3"/>
                <w:lang w:val="lv-LV"/>
              </w:rPr>
              <w:t xml:space="preserve"> </w:t>
            </w:r>
            <w:r w:rsidR="00F83527" w:rsidRPr="00A401CD">
              <w:rPr>
                <w:spacing w:val="-3"/>
                <w:lang w:val="lv-LV"/>
              </w:rPr>
              <w:t>14.2.2</w:t>
            </w:r>
            <w:r w:rsidR="002653EF" w:rsidRPr="00A401CD">
              <w:rPr>
                <w:spacing w:val="-3"/>
                <w:lang w:val="lv-LV"/>
              </w:rPr>
              <w:t>. punkt</w:t>
            </w:r>
            <w:r w:rsidR="00C4743C" w:rsidRPr="00A401CD">
              <w:rPr>
                <w:spacing w:val="-3"/>
                <w:lang w:val="lv-LV"/>
              </w:rPr>
              <w:t xml:space="preserve">u (kombinētā </w:t>
            </w:r>
            <w:proofErr w:type="spellStart"/>
            <w:r w:rsidR="00C4743C" w:rsidRPr="00A401CD">
              <w:rPr>
                <w:spacing w:val="-3"/>
                <w:lang w:val="lv-LV"/>
              </w:rPr>
              <w:t>anaerobiskā</w:t>
            </w:r>
            <w:proofErr w:type="spellEnd"/>
            <w:r w:rsidR="00C4743C" w:rsidRPr="00A401CD">
              <w:rPr>
                <w:spacing w:val="-3"/>
                <w:lang w:val="lv-LV"/>
              </w:rPr>
              <w:t>/</w:t>
            </w:r>
            <w:proofErr w:type="spellStart"/>
            <w:r w:rsidR="00C4743C" w:rsidRPr="00A401CD">
              <w:rPr>
                <w:spacing w:val="-3"/>
                <w:lang w:val="lv-LV"/>
              </w:rPr>
              <w:t>aerobiskā</w:t>
            </w:r>
            <w:proofErr w:type="spellEnd"/>
            <w:r w:rsidR="00C4743C" w:rsidRPr="00A401CD">
              <w:rPr>
                <w:spacing w:val="-3"/>
                <w:lang w:val="lv-LV"/>
              </w:rPr>
              <w:t xml:space="preserve"> attīrīšana)</w:t>
            </w:r>
          </w:p>
        </w:tc>
      </w:tr>
      <w:tr w:rsidR="00C4743C" w:rsidRPr="007C0393" w14:paraId="396FFF13" w14:textId="77777777" w:rsidTr="00A401CD">
        <w:tc>
          <w:tcPr>
            <w:tcW w:w="363" w:type="pct"/>
          </w:tcPr>
          <w:p w14:paraId="396FFF10" w14:textId="77777777" w:rsidR="00C4743C" w:rsidRPr="007C0393" w:rsidRDefault="00EA13BF" w:rsidP="00297269">
            <w:pPr>
              <w:pStyle w:val="tbl-txt"/>
              <w:spacing w:before="0" w:beforeAutospacing="0" w:after="0" w:afterAutospacing="0"/>
              <w:rPr>
                <w:spacing w:val="-2"/>
                <w:lang w:val="lv-LV"/>
              </w:rPr>
            </w:pPr>
            <w:r w:rsidRPr="007C0393">
              <w:rPr>
                <w:spacing w:val="-2"/>
                <w:lang w:val="lv-LV"/>
              </w:rPr>
              <w:t>24.</w:t>
            </w:r>
          </w:p>
        </w:tc>
        <w:tc>
          <w:tcPr>
            <w:tcW w:w="1146" w:type="pct"/>
            <w:hideMark/>
          </w:tcPr>
          <w:p w14:paraId="396FFF11"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SO</w:t>
            </w:r>
            <w:r w:rsidRPr="007C0393">
              <w:rPr>
                <w:rStyle w:val="sub"/>
                <w:spacing w:val="-2"/>
                <w:vertAlign w:val="subscript"/>
                <w:lang w:val="lv-LV"/>
              </w:rPr>
              <w:t>2</w:t>
            </w:r>
            <w:r w:rsidRPr="007C0393">
              <w:rPr>
                <w:rStyle w:val="apple-converted-space"/>
                <w:spacing w:val="-2"/>
                <w:lang w:val="lv-LV"/>
              </w:rPr>
              <w:t> </w:t>
            </w:r>
            <w:r w:rsidRPr="007C0393">
              <w:rPr>
                <w:spacing w:val="-2"/>
                <w:lang w:val="lv-LV"/>
              </w:rPr>
              <w:t>atdalīšana un reģenerēšana no iztvaicētāju kondensātiem</w:t>
            </w:r>
          </w:p>
        </w:tc>
        <w:tc>
          <w:tcPr>
            <w:tcW w:w="3491" w:type="pct"/>
            <w:hideMark/>
          </w:tcPr>
          <w:p w14:paraId="396FFF12" w14:textId="07657D90" w:rsidR="00C4743C" w:rsidRPr="00A401CD" w:rsidRDefault="00C4743C" w:rsidP="001E1F3B">
            <w:pPr>
              <w:pStyle w:val="tbl-txt"/>
              <w:spacing w:before="0" w:beforeAutospacing="0" w:after="0" w:afterAutospacing="0"/>
              <w:rPr>
                <w:spacing w:val="-3"/>
                <w:lang w:val="lv-LV"/>
              </w:rPr>
            </w:pPr>
            <w:r w:rsidRPr="00A401CD">
              <w:rPr>
                <w:spacing w:val="-3"/>
                <w:lang w:val="lv-LV"/>
              </w:rPr>
              <w:t>No kondensātiem atdala SO</w:t>
            </w:r>
            <w:r w:rsidRPr="00A401CD">
              <w:rPr>
                <w:rStyle w:val="sub"/>
                <w:spacing w:val="-3"/>
                <w:vertAlign w:val="subscript"/>
                <w:lang w:val="lv-LV"/>
              </w:rPr>
              <w:t>2</w:t>
            </w:r>
            <w:r w:rsidR="001E1F3B">
              <w:rPr>
                <w:spacing w:val="-3"/>
                <w:lang w:val="lv-LV"/>
              </w:rPr>
              <w:t>,</w:t>
            </w:r>
            <w:r w:rsidRPr="00A401CD">
              <w:rPr>
                <w:spacing w:val="-3"/>
                <w:lang w:val="lv-LV"/>
              </w:rPr>
              <w:t xml:space="preserve"> koncentrātus bioloģiski attīra, savukārt atdalīto SO</w:t>
            </w:r>
            <w:r w:rsidRPr="00A401CD">
              <w:rPr>
                <w:rStyle w:val="sub"/>
                <w:spacing w:val="-3"/>
                <w:vertAlign w:val="subscript"/>
                <w:lang w:val="lv-LV"/>
              </w:rPr>
              <w:t>2</w:t>
            </w:r>
            <w:r w:rsidRPr="00A401CD">
              <w:rPr>
                <w:rStyle w:val="apple-converted-space"/>
                <w:spacing w:val="-3"/>
                <w:lang w:val="lv-LV"/>
              </w:rPr>
              <w:t> </w:t>
            </w:r>
            <w:r w:rsidRPr="00A401CD">
              <w:rPr>
                <w:spacing w:val="-3"/>
                <w:lang w:val="lv-LV"/>
              </w:rPr>
              <w:t>nosūta reģener</w:t>
            </w:r>
            <w:r w:rsidR="00342B6F" w:rsidRPr="00A401CD">
              <w:rPr>
                <w:spacing w:val="-3"/>
                <w:lang w:val="lv-LV"/>
              </w:rPr>
              <w:t>ācijai par vārīšanas ķimikāliju</w:t>
            </w:r>
          </w:p>
        </w:tc>
      </w:tr>
      <w:tr w:rsidR="00C4743C" w:rsidRPr="007C0393" w14:paraId="396FFF17" w14:textId="77777777" w:rsidTr="00A401CD">
        <w:tc>
          <w:tcPr>
            <w:tcW w:w="363" w:type="pct"/>
          </w:tcPr>
          <w:p w14:paraId="396FFF14" w14:textId="77777777" w:rsidR="00C4743C" w:rsidRPr="007C0393" w:rsidRDefault="00EA13BF" w:rsidP="00297269">
            <w:pPr>
              <w:pStyle w:val="tbl-txt"/>
              <w:spacing w:before="0" w:beforeAutospacing="0" w:after="0" w:afterAutospacing="0"/>
              <w:rPr>
                <w:spacing w:val="-2"/>
                <w:lang w:val="lv-LV"/>
              </w:rPr>
            </w:pPr>
            <w:r w:rsidRPr="007C0393">
              <w:rPr>
                <w:spacing w:val="-2"/>
                <w:lang w:val="lv-LV"/>
              </w:rPr>
              <w:t>25.</w:t>
            </w:r>
          </w:p>
        </w:tc>
        <w:tc>
          <w:tcPr>
            <w:tcW w:w="1146" w:type="pct"/>
            <w:hideMark/>
          </w:tcPr>
          <w:p w14:paraId="396FFF15"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Tehniskā ūdens kvalitātes monitorings un pastāvīga kontrole</w:t>
            </w:r>
          </w:p>
        </w:tc>
        <w:tc>
          <w:tcPr>
            <w:tcW w:w="3491" w:type="pct"/>
            <w:hideMark/>
          </w:tcPr>
          <w:p w14:paraId="396FFF16" w14:textId="0C23E6EE" w:rsidR="00C4743C" w:rsidRPr="00A401CD" w:rsidRDefault="00C4743C" w:rsidP="001E1F3B">
            <w:pPr>
              <w:pStyle w:val="tbl-txt"/>
              <w:spacing w:before="0" w:beforeAutospacing="0" w:after="0" w:afterAutospacing="0"/>
              <w:rPr>
                <w:spacing w:val="-3"/>
                <w:lang w:val="lv-LV"/>
              </w:rPr>
            </w:pPr>
            <w:r w:rsidRPr="00A401CD">
              <w:rPr>
                <w:spacing w:val="-3"/>
                <w:lang w:val="lv-LV"/>
              </w:rPr>
              <w:t>Lai varētu izmantot modernu noslēgtu ūdensapgādes ciklu, jāoptimizē visa šķiedru–ūdens–ķīmisko piedevu–enerģijas sistēma. Tas nozīmē, ka pastāvīgi jāseko līdzi gan ūdens kvalitātei, gan darbinieku motivācijai, zināšanām un darbībām saistībā ar pasākumiem, kas nepieciešami, lai nodroš</w:t>
            </w:r>
            <w:r w:rsidR="00342B6F" w:rsidRPr="00A401CD">
              <w:rPr>
                <w:spacing w:val="-3"/>
                <w:lang w:val="lv-LV"/>
              </w:rPr>
              <w:t xml:space="preserve">inātu </w:t>
            </w:r>
            <w:r w:rsidR="00F373F8" w:rsidRPr="00A401CD">
              <w:rPr>
                <w:spacing w:val="-3"/>
                <w:lang w:val="lv-LV"/>
              </w:rPr>
              <w:t>nepieciešam</w:t>
            </w:r>
            <w:r w:rsidR="00342B6F" w:rsidRPr="00A401CD">
              <w:rPr>
                <w:spacing w:val="-3"/>
                <w:lang w:val="lv-LV"/>
              </w:rPr>
              <w:t>o ūdens kvalitāti</w:t>
            </w:r>
          </w:p>
        </w:tc>
      </w:tr>
      <w:tr w:rsidR="00C4743C" w:rsidRPr="007C0393" w14:paraId="396FFF1B" w14:textId="77777777" w:rsidTr="00A401CD">
        <w:tc>
          <w:tcPr>
            <w:tcW w:w="363" w:type="pct"/>
          </w:tcPr>
          <w:p w14:paraId="396FFF18" w14:textId="77777777" w:rsidR="00C4743C" w:rsidRPr="007C0393" w:rsidRDefault="00EA13BF" w:rsidP="00297269">
            <w:pPr>
              <w:pStyle w:val="tbl-txt"/>
              <w:spacing w:before="0" w:beforeAutospacing="0" w:after="0" w:afterAutospacing="0"/>
              <w:rPr>
                <w:spacing w:val="-2"/>
                <w:lang w:val="lv-LV"/>
              </w:rPr>
            </w:pPr>
            <w:r w:rsidRPr="007C0393">
              <w:rPr>
                <w:spacing w:val="-2"/>
                <w:lang w:val="lv-LV"/>
              </w:rPr>
              <w:t>26.</w:t>
            </w:r>
          </w:p>
        </w:tc>
        <w:tc>
          <w:tcPr>
            <w:tcW w:w="1146" w:type="pct"/>
            <w:hideMark/>
          </w:tcPr>
          <w:p w14:paraId="396FFF19" w14:textId="77777777" w:rsidR="00C4743C" w:rsidRPr="007C0393" w:rsidRDefault="00C4743C" w:rsidP="00E87AD7">
            <w:pPr>
              <w:pStyle w:val="tbl-txt"/>
              <w:spacing w:before="0" w:beforeAutospacing="0" w:after="0" w:afterAutospacing="0"/>
              <w:rPr>
                <w:spacing w:val="-2"/>
                <w:lang w:val="lv-LV"/>
              </w:rPr>
            </w:pPr>
            <w:proofErr w:type="spellStart"/>
            <w:r w:rsidRPr="007C0393">
              <w:rPr>
                <w:spacing w:val="-2"/>
                <w:lang w:val="lv-LV"/>
              </w:rPr>
              <w:t>Bioplēvju</w:t>
            </w:r>
            <w:proofErr w:type="spellEnd"/>
            <w:r w:rsidRPr="007C0393">
              <w:rPr>
                <w:spacing w:val="-2"/>
                <w:lang w:val="lv-LV"/>
              </w:rPr>
              <w:t xml:space="preserve"> profilakse un iznīcināšana, izmantojot paņēmienus, kuri rada pēc iespējas mazākas biocīdu emisijas</w:t>
            </w:r>
          </w:p>
        </w:tc>
        <w:tc>
          <w:tcPr>
            <w:tcW w:w="3491" w:type="pct"/>
            <w:hideMark/>
          </w:tcPr>
          <w:p w14:paraId="396FFF1A" w14:textId="477B86A6" w:rsidR="00C4743C" w:rsidRPr="00A401CD" w:rsidRDefault="00C4743C" w:rsidP="00E87AD7">
            <w:pPr>
              <w:pStyle w:val="tbl-txt"/>
              <w:spacing w:before="0" w:beforeAutospacing="0" w:after="0" w:afterAutospacing="0"/>
              <w:rPr>
                <w:spacing w:val="-3"/>
                <w:lang w:val="lv-LV"/>
              </w:rPr>
            </w:pPr>
            <w:r w:rsidRPr="00A401CD">
              <w:rPr>
                <w:spacing w:val="-3"/>
                <w:lang w:val="lv-LV"/>
              </w:rPr>
              <w:t>Ikvienā papīra ražotnē līdz ar šķiedrām un ūdeni nepārtraukti nonāk mikroorganismi</w:t>
            </w:r>
            <w:proofErr w:type="gramStart"/>
            <w:r w:rsidRPr="00A401CD">
              <w:rPr>
                <w:spacing w:val="-3"/>
                <w:lang w:val="lv-LV"/>
              </w:rPr>
              <w:t xml:space="preserve"> un</w:t>
            </w:r>
            <w:proofErr w:type="gramEnd"/>
            <w:r w:rsidRPr="00A401CD">
              <w:rPr>
                <w:spacing w:val="-3"/>
                <w:lang w:val="lv-LV"/>
              </w:rPr>
              <w:t xml:space="preserve"> ar laiku izveidojas specifisks mikrobioloģiskais līdzsvars. Lai novērstu mikroorganismu pārmērīgu augšanu, aglomerējušās biomasas vai </w:t>
            </w:r>
            <w:proofErr w:type="spellStart"/>
            <w:r w:rsidRPr="00A401CD">
              <w:rPr>
                <w:spacing w:val="-3"/>
                <w:lang w:val="lv-LV"/>
              </w:rPr>
              <w:t>bioplēvju</w:t>
            </w:r>
            <w:proofErr w:type="spellEnd"/>
            <w:r w:rsidRPr="00A401CD">
              <w:rPr>
                <w:spacing w:val="-3"/>
                <w:lang w:val="lv-LV"/>
              </w:rPr>
              <w:t xml:space="preserve"> nosēdumus ūdens kontūros un ietaisēs, bieži vien izmanto bioloģiskos </w:t>
            </w:r>
            <w:proofErr w:type="spellStart"/>
            <w:r w:rsidRPr="00A401CD">
              <w:rPr>
                <w:spacing w:val="-3"/>
                <w:lang w:val="lv-LV"/>
              </w:rPr>
              <w:t>disperģentus</w:t>
            </w:r>
            <w:proofErr w:type="spellEnd"/>
            <w:r w:rsidRPr="00A401CD">
              <w:rPr>
                <w:spacing w:val="-3"/>
                <w:lang w:val="lv-LV"/>
              </w:rPr>
              <w:t xml:space="preserve"> vai biocīdus. Ja izmanto katalītisko dezinfekciju ar ūdeņraža peroksīdu, </w:t>
            </w:r>
            <w:proofErr w:type="spellStart"/>
            <w:r w:rsidRPr="00A401CD">
              <w:rPr>
                <w:spacing w:val="-3"/>
                <w:lang w:val="lv-LV"/>
              </w:rPr>
              <w:t>bioplēves</w:t>
            </w:r>
            <w:proofErr w:type="spellEnd"/>
            <w:r w:rsidRPr="00A401CD">
              <w:rPr>
                <w:spacing w:val="-3"/>
                <w:lang w:val="lv-LV"/>
              </w:rPr>
              <w:t xml:space="preserve"> un mikroorganismus tehniskajā ūdenī un papīrmasā </w:t>
            </w:r>
            <w:r w:rsidR="00342B6F" w:rsidRPr="00A401CD">
              <w:rPr>
                <w:spacing w:val="-3"/>
                <w:lang w:val="lv-LV"/>
              </w:rPr>
              <w:t>iznīcina, neizmantojot biocīdus</w:t>
            </w:r>
          </w:p>
        </w:tc>
      </w:tr>
      <w:tr w:rsidR="00C4743C" w:rsidRPr="007C0393" w14:paraId="396FFF1F" w14:textId="77777777" w:rsidTr="00A401CD">
        <w:tc>
          <w:tcPr>
            <w:tcW w:w="363" w:type="pct"/>
          </w:tcPr>
          <w:p w14:paraId="396FFF1C" w14:textId="77777777" w:rsidR="00C4743C" w:rsidRPr="007C0393" w:rsidRDefault="00EA13BF" w:rsidP="00297269">
            <w:pPr>
              <w:pStyle w:val="tbl-txt"/>
              <w:spacing w:before="0" w:beforeAutospacing="0" w:after="0" w:afterAutospacing="0"/>
              <w:rPr>
                <w:spacing w:val="-2"/>
                <w:lang w:val="lv-LV"/>
              </w:rPr>
            </w:pPr>
            <w:r w:rsidRPr="007C0393">
              <w:rPr>
                <w:spacing w:val="-2"/>
                <w:lang w:val="lv-LV"/>
              </w:rPr>
              <w:t>27.</w:t>
            </w:r>
          </w:p>
        </w:tc>
        <w:tc>
          <w:tcPr>
            <w:tcW w:w="1146" w:type="pct"/>
            <w:hideMark/>
          </w:tcPr>
          <w:p w14:paraId="396FFF1D" w14:textId="77777777" w:rsidR="00C4743C" w:rsidRPr="007C0393" w:rsidRDefault="00C4743C" w:rsidP="00E87AD7">
            <w:pPr>
              <w:pStyle w:val="tbl-txt"/>
              <w:spacing w:before="0" w:beforeAutospacing="0" w:after="0" w:afterAutospacing="0"/>
              <w:rPr>
                <w:spacing w:val="-2"/>
                <w:lang w:val="lv-LV"/>
              </w:rPr>
            </w:pPr>
            <w:r w:rsidRPr="007C0393">
              <w:rPr>
                <w:spacing w:val="-2"/>
                <w:lang w:val="lv-LV"/>
              </w:rPr>
              <w:t>Kalcija atdalīšana no tehniskā ūdens ar vadāmu kalcija karbonāta izgulsnēšanu</w:t>
            </w:r>
          </w:p>
        </w:tc>
        <w:tc>
          <w:tcPr>
            <w:tcW w:w="3491" w:type="pct"/>
            <w:hideMark/>
          </w:tcPr>
          <w:p w14:paraId="396FFF1E" w14:textId="3DD4C0FB" w:rsidR="00C4743C" w:rsidRPr="00A401CD" w:rsidRDefault="00C4743C" w:rsidP="001E1F3B">
            <w:pPr>
              <w:pStyle w:val="tbl-txt"/>
              <w:spacing w:before="0" w:beforeAutospacing="0" w:after="0" w:afterAutospacing="0"/>
              <w:rPr>
                <w:spacing w:val="-3"/>
                <w:lang w:val="lv-LV"/>
              </w:rPr>
            </w:pPr>
            <w:r w:rsidRPr="00A401CD">
              <w:rPr>
                <w:spacing w:val="-3"/>
                <w:lang w:val="lv-LV"/>
              </w:rPr>
              <w:t>Kalcija koncentrācijas samazināšana ar vadāmu kalcija karbonāta atdalīšanu (</w:t>
            </w:r>
            <w:r w:rsidR="0094575F" w:rsidRPr="00A401CD">
              <w:rPr>
                <w:spacing w:val="-3"/>
                <w:lang w:val="lv-LV"/>
              </w:rPr>
              <w:t>piemēram</w:t>
            </w:r>
            <w:r w:rsidRPr="00A401CD">
              <w:rPr>
                <w:spacing w:val="-3"/>
                <w:lang w:val="lv-LV"/>
              </w:rPr>
              <w:t xml:space="preserve">, izšķīduša gaisa </w:t>
            </w:r>
            <w:proofErr w:type="spellStart"/>
            <w:r w:rsidRPr="00A401CD">
              <w:rPr>
                <w:spacing w:val="-3"/>
                <w:lang w:val="lv-LV"/>
              </w:rPr>
              <w:t>flotatorā</w:t>
            </w:r>
            <w:proofErr w:type="spellEnd"/>
            <w:r w:rsidRPr="00A401CD">
              <w:rPr>
                <w:spacing w:val="-3"/>
                <w:lang w:val="lv-LV"/>
              </w:rPr>
              <w:t>) samazina risku, ka notiks nevēlama kalcija karbonāta izgulsnēšanās vai kaļķakmens veidošanās ūdens sistēmās un ietaisēs</w:t>
            </w:r>
            <w:r w:rsidR="001E1F3B">
              <w:rPr>
                <w:spacing w:val="-3"/>
                <w:lang w:val="lv-LV"/>
              </w:rPr>
              <w:t xml:space="preserve"> (</w:t>
            </w:r>
            <w:r w:rsidR="0094575F" w:rsidRPr="00A401CD">
              <w:rPr>
                <w:spacing w:val="-3"/>
                <w:lang w:val="lv-LV"/>
              </w:rPr>
              <w:t>piemēram</w:t>
            </w:r>
            <w:r w:rsidRPr="00A401CD">
              <w:rPr>
                <w:spacing w:val="-3"/>
                <w:lang w:val="lv-LV"/>
              </w:rPr>
              <w:t>, veltņos, sietos, tūbās, smidzinātāju sprauslās, cauruļvados vai notekūdeņu b</w:t>
            </w:r>
            <w:r w:rsidR="00342B6F" w:rsidRPr="00A401CD">
              <w:rPr>
                <w:spacing w:val="-3"/>
                <w:lang w:val="lv-LV"/>
              </w:rPr>
              <w:t>ioloģiskās attīrīšanas ietaisēs</w:t>
            </w:r>
            <w:r w:rsidR="001E1F3B">
              <w:rPr>
                <w:spacing w:val="-3"/>
                <w:lang w:val="lv-LV"/>
              </w:rPr>
              <w:t>)</w:t>
            </w:r>
          </w:p>
        </w:tc>
      </w:tr>
      <w:tr w:rsidR="00C4743C" w:rsidRPr="007C0393" w14:paraId="396FFF23" w14:textId="77777777" w:rsidTr="00A401CD">
        <w:tc>
          <w:tcPr>
            <w:tcW w:w="363" w:type="pct"/>
          </w:tcPr>
          <w:p w14:paraId="396FFF20" w14:textId="77777777" w:rsidR="00C4743C" w:rsidRPr="007C0393" w:rsidRDefault="00EA13BF" w:rsidP="00297269">
            <w:pPr>
              <w:pStyle w:val="tbl-txt"/>
              <w:spacing w:before="0" w:beforeAutospacing="0" w:after="0" w:afterAutospacing="0"/>
              <w:rPr>
                <w:spacing w:val="-2"/>
                <w:lang w:val="lv-LV"/>
              </w:rPr>
            </w:pPr>
            <w:r w:rsidRPr="007C0393">
              <w:rPr>
                <w:spacing w:val="-2"/>
                <w:lang w:val="lv-LV"/>
              </w:rPr>
              <w:t>28.</w:t>
            </w:r>
          </w:p>
        </w:tc>
        <w:tc>
          <w:tcPr>
            <w:tcW w:w="1146" w:type="pct"/>
            <w:hideMark/>
          </w:tcPr>
          <w:p w14:paraId="396FFF21" w14:textId="77777777" w:rsidR="00C4743C" w:rsidRPr="007C0393" w:rsidRDefault="00C4743C" w:rsidP="00E87AD7">
            <w:pPr>
              <w:pStyle w:val="tbl-txt"/>
              <w:spacing w:before="0" w:beforeAutospacing="0" w:after="0" w:afterAutospacing="0"/>
              <w:rPr>
                <w:spacing w:val="-2"/>
                <w:lang w:val="lv-LV"/>
              </w:rPr>
            </w:pPr>
            <w:proofErr w:type="spellStart"/>
            <w:r w:rsidRPr="007C0393">
              <w:rPr>
                <w:spacing w:val="-2"/>
                <w:lang w:val="lv-LV"/>
              </w:rPr>
              <w:t>Papīrmašīnas</w:t>
            </w:r>
            <w:proofErr w:type="spellEnd"/>
            <w:r w:rsidRPr="007C0393">
              <w:rPr>
                <w:spacing w:val="-2"/>
                <w:lang w:val="lv-LV"/>
              </w:rPr>
              <w:t xml:space="preserve"> smidzinātāju </w:t>
            </w:r>
            <w:r w:rsidRPr="007C0393">
              <w:rPr>
                <w:spacing w:val="-2"/>
                <w:lang w:val="lv-LV"/>
              </w:rPr>
              <w:lastRenderedPageBreak/>
              <w:t>optimizācija</w:t>
            </w:r>
          </w:p>
        </w:tc>
        <w:tc>
          <w:tcPr>
            <w:tcW w:w="3491" w:type="pct"/>
            <w:hideMark/>
          </w:tcPr>
          <w:p w14:paraId="25FC3AEC" w14:textId="77777777" w:rsidR="001E1F3B" w:rsidRDefault="00C4743C" w:rsidP="00E87AD7">
            <w:pPr>
              <w:pStyle w:val="tbl-txt"/>
              <w:spacing w:before="0" w:beforeAutospacing="0" w:after="0" w:afterAutospacing="0"/>
              <w:rPr>
                <w:spacing w:val="-3"/>
                <w:lang w:val="lv-LV"/>
              </w:rPr>
            </w:pPr>
            <w:r w:rsidRPr="00A401CD">
              <w:rPr>
                <w:spacing w:val="-3"/>
                <w:lang w:val="lv-LV"/>
              </w:rPr>
              <w:lastRenderedPageBreak/>
              <w:t xml:space="preserve">Smidzinātāju optimizācija ietver šādus elementus: </w:t>
            </w:r>
          </w:p>
          <w:p w14:paraId="6C894942" w14:textId="77777777" w:rsidR="001E1F3B" w:rsidRDefault="00C4743C" w:rsidP="001E1F3B">
            <w:pPr>
              <w:pStyle w:val="tbl-txt"/>
              <w:spacing w:before="0" w:beforeAutospacing="0" w:after="0" w:afterAutospacing="0"/>
              <w:rPr>
                <w:spacing w:val="-3"/>
                <w:lang w:val="lv-LV"/>
              </w:rPr>
            </w:pPr>
            <w:r w:rsidRPr="00A401CD">
              <w:rPr>
                <w:spacing w:val="-3"/>
                <w:lang w:val="lv-LV"/>
              </w:rPr>
              <w:t>a) tehniskā ūdens (</w:t>
            </w:r>
            <w:r w:rsidR="0094575F" w:rsidRPr="00A401CD">
              <w:rPr>
                <w:spacing w:val="-3"/>
                <w:lang w:val="lv-LV"/>
              </w:rPr>
              <w:t>piemēram</w:t>
            </w:r>
            <w:r w:rsidRPr="00A401CD">
              <w:rPr>
                <w:spacing w:val="-3"/>
                <w:lang w:val="lv-LV"/>
              </w:rPr>
              <w:t xml:space="preserve">, dzidrināta atgriezeniskā ūdens) </w:t>
            </w:r>
            <w:r w:rsidRPr="00A401CD">
              <w:rPr>
                <w:spacing w:val="-3"/>
                <w:lang w:val="lv-LV"/>
              </w:rPr>
              <w:lastRenderedPageBreak/>
              <w:t xml:space="preserve">otrreizēja izmantošana, lai samazinātu saldūdens patēriņu, </w:t>
            </w:r>
          </w:p>
          <w:p w14:paraId="396FFF22" w14:textId="69CC63C8" w:rsidR="00C4743C" w:rsidRPr="00A401CD" w:rsidRDefault="00C4743C" w:rsidP="001E1F3B">
            <w:pPr>
              <w:pStyle w:val="tbl-txt"/>
              <w:spacing w:before="0" w:beforeAutospacing="0" w:after="0" w:afterAutospacing="0"/>
              <w:rPr>
                <w:spacing w:val="-3"/>
                <w:lang w:val="lv-LV"/>
              </w:rPr>
            </w:pPr>
            <w:r w:rsidRPr="00A401CD">
              <w:rPr>
                <w:spacing w:val="-3"/>
                <w:lang w:val="lv-LV"/>
              </w:rPr>
              <w:t>b) īpašas konstrukcijas spr</w:t>
            </w:r>
            <w:r w:rsidR="00342B6F" w:rsidRPr="00A401CD">
              <w:rPr>
                <w:spacing w:val="-3"/>
                <w:lang w:val="lv-LV"/>
              </w:rPr>
              <w:t>auslu izmantošana smidzinātājos</w:t>
            </w:r>
          </w:p>
        </w:tc>
      </w:tr>
    </w:tbl>
    <w:p w14:paraId="396FFF24" w14:textId="77777777" w:rsidR="00EA13BF" w:rsidRPr="007C0393" w:rsidRDefault="00EA13BF" w:rsidP="00297269">
      <w:pPr>
        <w:pStyle w:val="ti-grseq-1"/>
        <w:spacing w:before="0" w:beforeAutospacing="0" w:after="0" w:afterAutospacing="0"/>
        <w:jc w:val="both"/>
        <w:rPr>
          <w:b/>
          <w:bCs/>
          <w:lang w:val="lv-LV"/>
        </w:rPr>
      </w:pPr>
    </w:p>
    <w:p w14:paraId="396FFF25" w14:textId="0109951F" w:rsidR="00AA179D" w:rsidRPr="007C0393" w:rsidRDefault="002044D0" w:rsidP="00297269">
      <w:pPr>
        <w:pStyle w:val="ti-grseq-1"/>
        <w:spacing w:before="0" w:beforeAutospacing="0" w:after="0" w:afterAutospacing="0"/>
        <w:jc w:val="both"/>
        <w:rPr>
          <w:rStyle w:val="italic"/>
          <w:b/>
          <w:bCs/>
          <w:iCs/>
          <w:lang w:val="lv-LV"/>
        </w:rPr>
      </w:pPr>
      <w:r w:rsidRPr="007C0393">
        <w:rPr>
          <w:b/>
          <w:bCs/>
          <w:lang w:val="lv-LV"/>
        </w:rPr>
        <w:t>14</w:t>
      </w:r>
      <w:r w:rsidR="00AA179D" w:rsidRPr="007C0393">
        <w:rPr>
          <w:b/>
          <w:bCs/>
          <w:lang w:val="lv-LV"/>
        </w:rPr>
        <w:t>.2.2.</w:t>
      </w:r>
      <w:r w:rsidR="002653EF" w:rsidRPr="007C0393">
        <w:rPr>
          <w:b/>
          <w:bCs/>
          <w:lang w:val="lv-LV"/>
        </w:rPr>
        <w:t xml:space="preserve"> </w:t>
      </w:r>
      <w:r w:rsidR="00AA179D" w:rsidRPr="007C0393">
        <w:rPr>
          <w:rStyle w:val="italic"/>
          <w:b/>
          <w:bCs/>
          <w:iCs/>
          <w:lang w:val="lv-LV"/>
        </w:rPr>
        <w:t>Notekūdeņu attīrīšana</w:t>
      </w:r>
    </w:p>
    <w:p w14:paraId="41E048AA" w14:textId="77777777" w:rsidR="003209E3" w:rsidRPr="007C0393" w:rsidRDefault="003209E3" w:rsidP="003209E3">
      <w:pPr>
        <w:spacing w:after="0" w:line="240" w:lineRule="auto"/>
        <w:ind w:right="829"/>
        <w:jc w:val="both"/>
        <w:rPr>
          <w:rFonts w:ascii="Times New Roman" w:hAnsi="Times New Roman"/>
          <w:sz w:val="10"/>
          <w:szCs w:val="12"/>
        </w:rPr>
      </w:pPr>
    </w:p>
    <w:p w14:paraId="4402067C" w14:textId="7C2696D3"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69. tabula </w:t>
      </w:r>
    </w:p>
    <w:p w14:paraId="4B619D53" w14:textId="77777777" w:rsidR="00E87AD7" w:rsidRPr="007C0393" w:rsidRDefault="00E87AD7" w:rsidP="00E87AD7">
      <w:pPr>
        <w:spacing w:after="0" w:line="240" w:lineRule="auto"/>
        <w:ind w:right="829"/>
        <w:jc w:val="both"/>
        <w:rPr>
          <w:rFonts w:ascii="Times New Roman" w:hAnsi="Times New Roman"/>
          <w:sz w:val="16"/>
          <w:szCs w:val="16"/>
        </w:rPr>
      </w:pPr>
    </w:p>
    <w:tbl>
      <w:tblPr>
        <w:tblStyle w:val="TableGrid"/>
        <w:tblW w:w="5000" w:type="pct"/>
        <w:tblLayout w:type="fixed"/>
        <w:tblLook w:val="04A0" w:firstRow="1" w:lastRow="0" w:firstColumn="1" w:lastColumn="0" w:noHBand="0" w:noVBand="1"/>
      </w:tblPr>
      <w:tblGrid>
        <w:gridCol w:w="674"/>
        <w:gridCol w:w="2554"/>
        <w:gridCol w:w="6059"/>
      </w:tblGrid>
      <w:tr w:rsidR="00E87AD7" w:rsidRPr="007C0393" w14:paraId="4E377F05" w14:textId="77777777" w:rsidTr="00D8728A">
        <w:tc>
          <w:tcPr>
            <w:tcW w:w="363" w:type="pct"/>
            <w:vAlign w:val="center"/>
          </w:tcPr>
          <w:p w14:paraId="7ADD6678" w14:textId="77777777" w:rsidR="00E87AD7" w:rsidRPr="007C0393" w:rsidRDefault="00E87AD7" w:rsidP="00225423">
            <w:pPr>
              <w:pStyle w:val="tbl-hdr"/>
              <w:spacing w:before="0" w:beforeAutospacing="0" w:after="0" w:afterAutospacing="0"/>
              <w:jc w:val="center"/>
              <w:rPr>
                <w:b/>
                <w:bCs/>
                <w:spacing w:val="-2"/>
                <w:lang w:val="lv-LV"/>
              </w:rPr>
            </w:pPr>
            <w:proofErr w:type="spellStart"/>
            <w:r w:rsidRPr="007C0393">
              <w:rPr>
                <w:b/>
                <w:bCs/>
                <w:spacing w:val="-2"/>
              </w:rPr>
              <w:t>Nr</w:t>
            </w:r>
            <w:proofErr w:type="spellEnd"/>
            <w:r w:rsidRPr="007C0393">
              <w:rPr>
                <w:b/>
                <w:bCs/>
                <w:spacing w:val="-2"/>
              </w:rPr>
              <w:t>.</w:t>
            </w:r>
            <w:r w:rsidRPr="007C0393">
              <w:rPr>
                <w:b/>
                <w:bCs/>
                <w:spacing w:val="-2"/>
              </w:rPr>
              <w:br/>
              <w:t>p. k.</w:t>
            </w:r>
          </w:p>
        </w:tc>
        <w:tc>
          <w:tcPr>
            <w:tcW w:w="1375" w:type="pct"/>
            <w:vAlign w:val="center"/>
            <w:hideMark/>
          </w:tcPr>
          <w:p w14:paraId="1AB10A53" w14:textId="77777777" w:rsidR="00E87AD7" w:rsidRPr="007C0393" w:rsidRDefault="00E87AD7" w:rsidP="00225423">
            <w:pPr>
              <w:pStyle w:val="tbl-hdr"/>
              <w:spacing w:before="0" w:beforeAutospacing="0" w:after="0" w:afterAutospacing="0"/>
              <w:jc w:val="center"/>
              <w:rPr>
                <w:b/>
                <w:bCs/>
                <w:spacing w:val="-2"/>
                <w:lang w:val="lv-LV"/>
              </w:rPr>
            </w:pPr>
            <w:r w:rsidRPr="007C0393">
              <w:rPr>
                <w:b/>
                <w:bCs/>
                <w:spacing w:val="-2"/>
                <w:lang w:val="lv-LV"/>
              </w:rPr>
              <w:t>Paņēmiens</w:t>
            </w:r>
          </w:p>
        </w:tc>
        <w:tc>
          <w:tcPr>
            <w:tcW w:w="3262" w:type="pct"/>
            <w:tcBorders>
              <w:bottom w:val="single" w:sz="4" w:space="0" w:color="auto"/>
            </w:tcBorders>
            <w:vAlign w:val="center"/>
            <w:hideMark/>
          </w:tcPr>
          <w:p w14:paraId="14E5C807" w14:textId="77777777" w:rsidR="00E87AD7" w:rsidRPr="007C0393" w:rsidRDefault="00E87AD7" w:rsidP="00225423">
            <w:pPr>
              <w:pStyle w:val="tbl-hdr"/>
              <w:spacing w:before="0" w:beforeAutospacing="0" w:after="0" w:afterAutospacing="0"/>
              <w:jc w:val="center"/>
              <w:rPr>
                <w:b/>
                <w:bCs/>
                <w:spacing w:val="-2"/>
                <w:lang w:val="lv-LV"/>
              </w:rPr>
            </w:pPr>
            <w:r w:rsidRPr="007C0393">
              <w:rPr>
                <w:b/>
                <w:bCs/>
                <w:spacing w:val="-2"/>
                <w:lang w:val="lv-LV"/>
              </w:rPr>
              <w:t>Apraksts</w:t>
            </w:r>
          </w:p>
        </w:tc>
      </w:tr>
      <w:tr w:rsidR="00EA13BF" w:rsidRPr="007C0393" w14:paraId="396FFF30" w14:textId="77777777" w:rsidTr="00D8728A">
        <w:tc>
          <w:tcPr>
            <w:tcW w:w="363" w:type="pct"/>
          </w:tcPr>
          <w:p w14:paraId="396FFF2C" w14:textId="77777777" w:rsidR="00EA13BF" w:rsidRPr="007C0393" w:rsidRDefault="00EA13BF" w:rsidP="00297269">
            <w:pPr>
              <w:pStyle w:val="tbl-txt"/>
              <w:spacing w:before="0" w:beforeAutospacing="0" w:after="0" w:afterAutospacing="0"/>
              <w:rPr>
                <w:spacing w:val="-2"/>
                <w:lang w:val="lv-LV"/>
              </w:rPr>
            </w:pPr>
            <w:r w:rsidRPr="007C0393">
              <w:rPr>
                <w:spacing w:val="-2"/>
                <w:lang w:val="lv-LV"/>
              </w:rPr>
              <w:t>1.</w:t>
            </w:r>
          </w:p>
        </w:tc>
        <w:tc>
          <w:tcPr>
            <w:tcW w:w="1375" w:type="pct"/>
            <w:hideMark/>
          </w:tcPr>
          <w:p w14:paraId="396FFF2D" w14:textId="77777777" w:rsidR="00EA13BF" w:rsidRPr="007C0393" w:rsidRDefault="00EA13BF" w:rsidP="00E87AD7">
            <w:pPr>
              <w:pStyle w:val="tbl-txt"/>
              <w:spacing w:before="0" w:beforeAutospacing="0" w:after="0" w:afterAutospacing="0"/>
              <w:rPr>
                <w:spacing w:val="-2"/>
                <w:lang w:val="lv-LV"/>
              </w:rPr>
            </w:pPr>
            <w:r w:rsidRPr="007C0393">
              <w:rPr>
                <w:spacing w:val="-2"/>
                <w:lang w:val="lv-LV"/>
              </w:rPr>
              <w:t>Pirmējā attīrīšana</w:t>
            </w:r>
          </w:p>
        </w:tc>
        <w:tc>
          <w:tcPr>
            <w:tcW w:w="3262" w:type="pct"/>
            <w:hideMark/>
          </w:tcPr>
          <w:p w14:paraId="396FFF2E" w14:textId="64CF97D4" w:rsidR="00EA13BF" w:rsidRPr="00A401CD" w:rsidRDefault="00EA13BF" w:rsidP="00E87AD7">
            <w:pPr>
              <w:pStyle w:val="tbl-txt"/>
              <w:spacing w:before="0" w:beforeAutospacing="0" w:after="0" w:afterAutospacing="0"/>
              <w:rPr>
                <w:lang w:val="lv-LV"/>
              </w:rPr>
            </w:pPr>
            <w:r w:rsidRPr="00A401CD">
              <w:rPr>
                <w:lang w:val="lv-LV"/>
              </w:rPr>
              <w:t>Fizikālķīmiskā attīrīšana</w:t>
            </w:r>
            <w:r w:rsidR="00D8728A">
              <w:rPr>
                <w:lang w:val="lv-LV"/>
              </w:rPr>
              <w:t xml:space="preserve"> (</w:t>
            </w:r>
            <w:r w:rsidR="0094575F" w:rsidRPr="00A401CD">
              <w:rPr>
                <w:lang w:val="lv-LV"/>
              </w:rPr>
              <w:t>piemēram</w:t>
            </w:r>
            <w:r w:rsidRPr="00A401CD">
              <w:rPr>
                <w:lang w:val="lv-LV"/>
              </w:rPr>
              <w:t>, izlīdzināšana, neitralizēšana vai nostādināšana</w:t>
            </w:r>
            <w:r w:rsidR="00D8728A">
              <w:rPr>
                <w:lang w:val="lv-LV"/>
              </w:rPr>
              <w:t>)</w:t>
            </w:r>
            <w:r w:rsidRPr="00A401CD">
              <w:rPr>
                <w:lang w:val="lv-LV"/>
              </w:rPr>
              <w:t>.</w:t>
            </w:r>
          </w:p>
          <w:p w14:paraId="396FFF2F" w14:textId="3006525E" w:rsidR="00EA13BF" w:rsidRPr="00A401CD" w:rsidRDefault="00EA13BF" w:rsidP="00E87AD7">
            <w:pPr>
              <w:pStyle w:val="tbl-txt"/>
              <w:spacing w:before="0" w:beforeAutospacing="0" w:after="0" w:afterAutospacing="0"/>
              <w:rPr>
                <w:lang w:val="lv-LV"/>
              </w:rPr>
            </w:pPr>
            <w:r w:rsidRPr="00A401CD">
              <w:rPr>
                <w:lang w:val="lv-LV"/>
              </w:rPr>
              <w:t>Izlīdzināšanu (</w:t>
            </w:r>
            <w:r w:rsidR="0094575F" w:rsidRPr="00A401CD">
              <w:rPr>
                <w:lang w:val="lv-LV"/>
              </w:rPr>
              <w:t>piemēram</w:t>
            </w:r>
            <w:r w:rsidRPr="00A401CD">
              <w:rPr>
                <w:lang w:val="lv-LV"/>
              </w:rPr>
              <w:t>, izlīdzināšanas rezervuāros) izmanto, lai novērstu lielas plūsmas ā</w:t>
            </w:r>
            <w:r w:rsidR="00901AB9" w:rsidRPr="00A401CD">
              <w:rPr>
                <w:lang w:val="lv-LV"/>
              </w:rPr>
              <w:t>truma, temperatūras un piesārņojošo vielu koncentrāciju</w:t>
            </w:r>
            <w:r w:rsidRPr="00A401CD">
              <w:rPr>
                <w:lang w:val="lv-LV"/>
              </w:rPr>
              <w:t xml:space="preserve"> variācijas un tādējādi nepieļautu notekūdeņu attīrīšanas sistēmas pārslogoš</w:t>
            </w:r>
            <w:r w:rsidR="00342B6F" w:rsidRPr="00A401CD">
              <w:rPr>
                <w:lang w:val="lv-LV"/>
              </w:rPr>
              <w:t>anu</w:t>
            </w:r>
          </w:p>
        </w:tc>
      </w:tr>
      <w:tr w:rsidR="00D8728A" w:rsidRPr="007C0393" w14:paraId="396FFF34" w14:textId="77777777" w:rsidTr="00D8728A">
        <w:tc>
          <w:tcPr>
            <w:tcW w:w="363" w:type="pct"/>
            <w:vMerge w:val="restart"/>
          </w:tcPr>
          <w:p w14:paraId="396FFF31" w14:textId="77777777" w:rsidR="00D8728A" w:rsidRPr="007C0393" w:rsidRDefault="00D8728A" w:rsidP="00297269">
            <w:pPr>
              <w:pStyle w:val="tbl-txt"/>
              <w:spacing w:before="0" w:beforeAutospacing="0" w:after="0" w:afterAutospacing="0"/>
              <w:rPr>
                <w:spacing w:val="-2"/>
                <w:lang w:val="lv-LV"/>
              </w:rPr>
            </w:pPr>
            <w:r w:rsidRPr="007C0393">
              <w:rPr>
                <w:spacing w:val="-2"/>
                <w:lang w:val="lv-LV"/>
              </w:rPr>
              <w:t>2.</w:t>
            </w:r>
          </w:p>
        </w:tc>
        <w:tc>
          <w:tcPr>
            <w:tcW w:w="1375" w:type="pct"/>
            <w:hideMark/>
          </w:tcPr>
          <w:p w14:paraId="396FFF32" w14:textId="752006CE" w:rsidR="00D8728A" w:rsidRPr="007C0393" w:rsidRDefault="00D8728A" w:rsidP="00E76633">
            <w:pPr>
              <w:pStyle w:val="tbl-txt"/>
              <w:spacing w:before="0" w:beforeAutospacing="0" w:after="0" w:afterAutospacing="0"/>
              <w:rPr>
                <w:spacing w:val="-2"/>
                <w:lang w:val="lv-LV"/>
              </w:rPr>
            </w:pPr>
            <w:r w:rsidRPr="007C0393">
              <w:rPr>
                <w:spacing w:val="-2"/>
                <w:lang w:val="lv-LV"/>
              </w:rPr>
              <w:t>Otrējā (bioloģiskā) attīrīšana</w:t>
            </w:r>
          </w:p>
        </w:tc>
        <w:tc>
          <w:tcPr>
            <w:tcW w:w="3262" w:type="pct"/>
            <w:hideMark/>
          </w:tcPr>
          <w:p w14:paraId="396FFF33" w14:textId="16E26C07" w:rsidR="00D8728A" w:rsidRPr="00A401CD" w:rsidRDefault="00D8728A" w:rsidP="00342B6F">
            <w:pPr>
              <w:pStyle w:val="tbl-txt"/>
              <w:spacing w:before="0" w:beforeAutospacing="0" w:after="0" w:afterAutospacing="0"/>
              <w:rPr>
                <w:lang w:val="lv-LV"/>
              </w:rPr>
            </w:pPr>
            <w:r w:rsidRPr="00A401CD">
              <w:rPr>
                <w:lang w:val="lv-LV"/>
              </w:rPr>
              <w:t xml:space="preserve">Notekūdeņu attīrīšanā ar mikroorganismiem var izmantot </w:t>
            </w:r>
            <w:proofErr w:type="spellStart"/>
            <w:r w:rsidRPr="00A401CD">
              <w:rPr>
                <w:lang w:val="lv-LV"/>
              </w:rPr>
              <w:t>aerobisko</w:t>
            </w:r>
            <w:proofErr w:type="spellEnd"/>
            <w:r w:rsidRPr="00A401CD">
              <w:rPr>
                <w:lang w:val="lv-LV"/>
              </w:rPr>
              <w:t xml:space="preserve"> un </w:t>
            </w:r>
            <w:proofErr w:type="spellStart"/>
            <w:r w:rsidRPr="00A401CD">
              <w:rPr>
                <w:lang w:val="lv-LV"/>
              </w:rPr>
              <w:t>anaerobisko</w:t>
            </w:r>
            <w:proofErr w:type="spellEnd"/>
            <w:r w:rsidRPr="00A401CD">
              <w:rPr>
                <w:lang w:val="lv-LV"/>
              </w:rPr>
              <w:t xml:space="preserve"> attīrīšanas procesu. Otrējā attīrīšanā cietvielas un biomasu no notekūdeņiem atdala ar nostādināšanas paņēmienu, ko dažkārt kombinē ar </w:t>
            </w:r>
            <w:proofErr w:type="spellStart"/>
            <w:r w:rsidRPr="00A401CD">
              <w:rPr>
                <w:lang w:val="lv-LV"/>
              </w:rPr>
              <w:t>flokulāciju</w:t>
            </w:r>
            <w:proofErr w:type="spellEnd"/>
          </w:p>
        </w:tc>
      </w:tr>
      <w:tr w:rsidR="00D8728A" w:rsidRPr="007C0393" w14:paraId="396FFF47" w14:textId="77777777" w:rsidTr="00D8728A">
        <w:tc>
          <w:tcPr>
            <w:tcW w:w="363" w:type="pct"/>
            <w:vMerge/>
          </w:tcPr>
          <w:p w14:paraId="396FFF35" w14:textId="77777777" w:rsidR="00D8728A" w:rsidRPr="007C0393" w:rsidRDefault="00D8728A" w:rsidP="00297269">
            <w:pPr>
              <w:pStyle w:val="Normal1"/>
              <w:spacing w:before="0" w:beforeAutospacing="0" w:after="0" w:afterAutospacing="0"/>
              <w:jc w:val="both"/>
              <w:rPr>
                <w:spacing w:val="-2"/>
                <w:lang w:val="lv-LV"/>
              </w:rPr>
            </w:pPr>
          </w:p>
        </w:tc>
        <w:tc>
          <w:tcPr>
            <w:tcW w:w="1375" w:type="pct"/>
            <w:hideMark/>
          </w:tcPr>
          <w:p w14:paraId="396FFF39" w14:textId="1DC5F215" w:rsidR="00D8728A" w:rsidRPr="007C0393" w:rsidRDefault="00D8728A" w:rsidP="00D8728A">
            <w:pPr>
              <w:spacing w:after="0" w:line="240" w:lineRule="auto"/>
              <w:rPr>
                <w:rFonts w:ascii="Times New Roman" w:hAnsi="Times New Roman"/>
                <w:spacing w:val="-2"/>
                <w:sz w:val="24"/>
                <w:szCs w:val="24"/>
              </w:rPr>
            </w:pPr>
            <w:r w:rsidRPr="007C0393">
              <w:rPr>
                <w:rFonts w:ascii="Times New Roman" w:hAnsi="Times New Roman"/>
                <w:spacing w:val="-2"/>
                <w:sz w:val="24"/>
                <w:szCs w:val="24"/>
              </w:rPr>
              <w:t>a) </w:t>
            </w:r>
            <w:proofErr w:type="spellStart"/>
            <w:r>
              <w:rPr>
                <w:rFonts w:ascii="Times New Roman" w:hAnsi="Times New Roman"/>
                <w:spacing w:val="-2"/>
                <w:sz w:val="24"/>
                <w:szCs w:val="24"/>
              </w:rPr>
              <w:t>a</w:t>
            </w:r>
            <w:r w:rsidRPr="007C0393">
              <w:rPr>
                <w:rFonts w:ascii="Times New Roman" w:hAnsi="Times New Roman"/>
                <w:spacing w:val="-2"/>
                <w:sz w:val="24"/>
                <w:szCs w:val="24"/>
              </w:rPr>
              <w:t>erobiskā</w:t>
            </w:r>
            <w:proofErr w:type="spellEnd"/>
            <w:r w:rsidRPr="007C0393">
              <w:rPr>
                <w:rFonts w:ascii="Times New Roman" w:hAnsi="Times New Roman"/>
                <w:spacing w:val="-2"/>
                <w:sz w:val="24"/>
                <w:szCs w:val="24"/>
              </w:rPr>
              <w:t xml:space="preserve"> attīrīšana</w:t>
            </w:r>
          </w:p>
        </w:tc>
        <w:tc>
          <w:tcPr>
            <w:tcW w:w="3262" w:type="pct"/>
            <w:hideMark/>
          </w:tcPr>
          <w:p w14:paraId="396FFF3A" w14:textId="77777777" w:rsidR="00D8728A" w:rsidRPr="00A401CD" w:rsidRDefault="00D8728A" w:rsidP="00E87AD7">
            <w:pPr>
              <w:pStyle w:val="tbl-txt"/>
              <w:spacing w:before="0" w:beforeAutospacing="0" w:after="0" w:afterAutospacing="0"/>
              <w:rPr>
                <w:spacing w:val="-2"/>
                <w:lang w:val="lv-LV"/>
              </w:rPr>
            </w:pPr>
            <w:proofErr w:type="spellStart"/>
            <w:r w:rsidRPr="00A401CD">
              <w:rPr>
                <w:spacing w:val="-2"/>
                <w:lang w:val="lv-LV"/>
              </w:rPr>
              <w:t>Aerobiskajā</w:t>
            </w:r>
            <w:proofErr w:type="spellEnd"/>
            <w:r w:rsidRPr="00A401CD">
              <w:rPr>
                <w:spacing w:val="-2"/>
                <w:lang w:val="lv-LV"/>
              </w:rPr>
              <w:t xml:space="preserve"> bioloģiskajā notekūdeņu attīrīšanā ūdenī esošo bioloģiski noārdāmo izšķīdušo un koloīdo materiālu mikroorganismi gaisa klātbūtnē daļēji pārvērš cietā </w:t>
            </w:r>
            <w:proofErr w:type="spellStart"/>
            <w:r w:rsidRPr="00A401CD">
              <w:rPr>
                <w:spacing w:val="-2"/>
                <w:lang w:val="lv-LV"/>
              </w:rPr>
              <w:t>šūnvielā</w:t>
            </w:r>
            <w:proofErr w:type="spellEnd"/>
            <w:r w:rsidRPr="00A401CD">
              <w:rPr>
                <w:spacing w:val="-2"/>
                <w:lang w:val="lv-LV"/>
              </w:rPr>
              <w:t xml:space="preserve"> (biomasā) un daļēji oglekļa dioksīdā un ūdenī. Izmantotie procesi ir:</w:t>
            </w:r>
          </w:p>
          <w:p w14:paraId="6123C216" w14:textId="6720D262" w:rsidR="00D8728A" w:rsidRPr="00A401CD" w:rsidRDefault="00D8728A" w:rsidP="00F748C5">
            <w:pPr>
              <w:pStyle w:val="tbl-txt"/>
              <w:numPr>
                <w:ilvl w:val="0"/>
                <w:numId w:val="37"/>
              </w:numPr>
              <w:spacing w:before="0" w:beforeAutospacing="0" w:after="0" w:afterAutospacing="0"/>
              <w:ind w:left="255" w:hanging="255"/>
              <w:rPr>
                <w:spacing w:val="-2"/>
                <w:lang w:val="lv-LV"/>
              </w:rPr>
            </w:pPr>
            <w:r w:rsidRPr="00A401CD">
              <w:rPr>
                <w:spacing w:val="-2"/>
                <w:lang w:val="lv-LV"/>
              </w:rPr>
              <w:t>vienpakāpes vai divpakāpju aktīvo dūņu process,</w:t>
            </w:r>
          </w:p>
          <w:p w14:paraId="33D9BB55" w14:textId="7802D7EC" w:rsidR="00D8728A" w:rsidRPr="00A401CD" w:rsidRDefault="00D8728A" w:rsidP="00E87AD7">
            <w:pPr>
              <w:pStyle w:val="tbl-txt"/>
              <w:numPr>
                <w:ilvl w:val="0"/>
                <w:numId w:val="37"/>
              </w:numPr>
              <w:spacing w:before="0" w:beforeAutospacing="0" w:after="0" w:afterAutospacing="0"/>
              <w:ind w:left="255" w:hanging="255"/>
              <w:rPr>
                <w:spacing w:val="-2"/>
                <w:lang w:val="lv-LV"/>
              </w:rPr>
            </w:pPr>
            <w:proofErr w:type="spellStart"/>
            <w:r w:rsidRPr="00A401CD">
              <w:rPr>
                <w:spacing w:val="-2"/>
                <w:lang w:val="lv-LV"/>
              </w:rPr>
              <w:t>bioplēves</w:t>
            </w:r>
            <w:proofErr w:type="spellEnd"/>
            <w:r w:rsidRPr="00A401CD">
              <w:rPr>
                <w:spacing w:val="-2"/>
                <w:lang w:val="lv-LV"/>
              </w:rPr>
              <w:t xml:space="preserve"> reaktora procesi,</w:t>
            </w:r>
          </w:p>
          <w:p w14:paraId="37CC3A86" w14:textId="0B008971" w:rsidR="00D8728A" w:rsidRPr="00A401CD" w:rsidRDefault="00D8728A" w:rsidP="00F748C5">
            <w:pPr>
              <w:pStyle w:val="tbl-txt"/>
              <w:numPr>
                <w:ilvl w:val="0"/>
                <w:numId w:val="37"/>
              </w:numPr>
              <w:spacing w:before="0" w:beforeAutospacing="0" w:after="0" w:afterAutospacing="0"/>
              <w:ind w:left="255" w:hanging="255"/>
              <w:rPr>
                <w:spacing w:val="-2"/>
                <w:lang w:val="lv-LV"/>
              </w:rPr>
            </w:pPr>
            <w:proofErr w:type="spellStart"/>
            <w:r w:rsidRPr="00A401CD">
              <w:rPr>
                <w:spacing w:val="-2"/>
                <w:lang w:val="lv-LV"/>
              </w:rPr>
              <w:t>bioplēve</w:t>
            </w:r>
            <w:proofErr w:type="spellEnd"/>
            <w:r w:rsidRPr="00A401CD">
              <w:rPr>
                <w:spacing w:val="-2"/>
                <w:lang w:val="lv-LV"/>
              </w:rPr>
              <w:t>/aktīvās dūņas (kompakta bioloģiskās attīrīšanas ietaise). Šis paņēmiens nozīmē, ka kustīgā slāņa nesēji tiek kombinēti ar aktīvajām dūņām (BAD)</w:t>
            </w:r>
            <w:r>
              <w:rPr>
                <w:spacing w:val="-2"/>
                <w:lang w:val="lv-LV"/>
              </w:rPr>
              <w:t>.</w:t>
            </w:r>
            <w:r w:rsidRPr="00A401CD">
              <w:rPr>
                <w:spacing w:val="-2"/>
                <w:lang w:val="lv-LV"/>
              </w:rPr>
              <w:t xml:space="preserve"> </w:t>
            </w:r>
          </w:p>
          <w:p w14:paraId="396FFF46" w14:textId="6E75A8CD" w:rsidR="00D8728A" w:rsidRPr="00A401CD" w:rsidRDefault="00D8728A" w:rsidP="00E87AD7">
            <w:pPr>
              <w:pStyle w:val="tbl-txt"/>
              <w:spacing w:before="0" w:beforeAutospacing="0" w:after="0" w:afterAutospacing="0"/>
              <w:rPr>
                <w:spacing w:val="-2"/>
                <w:lang w:val="lv-LV"/>
              </w:rPr>
            </w:pPr>
            <w:r w:rsidRPr="00A401CD">
              <w:rPr>
                <w:spacing w:val="-2"/>
                <w:lang w:val="lv-LV"/>
              </w:rPr>
              <w:t>Pirms ūdens novadīšanas no notekūdeņiem tiek atdalīta radusies biomasa (dūņu pārpalikums)</w:t>
            </w:r>
          </w:p>
        </w:tc>
      </w:tr>
      <w:tr w:rsidR="00D8728A" w:rsidRPr="007C0393" w14:paraId="396FFF4F" w14:textId="77777777" w:rsidTr="00D8728A">
        <w:tc>
          <w:tcPr>
            <w:tcW w:w="363" w:type="pct"/>
            <w:vMerge/>
          </w:tcPr>
          <w:p w14:paraId="396FFF48" w14:textId="137C73FD" w:rsidR="00D8728A" w:rsidRPr="007C0393" w:rsidRDefault="00D8728A" w:rsidP="00297269">
            <w:pPr>
              <w:pStyle w:val="Normal1"/>
              <w:spacing w:before="0" w:beforeAutospacing="0" w:after="0" w:afterAutospacing="0"/>
              <w:jc w:val="both"/>
              <w:rPr>
                <w:spacing w:val="-2"/>
                <w:lang w:val="lv-LV"/>
              </w:rPr>
            </w:pPr>
          </w:p>
        </w:tc>
        <w:tc>
          <w:tcPr>
            <w:tcW w:w="1375" w:type="pct"/>
            <w:hideMark/>
          </w:tcPr>
          <w:p w14:paraId="396FFF4C" w14:textId="604DE43E" w:rsidR="00D8728A" w:rsidRPr="007C0393" w:rsidRDefault="00D8728A" w:rsidP="00D8728A">
            <w:pPr>
              <w:spacing w:after="0" w:line="240" w:lineRule="auto"/>
              <w:ind w:left="255" w:hanging="255"/>
              <w:rPr>
                <w:rFonts w:ascii="Times New Roman" w:hAnsi="Times New Roman"/>
                <w:spacing w:val="-2"/>
                <w:sz w:val="24"/>
                <w:szCs w:val="24"/>
              </w:rPr>
            </w:pPr>
            <w:r w:rsidRPr="007C0393">
              <w:rPr>
                <w:rFonts w:ascii="Times New Roman" w:hAnsi="Times New Roman"/>
                <w:spacing w:val="-2"/>
                <w:sz w:val="24"/>
                <w:szCs w:val="24"/>
              </w:rPr>
              <w:t>b) </w:t>
            </w:r>
            <w:r>
              <w:rPr>
                <w:rFonts w:ascii="Times New Roman" w:hAnsi="Times New Roman"/>
                <w:spacing w:val="-2"/>
                <w:sz w:val="24"/>
                <w:szCs w:val="24"/>
              </w:rPr>
              <w:t>k</w:t>
            </w:r>
            <w:r w:rsidRPr="007C0393">
              <w:rPr>
                <w:rFonts w:ascii="Times New Roman" w:hAnsi="Times New Roman"/>
                <w:spacing w:val="-2"/>
                <w:sz w:val="24"/>
                <w:szCs w:val="24"/>
              </w:rPr>
              <w:t xml:space="preserve">ombinētā </w:t>
            </w:r>
            <w:proofErr w:type="spellStart"/>
            <w:r w:rsidRPr="007C0393">
              <w:rPr>
                <w:rFonts w:ascii="Times New Roman" w:hAnsi="Times New Roman"/>
                <w:spacing w:val="-2"/>
                <w:sz w:val="24"/>
                <w:szCs w:val="24"/>
              </w:rPr>
              <w:t>anaerobiskā</w:t>
            </w:r>
            <w:proofErr w:type="spellEnd"/>
            <w:r w:rsidRPr="007C0393">
              <w:rPr>
                <w:rFonts w:ascii="Times New Roman" w:hAnsi="Times New Roman"/>
                <w:spacing w:val="-2"/>
                <w:sz w:val="24"/>
                <w:szCs w:val="24"/>
              </w:rPr>
              <w:t>/</w:t>
            </w:r>
            <w:r>
              <w:rPr>
                <w:rFonts w:ascii="Times New Roman" w:hAnsi="Times New Roman"/>
                <w:spacing w:val="-2"/>
                <w:sz w:val="24"/>
                <w:szCs w:val="24"/>
              </w:rPr>
              <w:br/>
            </w:r>
            <w:proofErr w:type="spellStart"/>
            <w:r w:rsidRPr="007C0393">
              <w:rPr>
                <w:rFonts w:ascii="Times New Roman" w:hAnsi="Times New Roman"/>
                <w:spacing w:val="-2"/>
                <w:sz w:val="24"/>
                <w:szCs w:val="24"/>
              </w:rPr>
              <w:t>aerobiskā</w:t>
            </w:r>
            <w:proofErr w:type="spellEnd"/>
            <w:r w:rsidRPr="007C0393">
              <w:rPr>
                <w:rFonts w:ascii="Times New Roman" w:hAnsi="Times New Roman"/>
                <w:spacing w:val="-2"/>
                <w:sz w:val="24"/>
                <w:szCs w:val="24"/>
              </w:rPr>
              <w:t xml:space="preserve"> attīrīšana</w:t>
            </w:r>
          </w:p>
        </w:tc>
        <w:tc>
          <w:tcPr>
            <w:tcW w:w="3262" w:type="pct"/>
            <w:hideMark/>
          </w:tcPr>
          <w:p w14:paraId="396FFF4D" w14:textId="273A21A8" w:rsidR="00D8728A" w:rsidRPr="00A401CD" w:rsidRDefault="00D8728A" w:rsidP="00E87AD7">
            <w:pPr>
              <w:pStyle w:val="tbl-txt"/>
              <w:spacing w:before="0" w:beforeAutospacing="0" w:after="0" w:afterAutospacing="0"/>
              <w:rPr>
                <w:spacing w:val="-2"/>
                <w:lang w:val="lv-LV"/>
              </w:rPr>
            </w:pPr>
            <w:proofErr w:type="spellStart"/>
            <w:r w:rsidRPr="00A401CD">
              <w:rPr>
                <w:spacing w:val="-2"/>
                <w:lang w:val="lv-LV"/>
              </w:rPr>
              <w:t>Anaerobiskā</w:t>
            </w:r>
            <w:proofErr w:type="spellEnd"/>
            <w:r w:rsidRPr="00A401CD">
              <w:rPr>
                <w:spacing w:val="-2"/>
                <w:lang w:val="lv-LV"/>
              </w:rPr>
              <w:t xml:space="preserve"> notekūdeņu attīrīšanā notekūdeņu organisko saturu mikroorganismi bez gaisa klātbūtnes pārvērš metānā, oglekļa dioksīdā, sērūdeņradī utt. Process notiek hermētiskās reaktoru tvertnēs. Mikroorganismus tvertnēs aiztur kā biomasu (dūņas). Šajā bioloģiskajā procesā veidojas biogāze, kas sastāv no metāna, oglekļa dioksīda un citām gāzēm</w:t>
            </w:r>
            <w:r w:rsidR="00BC3D50">
              <w:rPr>
                <w:spacing w:val="-2"/>
                <w:lang w:val="lv-LV"/>
              </w:rPr>
              <w:t xml:space="preserve"> (</w:t>
            </w:r>
            <w:r w:rsidRPr="00A401CD">
              <w:rPr>
                <w:spacing w:val="-2"/>
                <w:lang w:val="lv-LV"/>
              </w:rPr>
              <w:t>piemēram, ūdeņraža un sērūdeņraža</w:t>
            </w:r>
            <w:r w:rsidR="00BC3D50">
              <w:rPr>
                <w:spacing w:val="-2"/>
                <w:lang w:val="lv-LV"/>
              </w:rPr>
              <w:t>)</w:t>
            </w:r>
            <w:r w:rsidRPr="00A401CD">
              <w:rPr>
                <w:spacing w:val="-2"/>
                <w:lang w:val="lv-LV"/>
              </w:rPr>
              <w:t xml:space="preserve"> un ir izmantojama enerģijas ražošanai.</w:t>
            </w:r>
          </w:p>
          <w:p w14:paraId="396FFF4E" w14:textId="76763285" w:rsidR="00D8728A" w:rsidRPr="00A401CD" w:rsidRDefault="00D8728A" w:rsidP="00E87AD7">
            <w:pPr>
              <w:pStyle w:val="tbl-txt"/>
              <w:spacing w:before="0" w:beforeAutospacing="0" w:after="0" w:afterAutospacing="0"/>
              <w:rPr>
                <w:spacing w:val="-2"/>
                <w:lang w:val="lv-LV"/>
              </w:rPr>
            </w:pPr>
            <w:r w:rsidRPr="00A401CD">
              <w:rPr>
                <w:spacing w:val="-2"/>
                <w:lang w:val="lv-LV"/>
              </w:rPr>
              <w:t xml:space="preserve">Tā kā pēc </w:t>
            </w:r>
            <w:proofErr w:type="spellStart"/>
            <w:r w:rsidRPr="00A401CD">
              <w:rPr>
                <w:spacing w:val="-2"/>
                <w:lang w:val="lv-LV"/>
              </w:rPr>
              <w:t>anaerobiskās</w:t>
            </w:r>
            <w:proofErr w:type="spellEnd"/>
            <w:r w:rsidRPr="00A401CD">
              <w:rPr>
                <w:spacing w:val="-2"/>
                <w:lang w:val="lv-LV"/>
              </w:rPr>
              <w:t xml:space="preserve"> attīrīšanas saglabājas lielas ĶSP slodzes, tā uzskatāma par priekšattīrīšanu pirms </w:t>
            </w:r>
            <w:proofErr w:type="spellStart"/>
            <w:r w:rsidRPr="00A401CD">
              <w:rPr>
                <w:spacing w:val="-2"/>
                <w:lang w:val="lv-LV"/>
              </w:rPr>
              <w:t>aerobiskās</w:t>
            </w:r>
            <w:proofErr w:type="spellEnd"/>
            <w:r w:rsidRPr="00A401CD">
              <w:rPr>
                <w:spacing w:val="-2"/>
                <w:lang w:val="lv-LV"/>
              </w:rPr>
              <w:t xml:space="preserve"> attīrīšanas. </w:t>
            </w:r>
            <w:proofErr w:type="spellStart"/>
            <w:r w:rsidRPr="00A401CD">
              <w:rPr>
                <w:spacing w:val="-2"/>
                <w:lang w:val="lv-LV"/>
              </w:rPr>
              <w:t>Anaerobiskā</w:t>
            </w:r>
            <w:proofErr w:type="spellEnd"/>
            <w:r w:rsidRPr="00A401CD">
              <w:rPr>
                <w:spacing w:val="-2"/>
                <w:lang w:val="lv-LV"/>
              </w:rPr>
              <w:t xml:space="preserve"> attīrīšana samazina bioloģiskajā attīrīšanā radušos dūņu daudzumu</w:t>
            </w:r>
          </w:p>
        </w:tc>
      </w:tr>
      <w:tr w:rsidR="00E76633" w:rsidRPr="007C0393" w14:paraId="396FFF53" w14:textId="77777777" w:rsidTr="00D8728A">
        <w:tc>
          <w:tcPr>
            <w:tcW w:w="363" w:type="pct"/>
          </w:tcPr>
          <w:p w14:paraId="396FFF50" w14:textId="77777777" w:rsidR="00E76633" w:rsidRPr="007C0393" w:rsidRDefault="00E76633" w:rsidP="00297269">
            <w:pPr>
              <w:pStyle w:val="tbl-txt"/>
              <w:spacing w:before="0" w:beforeAutospacing="0" w:after="0" w:afterAutospacing="0"/>
              <w:rPr>
                <w:spacing w:val="-2"/>
                <w:lang w:val="lv-LV"/>
              </w:rPr>
            </w:pPr>
            <w:r w:rsidRPr="007C0393">
              <w:rPr>
                <w:spacing w:val="-2"/>
                <w:lang w:val="lv-LV"/>
              </w:rPr>
              <w:t>3.</w:t>
            </w:r>
          </w:p>
        </w:tc>
        <w:tc>
          <w:tcPr>
            <w:tcW w:w="1375" w:type="pct"/>
            <w:hideMark/>
          </w:tcPr>
          <w:p w14:paraId="396FFF51" w14:textId="77777777" w:rsidR="00E76633" w:rsidRPr="007C0393" w:rsidRDefault="00E76633" w:rsidP="00E87AD7">
            <w:pPr>
              <w:pStyle w:val="tbl-txt"/>
              <w:spacing w:before="0" w:beforeAutospacing="0" w:after="0" w:afterAutospacing="0"/>
              <w:rPr>
                <w:spacing w:val="-2"/>
                <w:lang w:val="lv-LV"/>
              </w:rPr>
            </w:pPr>
            <w:r w:rsidRPr="007C0393">
              <w:rPr>
                <w:spacing w:val="-2"/>
                <w:lang w:val="lv-LV"/>
              </w:rPr>
              <w:t>Trešējā attīrīšana</w:t>
            </w:r>
          </w:p>
        </w:tc>
        <w:tc>
          <w:tcPr>
            <w:tcW w:w="3262" w:type="pct"/>
            <w:hideMark/>
          </w:tcPr>
          <w:p w14:paraId="396FFF52" w14:textId="24767C73" w:rsidR="00E76633" w:rsidRPr="00A401CD" w:rsidRDefault="00E76633" w:rsidP="00BF0011">
            <w:pPr>
              <w:pStyle w:val="tbl-txt"/>
              <w:spacing w:before="0" w:beforeAutospacing="0" w:after="0" w:afterAutospacing="0"/>
              <w:rPr>
                <w:lang w:val="lv-LV"/>
              </w:rPr>
            </w:pPr>
            <w:r w:rsidRPr="00A401CD">
              <w:rPr>
                <w:lang w:val="lv-LV"/>
              </w:rPr>
              <w:t xml:space="preserve">Pastiprināta attīrīšana notiek ar dažādiem paņēmieniem, piemēram, filtrāciju, kad atfiltrē atlikušās cietvielas, </w:t>
            </w:r>
            <w:r w:rsidR="00BC3D50" w:rsidRPr="00A401CD">
              <w:rPr>
                <w:lang w:val="lv-LV"/>
              </w:rPr>
              <w:t xml:space="preserve">vai </w:t>
            </w:r>
            <w:r w:rsidRPr="00A401CD">
              <w:rPr>
                <w:lang w:val="lv-LV"/>
              </w:rPr>
              <w:t xml:space="preserve">nitrifikāciju un </w:t>
            </w:r>
            <w:proofErr w:type="spellStart"/>
            <w:r w:rsidRPr="00A401CD">
              <w:rPr>
                <w:lang w:val="lv-LV"/>
              </w:rPr>
              <w:t>denitrifikāciju</w:t>
            </w:r>
            <w:proofErr w:type="spellEnd"/>
            <w:r w:rsidRPr="00A401CD">
              <w:rPr>
                <w:lang w:val="lv-LV"/>
              </w:rPr>
              <w:t xml:space="preserve">, kad tiek atdalīts slāpeklis, vai </w:t>
            </w:r>
            <w:proofErr w:type="spellStart"/>
            <w:r w:rsidRPr="00A401CD">
              <w:rPr>
                <w:lang w:val="lv-LV"/>
              </w:rPr>
              <w:t>flokulāciju</w:t>
            </w:r>
            <w:proofErr w:type="spellEnd"/>
            <w:r w:rsidRPr="00A401CD">
              <w:rPr>
                <w:lang w:val="lv-LV"/>
              </w:rPr>
              <w:t xml:space="preserve">/izgulsnēšanu un sekojošu filtrāciju, </w:t>
            </w:r>
            <w:proofErr w:type="gramStart"/>
            <w:r w:rsidRPr="00A401CD">
              <w:rPr>
                <w:lang w:val="lv-LV"/>
              </w:rPr>
              <w:t>kad tiek</w:t>
            </w:r>
            <w:proofErr w:type="gramEnd"/>
            <w:r w:rsidRPr="00A401CD">
              <w:rPr>
                <w:lang w:val="lv-LV"/>
              </w:rPr>
              <w:t xml:space="preserve"> atdalīts fosfors. Trešējo attīrīšanu parasti izmanto </w:t>
            </w:r>
            <w:r w:rsidR="00BF0011" w:rsidRPr="00A401CD">
              <w:rPr>
                <w:lang w:val="lv-LV"/>
              </w:rPr>
              <w:t xml:space="preserve">tad, ja </w:t>
            </w:r>
            <w:r w:rsidRPr="00A401CD">
              <w:rPr>
                <w:lang w:val="lv-LV"/>
              </w:rPr>
              <w:t xml:space="preserve">ar pirmējo un bioloģisko attīrīšanu nepietiek, lai panāktu pietiekami zemu KSC, slāpekļa vai fosfora līmeni, kas var būt </w:t>
            </w:r>
            <w:r w:rsidR="00F373F8" w:rsidRPr="00A401CD">
              <w:rPr>
                <w:lang w:val="lv-LV"/>
              </w:rPr>
              <w:t>nepieciešam</w:t>
            </w:r>
            <w:r w:rsidRPr="00A401CD">
              <w:rPr>
                <w:lang w:val="lv-LV"/>
              </w:rPr>
              <w:t>s, piemēram, vietējo apstākļu dēļ</w:t>
            </w:r>
          </w:p>
        </w:tc>
      </w:tr>
      <w:tr w:rsidR="00E76633" w:rsidRPr="007C0393" w14:paraId="396FFF57" w14:textId="77777777" w:rsidTr="00D8728A">
        <w:tc>
          <w:tcPr>
            <w:tcW w:w="363" w:type="pct"/>
          </w:tcPr>
          <w:p w14:paraId="396FFF54" w14:textId="77777777" w:rsidR="00E76633" w:rsidRPr="007C0393" w:rsidRDefault="00E76633" w:rsidP="00297269">
            <w:pPr>
              <w:pStyle w:val="tbl-txt"/>
              <w:spacing w:before="0" w:beforeAutospacing="0" w:after="0" w:afterAutospacing="0"/>
              <w:rPr>
                <w:spacing w:val="-2"/>
                <w:lang w:val="lv-LV"/>
              </w:rPr>
            </w:pPr>
            <w:r w:rsidRPr="007C0393">
              <w:rPr>
                <w:spacing w:val="-2"/>
                <w:lang w:val="lv-LV"/>
              </w:rPr>
              <w:lastRenderedPageBreak/>
              <w:t xml:space="preserve">4. </w:t>
            </w:r>
          </w:p>
        </w:tc>
        <w:tc>
          <w:tcPr>
            <w:tcW w:w="1375" w:type="pct"/>
            <w:hideMark/>
          </w:tcPr>
          <w:p w14:paraId="396FFF55" w14:textId="77777777" w:rsidR="00E76633" w:rsidRPr="007C0393" w:rsidRDefault="00E76633" w:rsidP="00E87AD7">
            <w:pPr>
              <w:pStyle w:val="tbl-txt"/>
              <w:spacing w:before="0" w:beforeAutospacing="0" w:after="0" w:afterAutospacing="0"/>
              <w:rPr>
                <w:spacing w:val="-2"/>
                <w:lang w:val="lv-LV"/>
              </w:rPr>
            </w:pPr>
            <w:r w:rsidRPr="007C0393">
              <w:rPr>
                <w:spacing w:val="-2"/>
                <w:lang w:val="lv-LV"/>
              </w:rPr>
              <w:t>Bioloģiskās attīrīšanas iekārtas pienācīga konstrukcija un ekspluatācija</w:t>
            </w:r>
          </w:p>
        </w:tc>
        <w:tc>
          <w:tcPr>
            <w:tcW w:w="3262" w:type="pct"/>
            <w:hideMark/>
          </w:tcPr>
          <w:p w14:paraId="396FFF56" w14:textId="19610F86" w:rsidR="00E76633" w:rsidRPr="007C0393" w:rsidRDefault="00E76633" w:rsidP="00BC3D50">
            <w:pPr>
              <w:pStyle w:val="tbl-txt"/>
              <w:spacing w:before="0" w:beforeAutospacing="0" w:after="0" w:afterAutospacing="0"/>
              <w:rPr>
                <w:spacing w:val="-2"/>
                <w:lang w:val="lv-LV"/>
              </w:rPr>
            </w:pPr>
            <w:r w:rsidRPr="007C0393">
              <w:rPr>
                <w:spacing w:val="-2"/>
                <w:lang w:val="lv-LV"/>
              </w:rPr>
              <w:t xml:space="preserve">Pienācīgi konstruēta un ekspluatēta bioloģiskās attīrīšanas iekārta nozīmē, ka attīrīšanas tvertņu/baseinu (piemēram, nosēdbaseinu) konstrukcija un izmēri ir piemēroti hidrauliskajai un piesārņojošo vielu radītajai slodzei. Mazas KSC emisijas panāk, nodrošinot aktīvās biomasas pienācīgu nostādināšanu. </w:t>
            </w:r>
            <w:r w:rsidR="00BC3D50">
              <w:rPr>
                <w:spacing w:val="-2"/>
                <w:lang w:val="lv-LV"/>
              </w:rPr>
              <w:t>Š</w:t>
            </w:r>
            <w:r w:rsidR="00BC3D50" w:rsidRPr="007C0393">
              <w:rPr>
                <w:spacing w:val="-2"/>
                <w:lang w:val="lv-LV"/>
              </w:rPr>
              <w:t xml:space="preserve">os mērķus palīdz sasniegt </w:t>
            </w:r>
            <w:r w:rsidR="00BC3D50">
              <w:rPr>
                <w:spacing w:val="-2"/>
                <w:lang w:val="lv-LV"/>
              </w:rPr>
              <w:t>n</w:t>
            </w:r>
            <w:r w:rsidRPr="007C0393">
              <w:rPr>
                <w:spacing w:val="-2"/>
                <w:lang w:val="lv-LV"/>
              </w:rPr>
              <w:t xml:space="preserve">otekūdeņu attīrīšanas ietaises konstrukcijas, izmēru un ekspluatācijas periodiska izvērtēšana </w:t>
            </w:r>
          </w:p>
        </w:tc>
      </w:tr>
    </w:tbl>
    <w:p w14:paraId="396FFF58" w14:textId="77777777" w:rsidR="00EA13BF" w:rsidRPr="007C0393" w:rsidRDefault="00EA13BF" w:rsidP="00297269">
      <w:pPr>
        <w:pStyle w:val="ti-grseq-1"/>
        <w:spacing w:before="0" w:beforeAutospacing="0" w:after="0" w:afterAutospacing="0"/>
        <w:jc w:val="both"/>
        <w:rPr>
          <w:bCs/>
          <w:lang w:val="lv-LV"/>
        </w:rPr>
      </w:pPr>
    </w:p>
    <w:p w14:paraId="396FFF59" w14:textId="118BBF28" w:rsidR="00AA179D" w:rsidRPr="007C0393" w:rsidRDefault="00EA13BF" w:rsidP="00297269">
      <w:pPr>
        <w:pStyle w:val="ti-grseq-1"/>
        <w:spacing w:before="0" w:beforeAutospacing="0" w:after="0" w:afterAutospacing="0"/>
        <w:jc w:val="both"/>
        <w:rPr>
          <w:rStyle w:val="bold"/>
          <w:b/>
          <w:bCs/>
          <w:i/>
          <w:lang w:val="lv-LV"/>
        </w:rPr>
      </w:pPr>
      <w:r w:rsidRPr="007C0393">
        <w:rPr>
          <w:b/>
          <w:bCs/>
          <w:i/>
          <w:lang w:val="lv-LV"/>
        </w:rPr>
        <w:t>1</w:t>
      </w:r>
      <w:r w:rsidR="002044D0" w:rsidRPr="007C0393">
        <w:rPr>
          <w:b/>
          <w:bCs/>
          <w:i/>
          <w:lang w:val="lv-LV"/>
        </w:rPr>
        <w:t>4</w:t>
      </w:r>
      <w:r w:rsidRPr="007C0393">
        <w:rPr>
          <w:b/>
          <w:bCs/>
          <w:i/>
          <w:lang w:val="lv-LV"/>
        </w:rPr>
        <w:t>.</w:t>
      </w:r>
      <w:r w:rsidR="00AA179D" w:rsidRPr="007C0393">
        <w:rPr>
          <w:b/>
          <w:bCs/>
          <w:i/>
          <w:lang w:val="lv-LV"/>
        </w:rPr>
        <w:t>3.</w:t>
      </w:r>
      <w:r w:rsidR="002653EF" w:rsidRPr="007C0393">
        <w:rPr>
          <w:b/>
          <w:bCs/>
          <w:i/>
          <w:lang w:val="lv-LV"/>
        </w:rPr>
        <w:t xml:space="preserve"> </w:t>
      </w:r>
      <w:r w:rsidR="00AA179D" w:rsidRPr="007C0393">
        <w:rPr>
          <w:rStyle w:val="bold"/>
          <w:b/>
          <w:bCs/>
          <w:i/>
          <w:lang w:val="lv-LV"/>
        </w:rPr>
        <w:t>Atkritumu rašanās novēršanas un atkritumu apsaimniekošanas paņēmieni</w:t>
      </w:r>
    </w:p>
    <w:p w14:paraId="54506904" w14:textId="77777777" w:rsidR="003209E3" w:rsidRPr="007C0393" w:rsidRDefault="003209E3" w:rsidP="003209E3">
      <w:pPr>
        <w:spacing w:after="0" w:line="240" w:lineRule="auto"/>
        <w:ind w:right="829"/>
        <w:jc w:val="both"/>
        <w:rPr>
          <w:rFonts w:ascii="Times New Roman" w:hAnsi="Times New Roman"/>
          <w:sz w:val="10"/>
          <w:szCs w:val="12"/>
        </w:rPr>
      </w:pPr>
    </w:p>
    <w:p w14:paraId="7BE383AA" w14:textId="25A05FF7" w:rsidR="008860F7" w:rsidRPr="007C0393" w:rsidRDefault="008860F7" w:rsidP="008860F7">
      <w:pPr>
        <w:spacing w:after="0" w:line="240" w:lineRule="auto"/>
        <w:ind w:left="2880" w:right="51" w:firstLine="720"/>
        <w:jc w:val="right"/>
        <w:rPr>
          <w:rFonts w:ascii="Times New Roman" w:hAnsi="Times New Roman"/>
          <w:sz w:val="24"/>
          <w:szCs w:val="24"/>
        </w:rPr>
      </w:pPr>
      <w:r w:rsidRPr="007C0393">
        <w:rPr>
          <w:rFonts w:ascii="Times New Roman" w:hAnsi="Times New Roman"/>
          <w:sz w:val="24"/>
          <w:szCs w:val="24"/>
        </w:rPr>
        <w:t xml:space="preserve">70. tabula </w:t>
      </w:r>
    </w:p>
    <w:p w14:paraId="743BB026" w14:textId="77777777" w:rsidR="00E87AD7" w:rsidRPr="007C0393" w:rsidRDefault="00E87AD7" w:rsidP="00E87AD7">
      <w:pPr>
        <w:spacing w:after="0" w:line="240" w:lineRule="auto"/>
        <w:ind w:right="829"/>
        <w:jc w:val="both"/>
        <w:rPr>
          <w:rFonts w:ascii="Times New Roman" w:hAnsi="Times New Roman"/>
          <w:sz w:val="16"/>
          <w:szCs w:val="16"/>
        </w:rPr>
      </w:pPr>
    </w:p>
    <w:tbl>
      <w:tblPr>
        <w:tblStyle w:val="TableGrid"/>
        <w:tblW w:w="5000" w:type="pct"/>
        <w:tblLayout w:type="fixed"/>
        <w:tblLook w:val="04A0" w:firstRow="1" w:lastRow="0" w:firstColumn="1" w:lastColumn="0" w:noHBand="0" w:noVBand="1"/>
      </w:tblPr>
      <w:tblGrid>
        <w:gridCol w:w="674"/>
        <w:gridCol w:w="2411"/>
        <w:gridCol w:w="6202"/>
      </w:tblGrid>
      <w:tr w:rsidR="00E87AD7" w:rsidRPr="007C0393" w14:paraId="4FEBDAAA" w14:textId="77777777" w:rsidTr="00731853">
        <w:tc>
          <w:tcPr>
            <w:tcW w:w="363" w:type="pct"/>
            <w:vAlign w:val="center"/>
          </w:tcPr>
          <w:p w14:paraId="30E1A036" w14:textId="77777777" w:rsidR="00E87AD7" w:rsidRPr="007C0393" w:rsidRDefault="00E87AD7" w:rsidP="00225423">
            <w:pPr>
              <w:pStyle w:val="tbl-hdr"/>
              <w:spacing w:before="0" w:beforeAutospacing="0" w:after="0" w:afterAutospacing="0"/>
              <w:jc w:val="center"/>
              <w:rPr>
                <w:b/>
                <w:bCs/>
                <w:spacing w:val="-2"/>
                <w:lang w:val="lv-LV"/>
              </w:rPr>
            </w:pPr>
            <w:proofErr w:type="spellStart"/>
            <w:r w:rsidRPr="007C0393">
              <w:rPr>
                <w:b/>
                <w:bCs/>
                <w:spacing w:val="-2"/>
              </w:rPr>
              <w:t>Nr</w:t>
            </w:r>
            <w:proofErr w:type="spellEnd"/>
            <w:r w:rsidRPr="007C0393">
              <w:rPr>
                <w:b/>
                <w:bCs/>
                <w:spacing w:val="-2"/>
              </w:rPr>
              <w:t>.</w:t>
            </w:r>
            <w:r w:rsidRPr="007C0393">
              <w:rPr>
                <w:b/>
                <w:bCs/>
                <w:spacing w:val="-2"/>
              </w:rPr>
              <w:br/>
              <w:t>p. k.</w:t>
            </w:r>
          </w:p>
        </w:tc>
        <w:tc>
          <w:tcPr>
            <w:tcW w:w="1298" w:type="pct"/>
            <w:vAlign w:val="center"/>
            <w:hideMark/>
          </w:tcPr>
          <w:p w14:paraId="5ACBFB93" w14:textId="77777777" w:rsidR="00E87AD7" w:rsidRPr="007C0393" w:rsidRDefault="00E87AD7" w:rsidP="00225423">
            <w:pPr>
              <w:pStyle w:val="tbl-hdr"/>
              <w:spacing w:before="0" w:beforeAutospacing="0" w:after="0" w:afterAutospacing="0"/>
              <w:jc w:val="center"/>
              <w:rPr>
                <w:b/>
                <w:bCs/>
                <w:spacing w:val="-2"/>
                <w:lang w:val="lv-LV"/>
              </w:rPr>
            </w:pPr>
            <w:r w:rsidRPr="007C0393">
              <w:rPr>
                <w:b/>
                <w:bCs/>
                <w:spacing w:val="-2"/>
                <w:lang w:val="lv-LV"/>
              </w:rPr>
              <w:t>Paņēmiens</w:t>
            </w:r>
          </w:p>
        </w:tc>
        <w:tc>
          <w:tcPr>
            <w:tcW w:w="3339" w:type="pct"/>
            <w:tcBorders>
              <w:bottom w:val="single" w:sz="4" w:space="0" w:color="auto"/>
            </w:tcBorders>
            <w:vAlign w:val="center"/>
            <w:hideMark/>
          </w:tcPr>
          <w:p w14:paraId="5E7F2CF0" w14:textId="77777777" w:rsidR="00E87AD7" w:rsidRPr="007C0393" w:rsidRDefault="00E87AD7" w:rsidP="00225423">
            <w:pPr>
              <w:pStyle w:val="tbl-hdr"/>
              <w:spacing w:before="0" w:beforeAutospacing="0" w:after="0" w:afterAutospacing="0"/>
              <w:jc w:val="center"/>
              <w:rPr>
                <w:b/>
                <w:bCs/>
                <w:spacing w:val="-2"/>
                <w:lang w:val="lv-LV"/>
              </w:rPr>
            </w:pPr>
            <w:r w:rsidRPr="007C0393">
              <w:rPr>
                <w:b/>
                <w:bCs/>
                <w:spacing w:val="-2"/>
                <w:lang w:val="lv-LV"/>
              </w:rPr>
              <w:t>Apraksts</w:t>
            </w:r>
          </w:p>
        </w:tc>
      </w:tr>
      <w:tr w:rsidR="00EA13BF" w:rsidRPr="007C0393" w14:paraId="396FFF63" w14:textId="77777777" w:rsidTr="00731853">
        <w:tc>
          <w:tcPr>
            <w:tcW w:w="363" w:type="pct"/>
          </w:tcPr>
          <w:p w14:paraId="396FFF60" w14:textId="77777777" w:rsidR="00EA13BF" w:rsidRPr="007C0393" w:rsidRDefault="00EA13BF" w:rsidP="00297269">
            <w:pPr>
              <w:pStyle w:val="tbl-txt"/>
              <w:spacing w:before="0" w:beforeAutospacing="0" w:after="0" w:afterAutospacing="0"/>
              <w:rPr>
                <w:spacing w:val="-2"/>
                <w:lang w:val="lv-LV"/>
              </w:rPr>
            </w:pPr>
            <w:r w:rsidRPr="007C0393">
              <w:rPr>
                <w:spacing w:val="-2"/>
                <w:lang w:val="lv-LV"/>
              </w:rPr>
              <w:t>1.</w:t>
            </w:r>
          </w:p>
        </w:tc>
        <w:tc>
          <w:tcPr>
            <w:tcW w:w="1298" w:type="pct"/>
            <w:hideMark/>
          </w:tcPr>
          <w:p w14:paraId="396FFF61" w14:textId="77777777" w:rsidR="00EA13BF" w:rsidRPr="007C0393" w:rsidRDefault="00EA13BF" w:rsidP="00E87AD7">
            <w:pPr>
              <w:pStyle w:val="tbl-txt"/>
              <w:spacing w:before="0" w:beforeAutospacing="0" w:after="0" w:afterAutospacing="0"/>
              <w:rPr>
                <w:spacing w:val="-2"/>
                <w:lang w:val="lv-LV"/>
              </w:rPr>
            </w:pPr>
            <w:r w:rsidRPr="007C0393">
              <w:rPr>
                <w:spacing w:val="-2"/>
                <w:lang w:val="lv-LV"/>
              </w:rPr>
              <w:t>Atkritumu novērtēšana un atkritumu apsaimniekošanas sistēma</w:t>
            </w:r>
          </w:p>
        </w:tc>
        <w:tc>
          <w:tcPr>
            <w:tcW w:w="3339" w:type="pct"/>
            <w:hideMark/>
          </w:tcPr>
          <w:p w14:paraId="396FFF62" w14:textId="45E23848" w:rsidR="00EA13BF" w:rsidRPr="007C0393" w:rsidRDefault="00EA13BF" w:rsidP="00E87AD7">
            <w:pPr>
              <w:pStyle w:val="tbl-txt"/>
              <w:spacing w:before="0" w:beforeAutospacing="0" w:after="0" w:afterAutospacing="0"/>
              <w:rPr>
                <w:spacing w:val="-2"/>
                <w:lang w:val="lv-LV"/>
              </w:rPr>
            </w:pPr>
            <w:r w:rsidRPr="007C0393">
              <w:rPr>
                <w:spacing w:val="-2"/>
                <w:lang w:val="lv-LV"/>
              </w:rPr>
              <w:t xml:space="preserve">Atkritumu novērtēšanu un atkritumu apsaimniekošanas sistēmas izmanto, lai apzinātu, kādas ir iespējas optimizēt atkritumu rašanās novēršanu un atkritumu otrreizēju izmantošanu, reģenerāciju, </w:t>
            </w:r>
            <w:proofErr w:type="spellStart"/>
            <w:r w:rsidRPr="007C0393">
              <w:rPr>
                <w:spacing w:val="-2"/>
                <w:lang w:val="lv-LV"/>
              </w:rPr>
              <w:t>reciklēšanu</w:t>
            </w:r>
            <w:proofErr w:type="spellEnd"/>
            <w:r w:rsidRPr="007C0393">
              <w:rPr>
                <w:spacing w:val="-2"/>
                <w:lang w:val="lv-LV"/>
              </w:rPr>
              <w:t xml:space="preserve"> un galīgo likvidāciju. Atkritumu inventarizācija dod iespēju noskaidrot un klasificēt katras atkritumu frakcijas veidu, parametrus, daudzumu un iz</w:t>
            </w:r>
            <w:r w:rsidR="00342B6F" w:rsidRPr="007C0393">
              <w:rPr>
                <w:spacing w:val="-2"/>
                <w:lang w:val="lv-LV"/>
              </w:rPr>
              <w:t>celsmi</w:t>
            </w:r>
          </w:p>
        </w:tc>
      </w:tr>
      <w:tr w:rsidR="00EA13BF" w:rsidRPr="007C0393" w14:paraId="396FFF67" w14:textId="77777777" w:rsidTr="00731853">
        <w:tc>
          <w:tcPr>
            <w:tcW w:w="363" w:type="pct"/>
          </w:tcPr>
          <w:p w14:paraId="396FFF64" w14:textId="77777777" w:rsidR="00EA13BF" w:rsidRPr="007C0393" w:rsidRDefault="00EA13BF" w:rsidP="00297269">
            <w:pPr>
              <w:pStyle w:val="tbl-txt"/>
              <w:spacing w:before="0" w:beforeAutospacing="0" w:after="0" w:afterAutospacing="0"/>
              <w:rPr>
                <w:spacing w:val="-2"/>
                <w:lang w:val="lv-LV"/>
              </w:rPr>
            </w:pPr>
            <w:r w:rsidRPr="007C0393">
              <w:rPr>
                <w:spacing w:val="-2"/>
                <w:lang w:val="lv-LV"/>
              </w:rPr>
              <w:t>2.</w:t>
            </w:r>
          </w:p>
        </w:tc>
        <w:tc>
          <w:tcPr>
            <w:tcW w:w="1298" w:type="pct"/>
            <w:hideMark/>
          </w:tcPr>
          <w:p w14:paraId="396FFF65" w14:textId="77777777" w:rsidR="00EA13BF" w:rsidRPr="007C0393" w:rsidRDefault="00EA13BF" w:rsidP="00E87AD7">
            <w:pPr>
              <w:pStyle w:val="tbl-txt"/>
              <w:spacing w:before="0" w:beforeAutospacing="0" w:after="0" w:afterAutospacing="0"/>
              <w:rPr>
                <w:spacing w:val="-2"/>
                <w:lang w:val="lv-LV"/>
              </w:rPr>
            </w:pPr>
            <w:r w:rsidRPr="007C0393">
              <w:rPr>
                <w:spacing w:val="-2"/>
                <w:lang w:val="lv-LV"/>
              </w:rPr>
              <w:t>Dažādu atkritumu frakciju dalītā vākšana</w:t>
            </w:r>
          </w:p>
        </w:tc>
        <w:tc>
          <w:tcPr>
            <w:tcW w:w="3339" w:type="pct"/>
            <w:hideMark/>
          </w:tcPr>
          <w:p w14:paraId="396FFF66" w14:textId="5CB65206" w:rsidR="00EA13BF" w:rsidRPr="007C0393" w:rsidRDefault="00EA13BF" w:rsidP="00020A66">
            <w:pPr>
              <w:pStyle w:val="tbl-txt"/>
              <w:spacing w:before="0" w:beforeAutospacing="0" w:after="0" w:afterAutospacing="0"/>
              <w:rPr>
                <w:spacing w:val="-2"/>
                <w:lang w:val="lv-LV"/>
              </w:rPr>
            </w:pPr>
            <w:r w:rsidRPr="007C0393">
              <w:rPr>
                <w:spacing w:val="-2"/>
                <w:lang w:val="lv-LV"/>
              </w:rPr>
              <w:t>Dažādu atkritumu frakciju dalītā vākšana izcelsmes vietās un</w:t>
            </w:r>
            <w:r w:rsidR="00020A66" w:rsidRPr="007C0393">
              <w:rPr>
                <w:spacing w:val="-2"/>
                <w:lang w:val="lv-LV"/>
              </w:rPr>
              <w:t> </w:t>
            </w:r>
            <w:r w:rsidRPr="007C0393">
              <w:rPr>
                <w:spacing w:val="-2"/>
                <w:lang w:val="lv-LV"/>
              </w:rPr>
              <w:t xml:space="preserve">– attiecīgā gadījumā – pagaidu glabāšana var palielināt iespējas tos otrreizēji izmantot vai </w:t>
            </w:r>
            <w:proofErr w:type="spellStart"/>
            <w:r w:rsidRPr="007C0393">
              <w:rPr>
                <w:spacing w:val="-2"/>
                <w:lang w:val="lv-LV"/>
              </w:rPr>
              <w:t>recirkulēt</w:t>
            </w:r>
            <w:proofErr w:type="spellEnd"/>
            <w:r w:rsidRPr="007C0393">
              <w:rPr>
                <w:spacing w:val="-2"/>
                <w:lang w:val="lv-LV"/>
              </w:rPr>
              <w:t>. Dalītā vākšana ietver arī bīstamo atkritumu frakciju (</w:t>
            </w:r>
            <w:r w:rsidR="0094575F" w:rsidRPr="007C0393">
              <w:rPr>
                <w:spacing w:val="-2"/>
                <w:lang w:val="lv-LV"/>
              </w:rPr>
              <w:t>piemēram</w:t>
            </w:r>
            <w:r w:rsidRPr="007C0393">
              <w:rPr>
                <w:spacing w:val="-2"/>
                <w:lang w:val="lv-LV"/>
              </w:rPr>
              <w:t>, eļļas un ziežu paliekas, hidrauliskās un transformatoru eļļas, izlietoti akumulatori, lūžņos nododamas elektroietaises, šķīdinātāji, krāsas, biocīdi vai ķimikāliju paliekas) segregāciju</w:t>
            </w:r>
            <w:r w:rsidR="00342B6F" w:rsidRPr="007C0393">
              <w:rPr>
                <w:spacing w:val="-2"/>
                <w:lang w:val="lv-LV"/>
              </w:rPr>
              <w:t xml:space="preserve"> un klasificēšanu</w:t>
            </w:r>
          </w:p>
        </w:tc>
      </w:tr>
      <w:tr w:rsidR="00EA13BF" w:rsidRPr="007C0393" w14:paraId="396FFF6B" w14:textId="77777777" w:rsidTr="00731853">
        <w:tc>
          <w:tcPr>
            <w:tcW w:w="363" w:type="pct"/>
          </w:tcPr>
          <w:p w14:paraId="396FFF68" w14:textId="77777777" w:rsidR="00EA13BF" w:rsidRPr="007C0393" w:rsidRDefault="00EA13BF" w:rsidP="00297269">
            <w:pPr>
              <w:pStyle w:val="tbl-txt"/>
              <w:spacing w:before="0" w:beforeAutospacing="0" w:after="0" w:afterAutospacing="0"/>
              <w:rPr>
                <w:spacing w:val="-2"/>
                <w:lang w:val="lv-LV"/>
              </w:rPr>
            </w:pPr>
            <w:r w:rsidRPr="007C0393">
              <w:rPr>
                <w:spacing w:val="-2"/>
                <w:lang w:val="lv-LV"/>
              </w:rPr>
              <w:t>3.</w:t>
            </w:r>
          </w:p>
        </w:tc>
        <w:tc>
          <w:tcPr>
            <w:tcW w:w="1298" w:type="pct"/>
            <w:hideMark/>
          </w:tcPr>
          <w:p w14:paraId="396FFF69" w14:textId="77777777" w:rsidR="00EA13BF" w:rsidRPr="007C0393" w:rsidRDefault="00EA13BF" w:rsidP="00E87AD7">
            <w:pPr>
              <w:pStyle w:val="tbl-txt"/>
              <w:spacing w:before="0" w:beforeAutospacing="0" w:after="0" w:afterAutospacing="0"/>
              <w:rPr>
                <w:spacing w:val="-2"/>
                <w:lang w:val="lv-LV"/>
              </w:rPr>
            </w:pPr>
            <w:r w:rsidRPr="007C0393">
              <w:rPr>
                <w:spacing w:val="-2"/>
                <w:lang w:val="lv-LV"/>
              </w:rPr>
              <w:t>Saderīgu atlieku frakciju sajaukšana</w:t>
            </w:r>
          </w:p>
        </w:tc>
        <w:tc>
          <w:tcPr>
            <w:tcW w:w="3339" w:type="pct"/>
            <w:hideMark/>
          </w:tcPr>
          <w:p w14:paraId="396FFF6A" w14:textId="1A17E5BD" w:rsidR="00EA13BF" w:rsidRPr="007C0393" w:rsidRDefault="00EA13BF" w:rsidP="00E87AD7">
            <w:pPr>
              <w:pStyle w:val="tbl-txt"/>
              <w:spacing w:before="0" w:beforeAutospacing="0" w:after="0" w:afterAutospacing="0"/>
              <w:rPr>
                <w:spacing w:val="-2"/>
                <w:lang w:val="lv-LV"/>
              </w:rPr>
            </w:pPr>
            <w:r w:rsidRPr="007C0393">
              <w:rPr>
                <w:spacing w:val="-2"/>
                <w:lang w:val="lv-LV"/>
              </w:rPr>
              <w:t>Saderīgu atlieku frakciju sajaukšana atkarībā no otrreizējas izmantošanas/</w:t>
            </w:r>
            <w:proofErr w:type="spellStart"/>
            <w:r w:rsidRPr="007C0393">
              <w:rPr>
                <w:spacing w:val="-2"/>
                <w:lang w:val="lv-LV"/>
              </w:rPr>
              <w:t>reciklēšanas</w:t>
            </w:r>
            <w:proofErr w:type="spellEnd"/>
            <w:r w:rsidRPr="007C0393">
              <w:rPr>
                <w:spacing w:val="-2"/>
                <w:lang w:val="lv-LV"/>
              </w:rPr>
              <w:t>, tālākas apstrādes un lik</w:t>
            </w:r>
            <w:r w:rsidR="00342B6F" w:rsidRPr="007C0393">
              <w:rPr>
                <w:spacing w:val="-2"/>
                <w:lang w:val="lv-LV"/>
              </w:rPr>
              <w:t>vidēšanas vēlamajiem variantiem</w:t>
            </w:r>
          </w:p>
        </w:tc>
      </w:tr>
      <w:tr w:rsidR="00EA13BF" w:rsidRPr="007C0393" w14:paraId="396FFF7F" w14:textId="77777777" w:rsidTr="00731853">
        <w:tc>
          <w:tcPr>
            <w:tcW w:w="363" w:type="pct"/>
          </w:tcPr>
          <w:p w14:paraId="396FFF6C" w14:textId="77777777" w:rsidR="00EA13BF" w:rsidRPr="007C0393" w:rsidRDefault="00EA13BF" w:rsidP="00297269">
            <w:pPr>
              <w:pStyle w:val="tbl-txt"/>
              <w:spacing w:before="0" w:beforeAutospacing="0" w:after="0" w:afterAutospacing="0"/>
              <w:rPr>
                <w:spacing w:val="-2"/>
                <w:lang w:val="lv-LV"/>
              </w:rPr>
            </w:pPr>
            <w:r w:rsidRPr="007C0393">
              <w:rPr>
                <w:spacing w:val="-2"/>
                <w:lang w:val="lv-LV"/>
              </w:rPr>
              <w:t>4.</w:t>
            </w:r>
          </w:p>
        </w:tc>
        <w:tc>
          <w:tcPr>
            <w:tcW w:w="1298" w:type="pct"/>
            <w:hideMark/>
          </w:tcPr>
          <w:p w14:paraId="396FFF6D" w14:textId="77777777" w:rsidR="00EA13BF" w:rsidRPr="007C0393" w:rsidRDefault="00EA13BF" w:rsidP="00E87AD7">
            <w:pPr>
              <w:pStyle w:val="tbl-txt"/>
              <w:spacing w:before="0" w:beforeAutospacing="0" w:after="0" w:afterAutospacing="0"/>
              <w:rPr>
                <w:spacing w:val="-2"/>
                <w:lang w:val="lv-LV"/>
              </w:rPr>
            </w:pPr>
            <w:r w:rsidRPr="007C0393">
              <w:rPr>
                <w:spacing w:val="-2"/>
                <w:lang w:val="lv-LV"/>
              </w:rPr>
              <w:t>Tehnisko atlikumu priekšapstrāde pirms otrreizējas izmantošanas vai pārstrādes</w:t>
            </w:r>
          </w:p>
        </w:tc>
        <w:tc>
          <w:tcPr>
            <w:tcW w:w="3339" w:type="pct"/>
            <w:hideMark/>
          </w:tcPr>
          <w:p w14:paraId="396FFF6E" w14:textId="20FF24E6" w:rsidR="00EA13BF" w:rsidRPr="007C0393" w:rsidRDefault="00EA13BF" w:rsidP="00E87AD7">
            <w:pPr>
              <w:pStyle w:val="tbl-txt"/>
              <w:spacing w:before="0" w:beforeAutospacing="0" w:after="0" w:afterAutospacing="0"/>
              <w:rPr>
                <w:spacing w:val="-2"/>
                <w:lang w:val="lv-LV"/>
              </w:rPr>
            </w:pPr>
            <w:r w:rsidRPr="007C0393">
              <w:rPr>
                <w:spacing w:val="-2"/>
                <w:lang w:val="lv-LV"/>
              </w:rPr>
              <w:t xml:space="preserve">Priekšapstrādi var </w:t>
            </w:r>
            <w:r w:rsidR="00B06363">
              <w:rPr>
                <w:spacing w:val="-2"/>
                <w:lang w:val="lv-LV"/>
              </w:rPr>
              <w:t>veikt</w:t>
            </w:r>
            <w:r w:rsidRPr="007C0393">
              <w:rPr>
                <w:spacing w:val="-2"/>
                <w:lang w:val="lv-LV"/>
              </w:rPr>
              <w:t xml:space="preserve"> ar šādiem paņēmieniem:</w:t>
            </w:r>
          </w:p>
          <w:p w14:paraId="7F3D371D" w14:textId="319CDF46" w:rsidR="00342B6F" w:rsidRPr="007C0393" w:rsidRDefault="00342B6F" w:rsidP="00342B6F">
            <w:pPr>
              <w:pStyle w:val="tbl-txt"/>
              <w:numPr>
                <w:ilvl w:val="0"/>
                <w:numId w:val="36"/>
              </w:numPr>
              <w:spacing w:before="0" w:beforeAutospacing="0" w:after="0" w:afterAutospacing="0"/>
              <w:ind w:left="255" w:hanging="255"/>
              <w:rPr>
                <w:spacing w:val="-2"/>
                <w:lang w:val="lv-LV"/>
              </w:rPr>
            </w:pPr>
            <w:r w:rsidRPr="007C0393">
              <w:rPr>
                <w:spacing w:val="-2"/>
                <w:lang w:val="lv-LV"/>
              </w:rPr>
              <w:t xml:space="preserve">atkritumus (piemēram, dūņas, mizas, ražošanas atlikumus) </w:t>
            </w:r>
            <w:r w:rsidR="00B06363">
              <w:rPr>
                <w:spacing w:val="-2"/>
                <w:lang w:val="lv-LV"/>
              </w:rPr>
              <w:t>a</w:t>
            </w:r>
            <w:r w:rsidRPr="007C0393">
              <w:rPr>
                <w:spacing w:val="-2"/>
                <w:lang w:val="lv-LV"/>
              </w:rPr>
              <w:t xml:space="preserve">tūdeņo un dažos gadījumos žāvē, lai uzlabotu to otrreizējo izmantojamību pirms lietošanas (piemēram, palielinātu siltumspēju pirms sadedzināšanas), </w:t>
            </w:r>
          </w:p>
          <w:p w14:paraId="068556FC" w14:textId="55F1D9F6" w:rsidR="00342B6F" w:rsidRPr="007C0393" w:rsidRDefault="00342B6F" w:rsidP="00342B6F">
            <w:pPr>
              <w:pStyle w:val="tbl-txt"/>
              <w:numPr>
                <w:ilvl w:val="0"/>
                <w:numId w:val="36"/>
              </w:numPr>
              <w:spacing w:before="0" w:beforeAutospacing="0" w:after="0" w:afterAutospacing="0"/>
              <w:ind w:left="255" w:hanging="255"/>
              <w:rPr>
                <w:spacing w:val="-2"/>
                <w:lang w:val="lv-LV"/>
              </w:rPr>
            </w:pPr>
            <w:r w:rsidRPr="007C0393">
              <w:rPr>
                <w:spacing w:val="-2"/>
                <w:lang w:val="lv-LV"/>
              </w:rPr>
              <w:t xml:space="preserve">atkritumus atūdeņo, lai samazinātu transportējamo atkritumu masu un tilpumu. Atūdeņošanā izmanto lentes preses, </w:t>
            </w:r>
            <w:proofErr w:type="spellStart"/>
            <w:r w:rsidRPr="007C0393">
              <w:rPr>
                <w:spacing w:val="-2"/>
                <w:lang w:val="lv-LV"/>
              </w:rPr>
              <w:t>gliemežpreses</w:t>
            </w:r>
            <w:proofErr w:type="spellEnd"/>
            <w:r w:rsidRPr="007C0393">
              <w:rPr>
                <w:spacing w:val="-2"/>
                <w:lang w:val="lv-LV"/>
              </w:rPr>
              <w:t xml:space="preserve">, dekantēšanas centrifūgas vai kameru </w:t>
            </w:r>
            <w:proofErr w:type="spellStart"/>
            <w:r w:rsidRPr="007C0393">
              <w:rPr>
                <w:spacing w:val="-2"/>
                <w:lang w:val="lv-LV"/>
              </w:rPr>
              <w:t>filtrpreses</w:t>
            </w:r>
            <w:proofErr w:type="spellEnd"/>
            <w:r w:rsidRPr="007C0393">
              <w:rPr>
                <w:spacing w:val="-2"/>
                <w:lang w:val="lv-LV"/>
              </w:rPr>
              <w:t>,</w:t>
            </w:r>
          </w:p>
          <w:p w14:paraId="3A43A648" w14:textId="2C23797D" w:rsidR="00342B6F" w:rsidRPr="007C0393" w:rsidRDefault="00342B6F" w:rsidP="00342B6F">
            <w:pPr>
              <w:pStyle w:val="tbl-txt"/>
              <w:numPr>
                <w:ilvl w:val="0"/>
                <w:numId w:val="36"/>
              </w:numPr>
              <w:spacing w:before="0" w:beforeAutospacing="0" w:after="0" w:afterAutospacing="0"/>
              <w:ind w:left="255" w:hanging="255"/>
              <w:rPr>
                <w:spacing w:val="-2"/>
                <w:lang w:val="lv-LV"/>
              </w:rPr>
            </w:pPr>
            <w:r w:rsidRPr="007C0393">
              <w:rPr>
                <w:spacing w:val="-2"/>
                <w:lang w:val="lv-LV"/>
              </w:rPr>
              <w:t>atkritumus</w:t>
            </w:r>
            <w:r w:rsidR="008D1302">
              <w:rPr>
                <w:spacing w:val="-2"/>
                <w:lang w:val="lv-LV"/>
              </w:rPr>
              <w:t xml:space="preserve"> (</w:t>
            </w:r>
            <w:r w:rsidRPr="007C0393">
              <w:rPr>
                <w:spacing w:val="-2"/>
                <w:lang w:val="lv-LV"/>
              </w:rPr>
              <w:t>piemēram, no PŠ procesiem</w:t>
            </w:r>
            <w:r w:rsidR="008D1302">
              <w:rPr>
                <w:spacing w:val="-2"/>
                <w:lang w:val="lv-LV"/>
              </w:rPr>
              <w:t>)</w:t>
            </w:r>
            <w:r w:rsidRPr="007C0393">
              <w:rPr>
                <w:spacing w:val="-2"/>
                <w:lang w:val="lv-LV"/>
              </w:rPr>
              <w:t xml:space="preserve"> sadrupina vai sasmalcina, atdala metāliskās daļas, lai pirms sadedzināšanas uzlabotu degšanas īpašības,</w:t>
            </w:r>
          </w:p>
          <w:p w14:paraId="396FFF7E" w14:textId="6F0F0547" w:rsidR="00EA13BF" w:rsidRPr="00D443BC" w:rsidRDefault="00342B6F" w:rsidP="00342B6F">
            <w:pPr>
              <w:pStyle w:val="tbl-txt"/>
              <w:numPr>
                <w:ilvl w:val="0"/>
                <w:numId w:val="36"/>
              </w:numPr>
              <w:spacing w:before="0" w:beforeAutospacing="0" w:after="0" w:afterAutospacing="0"/>
              <w:ind w:left="255" w:hanging="255"/>
              <w:rPr>
                <w:spacing w:val="-2"/>
                <w:lang w:val="lv-LV"/>
              </w:rPr>
            </w:pPr>
            <w:r w:rsidRPr="007C0393">
              <w:rPr>
                <w:spacing w:val="-2"/>
                <w:lang w:val="lv-LV"/>
              </w:rPr>
              <w:t>atkritumus pirms atūdeņošanas bioloģiski stabilizē, ja paredzēta izmantošana lauksaimniecībā</w:t>
            </w:r>
          </w:p>
        </w:tc>
      </w:tr>
      <w:tr w:rsidR="00EA13BF" w:rsidRPr="007C0393" w14:paraId="396FFF8F" w14:textId="77777777" w:rsidTr="00731853">
        <w:tc>
          <w:tcPr>
            <w:tcW w:w="363" w:type="pct"/>
          </w:tcPr>
          <w:p w14:paraId="396FFF80" w14:textId="77777777" w:rsidR="00EA13BF" w:rsidRPr="007C0393" w:rsidRDefault="00EA13BF" w:rsidP="00297269">
            <w:pPr>
              <w:pStyle w:val="tbl-txt"/>
              <w:spacing w:before="0" w:beforeAutospacing="0" w:after="0" w:afterAutospacing="0"/>
              <w:rPr>
                <w:spacing w:val="-2"/>
                <w:lang w:val="lv-LV"/>
              </w:rPr>
            </w:pPr>
            <w:r w:rsidRPr="007C0393">
              <w:rPr>
                <w:spacing w:val="-2"/>
                <w:lang w:val="lv-LV"/>
              </w:rPr>
              <w:t>5.</w:t>
            </w:r>
          </w:p>
        </w:tc>
        <w:tc>
          <w:tcPr>
            <w:tcW w:w="1298" w:type="pct"/>
            <w:hideMark/>
          </w:tcPr>
          <w:p w14:paraId="396FFF81" w14:textId="77777777" w:rsidR="00EA13BF" w:rsidRPr="007C0393" w:rsidRDefault="00EA13BF" w:rsidP="00E87AD7">
            <w:pPr>
              <w:pStyle w:val="tbl-txt"/>
              <w:spacing w:before="0" w:beforeAutospacing="0" w:after="0" w:afterAutospacing="0"/>
              <w:rPr>
                <w:spacing w:val="-2"/>
                <w:lang w:val="lv-LV"/>
              </w:rPr>
            </w:pPr>
            <w:r w:rsidRPr="007C0393">
              <w:rPr>
                <w:spacing w:val="-2"/>
                <w:lang w:val="lv-LV"/>
              </w:rPr>
              <w:t>Materiālu reģenerācija un tehnisko atlikumu pārstrāde objektā</w:t>
            </w:r>
          </w:p>
        </w:tc>
        <w:tc>
          <w:tcPr>
            <w:tcW w:w="3339" w:type="pct"/>
            <w:hideMark/>
          </w:tcPr>
          <w:p w14:paraId="396FFF82" w14:textId="77777777" w:rsidR="00EA13BF" w:rsidRPr="007C0393" w:rsidRDefault="00EA13BF" w:rsidP="00E87AD7">
            <w:pPr>
              <w:pStyle w:val="tbl-txt"/>
              <w:spacing w:before="0" w:beforeAutospacing="0" w:after="0" w:afterAutospacing="0"/>
              <w:rPr>
                <w:spacing w:val="-2"/>
                <w:lang w:val="lv-LV"/>
              </w:rPr>
            </w:pPr>
            <w:r w:rsidRPr="007C0393">
              <w:rPr>
                <w:spacing w:val="-2"/>
                <w:lang w:val="lv-LV"/>
              </w:rPr>
              <w:t>Materiālu reģenerācijas procesi var ietvert šādus paņēmienus:</w:t>
            </w:r>
          </w:p>
          <w:p w14:paraId="1920B6BB" w14:textId="7086BD95" w:rsidR="00BC4B1B" w:rsidRPr="007C0393" w:rsidRDefault="00BC4B1B" w:rsidP="00BC4B1B">
            <w:pPr>
              <w:pStyle w:val="tbl-txt"/>
              <w:numPr>
                <w:ilvl w:val="0"/>
                <w:numId w:val="35"/>
              </w:numPr>
              <w:spacing w:before="0" w:beforeAutospacing="0" w:after="0" w:afterAutospacing="0"/>
              <w:ind w:left="255" w:hanging="255"/>
              <w:rPr>
                <w:spacing w:val="-2"/>
                <w:lang w:val="lv-LV"/>
              </w:rPr>
            </w:pPr>
            <w:r w:rsidRPr="007C0393">
              <w:rPr>
                <w:spacing w:val="-2"/>
                <w:lang w:val="lv-LV"/>
              </w:rPr>
              <w:t xml:space="preserve">šķiedru atdalīšana no ūdens plūsmām un </w:t>
            </w:r>
            <w:proofErr w:type="spellStart"/>
            <w:r w:rsidRPr="007C0393">
              <w:rPr>
                <w:spacing w:val="-2"/>
                <w:lang w:val="lv-LV"/>
              </w:rPr>
              <w:t>recirkulēšana</w:t>
            </w:r>
            <w:proofErr w:type="spellEnd"/>
            <w:r w:rsidRPr="007C0393">
              <w:rPr>
                <w:spacing w:val="-2"/>
                <w:lang w:val="lv-LV"/>
              </w:rPr>
              <w:t xml:space="preserve"> izejvielās,</w:t>
            </w:r>
          </w:p>
          <w:p w14:paraId="7C23E5E0" w14:textId="73C661E2" w:rsidR="00BC4B1B" w:rsidRPr="007C0393" w:rsidRDefault="00BC4B1B" w:rsidP="00BC4B1B">
            <w:pPr>
              <w:pStyle w:val="tbl-txt"/>
              <w:numPr>
                <w:ilvl w:val="0"/>
                <w:numId w:val="35"/>
              </w:numPr>
              <w:spacing w:before="0" w:beforeAutospacing="0" w:after="0" w:afterAutospacing="0"/>
              <w:ind w:left="255" w:hanging="255"/>
              <w:rPr>
                <w:spacing w:val="-2"/>
                <w:lang w:val="lv-LV"/>
              </w:rPr>
            </w:pPr>
            <w:r w:rsidRPr="007C0393">
              <w:rPr>
                <w:spacing w:val="-2"/>
                <w:lang w:val="lv-LV"/>
              </w:rPr>
              <w:t>ķīmisko piedevu, pārklājuma pigmentu u. tml. reģenerācija,</w:t>
            </w:r>
          </w:p>
          <w:p w14:paraId="396FFF8E" w14:textId="2C9B21F7" w:rsidR="00EA13BF" w:rsidRPr="00D443BC" w:rsidRDefault="00BC4B1B" w:rsidP="00BC4B1B">
            <w:pPr>
              <w:pStyle w:val="tbl-txt"/>
              <w:numPr>
                <w:ilvl w:val="0"/>
                <w:numId w:val="35"/>
              </w:numPr>
              <w:spacing w:before="0" w:beforeAutospacing="0" w:after="0" w:afterAutospacing="0"/>
              <w:ind w:left="255" w:hanging="255"/>
              <w:rPr>
                <w:spacing w:val="-2"/>
                <w:lang w:val="lv-LV"/>
              </w:rPr>
            </w:pPr>
            <w:r w:rsidRPr="007C0393">
              <w:rPr>
                <w:spacing w:val="-2"/>
                <w:lang w:val="lv-LV"/>
              </w:rPr>
              <w:t xml:space="preserve">vārīšanas ķimikāliju reģenerēšana reģenerēšanas katlos, </w:t>
            </w:r>
            <w:proofErr w:type="spellStart"/>
            <w:r w:rsidRPr="007C0393">
              <w:rPr>
                <w:spacing w:val="-2"/>
                <w:lang w:val="lv-LV"/>
              </w:rPr>
              <w:t>kaustizācijas</w:t>
            </w:r>
            <w:proofErr w:type="spellEnd"/>
            <w:r w:rsidRPr="007C0393">
              <w:rPr>
                <w:spacing w:val="-2"/>
                <w:lang w:val="lv-LV"/>
              </w:rPr>
              <w:t xml:space="preserve"> procesā u. tml.</w:t>
            </w:r>
          </w:p>
        </w:tc>
      </w:tr>
      <w:tr w:rsidR="00EA13BF" w:rsidRPr="007C0393" w14:paraId="396FFF93" w14:textId="77777777" w:rsidTr="00731853">
        <w:tc>
          <w:tcPr>
            <w:tcW w:w="363" w:type="pct"/>
          </w:tcPr>
          <w:p w14:paraId="396FFF90" w14:textId="77777777" w:rsidR="00EA13BF" w:rsidRPr="007C0393" w:rsidRDefault="00EA13BF" w:rsidP="00297269">
            <w:pPr>
              <w:pStyle w:val="tbl-txt"/>
              <w:spacing w:before="0" w:beforeAutospacing="0" w:after="0" w:afterAutospacing="0"/>
              <w:rPr>
                <w:spacing w:val="-2"/>
                <w:lang w:val="lv-LV"/>
              </w:rPr>
            </w:pPr>
            <w:r w:rsidRPr="007C0393">
              <w:rPr>
                <w:spacing w:val="-2"/>
                <w:lang w:val="lv-LV"/>
              </w:rPr>
              <w:lastRenderedPageBreak/>
              <w:t>6.</w:t>
            </w:r>
          </w:p>
        </w:tc>
        <w:tc>
          <w:tcPr>
            <w:tcW w:w="1298" w:type="pct"/>
            <w:hideMark/>
          </w:tcPr>
          <w:p w14:paraId="396FFF91" w14:textId="77777777" w:rsidR="00EA13BF" w:rsidRPr="007C0393" w:rsidRDefault="00EA13BF" w:rsidP="00E87AD7">
            <w:pPr>
              <w:pStyle w:val="tbl-txt"/>
              <w:spacing w:before="0" w:beforeAutospacing="0" w:after="0" w:afterAutospacing="0"/>
              <w:rPr>
                <w:spacing w:val="-2"/>
                <w:lang w:val="lv-LV"/>
              </w:rPr>
            </w:pPr>
            <w:r w:rsidRPr="007C0393">
              <w:rPr>
                <w:spacing w:val="-2"/>
                <w:lang w:val="lv-LV"/>
              </w:rPr>
              <w:t>Enerģijas reģenerācija objektā vai ārpus tā no atkritumiem ar augstu organiskās masas saturu</w:t>
            </w:r>
          </w:p>
        </w:tc>
        <w:tc>
          <w:tcPr>
            <w:tcW w:w="3339" w:type="pct"/>
            <w:hideMark/>
          </w:tcPr>
          <w:p w14:paraId="396FFF92" w14:textId="4D498B7B" w:rsidR="00EA13BF" w:rsidRPr="007C0393" w:rsidRDefault="00EA13BF" w:rsidP="008D1302">
            <w:pPr>
              <w:pStyle w:val="tbl-txt"/>
              <w:spacing w:before="0" w:beforeAutospacing="0" w:after="0" w:afterAutospacing="0"/>
              <w:rPr>
                <w:spacing w:val="-2"/>
                <w:lang w:val="lv-LV"/>
              </w:rPr>
            </w:pPr>
            <w:r w:rsidRPr="007C0393">
              <w:rPr>
                <w:spacing w:val="-2"/>
                <w:lang w:val="lv-LV"/>
              </w:rPr>
              <w:t>Mizošanas, šķeldošanas, sijāšanas u. tml. atlikumus</w:t>
            </w:r>
            <w:r w:rsidR="008D1302">
              <w:rPr>
                <w:spacing w:val="-2"/>
                <w:lang w:val="lv-LV"/>
              </w:rPr>
              <w:t xml:space="preserve"> (piemēram,</w:t>
            </w:r>
            <w:r w:rsidRPr="007C0393">
              <w:rPr>
                <w:spacing w:val="-2"/>
                <w:lang w:val="lv-LV"/>
              </w:rPr>
              <w:t xml:space="preserve"> mizas, šķiedru dūņas vai citus galvenokārt organiskus atlikumus</w:t>
            </w:r>
            <w:r w:rsidR="008D1302">
              <w:rPr>
                <w:spacing w:val="-2"/>
                <w:lang w:val="lv-LV"/>
              </w:rPr>
              <w:t>)</w:t>
            </w:r>
            <w:r w:rsidRPr="007C0393">
              <w:rPr>
                <w:spacing w:val="-2"/>
                <w:lang w:val="lv-LV"/>
              </w:rPr>
              <w:t xml:space="preserve"> to siltumspējas dēļ sadedzina sadedzināšanas ietaisēs vai biomasas spēkstacijās</w:t>
            </w:r>
            <w:r w:rsidR="00342B6F" w:rsidRPr="007C0393">
              <w:rPr>
                <w:spacing w:val="-2"/>
                <w:lang w:val="lv-LV"/>
              </w:rPr>
              <w:t xml:space="preserve"> enerģijas reģenerācijas nolūkā</w:t>
            </w:r>
          </w:p>
        </w:tc>
      </w:tr>
      <w:tr w:rsidR="00EA13BF" w:rsidRPr="007C0393" w14:paraId="396FFFA3" w14:textId="77777777" w:rsidTr="00731853">
        <w:tc>
          <w:tcPr>
            <w:tcW w:w="363" w:type="pct"/>
          </w:tcPr>
          <w:p w14:paraId="396FFF94" w14:textId="77777777" w:rsidR="00EA13BF" w:rsidRPr="007C0393" w:rsidRDefault="00EA13BF" w:rsidP="00297269">
            <w:pPr>
              <w:pStyle w:val="tbl-txt"/>
              <w:spacing w:before="0" w:beforeAutospacing="0" w:after="0" w:afterAutospacing="0"/>
              <w:rPr>
                <w:spacing w:val="-2"/>
                <w:lang w:val="lv-LV"/>
              </w:rPr>
            </w:pPr>
            <w:r w:rsidRPr="007C0393">
              <w:rPr>
                <w:spacing w:val="-2"/>
                <w:lang w:val="lv-LV"/>
              </w:rPr>
              <w:t>7.</w:t>
            </w:r>
          </w:p>
        </w:tc>
        <w:tc>
          <w:tcPr>
            <w:tcW w:w="1298" w:type="pct"/>
            <w:hideMark/>
          </w:tcPr>
          <w:p w14:paraId="396FFF95" w14:textId="77777777" w:rsidR="00EA13BF" w:rsidRPr="007C0393" w:rsidRDefault="00EA13BF" w:rsidP="00E87AD7">
            <w:pPr>
              <w:pStyle w:val="tbl-txt"/>
              <w:spacing w:before="0" w:beforeAutospacing="0" w:after="0" w:afterAutospacing="0"/>
              <w:rPr>
                <w:spacing w:val="-2"/>
                <w:lang w:val="lv-LV"/>
              </w:rPr>
            </w:pPr>
            <w:r w:rsidRPr="007C0393">
              <w:rPr>
                <w:spacing w:val="-2"/>
                <w:lang w:val="lv-LV"/>
              </w:rPr>
              <w:t>Materiālu utilizācija ārpus ražotnes</w:t>
            </w:r>
          </w:p>
        </w:tc>
        <w:tc>
          <w:tcPr>
            <w:tcW w:w="3339" w:type="pct"/>
            <w:hideMark/>
          </w:tcPr>
          <w:p w14:paraId="396FFF96" w14:textId="77777777" w:rsidR="00EA13BF" w:rsidRPr="007C0393" w:rsidRDefault="00B242AC" w:rsidP="00E87AD7">
            <w:pPr>
              <w:pStyle w:val="tbl-txt"/>
              <w:spacing w:before="0" w:beforeAutospacing="0" w:after="0" w:afterAutospacing="0"/>
              <w:rPr>
                <w:spacing w:val="-2"/>
                <w:lang w:val="lv-LV"/>
              </w:rPr>
            </w:pPr>
            <w:r w:rsidRPr="007C0393">
              <w:rPr>
                <w:spacing w:val="-2"/>
                <w:lang w:val="lv-LV"/>
              </w:rPr>
              <w:t xml:space="preserve">Celulozes </w:t>
            </w:r>
            <w:r w:rsidR="00EA13BF" w:rsidRPr="007C0393">
              <w:rPr>
                <w:spacing w:val="-2"/>
                <w:lang w:val="lv-LV"/>
              </w:rPr>
              <w:t xml:space="preserve">un papīra ražošanas atkritumus kā materiālus var utilizēt arī citos rūpniecības sektoros, </w:t>
            </w:r>
            <w:r w:rsidR="0094575F" w:rsidRPr="007C0393">
              <w:rPr>
                <w:spacing w:val="-2"/>
                <w:lang w:val="lv-LV"/>
              </w:rPr>
              <w:t>piemēram</w:t>
            </w:r>
            <w:r w:rsidR="00EA13BF" w:rsidRPr="007C0393">
              <w:rPr>
                <w:spacing w:val="-2"/>
                <w:lang w:val="lv-LV"/>
              </w:rPr>
              <w:t>:</w:t>
            </w:r>
          </w:p>
          <w:p w14:paraId="618374EF" w14:textId="68748E3E" w:rsidR="00BC4B1B" w:rsidRPr="007C0393" w:rsidRDefault="00BC4B1B" w:rsidP="00BC4B1B">
            <w:pPr>
              <w:pStyle w:val="tbl-txt"/>
              <w:numPr>
                <w:ilvl w:val="0"/>
                <w:numId w:val="34"/>
              </w:numPr>
              <w:spacing w:before="0" w:beforeAutospacing="0" w:after="0" w:afterAutospacing="0"/>
              <w:ind w:left="255" w:hanging="255"/>
              <w:rPr>
                <w:spacing w:val="-2"/>
                <w:lang w:val="lv-LV"/>
              </w:rPr>
            </w:pPr>
            <w:r w:rsidRPr="007C0393">
              <w:rPr>
                <w:spacing w:val="-2"/>
                <w:lang w:val="lv-LV"/>
              </w:rPr>
              <w:t>dedzināt cepļos vai sajaukt ar izejvielām cementa, keramikas vai ķieģeļu ražošanā (te ietilpst arī enerģijas reģenerācija),</w:t>
            </w:r>
          </w:p>
          <w:p w14:paraId="4D6AC30D" w14:textId="5948EBF5" w:rsidR="00BC4B1B" w:rsidRPr="007C0393" w:rsidRDefault="00BC4B1B" w:rsidP="00BC4B1B">
            <w:pPr>
              <w:pStyle w:val="tbl-txt"/>
              <w:numPr>
                <w:ilvl w:val="0"/>
                <w:numId w:val="34"/>
              </w:numPr>
              <w:spacing w:before="0" w:beforeAutospacing="0" w:after="0" w:afterAutospacing="0"/>
              <w:ind w:left="255" w:hanging="255"/>
              <w:rPr>
                <w:spacing w:val="-2"/>
                <w:lang w:val="lv-LV"/>
              </w:rPr>
            </w:pPr>
            <w:r w:rsidRPr="007C0393">
              <w:rPr>
                <w:spacing w:val="-2"/>
                <w:lang w:val="lv-LV"/>
              </w:rPr>
              <w:t>papīra dūņas var kompostēt, piemērotas atkritumu frakcijas var izmantot augsnes mēslošanai lauksaimniecībā,</w:t>
            </w:r>
          </w:p>
          <w:p w14:paraId="5D910E1D" w14:textId="3972AD89" w:rsidR="00BC4B1B" w:rsidRPr="007C0393" w:rsidRDefault="00BC4B1B" w:rsidP="00BC4B1B">
            <w:pPr>
              <w:pStyle w:val="tbl-txt"/>
              <w:numPr>
                <w:ilvl w:val="0"/>
                <w:numId w:val="34"/>
              </w:numPr>
              <w:spacing w:before="0" w:beforeAutospacing="0" w:after="0" w:afterAutospacing="0"/>
              <w:ind w:left="255" w:hanging="255"/>
              <w:rPr>
                <w:spacing w:val="-2"/>
                <w:lang w:val="lv-LV"/>
              </w:rPr>
            </w:pPr>
            <w:r w:rsidRPr="007C0393">
              <w:rPr>
                <w:spacing w:val="-2"/>
                <w:lang w:val="lv-LV"/>
              </w:rPr>
              <w:t>atkritumu neorganiskās frakcijas (smiltis, akmeņi, slīpēšanas graudi, pelni, kaļķis) var izmantot celtniecībā</w:t>
            </w:r>
            <w:r w:rsidR="008D1302">
              <w:rPr>
                <w:spacing w:val="-2"/>
                <w:lang w:val="lv-LV"/>
              </w:rPr>
              <w:t xml:space="preserve"> (</w:t>
            </w:r>
            <w:r w:rsidRPr="007C0393">
              <w:rPr>
                <w:spacing w:val="-2"/>
                <w:lang w:val="lv-LV"/>
              </w:rPr>
              <w:t xml:space="preserve">piemēram, bruģēšanā, ceļu būvē, </w:t>
            </w:r>
            <w:proofErr w:type="spellStart"/>
            <w:r w:rsidRPr="007C0393">
              <w:rPr>
                <w:spacing w:val="-2"/>
                <w:lang w:val="lv-LV"/>
              </w:rPr>
              <w:t>pārklājslāņos</w:t>
            </w:r>
            <w:proofErr w:type="spellEnd"/>
            <w:r w:rsidR="008D1302">
              <w:rPr>
                <w:spacing w:val="-2"/>
                <w:lang w:val="lv-LV"/>
              </w:rPr>
              <w:t>).</w:t>
            </w:r>
          </w:p>
          <w:p w14:paraId="396FFFA2" w14:textId="2B64BED3" w:rsidR="00EA13BF" w:rsidRPr="007C0393" w:rsidRDefault="00EA13BF" w:rsidP="00E87AD7">
            <w:pPr>
              <w:pStyle w:val="tbl-txt"/>
              <w:spacing w:before="0" w:beforeAutospacing="0" w:after="0" w:afterAutospacing="0"/>
              <w:rPr>
                <w:spacing w:val="-2"/>
                <w:lang w:val="lv-LV"/>
              </w:rPr>
            </w:pPr>
            <w:r w:rsidRPr="007C0393">
              <w:rPr>
                <w:spacing w:val="-2"/>
                <w:lang w:val="lv-LV"/>
              </w:rPr>
              <w:t>Atkritumu frakciju piemērotību utilizācijai ārpus ražotnes nosaka atkritumu sastāvs (piem</w:t>
            </w:r>
            <w:r w:rsidR="00DB0C6F" w:rsidRPr="007C0393">
              <w:rPr>
                <w:spacing w:val="-2"/>
                <w:lang w:val="lv-LV"/>
              </w:rPr>
              <w:t>ēram</w:t>
            </w:r>
            <w:r w:rsidRPr="007C0393">
              <w:rPr>
                <w:spacing w:val="-2"/>
                <w:lang w:val="lv-LV"/>
              </w:rPr>
              <w:t xml:space="preserve">, neorganisko vielu/minerālvielu saturs) un pierādījumi tam, ka paredzētā </w:t>
            </w:r>
            <w:proofErr w:type="spellStart"/>
            <w:r w:rsidRPr="007C0393">
              <w:rPr>
                <w:spacing w:val="-2"/>
                <w:lang w:val="lv-LV"/>
              </w:rPr>
              <w:t>reciklēš</w:t>
            </w:r>
            <w:r w:rsidR="00342B6F" w:rsidRPr="007C0393">
              <w:rPr>
                <w:spacing w:val="-2"/>
                <w:lang w:val="lv-LV"/>
              </w:rPr>
              <w:t>ana</w:t>
            </w:r>
            <w:proofErr w:type="spellEnd"/>
            <w:r w:rsidR="00342B6F" w:rsidRPr="007C0393">
              <w:rPr>
                <w:spacing w:val="-2"/>
                <w:lang w:val="lv-LV"/>
              </w:rPr>
              <w:t xml:space="preserve"> nekaitē dabai vai veselībai</w:t>
            </w:r>
          </w:p>
        </w:tc>
      </w:tr>
      <w:tr w:rsidR="00EA13BF" w:rsidRPr="007C0393" w14:paraId="396FFFA7" w14:textId="77777777" w:rsidTr="00731853">
        <w:tc>
          <w:tcPr>
            <w:tcW w:w="363" w:type="pct"/>
          </w:tcPr>
          <w:p w14:paraId="396FFFA4" w14:textId="77777777" w:rsidR="00EA13BF" w:rsidRPr="007C0393" w:rsidRDefault="00EA13BF" w:rsidP="00297269">
            <w:pPr>
              <w:pStyle w:val="tbl-txt"/>
              <w:spacing w:before="0" w:beforeAutospacing="0" w:after="0" w:afterAutospacing="0"/>
              <w:rPr>
                <w:spacing w:val="-2"/>
                <w:lang w:val="lv-LV"/>
              </w:rPr>
            </w:pPr>
            <w:r w:rsidRPr="007C0393">
              <w:rPr>
                <w:spacing w:val="-2"/>
                <w:lang w:val="lv-LV"/>
              </w:rPr>
              <w:t xml:space="preserve">8. </w:t>
            </w:r>
          </w:p>
        </w:tc>
        <w:tc>
          <w:tcPr>
            <w:tcW w:w="1298" w:type="pct"/>
            <w:hideMark/>
          </w:tcPr>
          <w:p w14:paraId="396FFFA5" w14:textId="77777777" w:rsidR="00EA13BF" w:rsidRPr="007C0393" w:rsidRDefault="00EA13BF" w:rsidP="00E87AD7">
            <w:pPr>
              <w:pStyle w:val="tbl-txt"/>
              <w:spacing w:before="0" w:beforeAutospacing="0" w:after="0" w:afterAutospacing="0"/>
              <w:rPr>
                <w:spacing w:val="-2"/>
                <w:lang w:val="lv-LV"/>
              </w:rPr>
            </w:pPr>
            <w:r w:rsidRPr="007C0393">
              <w:rPr>
                <w:spacing w:val="-2"/>
                <w:lang w:val="lv-LV"/>
              </w:rPr>
              <w:t>Atkritumu frakcijas priekšapstrāde pirms likvidēšanas</w:t>
            </w:r>
          </w:p>
        </w:tc>
        <w:tc>
          <w:tcPr>
            <w:tcW w:w="3339" w:type="pct"/>
            <w:hideMark/>
          </w:tcPr>
          <w:p w14:paraId="396FFFA6" w14:textId="3EC751F6" w:rsidR="00EA13BF" w:rsidRPr="007C0393" w:rsidRDefault="00EA13BF" w:rsidP="008D1302">
            <w:pPr>
              <w:pStyle w:val="tbl-txt"/>
              <w:spacing w:before="0" w:beforeAutospacing="0" w:after="0" w:afterAutospacing="0"/>
              <w:rPr>
                <w:spacing w:val="-2"/>
                <w:lang w:val="lv-LV"/>
              </w:rPr>
            </w:pPr>
            <w:r w:rsidRPr="007C0393">
              <w:rPr>
                <w:spacing w:val="-2"/>
                <w:lang w:val="lv-LV"/>
              </w:rPr>
              <w:t>Atkritumu priekšapstrāde pirms likvidēšanas ietver pasākumus (</w:t>
            </w:r>
            <w:r w:rsidR="008D1302" w:rsidRPr="007C0393">
              <w:rPr>
                <w:spacing w:val="-2"/>
                <w:lang w:val="lv-LV"/>
              </w:rPr>
              <w:t xml:space="preserve">piemēram, </w:t>
            </w:r>
            <w:r w:rsidRPr="007C0393">
              <w:rPr>
                <w:spacing w:val="-2"/>
                <w:lang w:val="lv-LV"/>
              </w:rPr>
              <w:t>atūdeņošana, žāvēšana), ar kuriem samazina transportējamo vai likvid</w:t>
            </w:r>
            <w:r w:rsidR="00342B6F" w:rsidRPr="007C0393">
              <w:rPr>
                <w:spacing w:val="-2"/>
                <w:lang w:val="lv-LV"/>
              </w:rPr>
              <w:t>ējamo atkritumu masu un tilpumu</w:t>
            </w:r>
          </w:p>
        </w:tc>
      </w:tr>
      <w:bookmarkEnd w:id="1"/>
    </w:tbl>
    <w:p w14:paraId="2D96BC04" w14:textId="77777777" w:rsidR="00931FE1" w:rsidRPr="007C0393" w:rsidRDefault="00931FE1" w:rsidP="00931FE1">
      <w:pPr>
        <w:pStyle w:val="naisf"/>
        <w:tabs>
          <w:tab w:val="right" w:pos="9000"/>
        </w:tabs>
        <w:spacing w:before="0" w:after="0"/>
        <w:ind w:firstLine="709"/>
        <w:rPr>
          <w:sz w:val="28"/>
          <w:szCs w:val="28"/>
        </w:rPr>
      </w:pPr>
    </w:p>
    <w:p w14:paraId="0AB7A825" w14:textId="77777777" w:rsidR="00931FE1" w:rsidRPr="007C0393" w:rsidRDefault="00931FE1" w:rsidP="00931FE1">
      <w:pPr>
        <w:pStyle w:val="naisf"/>
        <w:tabs>
          <w:tab w:val="right" w:pos="9000"/>
        </w:tabs>
        <w:spacing w:before="0" w:after="0"/>
        <w:ind w:firstLine="709"/>
        <w:rPr>
          <w:sz w:val="28"/>
          <w:szCs w:val="28"/>
        </w:rPr>
      </w:pPr>
    </w:p>
    <w:p w14:paraId="42BA39E1" w14:textId="77777777" w:rsidR="00931FE1" w:rsidRPr="007C0393" w:rsidRDefault="00931FE1" w:rsidP="00931FE1">
      <w:pPr>
        <w:pStyle w:val="naisf"/>
        <w:tabs>
          <w:tab w:val="right" w:pos="9000"/>
        </w:tabs>
        <w:spacing w:before="0" w:after="0"/>
        <w:ind w:firstLine="709"/>
        <w:rPr>
          <w:sz w:val="28"/>
          <w:szCs w:val="28"/>
        </w:rPr>
      </w:pPr>
    </w:p>
    <w:p w14:paraId="7D4B4D8B" w14:textId="77777777" w:rsidR="00931FE1" w:rsidRPr="007C0393" w:rsidRDefault="00931FE1" w:rsidP="00931FE1">
      <w:pPr>
        <w:tabs>
          <w:tab w:val="left" w:pos="6521"/>
          <w:tab w:val="right" w:pos="8820"/>
        </w:tabs>
        <w:spacing w:after="0" w:line="240" w:lineRule="auto"/>
        <w:ind w:firstLine="709"/>
        <w:rPr>
          <w:rFonts w:ascii="Times New Roman" w:hAnsi="Times New Roman"/>
          <w:sz w:val="28"/>
          <w:szCs w:val="28"/>
        </w:rPr>
      </w:pPr>
      <w:r w:rsidRPr="007C0393">
        <w:rPr>
          <w:rFonts w:ascii="Times New Roman" w:hAnsi="Times New Roman"/>
          <w:sz w:val="28"/>
          <w:szCs w:val="28"/>
        </w:rPr>
        <w:t xml:space="preserve">Vides aizsardzības un </w:t>
      </w:r>
    </w:p>
    <w:p w14:paraId="4CEAC169" w14:textId="77777777" w:rsidR="00931FE1" w:rsidRPr="007C0393" w:rsidRDefault="00931FE1" w:rsidP="00931FE1">
      <w:pPr>
        <w:tabs>
          <w:tab w:val="left" w:pos="6521"/>
          <w:tab w:val="right" w:pos="8820"/>
        </w:tabs>
        <w:spacing w:after="0" w:line="240" w:lineRule="auto"/>
        <w:ind w:firstLine="709"/>
        <w:rPr>
          <w:rFonts w:ascii="Times New Roman" w:hAnsi="Times New Roman"/>
          <w:sz w:val="28"/>
          <w:szCs w:val="28"/>
        </w:rPr>
      </w:pPr>
      <w:r w:rsidRPr="007C0393">
        <w:rPr>
          <w:rFonts w:ascii="Times New Roman" w:hAnsi="Times New Roman"/>
          <w:sz w:val="28"/>
          <w:szCs w:val="28"/>
        </w:rPr>
        <w:t>reģionālās attīstības ministrs</w:t>
      </w:r>
      <w:r w:rsidRPr="007C0393">
        <w:rPr>
          <w:rFonts w:ascii="Times New Roman" w:hAnsi="Times New Roman"/>
          <w:sz w:val="28"/>
          <w:szCs w:val="28"/>
        </w:rPr>
        <w:tab/>
        <w:t>Kaspars Gerhards</w:t>
      </w:r>
    </w:p>
    <w:sectPr w:rsidR="00931FE1" w:rsidRPr="007C0393" w:rsidSect="00FE4223">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FFFC7" w14:textId="77777777" w:rsidR="0029003D" w:rsidRDefault="0029003D" w:rsidP="00587427">
      <w:pPr>
        <w:spacing w:after="0" w:line="240" w:lineRule="auto"/>
      </w:pPr>
      <w:r>
        <w:separator/>
      </w:r>
    </w:p>
  </w:endnote>
  <w:endnote w:type="continuationSeparator" w:id="0">
    <w:p w14:paraId="396FFFC8" w14:textId="77777777" w:rsidR="0029003D" w:rsidRDefault="0029003D" w:rsidP="0058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AABFB" w14:textId="698E3723" w:rsidR="0029003D" w:rsidRPr="00931FE1" w:rsidRDefault="0029003D" w:rsidP="00931FE1">
    <w:pPr>
      <w:pStyle w:val="Footer"/>
      <w:rPr>
        <w:rFonts w:ascii="Times New Roman" w:hAnsi="Times New Roman"/>
        <w:sz w:val="16"/>
        <w:szCs w:val="16"/>
      </w:rPr>
    </w:pPr>
    <w:r w:rsidRPr="00931FE1">
      <w:rPr>
        <w:rFonts w:ascii="Times New Roman" w:hAnsi="Times New Roman"/>
        <w:sz w:val="16"/>
        <w:szCs w:val="16"/>
      </w:rPr>
      <w:t>N1052_6p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FFFCC" w14:textId="4A888FFE" w:rsidR="0029003D" w:rsidRPr="00931FE1" w:rsidRDefault="0029003D" w:rsidP="000D55A2">
    <w:pPr>
      <w:pStyle w:val="Footer"/>
      <w:rPr>
        <w:rFonts w:ascii="Times New Roman" w:hAnsi="Times New Roman"/>
        <w:sz w:val="16"/>
        <w:szCs w:val="16"/>
      </w:rPr>
    </w:pPr>
    <w:r w:rsidRPr="00931FE1">
      <w:rPr>
        <w:rFonts w:ascii="Times New Roman" w:hAnsi="Times New Roman"/>
        <w:sz w:val="16"/>
        <w:szCs w:val="16"/>
      </w:rPr>
      <w:t>N1052_6p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FFFC5" w14:textId="77777777" w:rsidR="0029003D" w:rsidRDefault="0029003D" w:rsidP="00587427">
      <w:pPr>
        <w:spacing w:after="0" w:line="240" w:lineRule="auto"/>
      </w:pPr>
      <w:r>
        <w:separator/>
      </w:r>
    </w:p>
  </w:footnote>
  <w:footnote w:type="continuationSeparator" w:id="0">
    <w:p w14:paraId="396FFFC6" w14:textId="77777777" w:rsidR="0029003D" w:rsidRDefault="0029003D" w:rsidP="00587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FFFC9" w14:textId="77777777" w:rsidR="0029003D" w:rsidRPr="00587427" w:rsidRDefault="0029003D">
    <w:pPr>
      <w:pStyle w:val="Header"/>
      <w:jc w:val="center"/>
      <w:rPr>
        <w:rFonts w:ascii="Times New Roman" w:hAnsi="Times New Roman"/>
        <w:sz w:val="24"/>
        <w:szCs w:val="24"/>
      </w:rPr>
    </w:pPr>
    <w:r w:rsidRPr="00587427">
      <w:rPr>
        <w:rFonts w:ascii="Times New Roman" w:hAnsi="Times New Roman"/>
        <w:sz w:val="24"/>
        <w:szCs w:val="24"/>
      </w:rPr>
      <w:fldChar w:fldCharType="begin"/>
    </w:r>
    <w:r w:rsidRPr="00587427">
      <w:rPr>
        <w:rFonts w:ascii="Times New Roman" w:hAnsi="Times New Roman"/>
        <w:sz w:val="24"/>
        <w:szCs w:val="24"/>
      </w:rPr>
      <w:instrText xml:space="preserve"> PAGE   \* MERGEFORMAT </w:instrText>
    </w:r>
    <w:r w:rsidRPr="00587427">
      <w:rPr>
        <w:rFonts w:ascii="Times New Roman" w:hAnsi="Times New Roman"/>
        <w:sz w:val="24"/>
        <w:szCs w:val="24"/>
      </w:rPr>
      <w:fldChar w:fldCharType="separate"/>
    </w:r>
    <w:r w:rsidR="009253F4">
      <w:rPr>
        <w:rFonts w:ascii="Times New Roman" w:hAnsi="Times New Roman"/>
        <w:noProof/>
        <w:sz w:val="24"/>
        <w:szCs w:val="24"/>
      </w:rPr>
      <w:t>47</w:t>
    </w:r>
    <w:r w:rsidRPr="00587427">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552"/>
    <w:multiLevelType w:val="hybridMultilevel"/>
    <w:tmpl w:val="7A101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33B6F"/>
    <w:multiLevelType w:val="hybridMultilevel"/>
    <w:tmpl w:val="9722839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EC1CA0"/>
    <w:multiLevelType w:val="multilevel"/>
    <w:tmpl w:val="042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0AA46A30"/>
    <w:multiLevelType w:val="hybridMultilevel"/>
    <w:tmpl w:val="59047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31A66"/>
    <w:multiLevelType w:val="hybridMultilevel"/>
    <w:tmpl w:val="BFF83ACE"/>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FF01660"/>
    <w:multiLevelType w:val="hybridMultilevel"/>
    <w:tmpl w:val="78F820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73CB3"/>
    <w:multiLevelType w:val="hybridMultilevel"/>
    <w:tmpl w:val="5FE690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209181E"/>
    <w:multiLevelType w:val="hybridMultilevel"/>
    <w:tmpl w:val="73089A66"/>
    <w:lvl w:ilvl="0" w:tplc="C65AFE28">
      <w:start w:val="1"/>
      <w:numFmt w:val="decimal"/>
      <w:lvlText w:val="%1)"/>
      <w:lvlJc w:val="left"/>
      <w:pPr>
        <w:ind w:left="720" w:hanging="360"/>
      </w:pPr>
      <w:rPr>
        <w:rFonts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702B2"/>
    <w:multiLevelType w:val="hybridMultilevel"/>
    <w:tmpl w:val="384C1F3A"/>
    <w:lvl w:ilvl="0" w:tplc="04260005">
      <w:start w:val="1"/>
      <w:numFmt w:val="bullet"/>
      <w:lvlText w:val=""/>
      <w:lvlJc w:val="left"/>
      <w:pPr>
        <w:ind w:left="846" w:hanging="360"/>
      </w:pPr>
      <w:rPr>
        <w:rFonts w:ascii="Wingdings" w:hAnsi="Wingdings" w:hint="default"/>
      </w:rPr>
    </w:lvl>
    <w:lvl w:ilvl="1" w:tplc="04260003">
      <w:start w:val="1"/>
      <w:numFmt w:val="bullet"/>
      <w:lvlText w:val="o"/>
      <w:lvlJc w:val="left"/>
      <w:pPr>
        <w:ind w:left="1566" w:hanging="360"/>
      </w:pPr>
      <w:rPr>
        <w:rFonts w:ascii="Courier New" w:hAnsi="Courier New" w:cs="Courier New" w:hint="default"/>
      </w:rPr>
    </w:lvl>
    <w:lvl w:ilvl="2" w:tplc="04260005" w:tentative="1">
      <w:start w:val="1"/>
      <w:numFmt w:val="bullet"/>
      <w:lvlText w:val=""/>
      <w:lvlJc w:val="left"/>
      <w:pPr>
        <w:ind w:left="2286" w:hanging="360"/>
      </w:pPr>
      <w:rPr>
        <w:rFonts w:ascii="Wingdings" w:hAnsi="Wingdings" w:hint="default"/>
      </w:rPr>
    </w:lvl>
    <w:lvl w:ilvl="3" w:tplc="04260001" w:tentative="1">
      <w:start w:val="1"/>
      <w:numFmt w:val="bullet"/>
      <w:lvlText w:val=""/>
      <w:lvlJc w:val="left"/>
      <w:pPr>
        <w:ind w:left="3006" w:hanging="360"/>
      </w:pPr>
      <w:rPr>
        <w:rFonts w:ascii="Symbol" w:hAnsi="Symbol" w:hint="default"/>
      </w:rPr>
    </w:lvl>
    <w:lvl w:ilvl="4" w:tplc="04260003" w:tentative="1">
      <w:start w:val="1"/>
      <w:numFmt w:val="bullet"/>
      <w:lvlText w:val="o"/>
      <w:lvlJc w:val="left"/>
      <w:pPr>
        <w:ind w:left="3726" w:hanging="360"/>
      </w:pPr>
      <w:rPr>
        <w:rFonts w:ascii="Courier New" w:hAnsi="Courier New" w:cs="Courier New" w:hint="default"/>
      </w:rPr>
    </w:lvl>
    <w:lvl w:ilvl="5" w:tplc="04260005" w:tentative="1">
      <w:start w:val="1"/>
      <w:numFmt w:val="bullet"/>
      <w:lvlText w:val=""/>
      <w:lvlJc w:val="left"/>
      <w:pPr>
        <w:ind w:left="4446" w:hanging="360"/>
      </w:pPr>
      <w:rPr>
        <w:rFonts w:ascii="Wingdings" w:hAnsi="Wingdings" w:hint="default"/>
      </w:rPr>
    </w:lvl>
    <w:lvl w:ilvl="6" w:tplc="04260001" w:tentative="1">
      <w:start w:val="1"/>
      <w:numFmt w:val="bullet"/>
      <w:lvlText w:val=""/>
      <w:lvlJc w:val="left"/>
      <w:pPr>
        <w:ind w:left="5166" w:hanging="360"/>
      </w:pPr>
      <w:rPr>
        <w:rFonts w:ascii="Symbol" w:hAnsi="Symbol" w:hint="default"/>
      </w:rPr>
    </w:lvl>
    <w:lvl w:ilvl="7" w:tplc="04260003" w:tentative="1">
      <w:start w:val="1"/>
      <w:numFmt w:val="bullet"/>
      <w:lvlText w:val="o"/>
      <w:lvlJc w:val="left"/>
      <w:pPr>
        <w:ind w:left="5886" w:hanging="360"/>
      </w:pPr>
      <w:rPr>
        <w:rFonts w:ascii="Courier New" w:hAnsi="Courier New" w:cs="Courier New" w:hint="default"/>
      </w:rPr>
    </w:lvl>
    <w:lvl w:ilvl="8" w:tplc="04260005" w:tentative="1">
      <w:start w:val="1"/>
      <w:numFmt w:val="bullet"/>
      <w:lvlText w:val=""/>
      <w:lvlJc w:val="left"/>
      <w:pPr>
        <w:ind w:left="6606" w:hanging="360"/>
      </w:pPr>
      <w:rPr>
        <w:rFonts w:ascii="Wingdings" w:hAnsi="Wingdings" w:hint="default"/>
      </w:rPr>
    </w:lvl>
  </w:abstractNum>
  <w:abstractNum w:abstractNumId="9">
    <w:nsid w:val="17530B2B"/>
    <w:multiLevelType w:val="multilevel"/>
    <w:tmpl w:val="EB2480AC"/>
    <w:lvl w:ilvl="0">
      <w:start w:val="1"/>
      <w:numFmt w:val="decimal"/>
      <w:lvlText w:val="%1."/>
      <w:lvlJc w:val="left"/>
      <w:pPr>
        <w:ind w:left="1080" w:hanging="360"/>
      </w:pPr>
      <w:rPr>
        <w:rFonts w:hint="default"/>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8984646"/>
    <w:multiLevelType w:val="hybridMultilevel"/>
    <w:tmpl w:val="695C639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CB209E5"/>
    <w:multiLevelType w:val="hybridMultilevel"/>
    <w:tmpl w:val="9D380A42"/>
    <w:lvl w:ilvl="0" w:tplc="B33CA934">
      <w:start w:val="1"/>
      <w:numFmt w:val="decimal"/>
      <w:lvlText w:val="%1)"/>
      <w:lvlJc w:val="left"/>
      <w:pPr>
        <w:ind w:left="720" w:hanging="360"/>
      </w:pPr>
      <w:rPr>
        <w:rFonts w:hint="default"/>
        <w:b w:val="0"/>
        <w:i w:val="0"/>
        <w:color w:val="auto"/>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961D7F"/>
    <w:multiLevelType w:val="hybridMultilevel"/>
    <w:tmpl w:val="E0FEF06A"/>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03566"/>
    <w:multiLevelType w:val="hybridMultilevel"/>
    <w:tmpl w:val="B0821D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274663"/>
    <w:multiLevelType w:val="hybridMultilevel"/>
    <w:tmpl w:val="112C0B0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B3B3D0C"/>
    <w:multiLevelType w:val="hybridMultilevel"/>
    <w:tmpl w:val="74463C16"/>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BC732E4"/>
    <w:multiLevelType w:val="hybridMultilevel"/>
    <w:tmpl w:val="626E8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456F2"/>
    <w:multiLevelType w:val="hybridMultilevel"/>
    <w:tmpl w:val="46B609D6"/>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D0F4795"/>
    <w:multiLevelType w:val="hybridMultilevel"/>
    <w:tmpl w:val="A3C40BF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874772"/>
    <w:multiLevelType w:val="hybridMultilevel"/>
    <w:tmpl w:val="8BC691EC"/>
    <w:lvl w:ilvl="0" w:tplc="EAA0B0C8">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EE2DD8"/>
    <w:multiLevelType w:val="hybridMultilevel"/>
    <w:tmpl w:val="573C14B2"/>
    <w:lvl w:ilvl="0" w:tplc="E07A69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611FA5"/>
    <w:multiLevelType w:val="hybridMultilevel"/>
    <w:tmpl w:val="704A61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3B4E8C"/>
    <w:multiLevelType w:val="hybridMultilevel"/>
    <w:tmpl w:val="771E258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A0A49C4"/>
    <w:multiLevelType w:val="hybridMultilevel"/>
    <w:tmpl w:val="A6BAB2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B7D69E1"/>
    <w:multiLevelType w:val="hybridMultilevel"/>
    <w:tmpl w:val="74DE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F3368F"/>
    <w:multiLevelType w:val="hybridMultilevel"/>
    <w:tmpl w:val="A282C40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D450F75"/>
    <w:multiLevelType w:val="hybridMultilevel"/>
    <w:tmpl w:val="1F1A7822"/>
    <w:lvl w:ilvl="0" w:tplc="04260017">
      <w:start w:val="1"/>
      <w:numFmt w:val="lowerLetter"/>
      <w:lvlText w:val="%1)"/>
      <w:lvlJc w:val="left"/>
      <w:pPr>
        <w:ind w:left="1800" w:hanging="360"/>
      </w:pPr>
      <w:rPr>
        <w:rFonts w:hint="default"/>
      </w:rPr>
    </w:lvl>
    <w:lvl w:ilvl="1" w:tplc="1C44CDB0">
      <w:numFmt w:val="bullet"/>
      <w:lvlText w:val="–"/>
      <w:lvlJc w:val="left"/>
      <w:pPr>
        <w:ind w:left="2520" w:hanging="360"/>
      </w:pPr>
      <w:rPr>
        <w:rFonts w:ascii="Times New Roman" w:eastAsia="Times New Roman" w:hAnsi="Times New Roman" w:cs="Times New Roman" w:hint="default"/>
      </w:r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nsid w:val="532611A5"/>
    <w:multiLevelType w:val="hybridMultilevel"/>
    <w:tmpl w:val="F5CC1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31182"/>
    <w:multiLevelType w:val="hybridMultilevel"/>
    <w:tmpl w:val="98C0673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5AA34F6"/>
    <w:multiLevelType w:val="hybridMultilevel"/>
    <w:tmpl w:val="E1343BE4"/>
    <w:lvl w:ilvl="0" w:tplc="C20034F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34645B"/>
    <w:multiLevelType w:val="hybridMultilevel"/>
    <w:tmpl w:val="901605FA"/>
    <w:lvl w:ilvl="0" w:tplc="C65AFE28">
      <w:start w:val="1"/>
      <w:numFmt w:val="decimal"/>
      <w:lvlText w:val="%1)"/>
      <w:lvlJc w:val="left"/>
      <w:pPr>
        <w:ind w:left="720" w:hanging="360"/>
      </w:pPr>
      <w:rPr>
        <w:rFonts w:hint="default"/>
        <w:b w:val="0"/>
        <w:i w:val="0"/>
        <w:color w:val="auto"/>
        <w:sz w:val="24"/>
        <w:szCs w:val="24"/>
      </w:rPr>
    </w:lvl>
    <w:lvl w:ilvl="1" w:tplc="0426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927B28"/>
    <w:multiLevelType w:val="hybridMultilevel"/>
    <w:tmpl w:val="331ACA4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37E2481"/>
    <w:multiLevelType w:val="hybridMultilevel"/>
    <w:tmpl w:val="66982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137C2F"/>
    <w:multiLevelType w:val="hybridMultilevel"/>
    <w:tmpl w:val="B302DA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66F7130"/>
    <w:multiLevelType w:val="hybridMultilevel"/>
    <w:tmpl w:val="B0F8CC9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1B4581F"/>
    <w:multiLevelType w:val="hybridMultilevel"/>
    <w:tmpl w:val="F1D0396C"/>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5AB778F"/>
    <w:multiLevelType w:val="hybridMultilevel"/>
    <w:tmpl w:val="EC1ECB7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67F3CFB"/>
    <w:multiLevelType w:val="hybridMultilevel"/>
    <w:tmpl w:val="3AE2598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81F110E"/>
    <w:multiLevelType w:val="hybridMultilevel"/>
    <w:tmpl w:val="01F09D4A"/>
    <w:lvl w:ilvl="0" w:tplc="E07A69FC">
      <w:start w:val="1"/>
      <w:numFmt w:val="decimal"/>
      <w:lvlText w:val="%1)"/>
      <w:lvlJc w:val="left"/>
      <w:pPr>
        <w:ind w:left="1440" w:hanging="360"/>
      </w:pPr>
      <w:rPr>
        <w:rFonts w:hint="default"/>
      </w:rPr>
    </w:lvl>
    <w:lvl w:ilvl="1" w:tplc="0426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E98590D"/>
    <w:multiLevelType w:val="hybridMultilevel"/>
    <w:tmpl w:val="726AB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20"/>
  </w:num>
  <w:num w:numId="4">
    <w:abstractNumId w:val="12"/>
  </w:num>
  <w:num w:numId="5">
    <w:abstractNumId w:val="29"/>
  </w:num>
  <w:num w:numId="6">
    <w:abstractNumId w:val="19"/>
  </w:num>
  <w:num w:numId="7">
    <w:abstractNumId w:val="13"/>
  </w:num>
  <w:num w:numId="8">
    <w:abstractNumId w:val="5"/>
  </w:num>
  <w:num w:numId="9">
    <w:abstractNumId w:val="21"/>
  </w:num>
  <w:num w:numId="10">
    <w:abstractNumId w:val="18"/>
  </w:num>
  <w:num w:numId="11">
    <w:abstractNumId w:val="7"/>
  </w:num>
  <w:num w:numId="12">
    <w:abstractNumId w:val="11"/>
  </w:num>
  <w:num w:numId="13">
    <w:abstractNumId w:val="32"/>
  </w:num>
  <w:num w:numId="14">
    <w:abstractNumId w:val="9"/>
  </w:num>
  <w:num w:numId="15">
    <w:abstractNumId w:val="3"/>
  </w:num>
  <w:num w:numId="16">
    <w:abstractNumId w:val="0"/>
  </w:num>
  <w:num w:numId="17">
    <w:abstractNumId w:val="27"/>
  </w:num>
  <w:num w:numId="18">
    <w:abstractNumId w:val="39"/>
  </w:num>
  <w:num w:numId="19">
    <w:abstractNumId w:val="16"/>
  </w:num>
  <w:num w:numId="20">
    <w:abstractNumId w:val="22"/>
  </w:num>
  <w:num w:numId="21">
    <w:abstractNumId w:val="6"/>
  </w:num>
  <w:num w:numId="22">
    <w:abstractNumId w:val="31"/>
  </w:num>
  <w:num w:numId="23">
    <w:abstractNumId w:val="38"/>
  </w:num>
  <w:num w:numId="24">
    <w:abstractNumId w:val="30"/>
  </w:num>
  <w:num w:numId="25">
    <w:abstractNumId w:val="26"/>
  </w:num>
  <w:num w:numId="26">
    <w:abstractNumId w:val="33"/>
  </w:num>
  <w:num w:numId="27">
    <w:abstractNumId w:val="36"/>
  </w:num>
  <w:num w:numId="28">
    <w:abstractNumId w:val="8"/>
  </w:num>
  <w:num w:numId="29">
    <w:abstractNumId w:val="17"/>
  </w:num>
  <w:num w:numId="30">
    <w:abstractNumId w:val="35"/>
  </w:num>
  <w:num w:numId="31">
    <w:abstractNumId w:val="15"/>
  </w:num>
  <w:num w:numId="32">
    <w:abstractNumId w:val="4"/>
  </w:num>
  <w:num w:numId="33">
    <w:abstractNumId w:val="1"/>
  </w:num>
  <w:num w:numId="34">
    <w:abstractNumId w:val="37"/>
  </w:num>
  <w:num w:numId="35">
    <w:abstractNumId w:val="14"/>
  </w:num>
  <w:num w:numId="36">
    <w:abstractNumId w:val="10"/>
  </w:num>
  <w:num w:numId="37">
    <w:abstractNumId w:val="25"/>
  </w:num>
  <w:num w:numId="38">
    <w:abstractNumId w:val="34"/>
  </w:num>
  <w:num w:numId="39">
    <w:abstractNumId w:val="28"/>
  </w:num>
  <w:num w:numId="4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27"/>
    <w:rsid w:val="00000120"/>
    <w:rsid w:val="000003F3"/>
    <w:rsid w:val="000021CF"/>
    <w:rsid w:val="000037E4"/>
    <w:rsid w:val="000054DE"/>
    <w:rsid w:val="00006C22"/>
    <w:rsid w:val="00007A84"/>
    <w:rsid w:val="00007B31"/>
    <w:rsid w:val="00007F36"/>
    <w:rsid w:val="00012922"/>
    <w:rsid w:val="00013B7B"/>
    <w:rsid w:val="00020A66"/>
    <w:rsid w:val="00020A71"/>
    <w:rsid w:val="000223DF"/>
    <w:rsid w:val="00023CC5"/>
    <w:rsid w:val="00030694"/>
    <w:rsid w:val="000326C0"/>
    <w:rsid w:val="00037E3B"/>
    <w:rsid w:val="00040060"/>
    <w:rsid w:val="000403D4"/>
    <w:rsid w:val="00040A12"/>
    <w:rsid w:val="000437E8"/>
    <w:rsid w:val="000519B6"/>
    <w:rsid w:val="00051FBE"/>
    <w:rsid w:val="0005328D"/>
    <w:rsid w:val="0005546E"/>
    <w:rsid w:val="000555FC"/>
    <w:rsid w:val="00055FD7"/>
    <w:rsid w:val="00056571"/>
    <w:rsid w:val="0006056A"/>
    <w:rsid w:val="000607A6"/>
    <w:rsid w:val="00063A53"/>
    <w:rsid w:val="000654A5"/>
    <w:rsid w:val="000719A8"/>
    <w:rsid w:val="00075A57"/>
    <w:rsid w:val="000768D0"/>
    <w:rsid w:val="00081AB6"/>
    <w:rsid w:val="00082D2D"/>
    <w:rsid w:val="00083A0D"/>
    <w:rsid w:val="00086568"/>
    <w:rsid w:val="00093F78"/>
    <w:rsid w:val="0009474E"/>
    <w:rsid w:val="00094D2C"/>
    <w:rsid w:val="0009635E"/>
    <w:rsid w:val="00097EB2"/>
    <w:rsid w:val="000A0F88"/>
    <w:rsid w:val="000A0F91"/>
    <w:rsid w:val="000A122C"/>
    <w:rsid w:val="000A1965"/>
    <w:rsid w:val="000A2F8F"/>
    <w:rsid w:val="000A3EA1"/>
    <w:rsid w:val="000A50CB"/>
    <w:rsid w:val="000A5D7C"/>
    <w:rsid w:val="000B5060"/>
    <w:rsid w:val="000B527E"/>
    <w:rsid w:val="000B5C51"/>
    <w:rsid w:val="000B5C90"/>
    <w:rsid w:val="000B5EB8"/>
    <w:rsid w:val="000B6FB8"/>
    <w:rsid w:val="000B777C"/>
    <w:rsid w:val="000C0C1D"/>
    <w:rsid w:val="000C16F0"/>
    <w:rsid w:val="000C554D"/>
    <w:rsid w:val="000C5913"/>
    <w:rsid w:val="000C5DE6"/>
    <w:rsid w:val="000C7AF8"/>
    <w:rsid w:val="000D0A6C"/>
    <w:rsid w:val="000D1D3E"/>
    <w:rsid w:val="000D55A2"/>
    <w:rsid w:val="000D60EA"/>
    <w:rsid w:val="000E3FD6"/>
    <w:rsid w:val="000E5D9D"/>
    <w:rsid w:val="000F066C"/>
    <w:rsid w:val="000F2252"/>
    <w:rsid w:val="000F3EC8"/>
    <w:rsid w:val="000F45AA"/>
    <w:rsid w:val="000F713B"/>
    <w:rsid w:val="000F7A70"/>
    <w:rsid w:val="001005D6"/>
    <w:rsid w:val="001020EA"/>
    <w:rsid w:val="00103943"/>
    <w:rsid w:val="00103D04"/>
    <w:rsid w:val="00107156"/>
    <w:rsid w:val="001100AD"/>
    <w:rsid w:val="00110760"/>
    <w:rsid w:val="001142A3"/>
    <w:rsid w:val="001156D1"/>
    <w:rsid w:val="00115F19"/>
    <w:rsid w:val="00116B6A"/>
    <w:rsid w:val="00120AAA"/>
    <w:rsid w:val="00122D10"/>
    <w:rsid w:val="0012443F"/>
    <w:rsid w:val="0012522B"/>
    <w:rsid w:val="00131E5B"/>
    <w:rsid w:val="00132047"/>
    <w:rsid w:val="00132B6E"/>
    <w:rsid w:val="001332EA"/>
    <w:rsid w:val="00136E8E"/>
    <w:rsid w:val="00137436"/>
    <w:rsid w:val="0014003E"/>
    <w:rsid w:val="00144AD1"/>
    <w:rsid w:val="001462E3"/>
    <w:rsid w:val="0015328A"/>
    <w:rsid w:val="00160D02"/>
    <w:rsid w:val="00160E7A"/>
    <w:rsid w:val="001612E4"/>
    <w:rsid w:val="00162888"/>
    <w:rsid w:val="00162DA0"/>
    <w:rsid w:val="001634EC"/>
    <w:rsid w:val="00164C50"/>
    <w:rsid w:val="0016576D"/>
    <w:rsid w:val="00165884"/>
    <w:rsid w:val="00172065"/>
    <w:rsid w:val="00172872"/>
    <w:rsid w:val="00172F89"/>
    <w:rsid w:val="0017382A"/>
    <w:rsid w:val="001762AE"/>
    <w:rsid w:val="00181DA5"/>
    <w:rsid w:val="001829BA"/>
    <w:rsid w:val="00186557"/>
    <w:rsid w:val="001901F0"/>
    <w:rsid w:val="0019193B"/>
    <w:rsid w:val="00192D01"/>
    <w:rsid w:val="001A0D79"/>
    <w:rsid w:val="001A209A"/>
    <w:rsid w:val="001A3E2B"/>
    <w:rsid w:val="001B1096"/>
    <w:rsid w:val="001B1263"/>
    <w:rsid w:val="001B1E19"/>
    <w:rsid w:val="001B48F1"/>
    <w:rsid w:val="001B74B0"/>
    <w:rsid w:val="001C0AE9"/>
    <w:rsid w:val="001C0EE2"/>
    <w:rsid w:val="001C3162"/>
    <w:rsid w:val="001C4006"/>
    <w:rsid w:val="001C5DE9"/>
    <w:rsid w:val="001C7442"/>
    <w:rsid w:val="001D046F"/>
    <w:rsid w:val="001D0BF5"/>
    <w:rsid w:val="001D1865"/>
    <w:rsid w:val="001D2179"/>
    <w:rsid w:val="001D21EF"/>
    <w:rsid w:val="001D2CD6"/>
    <w:rsid w:val="001E1F3B"/>
    <w:rsid w:val="001E2F34"/>
    <w:rsid w:val="001E3A94"/>
    <w:rsid w:val="001E540B"/>
    <w:rsid w:val="001E60BE"/>
    <w:rsid w:val="001E729F"/>
    <w:rsid w:val="001E7D2E"/>
    <w:rsid w:val="001F21F9"/>
    <w:rsid w:val="001F29E8"/>
    <w:rsid w:val="001F3319"/>
    <w:rsid w:val="001F33DA"/>
    <w:rsid w:val="001F5589"/>
    <w:rsid w:val="001F75F8"/>
    <w:rsid w:val="002015A4"/>
    <w:rsid w:val="00202BAC"/>
    <w:rsid w:val="0020387E"/>
    <w:rsid w:val="002044D0"/>
    <w:rsid w:val="002060A5"/>
    <w:rsid w:val="00207988"/>
    <w:rsid w:val="002142FB"/>
    <w:rsid w:val="00214CB2"/>
    <w:rsid w:val="002158E8"/>
    <w:rsid w:val="002166AC"/>
    <w:rsid w:val="00216EA6"/>
    <w:rsid w:val="00221D38"/>
    <w:rsid w:val="00225423"/>
    <w:rsid w:val="00225D2C"/>
    <w:rsid w:val="00226011"/>
    <w:rsid w:val="00230F6D"/>
    <w:rsid w:val="00234B18"/>
    <w:rsid w:val="00237EBD"/>
    <w:rsid w:val="002433EB"/>
    <w:rsid w:val="00252F18"/>
    <w:rsid w:val="002530F2"/>
    <w:rsid w:val="002539FA"/>
    <w:rsid w:val="00253AB2"/>
    <w:rsid w:val="00253CBA"/>
    <w:rsid w:val="00256E62"/>
    <w:rsid w:val="00257BC4"/>
    <w:rsid w:val="00257E83"/>
    <w:rsid w:val="00257FBA"/>
    <w:rsid w:val="00262945"/>
    <w:rsid w:val="00263753"/>
    <w:rsid w:val="002653EF"/>
    <w:rsid w:val="00265940"/>
    <w:rsid w:val="00275C0A"/>
    <w:rsid w:val="00277C20"/>
    <w:rsid w:val="0028038E"/>
    <w:rsid w:val="00282C6B"/>
    <w:rsid w:val="00285B3E"/>
    <w:rsid w:val="002865EB"/>
    <w:rsid w:val="0029003D"/>
    <w:rsid w:val="00290D71"/>
    <w:rsid w:val="00292FA9"/>
    <w:rsid w:val="00293670"/>
    <w:rsid w:val="002936B5"/>
    <w:rsid w:val="002971BA"/>
    <w:rsid w:val="00297269"/>
    <w:rsid w:val="00297607"/>
    <w:rsid w:val="00297732"/>
    <w:rsid w:val="002A1E9B"/>
    <w:rsid w:val="002A24F4"/>
    <w:rsid w:val="002A3753"/>
    <w:rsid w:val="002A57EC"/>
    <w:rsid w:val="002B1AED"/>
    <w:rsid w:val="002B51EA"/>
    <w:rsid w:val="002B6AC6"/>
    <w:rsid w:val="002B7DDD"/>
    <w:rsid w:val="002C455F"/>
    <w:rsid w:val="002C7973"/>
    <w:rsid w:val="002D1A83"/>
    <w:rsid w:val="002D3A81"/>
    <w:rsid w:val="002E1171"/>
    <w:rsid w:val="002E57A4"/>
    <w:rsid w:val="002E66D9"/>
    <w:rsid w:val="002F1BAF"/>
    <w:rsid w:val="002F77C0"/>
    <w:rsid w:val="002F77C5"/>
    <w:rsid w:val="003016CB"/>
    <w:rsid w:val="00306EBB"/>
    <w:rsid w:val="003078D7"/>
    <w:rsid w:val="00311796"/>
    <w:rsid w:val="00313D7C"/>
    <w:rsid w:val="003141A2"/>
    <w:rsid w:val="00317D67"/>
    <w:rsid w:val="003209E3"/>
    <w:rsid w:val="00321E43"/>
    <w:rsid w:val="00323427"/>
    <w:rsid w:val="00324A51"/>
    <w:rsid w:val="003330DB"/>
    <w:rsid w:val="00333D7D"/>
    <w:rsid w:val="00336C73"/>
    <w:rsid w:val="0033712D"/>
    <w:rsid w:val="00337922"/>
    <w:rsid w:val="00340CFD"/>
    <w:rsid w:val="00342B6F"/>
    <w:rsid w:val="0034488A"/>
    <w:rsid w:val="00347A8B"/>
    <w:rsid w:val="00350152"/>
    <w:rsid w:val="00350896"/>
    <w:rsid w:val="00350CBC"/>
    <w:rsid w:val="00350D84"/>
    <w:rsid w:val="00351137"/>
    <w:rsid w:val="0035121D"/>
    <w:rsid w:val="00352109"/>
    <w:rsid w:val="00353B6A"/>
    <w:rsid w:val="00354CB9"/>
    <w:rsid w:val="0035716E"/>
    <w:rsid w:val="00357EE8"/>
    <w:rsid w:val="0036051D"/>
    <w:rsid w:val="00361910"/>
    <w:rsid w:val="0037127D"/>
    <w:rsid w:val="0037143D"/>
    <w:rsid w:val="00375B73"/>
    <w:rsid w:val="0037734F"/>
    <w:rsid w:val="0037792B"/>
    <w:rsid w:val="00377AC7"/>
    <w:rsid w:val="003910FA"/>
    <w:rsid w:val="003940A8"/>
    <w:rsid w:val="00394377"/>
    <w:rsid w:val="00395CE6"/>
    <w:rsid w:val="00397454"/>
    <w:rsid w:val="003A41D8"/>
    <w:rsid w:val="003A5738"/>
    <w:rsid w:val="003A59B7"/>
    <w:rsid w:val="003B4053"/>
    <w:rsid w:val="003B4337"/>
    <w:rsid w:val="003B44B0"/>
    <w:rsid w:val="003C03AF"/>
    <w:rsid w:val="003C18C6"/>
    <w:rsid w:val="003C51D5"/>
    <w:rsid w:val="003C57FC"/>
    <w:rsid w:val="003C6FF3"/>
    <w:rsid w:val="003D1A26"/>
    <w:rsid w:val="003D540A"/>
    <w:rsid w:val="003D67E4"/>
    <w:rsid w:val="003D68C6"/>
    <w:rsid w:val="003E3131"/>
    <w:rsid w:val="003E46C5"/>
    <w:rsid w:val="003E6C9B"/>
    <w:rsid w:val="003F1980"/>
    <w:rsid w:val="003F1ADA"/>
    <w:rsid w:val="003F3341"/>
    <w:rsid w:val="003F586F"/>
    <w:rsid w:val="003F6BE6"/>
    <w:rsid w:val="00400B00"/>
    <w:rsid w:val="00401528"/>
    <w:rsid w:val="00407A2B"/>
    <w:rsid w:val="004111E4"/>
    <w:rsid w:val="00411BD2"/>
    <w:rsid w:val="00411DD7"/>
    <w:rsid w:val="00411E64"/>
    <w:rsid w:val="0041250E"/>
    <w:rsid w:val="004133DE"/>
    <w:rsid w:val="004144D8"/>
    <w:rsid w:val="00416D58"/>
    <w:rsid w:val="00416E8D"/>
    <w:rsid w:val="00422EBB"/>
    <w:rsid w:val="004242DF"/>
    <w:rsid w:val="0042488B"/>
    <w:rsid w:val="00432E5E"/>
    <w:rsid w:val="00433FBA"/>
    <w:rsid w:val="00441A72"/>
    <w:rsid w:val="00442FC3"/>
    <w:rsid w:val="00447EA0"/>
    <w:rsid w:val="00450ED0"/>
    <w:rsid w:val="004511DF"/>
    <w:rsid w:val="0045228B"/>
    <w:rsid w:val="00452588"/>
    <w:rsid w:val="00457DB4"/>
    <w:rsid w:val="004642B4"/>
    <w:rsid w:val="004651C8"/>
    <w:rsid w:val="00472B05"/>
    <w:rsid w:val="00473718"/>
    <w:rsid w:val="004750B1"/>
    <w:rsid w:val="00477746"/>
    <w:rsid w:val="00481093"/>
    <w:rsid w:val="00481B38"/>
    <w:rsid w:val="004849BA"/>
    <w:rsid w:val="00484C8A"/>
    <w:rsid w:val="00491FD2"/>
    <w:rsid w:val="00492739"/>
    <w:rsid w:val="00492B9D"/>
    <w:rsid w:val="00493FB2"/>
    <w:rsid w:val="0049402D"/>
    <w:rsid w:val="004949AE"/>
    <w:rsid w:val="00495579"/>
    <w:rsid w:val="004A0356"/>
    <w:rsid w:val="004A35FC"/>
    <w:rsid w:val="004A7057"/>
    <w:rsid w:val="004A7342"/>
    <w:rsid w:val="004B0CF5"/>
    <w:rsid w:val="004B1727"/>
    <w:rsid w:val="004B2341"/>
    <w:rsid w:val="004B2425"/>
    <w:rsid w:val="004B5A6B"/>
    <w:rsid w:val="004B7855"/>
    <w:rsid w:val="004C255C"/>
    <w:rsid w:val="004D2092"/>
    <w:rsid w:val="004D58A7"/>
    <w:rsid w:val="004D5E2A"/>
    <w:rsid w:val="004E0C2C"/>
    <w:rsid w:val="004E16A0"/>
    <w:rsid w:val="004E30CE"/>
    <w:rsid w:val="004E350B"/>
    <w:rsid w:val="004E3ABF"/>
    <w:rsid w:val="004E4E9D"/>
    <w:rsid w:val="004E7D24"/>
    <w:rsid w:val="004F1F73"/>
    <w:rsid w:val="004F43FD"/>
    <w:rsid w:val="00500DAE"/>
    <w:rsid w:val="00502EE4"/>
    <w:rsid w:val="0050392B"/>
    <w:rsid w:val="0051135F"/>
    <w:rsid w:val="00512368"/>
    <w:rsid w:val="00514A86"/>
    <w:rsid w:val="00516034"/>
    <w:rsid w:val="005206B5"/>
    <w:rsid w:val="00525907"/>
    <w:rsid w:val="00526B14"/>
    <w:rsid w:val="00527D1C"/>
    <w:rsid w:val="0053354C"/>
    <w:rsid w:val="00533BA6"/>
    <w:rsid w:val="00540427"/>
    <w:rsid w:val="00541B16"/>
    <w:rsid w:val="0054762F"/>
    <w:rsid w:val="005510CC"/>
    <w:rsid w:val="0055734D"/>
    <w:rsid w:val="005644E4"/>
    <w:rsid w:val="00570F91"/>
    <w:rsid w:val="005714D0"/>
    <w:rsid w:val="005714F2"/>
    <w:rsid w:val="00571968"/>
    <w:rsid w:val="00572703"/>
    <w:rsid w:val="005753BA"/>
    <w:rsid w:val="005779A6"/>
    <w:rsid w:val="005873BB"/>
    <w:rsid w:val="00587427"/>
    <w:rsid w:val="00587D11"/>
    <w:rsid w:val="00590648"/>
    <w:rsid w:val="00591BC5"/>
    <w:rsid w:val="005928DF"/>
    <w:rsid w:val="005953B9"/>
    <w:rsid w:val="005966BA"/>
    <w:rsid w:val="005A4636"/>
    <w:rsid w:val="005A4760"/>
    <w:rsid w:val="005A4D9C"/>
    <w:rsid w:val="005A4FCA"/>
    <w:rsid w:val="005A6586"/>
    <w:rsid w:val="005A6EAC"/>
    <w:rsid w:val="005B0910"/>
    <w:rsid w:val="005B1D4E"/>
    <w:rsid w:val="005B75A0"/>
    <w:rsid w:val="005B7738"/>
    <w:rsid w:val="005C015C"/>
    <w:rsid w:val="005C0523"/>
    <w:rsid w:val="005C0F69"/>
    <w:rsid w:val="005C31E7"/>
    <w:rsid w:val="005C6CB1"/>
    <w:rsid w:val="005D07FC"/>
    <w:rsid w:val="005D0AB8"/>
    <w:rsid w:val="005D2253"/>
    <w:rsid w:val="005E4AA7"/>
    <w:rsid w:val="005F3639"/>
    <w:rsid w:val="005F36CE"/>
    <w:rsid w:val="005F739D"/>
    <w:rsid w:val="00602735"/>
    <w:rsid w:val="00603321"/>
    <w:rsid w:val="0060355F"/>
    <w:rsid w:val="00603B0A"/>
    <w:rsid w:val="00605E00"/>
    <w:rsid w:val="006064F0"/>
    <w:rsid w:val="0061028C"/>
    <w:rsid w:val="0061076F"/>
    <w:rsid w:val="006117D5"/>
    <w:rsid w:val="00612B23"/>
    <w:rsid w:val="0061398A"/>
    <w:rsid w:val="00613C76"/>
    <w:rsid w:val="006141DF"/>
    <w:rsid w:val="00615656"/>
    <w:rsid w:val="00615AEA"/>
    <w:rsid w:val="0061701D"/>
    <w:rsid w:val="00621815"/>
    <w:rsid w:val="00624F87"/>
    <w:rsid w:val="00630FC5"/>
    <w:rsid w:val="006342CA"/>
    <w:rsid w:val="00634C3B"/>
    <w:rsid w:val="00635058"/>
    <w:rsid w:val="006366CD"/>
    <w:rsid w:val="00636A6C"/>
    <w:rsid w:val="00637B66"/>
    <w:rsid w:val="006403EB"/>
    <w:rsid w:val="006468F8"/>
    <w:rsid w:val="006478B9"/>
    <w:rsid w:val="006511DC"/>
    <w:rsid w:val="00651C63"/>
    <w:rsid w:val="00656A9E"/>
    <w:rsid w:val="00661F37"/>
    <w:rsid w:val="0066331A"/>
    <w:rsid w:val="00664989"/>
    <w:rsid w:val="00666D10"/>
    <w:rsid w:val="00674739"/>
    <w:rsid w:val="006749E9"/>
    <w:rsid w:val="006754E2"/>
    <w:rsid w:val="00675C74"/>
    <w:rsid w:val="00681BDF"/>
    <w:rsid w:val="00684DE4"/>
    <w:rsid w:val="006853D9"/>
    <w:rsid w:val="00686B82"/>
    <w:rsid w:val="0069182D"/>
    <w:rsid w:val="006938AA"/>
    <w:rsid w:val="006A3052"/>
    <w:rsid w:val="006A3892"/>
    <w:rsid w:val="006A5B5E"/>
    <w:rsid w:val="006B08BC"/>
    <w:rsid w:val="006B2454"/>
    <w:rsid w:val="006B2B2C"/>
    <w:rsid w:val="006B30BE"/>
    <w:rsid w:val="006B3426"/>
    <w:rsid w:val="006B3445"/>
    <w:rsid w:val="006B458E"/>
    <w:rsid w:val="006B7DAB"/>
    <w:rsid w:val="006C1F29"/>
    <w:rsid w:val="006D0550"/>
    <w:rsid w:val="006D1714"/>
    <w:rsid w:val="006D298E"/>
    <w:rsid w:val="006D2D91"/>
    <w:rsid w:val="006D67AE"/>
    <w:rsid w:val="006E391B"/>
    <w:rsid w:val="006E587E"/>
    <w:rsid w:val="006E7721"/>
    <w:rsid w:val="006F35A8"/>
    <w:rsid w:val="00701517"/>
    <w:rsid w:val="007056F7"/>
    <w:rsid w:val="007063A6"/>
    <w:rsid w:val="00706C1F"/>
    <w:rsid w:val="00706CA4"/>
    <w:rsid w:val="00710714"/>
    <w:rsid w:val="00713485"/>
    <w:rsid w:val="0071466A"/>
    <w:rsid w:val="00714740"/>
    <w:rsid w:val="00716F89"/>
    <w:rsid w:val="00717467"/>
    <w:rsid w:val="0072055E"/>
    <w:rsid w:val="0072396D"/>
    <w:rsid w:val="007252C2"/>
    <w:rsid w:val="00726072"/>
    <w:rsid w:val="00730EF6"/>
    <w:rsid w:val="0073111E"/>
    <w:rsid w:val="007311FB"/>
    <w:rsid w:val="00731853"/>
    <w:rsid w:val="0073323F"/>
    <w:rsid w:val="007340A5"/>
    <w:rsid w:val="00736F24"/>
    <w:rsid w:val="007379C2"/>
    <w:rsid w:val="00744895"/>
    <w:rsid w:val="00745D8E"/>
    <w:rsid w:val="00747DFD"/>
    <w:rsid w:val="00751DF4"/>
    <w:rsid w:val="007529AC"/>
    <w:rsid w:val="00757215"/>
    <w:rsid w:val="00766F84"/>
    <w:rsid w:val="00767134"/>
    <w:rsid w:val="0076743E"/>
    <w:rsid w:val="007700D1"/>
    <w:rsid w:val="007732AB"/>
    <w:rsid w:val="0077416E"/>
    <w:rsid w:val="00774191"/>
    <w:rsid w:val="00776D39"/>
    <w:rsid w:val="0078257B"/>
    <w:rsid w:val="00782D19"/>
    <w:rsid w:val="00783618"/>
    <w:rsid w:val="00785713"/>
    <w:rsid w:val="00787B56"/>
    <w:rsid w:val="0079185A"/>
    <w:rsid w:val="00793D4C"/>
    <w:rsid w:val="00793D65"/>
    <w:rsid w:val="00793DAF"/>
    <w:rsid w:val="007B018C"/>
    <w:rsid w:val="007B04DD"/>
    <w:rsid w:val="007B0898"/>
    <w:rsid w:val="007B0E76"/>
    <w:rsid w:val="007B4C98"/>
    <w:rsid w:val="007B7326"/>
    <w:rsid w:val="007C02DF"/>
    <w:rsid w:val="007C0393"/>
    <w:rsid w:val="007C3325"/>
    <w:rsid w:val="007C33B3"/>
    <w:rsid w:val="007C3E09"/>
    <w:rsid w:val="007C4DC6"/>
    <w:rsid w:val="007D1E22"/>
    <w:rsid w:val="007D53A2"/>
    <w:rsid w:val="007E69E7"/>
    <w:rsid w:val="007F0E2E"/>
    <w:rsid w:val="007F7269"/>
    <w:rsid w:val="00802777"/>
    <w:rsid w:val="00802964"/>
    <w:rsid w:val="008038A3"/>
    <w:rsid w:val="0080756D"/>
    <w:rsid w:val="00807C6E"/>
    <w:rsid w:val="00811E6A"/>
    <w:rsid w:val="0081468B"/>
    <w:rsid w:val="00815F73"/>
    <w:rsid w:val="00822EE7"/>
    <w:rsid w:val="008263D8"/>
    <w:rsid w:val="00830FB0"/>
    <w:rsid w:val="00835E89"/>
    <w:rsid w:val="0083608E"/>
    <w:rsid w:val="00840C2F"/>
    <w:rsid w:val="008606AB"/>
    <w:rsid w:val="00860EEC"/>
    <w:rsid w:val="0086354A"/>
    <w:rsid w:val="00864DBB"/>
    <w:rsid w:val="008656D9"/>
    <w:rsid w:val="00866056"/>
    <w:rsid w:val="008709D8"/>
    <w:rsid w:val="008717B0"/>
    <w:rsid w:val="00882E09"/>
    <w:rsid w:val="0088374D"/>
    <w:rsid w:val="00884DA2"/>
    <w:rsid w:val="008860F7"/>
    <w:rsid w:val="00886FAE"/>
    <w:rsid w:val="00890CE1"/>
    <w:rsid w:val="00892851"/>
    <w:rsid w:val="00892C40"/>
    <w:rsid w:val="00893232"/>
    <w:rsid w:val="00895B8B"/>
    <w:rsid w:val="008A0809"/>
    <w:rsid w:val="008A4D3A"/>
    <w:rsid w:val="008B0A2E"/>
    <w:rsid w:val="008B4E34"/>
    <w:rsid w:val="008B73C3"/>
    <w:rsid w:val="008B74BE"/>
    <w:rsid w:val="008C0D66"/>
    <w:rsid w:val="008C217A"/>
    <w:rsid w:val="008C5313"/>
    <w:rsid w:val="008C56E5"/>
    <w:rsid w:val="008C791E"/>
    <w:rsid w:val="008C79EF"/>
    <w:rsid w:val="008D1302"/>
    <w:rsid w:val="008D2CCA"/>
    <w:rsid w:val="008D368D"/>
    <w:rsid w:val="008D48A7"/>
    <w:rsid w:val="008D4F1C"/>
    <w:rsid w:val="008E073E"/>
    <w:rsid w:val="008E075D"/>
    <w:rsid w:val="008E137E"/>
    <w:rsid w:val="008E17C6"/>
    <w:rsid w:val="008E2ACB"/>
    <w:rsid w:val="008E7BD3"/>
    <w:rsid w:val="008F08FD"/>
    <w:rsid w:val="008F4808"/>
    <w:rsid w:val="008F6ADE"/>
    <w:rsid w:val="008F72F1"/>
    <w:rsid w:val="008F7E8D"/>
    <w:rsid w:val="009013CD"/>
    <w:rsid w:val="00901AB9"/>
    <w:rsid w:val="00901E84"/>
    <w:rsid w:val="00904441"/>
    <w:rsid w:val="00906665"/>
    <w:rsid w:val="0091289C"/>
    <w:rsid w:val="00913210"/>
    <w:rsid w:val="00913816"/>
    <w:rsid w:val="009145A0"/>
    <w:rsid w:val="009157D9"/>
    <w:rsid w:val="009203C4"/>
    <w:rsid w:val="00920AD3"/>
    <w:rsid w:val="00920CC6"/>
    <w:rsid w:val="00922855"/>
    <w:rsid w:val="00923AA8"/>
    <w:rsid w:val="009253F4"/>
    <w:rsid w:val="00925895"/>
    <w:rsid w:val="0092639E"/>
    <w:rsid w:val="00927201"/>
    <w:rsid w:val="00927309"/>
    <w:rsid w:val="00930668"/>
    <w:rsid w:val="00931FE1"/>
    <w:rsid w:val="009444A8"/>
    <w:rsid w:val="0094575F"/>
    <w:rsid w:val="009519AD"/>
    <w:rsid w:val="009524F6"/>
    <w:rsid w:val="00955D73"/>
    <w:rsid w:val="00956F9F"/>
    <w:rsid w:val="00962C38"/>
    <w:rsid w:val="00964C43"/>
    <w:rsid w:val="00965DC1"/>
    <w:rsid w:val="00967F37"/>
    <w:rsid w:val="00973037"/>
    <w:rsid w:val="0097408D"/>
    <w:rsid w:val="00977743"/>
    <w:rsid w:val="009779FE"/>
    <w:rsid w:val="00980991"/>
    <w:rsid w:val="00980AB2"/>
    <w:rsid w:val="00981A5C"/>
    <w:rsid w:val="00983C30"/>
    <w:rsid w:val="0098689B"/>
    <w:rsid w:val="0098727D"/>
    <w:rsid w:val="00991094"/>
    <w:rsid w:val="00991213"/>
    <w:rsid w:val="009951F5"/>
    <w:rsid w:val="00996F23"/>
    <w:rsid w:val="009A107D"/>
    <w:rsid w:val="009A27F8"/>
    <w:rsid w:val="009B1366"/>
    <w:rsid w:val="009B17AF"/>
    <w:rsid w:val="009B2B8F"/>
    <w:rsid w:val="009B3629"/>
    <w:rsid w:val="009B678C"/>
    <w:rsid w:val="009C06BE"/>
    <w:rsid w:val="009C0A1B"/>
    <w:rsid w:val="009C6168"/>
    <w:rsid w:val="009C6CEA"/>
    <w:rsid w:val="009E10BD"/>
    <w:rsid w:val="009E2169"/>
    <w:rsid w:val="009E441C"/>
    <w:rsid w:val="009F2716"/>
    <w:rsid w:val="009F34D9"/>
    <w:rsid w:val="009F4229"/>
    <w:rsid w:val="009F442A"/>
    <w:rsid w:val="009F5292"/>
    <w:rsid w:val="009F6395"/>
    <w:rsid w:val="00A112AC"/>
    <w:rsid w:val="00A14642"/>
    <w:rsid w:val="00A14C42"/>
    <w:rsid w:val="00A165EB"/>
    <w:rsid w:val="00A20230"/>
    <w:rsid w:val="00A205AB"/>
    <w:rsid w:val="00A21241"/>
    <w:rsid w:val="00A21D3E"/>
    <w:rsid w:val="00A237F6"/>
    <w:rsid w:val="00A240AB"/>
    <w:rsid w:val="00A27EBD"/>
    <w:rsid w:val="00A3530F"/>
    <w:rsid w:val="00A357E0"/>
    <w:rsid w:val="00A35E74"/>
    <w:rsid w:val="00A401CD"/>
    <w:rsid w:val="00A413D3"/>
    <w:rsid w:val="00A4169E"/>
    <w:rsid w:val="00A43097"/>
    <w:rsid w:val="00A43B56"/>
    <w:rsid w:val="00A52605"/>
    <w:rsid w:val="00A52BB9"/>
    <w:rsid w:val="00A53466"/>
    <w:rsid w:val="00A53D92"/>
    <w:rsid w:val="00A55FB0"/>
    <w:rsid w:val="00A57BD9"/>
    <w:rsid w:val="00A62E38"/>
    <w:rsid w:val="00A67FA4"/>
    <w:rsid w:val="00A70079"/>
    <w:rsid w:val="00A71BD1"/>
    <w:rsid w:val="00A71CA0"/>
    <w:rsid w:val="00A75518"/>
    <w:rsid w:val="00A77CF0"/>
    <w:rsid w:val="00A82DDD"/>
    <w:rsid w:val="00A83607"/>
    <w:rsid w:val="00A9123E"/>
    <w:rsid w:val="00A92803"/>
    <w:rsid w:val="00A92887"/>
    <w:rsid w:val="00A93957"/>
    <w:rsid w:val="00A96098"/>
    <w:rsid w:val="00A96871"/>
    <w:rsid w:val="00A96C16"/>
    <w:rsid w:val="00AA03E8"/>
    <w:rsid w:val="00AA0581"/>
    <w:rsid w:val="00AA1431"/>
    <w:rsid w:val="00AA179D"/>
    <w:rsid w:val="00AA341C"/>
    <w:rsid w:val="00AA4E09"/>
    <w:rsid w:val="00AA70CF"/>
    <w:rsid w:val="00AA7372"/>
    <w:rsid w:val="00AB0361"/>
    <w:rsid w:val="00AC37D9"/>
    <w:rsid w:val="00AC4440"/>
    <w:rsid w:val="00AC44FF"/>
    <w:rsid w:val="00AD0A88"/>
    <w:rsid w:val="00AD161B"/>
    <w:rsid w:val="00AD16B0"/>
    <w:rsid w:val="00AD2202"/>
    <w:rsid w:val="00AD36AC"/>
    <w:rsid w:val="00AD4233"/>
    <w:rsid w:val="00AD71CD"/>
    <w:rsid w:val="00AE3977"/>
    <w:rsid w:val="00AE46AE"/>
    <w:rsid w:val="00AE56CD"/>
    <w:rsid w:val="00AE5A18"/>
    <w:rsid w:val="00AE7A9A"/>
    <w:rsid w:val="00AF29D3"/>
    <w:rsid w:val="00AF4B31"/>
    <w:rsid w:val="00B06363"/>
    <w:rsid w:val="00B065B1"/>
    <w:rsid w:val="00B11BEC"/>
    <w:rsid w:val="00B157BE"/>
    <w:rsid w:val="00B174B3"/>
    <w:rsid w:val="00B207F6"/>
    <w:rsid w:val="00B242AC"/>
    <w:rsid w:val="00B33B90"/>
    <w:rsid w:val="00B34C82"/>
    <w:rsid w:val="00B35C6D"/>
    <w:rsid w:val="00B40F83"/>
    <w:rsid w:val="00B415AB"/>
    <w:rsid w:val="00B42A68"/>
    <w:rsid w:val="00B46BB9"/>
    <w:rsid w:val="00B50039"/>
    <w:rsid w:val="00B51AB6"/>
    <w:rsid w:val="00B52F11"/>
    <w:rsid w:val="00B56012"/>
    <w:rsid w:val="00B5661E"/>
    <w:rsid w:val="00B56B80"/>
    <w:rsid w:val="00B6208F"/>
    <w:rsid w:val="00B64502"/>
    <w:rsid w:val="00B64EA6"/>
    <w:rsid w:val="00B67CD4"/>
    <w:rsid w:val="00B70C7A"/>
    <w:rsid w:val="00B74B0B"/>
    <w:rsid w:val="00B77248"/>
    <w:rsid w:val="00B813D5"/>
    <w:rsid w:val="00B84312"/>
    <w:rsid w:val="00B843BD"/>
    <w:rsid w:val="00B847D5"/>
    <w:rsid w:val="00B855E1"/>
    <w:rsid w:val="00B85F95"/>
    <w:rsid w:val="00B8732C"/>
    <w:rsid w:val="00B879D9"/>
    <w:rsid w:val="00B91378"/>
    <w:rsid w:val="00B91C0D"/>
    <w:rsid w:val="00B92D67"/>
    <w:rsid w:val="00B94C5B"/>
    <w:rsid w:val="00BA2220"/>
    <w:rsid w:val="00BA6021"/>
    <w:rsid w:val="00BB0BCE"/>
    <w:rsid w:val="00BB0E05"/>
    <w:rsid w:val="00BB17EA"/>
    <w:rsid w:val="00BB334F"/>
    <w:rsid w:val="00BB773F"/>
    <w:rsid w:val="00BB7FDD"/>
    <w:rsid w:val="00BC3D50"/>
    <w:rsid w:val="00BC4B1B"/>
    <w:rsid w:val="00BC5619"/>
    <w:rsid w:val="00BD010F"/>
    <w:rsid w:val="00BD5208"/>
    <w:rsid w:val="00BD5C85"/>
    <w:rsid w:val="00BE0F3C"/>
    <w:rsid w:val="00BE56B9"/>
    <w:rsid w:val="00BE77B3"/>
    <w:rsid w:val="00BF0011"/>
    <w:rsid w:val="00BF0DB3"/>
    <w:rsid w:val="00BF75B5"/>
    <w:rsid w:val="00BF7CCC"/>
    <w:rsid w:val="00BF7D4A"/>
    <w:rsid w:val="00C00D16"/>
    <w:rsid w:val="00C00DA0"/>
    <w:rsid w:val="00C03B05"/>
    <w:rsid w:val="00C12F1B"/>
    <w:rsid w:val="00C15C50"/>
    <w:rsid w:val="00C20C69"/>
    <w:rsid w:val="00C20D55"/>
    <w:rsid w:val="00C24C9E"/>
    <w:rsid w:val="00C262E1"/>
    <w:rsid w:val="00C26DDA"/>
    <w:rsid w:val="00C27598"/>
    <w:rsid w:val="00C275DB"/>
    <w:rsid w:val="00C30199"/>
    <w:rsid w:val="00C31074"/>
    <w:rsid w:val="00C3119F"/>
    <w:rsid w:val="00C32A17"/>
    <w:rsid w:val="00C34075"/>
    <w:rsid w:val="00C4319B"/>
    <w:rsid w:val="00C4658A"/>
    <w:rsid w:val="00C4743C"/>
    <w:rsid w:val="00C61BDB"/>
    <w:rsid w:val="00C64B6C"/>
    <w:rsid w:val="00C7015D"/>
    <w:rsid w:val="00C70406"/>
    <w:rsid w:val="00C70F6F"/>
    <w:rsid w:val="00C71FA8"/>
    <w:rsid w:val="00C739FD"/>
    <w:rsid w:val="00C82FFA"/>
    <w:rsid w:val="00C855B1"/>
    <w:rsid w:val="00C87EEB"/>
    <w:rsid w:val="00C87F41"/>
    <w:rsid w:val="00C95323"/>
    <w:rsid w:val="00CA03A7"/>
    <w:rsid w:val="00CA31FA"/>
    <w:rsid w:val="00CA4A4E"/>
    <w:rsid w:val="00CB1E26"/>
    <w:rsid w:val="00CB3E70"/>
    <w:rsid w:val="00CC19E4"/>
    <w:rsid w:val="00CC1DE5"/>
    <w:rsid w:val="00CC444F"/>
    <w:rsid w:val="00CC5259"/>
    <w:rsid w:val="00CC740C"/>
    <w:rsid w:val="00CD18BA"/>
    <w:rsid w:val="00CD37F3"/>
    <w:rsid w:val="00CD460A"/>
    <w:rsid w:val="00CD4A0E"/>
    <w:rsid w:val="00CD5CBC"/>
    <w:rsid w:val="00CE35E3"/>
    <w:rsid w:val="00CE5B36"/>
    <w:rsid w:val="00CE6AB7"/>
    <w:rsid w:val="00CF554A"/>
    <w:rsid w:val="00CF5627"/>
    <w:rsid w:val="00CF6FF5"/>
    <w:rsid w:val="00CF75B4"/>
    <w:rsid w:val="00CF78EC"/>
    <w:rsid w:val="00D02454"/>
    <w:rsid w:val="00D0369E"/>
    <w:rsid w:val="00D05471"/>
    <w:rsid w:val="00D078F1"/>
    <w:rsid w:val="00D111A1"/>
    <w:rsid w:val="00D1162F"/>
    <w:rsid w:val="00D1177A"/>
    <w:rsid w:val="00D12E13"/>
    <w:rsid w:val="00D13E76"/>
    <w:rsid w:val="00D170FC"/>
    <w:rsid w:val="00D178C2"/>
    <w:rsid w:val="00D213B2"/>
    <w:rsid w:val="00D22459"/>
    <w:rsid w:val="00D225F6"/>
    <w:rsid w:val="00D24048"/>
    <w:rsid w:val="00D27948"/>
    <w:rsid w:val="00D3063F"/>
    <w:rsid w:val="00D32119"/>
    <w:rsid w:val="00D32566"/>
    <w:rsid w:val="00D34E69"/>
    <w:rsid w:val="00D36A16"/>
    <w:rsid w:val="00D36E32"/>
    <w:rsid w:val="00D412BB"/>
    <w:rsid w:val="00D43A34"/>
    <w:rsid w:val="00D43FB3"/>
    <w:rsid w:val="00D443BC"/>
    <w:rsid w:val="00D4657D"/>
    <w:rsid w:val="00D46FD6"/>
    <w:rsid w:val="00D52126"/>
    <w:rsid w:val="00D5377D"/>
    <w:rsid w:val="00D53EDE"/>
    <w:rsid w:val="00D638C3"/>
    <w:rsid w:val="00D654B0"/>
    <w:rsid w:val="00D735B9"/>
    <w:rsid w:val="00D73B14"/>
    <w:rsid w:val="00D76DF6"/>
    <w:rsid w:val="00D8010C"/>
    <w:rsid w:val="00D82FEB"/>
    <w:rsid w:val="00D83B47"/>
    <w:rsid w:val="00D83F74"/>
    <w:rsid w:val="00D869E7"/>
    <w:rsid w:val="00D86FA1"/>
    <w:rsid w:val="00D8728A"/>
    <w:rsid w:val="00D87904"/>
    <w:rsid w:val="00D906E0"/>
    <w:rsid w:val="00DA1343"/>
    <w:rsid w:val="00DA306E"/>
    <w:rsid w:val="00DA7680"/>
    <w:rsid w:val="00DB01B1"/>
    <w:rsid w:val="00DB0C6F"/>
    <w:rsid w:val="00DB1176"/>
    <w:rsid w:val="00DB1E09"/>
    <w:rsid w:val="00DB2456"/>
    <w:rsid w:val="00DB4710"/>
    <w:rsid w:val="00DB794F"/>
    <w:rsid w:val="00DB7958"/>
    <w:rsid w:val="00DC6629"/>
    <w:rsid w:val="00DC6716"/>
    <w:rsid w:val="00DC70DC"/>
    <w:rsid w:val="00DC7804"/>
    <w:rsid w:val="00DD0BA5"/>
    <w:rsid w:val="00DD1BB3"/>
    <w:rsid w:val="00DD74A2"/>
    <w:rsid w:val="00DE0C9D"/>
    <w:rsid w:val="00DE1F18"/>
    <w:rsid w:val="00DE4FAB"/>
    <w:rsid w:val="00DF09EF"/>
    <w:rsid w:val="00DF278B"/>
    <w:rsid w:val="00DF290F"/>
    <w:rsid w:val="00DF3A74"/>
    <w:rsid w:val="00DF5469"/>
    <w:rsid w:val="00DF552E"/>
    <w:rsid w:val="00DF6C7F"/>
    <w:rsid w:val="00DF6D98"/>
    <w:rsid w:val="00DF7365"/>
    <w:rsid w:val="00DF7708"/>
    <w:rsid w:val="00DF795A"/>
    <w:rsid w:val="00E0043F"/>
    <w:rsid w:val="00E0172A"/>
    <w:rsid w:val="00E01CEC"/>
    <w:rsid w:val="00E0531E"/>
    <w:rsid w:val="00E07B71"/>
    <w:rsid w:val="00E1362A"/>
    <w:rsid w:val="00E20F62"/>
    <w:rsid w:val="00E23AF8"/>
    <w:rsid w:val="00E257AE"/>
    <w:rsid w:val="00E26BF2"/>
    <w:rsid w:val="00E3104B"/>
    <w:rsid w:val="00E33462"/>
    <w:rsid w:val="00E34679"/>
    <w:rsid w:val="00E35ADB"/>
    <w:rsid w:val="00E36043"/>
    <w:rsid w:val="00E36588"/>
    <w:rsid w:val="00E36E88"/>
    <w:rsid w:val="00E41B68"/>
    <w:rsid w:val="00E4233F"/>
    <w:rsid w:val="00E44BCF"/>
    <w:rsid w:val="00E51B89"/>
    <w:rsid w:val="00E53C64"/>
    <w:rsid w:val="00E53FB1"/>
    <w:rsid w:val="00E56F17"/>
    <w:rsid w:val="00E576DC"/>
    <w:rsid w:val="00E61754"/>
    <w:rsid w:val="00E62D56"/>
    <w:rsid w:val="00E63BD9"/>
    <w:rsid w:val="00E66499"/>
    <w:rsid w:val="00E66610"/>
    <w:rsid w:val="00E677B6"/>
    <w:rsid w:val="00E67D5D"/>
    <w:rsid w:val="00E711D1"/>
    <w:rsid w:val="00E726BB"/>
    <w:rsid w:val="00E73E92"/>
    <w:rsid w:val="00E74CE5"/>
    <w:rsid w:val="00E757DE"/>
    <w:rsid w:val="00E75987"/>
    <w:rsid w:val="00E76633"/>
    <w:rsid w:val="00E81632"/>
    <w:rsid w:val="00E81B32"/>
    <w:rsid w:val="00E8410C"/>
    <w:rsid w:val="00E84BF4"/>
    <w:rsid w:val="00E84CB7"/>
    <w:rsid w:val="00E854D5"/>
    <w:rsid w:val="00E868E6"/>
    <w:rsid w:val="00E87AD7"/>
    <w:rsid w:val="00E905DF"/>
    <w:rsid w:val="00E9327C"/>
    <w:rsid w:val="00E970D2"/>
    <w:rsid w:val="00EA1372"/>
    <w:rsid w:val="00EA13BF"/>
    <w:rsid w:val="00EA24D3"/>
    <w:rsid w:val="00EA2D3A"/>
    <w:rsid w:val="00EB0147"/>
    <w:rsid w:val="00EB0D2A"/>
    <w:rsid w:val="00EB18B1"/>
    <w:rsid w:val="00EB44AD"/>
    <w:rsid w:val="00EB5A51"/>
    <w:rsid w:val="00EC0F85"/>
    <w:rsid w:val="00EC17EF"/>
    <w:rsid w:val="00EC2021"/>
    <w:rsid w:val="00EC2129"/>
    <w:rsid w:val="00EC2C1E"/>
    <w:rsid w:val="00EC3A3F"/>
    <w:rsid w:val="00EC4DE7"/>
    <w:rsid w:val="00EC6202"/>
    <w:rsid w:val="00EC7C43"/>
    <w:rsid w:val="00EC7D43"/>
    <w:rsid w:val="00ED2312"/>
    <w:rsid w:val="00ED371A"/>
    <w:rsid w:val="00ED75BF"/>
    <w:rsid w:val="00EE1242"/>
    <w:rsid w:val="00EE1916"/>
    <w:rsid w:val="00EE28EB"/>
    <w:rsid w:val="00EE3292"/>
    <w:rsid w:val="00EF5F31"/>
    <w:rsid w:val="00EF6DD9"/>
    <w:rsid w:val="00F00AFD"/>
    <w:rsid w:val="00F03C08"/>
    <w:rsid w:val="00F0669D"/>
    <w:rsid w:val="00F10606"/>
    <w:rsid w:val="00F107F5"/>
    <w:rsid w:val="00F10B92"/>
    <w:rsid w:val="00F11D8F"/>
    <w:rsid w:val="00F159C4"/>
    <w:rsid w:val="00F21BF1"/>
    <w:rsid w:val="00F229DC"/>
    <w:rsid w:val="00F32F70"/>
    <w:rsid w:val="00F32FE7"/>
    <w:rsid w:val="00F351DB"/>
    <w:rsid w:val="00F373F8"/>
    <w:rsid w:val="00F379C6"/>
    <w:rsid w:val="00F411A7"/>
    <w:rsid w:val="00F4701F"/>
    <w:rsid w:val="00F525C6"/>
    <w:rsid w:val="00F53382"/>
    <w:rsid w:val="00F633FE"/>
    <w:rsid w:val="00F722FB"/>
    <w:rsid w:val="00F748C5"/>
    <w:rsid w:val="00F74E0D"/>
    <w:rsid w:val="00F75212"/>
    <w:rsid w:val="00F7746F"/>
    <w:rsid w:val="00F82635"/>
    <w:rsid w:val="00F82BBF"/>
    <w:rsid w:val="00F83527"/>
    <w:rsid w:val="00F85C1E"/>
    <w:rsid w:val="00F86D50"/>
    <w:rsid w:val="00FA161A"/>
    <w:rsid w:val="00FA52FD"/>
    <w:rsid w:val="00FB0D4E"/>
    <w:rsid w:val="00FB2824"/>
    <w:rsid w:val="00FB2A71"/>
    <w:rsid w:val="00FB3B19"/>
    <w:rsid w:val="00FC1A18"/>
    <w:rsid w:val="00FC406F"/>
    <w:rsid w:val="00FC688D"/>
    <w:rsid w:val="00FD0F74"/>
    <w:rsid w:val="00FD57CA"/>
    <w:rsid w:val="00FD6C1E"/>
    <w:rsid w:val="00FE23E4"/>
    <w:rsid w:val="00FE4223"/>
    <w:rsid w:val="00FE6B21"/>
    <w:rsid w:val="00FE7803"/>
    <w:rsid w:val="00FF6D91"/>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96F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32F70"/>
    <w:pPr>
      <w:spacing w:after="200" w:line="276" w:lineRule="auto"/>
    </w:pPr>
    <w:rPr>
      <w:lang w:eastAsia="en-US"/>
    </w:rPr>
  </w:style>
  <w:style w:type="paragraph" w:styleId="Heading1">
    <w:name w:val="heading 1"/>
    <w:basedOn w:val="Normal"/>
    <w:next w:val="Normal"/>
    <w:link w:val="Heading1Char"/>
    <w:uiPriority w:val="99"/>
    <w:qFormat/>
    <w:locked/>
    <w:rsid w:val="00892C4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C40"/>
    <w:rPr>
      <w:rFonts w:ascii="Cambria" w:hAnsi="Cambria" w:cs="Times New Roman"/>
      <w:b/>
      <w:bCs/>
      <w:color w:val="365F91"/>
      <w:sz w:val="28"/>
      <w:szCs w:val="28"/>
      <w:lang w:eastAsia="en-US"/>
    </w:rPr>
  </w:style>
  <w:style w:type="paragraph" w:styleId="Header">
    <w:name w:val="header"/>
    <w:basedOn w:val="Normal"/>
    <w:link w:val="HeaderChar"/>
    <w:uiPriority w:val="99"/>
    <w:rsid w:val="0058742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87427"/>
    <w:rPr>
      <w:rFonts w:cs="Times New Roman"/>
    </w:rPr>
  </w:style>
  <w:style w:type="paragraph" w:styleId="Footer">
    <w:name w:val="footer"/>
    <w:basedOn w:val="Normal"/>
    <w:link w:val="FooterChar"/>
    <w:uiPriority w:val="99"/>
    <w:rsid w:val="0058742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87427"/>
    <w:rPr>
      <w:rFonts w:cs="Times New Roman"/>
    </w:rPr>
  </w:style>
  <w:style w:type="paragraph" w:customStyle="1" w:styleId="CM1">
    <w:name w:val="CM1"/>
    <w:basedOn w:val="Normal"/>
    <w:next w:val="Normal"/>
    <w:uiPriority w:val="99"/>
    <w:rsid w:val="000D55A2"/>
    <w:pPr>
      <w:autoSpaceDE w:val="0"/>
      <w:autoSpaceDN w:val="0"/>
      <w:adjustRightInd w:val="0"/>
      <w:spacing w:after="0" w:line="240" w:lineRule="auto"/>
    </w:pPr>
    <w:rPr>
      <w:rFonts w:ascii="EUAlbertina" w:hAnsi="EUAlbertina"/>
      <w:sz w:val="24"/>
      <w:szCs w:val="24"/>
      <w:lang w:eastAsia="lv-LV"/>
    </w:rPr>
  </w:style>
  <w:style w:type="paragraph" w:customStyle="1" w:styleId="CM3">
    <w:name w:val="CM3"/>
    <w:basedOn w:val="Normal"/>
    <w:next w:val="Normal"/>
    <w:uiPriority w:val="99"/>
    <w:rsid w:val="000D55A2"/>
    <w:pPr>
      <w:autoSpaceDE w:val="0"/>
      <w:autoSpaceDN w:val="0"/>
      <w:adjustRightInd w:val="0"/>
      <w:spacing w:after="0" w:line="240" w:lineRule="auto"/>
    </w:pPr>
    <w:rPr>
      <w:rFonts w:ascii="EUAlbertina" w:hAnsi="EUAlbertina"/>
      <w:sz w:val="24"/>
      <w:szCs w:val="24"/>
      <w:lang w:eastAsia="lv-LV"/>
    </w:rPr>
  </w:style>
  <w:style w:type="table" w:styleId="TableGrid">
    <w:name w:val="Table Grid"/>
    <w:basedOn w:val="TableNormal"/>
    <w:uiPriority w:val="99"/>
    <w:locked/>
    <w:rsid w:val="001762AE"/>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762AE"/>
    <w:pPr>
      <w:spacing w:after="0" w:line="240" w:lineRule="auto"/>
    </w:pPr>
    <w:rPr>
      <w:rFonts w:ascii="Times New Roman" w:hAnsi="Times New Roman"/>
      <w:sz w:val="20"/>
      <w:szCs w:val="20"/>
      <w:lang w:eastAsia="lv-LV"/>
    </w:rPr>
  </w:style>
  <w:style w:type="character" w:customStyle="1" w:styleId="FootnoteTextChar">
    <w:name w:val="Footnote Text Char"/>
    <w:basedOn w:val="DefaultParagraphFont"/>
    <w:link w:val="FootnoteText"/>
    <w:uiPriority w:val="99"/>
    <w:semiHidden/>
    <w:locked/>
    <w:rsid w:val="00541B16"/>
    <w:rPr>
      <w:rFonts w:cs="Times New Roman"/>
      <w:sz w:val="20"/>
      <w:szCs w:val="20"/>
      <w:lang w:eastAsia="en-US"/>
    </w:rPr>
  </w:style>
  <w:style w:type="character" w:styleId="FootnoteReference">
    <w:name w:val="footnote reference"/>
    <w:basedOn w:val="DefaultParagraphFont"/>
    <w:uiPriority w:val="99"/>
    <w:semiHidden/>
    <w:rsid w:val="001762AE"/>
    <w:rPr>
      <w:rFonts w:cs="Times New Roman"/>
      <w:vertAlign w:val="superscript"/>
    </w:rPr>
  </w:style>
  <w:style w:type="paragraph" w:customStyle="1" w:styleId="CM4">
    <w:name w:val="CM4"/>
    <w:basedOn w:val="Normal"/>
    <w:next w:val="Normal"/>
    <w:uiPriority w:val="99"/>
    <w:rsid w:val="001762AE"/>
    <w:pPr>
      <w:autoSpaceDE w:val="0"/>
      <w:autoSpaceDN w:val="0"/>
      <w:adjustRightInd w:val="0"/>
      <w:spacing w:after="0" w:line="240" w:lineRule="auto"/>
    </w:pPr>
    <w:rPr>
      <w:rFonts w:ascii="EUAlbertina" w:hAnsi="EUAlbertina"/>
      <w:sz w:val="24"/>
      <w:szCs w:val="24"/>
      <w:lang w:eastAsia="lv-LV"/>
    </w:rPr>
  </w:style>
  <w:style w:type="paragraph" w:customStyle="1" w:styleId="Default">
    <w:name w:val="Default"/>
    <w:uiPriority w:val="99"/>
    <w:rsid w:val="001762AE"/>
    <w:pPr>
      <w:autoSpaceDE w:val="0"/>
      <w:autoSpaceDN w:val="0"/>
      <w:adjustRightInd w:val="0"/>
    </w:pPr>
    <w:rPr>
      <w:rFonts w:ascii="EUAlbertina" w:hAnsi="EUAlbertina" w:cs="EUAlbertina"/>
      <w:color w:val="000000"/>
      <w:sz w:val="24"/>
      <w:szCs w:val="24"/>
    </w:rPr>
  </w:style>
  <w:style w:type="paragraph" w:customStyle="1" w:styleId="Style1">
    <w:name w:val="Style1"/>
    <w:basedOn w:val="Normal"/>
    <w:uiPriority w:val="99"/>
    <w:rsid w:val="005D2253"/>
    <w:rPr>
      <w:rFonts w:ascii="Times New Roman" w:hAnsi="Times New Roman"/>
      <w:sz w:val="28"/>
      <w:szCs w:val="24"/>
    </w:rPr>
  </w:style>
  <w:style w:type="paragraph" w:customStyle="1" w:styleId="Virsraksts">
    <w:name w:val="Virsraksts"/>
    <w:basedOn w:val="Normal"/>
    <w:uiPriority w:val="99"/>
    <w:rsid w:val="005D2253"/>
    <w:rPr>
      <w:rFonts w:ascii="Times New Roman" w:hAnsi="Times New Roman"/>
      <w:i/>
      <w:sz w:val="28"/>
      <w:szCs w:val="24"/>
    </w:rPr>
  </w:style>
  <w:style w:type="paragraph" w:styleId="TOC1">
    <w:name w:val="toc 1"/>
    <w:basedOn w:val="Normal"/>
    <w:next w:val="Normal"/>
    <w:autoRedefine/>
    <w:uiPriority w:val="39"/>
    <w:locked/>
    <w:rsid w:val="00C95323"/>
    <w:pPr>
      <w:tabs>
        <w:tab w:val="right" w:leader="dot" w:pos="9060"/>
      </w:tabs>
    </w:pPr>
  </w:style>
  <w:style w:type="character" w:styleId="Hyperlink">
    <w:name w:val="Hyperlink"/>
    <w:basedOn w:val="DefaultParagraphFont"/>
    <w:uiPriority w:val="99"/>
    <w:rsid w:val="00E726BB"/>
    <w:rPr>
      <w:rFonts w:cs="Times New Roman"/>
      <w:color w:val="0000FF"/>
      <w:u w:val="single"/>
    </w:rPr>
  </w:style>
  <w:style w:type="character" w:styleId="PageNumber">
    <w:name w:val="page number"/>
    <w:basedOn w:val="DefaultParagraphFont"/>
    <w:uiPriority w:val="99"/>
    <w:rsid w:val="009B678C"/>
    <w:rPr>
      <w:rFonts w:cs="Times New Roman"/>
    </w:rPr>
  </w:style>
  <w:style w:type="character" w:styleId="CommentReference">
    <w:name w:val="annotation reference"/>
    <w:basedOn w:val="DefaultParagraphFont"/>
    <w:uiPriority w:val="99"/>
    <w:semiHidden/>
    <w:rsid w:val="00785713"/>
    <w:rPr>
      <w:rFonts w:cs="Times New Roman"/>
      <w:sz w:val="16"/>
      <w:szCs w:val="16"/>
    </w:rPr>
  </w:style>
  <w:style w:type="paragraph" w:styleId="CommentText">
    <w:name w:val="annotation text"/>
    <w:basedOn w:val="Normal"/>
    <w:link w:val="CommentTextChar"/>
    <w:uiPriority w:val="99"/>
    <w:semiHidden/>
    <w:rsid w:val="00785713"/>
    <w:rPr>
      <w:sz w:val="20"/>
      <w:szCs w:val="20"/>
    </w:rPr>
  </w:style>
  <w:style w:type="character" w:customStyle="1" w:styleId="CommentTextChar">
    <w:name w:val="Comment Text Char"/>
    <w:basedOn w:val="DefaultParagraphFont"/>
    <w:link w:val="CommentText"/>
    <w:uiPriority w:val="99"/>
    <w:semiHidden/>
    <w:locked/>
    <w:rsid w:val="00115F1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85713"/>
    <w:rPr>
      <w:b/>
      <w:bCs/>
    </w:rPr>
  </w:style>
  <w:style w:type="character" w:customStyle="1" w:styleId="CommentSubjectChar">
    <w:name w:val="Comment Subject Char"/>
    <w:basedOn w:val="CommentTextChar"/>
    <w:link w:val="CommentSubject"/>
    <w:uiPriority w:val="99"/>
    <w:semiHidden/>
    <w:locked/>
    <w:rsid w:val="00115F19"/>
    <w:rPr>
      <w:rFonts w:cs="Times New Roman"/>
      <w:b/>
      <w:bCs/>
      <w:sz w:val="20"/>
      <w:szCs w:val="20"/>
      <w:lang w:eastAsia="en-US"/>
    </w:rPr>
  </w:style>
  <w:style w:type="paragraph" w:styleId="BalloonText">
    <w:name w:val="Balloon Text"/>
    <w:basedOn w:val="Normal"/>
    <w:link w:val="BalloonTextChar"/>
    <w:uiPriority w:val="99"/>
    <w:semiHidden/>
    <w:rsid w:val="007857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5F19"/>
    <w:rPr>
      <w:rFonts w:ascii="Times New Roman" w:hAnsi="Times New Roman" w:cs="Times New Roman"/>
      <w:sz w:val="2"/>
      <w:lang w:eastAsia="en-US"/>
    </w:rPr>
  </w:style>
  <w:style w:type="paragraph" w:styleId="ListParagraph">
    <w:name w:val="List Paragraph"/>
    <w:basedOn w:val="Normal"/>
    <w:uiPriority w:val="99"/>
    <w:qFormat/>
    <w:rsid w:val="00C4658A"/>
    <w:pPr>
      <w:ind w:left="720"/>
      <w:contextualSpacing/>
    </w:pPr>
  </w:style>
  <w:style w:type="paragraph" w:styleId="TOCHeading">
    <w:name w:val="TOC Heading"/>
    <w:basedOn w:val="Heading1"/>
    <w:next w:val="Normal"/>
    <w:uiPriority w:val="39"/>
    <w:qFormat/>
    <w:rsid w:val="00892C40"/>
    <w:pPr>
      <w:outlineLvl w:val="9"/>
    </w:pPr>
    <w:rPr>
      <w:lang w:val="en-US"/>
    </w:rPr>
  </w:style>
  <w:style w:type="paragraph" w:styleId="TOC2">
    <w:name w:val="toc 2"/>
    <w:basedOn w:val="Normal"/>
    <w:next w:val="Normal"/>
    <w:autoRedefine/>
    <w:uiPriority w:val="99"/>
    <w:locked/>
    <w:rsid w:val="004133DE"/>
    <w:pPr>
      <w:spacing w:after="100"/>
      <w:ind w:left="220"/>
    </w:pPr>
  </w:style>
  <w:style w:type="numbering" w:styleId="111111">
    <w:name w:val="Outline List 2"/>
    <w:basedOn w:val="NoList"/>
    <w:uiPriority w:val="99"/>
    <w:semiHidden/>
    <w:unhideWhenUsed/>
    <w:rsid w:val="00E353DD"/>
    <w:pPr>
      <w:numPr>
        <w:numId w:val="1"/>
      </w:numPr>
    </w:pPr>
  </w:style>
  <w:style w:type="paragraph" w:customStyle="1" w:styleId="Normal1">
    <w:name w:val="Normal1"/>
    <w:basedOn w:val="Normal"/>
    <w:rsid w:val="00613C7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grseq-1">
    <w:name w:val="ti-grseq-1"/>
    <w:basedOn w:val="Normal"/>
    <w:rsid w:val="00613C7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ld">
    <w:name w:val="bold"/>
    <w:basedOn w:val="DefaultParagraphFont"/>
    <w:rsid w:val="00613C76"/>
  </w:style>
  <w:style w:type="paragraph" w:customStyle="1" w:styleId="tbl-hdr">
    <w:name w:val="tbl-hdr"/>
    <w:basedOn w:val="Normal"/>
    <w:rsid w:val="00416E8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bl-txt">
    <w:name w:val="tbl-txt"/>
    <w:basedOn w:val="Normal"/>
    <w:rsid w:val="00416E8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uper">
    <w:name w:val="super"/>
    <w:basedOn w:val="DefaultParagraphFont"/>
    <w:rsid w:val="00416E8D"/>
  </w:style>
  <w:style w:type="character" w:customStyle="1" w:styleId="apple-converted-space">
    <w:name w:val="apple-converted-space"/>
    <w:basedOn w:val="DefaultParagraphFont"/>
    <w:rsid w:val="00416E8D"/>
  </w:style>
  <w:style w:type="character" w:customStyle="1" w:styleId="sub">
    <w:name w:val="sub"/>
    <w:basedOn w:val="DefaultParagraphFont"/>
    <w:rsid w:val="00416E8D"/>
  </w:style>
  <w:style w:type="paragraph" w:customStyle="1" w:styleId="center">
    <w:name w:val="center"/>
    <w:basedOn w:val="Normal"/>
    <w:rsid w:val="00416E8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italic">
    <w:name w:val="italic"/>
    <w:basedOn w:val="DefaultParagraphFont"/>
    <w:rsid w:val="00AA179D"/>
  </w:style>
  <w:style w:type="character" w:styleId="FollowedHyperlink">
    <w:name w:val="FollowedHyperlink"/>
    <w:basedOn w:val="DefaultParagraphFont"/>
    <w:uiPriority w:val="99"/>
    <w:semiHidden/>
    <w:unhideWhenUsed/>
    <w:rsid w:val="00AA179D"/>
    <w:rPr>
      <w:color w:val="800080"/>
      <w:u w:val="single"/>
    </w:rPr>
  </w:style>
  <w:style w:type="paragraph" w:customStyle="1" w:styleId="ti-tbl">
    <w:name w:val="ti-tbl"/>
    <w:basedOn w:val="Normal"/>
    <w:rsid w:val="00AA179D"/>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AA179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expanded">
    <w:name w:val="expanded"/>
    <w:basedOn w:val="DefaultParagraphFont"/>
    <w:rsid w:val="00AA179D"/>
  </w:style>
  <w:style w:type="paragraph" w:customStyle="1" w:styleId="tbl-num">
    <w:name w:val="tbl-num"/>
    <w:basedOn w:val="Normal"/>
    <w:rsid w:val="00AA179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te">
    <w:name w:val="note"/>
    <w:basedOn w:val="Normal"/>
    <w:rsid w:val="00AA179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vhtml">
    <w:name w:val="tv_html"/>
    <w:basedOn w:val="Normal"/>
    <w:rsid w:val="00500DAE"/>
    <w:pPr>
      <w:spacing w:before="100" w:beforeAutospacing="1" w:after="100" w:afterAutospacing="1" w:line="240" w:lineRule="auto"/>
    </w:pPr>
    <w:rPr>
      <w:rFonts w:ascii="Times New Roman" w:eastAsia="Times New Roman" w:hAnsi="Times New Roman"/>
      <w:sz w:val="24"/>
      <w:szCs w:val="24"/>
      <w:lang w:val="en-US"/>
    </w:rPr>
  </w:style>
  <w:style w:type="paragraph" w:styleId="Revision">
    <w:name w:val="Revision"/>
    <w:hidden/>
    <w:uiPriority w:val="99"/>
    <w:semiHidden/>
    <w:rsid w:val="00C4743C"/>
    <w:rPr>
      <w:lang w:eastAsia="en-US"/>
    </w:rPr>
  </w:style>
  <w:style w:type="paragraph" w:customStyle="1" w:styleId="naisf">
    <w:name w:val="naisf"/>
    <w:basedOn w:val="Normal"/>
    <w:rsid w:val="00931FE1"/>
    <w:pPr>
      <w:spacing w:before="75" w:after="75" w:line="240" w:lineRule="auto"/>
      <w:ind w:firstLine="375"/>
      <w:jc w:val="both"/>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32F70"/>
    <w:pPr>
      <w:spacing w:after="200" w:line="276" w:lineRule="auto"/>
    </w:pPr>
    <w:rPr>
      <w:lang w:eastAsia="en-US"/>
    </w:rPr>
  </w:style>
  <w:style w:type="paragraph" w:styleId="Heading1">
    <w:name w:val="heading 1"/>
    <w:basedOn w:val="Normal"/>
    <w:next w:val="Normal"/>
    <w:link w:val="Heading1Char"/>
    <w:uiPriority w:val="99"/>
    <w:qFormat/>
    <w:locked/>
    <w:rsid w:val="00892C4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C40"/>
    <w:rPr>
      <w:rFonts w:ascii="Cambria" w:hAnsi="Cambria" w:cs="Times New Roman"/>
      <w:b/>
      <w:bCs/>
      <w:color w:val="365F91"/>
      <w:sz w:val="28"/>
      <w:szCs w:val="28"/>
      <w:lang w:eastAsia="en-US"/>
    </w:rPr>
  </w:style>
  <w:style w:type="paragraph" w:styleId="Header">
    <w:name w:val="header"/>
    <w:basedOn w:val="Normal"/>
    <w:link w:val="HeaderChar"/>
    <w:uiPriority w:val="99"/>
    <w:rsid w:val="0058742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87427"/>
    <w:rPr>
      <w:rFonts w:cs="Times New Roman"/>
    </w:rPr>
  </w:style>
  <w:style w:type="paragraph" w:styleId="Footer">
    <w:name w:val="footer"/>
    <w:basedOn w:val="Normal"/>
    <w:link w:val="FooterChar"/>
    <w:uiPriority w:val="99"/>
    <w:rsid w:val="0058742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87427"/>
    <w:rPr>
      <w:rFonts w:cs="Times New Roman"/>
    </w:rPr>
  </w:style>
  <w:style w:type="paragraph" w:customStyle="1" w:styleId="CM1">
    <w:name w:val="CM1"/>
    <w:basedOn w:val="Normal"/>
    <w:next w:val="Normal"/>
    <w:uiPriority w:val="99"/>
    <w:rsid w:val="000D55A2"/>
    <w:pPr>
      <w:autoSpaceDE w:val="0"/>
      <w:autoSpaceDN w:val="0"/>
      <w:adjustRightInd w:val="0"/>
      <w:spacing w:after="0" w:line="240" w:lineRule="auto"/>
    </w:pPr>
    <w:rPr>
      <w:rFonts w:ascii="EUAlbertina" w:hAnsi="EUAlbertina"/>
      <w:sz w:val="24"/>
      <w:szCs w:val="24"/>
      <w:lang w:eastAsia="lv-LV"/>
    </w:rPr>
  </w:style>
  <w:style w:type="paragraph" w:customStyle="1" w:styleId="CM3">
    <w:name w:val="CM3"/>
    <w:basedOn w:val="Normal"/>
    <w:next w:val="Normal"/>
    <w:uiPriority w:val="99"/>
    <w:rsid w:val="000D55A2"/>
    <w:pPr>
      <w:autoSpaceDE w:val="0"/>
      <w:autoSpaceDN w:val="0"/>
      <w:adjustRightInd w:val="0"/>
      <w:spacing w:after="0" w:line="240" w:lineRule="auto"/>
    </w:pPr>
    <w:rPr>
      <w:rFonts w:ascii="EUAlbertina" w:hAnsi="EUAlbertina"/>
      <w:sz w:val="24"/>
      <w:szCs w:val="24"/>
      <w:lang w:eastAsia="lv-LV"/>
    </w:rPr>
  </w:style>
  <w:style w:type="table" w:styleId="TableGrid">
    <w:name w:val="Table Grid"/>
    <w:basedOn w:val="TableNormal"/>
    <w:uiPriority w:val="99"/>
    <w:locked/>
    <w:rsid w:val="001762AE"/>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762AE"/>
    <w:pPr>
      <w:spacing w:after="0" w:line="240" w:lineRule="auto"/>
    </w:pPr>
    <w:rPr>
      <w:rFonts w:ascii="Times New Roman" w:hAnsi="Times New Roman"/>
      <w:sz w:val="20"/>
      <w:szCs w:val="20"/>
      <w:lang w:eastAsia="lv-LV"/>
    </w:rPr>
  </w:style>
  <w:style w:type="character" w:customStyle="1" w:styleId="FootnoteTextChar">
    <w:name w:val="Footnote Text Char"/>
    <w:basedOn w:val="DefaultParagraphFont"/>
    <w:link w:val="FootnoteText"/>
    <w:uiPriority w:val="99"/>
    <w:semiHidden/>
    <w:locked/>
    <w:rsid w:val="00541B16"/>
    <w:rPr>
      <w:rFonts w:cs="Times New Roman"/>
      <w:sz w:val="20"/>
      <w:szCs w:val="20"/>
      <w:lang w:eastAsia="en-US"/>
    </w:rPr>
  </w:style>
  <w:style w:type="character" w:styleId="FootnoteReference">
    <w:name w:val="footnote reference"/>
    <w:basedOn w:val="DefaultParagraphFont"/>
    <w:uiPriority w:val="99"/>
    <w:semiHidden/>
    <w:rsid w:val="001762AE"/>
    <w:rPr>
      <w:rFonts w:cs="Times New Roman"/>
      <w:vertAlign w:val="superscript"/>
    </w:rPr>
  </w:style>
  <w:style w:type="paragraph" w:customStyle="1" w:styleId="CM4">
    <w:name w:val="CM4"/>
    <w:basedOn w:val="Normal"/>
    <w:next w:val="Normal"/>
    <w:uiPriority w:val="99"/>
    <w:rsid w:val="001762AE"/>
    <w:pPr>
      <w:autoSpaceDE w:val="0"/>
      <w:autoSpaceDN w:val="0"/>
      <w:adjustRightInd w:val="0"/>
      <w:spacing w:after="0" w:line="240" w:lineRule="auto"/>
    </w:pPr>
    <w:rPr>
      <w:rFonts w:ascii="EUAlbertina" w:hAnsi="EUAlbertina"/>
      <w:sz w:val="24"/>
      <w:szCs w:val="24"/>
      <w:lang w:eastAsia="lv-LV"/>
    </w:rPr>
  </w:style>
  <w:style w:type="paragraph" w:customStyle="1" w:styleId="Default">
    <w:name w:val="Default"/>
    <w:uiPriority w:val="99"/>
    <w:rsid w:val="001762AE"/>
    <w:pPr>
      <w:autoSpaceDE w:val="0"/>
      <w:autoSpaceDN w:val="0"/>
      <w:adjustRightInd w:val="0"/>
    </w:pPr>
    <w:rPr>
      <w:rFonts w:ascii="EUAlbertina" w:hAnsi="EUAlbertina" w:cs="EUAlbertina"/>
      <w:color w:val="000000"/>
      <w:sz w:val="24"/>
      <w:szCs w:val="24"/>
    </w:rPr>
  </w:style>
  <w:style w:type="paragraph" w:customStyle="1" w:styleId="Style1">
    <w:name w:val="Style1"/>
    <w:basedOn w:val="Normal"/>
    <w:uiPriority w:val="99"/>
    <w:rsid w:val="005D2253"/>
    <w:rPr>
      <w:rFonts w:ascii="Times New Roman" w:hAnsi="Times New Roman"/>
      <w:sz w:val="28"/>
      <w:szCs w:val="24"/>
    </w:rPr>
  </w:style>
  <w:style w:type="paragraph" w:customStyle="1" w:styleId="Virsraksts">
    <w:name w:val="Virsraksts"/>
    <w:basedOn w:val="Normal"/>
    <w:uiPriority w:val="99"/>
    <w:rsid w:val="005D2253"/>
    <w:rPr>
      <w:rFonts w:ascii="Times New Roman" w:hAnsi="Times New Roman"/>
      <w:i/>
      <w:sz w:val="28"/>
      <w:szCs w:val="24"/>
    </w:rPr>
  </w:style>
  <w:style w:type="paragraph" w:styleId="TOC1">
    <w:name w:val="toc 1"/>
    <w:basedOn w:val="Normal"/>
    <w:next w:val="Normal"/>
    <w:autoRedefine/>
    <w:uiPriority w:val="39"/>
    <w:locked/>
    <w:rsid w:val="00C95323"/>
    <w:pPr>
      <w:tabs>
        <w:tab w:val="right" w:leader="dot" w:pos="9060"/>
      </w:tabs>
    </w:pPr>
  </w:style>
  <w:style w:type="character" w:styleId="Hyperlink">
    <w:name w:val="Hyperlink"/>
    <w:basedOn w:val="DefaultParagraphFont"/>
    <w:uiPriority w:val="99"/>
    <w:rsid w:val="00E726BB"/>
    <w:rPr>
      <w:rFonts w:cs="Times New Roman"/>
      <w:color w:val="0000FF"/>
      <w:u w:val="single"/>
    </w:rPr>
  </w:style>
  <w:style w:type="character" w:styleId="PageNumber">
    <w:name w:val="page number"/>
    <w:basedOn w:val="DefaultParagraphFont"/>
    <w:uiPriority w:val="99"/>
    <w:rsid w:val="009B678C"/>
    <w:rPr>
      <w:rFonts w:cs="Times New Roman"/>
    </w:rPr>
  </w:style>
  <w:style w:type="character" w:styleId="CommentReference">
    <w:name w:val="annotation reference"/>
    <w:basedOn w:val="DefaultParagraphFont"/>
    <w:uiPriority w:val="99"/>
    <w:semiHidden/>
    <w:rsid w:val="00785713"/>
    <w:rPr>
      <w:rFonts w:cs="Times New Roman"/>
      <w:sz w:val="16"/>
      <w:szCs w:val="16"/>
    </w:rPr>
  </w:style>
  <w:style w:type="paragraph" w:styleId="CommentText">
    <w:name w:val="annotation text"/>
    <w:basedOn w:val="Normal"/>
    <w:link w:val="CommentTextChar"/>
    <w:uiPriority w:val="99"/>
    <w:semiHidden/>
    <w:rsid w:val="00785713"/>
    <w:rPr>
      <w:sz w:val="20"/>
      <w:szCs w:val="20"/>
    </w:rPr>
  </w:style>
  <w:style w:type="character" w:customStyle="1" w:styleId="CommentTextChar">
    <w:name w:val="Comment Text Char"/>
    <w:basedOn w:val="DefaultParagraphFont"/>
    <w:link w:val="CommentText"/>
    <w:uiPriority w:val="99"/>
    <w:semiHidden/>
    <w:locked/>
    <w:rsid w:val="00115F1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85713"/>
    <w:rPr>
      <w:b/>
      <w:bCs/>
    </w:rPr>
  </w:style>
  <w:style w:type="character" w:customStyle="1" w:styleId="CommentSubjectChar">
    <w:name w:val="Comment Subject Char"/>
    <w:basedOn w:val="CommentTextChar"/>
    <w:link w:val="CommentSubject"/>
    <w:uiPriority w:val="99"/>
    <w:semiHidden/>
    <w:locked/>
    <w:rsid w:val="00115F19"/>
    <w:rPr>
      <w:rFonts w:cs="Times New Roman"/>
      <w:b/>
      <w:bCs/>
      <w:sz w:val="20"/>
      <w:szCs w:val="20"/>
      <w:lang w:eastAsia="en-US"/>
    </w:rPr>
  </w:style>
  <w:style w:type="paragraph" w:styleId="BalloonText">
    <w:name w:val="Balloon Text"/>
    <w:basedOn w:val="Normal"/>
    <w:link w:val="BalloonTextChar"/>
    <w:uiPriority w:val="99"/>
    <w:semiHidden/>
    <w:rsid w:val="007857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5F19"/>
    <w:rPr>
      <w:rFonts w:ascii="Times New Roman" w:hAnsi="Times New Roman" w:cs="Times New Roman"/>
      <w:sz w:val="2"/>
      <w:lang w:eastAsia="en-US"/>
    </w:rPr>
  </w:style>
  <w:style w:type="paragraph" w:styleId="ListParagraph">
    <w:name w:val="List Paragraph"/>
    <w:basedOn w:val="Normal"/>
    <w:uiPriority w:val="99"/>
    <w:qFormat/>
    <w:rsid w:val="00C4658A"/>
    <w:pPr>
      <w:ind w:left="720"/>
      <w:contextualSpacing/>
    </w:pPr>
  </w:style>
  <w:style w:type="paragraph" w:styleId="TOCHeading">
    <w:name w:val="TOC Heading"/>
    <w:basedOn w:val="Heading1"/>
    <w:next w:val="Normal"/>
    <w:uiPriority w:val="39"/>
    <w:qFormat/>
    <w:rsid w:val="00892C40"/>
    <w:pPr>
      <w:outlineLvl w:val="9"/>
    </w:pPr>
    <w:rPr>
      <w:lang w:val="en-US"/>
    </w:rPr>
  </w:style>
  <w:style w:type="paragraph" w:styleId="TOC2">
    <w:name w:val="toc 2"/>
    <w:basedOn w:val="Normal"/>
    <w:next w:val="Normal"/>
    <w:autoRedefine/>
    <w:uiPriority w:val="99"/>
    <w:locked/>
    <w:rsid w:val="004133DE"/>
    <w:pPr>
      <w:spacing w:after="100"/>
      <w:ind w:left="220"/>
    </w:pPr>
  </w:style>
  <w:style w:type="numbering" w:styleId="111111">
    <w:name w:val="Outline List 2"/>
    <w:basedOn w:val="NoList"/>
    <w:uiPriority w:val="99"/>
    <w:semiHidden/>
    <w:unhideWhenUsed/>
    <w:rsid w:val="00E353DD"/>
    <w:pPr>
      <w:numPr>
        <w:numId w:val="1"/>
      </w:numPr>
    </w:pPr>
  </w:style>
  <w:style w:type="paragraph" w:customStyle="1" w:styleId="Normal1">
    <w:name w:val="Normal1"/>
    <w:basedOn w:val="Normal"/>
    <w:rsid w:val="00613C7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grseq-1">
    <w:name w:val="ti-grseq-1"/>
    <w:basedOn w:val="Normal"/>
    <w:rsid w:val="00613C7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ld">
    <w:name w:val="bold"/>
    <w:basedOn w:val="DefaultParagraphFont"/>
    <w:rsid w:val="00613C76"/>
  </w:style>
  <w:style w:type="paragraph" w:customStyle="1" w:styleId="tbl-hdr">
    <w:name w:val="tbl-hdr"/>
    <w:basedOn w:val="Normal"/>
    <w:rsid w:val="00416E8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bl-txt">
    <w:name w:val="tbl-txt"/>
    <w:basedOn w:val="Normal"/>
    <w:rsid w:val="00416E8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uper">
    <w:name w:val="super"/>
    <w:basedOn w:val="DefaultParagraphFont"/>
    <w:rsid w:val="00416E8D"/>
  </w:style>
  <w:style w:type="character" w:customStyle="1" w:styleId="apple-converted-space">
    <w:name w:val="apple-converted-space"/>
    <w:basedOn w:val="DefaultParagraphFont"/>
    <w:rsid w:val="00416E8D"/>
  </w:style>
  <w:style w:type="character" w:customStyle="1" w:styleId="sub">
    <w:name w:val="sub"/>
    <w:basedOn w:val="DefaultParagraphFont"/>
    <w:rsid w:val="00416E8D"/>
  </w:style>
  <w:style w:type="paragraph" w:customStyle="1" w:styleId="center">
    <w:name w:val="center"/>
    <w:basedOn w:val="Normal"/>
    <w:rsid w:val="00416E8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italic">
    <w:name w:val="italic"/>
    <w:basedOn w:val="DefaultParagraphFont"/>
    <w:rsid w:val="00AA179D"/>
  </w:style>
  <w:style w:type="character" w:styleId="FollowedHyperlink">
    <w:name w:val="FollowedHyperlink"/>
    <w:basedOn w:val="DefaultParagraphFont"/>
    <w:uiPriority w:val="99"/>
    <w:semiHidden/>
    <w:unhideWhenUsed/>
    <w:rsid w:val="00AA179D"/>
    <w:rPr>
      <w:color w:val="800080"/>
      <w:u w:val="single"/>
    </w:rPr>
  </w:style>
  <w:style w:type="paragraph" w:customStyle="1" w:styleId="ti-tbl">
    <w:name w:val="ti-tbl"/>
    <w:basedOn w:val="Normal"/>
    <w:rsid w:val="00AA179D"/>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AA179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expanded">
    <w:name w:val="expanded"/>
    <w:basedOn w:val="DefaultParagraphFont"/>
    <w:rsid w:val="00AA179D"/>
  </w:style>
  <w:style w:type="paragraph" w:customStyle="1" w:styleId="tbl-num">
    <w:name w:val="tbl-num"/>
    <w:basedOn w:val="Normal"/>
    <w:rsid w:val="00AA179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te">
    <w:name w:val="note"/>
    <w:basedOn w:val="Normal"/>
    <w:rsid w:val="00AA179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vhtml">
    <w:name w:val="tv_html"/>
    <w:basedOn w:val="Normal"/>
    <w:rsid w:val="00500DAE"/>
    <w:pPr>
      <w:spacing w:before="100" w:beforeAutospacing="1" w:after="100" w:afterAutospacing="1" w:line="240" w:lineRule="auto"/>
    </w:pPr>
    <w:rPr>
      <w:rFonts w:ascii="Times New Roman" w:eastAsia="Times New Roman" w:hAnsi="Times New Roman"/>
      <w:sz w:val="24"/>
      <w:szCs w:val="24"/>
      <w:lang w:val="en-US"/>
    </w:rPr>
  </w:style>
  <w:style w:type="paragraph" w:styleId="Revision">
    <w:name w:val="Revision"/>
    <w:hidden/>
    <w:uiPriority w:val="99"/>
    <w:semiHidden/>
    <w:rsid w:val="00C4743C"/>
    <w:rPr>
      <w:lang w:eastAsia="en-US"/>
    </w:rPr>
  </w:style>
  <w:style w:type="paragraph" w:customStyle="1" w:styleId="naisf">
    <w:name w:val="naisf"/>
    <w:basedOn w:val="Normal"/>
    <w:rsid w:val="00931FE1"/>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2000">
      <w:bodyDiv w:val="1"/>
      <w:marLeft w:val="0"/>
      <w:marRight w:val="0"/>
      <w:marTop w:val="0"/>
      <w:marBottom w:val="0"/>
      <w:divBdr>
        <w:top w:val="none" w:sz="0" w:space="0" w:color="auto"/>
        <w:left w:val="none" w:sz="0" w:space="0" w:color="auto"/>
        <w:bottom w:val="none" w:sz="0" w:space="0" w:color="auto"/>
        <w:right w:val="none" w:sz="0" w:space="0" w:color="auto"/>
      </w:divBdr>
    </w:div>
    <w:div w:id="122971144">
      <w:bodyDiv w:val="1"/>
      <w:marLeft w:val="0"/>
      <w:marRight w:val="0"/>
      <w:marTop w:val="0"/>
      <w:marBottom w:val="0"/>
      <w:divBdr>
        <w:top w:val="none" w:sz="0" w:space="0" w:color="auto"/>
        <w:left w:val="none" w:sz="0" w:space="0" w:color="auto"/>
        <w:bottom w:val="none" w:sz="0" w:space="0" w:color="auto"/>
        <w:right w:val="none" w:sz="0" w:space="0" w:color="auto"/>
      </w:divBdr>
    </w:div>
    <w:div w:id="272785979">
      <w:bodyDiv w:val="1"/>
      <w:marLeft w:val="0"/>
      <w:marRight w:val="0"/>
      <w:marTop w:val="0"/>
      <w:marBottom w:val="0"/>
      <w:divBdr>
        <w:top w:val="none" w:sz="0" w:space="0" w:color="auto"/>
        <w:left w:val="none" w:sz="0" w:space="0" w:color="auto"/>
        <w:bottom w:val="none" w:sz="0" w:space="0" w:color="auto"/>
        <w:right w:val="none" w:sz="0" w:space="0" w:color="auto"/>
      </w:divBdr>
      <w:divsChild>
        <w:div w:id="1751779259">
          <w:marLeft w:val="0"/>
          <w:marRight w:val="0"/>
          <w:marTop w:val="480"/>
          <w:marBottom w:val="240"/>
          <w:divBdr>
            <w:top w:val="none" w:sz="0" w:space="0" w:color="auto"/>
            <w:left w:val="none" w:sz="0" w:space="0" w:color="auto"/>
            <w:bottom w:val="none" w:sz="0" w:space="0" w:color="auto"/>
            <w:right w:val="none" w:sz="0" w:space="0" w:color="auto"/>
          </w:divBdr>
        </w:div>
        <w:div w:id="204147837">
          <w:marLeft w:val="0"/>
          <w:marRight w:val="0"/>
          <w:marTop w:val="0"/>
          <w:marBottom w:val="567"/>
          <w:divBdr>
            <w:top w:val="none" w:sz="0" w:space="0" w:color="auto"/>
            <w:left w:val="none" w:sz="0" w:space="0" w:color="auto"/>
            <w:bottom w:val="none" w:sz="0" w:space="0" w:color="auto"/>
            <w:right w:val="none" w:sz="0" w:space="0" w:color="auto"/>
          </w:divBdr>
        </w:div>
      </w:divsChild>
    </w:div>
    <w:div w:id="302464238">
      <w:marLeft w:val="0"/>
      <w:marRight w:val="0"/>
      <w:marTop w:val="0"/>
      <w:marBottom w:val="0"/>
      <w:divBdr>
        <w:top w:val="none" w:sz="0" w:space="0" w:color="auto"/>
        <w:left w:val="none" w:sz="0" w:space="0" w:color="auto"/>
        <w:bottom w:val="none" w:sz="0" w:space="0" w:color="auto"/>
        <w:right w:val="none" w:sz="0" w:space="0" w:color="auto"/>
      </w:divBdr>
    </w:div>
    <w:div w:id="384456245">
      <w:bodyDiv w:val="1"/>
      <w:marLeft w:val="0"/>
      <w:marRight w:val="0"/>
      <w:marTop w:val="0"/>
      <w:marBottom w:val="0"/>
      <w:divBdr>
        <w:top w:val="none" w:sz="0" w:space="0" w:color="auto"/>
        <w:left w:val="none" w:sz="0" w:space="0" w:color="auto"/>
        <w:bottom w:val="none" w:sz="0" w:space="0" w:color="auto"/>
        <w:right w:val="none" w:sz="0" w:space="0" w:color="auto"/>
      </w:divBdr>
    </w:div>
    <w:div w:id="731079475">
      <w:bodyDiv w:val="1"/>
      <w:marLeft w:val="0"/>
      <w:marRight w:val="0"/>
      <w:marTop w:val="0"/>
      <w:marBottom w:val="0"/>
      <w:divBdr>
        <w:top w:val="none" w:sz="0" w:space="0" w:color="auto"/>
        <w:left w:val="none" w:sz="0" w:space="0" w:color="auto"/>
        <w:bottom w:val="none" w:sz="0" w:space="0" w:color="auto"/>
        <w:right w:val="none" w:sz="0" w:space="0" w:color="auto"/>
      </w:divBdr>
      <w:divsChild>
        <w:div w:id="1025907712">
          <w:marLeft w:val="0"/>
          <w:marRight w:val="0"/>
          <w:marTop w:val="0"/>
          <w:marBottom w:val="0"/>
          <w:divBdr>
            <w:top w:val="none" w:sz="0" w:space="0" w:color="auto"/>
            <w:left w:val="none" w:sz="0" w:space="0" w:color="auto"/>
            <w:bottom w:val="none" w:sz="0" w:space="0" w:color="auto"/>
            <w:right w:val="none" w:sz="0" w:space="0" w:color="auto"/>
          </w:divBdr>
        </w:div>
      </w:divsChild>
    </w:div>
    <w:div w:id="1048576154">
      <w:bodyDiv w:val="1"/>
      <w:marLeft w:val="0"/>
      <w:marRight w:val="0"/>
      <w:marTop w:val="0"/>
      <w:marBottom w:val="0"/>
      <w:divBdr>
        <w:top w:val="none" w:sz="0" w:space="0" w:color="auto"/>
        <w:left w:val="none" w:sz="0" w:space="0" w:color="auto"/>
        <w:bottom w:val="none" w:sz="0" w:space="0" w:color="auto"/>
        <w:right w:val="none" w:sz="0" w:space="0" w:color="auto"/>
      </w:divBdr>
    </w:div>
    <w:div w:id="1182862863">
      <w:bodyDiv w:val="1"/>
      <w:marLeft w:val="0"/>
      <w:marRight w:val="0"/>
      <w:marTop w:val="0"/>
      <w:marBottom w:val="0"/>
      <w:divBdr>
        <w:top w:val="none" w:sz="0" w:space="0" w:color="auto"/>
        <w:left w:val="none" w:sz="0" w:space="0" w:color="auto"/>
        <w:bottom w:val="none" w:sz="0" w:space="0" w:color="auto"/>
        <w:right w:val="none" w:sz="0" w:space="0" w:color="auto"/>
      </w:divBdr>
    </w:div>
    <w:div w:id="1201865942">
      <w:bodyDiv w:val="1"/>
      <w:marLeft w:val="0"/>
      <w:marRight w:val="0"/>
      <w:marTop w:val="0"/>
      <w:marBottom w:val="0"/>
      <w:divBdr>
        <w:top w:val="none" w:sz="0" w:space="0" w:color="auto"/>
        <w:left w:val="none" w:sz="0" w:space="0" w:color="auto"/>
        <w:bottom w:val="none" w:sz="0" w:space="0" w:color="auto"/>
        <w:right w:val="none" w:sz="0" w:space="0" w:color="auto"/>
      </w:divBdr>
    </w:div>
    <w:div w:id="1226650033">
      <w:bodyDiv w:val="1"/>
      <w:marLeft w:val="0"/>
      <w:marRight w:val="0"/>
      <w:marTop w:val="0"/>
      <w:marBottom w:val="0"/>
      <w:divBdr>
        <w:top w:val="none" w:sz="0" w:space="0" w:color="auto"/>
        <w:left w:val="none" w:sz="0" w:space="0" w:color="auto"/>
        <w:bottom w:val="none" w:sz="0" w:space="0" w:color="auto"/>
        <w:right w:val="none" w:sz="0" w:space="0" w:color="auto"/>
      </w:divBdr>
    </w:div>
    <w:div w:id="1717193462">
      <w:bodyDiv w:val="1"/>
      <w:marLeft w:val="0"/>
      <w:marRight w:val="0"/>
      <w:marTop w:val="0"/>
      <w:marBottom w:val="0"/>
      <w:divBdr>
        <w:top w:val="none" w:sz="0" w:space="0" w:color="auto"/>
        <w:left w:val="none" w:sz="0" w:space="0" w:color="auto"/>
        <w:bottom w:val="none" w:sz="0" w:space="0" w:color="auto"/>
        <w:right w:val="none" w:sz="0" w:space="0" w:color="auto"/>
      </w:divBdr>
    </w:div>
    <w:div w:id="1838106940">
      <w:bodyDiv w:val="1"/>
      <w:marLeft w:val="0"/>
      <w:marRight w:val="0"/>
      <w:marTop w:val="0"/>
      <w:marBottom w:val="0"/>
      <w:divBdr>
        <w:top w:val="none" w:sz="0" w:space="0" w:color="auto"/>
        <w:left w:val="none" w:sz="0" w:space="0" w:color="auto"/>
        <w:bottom w:val="none" w:sz="0" w:space="0" w:color="auto"/>
        <w:right w:val="none" w:sz="0" w:space="0" w:color="auto"/>
      </w:divBdr>
    </w:div>
    <w:div w:id="2030180518">
      <w:bodyDiv w:val="1"/>
      <w:marLeft w:val="0"/>
      <w:marRight w:val="0"/>
      <w:marTop w:val="0"/>
      <w:marBottom w:val="0"/>
      <w:divBdr>
        <w:top w:val="none" w:sz="0" w:space="0" w:color="auto"/>
        <w:left w:val="none" w:sz="0" w:space="0" w:color="auto"/>
        <w:bottom w:val="none" w:sz="0" w:space="0" w:color="auto"/>
        <w:right w:val="none" w:sz="0" w:space="0" w:color="auto"/>
      </w:divBdr>
    </w:div>
    <w:div w:id="2076121149">
      <w:bodyDiv w:val="1"/>
      <w:marLeft w:val="0"/>
      <w:marRight w:val="0"/>
      <w:marTop w:val="0"/>
      <w:marBottom w:val="0"/>
      <w:divBdr>
        <w:top w:val="none" w:sz="0" w:space="0" w:color="auto"/>
        <w:left w:val="none" w:sz="0" w:space="0" w:color="auto"/>
        <w:bottom w:val="none" w:sz="0" w:space="0" w:color="auto"/>
        <w:right w:val="none" w:sz="0" w:space="0" w:color="auto"/>
      </w:divBdr>
    </w:div>
    <w:div w:id="20858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LV/TXT/HTML/?uri=CELEX:32014D0687&amp;from=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lex.europa.eu/legal-content/LV/TXT/HTML/?uri=CELEX:32014D0687&amp;from=LV" TargetMode="External"/><Relationship Id="rId4" Type="http://schemas.microsoft.com/office/2007/relationships/stylesWithEffects" Target="stylesWithEffects.xml"/><Relationship Id="rId9" Type="http://schemas.openxmlformats.org/officeDocument/2006/relationships/hyperlink" Target="http://eur-lex.europa.eu/legal-content/LV/TXT/HTML/?uri=CELEX:32014D0687&amp;from=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24DEC-8BA4-4569-9953-F6B074ED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47</Pages>
  <Words>14066</Words>
  <Characters>96406</Characters>
  <Application>Microsoft Office Word</Application>
  <DocSecurity>0</DocSecurity>
  <Lines>803</Lines>
  <Paragraphs>220</Paragraphs>
  <ScaleCrop>false</ScaleCrop>
  <HeadingPairs>
    <vt:vector size="2" baseType="variant">
      <vt:variant>
        <vt:lpstr>Title</vt:lpstr>
      </vt:variant>
      <vt:variant>
        <vt:i4>1</vt:i4>
      </vt:variant>
    </vt:vector>
  </HeadingPairs>
  <TitlesOfParts>
    <vt:vector size="1" baseType="lpstr">
      <vt:lpstr>Likuma „Par Eiropas Savienības emisijas kvotu tirdzniecības sistēmu”</vt:lpstr>
    </vt:vector>
  </TitlesOfParts>
  <Company>Grizli777</Company>
  <LinksUpToDate>false</LinksUpToDate>
  <CharactersWithSpaces>110252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Eiropas Savienības emisijas kvotu tirdzniecības sistēmu”</dc:title>
  <dc:creator>Helēna Rimša</dc:creator>
  <cp:lastModifiedBy>Jekaterina Borovika</cp:lastModifiedBy>
  <cp:revision>189</cp:revision>
  <cp:lastPrinted>2016-06-21T08:27:00Z</cp:lastPrinted>
  <dcterms:created xsi:type="dcterms:W3CDTF">2016-05-19T11:11:00Z</dcterms:created>
  <dcterms:modified xsi:type="dcterms:W3CDTF">2016-07-06T08:25:00Z</dcterms:modified>
</cp:coreProperties>
</file>