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C1" w:rsidRPr="00EB63AE" w:rsidRDefault="00F7064A" w:rsidP="00EE0C51">
      <w:pPr>
        <w:pStyle w:val="BodyText"/>
      </w:pPr>
      <w:bookmarkStart w:id="0" w:name="OLE_LINK3"/>
      <w:bookmarkStart w:id="1" w:name="OLE_LINK4"/>
      <w:bookmarkStart w:id="2" w:name="OLE_LINK1"/>
      <w:bookmarkStart w:id="3" w:name="OLE_LINK2"/>
      <w:bookmarkStart w:id="4" w:name="OLE_LINK12"/>
      <w:bookmarkStart w:id="5" w:name="OLE_LINK13"/>
      <w:bookmarkStart w:id="6" w:name="OLE_LINK14"/>
      <w:r w:rsidRPr="00EB63AE">
        <w:t xml:space="preserve">Ministru kabineta </w:t>
      </w:r>
      <w:r w:rsidR="00331976" w:rsidRPr="00EB63AE">
        <w:t>rīkojuma</w:t>
      </w:r>
      <w:r w:rsidRPr="00EB63AE">
        <w:t xml:space="preserve"> projekta</w:t>
      </w:r>
    </w:p>
    <w:p w:rsidR="009D4758" w:rsidRPr="00EB63AE" w:rsidRDefault="00FC19BE" w:rsidP="00EE0C51">
      <w:pPr>
        <w:pStyle w:val="BodyText"/>
      </w:pPr>
      <w:bookmarkStart w:id="7" w:name="OLE_LINK5"/>
      <w:bookmarkStart w:id="8" w:name="OLE_LINK6"/>
      <w:bookmarkStart w:id="9" w:name="OLE_LINK7"/>
      <w:r w:rsidRPr="00EB63AE">
        <w:t>„</w:t>
      </w:r>
      <w:bookmarkStart w:id="10" w:name="OLE_LINK8"/>
      <w:bookmarkStart w:id="11" w:name="OLE_LINK11"/>
      <w:r w:rsidR="00EE0C51" w:rsidRPr="00EB63AE">
        <w:t xml:space="preserve">Grozījumi Ministru kabineta 2012.gada 1.augusta rīkojumā Nr.361 </w:t>
      </w:r>
      <w:r w:rsidRPr="00EB63AE">
        <w:t>„</w:t>
      </w:r>
      <w:r w:rsidR="00EE0C51" w:rsidRPr="00EB63AE">
        <w:t>Par finansējuma piešķiršanu Rīgas pils Konventa Pils laukumā 3, Rīgā, un Muzeju krātuvju kompleksa Pulka ielā 8, Rīgā, būvniecības projekta un nomas maksas izdevumu segšanai</w:t>
      </w:r>
      <w:bookmarkEnd w:id="7"/>
      <w:bookmarkEnd w:id="10"/>
      <w:bookmarkEnd w:id="11"/>
      <w:r w:rsidRPr="00EB63AE">
        <w:t xml:space="preserve">”” </w:t>
      </w:r>
      <w:r w:rsidR="001744C8" w:rsidRPr="00EB63AE">
        <w:t>sākotnējās ietekmes novērtējuma ziņojums (anotācija</w:t>
      </w:r>
      <w:bookmarkEnd w:id="0"/>
      <w:bookmarkEnd w:id="1"/>
      <w:r w:rsidR="001744C8" w:rsidRPr="00EB63AE">
        <w:t>)</w:t>
      </w:r>
      <w:bookmarkEnd w:id="2"/>
      <w:bookmarkEnd w:id="3"/>
      <w:bookmarkEnd w:id="8"/>
      <w:bookmarkEnd w:id="9"/>
    </w:p>
    <w:p w:rsidR="004305D6" w:rsidRPr="00EB63AE" w:rsidRDefault="004305D6" w:rsidP="00EE0C51">
      <w:pPr>
        <w:pStyle w:val="BodyText"/>
      </w:pPr>
    </w:p>
    <w:tbl>
      <w:tblPr>
        <w:tblpPr w:leftFromText="180" w:rightFromText="180" w:vertAnchor="text" w:horzAnchor="margin" w:tblpXSpec="center" w:tblpY="149"/>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1703"/>
        <w:gridCol w:w="7512"/>
      </w:tblGrid>
      <w:tr w:rsidR="00EB63AE" w:rsidRPr="00EB63AE" w:rsidTr="001421A2">
        <w:tc>
          <w:tcPr>
            <w:tcW w:w="5000" w:type="pct"/>
            <w:gridSpan w:val="3"/>
            <w:vAlign w:val="center"/>
          </w:tcPr>
          <w:bookmarkEnd w:id="4"/>
          <w:bookmarkEnd w:id="5"/>
          <w:bookmarkEnd w:id="6"/>
          <w:p w:rsidR="00B43844" w:rsidRPr="00EB63AE" w:rsidRDefault="00B43844" w:rsidP="00DD6DEC">
            <w:pPr>
              <w:pStyle w:val="naisnod"/>
              <w:spacing w:before="120" w:beforeAutospacing="0" w:after="120" w:afterAutospacing="0"/>
              <w:jc w:val="center"/>
              <w:rPr>
                <w:b/>
              </w:rPr>
            </w:pPr>
            <w:r w:rsidRPr="00EB63AE">
              <w:rPr>
                <w:b/>
              </w:rPr>
              <w:t>I. Tiesību akta projekta izstrādes nepieciešamība</w:t>
            </w:r>
          </w:p>
        </w:tc>
      </w:tr>
      <w:tr w:rsidR="00EB63AE" w:rsidRPr="00EB63AE" w:rsidTr="001421A2">
        <w:trPr>
          <w:trHeight w:val="630"/>
        </w:trPr>
        <w:tc>
          <w:tcPr>
            <w:tcW w:w="223" w:type="pct"/>
            <w:tcBorders>
              <w:bottom w:val="single" w:sz="4" w:space="0" w:color="auto"/>
            </w:tcBorders>
          </w:tcPr>
          <w:p w:rsidR="00B43844" w:rsidRPr="00EB63AE" w:rsidRDefault="00B43844" w:rsidP="00353E8B">
            <w:pPr>
              <w:pStyle w:val="naiskr"/>
              <w:spacing w:before="0" w:after="0"/>
            </w:pPr>
            <w:r w:rsidRPr="00EB63AE">
              <w:t>1.</w:t>
            </w:r>
          </w:p>
        </w:tc>
        <w:tc>
          <w:tcPr>
            <w:tcW w:w="883" w:type="pct"/>
            <w:tcBorders>
              <w:bottom w:val="single" w:sz="4" w:space="0" w:color="auto"/>
            </w:tcBorders>
          </w:tcPr>
          <w:p w:rsidR="00B43844" w:rsidRPr="00EB63AE" w:rsidRDefault="00B43844" w:rsidP="00CA4818">
            <w:pPr>
              <w:pStyle w:val="naiskr"/>
              <w:spacing w:before="0" w:after="0"/>
              <w:ind w:left="135" w:hanging="10"/>
            </w:pPr>
            <w:r w:rsidRPr="00EB63AE">
              <w:t>Pamatojums</w:t>
            </w:r>
          </w:p>
        </w:tc>
        <w:tc>
          <w:tcPr>
            <w:tcW w:w="3894" w:type="pct"/>
            <w:tcBorders>
              <w:bottom w:val="single" w:sz="4" w:space="0" w:color="auto"/>
            </w:tcBorders>
          </w:tcPr>
          <w:p w:rsidR="0052792E" w:rsidRPr="00EB63AE" w:rsidRDefault="0052792E" w:rsidP="00AC256D">
            <w:pPr>
              <w:spacing w:after="0" w:line="240" w:lineRule="auto"/>
              <w:ind w:left="141" w:right="159" w:firstLine="283"/>
              <w:jc w:val="both"/>
              <w:rPr>
                <w:rFonts w:ascii="Times New Roman" w:hAnsi="Times New Roman"/>
                <w:sz w:val="24"/>
                <w:szCs w:val="24"/>
              </w:rPr>
            </w:pPr>
            <w:r w:rsidRPr="00EB63AE">
              <w:rPr>
                <w:rFonts w:ascii="Times New Roman" w:hAnsi="Times New Roman"/>
                <w:sz w:val="24"/>
                <w:szCs w:val="24"/>
              </w:rPr>
              <w:t>Ministru kabineta rīkojuma projekts „Grozījumi Ministru kabineta 2012.gada 1.augusta rīkojumā Nr.361 „Par finansējuma piešķiršanu Rīgas pils Konventa Pils laukumā 3, Rīgā, un Muzeju krātuvju kompleksa Pulka ielā 8, Rīgā, būvniecības projekta un nomas maksas izdevumu segšanai”” (turpmāk – MK rīkojuma projekts) sagatavots saskaņā ar:</w:t>
            </w:r>
          </w:p>
          <w:p w:rsidR="00AC256D" w:rsidRPr="00EB63AE" w:rsidRDefault="00AC256D" w:rsidP="00405BB8">
            <w:pPr>
              <w:pStyle w:val="ListParagraph"/>
              <w:numPr>
                <w:ilvl w:val="0"/>
                <w:numId w:val="7"/>
              </w:numPr>
              <w:ind w:left="139" w:right="159" w:firstLine="284"/>
              <w:jc w:val="both"/>
              <w:rPr>
                <w:rFonts w:ascii="Times New Roman" w:hAnsi="Times New Roman"/>
                <w:sz w:val="24"/>
                <w:szCs w:val="24"/>
              </w:rPr>
            </w:pPr>
            <w:r w:rsidRPr="00EB63AE">
              <w:rPr>
                <w:rFonts w:ascii="Times New Roman" w:hAnsi="Times New Roman"/>
                <w:sz w:val="24"/>
                <w:szCs w:val="24"/>
              </w:rPr>
              <w:t>Valdības rīcības plāna (apstiprināts ar Ministru kabineta 2016.gada 3.maija rīkojumu Nr.275 „Par Valdības rīcības plānu Deklarācijas par Māra Kučinska vadītā Ministru kabineta iecerēto darbību īstenošanai”) pasākuma „Īstenot aktualizēto un pilnveidoto valsts programmu „Mantojums 2018” kultūras infrastruktūras uzlabošanai, nodrošinot nacionālās kultūras infrastruktūras saglabāšanu un attīstību” (pasākuma numurs 69.1) ietvaros Kultūras ministrijai</w:t>
            </w:r>
            <w:r w:rsidR="00C220DF" w:rsidRPr="00EB63AE">
              <w:rPr>
                <w:rFonts w:ascii="Times New Roman" w:hAnsi="Times New Roman"/>
                <w:sz w:val="24"/>
                <w:szCs w:val="24"/>
              </w:rPr>
              <w:t xml:space="preserve"> (turpmāk – KM)</w:t>
            </w:r>
            <w:r w:rsidRPr="00EB63AE">
              <w:rPr>
                <w:rFonts w:ascii="Times New Roman" w:hAnsi="Times New Roman"/>
                <w:sz w:val="24"/>
                <w:szCs w:val="24"/>
              </w:rPr>
              <w:t xml:space="preserve">, Finanšu ministrijai </w:t>
            </w:r>
            <w:r w:rsidR="00405BB8" w:rsidRPr="00EB63AE">
              <w:rPr>
                <w:rFonts w:ascii="Times New Roman" w:hAnsi="Times New Roman"/>
                <w:sz w:val="24"/>
                <w:szCs w:val="24"/>
              </w:rPr>
              <w:t xml:space="preserve">(turpmāk – FM) </w:t>
            </w:r>
            <w:r w:rsidRPr="00EB63AE">
              <w:rPr>
                <w:rFonts w:ascii="Times New Roman" w:hAnsi="Times New Roman"/>
                <w:sz w:val="24"/>
                <w:szCs w:val="24"/>
              </w:rPr>
              <w:t>(</w:t>
            </w:r>
            <w:r w:rsidR="00C220DF" w:rsidRPr="00EB63AE">
              <w:rPr>
                <w:rFonts w:ascii="Times New Roman" w:hAnsi="Times New Roman"/>
                <w:sz w:val="24"/>
                <w:szCs w:val="24"/>
              </w:rPr>
              <w:t xml:space="preserve">valsts akciju sabiedrībai „Valsts nekustamie īpašumi” (turpmāk – </w:t>
            </w:r>
            <w:r w:rsidRPr="00EB63AE">
              <w:rPr>
                <w:rFonts w:ascii="Times New Roman" w:hAnsi="Times New Roman"/>
                <w:sz w:val="24"/>
                <w:szCs w:val="24"/>
              </w:rPr>
              <w:t>VNĪ)</w:t>
            </w:r>
            <w:r w:rsidR="00C220DF" w:rsidRPr="00EB63AE">
              <w:rPr>
                <w:rFonts w:ascii="Times New Roman" w:hAnsi="Times New Roman"/>
                <w:sz w:val="24"/>
                <w:szCs w:val="24"/>
              </w:rPr>
              <w:t>)</w:t>
            </w:r>
            <w:r w:rsidRPr="00EB63AE">
              <w:rPr>
                <w:rFonts w:ascii="Times New Roman" w:hAnsi="Times New Roman"/>
                <w:sz w:val="24"/>
                <w:szCs w:val="24"/>
              </w:rPr>
              <w:t xml:space="preserve"> </w:t>
            </w:r>
            <w:r w:rsidR="0052792E" w:rsidRPr="00EB63AE">
              <w:rPr>
                <w:rFonts w:ascii="Times New Roman" w:hAnsi="Times New Roman"/>
                <w:sz w:val="24"/>
                <w:szCs w:val="24"/>
              </w:rPr>
              <w:t xml:space="preserve">doto </w:t>
            </w:r>
            <w:r w:rsidRPr="00EB63AE">
              <w:rPr>
                <w:rFonts w:ascii="Times New Roman" w:hAnsi="Times New Roman"/>
                <w:sz w:val="24"/>
                <w:szCs w:val="24"/>
              </w:rPr>
              <w:t>uzdevum</w:t>
            </w:r>
            <w:r w:rsidR="0052792E" w:rsidRPr="00EB63AE">
              <w:rPr>
                <w:rFonts w:ascii="Times New Roman" w:hAnsi="Times New Roman"/>
                <w:sz w:val="24"/>
                <w:szCs w:val="24"/>
              </w:rPr>
              <w:t>u</w:t>
            </w:r>
            <w:r w:rsidRPr="00EB63AE">
              <w:rPr>
                <w:rFonts w:ascii="Times New Roman" w:hAnsi="Times New Roman"/>
                <w:sz w:val="24"/>
                <w:szCs w:val="24"/>
              </w:rPr>
              <w:t xml:space="preserve"> īstenot pilnu Muzeju krātuvju kompleksa Pulka ielā 8, Rīgā, būvniecību</w:t>
            </w:r>
            <w:r w:rsidR="0052792E" w:rsidRPr="00EB63AE">
              <w:rPr>
                <w:rFonts w:ascii="Times New Roman" w:hAnsi="Times New Roman"/>
                <w:sz w:val="24"/>
                <w:szCs w:val="24"/>
              </w:rPr>
              <w:t>;</w:t>
            </w:r>
          </w:p>
          <w:p w:rsidR="00291BEF" w:rsidRPr="00EB63AE" w:rsidRDefault="00F81231" w:rsidP="00405BB8">
            <w:pPr>
              <w:pStyle w:val="ListParagraph"/>
              <w:numPr>
                <w:ilvl w:val="0"/>
                <w:numId w:val="7"/>
              </w:numPr>
              <w:ind w:left="139" w:right="159" w:firstLine="285"/>
              <w:jc w:val="both"/>
              <w:rPr>
                <w:rFonts w:ascii="Times New Roman" w:hAnsi="Times New Roman"/>
                <w:sz w:val="24"/>
                <w:szCs w:val="24"/>
              </w:rPr>
            </w:pPr>
            <w:r w:rsidRPr="00EB63AE">
              <w:rPr>
                <w:rFonts w:ascii="Times New Roman" w:hAnsi="Times New Roman"/>
                <w:sz w:val="24"/>
                <w:szCs w:val="24"/>
              </w:rPr>
              <w:t>Ministru kabineta 2012.gada 1.augusta rīkojuma Nr.361 „Par finansējuma piešķiršanu Rīgas pils Konventa Pils laukumā 3, Rīgā, un Muzeju krātuvju kompleksa Pulka ielā 8, Rīgā, būvniecības projekta un nomas maksas izdevumu segšanai” (turpmāk – MK rīkojums Nr.361) 4.punktā noteikto</w:t>
            </w:r>
            <w:r w:rsidR="00711319" w:rsidRPr="00EB63AE">
              <w:rPr>
                <w:rFonts w:ascii="Times New Roman" w:hAnsi="Times New Roman"/>
                <w:sz w:val="24"/>
                <w:szCs w:val="24"/>
              </w:rPr>
              <w:t xml:space="preserve"> u</w:t>
            </w:r>
            <w:r w:rsidR="00A563CE" w:rsidRPr="00EB63AE">
              <w:rPr>
                <w:rFonts w:ascii="Times New Roman" w:hAnsi="Times New Roman"/>
                <w:sz w:val="24"/>
                <w:szCs w:val="24"/>
              </w:rPr>
              <w:t>n</w:t>
            </w:r>
            <w:r w:rsidR="0000738F" w:rsidRPr="00EB63AE">
              <w:rPr>
                <w:rFonts w:ascii="Times New Roman" w:hAnsi="Times New Roman"/>
                <w:sz w:val="24"/>
                <w:szCs w:val="24"/>
              </w:rPr>
              <w:t>,</w:t>
            </w:r>
            <w:r w:rsidR="00B261BE" w:rsidRPr="00EB63AE">
              <w:rPr>
                <w:rFonts w:ascii="Times New Roman" w:hAnsi="Times New Roman"/>
                <w:sz w:val="24"/>
                <w:szCs w:val="24"/>
              </w:rPr>
              <w:t xml:space="preserve"> lai </w:t>
            </w:r>
            <w:r w:rsidR="00F30645" w:rsidRPr="00EB63AE">
              <w:rPr>
                <w:rFonts w:ascii="Times New Roman" w:hAnsi="Times New Roman"/>
                <w:sz w:val="24"/>
                <w:szCs w:val="24"/>
              </w:rPr>
              <w:t xml:space="preserve">iesniegtu </w:t>
            </w:r>
            <w:r w:rsidR="00205CFC" w:rsidRPr="00EB63AE">
              <w:rPr>
                <w:rFonts w:ascii="Times New Roman" w:hAnsi="Times New Roman"/>
                <w:sz w:val="24"/>
                <w:szCs w:val="24"/>
              </w:rPr>
              <w:t xml:space="preserve">priekšlikumu </w:t>
            </w:r>
            <w:r w:rsidR="00EC2567" w:rsidRPr="00EB63AE">
              <w:rPr>
                <w:rFonts w:ascii="Times New Roman" w:hAnsi="Times New Roman"/>
                <w:sz w:val="24"/>
                <w:szCs w:val="24"/>
              </w:rPr>
              <w:t>Ministru kabinet</w:t>
            </w:r>
            <w:r w:rsidR="00F148DB" w:rsidRPr="00EB63AE">
              <w:rPr>
                <w:rFonts w:ascii="Times New Roman" w:hAnsi="Times New Roman"/>
                <w:sz w:val="24"/>
                <w:szCs w:val="24"/>
              </w:rPr>
              <w:t xml:space="preserve">am par </w:t>
            </w:r>
            <w:r w:rsidR="00B14F19" w:rsidRPr="00EB63AE">
              <w:rPr>
                <w:rFonts w:ascii="Times New Roman" w:hAnsi="Times New Roman"/>
                <w:sz w:val="24"/>
                <w:szCs w:val="24"/>
              </w:rPr>
              <w:t xml:space="preserve"> Muzeju krātuvju kompleksa Pulka ielā 8, Rīgā, II kārtas</w:t>
            </w:r>
            <w:r w:rsidR="00F30645" w:rsidRPr="00EB63AE">
              <w:rPr>
                <w:rFonts w:ascii="Times New Roman" w:hAnsi="Times New Roman"/>
                <w:sz w:val="24"/>
                <w:szCs w:val="24"/>
              </w:rPr>
              <w:t xml:space="preserve"> būvniecības </w:t>
            </w:r>
            <w:r w:rsidR="00FE17FC" w:rsidRPr="00EB63AE">
              <w:rPr>
                <w:rFonts w:ascii="Times New Roman" w:hAnsi="Times New Roman"/>
                <w:sz w:val="24"/>
                <w:szCs w:val="24"/>
              </w:rPr>
              <w:t>īstenošanu</w:t>
            </w:r>
            <w:r w:rsidR="00405BB8" w:rsidRPr="00EB63AE">
              <w:rPr>
                <w:rFonts w:ascii="Times New Roman" w:hAnsi="Times New Roman"/>
                <w:sz w:val="24"/>
                <w:szCs w:val="24"/>
              </w:rPr>
              <w:t xml:space="preserve"> </w:t>
            </w:r>
            <w:r w:rsidR="00345D32" w:rsidRPr="00EB63AE">
              <w:rPr>
                <w:rFonts w:ascii="Times New Roman" w:hAnsi="Times New Roman"/>
                <w:sz w:val="24"/>
                <w:szCs w:val="24"/>
              </w:rPr>
              <w:t>FM</w:t>
            </w:r>
            <w:r w:rsidR="00405BB8" w:rsidRPr="00EB63AE">
              <w:rPr>
                <w:rFonts w:ascii="Times New Roman" w:hAnsi="Times New Roman"/>
                <w:sz w:val="24"/>
                <w:szCs w:val="24"/>
              </w:rPr>
              <w:t xml:space="preserve"> </w:t>
            </w:r>
            <w:r w:rsidR="00B93186" w:rsidRPr="00EB63AE">
              <w:rPr>
                <w:rFonts w:ascii="Times New Roman" w:hAnsi="Times New Roman"/>
                <w:sz w:val="24"/>
                <w:szCs w:val="24"/>
              </w:rPr>
              <w:t xml:space="preserve">budžetā </w:t>
            </w:r>
            <w:r w:rsidR="0000738F" w:rsidRPr="00EB63AE">
              <w:rPr>
                <w:rFonts w:ascii="Times New Roman" w:hAnsi="Times New Roman"/>
                <w:sz w:val="24"/>
                <w:szCs w:val="24"/>
              </w:rPr>
              <w:t>apstiprinātā finansējuma ietvaros</w:t>
            </w:r>
            <w:r w:rsidR="00FE17FC" w:rsidRPr="00EB63AE">
              <w:rPr>
                <w:rFonts w:ascii="Times New Roman" w:hAnsi="Times New Roman"/>
                <w:sz w:val="24"/>
                <w:szCs w:val="24"/>
              </w:rPr>
              <w:t>.</w:t>
            </w:r>
            <w:r w:rsidR="0000738F" w:rsidRPr="00EB63AE">
              <w:rPr>
                <w:rFonts w:ascii="Times New Roman" w:hAnsi="Times New Roman"/>
                <w:sz w:val="24"/>
                <w:szCs w:val="24"/>
              </w:rPr>
              <w:t xml:space="preserve"> </w:t>
            </w:r>
          </w:p>
        </w:tc>
      </w:tr>
      <w:tr w:rsidR="00EB63AE" w:rsidRPr="00EB63AE" w:rsidTr="001421A2">
        <w:trPr>
          <w:trHeight w:val="472"/>
        </w:trPr>
        <w:tc>
          <w:tcPr>
            <w:tcW w:w="223" w:type="pct"/>
            <w:tcBorders>
              <w:top w:val="single" w:sz="4" w:space="0" w:color="auto"/>
              <w:bottom w:val="single" w:sz="4" w:space="0" w:color="auto"/>
              <w:right w:val="single" w:sz="4" w:space="0" w:color="auto"/>
            </w:tcBorders>
          </w:tcPr>
          <w:p w:rsidR="00B43844" w:rsidRPr="00EB63AE" w:rsidRDefault="00B43844" w:rsidP="00353E8B">
            <w:pPr>
              <w:pStyle w:val="naiskr"/>
              <w:spacing w:before="0" w:after="0"/>
            </w:pPr>
            <w:r w:rsidRPr="00EB63AE">
              <w:t>2.</w:t>
            </w:r>
          </w:p>
        </w:tc>
        <w:tc>
          <w:tcPr>
            <w:tcW w:w="883" w:type="pct"/>
            <w:tcBorders>
              <w:top w:val="single" w:sz="4" w:space="0" w:color="auto"/>
              <w:left w:val="single" w:sz="4" w:space="0" w:color="auto"/>
              <w:bottom w:val="single" w:sz="4" w:space="0" w:color="auto"/>
              <w:right w:val="single" w:sz="4" w:space="0" w:color="auto"/>
            </w:tcBorders>
          </w:tcPr>
          <w:p w:rsidR="00B43844" w:rsidRPr="00EB63AE" w:rsidRDefault="00CA4818" w:rsidP="00CA4818">
            <w:pPr>
              <w:pStyle w:val="naiskr"/>
              <w:tabs>
                <w:tab w:val="left" w:pos="170"/>
              </w:tabs>
              <w:spacing w:before="0" w:after="0"/>
              <w:ind w:left="135"/>
            </w:pPr>
            <w:r w:rsidRPr="00EB63AE">
              <w:t>Pašreizējā situācija un problēmas, kuru risināšanai tiesību akta projekts izstrādāts, tiesiskā regulējuma mērķis un būtība</w:t>
            </w:r>
          </w:p>
        </w:tc>
        <w:tc>
          <w:tcPr>
            <w:tcW w:w="3894" w:type="pct"/>
            <w:tcBorders>
              <w:top w:val="single" w:sz="4" w:space="0" w:color="auto"/>
              <w:left w:val="single" w:sz="4" w:space="0" w:color="auto"/>
              <w:bottom w:val="single" w:sz="4" w:space="0" w:color="auto"/>
              <w:right w:val="single" w:sz="4" w:space="0" w:color="auto"/>
            </w:tcBorders>
            <w:shd w:val="clear" w:color="auto" w:fill="auto"/>
          </w:tcPr>
          <w:p w:rsidR="00345D32" w:rsidRPr="00EB63AE" w:rsidRDefault="006B74B3" w:rsidP="00466CC8">
            <w:pPr>
              <w:spacing w:after="0" w:line="240" w:lineRule="auto"/>
              <w:ind w:left="141" w:right="159" w:firstLine="283"/>
              <w:jc w:val="both"/>
              <w:rPr>
                <w:rFonts w:ascii="Times New Roman" w:hAnsi="Times New Roman"/>
                <w:sz w:val="24"/>
                <w:szCs w:val="24"/>
              </w:rPr>
            </w:pPr>
            <w:r w:rsidRPr="00EB63AE">
              <w:rPr>
                <w:rFonts w:ascii="Times New Roman" w:hAnsi="Times New Roman"/>
                <w:sz w:val="24"/>
                <w:szCs w:val="24"/>
              </w:rPr>
              <w:t>Pamatojoties uz</w:t>
            </w:r>
            <w:r w:rsidR="00466CC8" w:rsidRPr="00EB63AE">
              <w:rPr>
                <w:rFonts w:ascii="Times New Roman" w:hAnsi="Times New Roman"/>
                <w:sz w:val="24"/>
                <w:szCs w:val="24"/>
              </w:rPr>
              <w:t xml:space="preserve"> </w:t>
            </w:r>
            <w:r w:rsidR="00F81231" w:rsidRPr="00EB63AE">
              <w:rPr>
                <w:rFonts w:ascii="Times New Roman" w:hAnsi="Times New Roman"/>
                <w:sz w:val="24"/>
                <w:szCs w:val="24"/>
              </w:rPr>
              <w:t>MK rīkojum</w:t>
            </w:r>
            <w:r w:rsidR="00466CC8" w:rsidRPr="00EB63AE">
              <w:rPr>
                <w:rFonts w:ascii="Times New Roman" w:hAnsi="Times New Roman"/>
                <w:sz w:val="24"/>
                <w:szCs w:val="24"/>
              </w:rPr>
              <w:t>u</w:t>
            </w:r>
            <w:r w:rsidR="003356B6" w:rsidRPr="00EB63AE">
              <w:rPr>
                <w:rFonts w:ascii="Times New Roman" w:hAnsi="Times New Roman"/>
                <w:sz w:val="24"/>
                <w:szCs w:val="24"/>
              </w:rPr>
              <w:t xml:space="preserve"> Nr.361</w:t>
            </w:r>
            <w:r w:rsidR="00466CC8" w:rsidRPr="00EB63AE">
              <w:rPr>
                <w:rFonts w:ascii="Times New Roman" w:hAnsi="Times New Roman"/>
                <w:sz w:val="24"/>
                <w:szCs w:val="24"/>
              </w:rPr>
              <w:t xml:space="preserve"> l</w:t>
            </w:r>
            <w:r w:rsidR="00EE0C51" w:rsidRPr="00EB63AE">
              <w:rPr>
                <w:rFonts w:ascii="Times New Roman" w:hAnsi="Times New Roman"/>
                <w:sz w:val="24"/>
                <w:szCs w:val="24"/>
              </w:rPr>
              <w:t>ikumā</w:t>
            </w:r>
            <w:r w:rsidR="00466CC8" w:rsidRPr="00EB63AE">
              <w:rPr>
                <w:rFonts w:ascii="Times New Roman" w:hAnsi="Times New Roman"/>
                <w:sz w:val="24"/>
                <w:szCs w:val="24"/>
              </w:rPr>
              <w:t xml:space="preserve"> </w:t>
            </w:r>
            <w:r w:rsidR="00D61E28" w:rsidRPr="00EB63AE">
              <w:rPr>
                <w:rFonts w:ascii="Times New Roman" w:hAnsi="Times New Roman"/>
                <w:sz w:val="24"/>
                <w:szCs w:val="24"/>
              </w:rPr>
              <w:t>„Par valsts budžetu 201</w:t>
            </w:r>
            <w:r w:rsidR="004B6491" w:rsidRPr="00EB63AE">
              <w:rPr>
                <w:rFonts w:ascii="Times New Roman" w:hAnsi="Times New Roman"/>
                <w:sz w:val="24"/>
                <w:szCs w:val="24"/>
              </w:rPr>
              <w:t>6</w:t>
            </w:r>
            <w:r w:rsidR="00D61E28" w:rsidRPr="00EB63AE">
              <w:rPr>
                <w:rFonts w:ascii="Times New Roman" w:hAnsi="Times New Roman"/>
                <w:sz w:val="24"/>
                <w:szCs w:val="24"/>
              </w:rPr>
              <w:t>.gadam” un likumā „Par vidēja termiņa budžeta ietvaru 201</w:t>
            </w:r>
            <w:r w:rsidR="004B6491" w:rsidRPr="00EB63AE">
              <w:rPr>
                <w:rFonts w:ascii="Times New Roman" w:hAnsi="Times New Roman"/>
                <w:sz w:val="24"/>
                <w:szCs w:val="24"/>
              </w:rPr>
              <w:t>6</w:t>
            </w:r>
            <w:r w:rsidR="00D61E28" w:rsidRPr="00EB63AE">
              <w:rPr>
                <w:rFonts w:ascii="Times New Roman" w:hAnsi="Times New Roman"/>
                <w:sz w:val="24"/>
                <w:szCs w:val="24"/>
              </w:rPr>
              <w:t>., 201</w:t>
            </w:r>
            <w:r w:rsidR="004B6491" w:rsidRPr="00EB63AE">
              <w:rPr>
                <w:rFonts w:ascii="Times New Roman" w:hAnsi="Times New Roman"/>
                <w:sz w:val="24"/>
                <w:szCs w:val="24"/>
              </w:rPr>
              <w:t>7</w:t>
            </w:r>
            <w:r w:rsidR="00D61E28" w:rsidRPr="00EB63AE">
              <w:rPr>
                <w:rFonts w:ascii="Times New Roman" w:hAnsi="Times New Roman"/>
                <w:sz w:val="24"/>
                <w:szCs w:val="24"/>
              </w:rPr>
              <w:t>. un 201</w:t>
            </w:r>
            <w:r w:rsidR="004B6491" w:rsidRPr="00EB63AE">
              <w:rPr>
                <w:rFonts w:ascii="Times New Roman" w:hAnsi="Times New Roman"/>
                <w:sz w:val="24"/>
                <w:szCs w:val="24"/>
              </w:rPr>
              <w:t>8</w:t>
            </w:r>
            <w:r w:rsidR="00D61E28" w:rsidRPr="00EB63AE">
              <w:rPr>
                <w:rFonts w:ascii="Times New Roman" w:hAnsi="Times New Roman"/>
                <w:sz w:val="24"/>
                <w:szCs w:val="24"/>
              </w:rPr>
              <w:t>.gadam”</w:t>
            </w:r>
            <w:r w:rsidR="00F148DB" w:rsidRPr="00EB63AE">
              <w:rPr>
                <w:rFonts w:ascii="Times New Roman" w:hAnsi="Times New Roman"/>
                <w:sz w:val="24"/>
                <w:szCs w:val="24"/>
              </w:rPr>
              <w:t>:</w:t>
            </w:r>
          </w:p>
          <w:p w:rsidR="00C220DF" w:rsidRPr="00EB63AE" w:rsidRDefault="00EA69D1" w:rsidP="00C220DF">
            <w:pPr>
              <w:pStyle w:val="ListParagraph"/>
              <w:numPr>
                <w:ilvl w:val="0"/>
                <w:numId w:val="8"/>
              </w:numPr>
              <w:ind w:right="159"/>
              <w:jc w:val="both"/>
              <w:rPr>
                <w:rFonts w:ascii="Times New Roman" w:hAnsi="Times New Roman"/>
                <w:sz w:val="24"/>
                <w:szCs w:val="24"/>
              </w:rPr>
            </w:pPr>
            <w:r w:rsidRPr="00EB63AE">
              <w:rPr>
                <w:rFonts w:ascii="Times New Roman" w:hAnsi="Times New Roman"/>
                <w:sz w:val="24"/>
                <w:szCs w:val="24"/>
              </w:rPr>
              <w:t xml:space="preserve">FM budžetā </w:t>
            </w:r>
            <w:r w:rsidR="00EE0C51" w:rsidRPr="00EB63AE">
              <w:rPr>
                <w:rFonts w:ascii="Times New Roman" w:hAnsi="Times New Roman"/>
                <w:sz w:val="24"/>
                <w:szCs w:val="24"/>
              </w:rPr>
              <w:t>p</w:t>
            </w:r>
            <w:r w:rsidR="004B6491" w:rsidRPr="00EB63AE">
              <w:rPr>
                <w:rFonts w:ascii="Times New Roman" w:hAnsi="Times New Roman"/>
                <w:sz w:val="24"/>
                <w:szCs w:val="24"/>
              </w:rPr>
              <w:t>aredzētas ilgtermiņa saistības</w:t>
            </w:r>
            <w:r w:rsidR="00C220DF" w:rsidRPr="00EB63AE">
              <w:rPr>
                <w:rFonts w:ascii="Times New Roman" w:hAnsi="Times New Roman"/>
                <w:sz w:val="24"/>
                <w:szCs w:val="24"/>
              </w:rPr>
              <w:t>:</w:t>
            </w:r>
          </w:p>
          <w:p w:rsidR="00C220DF" w:rsidRPr="00EB63AE" w:rsidRDefault="00C220DF" w:rsidP="00E9446A">
            <w:pPr>
              <w:pStyle w:val="ListParagraph"/>
              <w:numPr>
                <w:ilvl w:val="0"/>
                <w:numId w:val="7"/>
              </w:numPr>
              <w:tabs>
                <w:tab w:val="left" w:pos="423"/>
              </w:tabs>
              <w:ind w:left="139" w:right="159" w:firstLine="285"/>
              <w:jc w:val="both"/>
              <w:rPr>
                <w:rFonts w:ascii="Times New Roman" w:hAnsi="Times New Roman"/>
                <w:sz w:val="24"/>
                <w:szCs w:val="24"/>
              </w:rPr>
            </w:pPr>
            <w:r w:rsidRPr="00EB63AE">
              <w:rPr>
                <w:rFonts w:ascii="Times New Roman" w:hAnsi="Times New Roman"/>
                <w:sz w:val="24"/>
                <w:szCs w:val="24"/>
              </w:rPr>
              <w:t>Rīgas pils Konventa Pils laukumā 3, Rīgā, restaurācijas un pārbūves</w:t>
            </w:r>
            <w:r w:rsidR="00BA3B08" w:rsidRPr="00EB63AE">
              <w:rPr>
                <w:rFonts w:ascii="Times New Roman" w:hAnsi="Times New Roman"/>
                <w:sz w:val="24"/>
                <w:szCs w:val="24"/>
              </w:rPr>
              <w:t xml:space="preserve"> (projekta kods – CIS/FM/006)</w:t>
            </w:r>
            <w:r w:rsidRPr="00EB63AE">
              <w:rPr>
                <w:rFonts w:ascii="Times New Roman" w:hAnsi="Times New Roman"/>
                <w:sz w:val="24"/>
                <w:szCs w:val="24"/>
              </w:rPr>
              <w:t xml:space="preserve"> </w:t>
            </w:r>
            <w:r w:rsidR="00BA3B08" w:rsidRPr="00EB63AE">
              <w:rPr>
                <w:rFonts w:ascii="Times New Roman" w:hAnsi="Times New Roman"/>
                <w:sz w:val="24"/>
                <w:szCs w:val="24"/>
              </w:rPr>
              <w:t xml:space="preserve">(turpmāk – Konventa būvniecība) </w:t>
            </w:r>
            <w:r w:rsidRPr="00EB63AE">
              <w:rPr>
                <w:rFonts w:ascii="Times New Roman" w:hAnsi="Times New Roman"/>
                <w:sz w:val="24"/>
                <w:szCs w:val="24"/>
              </w:rPr>
              <w:t xml:space="preserve">darbu izdevumu segšanai VNĪ 2016. gadā 3 774 402 </w:t>
            </w:r>
            <w:r w:rsidRPr="00EB63AE">
              <w:rPr>
                <w:rFonts w:ascii="Times New Roman" w:hAnsi="Times New Roman"/>
                <w:i/>
                <w:sz w:val="24"/>
                <w:szCs w:val="24"/>
              </w:rPr>
              <w:t>euro</w:t>
            </w:r>
            <w:r w:rsidRPr="00EB63AE">
              <w:rPr>
                <w:rFonts w:ascii="Times New Roman" w:hAnsi="Times New Roman"/>
                <w:sz w:val="24"/>
                <w:szCs w:val="24"/>
              </w:rPr>
              <w:t xml:space="preserve">, 2017. gadā 9 632 797 </w:t>
            </w:r>
            <w:r w:rsidRPr="00EB63AE">
              <w:rPr>
                <w:rFonts w:ascii="Times New Roman" w:hAnsi="Times New Roman"/>
                <w:i/>
                <w:sz w:val="24"/>
                <w:szCs w:val="24"/>
              </w:rPr>
              <w:t>euro</w:t>
            </w:r>
            <w:r w:rsidRPr="00EB63AE">
              <w:rPr>
                <w:rFonts w:ascii="Times New Roman" w:hAnsi="Times New Roman"/>
                <w:sz w:val="24"/>
                <w:szCs w:val="24"/>
              </w:rPr>
              <w:t xml:space="preserve"> un 2018. gadā 5 911 446 </w:t>
            </w:r>
            <w:r w:rsidRPr="00EB63AE">
              <w:rPr>
                <w:rFonts w:ascii="Times New Roman" w:hAnsi="Times New Roman"/>
                <w:i/>
                <w:sz w:val="24"/>
                <w:szCs w:val="24"/>
              </w:rPr>
              <w:t>euro</w:t>
            </w:r>
            <w:r w:rsidR="00BA3B08" w:rsidRPr="00EB63AE">
              <w:rPr>
                <w:rFonts w:ascii="Times New Roman" w:hAnsi="Times New Roman"/>
                <w:sz w:val="24"/>
                <w:szCs w:val="24"/>
              </w:rPr>
              <w:t xml:space="preserve">, </w:t>
            </w:r>
            <w:r w:rsidRPr="00EB63AE">
              <w:rPr>
                <w:rFonts w:ascii="Times New Roman" w:hAnsi="Times New Roman"/>
                <w:sz w:val="24"/>
                <w:szCs w:val="24"/>
              </w:rPr>
              <w:t>kopā  2013.–2018. gadā</w:t>
            </w:r>
            <w:r w:rsidRPr="00EB63AE">
              <w:t xml:space="preserve"> </w:t>
            </w:r>
            <w:r w:rsidRPr="00EB63AE">
              <w:rPr>
                <w:rFonts w:ascii="Times New Roman" w:hAnsi="Times New Roman"/>
                <w:sz w:val="24"/>
                <w:szCs w:val="24"/>
              </w:rPr>
              <w:t xml:space="preserve">paredzēts finansējums 20 407 617 </w:t>
            </w:r>
            <w:r w:rsidRPr="00EB63AE">
              <w:rPr>
                <w:rFonts w:ascii="Times New Roman" w:hAnsi="Times New Roman"/>
                <w:i/>
                <w:sz w:val="24"/>
                <w:szCs w:val="24"/>
              </w:rPr>
              <w:t>euro</w:t>
            </w:r>
            <w:r w:rsidRPr="00EB63AE">
              <w:rPr>
                <w:rFonts w:ascii="Times New Roman" w:hAnsi="Times New Roman"/>
                <w:sz w:val="24"/>
                <w:szCs w:val="24"/>
              </w:rPr>
              <w:t>;</w:t>
            </w:r>
          </w:p>
          <w:p w:rsidR="008A652B" w:rsidRPr="00EB63AE" w:rsidRDefault="00EE0C51" w:rsidP="00E9446A">
            <w:pPr>
              <w:pStyle w:val="ListParagraph"/>
              <w:numPr>
                <w:ilvl w:val="0"/>
                <w:numId w:val="7"/>
              </w:numPr>
              <w:tabs>
                <w:tab w:val="left" w:pos="423"/>
              </w:tabs>
              <w:ind w:left="139" w:right="159" w:firstLine="285"/>
              <w:jc w:val="both"/>
              <w:rPr>
                <w:rFonts w:ascii="Times New Roman" w:hAnsi="Times New Roman"/>
                <w:sz w:val="24"/>
                <w:szCs w:val="24"/>
              </w:rPr>
            </w:pPr>
            <w:r w:rsidRPr="00EB63AE">
              <w:rPr>
                <w:rFonts w:ascii="Times New Roman" w:hAnsi="Times New Roman"/>
                <w:sz w:val="24"/>
                <w:szCs w:val="24"/>
              </w:rPr>
              <w:t>Muzeju krātuvju kompleksa Pulka ielā 8, Rīgā (attīstības I posms – būvniecības I kārta – muzeja krātuvju korpusa (ēkas) un komunikāciju tīklu izbūve)</w:t>
            </w:r>
            <w:r w:rsidR="00BA3B08" w:rsidRPr="00EB63AE">
              <w:rPr>
                <w:rFonts w:ascii="Times New Roman" w:hAnsi="Times New Roman"/>
                <w:sz w:val="24"/>
                <w:szCs w:val="24"/>
              </w:rPr>
              <w:t xml:space="preserve"> (projekta kods – CIS/FM/007)</w:t>
            </w:r>
            <w:r w:rsidRPr="00EB63AE">
              <w:rPr>
                <w:rFonts w:ascii="Times New Roman" w:hAnsi="Times New Roman"/>
                <w:sz w:val="24"/>
                <w:szCs w:val="24"/>
              </w:rPr>
              <w:t>,</w:t>
            </w:r>
            <w:r w:rsidR="00A20B55" w:rsidRPr="00EB63AE">
              <w:rPr>
                <w:rFonts w:ascii="Times New Roman" w:hAnsi="Times New Roman"/>
                <w:sz w:val="24"/>
                <w:szCs w:val="24"/>
              </w:rPr>
              <w:t xml:space="preserve"> būvniecības </w:t>
            </w:r>
            <w:r w:rsidR="00614052" w:rsidRPr="00EB63AE">
              <w:rPr>
                <w:rFonts w:ascii="Times New Roman" w:hAnsi="Times New Roman"/>
                <w:sz w:val="24"/>
                <w:szCs w:val="24"/>
              </w:rPr>
              <w:t>darbu izdevumu segšanai VNĪ</w:t>
            </w:r>
            <w:r w:rsidR="00893325" w:rsidRPr="00EB63AE">
              <w:rPr>
                <w:rFonts w:ascii="Times New Roman" w:hAnsi="Times New Roman"/>
                <w:sz w:val="24"/>
                <w:szCs w:val="24"/>
              </w:rPr>
              <w:t xml:space="preserve"> </w:t>
            </w:r>
            <w:r w:rsidR="00093D32" w:rsidRPr="00EB63AE">
              <w:rPr>
                <w:rFonts w:ascii="Times New Roman" w:hAnsi="Times New Roman"/>
                <w:sz w:val="24"/>
                <w:szCs w:val="24"/>
              </w:rPr>
              <w:t>201</w:t>
            </w:r>
            <w:r w:rsidR="004B6491" w:rsidRPr="00EB63AE">
              <w:rPr>
                <w:rFonts w:ascii="Times New Roman" w:hAnsi="Times New Roman"/>
                <w:sz w:val="24"/>
                <w:szCs w:val="24"/>
              </w:rPr>
              <w:t>6</w:t>
            </w:r>
            <w:r w:rsidR="00093D32" w:rsidRPr="00EB63AE">
              <w:rPr>
                <w:rFonts w:ascii="Times New Roman" w:hAnsi="Times New Roman"/>
                <w:sz w:val="24"/>
                <w:szCs w:val="24"/>
              </w:rPr>
              <w:t xml:space="preserve">.gadā </w:t>
            </w:r>
            <w:r w:rsidR="004B6491" w:rsidRPr="00EB63AE">
              <w:rPr>
                <w:rFonts w:ascii="Times New Roman" w:hAnsi="Times New Roman"/>
                <w:sz w:val="24"/>
                <w:szCs w:val="24"/>
              </w:rPr>
              <w:t>10 578 671</w:t>
            </w:r>
            <w:r w:rsidR="00093D32" w:rsidRPr="00EB63AE">
              <w:rPr>
                <w:rFonts w:ascii="Times New Roman" w:hAnsi="Times New Roman"/>
                <w:sz w:val="24"/>
                <w:szCs w:val="24"/>
              </w:rPr>
              <w:t xml:space="preserve"> </w:t>
            </w:r>
            <w:r w:rsidR="00093D32" w:rsidRPr="00EB63AE">
              <w:rPr>
                <w:rFonts w:ascii="Times New Roman" w:hAnsi="Times New Roman"/>
                <w:i/>
                <w:sz w:val="24"/>
                <w:szCs w:val="24"/>
              </w:rPr>
              <w:t>euro</w:t>
            </w:r>
            <w:r w:rsidR="004B6491" w:rsidRPr="00EB63AE">
              <w:rPr>
                <w:rFonts w:ascii="Times New Roman" w:hAnsi="Times New Roman"/>
                <w:sz w:val="24"/>
                <w:szCs w:val="24"/>
              </w:rPr>
              <w:t>,</w:t>
            </w:r>
            <w:r w:rsidR="00093D32" w:rsidRPr="00EB63AE">
              <w:rPr>
                <w:rFonts w:ascii="Times New Roman" w:hAnsi="Times New Roman"/>
                <w:sz w:val="24"/>
                <w:szCs w:val="24"/>
              </w:rPr>
              <w:t xml:space="preserve"> 201</w:t>
            </w:r>
            <w:r w:rsidR="004B6491" w:rsidRPr="00EB63AE">
              <w:rPr>
                <w:rFonts w:ascii="Times New Roman" w:hAnsi="Times New Roman"/>
                <w:sz w:val="24"/>
                <w:szCs w:val="24"/>
              </w:rPr>
              <w:t>7</w:t>
            </w:r>
            <w:r w:rsidR="00093D32" w:rsidRPr="00EB63AE">
              <w:rPr>
                <w:rFonts w:ascii="Times New Roman" w:hAnsi="Times New Roman"/>
                <w:sz w:val="24"/>
                <w:szCs w:val="24"/>
              </w:rPr>
              <w:t xml:space="preserve">.gadā </w:t>
            </w:r>
            <w:r w:rsidR="004B6491" w:rsidRPr="00EB63AE">
              <w:rPr>
                <w:rFonts w:ascii="Times New Roman" w:hAnsi="Times New Roman"/>
                <w:sz w:val="24"/>
                <w:szCs w:val="24"/>
              </w:rPr>
              <w:t>10</w:t>
            </w:r>
            <w:r w:rsidR="00893325" w:rsidRPr="00EB63AE">
              <w:rPr>
                <w:rFonts w:ascii="Times New Roman" w:hAnsi="Times New Roman"/>
                <w:sz w:val="24"/>
                <w:szCs w:val="24"/>
              </w:rPr>
              <w:t xml:space="preserve"> </w:t>
            </w:r>
            <w:r w:rsidR="004B6491" w:rsidRPr="00EB63AE">
              <w:rPr>
                <w:rFonts w:ascii="Times New Roman" w:hAnsi="Times New Roman"/>
                <w:sz w:val="24"/>
                <w:szCs w:val="24"/>
              </w:rPr>
              <w:t>000</w:t>
            </w:r>
            <w:r w:rsidR="00893325" w:rsidRPr="00EB63AE">
              <w:rPr>
                <w:rFonts w:ascii="Times New Roman" w:hAnsi="Times New Roman"/>
                <w:sz w:val="24"/>
                <w:szCs w:val="24"/>
              </w:rPr>
              <w:t xml:space="preserve"> </w:t>
            </w:r>
            <w:r w:rsidR="004B6491" w:rsidRPr="00EB63AE">
              <w:rPr>
                <w:rFonts w:ascii="Times New Roman" w:hAnsi="Times New Roman"/>
                <w:sz w:val="24"/>
                <w:szCs w:val="24"/>
              </w:rPr>
              <w:t>000</w:t>
            </w:r>
            <w:r w:rsidR="00093D32" w:rsidRPr="00EB63AE">
              <w:rPr>
                <w:rFonts w:ascii="Times New Roman" w:hAnsi="Times New Roman"/>
                <w:sz w:val="24"/>
                <w:szCs w:val="24"/>
              </w:rPr>
              <w:t xml:space="preserve"> </w:t>
            </w:r>
            <w:r w:rsidR="00093D32" w:rsidRPr="00EB63AE">
              <w:rPr>
                <w:rFonts w:ascii="Times New Roman" w:hAnsi="Times New Roman"/>
                <w:i/>
                <w:sz w:val="24"/>
                <w:szCs w:val="24"/>
              </w:rPr>
              <w:t>euro</w:t>
            </w:r>
            <w:r w:rsidR="00093D32" w:rsidRPr="00EB63AE">
              <w:rPr>
                <w:rFonts w:ascii="Times New Roman" w:hAnsi="Times New Roman"/>
                <w:sz w:val="24"/>
                <w:szCs w:val="24"/>
              </w:rPr>
              <w:t xml:space="preserve"> </w:t>
            </w:r>
            <w:r w:rsidR="004B6491" w:rsidRPr="00EB63AE">
              <w:rPr>
                <w:rFonts w:ascii="Times New Roman" w:hAnsi="Times New Roman"/>
                <w:sz w:val="24"/>
                <w:szCs w:val="24"/>
              </w:rPr>
              <w:t xml:space="preserve">un 2018.gada 4 279 459 </w:t>
            </w:r>
            <w:r w:rsidR="004B6491" w:rsidRPr="00EB63AE">
              <w:rPr>
                <w:rFonts w:ascii="Times New Roman" w:hAnsi="Times New Roman"/>
                <w:i/>
                <w:sz w:val="24"/>
                <w:szCs w:val="24"/>
              </w:rPr>
              <w:t>euro</w:t>
            </w:r>
            <w:r w:rsidR="00BA3B08" w:rsidRPr="00EB63AE">
              <w:rPr>
                <w:rFonts w:ascii="Times New Roman" w:hAnsi="Times New Roman"/>
                <w:sz w:val="24"/>
                <w:szCs w:val="24"/>
              </w:rPr>
              <w:t xml:space="preserve">, </w:t>
            </w:r>
            <w:r w:rsidR="00093D32" w:rsidRPr="00EB63AE">
              <w:rPr>
                <w:rFonts w:ascii="Times New Roman" w:hAnsi="Times New Roman"/>
                <w:sz w:val="24"/>
                <w:szCs w:val="24"/>
              </w:rPr>
              <w:t>kopā 2014.–201</w:t>
            </w:r>
            <w:r w:rsidR="004B6491" w:rsidRPr="00EB63AE">
              <w:rPr>
                <w:rFonts w:ascii="Times New Roman" w:hAnsi="Times New Roman"/>
                <w:sz w:val="24"/>
                <w:szCs w:val="24"/>
              </w:rPr>
              <w:t>8</w:t>
            </w:r>
            <w:r w:rsidR="00093D32" w:rsidRPr="00EB63AE">
              <w:rPr>
                <w:rFonts w:ascii="Times New Roman" w:hAnsi="Times New Roman"/>
                <w:sz w:val="24"/>
                <w:szCs w:val="24"/>
              </w:rPr>
              <w:t>.gadā</w:t>
            </w:r>
            <w:r w:rsidR="000E270E" w:rsidRPr="00EB63AE">
              <w:rPr>
                <w:rFonts w:ascii="Times New Roman" w:hAnsi="Times New Roman"/>
                <w:sz w:val="24"/>
                <w:szCs w:val="24"/>
              </w:rPr>
              <w:t xml:space="preserve"> paredzēts finansējums </w:t>
            </w:r>
            <w:r w:rsidR="00093D32" w:rsidRPr="00EB63AE">
              <w:rPr>
                <w:rFonts w:ascii="Times New Roman" w:hAnsi="Times New Roman"/>
                <w:sz w:val="24"/>
                <w:szCs w:val="24"/>
              </w:rPr>
              <w:t>25</w:t>
            </w:r>
            <w:r w:rsidR="000E270E" w:rsidRPr="00EB63AE">
              <w:rPr>
                <w:rFonts w:ascii="Times New Roman" w:hAnsi="Times New Roman"/>
                <w:sz w:val="24"/>
                <w:szCs w:val="24"/>
              </w:rPr>
              <w:t> </w:t>
            </w:r>
            <w:r w:rsidR="00093D32" w:rsidRPr="00EB63AE">
              <w:rPr>
                <w:rFonts w:ascii="Times New Roman" w:hAnsi="Times New Roman"/>
                <w:sz w:val="24"/>
                <w:szCs w:val="24"/>
              </w:rPr>
              <w:t xml:space="preserve">745 640 </w:t>
            </w:r>
            <w:r w:rsidR="00093D32" w:rsidRPr="00EB63AE">
              <w:rPr>
                <w:rFonts w:ascii="Times New Roman" w:hAnsi="Times New Roman"/>
                <w:i/>
                <w:sz w:val="24"/>
                <w:szCs w:val="24"/>
              </w:rPr>
              <w:t>euro</w:t>
            </w:r>
            <w:r w:rsidR="000E270E" w:rsidRPr="00EB63AE">
              <w:rPr>
                <w:rFonts w:ascii="Times New Roman" w:hAnsi="Times New Roman"/>
                <w:sz w:val="24"/>
                <w:szCs w:val="24"/>
              </w:rPr>
              <w:t>;</w:t>
            </w:r>
          </w:p>
          <w:p w:rsidR="00E9446A" w:rsidRPr="00EB63AE" w:rsidRDefault="00345D32" w:rsidP="00E9446A">
            <w:pPr>
              <w:pStyle w:val="ListParagraph"/>
              <w:numPr>
                <w:ilvl w:val="0"/>
                <w:numId w:val="8"/>
              </w:numPr>
              <w:tabs>
                <w:tab w:val="left" w:pos="423"/>
              </w:tabs>
              <w:ind w:left="424" w:right="142" w:firstLine="0"/>
              <w:jc w:val="both"/>
              <w:rPr>
                <w:rFonts w:ascii="Times New Roman" w:hAnsi="Times New Roman"/>
                <w:sz w:val="24"/>
                <w:szCs w:val="24"/>
              </w:rPr>
            </w:pPr>
            <w:r w:rsidRPr="00EB63AE">
              <w:rPr>
                <w:rFonts w:ascii="Times New Roman" w:hAnsi="Times New Roman"/>
                <w:sz w:val="24"/>
                <w:szCs w:val="24"/>
              </w:rPr>
              <w:t>KM budžetā paredzēts finansējums</w:t>
            </w:r>
            <w:r w:rsidR="00E9446A" w:rsidRPr="00EB63AE">
              <w:rPr>
                <w:rFonts w:ascii="Times New Roman" w:hAnsi="Times New Roman"/>
                <w:sz w:val="24"/>
                <w:szCs w:val="24"/>
              </w:rPr>
              <w:t>:</w:t>
            </w:r>
          </w:p>
          <w:p w:rsidR="00E9446A" w:rsidRPr="00EB63AE" w:rsidRDefault="0019055A" w:rsidP="0019055A">
            <w:pPr>
              <w:tabs>
                <w:tab w:val="left" w:pos="423"/>
              </w:tabs>
              <w:spacing w:after="0"/>
              <w:ind w:left="140" w:right="142" w:firstLine="284"/>
              <w:jc w:val="both"/>
              <w:rPr>
                <w:rFonts w:ascii="Times New Roman" w:hAnsi="Times New Roman"/>
                <w:sz w:val="24"/>
                <w:szCs w:val="24"/>
                <w:highlight w:val="yellow"/>
              </w:rPr>
            </w:pPr>
            <w:r w:rsidRPr="00EB63AE">
              <w:rPr>
                <w:rFonts w:ascii="Times New Roman" w:hAnsi="Times New Roman"/>
                <w:sz w:val="24"/>
                <w:szCs w:val="24"/>
              </w:rPr>
              <w:t xml:space="preserve">- </w:t>
            </w:r>
            <w:r w:rsidR="00E9446A" w:rsidRPr="00EB63AE">
              <w:rPr>
                <w:rFonts w:ascii="Times New Roman" w:hAnsi="Times New Roman"/>
                <w:sz w:val="24"/>
                <w:szCs w:val="24"/>
              </w:rPr>
              <w:t xml:space="preserve">Rīgas pils Konventa Pils laukumā 3, Rīgā, nomas maksas izdevumu segšanai VNĪ 2018.gadā 156 476 </w:t>
            </w:r>
            <w:r w:rsidR="00E9446A" w:rsidRPr="00EB63AE">
              <w:rPr>
                <w:rFonts w:ascii="Times New Roman" w:hAnsi="Times New Roman"/>
                <w:i/>
                <w:sz w:val="24"/>
                <w:szCs w:val="24"/>
              </w:rPr>
              <w:t>euro</w:t>
            </w:r>
            <w:r w:rsidR="00E9446A" w:rsidRPr="00EB63AE">
              <w:rPr>
                <w:rFonts w:ascii="Times New Roman" w:hAnsi="Times New Roman"/>
                <w:sz w:val="24"/>
                <w:szCs w:val="24"/>
              </w:rPr>
              <w:t xml:space="preserve"> un no 2019.gada katru gadu 375 543 </w:t>
            </w:r>
            <w:r w:rsidR="00E9446A" w:rsidRPr="00EB63AE">
              <w:rPr>
                <w:rFonts w:ascii="Times New Roman" w:hAnsi="Times New Roman"/>
                <w:i/>
                <w:sz w:val="24"/>
                <w:szCs w:val="24"/>
              </w:rPr>
              <w:t>euro</w:t>
            </w:r>
            <w:r w:rsidR="00E9446A" w:rsidRPr="00EB63AE">
              <w:rPr>
                <w:rFonts w:ascii="Times New Roman" w:hAnsi="Times New Roman"/>
                <w:sz w:val="24"/>
                <w:szCs w:val="24"/>
              </w:rPr>
              <w:t>;</w:t>
            </w:r>
          </w:p>
          <w:p w:rsidR="000E270E" w:rsidRPr="00EB63AE" w:rsidRDefault="00466CC8" w:rsidP="00E9446A">
            <w:pPr>
              <w:pStyle w:val="ListParagraph"/>
              <w:numPr>
                <w:ilvl w:val="0"/>
                <w:numId w:val="7"/>
              </w:numPr>
              <w:tabs>
                <w:tab w:val="left" w:pos="423"/>
              </w:tabs>
              <w:ind w:left="140" w:right="142" w:firstLine="284"/>
              <w:jc w:val="both"/>
              <w:rPr>
                <w:rFonts w:ascii="Times New Roman" w:hAnsi="Times New Roman"/>
                <w:sz w:val="24"/>
                <w:szCs w:val="24"/>
              </w:rPr>
            </w:pPr>
            <w:r w:rsidRPr="00EB63AE">
              <w:rPr>
                <w:rFonts w:ascii="Times New Roman" w:hAnsi="Times New Roman"/>
                <w:sz w:val="24"/>
                <w:szCs w:val="24"/>
              </w:rPr>
              <w:t xml:space="preserve">Muzeju krātuvju kompleksa Pulka ielā 8, Rīgā, nomas maksas izdevumu segšanai VNĪ 2018. gadā 313 957 </w:t>
            </w:r>
            <w:r w:rsidRPr="00EB63AE">
              <w:rPr>
                <w:rFonts w:ascii="Times New Roman" w:hAnsi="Times New Roman"/>
                <w:i/>
                <w:sz w:val="24"/>
                <w:szCs w:val="24"/>
              </w:rPr>
              <w:t>euro</w:t>
            </w:r>
            <w:r w:rsidRPr="00EB63AE">
              <w:rPr>
                <w:rFonts w:ascii="Times New Roman" w:hAnsi="Times New Roman"/>
                <w:sz w:val="24"/>
                <w:szCs w:val="24"/>
              </w:rPr>
              <w:t xml:space="preserve"> un no 2019. gada katru </w:t>
            </w:r>
            <w:r w:rsidRPr="00EB63AE">
              <w:rPr>
                <w:rFonts w:ascii="Times New Roman" w:hAnsi="Times New Roman"/>
                <w:sz w:val="24"/>
                <w:szCs w:val="24"/>
              </w:rPr>
              <w:lastRenderedPageBreak/>
              <w:t xml:space="preserve">gadu 470 936 </w:t>
            </w:r>
            <w:r w:rsidRPr="00EB63AE">
              <w:rPr>
                <w:rFonts w:ascii="Times New Roman" w:hAnsi="Times New Roman"/>
                <w:i/>
                <w:sz w:val="24"/>
                <w:szCs w:val="24"/>
              </w:rPr>
              <w:t>euro</w:t>
            </w:r>
            <w:r w:rsidR="00F81231" w:rsidRPr="00EB63AE">
              <w:rPr>
                <w:rFonts w:ascii="Times New Roman" w:hAnsi="Times New Roman"/>
                <w:sz w:val="24"/>
                <w:szCs w:val="24"/>
              </w:rPr>
              <w:t>.</w:t>
            </w:r>
          </w:p>
          <w:p w:rsidR="00F81231" w:rsidRPr="00EB63AE" w:rsidRDefault="00F81231" w:rsidP="001F5770">
            <w:pPr>
              <w:spacing w:after="0" w:line="240" w:lineRule="auto"/>
              <w:ind w:left="101" w:right="142" w:firstLine="283"/>
              <w:jc w:val="both"/>
              <w:rPr>
                <w:rFonts w:ascii="Times New Roman" w:hAnsi="Times New Roman"/>
                <w:sz w:val="24"/>
                <w:szCs w:val="24"/>
              </w:rPr>
            </w:pPr>
            <w:r w:rsidRPr="00EB63AE">
              <w:rPr>
                <w:rFonts w:ascii="Times New Roman" w:hAnsi="Times New Roman"/>
                <w:sz w:val="24"/>
                <w:szCs w:val="24"/>
              </w:rPr>
              <w:t>Saskaņā ar  MK rīkojuma Nr.361:</w:t>
            </w:r>
          </w:p>
          <w:p w:rsidR="00EE0C51" w:rsidRPr="00EB63AE" w:rsidRDefault="00DD3EFB" w:rsidP="005441D2">
            <w:pPr>
              <w:spacing w:after="0" w:line="240" w:lineRule="auto"/>
              <w:ind w:left="57" w:right="159" w:firstLine="283"/>
              <w:jc w:val="both"/>
              <w:rPr>
                <w:rFonts w:ascii="Times New Roman" w:hAnsi="Times New Roman"/>
                <w:sz w:val="24"/>
                <w:szCs w:val="24"/>
              </w:rPr>
            </w:pPr>
            <w:r w:rsidRPr="00EB63AE">
              <w:rPr>
                <w:rFonts w:ascii="Times New Roman" w:hAnsi="Times New Roman"/>
                <w:sz w:val="24"/>
                <w:szCs w:val="24"/>
              </w:rPr>
              <w:t xml:space="preserve"> – </w:t>
            </w:r>
            <w:r w:rsidR="00F17CF1" w:rsidRPr="00EB63AE">
              <w:rPr>
                <w:rFonts w:ascii="Times New Roman" w:hAnsi="Times New Roman"/>
                <w:sz w:val="24"/>
                <w:szCs w:val="24"/>
              </w:rPr>
              <w:t>3.2.apakšpunktā noteikto FM (VNĪ) dots uzdevums nodrošināt Muzeju krātuvju kompleksa Pulka ielā 8, Rīgā (attīstības I posms – būvniecības I kārta – muzeja krātuvju korpusa (ēkas) un komunikāciju tīklu izbūve)</w:t>
            </w:r>
            <w:r w:rsidR="00405BB8" w:rsidRPr="00EB63AE">
              <w:rPr>
                <w:rFonts w:ascii="Times New Roman" w:hAnsi="Times New Roman"/>
                <w:sz w:val="24"/>
                <w:szCs w:val="24"/>
              </w:rPr>
              <w:t>,</w:t>
            </w:r>
            <w:r w:rsidR="00F17CF1" w:rsidRPr="00EB63AE">
              <w:rPr>
                <w:rFonts w:ascii="Times New Roman" w:hAnsi="Times New Roman"/>
                <w:sz w:val="24"/>
                <w:szCs w:val="24"/>
              </w:rPr>
              <w:t xml:space="preserve"> pabeigšanu līdz 2018.gada 30.aprīlim, nosakot, ka plānotais nomas līguma sākuma termiņš ir 2018.gada 1.maijs;</w:t>
            </w:r>
          </w:p>
          <w:p w:rsidR="00345D32" w:rsidRPr="00EB63AE" w:rsidRDefault="00345D32" w:rsidP="00345D32">
            <w:pPr>
              <w:spacing w:after="0" w:line="240" w:lineRule="auto"/>
              <w:ind w:left="140" w:right="159" w:firstLine="283"/>
              <w:jc w:val="both"/>
              <w:rPr>
                <w:rFonts w:ascii="Times New Roman" w:hAnsi="Times New Roman"/>
                <w:sz w:val="24"/>
                <w:szCs w:val="24"/>
              </w:rPr>
            </w:pPr>
            <w:r w:rsidRPr="00EB63AE">
              <w:rPr>
                <w:rFonts w:ascii="Times New Roman" w:hAnsi="Times New Roman"/>
                <w:sz w:val="24"/>
                <w:szCs w:val="24"/>
              </w:rPr>
              <w:t>–</w:t>
            </w:r>
            <w:r w:rsidR="00FA2DC9" w:rsidRPr="00EB63AE">
              <w:rPr>
                <w:rFonts w:ascii="Times New Roman" w:hAnsi="Times New Roman"/>
                <w:sz w:val="24"/>
                <w:szCs w:val="24"/>
              </w:rPr>
              <w:t xml:space="preserve"> 4.</w:t>
            </w:r>
            <w:r w:rsidR="002B1B92" w:rsidRPr="00EB63AE">
              <w:rPr>
                <w:rFonts w:ascii="Times New Roman" w:hAnsi="Times New Roman"/>
                <w:sz w:val="24"/>
                <w:szCs w:val="24"/>
              </w:rPr>
              <w:t>punktā noteikto,</w:t>
            </w:r>
            <w:r w:rsidR="00362D83" w:rsidRPr="00EB63AE">
              <w:rPr>
                <w:rFonts w:ascii="Times New Roman" w:hAnsi="Times New Roman"/>
                <w:sz w:val="24"/>
                <w:szCs w:val="24"/>
              </w:rPr>
              <w:t xml:space="preserve"> </w:t>
            </w:r>
            <w:r w:rsidR="002B1B92" w:rsidRPr="00EB63AE">
              <w:rPr>
                <w:rFonts w:ascii="Times New Roman" w:hAnsi="Times New Roman"/>
                <w:sz w:val="24"/>
                <w:szCs w:val="24"/>
              </w:rPr>
              <w:t xml:space="preserve">ja pēc tehniskā projekta izstrādes, būvniecības līgumu noslēgšanas vai būvniecības darbu laikā būvniecības provizorisko izmaksu apmērs mainās, FM (VNĪ) </w:t>
            </w:r>
            <w:r w:rsidR="00205CFC" w:rsidRPr="00EB63AE">
              <w:rPr>
                <w:rFonts w:ascii="Times New Roman" w:hAnsi="Times New Roman"/>
                <w:sz w:val="24"/>
                <w:szCs w:val="24"/>
              </w:rPr>
              <w:t>jāiesniedz</w:t>
            </w:r>
            <w:r w:rsidR="002B1B92" w:rsidRPr="00EB63AE">
              <w:rPr>
                <w:rFonts w:ascii="Times New Roman" w:hAnsi="Times New Roman"/>
                <w:sz w:val="24"/>
                <w:szCs w:val="24"/>
              </w:rPr>
              <w:t xml:space="preserve"> Min</w:t>
            </w:r>
            <w:r w:rsidR="00205CFC" w:rsidRPr="00EB63AE">
              <w:rPr>
                <w:rFonts w:ascii="Times New Roman" w:hAnsi="Times New Roman"/>
                <w:sz w:val="24"/>
                <w:szCs w:val="24"/>
              </w:rPr>
              <w:t>istru kabinetā rīkojuma projekts</w:t>
            </w:r>
            <w:r w:rsidR="002B1B92" w:rsidRPr="00EB63AE">
              <w:rPr>
                <w:rFonts w:ascii="Times New Roman" w:hAnsi="Times New Roman"/>
                <w:sz w:val="24"/>
                <w:szCs w:val="24"/>
              </w:rPr>
              <w:t xml:space="preserve"> par šā rīkojuma 1.</w:t>
            </w:r>
            <w:r w:rsidR="002B1B92" w:rsidRPr="00EB63AE">
              <w:rPr>
                <w:rFonts w:ascii="Times New Roman" w:hAnsi="Times New Roman"/>
                <w:sz w:val="24"/>
                <w:szCs w:val="24"/>
                <w:vertAlign w:val="superscript"/>
              </w:rPr>
              <w:t>3</w:t>
            </w:r>
            <w:r w:rsidR="002B1B92" w:rsidRPr="00EB63AE">
              <w:rPr>
                <w:rFonts w:ascii="Times New Roman" w:hAnsi="Times New Roman"/>
                <w:sz w:val="24"/>
                <w:szCs w:val="24"/>
              </w:rPr>
              <w:t> punktā minēto ilgtermiņa saistību precizēšanu atbilstoši VNĪ pre</w:t>
            </w:r>
            <w:r w:rsidRPr="00EB63AE">
              <w:rPr>
                <w:rFonts w:ascii="Times New Roman" w:hAnsi="Times New Roman"/>
                <w:sz w:val="24"/>
                <w:szCs w:val="24"/>
              </w:rPr>
              <w:t>cizētajām būvniecības izmaksām;</w:t>
            </w:r>
          </w:p>
          <w:p w:rsidR="00056992" w:rsidRPr="00EB63AE" w:rsidRDefault="001F5770" w:rsidP="009C1EBA">
            <w:pPr>
              <w:pStyle w:val="ListParagraph"/>
              <w:numPr>
                <w:ilvl w:val="0"/>
                <w:numId w:val="4"/>
              </w:numPr>
              <w:ind w:left="140" w:right="159" w:firstLine="284"/>
              <w:jc w:val="both"/>
              <w:rPr>
                <w:rFonts w:ascii="Times New Roman" w:hAnsi="Times New Roman"/>
                <w:sz w:val="24"/>
                <w:szCs w:val="24"/>
              </w:rPr>
            </w:pPr>
            <w:r w:rsidRPr="00EB63AE">
              <w:rPr>
                <w:rFonts w:ascii="Times New Roman" w:hAnsi="Times New Roman"/>
                <w:sz w:val="24"/>
                <w:szCs w:val="24"/>
              </w:rPr>
              <w:t>5.</w:t>
            </w:r>
            <w:r w:rsidR="002B1B92" w:rsidRPr="00EB63AE">
              <w:rPr>
                <w:rFonts w:ascii="Times New Roman" w:hAnsi="Times New Roman"/>
                <w:sz w:val="24"/>
                <w:szCs w:val="24"/>
              </w:rPr>
              <w:t>punktā</w:t>
            </w:r>
            <w:r w:rsidRPr="00EB63AE">
              <w:rPr>
                <w:rFonts w:ascii="Times New Roman" w:hAnsi="Times New Roman"/>
                <w:sz w:val="24"/>
                <w:szCs w:val="24"/>
              </w:rPr>
              <w:t xml:space="preserve"> un 6.</w:t>
            </w:r>
            <w:r w:rsidR="002B1B92" w:rsidRPr="00EB63AE">
              <w:rPr>
                <w:rFonts w:ascii="Times New Roman" w:hAnsi="Times New Roman"/>
                <w:sz w:val="24"/>
                <w:szCs w:val="24"/>
              </w:rPr>
              <w:t>1.apakš</w:t>
            </w:r>
            <w:r w:rsidR="00F81231" w:rsidRPr="00EB63AE">
              <w:rPr>
                <w:rFonts w:ascii="Times New Roman" w:hAnsi="Times New Roman"/>
                <w:sz w:val="24"/>
                <w:szCs w:val="24"/>
              </w:rPr>
              <w:t>punktā noteikto</w:t>
            </w:r>
            <w:r w:rsidR="00274F2B" w:rsidRPr="00EB63AE">
              <w:rPr>
                <w:rFonts w:ascii="Times New Roman" w:hAnsi="Times New Roman"/>
                <w:sz w:val="24"/>
                <w:szCs w:val="24"/>
              </w:rPr>
              <w:t xml:space="preserve"> FM (VNĪ)</w:t>
            </w:r>
            <w:r w:rsidR="00A940B8" w:rsidRPr="00EB63AE">
              <w:rPr>
                <w:rFonts w:ascii="Times New Roman" w:hAnsi="Times New Roman"/>
                <w:sz w:val="24"/>
                <w:szCs w:val="24"/>
              </w:rPr>
              <w:t xml:space="preserve"> </w:t>
            </w:r>
            <w:r w:rsidRPr="00EB63AE">
              <w:rPr>
                <w:rFonts w:ascii="Times New Roman" w:hAnsi="Times New Roman"/>
                <w:sz w:val="24"/>
                <w:szCs w:val="24"/>
              </w:rPr>
              <w:t>un KM doti uzdevumi, ja nepieciešams,</w:t>
            </w:r>
            <w:r w:rsidR="002B1B92" w:rsidRPr="00EB63AE">
              <w:rPr>
                <w:rFonts w:ascii="Times New Roman" w:hAnsi="Times New Roman"/>
                <w:sz w:val="24"/>
                <w:szCs w:val="24"/>
              </w:rPr>
              <w:t xml:space="preserve"> FM (VNĪ)</w:t>
            </w:r>
            <w:r w:rsidR="00056992" w:rsidRPr="00EB63AE">
              <w:rPr>
                <w:rFonts w:ascii="Times New Roman" w:hAnsi="Times New Roman"/>
                <w:sz w:val="24"/>
                <w:szCs w:val="24"/>
              </w:rPr>
              <w:t xml:space="preserve"> precizēt nomas maksas apmēru atbilstoši VNĪ faktiskajām nomas objektu pārvaldīšanas izmaksām un attiecīgi KM</w:t>
            </w:r>
            <w:r w:rsidR="00EC2567" w:rsidRPr="00EB63AE">
              <w:rPr>
                <w:rFonts w:ascii="Times New Roman" w:hAnsi="Times New Roman"/>
                <w:sz w:val="24"/>
                <w:szCs w:val="24"/>
              </w:rPr>
              <w:t xml:space="preserve"> </w:t>
            </w:r>
            <w:r w:rsidR="002B1B92" w:rsidRPr="00EB63AE">
              <w:rPr>
                <w:rFonts w:ascii="Times New Roman" w:hAnsi="Times New Roman"/>
                <w:sz w:val="24"/>
                <w:szCs w:val="24"/>
              </w:rPr>
              <w:t>iesniegt</w:t>
            </w:r>
            <w:r w:rsidR="00056992" w:rsidRPr="00EB63AE">
              <w:rPr>
                <w:rFonts w:ascii="Times New Roman" w:hAnsi="Times New Roman"/>
                <w:sz w:val="24"/>
                <w:szCs w:val="24"/>
              </w:rPr>
              <w:t xml:space="preserve"> Ministru kabinetā rīkojuma projektu</w:t>
            </w:r>
            <w:r w:rsidR="002B1B92" w:rsidRPr="00EB63AE">
              <w:rPr>
                <w:rFonts w:ascii="Times New Roman" w:hAnsi="Times New Roman"/>
                <w:sz w:val="24"/>
                <w:szCs w:val="24"/>
              </w:rPr>
              <w:t xml:space="preserve"> </w:t>
            </w:r>
            <w:r w:rsidRPr="00EB63AE">
              <w:rPr>
                <w:rFonts w:ascii="Times New Roman" w:hAnsi="Times New Roman"/>
                <w:sz w:val="24"/>
                <w:szCs w:val="24"/>
              </w:rPr>
              <w:t xml:space="preserve">par </w:t>
            </w:r>
            <w:r w:rsidR="00DE63D6" w:rsidRPr="00EB63AE">
              <w:rPr>
                <w:rFonts w:ascii="Times New Roman" w:hAnsi="Times New Roman"/>
                <w:sz w:val="24"/>
                <w:szCs w:val="24"/>
              </w:rPr>
              <w:t>minēto izdevumu</w:t>
            </w:r>
            <w:r w:rsidR="00274F2B" w:rsidRPr="00EB63AE">
              <w:rPr>
                <w:rFonts w:ascii="Times New Roman" w:hAnsi="Times New Roman"/>
                <w:sz w:val="24"/>
                <w:szCs w:val="24"/>
              </w:rPr>
              <w:t xml:space="preserve"> precizēšanu</w:t>
            </w:r>
            <w:r w:rsidR="00345D32" w:rsidRPr="00EB63AE">
              <w:rPr>
                <w:rFonts w:ascii="Times New Roman" w:hAnsi="Times New Roman"/>
                <w:sz w:val="24"/>
                <w:szCs w:val="24"/>
              </w:rPr>
              <w:t>.</w:t>
            </w:r>
            <w:r w:rsidR="00274F2B" w:rsidRPr="00EB63AE">
              <w:rPr>
                <w:rFonts w:ascii="Times New Roman" w:hAnsi="Times New Roman"/>
                <w:sz w:val="24"/>
                <w:szCs w:val="24"/>
              </w:rPr>
              <w:t xml:space="preserve"> </w:t>
            </w:r>
          </w:p>
          <w:p w:rsidR="000E46A3" w:rsidRPr="00EB63AE" w:rsidRDefault="000E46A3" w:rsidP="00A85665">
            <w:pPr>
              <w:spacing w:before="120" w:after="0"/>
              <w:ind w:left="142" w:right="159" w:firstLine="281"/>
              <w:jc w:val="both"/>
              <w:rPr>
                <w:rFonts w:ascii="Times New Roman" w:hAnsi="Times New Roman"/>
                <w:sz w:val="24"/>
                <w:szCs w:val="24"/>
                <w:u w:val="single"/>
              </w:rPr>
            </w:pPr>
            <w:r w:rsidRPr="00EB63AE">
              <w:rPr>
                <w:rFonts w:ascii="Times New Roman" w:hAnsi="Times New Roman"/>
                <w:sz w:val="24"/>
                <w:szCs w:val="24"/>
                <w:u w:val="single"/>
              </w:rPr>
              <w:t xml:space="preserve">Konventa </w:t>
            </w:r>
            <w:r w:rsidR="00362D83" w:rsidRPr="00EB63AE">
              <w:rPr>
                <w:rFonts w:ascii="Times New Roman" w:hAnsi="Times New Roman"/>
                <w:sz w:val="24"/>
                <w:szCs w:val="24"/>
                <w:u w:val="single"/>
              </w:rPr>
              <w:t xml:space="preserve">būvniecības </w:t>
            </w:r>
            <w:r w:rsidRPr="00EB63AE">
              <w:rPr>
                <w:rFonts w:ascii="Times New Roman" w:hAnsi="Times New Roman"/>
                <w:sz w:val="24"/>
                <w:szCs w:val="24"/>
                <w:u w:val="single"/>
              </w:rPr>
              <w:t>izpildes gaita un priekšlikumi turpmākai rīcībai</w:t>
            </w:r>
          </w:p>
          <w:p w:rsidR="00FF7029" w:rsidRPr="00EB63AE" w:rsidRDefault="00FF7029" w:rsidP="00FF7029">
            <w:pPr>
              <w:spacing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 xml:space="preserve">Pamatojoties uz </w:t>
            </w:r>
            <w:r w:rsidR="009755FC" w:rsidRPr="00EB63AE">
              <w:rPr>
                <w:rFonts w:ascii="Times New Roman" w:hAnsi="Times New Roman"/>
                <w:sz w:val="24"/>
                <w:szCs w:val="24"/>
              </w:rPr>
              <w:t xml:space="preserve">VNĪ </w:t>
            </w:r>
            <w:r w:rsidRPr="00EB63AE">
              <w:rPr>
                <w:rFonts w:ascii="Times New Roman" w:hAnsi="Times New Roman"/>
                <w:sz w:val="24"/>
                <w:szCs w:val="24"/>
              </w:rPr>
              <w:t xml:space="preserve">ar pilnsabiedrību “Rīgas Pils Kastelas projekts” </w:t>
            </w:r>
            <w:r w:rsidR="001D105F" w:rsidRPr="00EB63AE">
              <w:rPr>
                <w:rFonts w:ascii="Times New Roman" w:hAnsi="Times New Roman"/>
                <w:sz w:val="24"/>
                <w:szCs w:val="24"/>
              </w:rPr>
              <w:t>2014.gada 16.oktobrī</w:t>
            </w:r>
            <w:r w:rsidRPr="00EB63AE">
              <w:rPr>
                <w:rFonts w:ascii="Times New Roman" w:hAnsi="Times New Roman"/>
                <w:sz w:val="24"/>
                <w:szCs w:val="24"/>
              </w:rPr>
              <w:t xml:space="preserve"> noslēgto </w:t>
            </w:r>
            <w:r w:rsidR="001D105F" w:rsidRPr="00EB63AE">
              <w:rPr>
                <w:rFonts w:ascii="Times New Roman" w:hAnsi="Times New Roman"/>
                <w:sz w:val="24"/>
                <w:szCs w:val="24"/>
              </w:rPr>
              <w:t>līgum</w:t>
            </w:r>
            <w:r w:rsidRPr="00EB63AE">
              <w:rPr>
                <w:rFonts w:ascii="Times New Roman" w:hAnsi="Times New Roman"/>
                <w:sz w:val="24"/>
                <w:szCs w:val="24"/>
              </w:rPr>
              <w:t>u</w:t>
            </w:r>
            <w:r w:rsidRPr="00EB63AE">
              <w:t xml:space="preserve"> </w:t>
            </w:r>
            <w:r w:rsidRPr="00EB63AE">
              <w:rPr>
                <w:rFonts w:ascii="Times New Roman" w:hAnsi="Times New Roman"/>
                <w:sz w:val="24"/>
                <w:szCs w:val="24"/>
              </w:rPr>
              <w:t xml:space="preserve">Nr.2/2-14-10/2665 “Rīgas pils (būvniecības II kārtas) Kastelas (Konventa) Pils laukumā 3, Rīgā, restaurācijas un rekonstrukcijas būvprojekta izstrāde un autoruzraudzība” un 2015.gada 20.aprīļa papildu vienošanos Nr.2/2-14-10/2665-1 un 2016.gada 16.februāra papildu vienošanos Nr.2/2-14-10/2665-2 izstrādātais būvprojekts 2016.gada </w:t>
            </w:r>
            <w:r w:rsidR="004F0B0B" w:rsidRPr="00EB63AE">
              <w:rPr>
                <w:rFonts w:ascii="Times New Roman" w:hAnsi="Times New Roman"/>
                <w:sz w:val="24"/>
                <w:szCs w:val="24"/>
              </w:rPr>
              <w:t>18</w:t>
            </w:r>
            <w:r w:rsidRPr="00EB63AE">
              <w:rPr>
                <w:rFonts w:ascii="Times New Roman" w:hAnsi="Times New Roman"/>
                <w:sz w:val="24"/>
                <w:szCs w:val="24"/>
              </w:rPr>
              <w:t xml:space="preserve">.maijā tika saskaņots </w:t>
            </w:r>
            <w:r w:rsidR="00F1025A" w:rsidRPr="00EB63AE">
              <w:rPr>
                <w:rFonts w:ascii="Times New Roman" w:hAnsi="Times New Roman"/>
                <w:sz w:val="24"/>
                <w:szCs w:val="24"/>
              </w:rPr>
              <w:t>Rīgas pilsētas Būvvaldē.</w:t>
            </w:r>
          </w:p>
          <w:p w:rsidR="001B3BCC" w:rsidRPr="00EB63AE" w:rsidRDefault="00F1025A" w:rsidP="00F1025A">
            <w:pPr>
              <w:spacing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2015.gada 18.septembrī izsludināt</w:t>
            </w:r>
            <w:r w:rsidR="008F3A2C" w:rsidRPr="00EB63AE">
              <w:rPr>
                <w:rFonts w:ascii="Times New Roman" w:hAnsi="Times New Roman"/>
                <w:sz w:val="24"/>
                <w:szCs w:val="24"/>
              </w:rPr>
              <w:t xml:space="preserve">ais </w:t>
            </w:r>
            <w:r w:rsidR="00AD2FFB" w:rsidRPr="00EB63AE">
              <w:rPr>
                <w:rFonts w:ascii="Times New Roman" w:hAnsi="Times New Roman"/>
                <w:sz w:val="24"/>
                <w:szCs w:val="24"/>
              </w:rPr>
              <w:t>slēgt</w:t>
            </w:r>
            <w:r w:rsidR="008F3A2C" w:rsidRPr="00EB63AE">
              <w:rPr>
                <w:rFonts w:ascii="Times New Roman" w:hAnsi="Times New Roman"/>
                <w:sz w:val="24"/>
                <w:szCs w:val="24"/>
              </w:rPr>
              <w:t>ais</w:t>
            </w:r>
            <w:r w:rsidR="00AD2FFB" w:rsidRPr="00EB63AE">
              <w:rPr>
                <w:rFonts w:ascii="Times New Roman" w:hAnsi="Times New Roman"/>
                <w:sz w:val="24"/>
                <w:szCs w:val="24"/>
              </w:rPr>
              <w:t xml:space="preserve"> konkurss </w:t>
            </w:r>
            <w:r w:rsidR="004F0B0B" w:rsidRPr="00EB63AE">
              <w:rPr>
                <w:rFonts w:ascii="Times New Roman" w:hAnsi="Times New Roman"/>
                <w:sz w:val="24"/>
                <w:szCs w:val="24"/>
              </w:rPr>
              <w:t xml:space="preserve">ar </w:t>
            </w:r>
            <w:r w:rsidR="00405BB8" w:rsidRPr="00EB63AE">
              <w:rPr>
                <w:rFonts w:ascii="Times New Roman" w:hAnsi="Times New Roman"/>
                <w:sz w:val="24"/>
                <w:szCs w:val="24"/>
              </w:rPr>
              <w:t>i</w:t>
            </w:r>
            <w:r w:rsidR="00AD2FFB" w:rsidRPr="00EB63AE">
              <w:rPr>
                <w:rFonts w:ascii="Times New Roman" w:hAnsi="Times New Roman"/>
                <w:sz w:val="24"/>
                <w:szCs w:val="24"/>
              </w:rPr>
              <w:t>epirkuma identifikācijas Nr.</w:t>
            </w:r>
            <w:r w:rsidR="009755FC" w:rsidRPr="00EB63AE">
              <w:rPr>
                <w:rFonts w:ascii="Times New Roman" w:hAnsi="Times New Roman"/>
                <w:sz w:val="24"/>
                <w:szCs w:val="24"/>
              </w:rPr>
              <w:t xml:space="preserve"> </w:t>
            </w:r>
            <w:r w:rsidR="00AD2FFB" w:rsidRPr="00EB63AE">
              <w:rPr>
                <w:rFonts w:ascii="Times New Roman" w:hAnsi="Times New Roman"/>
                <w:sz w:val="24"/>
                <w:szCs w:val="24"/>
              </w:rPr>
              <w:t>VNĪ/2015/2/2-1/SK-4 „Rīgas pils Konventa (Kastelas) pārbūve un res</w:t>
            </w:r>
            <w:r w:rsidR="008F3A2C" w:rsidRPr="00EB63AE">
              <w:rPr>
                <w:rFonts w:ascii="Times New Roman" w:hAnsi="Times New Roman"/>
                <w:sz w:val="24"/>
                <w:szCs w:val="24"/>
              </w:rPr>
              <w:t>taurācija Pils laukumā 3, Rīgā” notiek divos posmos.  Konkursa pirmais posms – nolikuma prasībām atbilstošu kandidātu atlase, konkursa otrais posms – uzaicināto kandidātu iesniegto piedāvājumu atbilstība nolikuma prasībām vērtēšana un līguma slēgšanas tiesību piešķiršana.</w:t>
            </w:r>
            <w:r w:rsidR="009755FC" w:rsidRPr="00EB63AE">
              <w:rPr>
                <w:rFonts w:ascii="Times New Roman" w:hAnsi="Times New Roman"/>
                <w:sz w:val="24"/>
                <w:szCs w:val="24"/>
              </w:rPr>
              <w:t xml:space="preserve"> </w:t>
            </w:r>
            <w:r w:rsidR="004F0B0B" w:rsidRPr="00EB63AE">
              <w:rPr>
                <w:rFonts w:ascii="Times New Roman" w:hAnsi="Times New Roman"/>
                <w:sz w:val="24"/>
                <w:szCs w:val="24"/>
              </w:rPr>
              <w:t>P</w:t>
            </w:r>
            <w:r w:rsidR="001B3BCC" w:rsidRPr="00EB63AE">
              <w:rPr>
                <w:rFonts w:ascii="Times New Roman" w:hAnsi="Times New Roman"/>
                <w:sz w:val="24"/>
                <w:szCs w:val="24"/>
              </w:rPr>
              <w:t>iedāvājumu iesniegšanas termiņš</w:t>
            </w:r>
            <w:r w:rsidR="004F0B0B" w:rsidRPr="00EB63AE">
              <w:rPr>
                <w:rFonts w:ascii="Times New Roman" w:hAnsi="Times New Roman"/>
                <w:sz w:val="24"/>
                <w:szCs w:val="24"/>
              </w:rPr>
              <w:t xml:space="preserve"> bija 2016.gada 20.maijs</w:t>
            </w:r>
            <w:r w:rsidR="00E3718C" w:rsidRPr="00EB63AE">
              <w:rPr>
                <w:rFonts w:ascii="Times New Roman" w:hAnsi="Times New Roman"/>
                <w:sz w:val="24"/>
                <w:szCs w:val="24"/>
              </w:rPr>
              <w:t xml:space="preserve">, </w:t>
            </w:r>
            <w:r w:rsidR="004F0B0B" w:rsidRPr="00EB63AE">
              <w:rPr>
                <w:rFonts w:ascii="Times New Roman" w:hAnsi="Times New Roman"/>
                <w:sz w:val="24"/>
                <w:szCs w:val="24"/>
              </w:rPr>
              <w:t>š</w:t>
            </w:r>
            <w:r w:rsidR="009755FC" w:rsidRPr="00EB63AE">
              <w:rPr>
                <w:rFonts w:ascii="Times New Roman" w:hAnsi="Times New Roman"/>
                <w:sz w:val="24"/>
                <w:szCs w:val="24"/>
              </w:rPr>
              <w:t xml:space="preserve">obrīd </w:t>
            </w:r>
            <w:r w:rsidR="00E3718C" w:rsidRPr="00EB63AE">
              <w:rPr>
                <w:rFonts w:ascii="Times New Roman" w:hAnsi="Times New Roman"/>
                <w:sz w:val="24"/>
                <w:szCs w:val="24"/>
              </w:rPr>
              <w:t>ir pabeigta</w:t>
            </w:r>
            <w:r w:rsidR="009755FC" w:rsidRPr="00EB63AE">
              <w:rPr>
                <w:rFonts w:ascii="Times New Roman" w:hAnsi="Times New Roman"/>
                <w:sz w:val="24"/>
                <w:szCs w:val="24"/>
              </w:rPr>
              <w:t xml:space="preserve"> finanšu piedāvājumu izvērtēšan</w:t>
            </w:r>
            <w:r w:rsidR="004F0B0B" w:rsidRPr="00EB63AE">
              <w:rPr>
                <w:rFonts w:ascii="Times New Roman" w:hAnsi="Times New Roman"/>
                <w:sz w:val="24"/>
                <w:szCs w:val="24"/>
              </w:rPr>
              <w:t>a</w:t>
            </w:r>
            <w:r w:rsidR="009755FC" w:rsidRPr="00EB63AE">
              <w:rPr>
                <w:rFonts w:ascii="Times New Roman" w:hAnsi="Times New Roman"/>
                <w:sz w:val="24"/>
                <w:szCs w:val="24"/>
              </w:rPr>
              <w:t xml:space="preserve">, </w:t>
            </w:r>
            <w:r w:rsidR="00E3718C" w:rsidRPr="00EB63AE">
              <w:rPr>
                <w:rFonts w:ascii="Times New Roman" w:hAnsi="Times New Roman"/>
                <w:sz w:val="24"/>
                <w:szCs w:val="24"/>
              </w:rPr>
              <w:t>līgumu ar būvdarbu veicēju ir</w:t>
            </w:r>
            <w:r w:rsidR="009755FC" w:rsidRPr="00EB63AE">
              <w:rPr>
                <w:rFonts w:ascii="Times New Roman" w:hAnsi="Times New Roman"/>
                <w:sz w:val="24"/>
                <w:szCs w:val="24"/>
              </w:rPr>
              <w:t xml:space="preserve"> plānots </w:t>
            </w:r>
            <w:r w:rsidR="00E3718C" w:rsidRPr="00EB63AE">
              <w:rPr>
                <w:rFonts w:ascii="Times New Roman" w:hAnsi="Times New Roman"/>
                <w:sz w:val="24"/>
                <w:szCs w:val="24"/>
              </w:rPr>
              <w:t xml:space="preserve">noslēgt </w:t>
            </w:r>
            <w:r w:rsidR="009755FC" w:rsidRPr="00EB63AE">
              <w:rPr>
                <w:rFonts w:ascii="Times New Roman" w:hAnsi="Times New Roman"/>
                <w:sz w:val="24"/>
                <w:szCs w:val="24"/>
              </w:rPr>
              <w:t>l</w:t>
            </w:r>
            <w:r w:rsidR="00362D83" w:rsidRPr="00EB63AE">
              <w:rPr>
                <w:rFonts w:ascii="Times New Roman" w:hAnsi="Times New Roman"/>
                <w:sz w:val="24"/>
                <w:szCs w:val="24"/>
              </w:rPr>
              <w:t xml:space="preserve">īdz 2016.gada </w:t>
            </w:r>
            <w:r w:rsidR="00E3718C" w:rsidRPr="00EB63AE">
              <w:rPr>
                <w:rFonts w:ascii="Times New Roman" w:hAnsi="Times New Roman"/>
                <w:sz w:val="24"/>
                <w:szCs w:val="24"/>
              </w:rPr>
              <w:t>augusta</w:t>
            </w:r>
            <w:r w:rsidR="00C53E0E" w:rsidRPr="00EB63AE">
              <w:rPr>
                <w:rFonts w:ascii="Times New Roman" w:hAnsi="Times New Roman"/>
                <w:sz w:val="24"/>
                <w:szCs w:val="24"/>
              </w:rPr>
              <w:t xml:space="preserve"> </w:t>
            </w:r>
            <w:r w:rsidR="00140299" w:rsidRPr="00EB63AE">
              <w:rPr>
                <w:rFonts w:ascii="Times New Roman" w:hAnsi="Times New Roman"/>
                <w:sz w:val="24"/>
                <w:szCs w:val="24"/>
              </w:rPr>
              <w:t>beigām</w:t>
            </w:r>
            <w:r w:rsidR="009755FC" w:rsidRPr="00EB63AE">
              <w:rPr>
                <w:rFonts w:ascii="Times New Roman" w:hAnsi="Times New Roman"/>
                <w:sz w:val="24"/>
                <w:szCs w:val="24"/>
              </w:rPr>
              <w:t>.</w:t>
            </w:r>
            <w:r w:rsidR="00A8765B" w:rsidRPr="00EB63AE">
              <w:rPr>
                <w:rFonts w:ascii="Times New Roman" w:hAnsi="Times New Roman"/>
                <w:sz w:val="24"/>
                <w:szCs w:val="24"/>
              </w:rPr>
              <w:t xml:space="preserve"> </w:t>
            </w:r>
          </w:p>
          <w:p w:rsidR="00F64060" w:rsidRPr="00EB63AE" w:rsidRDefault="00151AFD" w:rsidP="009F42D2">
            <w:pPr>
              <w:spacing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2016.gadā nepieciešamā finansējuma apmērs Konventa būvniecība</w:t>
            </w:r>
            <w:r w:rsidR="00245FD7" w:rsidRPr="00EB63AE">
              <w:rPr>
                <w:rFonts w:ascii="Times New Roman" w:hAnsi="Times New Roman"/>
                <w:sz w:val="24"/>
                <w:szCs w:val="24"/>
              </w:rPr>
              <w:t>s</w:t>
            </w:r>
            <w:r w:rsidR="009D453A" w:rsidRPr="00EB63AE">
              <w:rPr>
                <w:rFonts w:ascii="Times New Roman" w:hAnsi="Times New Roman"/>
                <w:sz w:val="24"/>
                <w:szCs w:val="24"/>
              </w:rPr>
              <w:t xml:space="preserve"> (projekta kods – CIS/FM/006)</w:t>
            </w:r>
            <w:r w:rsidR="00245FD7" w:rsidRPr="00EB63AE">
              <w:rPr>
                <w:rFonts w:ascii="Times New Roman" w:hAnsi="Times New Roman"/>
                <w:sz w:val="24"/>
                <w:szCs w:val="24"/>
              </w:rPr>
              <w:t xml:space="preserve"> </w:t>
            </w:r>
            <w:r w:rsidRPr="00EB63AE">
              <w:rPr>
                <w:rFonts w:ascii="Times New Roman" w:hAnsi="Times New Roman"/>
                <w:sz w:val="24"/>
                <w:szCs w:val="24"/>
              </w:rPr>
              <w:t>darbu izdevumu segšanai VNĪ</w:t>
            </w:r>
            <w:r w:rsidR="0060770F" w:rsidRPr="00EB63AE">
              <w:rPr>
                <w:rFonts w:ascii="Times New Roman" w:hAnsi="Times New Roman"/>
                <w:sz w:val="24"/>
                <w:szCs w:val="24"/>
              </w:rPr>
              <w:t xml:space="preserve"> </w:t>
            </w:r>
            <w:r w:rsidRPr="00EB63AE">
              <w:rPr>
                <w:rFonts w:ascii="Times New Roman" w:hAnsi="Times New Roman"/>
                <w:sz w:val="24"/>
                <w:szCs w:val="24"/>
              </w:rPr>
              <w:t xml:space="preserve">atbilstoši plānotajiem darbiem ir </w:t>
            </w:r>
            <w:r w:rsidR="00AB5519" w:rsidRPr="00EB63AE">
              <w:rPr>
                <w:rFonts w:ascii="Times New Roman" w:hAnsi="Times New Roman"/>
                <w:sz w:val="24"/>
                <w:szCs w:val="24"/>
              </w:rPr>
              <w:t>5 015 984</w:t>
            </w:r>
            <w:r w:rsidRPr="00EB63AE">
              <w:rPr>
                <w:rFonts w:ascii="Times New Roman" w:hAnsi="Times New Roman"/>
                <w:sz w:val="24"/>
                <w:szCs w:val="24"/>
              </w:rPr>
              <w:t xml:space="preserve"> </w:t>
            </w:r>
            <w:r w:rsidRPr="00EB63AE">
              <w:rPr>
                <w:rFonts w:ascii="Times New Roman" w:hAnsi="Times New Roman"/>
                <w:i/>
                <w:sz w:val="24"/>
                <w:szCs w:val="24"/>
              </w:rPr>
              <w:t>euro</w:t>
            </w:r>
            <w:r w:rsidR="00F64060" w:rsidRPr="00EB63AE">
              <w:rPr>
                <w:rFonts w:ascii="Times New Roman" w:hAnsi="Times New Roman"/>
                <w:sz w:val="24"/>
                <w:szCs w:val="24"/>
              </w:rPr>
              <w:t xml:space="preserve">, tajā skaitā 3 774 402 </w:t>
            </w:r>
            <w:r w:rsidR="00F64060" w:rsidRPr="00EB63AE">
              <w:rPr>
                <w:rFonts w:ascii="Times New Roman" w:hAnsi="Times New Roman"/>
                <w:i/>
                <w:sz w:val="24"/>
                <w:szCs w:val="24"/>
              </w:rPr>
              <w:t>euro</w:t>
            </w:r>
            <w:r w:rsidR="00F64060" w:rsidRPr="00EB63AE">
              <w:rPr>
                <w:rFonts w:ascii="Times New Roman" w:hAnsi="Times New Roman"/>
                <w:sz w:val="24"/>
                <w:szCs w:val="24"/>
              </w:rPr>
              <w:t xml:space="preserve"> apstiprinātais finansējums, </w:t>
            </w:r>
            <w:r w:rsidRPr="00EB63AE">
              <w:rPr>
                <w:rFonts w:ascii="Times New Roman" w:hAnsi="Times New Roman"/>
                <w:sz w:val="24"/>
                <w:szCs w:val="24"/>
              </w:rPr>
              <w:t>1</w:t>
            </w:r>
            <w:r w:rsidR="00362D83" w:rsidRPr="00EB63AE">
              <w:rPr>
                <w:rFonts w:ascii="Times New Roman" w:hAnsi="Times New Roman"/>
                <w:sz w:val="24"/>
                <w:szCs w:val="24"/>
              </w:rPr>
              <w:t> </w:t>
            </w:r>
            <w:r w:rsidRPr="00EB63AE">
              <w:rPr>
                <w:rFonts w:ascii="Times New Roman" w:hAnsi="Times New Roman"/>
                <w:sz w:val="24"/>
                <w:szCs w:val="24"/>
              </w:rPr>
              <w:t>2</w:t>
            </w:r>
            <w:r w:rsidR="00AB5519" w:rsidRPr="00EB63AE">
              <w:rPr>
                <w:rFonts w:ascii="Times New Roman" w:hAnsi="Times New Roman"/>
                <w:sz w:val="24"/>
                <w:szCs w:val="24"/>
              </w:rPr>
              <w:t>41</w:t>
            </w:r>
            <w:r w:rsidR="00362D83" w:rsidRPr="00EB63AE">
              <w:rPr>
                <w:rFonts w:ascii="Times New Roman" w:hAnsi="Times New Roman"/>
                <w:sz w:val="24"/>
                <w:szCs w:val="24"/>
              </w:rPr>
              <w:t> </w:t>
            </w:r>
            <w:r w:rsidR="00AB5519" w:rsidRPr="00EB63AE">
              <w:rPr>
                <w:rFonts w:ascii="Times New Roman" w:hAnsi="Times New Roman"/>
                <w:sz w:val="24"/>
                <w:szCs w:val="24"/>
              </w:rPr>
              <w:t>582</w:t>
            </w:r>
            <w:r w:rsidRPr="00EB63AE">
              <w:rPr>
                <w:rFonts w:ascii="Times New Roman" w:hAnsi="Times New Roman"/>
                <w:sz w:val="24"/>
                <w:szCs w:val="24"/>
              </w:rPr>
              <w:t xml:space="preserve"> </w:t>
            </w:r>
            <w:r w:rsidRPr="00EB63AE">
              <w:rPr>
                <w:rFonts w:ascii="Times New Roman" w:hAnsi="Times New Roman"/>
                <w:i/>
                <w:sz w:val="24"/>
                <w:szCs w:val="24"/>
              </w:rPr>
              <w:t>euro</w:t>
            </w:r>
            <w:r w:rsidRPr="00EB63AE">
              <w:rPr>
                <w:rFonts w:ascii="Times New Roman" w:hAnsi="Times New Roman"/>
                <w:sz w:val="24"/>
                <w:szCs w:val="24"/>
              </w:rPr>
              <w:t xml:space="preserve"> </w:t>
            </w:r>
            <w:r w:rsidR="00F64060" w:rsidRPr="00EB63AE">
              <w:rPr>
                <w:rFonts w:ascii="Times New Roman" w:hAnsi="Times New Roman"/>
                <w:sz w:val="24"/>
                <w:szCs w:val="24"/>
              </w:rPr>
              <w:t xml:space="preserve">pārdalāmais finansējums </w:t>
            </w:r>
            <w:r w:rsidRPr="00EB63AE">
              <w:rPr>
                <w:rFonts w:ascii="Times New Roman" w:hAnsi="Times New Roman"/>
                <w:sz w:val="24"/>
                <w:szCs w:val="24"/>
              </w:rPr>
              <w:t>no Rīgas pils Priekšpils un Austrumu piebūves Pils laukumā 3, Rīgā, restaurācija</w:t>
            </w:r>
            <w:r w:rsidR="00AA1C50" w:rsidRPr="00EB63AE">
              <w:rPr>
                <w:rFonts w:ascii="Times New Roman" w:hAnsi="Times New Roman"/>
                <w:sz w:val="24"/>
                <w:szCs w:val="24"/>
              </w:rPr>
              <w:t>s</w:t>
            </w:r>
            <w:r w:rsidRPr="00EB63AE">
              <w:rPr>
                <w:rFonts w:ascii="Times New Roman" w:hAnsi="Times New Roman"/>
                <w:sz w:val="24"/>
                <w:szCs w:val="24"/>
              </w:rPr>
              <w:t xml:space="preserve"> un rekonstrukcija</w:t>
            </w:r>
            <w:r w:rsidR="00AA1C50" w:rsidRPr="00EB63AE">
              <w:rPr>
                <w:rFonts w:ascii="Times New Roman" w:hAnsi="Times New Roman"/>
                <w:sz w:val="24"/>
                <w:szCs w:val="24"/>
              </w:rPr>
              <w:t xml:space="preserve">s projektam </w:t>
            </w:r>
            <w:r w:rsidR="00F64060" w:rsidRPr="00EB63AE">
              <w:rPr>
                <w:rFonts w:ascii="Times New Roman" w:hAnsi="Times New Roman"/>
                <w:sz w:val="24"/>
                <w:szCs w:val="24"/>
              </w:rPr>
              <w:t xml:space="preserve">(projekta kods – CIS/FM/003) </w:t>
            </w:r>
            <w:r w:rsidR="00233719" w:rsidRPr="00EB63AE">
              <w:rPr>
                <w:rFonts w:ascii="Times New Roman" w:hAnsi="Times New Roman"/>
                <w:sz w:val="24"/>
                <w:szCs w:val="24"/>
              </w:rPr>
              <w:t xml:space="preserve">(turpmāk – Rīgas pils Priekšpils būvniecība) </w:t>
            </w:r>
            <w:r w:rsidR="009755FC" w:rsidRPr="00EB63AE">
              <w:rPr>
                <w:rFonts w:ascii="Times New Roman" w:hAnsi="Times New Roman"/>
                <w:sz w:val="24"/>
                <w:szCs w:val="24"/>
              </w:rPr>
              <w:t xml:space="preserve">apstiprinātā </w:t>
            </w:r>
            <w:r w:rsidR="00F64060" w:rsidRPr="00EB63AE">
              <w:rPr>
                <w:rFonts w:ascii="Times New Roman" w:hAnsi="Times New Roman"/>
                <w:sz w:val="24"/>
                <w:szCs w:val="24"/>
              </w:rPr>
              <w:t>finansējuma</w:t>
            </w:r>
            <w:r w:rsidRPr="00EB63AE">
              <w:rPr>
                <w:rFonts w:ascii="Times New Roman" w:hAnsi="Times New Roman"/>
                <w:sz w:val="24"/>
                <w:szCs w:val="24"/>
              </w:rPr>
              <w:t>.</w:t>
            </w:r>
            <w:r w:rsidR="00143806" w:rsidRPr="00EB63AE">
              <w:rPr>
                <w:rFonts w:ascii="Times New Roman" w:hAnsi="Times New Roman"/>
                <w:sz w:val="24"/>
                <w:szCs w:val="24"/>
              </w:rPr>
              <w:t xml:space="preserve"> </w:t>
            </w:r>
          </w:p>
          <w:p w:rsidR="00D94BEB" w:rsidRPr="00EB63AE" w:rsidRDefault="00D94BEB" w:rsidP="009F42D2">
            <w:pPr>
              <w:spacing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2017.gadā finansējums tiek plānots 9 625 2</w:t>
            </w:r>
            <w:r w:rsidR="00941A04" w:rsidRPr="00EB63AE">
              <w:rPr>
                <w:rFonts w:ascii="Times New Roman" w:hAnsi="Times New Roman"/>
                <w:sz w:val="24"/>
                <w:szCs w:val="24"/>
              </w:rPr>
              <w:t>8</w:t>
            </w:r>
            <w:r w:rsidRPr="00EB63AE">
              <w:rPr>
                <w:rFonts w:ascii="Times New Roman" w:hAnsi="Times New Roman"/>
                <w:sz w:val="24"/>
                <w:szCs w:val="24"/>
              </w:rPr>
              <w:t xml:space="preserve">8 </w:t>
            </w:r>
            <w:r w:rsidRPr="00EB63AE">
              <w:rPr>
                <w:rFonts w:ascii="Times New Roman" w:hAnsi="Times New Roman"/>
                <w:i/>
                <w:sz w:val="24"/>
                <w:szCs w:val="24"/>
              </w:rPr>
              <w:t>euro</w:t>
            </w:r>
            <w:r w:rsidRPr="00EB63AE">
              <w:rPr>
                <w:rFonts w:ascii="Times New Roman" w:hAnsi="Times New Roman"/>
                <w:sz w:val="24"/>
                <w:szCs w:val="24"/>
              </w:rPr>
              <w:t>, attiecīgi par 7 5</w:t>
            </w:r>
            <w:r w:rsidR="00941A04" w:rsidRPr="00EB63AE">
              <w:rPr>
                <w:rFonts w:ascii="Times New Roman" w:hAnsi="Times New Roman"/>
                <w:sz w:val="24"/>
                <w:szCs w:val="24"/>
              </w:rPr>
              <w:t>0</w:t>
            </w:r>
            <w:r w:rsidRPr="00EB63AE">
              <w:rPr>
                <w:rFonts w:ascii="Times New Roman" w:hAnsi="Times New Roman"/>
                <w:sz w:val="24"/>
                <w:szCs w:val="24"/>
              </w:rPr>
              <w:t xml:space="preserve">9 </w:t>
            </w:r>
            <w:r w:rsidRPr="00EB63AE">
              <w:rPr>
                <w:rFonts w:ascii="Times New Roman" w:hAnsi="Times New Roman"/>
                <w:i/>
                <w:sz w:val="24"/>
                <w:szCs w:val="24"/>
              </w:rPr>
              <w:t>euro</w:t>
            </w:r>
            <w:r w:rsidR="00A4105F" w:rsidRPr="00EB63AE">
              <w:rPr>
                <w:rFonts w:ascii="Times New Roman" w:hAnsi="Times New Roman"/>
                <w:i/>
                <w:sz w:val="24"/>
                <w:szCs w:val="24"/>
              </w:rPr>
              <w:t xml:space="preserve"> </w:t>
            </w:r>
            <w:r w:rsidRPr="00EB63AE">
              <w:rPr>
                <w:rFonts w:ascii="Times New Roman" w:hAnsi="Times New Roman"/>
                <w:sz w:val="24"/>
                <w:szCs w:val="24"/>
              </w:rPr>
              <w:t>samazinot apstiprinātā finansējuma apmēru</w:t>
            </w:r>
            <w:r w:rsidR="00A4105F" w:rsidRPr="00EB63AE">
              <w:rPr>
                <w:rFonts w:ascii="Times New Roman" w:hAnsi="Times New Roman"/>
                <w:sz w:val="24"/>
                <w:szCs w:val="24"/>
              </w:rPr>
              <w:t xml:space="preserve"> un </w:t>
            </w:r>
            <w:r w:rsidR="00E3718C" w:rsidRPr="00EB63AE">
              <w:rPr>
                <w:rFonts w:ascii="Times New Roman" w:hAnsi="Times New Roman"/>
                <w:sz w:val="24"/>
                <w:szCs w:val="24"/>
              </w:rPr>
              <w:t xml:space="preserve">paredzot </w:t>
            </w:r>
            <w:r w:rsidR="005872E1" w:rsidRPr="00EB63AE">
              <w:rPr>
                <w:rFonts w:ascii="Times New Roman" w:hAnsi="Times New Roman"/>
                <w:sz w:val="24"/>
                <w:szCs w:val="24"/>
              </w:rPr>
              <w:t>to</w:t>
            </w:r>
            <w:r w:rsidR="00A4105F" w:rsidRPr="00EB63AE">
              <w:rPr>
                <w:rFonts w:ascii="Times New Roman" w:hAnsi="Times New Roman"/>
                <w:sz w:val="24"/>
                <w:szCs w:val="24"/>
              </w:rPr>
              <w:t xml:space="preserve"> Aizsardzības ministrijai Priekšpils nomas maksas izdevumu segšanai VNĪ</w:t>
            </w:r>
            <w:r w:rsidRPr="00EB63AE">
              <w:rPr>
                <w:rFonts w:ascii="Times New Roman" w:hAnsi="Times New Roman"/>
                <w:sz w:val="24"/>
                <w:szCs w:val="24"/>
              </w:rPr>
              <w:t>.</w:t>
            </w:r>
          </w:p>
          <w:p w:rsidR="00F64060" w:rsidRPr="00EB63AE" w:rsidRDefault="00143806" w:rsidP="009F42D2">
            <w:pPr>
              <w:spacing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2018.gadā</w:t>
            </w:r>
            <w:r w:rsidR="007252D1" w:rsidRPr="00EB63AE">
              <w:rPr>
                <w:rFonts w:ascii="Times New Roman" w:hAnsi="Times New Roman"/>
                <w:sz w:val="24"/>
                <w:szCs w:val="24"/>
              </w:rPr>
              <w:t xml:space="preserve"> </w:t>
            </w:r>
            <w:r w:rsidR="00F64060" w:rsidRPr="00EB63AE">
              <w:rPr>
                <w:rFonts w:ascii="Times New Roman" w:hAnsi="Times New Roman"/>
                <w:sz w:val="24"/>
                <w:szCs w:val="24"/>
              </w:rPr>
              <w:t xml:space="preserve">finansējums tiek plānots </w:t>
            </w:r>
            <w:r w:rsidR="00D94BEB" w:rsidRPr="00EB63AE">
              <w:rPr>
                <w:rFonts w:ascii="Times New Roman" w:hAnsi="Times New Roman"/>
                <w:sz w:val="24"/>
                <w:szCs w:val="24"/>
              </w:rPr>
              <w:t>4</w:t>
            </w:r>
            <w:r w:rsidR="00F64060" w:rsidRPr="00EB63AE">
              <w:rPr>
                <w:rFonts w:ascii="Times New Roman" w:hAnsi="Times New Roman"/>
                <w:sz w:val="24"/>
                <w:szCs w:val="24"/>
              </w:rPr>
              <w:t xml:space="preserve"> </w:t>
            </w:r>
            <w:r w:rsidR="00D94BEB" w:rsidRPr="00EB63AE">
              <w:rPr>
                <w:rFonts w:ascii="Times New Roman" w:hAnsi="Times New Roman"/>
                <w:sz w:val="24"/>
                <w:szCs w:val="24"/>
              </w:rPr>
              <w:t>672</w:t>
            </w:r>
            <w:r w:rsidR="00F64060" w:rsidRPr="00EB63AE">
              <w:rPr>
                <w:rFonts w:ascii="Times New Roman" w:hAnsi="Times New Roman"/>
                <w:sz w:val="24"/>
                <w:szCs w:val="24"/>
              </w:rPr>
              <w:t xml:space="preserve"> </w:t>
            </w:r>
            <w:r w:rsidR="00941A04" w:rsidRPr="00EB63AE">
              <w:rPr>
                <w:rFonts w:ascii="Times New Roman" w:hAnsi="Times New Roman"/>
                <w:sz w:val="24"/>
                <w:szCs w:val="24"/>
              </w:rPr>
              <w:t>452</w:t>
            </w:r>
            <w:r w:rsidR="009866A2" w:rsidRPr="00EB63AE">
              <w:rPr>
                <w:rFonts w:ascii="Times New Roman" w:hAnsi="Times New Roman"/>
                <w:sz w:val="24"/>
                <w:szCs w:val="24"/>
              </w:rPr>
              <w:t xml:space="preserve"> </w:t>
            </w:r>
            <w:r w:rsidR="00F64060" w:rsidRPr="00EB63AE">
              <w:rPr>
                <w:rFonts w:ascii="Times New Roman" w:hAnsi="Times New Roman"/>
                <w:i/>
                <w:sz w:val="24"/>
                <w:szCs w:val="24"/>
              </w:rPr>
              <w:t>euro</w:t>
            </w:r>
            <w:r w:rsidR="00F64060" w:rsidRPr="00EB63AE">
              <w:rPr>
                <w:rFonts w:ascii="Times New Roman" w:hAnsi="Times New Roman"/>
                <w:sz w:val="24"/>
                <w:szCs w:val="24"/>
              </w:rPr>
              <w:t xml:space="preserve">, attiecīgi </w:t>
            </w:r>
            <w:r w:rsidR="009755FC" w:rsidRPr="00EB63AE">
              <w:rPr>
                <w:rFonts w:ascii="Times New Roman" w:hAnsi="Times New Roman"/>
                <w:sz w:val="24"/>
                <w:szCs w:val="24"/>
              </w:rPr>
              <w:t xml:space="preserve">par </w:t>
            </w:r>
            <w:r w:rsidR="00D94BEB" w:rsidRPr="00EB63AE">
              <w:rPr>
                <w:rFonts w:ascii="Times New Roman" w:hAnsi="Times New Roman"/>
                <w:sz w:val="24"/>
                <w:szCs w:val="24"/>
              </w:rPr>
              <w:t>1</w:t>
            </w:r>
            <w:r w:rsidR="009755FC" w:rsidRPr="00EB63AE">
              <w:rPr>
                <w:rFonts w:ascii="Times New Roman" w:hAnsi="Times New Roman"/>
                <w:sz w:val="24"/>
                <w:szCs w:val="24"/>
              </w:rPr>
              <w:t> </w:t>
            </w:r>
            <w:r w:rsidR="00D94BEB" w:rsidRPr="00EB63AE">
              <w:rPr>
                <w:rFonts w:ascii="Times New Roman" w:hAnsi="Times New Roman"/>
                <w:sz w:val="24"/>
                <w:szCs w:val="24"/>
              </w:rPr>
              <w:t>238 9</w:t>
            </w:r>
            <w:r w:rsidR="00941A04" w:rsidRPr="00EB63AE">
              <w:rPr>
                <w:rFonts w:ascii="Times New Roman" w:hAnsi="Times New Roman"/>
                <w:sz w:val="24"/>
                <w:szCs w:val="24"/>
              </w:rPr>
              <w:t>9</w:t>
            </w:r>
            <w:r w:rsidR="00D94BEB" w:rsidRPr="00EB63AE">
              <w:rPr>
                <w:rFonts w:ascii="Times New Roman" w:hAnsi="Times New Roman"/>
                <w:sz w:val="24"/>
                <w:szCs w:val="24"/>
              </w:rPr>
              <w:t xml:space="preserve">4 </w:t>
            </w:r>
            <w:r w:rsidR="009755FC" w:rsidRPr="00EB63AE">
              <w:rPr>
                <w:rFonts w:ascii="Times New Roman" w:hAnsi="Times New Roman"/>
                <w:i/>
                <w:sz w:val="24"/>
                <w:szCs w:val="24"/>
              </w:rPr>
              <w:t>euro</w:t>
            </w:r>
            <w:r w:rsidR="009755FC" w:rsidRPr="00EB63AE">
              <w:rPr>
                <w:rFonts w:ascii="Times New Roman" w:hAnsi="Times New Roman"/>
                <w:sz w:val="24"/>
                <w:szCs w:val="24"/>
              </w:rPr>
              <w:t xml:space="preserve"> </w:t>
            </w:r>
            <w:r w:rsidR="00F64060" w:rsidRPr="00EB63AE">
              <w:rPr>
                <w:rFonts w:ascii="Times New Roman" w:hAnsi="Times New Roman"/>
                <w:sz w:val="24"/>
                <w:szCs w:val="24"/>
              </w:rPr>
              <w:t xml:space="preserve">samazinot </w:t>
            </w:r>
            <w:r w:rsidR="00616C0E" w:rsidRPr="00EB63AE">
              <w:rPr>
                <w:rFonts w:ascii="Times New Roman" w:hAnsi="Times New Roman"/>
                <w:sz w:val="24"/>
                <w:szCs w:val="24"/>
              </w:rPr>
              <w:t>apstiprināt</w:t>
            </w:r>
            <w:r w:rsidR="009755FC" w:rsidRPr="00EB63AE">
              <w:rPr>
                <w:rFonts w:ascii="Times New Roman" w:hAnsi="Times New Roman"/>
                <w:sz w:val="24"/>
                <w:szCs w:val="24"/>
              </w:rPr>
              <w:t>ā</w:t>
            </w:r>
            <w:r w:rsidR="00616C0E" w:rsidRPr="00EB63AE">
              <w:rPr>
                <w:rFonts w:ascii="Times New Roman" w:hAnsi="Times New Roman"/>
                <w:sz w:val="24"/>
                <w:szCs w:val="24"/>
              </w:rPr>
              <w:t xml:space="preserve"> finansējum</w:t>
            </w:r>
            <w:r w:rsidR="009755FC" w:rsidRPr="00EB63AE">
              <w:rPr>
                <w:rFonts w:ascii="Times New Roman" w:hAnsi="Times New Roman"/>
                <w:sz w:val="24"/>
                <w:szCs w:val="24"/>
              </w:rPr>
              <w:t>a apmēru</w:t>
            </w:r>
            <w:r w:rsidR="00637AC6" w:rsidRPr="00EB63AE">
              <w:rPr>
                <w:rFonts w:ascii="Times New Roman" w:hAnsi="Times New Roman"/>
                <w:sz w:val="24"/>
                <w:szCs w:val="24"/>
              </w:rPr>
              <w:t xml:space="preserve">, kas tiek aprēķināts: </w:t>
            </w:r>
            <w:r w:rsidR="00295737" w:rsidRPr="00EB63AE">
              <w:rPr>
                <w:rFonts w:ascii="Times New Roman" w:hAnsi="Times New Roman"/>
                <w:sz w:val="24"/>
                <w:szCs w:val="24"/>
              </w:rPr>
              <w:t xml:space="preserve">samazinot </w:t>
            </w:r>
            <w:r w:rsidR="00F64060" w:rsidRPr="00EB63AE">
              <w:rPr>
                <w:rFonts w:ascii="Times New Roman" w:hAnsi="Times New Roman"/>
                <w:sz w:val="24"/>
                <w:szCs w:val="24"/>
              </w:rPr>
              <w:t>par</w:t>
            </w:r>
            <w:r w:rsidR="009755FC" w:rsidRPr="00EB63AE">
              <w:rPr>
                <w:rFonts w:ascii="Times New Roman" w:hAnsi="Times New Roman"/>
                <w:sz w:val="24"/>
                <w:szCs w:val="24"/>
              </w:rPr>
              <w:t xml:space="preserve"> 2016.gadā pārdalītā finansējuma apmēru </w:t>
            </w:r>
            <w:r w:rsidR="00F64060" w:rsidRPr="00EB63AE">
              <w:rPr>
                <w:rFonts w:ascii="Times New Roman" w:hAnsi="Times New Roman"/>
                <w:sz w:val="24"/>
                <w:szCs w:val="24"/>
              </w:rPr>
              <w:t>1</w:t>
            </w:r>
            <w:r w:rsidR="009755FC" w:rsidRPr="00EB63AE">
              <w:rPr>
                <w:rFonts w:ascii="Times New Roman" w:hAnsi="Times New Roman"/>
                <w:sz w:val="24"/>
                <w:szCs w:val="24"/>
              </w:rPr>
              <w:t> </w:t>
            </w:r>
            <w:r w:rsidR="00F64060" w:rsidRPr="00EB63AE">
              <w:rPr>
                <w:rFonts w:ascii="Times New Roman" w:hAnsi="Times New Roman"/>
                <w:sz w:val="24"/>
                <w:szCs w:val="24"/>
              </w:rPr>
              <w:t>2</w:t>
            </w:r>
            <w:r w:rsidR="00295737" w:rsidRPr="00EB63AE">
              <w:rPr>
                <w:rFonts w:ascii="Times New Roman" w:hAnsi="Times New Roman"/>
                <w:sz w:val="24"/>
                <w:szCs w:val="24"/>
              </w:rPr>
              <w:t>41</w:t>
            </w:r>
            <w:r w:rsidR="009755FC" w:rsidRPr="00EB63AE">
              <w:rPr>
                <w:rFonts w:ascii="Times New Roman" w:hAnsi="Times New Roman"/>
                <w:sz w:val="24"/>
                <w:szCs w:val="24"/>
              </w:rPr>
              <w:t> </w:t>
            </w:r>
            <w:r w:rsidR="00295737" w:rsidRPr="00EB63AE">
              <w:rPr>
                <w:rFonts w:ascii="Times New Roman" w:hAnsi="Times New Roman"/>
                <w:sz w:val="24"/>
                <w:szCs w:val="24"/>
              </w:rPr>
              <w:t>582</w:t>
            </w:r>
            <w:r w:rsidR="00F64060" w:rsidRPr="00EB63AE">
              <w:rPr>
                <w:rFonts w:ascii="Times New Roman" w:hAnsi="Times New Roman"/>
                <w:sz w:val="24"/>
                <w:szCs w:val="24"/>
              </w:rPr>
              <w:t xml:space="preserve"> </w:t>
            </w:r>
            <w:r w:rsidR="00F64060" w:rsidRPr="00EB63AE">
              <w:rPr>
                <w:rFonts w:ascii="Times New Roman" w:hAnsi="Times New Roman"/>
                <w:i/>
                <w:sz w:val="24"/>
                <w:szCs w:val="24"/>
              </w:rPr>
              <w:t>euro</w:t>
            </w:r>
            <w:r w:rsidR="00295737" w:rsidRPr="00EB63AE">
              <w:rPr>
                <w:rFonts w:ascii="Times New Roman" w:hAnsi="Times New Roman"/>
                <w:i/>
                <w:sz w:val="24"/>
                <w:szCs w:val="24"/>
              </w:rPr>
              <w:t xml:space="preserve">, </w:t>
            </w:r>
            <w:r w:rsidR="00295737" w:rsidRPr="00EB63AE">
              <w:rPr>
                <w:rFonts w:ascii="Times New Roman" w:hAnsi="Times New Roman"/>
                <w:sz w:val="24"/>
                <w:szCs w:val="24"/>
              </w:rPr>
              <w:t xml:space="preserve">palielinot par 2017.gadā samazinātā </w:t>
            </w:r>
            <w:r w:rsidR="00637AC6" w:rsidRPr="00EB63AE">
              <w:rPr>
                <w:rFonts w:ascii="Times New Roman" w:hAnsi="Times New Roman"/>
                <w:sz w:val="24"/>
                <w:szCs w:val="24"/>
              </w:rPr>
              <w:t>finansējuma</w:t>
            </w:r>
            <w:r w:rsidR="00295737" w:rsidRPr="00EB63AE">
              <w:rPr>
                <w:rFonts w:ascii="Times New Roman" w:hAnsi="Times New Roman"/>
                <w:sz w:val="24"/>
                <w:szCs w:val="24"/>
              </w:rPr>
              <w:t xml:space="preserve"> apmēru 7 5</w:t>
            </w:r>
            <w:r w:rsidR="00941A04" w:rsidRPr="00EB63AE">
              <w:rPr>
                <w:rFonts w:ascii="Times New Roman" w:hAnsi="Times New Roman"/>
                <w:sz w:val="24"/>
                <w:szCs w:val="24"/>
              </w:rPr>
              <w:t>0</w:t>
            </w:r>
            <w:r w:rsidR="00295737" w:rsidRPr="00EB63AE">
              <w:rPr>
                <w:rFonts w:ascii="Times New Roman" w:hAnsi="Times New Roman"/>
                <w:sz w:val="24"/>
                <w:szCs w:val="24"/>
              </w:rPr>
              <w:t>9</w:t>
            </w:r>
            <w:r w:rsidR="00295737" w:rsidRPr="00EB63AE">
              <w:rPr>
                <w:rFonts w:ascii="Times New Roman" w:hAnsi="Times New Roman"/>
                <w:i/>
                <w:sz w:val="24"/>
                <w:szCs w:val="24"/>
              </w:rPr>
              <w:t xml:space="preserve"> euro </w:t>
            </w:r>
            <w:r w:rsidR="00F64060" w:rsidRPr="00EB63AE">
              <w:rPr>
                <w:rFonts w:ascii="Times New Roman" w:hAnsi="Times New Roman"/>
                <w:sz w:val="24"/>
                <w:szCs w:val="24"/>
              </w:rPr>
              <w:t>un</w:t>
            </w:r>
            <w:r w:rsidR="009755FC" w:rsidRPr="00EB63AE">
              <w:rPr>
                <w:rFonts w:ascii="Times New Roman" w:hAnsi="Times New Roman"/>
                <w:sz w:val="24"/>
                <w:szCs w:val="24"/>
              </w:rPr>
              <w:t xml:space="preserve"> </w:t>
            </w:r>
            <w:r w:rsidR="00295737" w:rsidRPr="00EB63AE">
              <w:rPr>
                <w:rFonts w:ascii="Times New Roman" w:hAnsi="Times New Roman"/>
                <w:sz w:val="24"/>
                <w:szCs w:val="24"/>
              </w:rPr>
              <w:t xml:space="preserve">samazinot </w:t>
            </w:r>
            <w:r w:rsidR="00637AC6" w:rsidRPr="00EB63AE">
              <w:rPr>
                <w:rFonts w:ascii="Times New Roman" w:hAnsi="Times New Roman"/>
                <w:sz w:val="24"/>
                <w:szCs w:val="24"/>
              </w:rPr>
              <w:t xml:space="preserve">par 4 921 </w:t>
            </w:r>
            <w:r w:rsidR="00637AC6" w:rsidRPr="00EB63AE">
              <w:rPr>
                <w:rFonts w:ascii="Times New Roman" w:hAnsi="Times New Roman"/>
                <w:i/>
                <w:sz w:val="24"/>
                <w:szCs w:val="24"/>
              </w:rPr>
              <w:t>euro</w:t>
            </w:r>
            <w:r w:rsidR="00637AC6" w:rsidRPr="00EB63AE">
              <w:rPr>
                <w:rFonts w:ascii="Times New Roman" w:hAnsi="Times New Roman"/>
                <w:sz w:val="24"/>
                <w:szCs w:val="24"/>
              </w:rPr>
              <w:t xml:space="preserve"> </w:t>
            </w:r>
            <w:r w:rsidR="009755FC" w:rsidRPr="00EB63AE">
              <w:rPr>
                <w:rFonts w:ascii="Times New Roman" w:hAnsi="Times New Roman"/>
                <w:sz w:val="24"/>
                <w:szCs w:val="24"/>
              </w:rPr>
              <w:t>būvniec</w:t>
            </w:r>
            <w:r w:rsidR="00295737" w:rsidRPr="00EB63AE">
              <w:rPr>
                <w:rFonts w:ascii="Times New Roman" w:hAnsi="Times New Roman"/>
                <w:sz w:val="24"/>
                <w:szCs w:val="24"/>
              </w:rPr>
              <w:t>ības darbu izmaks</w:t>
            </w:r>
            <w:r w:rsidR="00637AC6" w:rsidRPr="00EB63AE">
              <w:rPr>
                <w:rFonts w:ascii="Times New Roman" w:hAnsi="Times New Roman"/>
                <w:sz w:val="24"/>
                <w:szCs w:val="24"/>
              </w:rPr>
              <w:t>as</w:t>
            </w:r>
            <w:r w:rsidR="00201289" w:rsidRPr="00EB63AE">
              <w:rPr>
                <w:rFonts w:ascii="Times New Roman" w:hAnsi="Times New Roman"/>
                <w:sz w:val="24"/>
                <w:szCs w:val="24"/>
              </w:rPr>
              <w:t xml:space="preserve">, jo </w:t>
            </w:r>
            <w:r w:rsidR="00201289" w:rsidRPr="00EB63AE">
              <w:rPr>
                <w:rFonts w:ascii="Times New Roman" w:hAnsi="Times New Roman"/>
                <w:sz w:val="24"/>
                <w:szCs w:val="24"/>
              </w:rPr>
              <w:lastRenderedPageBreak/>
              <w:t>saskaņā ar iepirkumu ar identifikācijas Nr.VNĪ/2015/2/2-1/SK-4 saņemtie pretendentu piedāvājumi ir par mazākām summām nekā sākotnēji plānots</w:t>
            </w:r>
            <w:r w:rsidR="00F64060" w:rsidRPr="00EB63AE">
              <w:rPr>
                <w:rFonts w:ascii="Times New Roman" w:hAnsi="Times New Roman"/>
                <w:sz w:val="24"/>
                <w:szCs w:val="24"/>
              </w:rPr>
              <w:t xml:space="preserve">. </w:t>
            </w:r>
          </w:p>
          <w:p w:rsidR="00F64060" w:rsidRPr="00EB63AE" w:rsidRDefault="004305D6" w:rsidP="00AF61BE">
            <w:pPr>
              <w:spacing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Finansējums</w:t>
            </w:r>
            <w:r w:rsidR="00D94BEB" w:rsidRPr="00EB63AE">
              <w:rPr>
                <w:rFonts w:ascii="Times New Roman" w:hAnsi="Times New Roman"/>
                <w:sz w:val="24"/>
                <w:szCs w:val="24"/>
              </w:rPr>
              <w:t>1</w:t>
            </w:r>
            <w:r w:rsidR="00F64060" w:rsidRPr="00EB63AE">
              <w:rPr>
                <w:rFonts w:ascii="Times New Roman" w:hAnsi="Times New Roman"/>
                <w:sz w:val="24"/>
                <w:szCs w:val="24"/>
              </w:rPr>
              <w:t xml:space="preserve"> </w:t>
            </w:r>
            <w:r w:rsidR="00D94BEB" w:rsidRPr="00EB63AE">
              <w:rPr>
                <w:rFonts w:ascii="Times New Roman" w:hAnsi="Times New Roman"/>
                <w:sz w:val="24"/>
                <w:szCs w:val="24"/>
              </w:rPr>
              <w:t>2</w:t>
            </w:r>
            <w:r w:rsidR="00941A04" w:rsidRPr="00EB63AE">
              <w:rPr>
                <w:rFonts w:ascii="Times New Roman" w:hAnsi="Times New Roman"/>
                <w:sz w:val="24"/>
                <w:szCs w:val="24"/>
              </w:rPr>
              <w:t>46</w:t>
            </w:r>
            <w:r w:rsidR="00F64060" w:rsidRPr="00EB63AE">
              <w:rPr>
                <w:rFonts w:ascii="Times New Roman" w:hAnsi="Times New Roman"/>
                <w:sz w:val="24"/>
                <w:szCs w:val="24"/>
              </w:rPr>
              <w:t xml:space="preserve"> </w:t>
            </w:r>
            <w:r w:rsidR="00941A04" w:rsidRPr="00EB63AE">
              <w:rPr>
                <w:rFonts w:ascii="Times New Roman" w:hAnsi="Times New Roman"/>
                <w:sz w:val="24"/>
                <w:szCs w:val="24"/>
              </w:rPr>
              <w:t>503</w:t>
            </w:r>
            <w:r w:rsidR="00F64060" w:rsidRPr="00EB63AE">
              <w:rPr>
                <w:rFonts w:ascii="Times New Roman" w:hAnsi="Times New Roman"/>
                <w:sz w:val="24"/>
                <w:szCs w:val="24"/>
              </w:rPr>
              <w:t xml:space="preserve"> </w:t>
            </w:r>
            <w:r w:rsidR="00F64060" w:rsidRPr="00EB63AE">
              <w:rPr>
                <w:rFonts w:ascii="Times New Roman" w:hAnsi="Times New Roman"/>
                <w:i/>
                <w:sz w:val="24"/>
                <w:szCs w:val="24"/>
              </w:rPr>
              <w:t>euro</w:t>
            </w:r>
            <w:r w:rsidR="00F64060" w:rsidRPr="00EB63AE">
              <w:rPr>
                <w:rFonts w:ascii="Times New Roman" w:hAnsi="Times New Roman"/>
                <w:sz w:val="24"/>
                <w:szCs w:val="24"/>
              </w:rPr>
              <w:t xml:space="preserve"> </w:t>
            </w:r>
            <w:r w:rsidR="00AF61BE" w:rsidRPr="00EB63AE">
              <w:rPr>
                <w:rFonts w:ascii="Times New Roman" w:hAnsi="Times New Roman"/>
                <w:sz w:val="24"/>
                <w:szCs w:val="24"/>
              </w:rPr>
              <w:t>2018.gadā tiks pārdalīts</w:t>
            </w:r>
            <w:r w:rsidR="00F64060" w:rsidRPr="00EB63AE">
              <w:rPr>
                <w:rFonts w:ascii="Times New Roman" w:hAnsi="Times New Roman"/>
                <w:sz w:val="24"/>
                <w:szCs w:val="24"/>
              </w:rPr>
              <w:t>:</w:t>
            </w:r>
          </w:p>
          <w:p w:rsidR="00AF61BE" w:rsidRPr="00EB63AE" w:rsidRDefault="00D94BEB" w:rsidP="00BD05E4">
            <w:pPr>
              <w:pStyle w:val="ListParagraph"/>
              <w:numPr>
                <w:ilvl w:val="0"/>
                <w:numId w:val="4"/>
              </w:numPr>
              <w:spacing w:after="120"/>
              <w:ind w:left="139" w:right="159" w:firstLine="284"/>
              <w:jc w:val="both"/>
              <w:rPr>
                <w:rFonts w:ascii="Times New Roman" w:hAnsi="Times New Roman"/>
                <w:sz w:val="24"/>
                <w:szCs w:val="24"/>
              </w:rPr>
            </w:pPr>
            <w:r w:rsidRPr="00EB63AE">
              <w:rPr>
                <w:rFonts w:ascii="Times New Roman" w:hAnsi="Times New Roman"/>
                <w:sz w:val="24"/>
                <w:szCs w:val="24"/>
              </w:rPr>
              <w:t>786 462</w:t>
            </w:r>
            <w:r w:rsidR="00F64060" w:rsidRPr="00EB63AE">
              <w:rPr>
                <w:rFonts w:ascii="Times New Roman" w:hAnsi="Times New Roman"/>
                <w:sz w:val="24"/>
                <w:szCs w:val="24"/>
              </w:rPr>
              <w:t xml:space="preserve"> </w:t>
            </w:r>
            <w:r w:rsidR="00F64060" w:rsidRPr="00EB63AE">
              <w:rPr>
                <w:rFonts w:ascii="Times New Roman" w:hAnsi="Times New Roman"/>
                <w:i/>
                <w:sz w:val="24"/>
                <w:szCs w:val="24"/>
              </w:rPr>
              <w:t>euro</w:t>
            </w:r>
            <w:r w:rsidR="00BD05E4" w:rsidRPr="00EB63AE">
              <w:rPr>
                <w:rFonts w:ascii="Times New Roman" w:hAnsi="Times New Roman"/>
                <w:i/>
                <w:sz w:val="24"/>
                <w:szCs w:val="24"/>
              </w:rPr>
              <w:t xml:space="preserve"> </w:t>
            </w:r>
            <w:r w:rsidR="00BD05E4" w:rsidRPr="00EB63AE">
              <w:rPr>
                <w:rFonts w:ascii="Times New Roman" w:hAnsi="Times New Roman"/>
                <w:sz w:val="24"/>
                <w:szCs w:val="24"/>
              </w:rPr>
              <w:t>Padomju okupācijas upuru piemiņas memoriāla kompleksa būvniecībai (projekta kods –  CIS/FM/005)</w:t>
            </w:r>
            <w:r w:rsidR="00F64060" w:rsidRPr="00EB63AE">
              <w:rPr>
                <w:rFonts w:ascii="Times New Roman" w:hAnsi="Times New Roman"/>
                <w:sz w:val="24"/>
                <w:szCs w:val="24"/>
              </w:rPr>
              <w:t>;</w:t>
            </w:r>
          </w:p>
          <w:p w:rsidR="00434342" w:rsidRPr="00EB63AE" w:rsidRDefault="00D94BEB" w:rsidP="00245FD7">
            <w:pPr>
              <w:pStyle w:val="ListParagraph"/>
              <w:numPr>
                <w:ilvl w:val="0"/>
                <w:numId w:val="4"/>
              </w:numPr>
              <w:spacing w:after="120"/>
              <w:ind w:left="139" w:right="159" w:firstLine="284"/>
              <w:jc w:val="both"/>
              <w:rPr>
                <w:rFonts w:ascii="Times New Roman" w:hAnsi="Times New Roman"/>
                <w:sz w:val="24"/>
                <w:szCs w:val="24"/>
              </w:rPr>
            </w:pPr>
            <w:r w:rsidRPr="00EB63AE">
              <w:rPr>
                <w:rFonts w:ascii="Times New Roman" w:hAnsi="Times New Roman"/>
                <w:sz w:val="24"/>
                <w:szCs w:val="24"/>
              </w:rPr>
              <w:t xml:space="preserve">460 041 </w:t>
            </w:r>
            <w:r w:rsidR="00434342" w:rsidRPr="00EB63AE">
              <w:rPr>
                <w:rFonts w:ascii="Times New Roman" w:hAnsi="Times New Roman"/>
                <w:i/>
                <w:sz w:val="24"/>
                <w:szCs w:val="24"/>
              </w:rPr>
              <w:t>euro</w:t>
            </w:r>
            <w:r w:rsidR="00434342" w:rsidRPr="00EB63AE">
              <w:rPr>
                <w:rFonts w:ascii="Times New Roman" w:hAnsi="Times New Roman"/>
                <w:sz w:val="24"/>
                <w:szCs w:val="24"/>
              </w:rPr>
              <w:t xml:space="preserve"> </w:t>
            </w:r>
            <w:r w:rsidR="00245FD7" w:rsidRPr="00EB63AE">
              <w:t xml:space="preserve"> </w:t>
            </w:r>
            <w:r w:rsidR="00BD05E4" w:rsidRPr="00EB63AE">
              <w:rPr>
                <w:rFonts w:ascii="Times New Roman" w:hAnsi="Times New Roman"/>
                <w:sz w:val="24"/>
                <w:szCs w:val="24"/>
              </w:rPr>
              <w:t xml:space="preserve">KM </w:t>
            </w:r>
            <w:r w:rsidR="00245FD7" w:rsidRPr="00EB63AE">
              <w:rPr>
                <w:rFonts w:ascii="Times New Roman" w:hAnsi="Times New Roman"/>
                <w:sz w:val="24"/>
                <w:szCs w:val="24"/>
              </w:rPr>
              <w:t>Muzeju krātuvju kompleksa Pulka ielā 8, Rīgā, nomas maksas izdevumu segšanai VNĪ.</w:t>
            </w:r>
          </w:p>
          <w:p w:rsidR="00151AFD" w:rsidRPr="00EB63AE" w:rsidRDefault="00AF61BE" w:rsidP="00AF61BE">
            <w:pPr>
              <w:spacing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 xml:space="preserve">Vienlaikus tiek precizēts Konventa būvniecības </w:t>
            </w:r>
            <w:r w:rsidR="009F42D2" w:rsidRPr="00EB63AE">
              <w:rPr>
                <w:rFonts w:ascii="Times New Roman" w:hAnsi="Times New Roman"/>
                <w:sz w:val="24"/>
                <w:szCs w:val="24"/>
              </w:rPr>
              <w:t xml:space="preserve">darbu izdevumu segšanai </w:t>
            </w:r>
            <w:r w:rsidRPr="00EB63AE">
              <w:rPr>
                <w:rFonts w:ascii="Times New Roman" w:hAnsi="Times New Roman"/>
                <w:sz w:val="24"/>
                <w:szCs w:val="24"/>
              </w:rPr>
              <w:t>paredzamais kopējais finansējum</w:t>
            </w:r>
            <w:r w:rsidR="00C45B2B" w:rsidRPr="00EB63AE">
              <w:rPr>
                <w:rFonts w:ascii="Times New Roman" w:hAnsi="Times New Roman"/>
                <w:sz w:val="24"/>
                <w:szCs w:val="24"/>
              </w:rPr>
              <w:t xml:space="preserve">a </w:t>
            </w:r>
            <w:r w:rsidRPr="00EB63AE">
              <w:rPr>
                <w:rFonts w:ascii="Times New Roman" w:hAnsi="Times New Roman"/>
                <w:sz w:val="24"/>
                <w:szCs w:val="24"/>
              </w:rPr>
              <w:t>apmērs</w:t>
            </w:r>
            <w:r w:rsidR="009755FC" w:rsidRPr="00EB63AE">
              <w:rPr>
                <w:rFonts w:ascii="Times New Roman" w:hAnsi="Times New Roman"/>
                <w:sz w:val="24"/>
                <w:szCs w:val="24"/>
              </w:rPr>
              <w:t xml:space="preserve"> </w:t>
            </w:r>
            <w:r w:rsidR="00D94BEB" w:rsidRPr="00EB63AE">
              <w:t xml:space="preserve"> </w:t>
            </w:r>
            <w:r w:rsidR="00D94BEB" w:rsidRPr="00EB63AE">
              <w:rPr>
                <w:rFonts w:ascii="Times New Roman" w:hAnsi="Times New Roman"/>
                <w:sz w:val="24"/>
                <w:szCs w:val="24"/>
              </w:rPr>
              <w:t xml:space="preserve">20 </w:t>
            </w:r>
            <w:r w:rsidR="00AB5519" w:rsidRPr="00EB63AE">
              <w:rPr>
                <w:rFonts w:ascii="Times New Roman" w:hAnsi="Times New Roman"/>
                <w:sz w:val="24"/>
                <w:szCs w:val="24"/>
              </w:rPr>
              <w:t>402</w:t>
            </w:r>
            <w:r w:rsidR="00D94BEB" w:rsidRPr="00EB63AE">
              <w:rPr>
                <w:rFonts w:ascii="Times New Roman" w:hAnsi="Times New Roman"/>
                <w:sz w:val="24"/>
                <w:szCs w:val="24"/>
              </w:rPr>
              <w:t xml:space="preserve"> </w:t>
            </w:r>
            <w:r w:rsidR="00AB5519" w:rsidRPr="00EB63AE">
              <w:rPr>
                <w:rFonts w:ascii="Times New Roman" w:hAnsi="Times New Roman"/>
                <w:sz w:val="24"/>
                <w:szCs w:val="24"/>
              </w:rPr>
              <w:t>696</w:t>
            </w:r>
            <w:r w:rsidR="00D94BEB" w:rsidRPr="00EB63AE">
              <w:rPr>
                <w:rFonts w:ascii="Times New Roman" w:hAnsi="Times New Roman"/>
                <w:sz w:val="24"/>
                <w:szCs w:val="24"/>
              </w:rPr>
              <w:t xml:space="preserve"> </w:t>
            </w:r>
            <w:r w:rsidR="009F42D2" w:rsidRPr="00EB63AE">
              <w:rPr>
                <w:rFonts w:ascii="Times New Roman" w:hAnsi="Times New Roman"/>
                <w:i/>
                <w:sz w:val="24"/>
                <w:szCs w:val="24"/>
              </w:rPr>
              <w:t>euro</w:t>
            </w:r>
            <w:r w:rsidRPr="00EB63AE">
              <w:rPr>
                <w:rFonts w:ascii="Times New Roman" w:hAnsi="Times New Roman"/>
                <w:i/>
                <w:sz w:val="24"/>
                <w:szCs w:val="24"/>
              </w:rPr>
              <w:t xml:space="preserve"> </w:t>
            </w:r>
            <w:r w:rsidRPr="00EB63AE">
              <w:rPr>
                <w:rFonts w:ascii="Times New Roman" w:hAnsi="Times New Roman"/>
                <w:sz w:val="24"/>
                <w:szCs w:val="24"/>
              </w:rPr>
              <w:t xml:space="preserve">un tā rezultātā </w:t>
            </w:r>
            <w:r w:rsidR="00151AFD" w:rsidRPr="00EB63AE">
              <w:rPr>
                <w:rFonts w:ascii="Times New Roman" w:hAnsi="Times New Roman"/>
                <w:sz w:val="24"/>
                <w:szCs w:val="24"/>
              </w:rPr>
              <w:t xml:space="preserve">ir sagatavots priekšlikums Ministru kabinetam par finansējuma apmēra un sadalījuma pa gadiem </w:t>
            </w:r>
            <w:r w:rsidR="00CD4327" w:rsidRPr="00EB63AE">
              <w:t xml:space="preserve"> </w:t>
            </w:r>
            <w:r w:rsidR="00CD4327" w:rsidRPr="00EB63AE">
              <w:rPr>
                <w:rFonts w:ascii="Times New Roman" w:hAnsi="Times New Roman"/>
                <w:sz w:val="24"/>
                <w:szCs w:val="24"/>
              </w:rPr>
              <w:t xml:space="preserve">Konventa būvniecības </w:t>
            </w:r>
            <w:r w:rsidR="00151AFD" w:rsidRPr="00EB63AE">
              <w:rPr>
                <w:rFonts w:ascii="Times New Roman" w:hAnsi="Times New Roman"/>
                <w:sz w:val="24"/>
                <w:szCs w:val="24"/>
              </w:rPr>
              <w:t>darbu izdevumu segšanai VNĪ precizēšanu.</w:t>
            </w:r>
          </w:p>
          <w:p w:rsidR="00F17CF1" w:rsidRPr="00EB63AE" w:rsidRDefault="00F17CF1" w:rsidP="001D105F">
            <w:pPr>
              <w:spacing w:after="120" w:line="240" w:lineRule="auto"/>
              <w:ind w:left="142" w:right="159" w:firstLine="283"/>
              <w:jc w:val="both"/>
              <w:rPr>
                <w:rFonts w:ascii="Times New Roman" w:hAnsi="Times New Roman"/>
                <w:sz w:val="24"/>
                <w:szCs w:val="24"/>
                <w:u w:val="single"/>
              </w:rPr>
            </w:pPr>
            <w:r w:rsidRPr="00EB63AE">
              <w:rPr>
                <w:rFonts w:ascii="Times New Roman" w:hAnsi="Times New Roman"/>
                <w:sz w:val="24"/>
                <w:szCs w:val="24"/>
                <w:u w:val="single"/>
              </w:rPr>
              <w:t>Muzeju krātuvju kompleksa Pulka ielā 8, Rīgā, būvniecīb</w:t>
            </w:r>
            <w:r w:rsidR="00C45B2B" w:rsidRPr="00EB63AE">
              <w:rPr>
                <w:rFonts w:ascii="Times New Roman" w:hAnsi="Times New Roman"/>
                <w:sz w:val="24"/>
                <w:szCs w:val="24"/>
                <w:u w:val="single"/>
              </w:rPr>
              <w:t>as</w:t>
            </w:r>
            <w:r w:rsidRPr="00EB63AE">
              <w:rPr>
                <w:rFonts w:ascii="Times New Roman" w:hAnsi="Times New Roman"/>
                <w:sz w:val="24"/>
                <w:szCs w:val="24"/>
                <w:u w:val="single"/>
              </w:rPr>
              <w:t xml:space="preserve"> izpildes gaita un priekšlikumi turpmākai rīcībai:</w:t>
            </w:r>
          </w:p>
          <w:p w:rsidR="00573EC3" w:rsidRPr="00EB63AE" w:rsidRDefault="00F17CF1" w:rsidP="001D105F">
            <w:pPr>
              <w:spacing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 xml:space="preserve">Muzeju krātuvju kompleksa Pulka ielā 8, Rīgā, būvniecības darbu ietvaros </w:t>
            </w:r>
            <w:r w:rsidR="00F37A1C" w:rsidRPr="00EB63AE">
              <w:rPr>
                <w:rFonts w:ascii="Times New Roman" w:hAnsi="Times New Roman"/>
                <w:sz w:val="24"/>
                <w:szCs w:val="24"/>
              </w:rPr>
              <w:t xml:space="preserve">2013.gada 20.novembrī tika noslēgts līgums ar SIA „Arhitektu birojs Krasts” par skiču un būvprojekta (turpmāk – BP) izstrādi un autoruzraudzības veikšanu ar darbu izpildes termiņu līdz 2014.gada 20.oktobrim. BP tehniskās ekspertīzes rezultāts sākotnēji bija negatīvs un </w:t>
            </w:r>
            <w:r w:rsidR="00F72403" w:rsidRPr="00EB63AE">
              <w:rPr>
                <w:rFonts w:ascii="Times New Roman" w:hAnsi="Times New Roman"/>
                <w:sz w:val="24"/>
                <w:szCs w:val="24"/>
              </w:rPr>
              <w:t>BP</w:t>
            </w:r>
            <w:r w:rsidR="003D5708" w:rsidRPr="00EB63AE">
              <w:rPr>
                <w:rFonts w:ascii="Times New Roman" w:hAnsi="Times New Roman"/>
                <w:sz w:val="24"/>
                <w:szCs w:val="24"/>
              </w:rPr>
              <w:t xml:space="preserve"> </w:t>
            </w:r>
            <w:r w:rsidR="00F37A1C" w:rsidRPr="00EB63AE">
              <w:rPr>
                <w:rFonts w:ascii="Times New Roman" w:hAnsi="Times New Roman"/>
                <w:sz w:val="24"/>
                <w:szCs w:val="24"/>
              </w:rPr>
              <w:t>tika veiktas</w:t>
            </w:r>
            <w:r w:rsidR="00F72403" w:rsidRPr="00EB63AE">
              <w:rPr>
                <w:rFonts w:ascii="Times New Roman" w:hAnsi="Times New Roman"/>
                <w:sz w:val="24"/>
                <w:szCs w:val="24"/>
              </w:rPr>
              <w:t xml:space="preserve"> attiecīgas</w:t>
            </w:r>
            <w:r w:rsidR="00F37A1C" w:rsidRPr="00EB63AE">
              <w:rPr>
                <w:rFonts w:ascii="Times New Roman" w:hAnsi="Times New Roman"/>
                <w:sz w:val="24"/>
                <w:szCs w:val="24"/>
              </w:rPr>
              <w:t xml:space="preserve"> korekcijas</w:t>
            </w:r>
            <w:r w:rsidR="003D5708" w:rsidRPr="00EB63AE">
              <w:rPr>
                <w:rFonts w:ascii="Times New Roman" w:hAnsi="Times New Roman"/>
                <w:sz w:val="24"/>
                <w:szCs w:val="24"/>
              </w:rPr>
              <w:t xml:space="preserve">. </w:t>
            </w:r>
            <w:r w:rsidR="00C57223" w:rsidRPr="00EB63AE">
              <w:rPr>
                <w:rFonts w:ascii="Times New Roman" w:hAnsi="Times New Roman"/>
                <w:sz w:val="24"/>
                <w:szCs w:val="24"/>
              </w:rPr>
              <w:t xml:space="preserve">Pozitīvs ekspertīzes slēdziens tika saņemts 2015.gada 19.martā un 2015.gada 1.aprīlī </w:t>
            </w:r>
            <w:r w:rsidR="000A46EB" w:rsidRPr="00EB63AE">
              <w:rPr>
                <w:rFonts w:ascii="Times New Roman" w:hAnsi="Times New Roman"/>
                <w:sz w:val="24"/>
                <w:szCs w:val="24"/>
              </w:rPr>
              <w:t>BP</w:t>
            </w:r>
            <w:r w:rsidR="00C57223" w:rsidRPr="00EB63AE">
              <w:rPr>
                <w:rFonts w:ascii="Times New Roman" w:hAnsi="Times New Roman"/>
                <w:sz w:val="24"/>
                <w:szCs w:val="24"/>
              </w:rPr>
              <w:t xml:space="preserve"> tika iesniegts Rīgas pilsētas būvvaldē (turpmāk – būvvalde). </w:t>
            </w:r>
            <w:r w:rsidR="00573EC3" w:rsidRPr="00EB63AE">
              <w:rPr>
                <w:rFonts w:ascii="Times New Roman" w:hAnsi="Times New Roman"/>
                <w:sz w:val="24"/>
                <w:szCs w:val="24"/>
              </w:rPr>
              <w:t xml:space="preserve"> Pēc būvvaldes  vairākkārtēji izteikto norādījumu par BP konstatētiem trūkumiem novēršanas 2016.gada </w:t>
            </w:r>
            <w:r w:rsidR="0008371B" w:rsidRPr="00EB63AE">
              <w:rPr>
                <w:rFonts w:ascii="Times New Roman" w:hAnsi="Times New Roman"/>
                <w:sz w:val="24"/>
                <w:szCs w:val="24"/>
              </w:rPr>
              <w:t>11</w:t>
            </w:r>
            <w:r w:rsidR="00573EC3" w:rsidRPr="00EB63AE">
              <w:rPr>
                <w:rFonts w:ascii="Times New Roman" w:hAnsi="Times New Roman"/>
                <w:sz w:val="24"/>
                <w:szCs w:val="24"/>
              </w:rPr>
              <w:t>.februārī būvvalde BP saskaņoja.</w:t>
            </w:r>
            <w:r w:rsidR="00884B63" w:rsidRPr="00EB63AE">
              <w:rPr>
                <w:rFonts w:ascii="Times New Roman" w:hAnsi="Times New Roman"/>
                <w:sz w:val="24"/>
                <w:szCs w:val="24"/>
              </w:rPr>
              <w:t xml:space="preserve"> </w:t>
            </w:r>
            <w:r w:rsidR="00573EC3" w:rsidRPr="00EB63AE">
              <w:rPr>
                <w:rFonts w:ascii="Times New Roman" w:hAnsi="Times New Roman"/>
                <w:sz w:val="24"/>
                <w:szCs w:val="24"/>
              </w:rPr>
              <w:t xml:space="preserve">BP </w:t>
            </w:r>
            <w:r w:rsidR="00884B63" w:rsidRPr="00EB63AE">
              <w:rPr>
                <w:rFonts w:ascii="Times New Roman" w:hAnsi="Times New Roman"/>
                <w:sz w:val="24"/>
                <w:szCs w:val="24"/>
              </w:rPr>
              <w:t xml:space="preserve">ir izstrādāts </w:t>
            </w:r>
            <w:r w:rsidR="008D4A86" w:rsidRPr="00EB63AE">
              <w:rPr>
                <w:rFonts w:ascii="Times New Roman" w:hAnsi="Times New Roman"/>
                <w:sz w:val="24"/>
                <w:szCs w:val="24"/>
              </w:rPr>
              <w:t>M</w:t>
            </w:r>
            <w:r w:rsidR="00573EC3" w:rsidRPr="00EB63AE">
              <w:rPr>
                <w:rFonts w:ascii="Times New Roman" w:hAnsi="Times New Roman"/>
                <w:sz w:val="24"/>
                <w:szCs w:val="24"/>
              </w:rPr>
              <w:t>uze</w:t>
            </w:r>
            <w:r w:rsidR="009C1EBA" w:rsidRPr="00EB63AE">
              <w:rPr>
                <w:rFonts w:ascii="Times New Roman" w:hAnsi="Times New Roman"/>
                <w:sz w:val="24"/>
                <w:szCs w:val="24"/>
              </w:rPr>
              <w:t xml:space="preserve">ju krātuvju kompleksa </w:t>
            </w:r>
            <w:r w:rsidR="00884B63" w:rsidRPr="00EB63AE">
              <w:rPr>
                <w:rFonts w:ascii="Times New Roman" w:hAnsi="Times New Roman"/>
                <w:sz w:val="24"/>
                <w:szCs w:val="24"/>
              </w:rPr>
              <w:t>abu kārtu būvniecībai</w:t>
            </w:r>
            <w:r w:rsidR="00573EC3" w:rsidRPr="00EB63AE">
              <w:rPr>
                <w:rFonts w:ascii="Times New Roman" w:hAnsi="Times New Roman"/>
                <w:sz w:val="24"/>
                <w:szCs w:val="24"/>
              </w:rPr>
              <w:t>:</w:t>
            </w:r>
          </w:p>
          <w:p w:rsidR="00573EC3" w:rsidRPr="00EB63AE" w:rsidRDefault="00573EC3" w:rsidP="009C1EBA">
            <w:pPr>
              <w:pStyle w:val="ListParagraph"/>
              <w:numPr>
                <w:ilvl w:val="0"/>
                <w:numId w:val="6"/>
              </w:numPr>
              <w:spacing w:after="120"/>
              <w:ind w:right="159"/>
              <w:jc w:val="both"/>
              <w:rPr>
                <w:rFonts w:ascii="Times New Roman" w:hAnsi="Times New Roman"/>
                <w:sz w:val="24"/>
                <w:szCs w:val="24"/>
              </w:rPr>
            </w:pPr>
            <w:r w:rsidRPr="00EB63AE">
              <w:rPr>
                <w:rFonts w:ascii="Times New Roman" w:hAnsi="Times New Roman"/>
                <w:sz w:val="24"/>
                <w:szCs w:val="24"/>
              </w:rPr>
              <w:t>Muzeju krātuvju kompleksa Pulka ielā 8, Rīgā, </w:t>
            </w:r>
            <w:r w:rsidR="009C1EBA" w:rsidRPr="00EB63AE">
              <w:rPr>
                <w:rFonts w:ascii="Times New Roman" w:hAnsi="Times New Roman"/>
                <w:sz w:val="24"/>
                <w:szCs w:val="24"/>
              </w:rPr>
              <w:t xml:space="preserve"> I kārta</w:t>
            </w:r>
            <w:r w:rsidR="00BA72D8" w:rsidRPr="00EB63AE">
              <w:rPr>
                <w:rFonts w:ascii="Times New Roman" w:hAnsi="Times New Roman"/>
                <w:sz w:val="24"/>
                <w:szCs w:val="24"/>
              </w:rPr>
              <w:t>s</w:t>
            </w:r>
            <w:r w:rsidR="009C1EBA" w:rsidRPr="00EB63AE">
              <w:rPr>
                <w:rFonts w:ascii="Times New Roman" w:hAnsi="Times New Roman"/>
                <w:sz w:val="24"/>
                <w:szCs w:val="24"/>
              </w:rPr>
              <w:t xml:space="preserve"> </w:t>
            </w:r>
            <w:r w:rsidR="00171851" w:rsidRPr="00EB63AE">
              <w:rPr>
                <w:rFonts w:ascii="Times New Roman" w:hAnsi="Times New Roman"/>
                <w:sz w:val="24"/>
                <w:szCs w:val="24"/>
              </w:rPr>
              <w:t xml:space="preserve"> būvniecība </w:t>
            </w:r>
            <w:r w:rsidR="00405BB8" w:rsidRPr="00EB63AE">
              <w:rPr>
                <w:rFonts w:ascii="Times New Roman" w:hAnsi="Times New Roman"/>
                <w:sz w:val="24"/>
                <w:szCs w:val="24"/>
              </w:rPr>
              <w:t xml:space="preserve">– </w:t>
            </w:r>
            <w:r w:rsidRPr="00EB63AE">
              <w:rPr>
                <w:rFonts w:ascii="Times New Roman" w:hAnsi="Times New Roman"/>
                <w:sz w:val="24"/>
                <w:szCs w:val="24"/>
              </w:rPr>
              <w:t>muzeja krātuvju korpusa (ēkas), telpu (21</w:t>
            </w:r>
            <w:r w:rsidR="006E3BDC" w:rsidRPr="00EB63AE">
              <w:rPr>
                <w:rFonts w:ascii="Times New Roman" w:hAnsi="Times New Roman"/>
                <w:sz w:val="24"/>
                <w:szCs w:val="24"/>
              </w:rPr>
              <w:t> </w:t>
            </w:r>
            <w:r w:rsidRPr="00EB63AE">
              <w:rPr>
                <w:rFonts w:ascii="Times New Roman" w:hAnsi="Times New Roman"/>
                <w:sz w:val="24"/>
                <w:szCs w:val="24"/>
              </w:rPr>
              <w:t>42</w:t>
            </w:r>
            <w:r w:rsidR="00031B34" w:rsidRPr="00EB63AE">
              <w:rPr>
                <w:rFonts w:ascii="Times New Roman" w:hAnsi="Times New Roman"/>
                <w:sz w:val="24"/>
                <w:szCs w:val="24"/>
              </w:rPr>
              <w:t>8</w:t>
            </w:r>
            <w:r w:rsidRPr="00EB63AE">
              <w:rPr>
                <w:rFonts w:ascii="Times New Roman" w:hAnsi="Times New Roman"/>
                <w:sz w:val="24"/>
                <w:szCs w:val="24"/>
              </w:rPr>
              <w:t xml:space="preserve"> m</w:t>
            </w:r>
            <w:r w:rsidRPr="00EB63AE">
              <w:rPr>
                <w:rFonts w:ascii="Times New Roman" w:hAnsi="Times New Roman"/>
                <w:sz w:val="24"/>
                <w:szCs w:val="24"/>
                <w:vertAlign w:val="superscript"/>
              </w:rPr>
              <w:t>2</w:t>
            </w:r>
            <w:r w:rsidRPr="00EB63AE">
              <w:rPr>
                <w:rFonts w:ascii="Times New Roman" w:hAnsi="Times New Roman"/>
                <w:sz w:val="24"/>
                <w:szCs w:val="24"/>
              </w:rPr>
              <w:t xml:space="preserve"> platībā) un komunikāciju tīklu izbūve  (turpmāk – būvniecības I kārta);</w:t>
            </w:r>
          </w:p>
          <w:p w:rsidR="000B70A9" w:rsidRPr="00EB63AE" w:rsidRDefault="00573EC3" w:rsidP="009C1EBA">
            <w:pPr>
              <w:pStyle w:val="ListParagraph"/>
              <w:numPr>
                <w:ilvl w:val="0"/>
                <w:numId w:val="6"/>
              </w:numPr>
              <w:spacing w:after="120"/>
              <w:ind w:right="159"/>
              <w:jc w:val="both"/>
              <w:rPr>
                <w:rFonts w:ascii="Times New Roman" w:hAnsi="Times New Roman"/>
                <w:sz w:val="24"/>
                <w:szCs w:val="24"/>
              </w:rPr>
            </w:pPr>
            <w:r w:rsidRPr="00EB63AE">
              <w:rPr>
                <w:rFonts w:ascii="Times New Roman" w:hAnsi="Times New Roman"/>
                <w:sz w:val="24"/>
                <w:szCs w:val="24"/>
              </w:rPr>
              <w:t>Muzeju krātuvju kompleksa Pulka ielā 8, Rīgā, </w:t>
            </w:r>
            <w:r w:rsidR="009C1EBA" w:rsidRPr="00EB63AE">
              <w:rPr>
                <w:rFonts w:ascii="Times New Roman" w:hAnsi="Times New Roman"/>
                <w:sz w:val="24"/>
                <w:szCs w:val="24"/>
              </w:rPr>
              <w:t xml:space="preserve"> II kārta</w:t>
            </w:r>
            <w:r w:rsidR="00BA72D8" w:rsidRPr="00EB63AE">
              <w:rPr>
                <w:rFonts w:ascii="Times New Roman" w:hAnsi="Times New Roman"/>
                <w:sz w:val="24"/>
                <w:szCs w:val="24"/>
              </w:rPr>
              <w:t>s</w:t>
            </w:r>
            <w:r w:rsidR="00171851" w:rsidRPr="00EB63AE">
              <w:rPr>
                <w:rFonts w:ascii="Times New Roman" w:hAnsi="Times New Roman"/>
                <w:sz w:val="24"/>
                <w:szCs w:val="24"/>
              </w:rPr>
              <w:t xml:space="preserve"> būvniecība </w:t>
            </w:r>
            <w:r w:rsidR="00405BB8" w:rsidRPr="00EB63AE">
              <w:rPr>
                <w:rFonts w:ascii="Times New Roman" w:hAnsi="Times New Roman"/>
                <w:sz w:val="24"/>
                <w:szCs w:val="24"/>
              </w:rPr>
              <w:t xml:space="preserve">– </w:t>
            </w:r>
            <w:r w:rsidR="00031B34" w:rsidRPr="00EB63AE">
              <w:rPr>
                <w:rFonts w:ascii="Times New Roman" w:hAnsi="Times New Roman"/>
                <w:sz w:val="24"/>
                <w:szCs w:val="24"/>
              </w:rPr>
              <w:t xml:space="preserve">muzeja krātuvju korpusa (ēkas), </w:t>
            </w:r>
            <w:r w:rsidRPr="00EB63AE">
              <w:rPr>
                <w:rFonts w:ascii="Times New Roman" w:hAnsi="Times New Roman"/>
                <w:sz w:val="24"/>
                <w:szCs w:val="24"/>
              </w:rPr>
              <w:t>telpu (8</w:t>
            </w:r>
            <w:r w:rsidR="006E3BDC" w:rsidRPr="00EB63AE">
              <w:rPr>
                <w:rFonts w:ascii="Times New Roman" w:hAnsi="Times New Roman"/>
                <w:sz w:val="24"/>
                <w:szCs w:val="24"/>
              </w:rPr>
              <w:t> </w:t>
            </w:r>
            <w:r w:rsidRPr="00EB63AE">
              <w:rPr>
                <w:rFonts w:ascii="Times New Roman" w:hAnsi="Times New Roman"/>
                <w:sz w:val="24"/>
                <w:szCs w:val="24"/>
              </w:rPr>
              <w:t>904 m</w:t>
            </w:r>
            <w:r w:rsidRPr="00EB63AE">
              <w:rPr>
                <w:rFonts w:ascii="Times New Roman" w:hAnsi="Times New Roman"/>
                <w:sz w:val="24"/>
                <w:szCs w:val="24"/>
                <w:vertAlign w:val="superscript"/>
              </w:rPr>
              <w:t>2</w:t>
            </w:r>
            <w:r w:rsidRPr="00EB63AE">
              <w:rPr>
                <w:rFonts w:ascii="Times New Roman" w:hAnsi="Times New Roman"/>
                <w:sz w:val="24"/>
                <w:szCs w:val="24"/>
              </w:rPr>
              <w:t xml:space="preserve"> platībā) izbūve  (turpmāk – būvniecības II kārta).</w:t>
            </w:r>
          </w:p>
          <w:p w:rsidR="001C238F" w:rsidRPr="00EB63AE" w:rsidRDefault="001553A0" w:rsidP="009F0EC8">
            <w:pPr>
              <w:spacing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2015.gada 22.jūlijā tika izsludināts</w:t>
            </w:r>
            <w:r w:rsidR="00726695" w:rsidRPr="00EB63AE">
              <w:rPr>
                <w:rFonts w:ascii="Times New Roman" w:hAnsi="Times New Roman"/>
                <w:sz w:val="24"/>
                <w:szCs w:val="24"/>
              </w:rPr>
              <w:t xml:space="preserve"> atklāts</w:t>
            </w:r>
            <w:r w:rsidRPr="00EB63AE">
              <w:rPr>
                <w:rFonts w:ascii="Times New Roman" w:hAnsi="Times New Roman"/>
                <w:sz w:val="24"/>
                <w:szCs w:val="24"/>
              </w:rPr>
              <w:t xml:space="preserve"> iepirku</w:t>
            </w:r>
            <w:r w:rsidR="00E22C6A" w:rsidRPr="00EB63AE">
              <w:rPr>
                <w:rFonts w:ascii="Times New Roman" w:hAnsi="Times New Roman"/>
                <w:sz w:val="24"/>
                <w:szCs w:val="24"/>
              </w:rPr>
              <w:t>ma konkurss par</w:t>
            </w:r>
            <w:r w:rsidRPr="00EB63AE">
              <w:rPr>
                <w:rFonts w:ascii="Times New Roman" w:hAnsi="Times New Roman"/>
                <w:sz w:val="24"/>
                <w:szCs w:val="24"/>
              </w:rPr>
              <w:t xml:space="preserve"> </w:t>
            </w:r>
            <w:r w:rsidR="006D0B50" w:rsidRPr="00EB63AE">
              <w:rPr>
                <w:rFonts w:ascii="Times New Roman" w:hAnsi="Times New Roman"/>
                <w:sz w:val="24"/>
                <w:szCs w:val="24"/>
              </w:rPr>
              <w:t xml:space="preserve">abu </w:t>
            </w:r>
            <w:r w:rsidRPr="00EB63AE">
              <w:rPr>
                <w:rFonts w:ascii="Times New Roman" w:hAnsi="Times New Roman"/>
                <w:sz w:val="24"/>
                <w:szCs w:val="24"/>
              </w:rPr>
              <w:t>Muzeju krātuvju kompleksa</w:t>
            </w:r>
            <w:r w:rsidR="00381F10" w:rsidRPr="00EB63AE">
              <w:rPr>
                <w:rFonts w:ascii="Times New Roman" w:hAnsi="Times New Roman"/>
                <w:sz w:val="24"/>
                <w:szCs w:val="24"/>
              </w:rPr>
              <w:t xml:space="preserve"> Pulka ielā 8, Rīgā,</w:t>
            </w:r>
            <w:r w:rsidR="00E3320D" w:rsidRPr="00EB63AE">
              <w:rPr>
                <w:rFonts w:ascii="Times New Roman" w:hAnsi="Times New Roman"/>
                <w:sz w:val="24"/>
                <w:szCs w:val="24"/>
              </w:rPr>
              <w:t xml:space="preserve"> </w:t>
            </w:r>
            <w:r w:rsidRPr="00EB63AE">
              <w:rPr>
                <w:rFonts w:ascii="Times New Roman" w:hAnsi="Times New Roman"/>
                <w:sz w:val="24"/>
                <w:szCs w:val="24"/>
              </w:rPr>
              <w:t>būvniecības kārt</w:t>
            </w:r>
            <w:r w:rsidR="006D0B50" w:rsidRPr="00EB63AE">
              <w:rPr>
                <w:rFonts w:ascii="Times New Roman" w:hAnsi="Times New Roman"/>
                <w:sz w:val="24"/>
                <w:szCs w:val="24"/>
              </w:rPr>
              <w:t xml:space="preserve">u </w:t>
            </w:r>
            <w:r w:rsidRPr="00EB63AE">
              <w:rPr>
                <w:rFonts w:ascii="Times New Roman" w:hAnsi="Times New Roman"/>
                <w:sz w:val="24"/>
                <w:szCs w:val="24"/>
              </w:rPr>
              <w:t>būvdarbiem</w:t>
            </w:r>
            <w:r w:rsidR="006D0B50" w:rsidRPr="00EB63AE">
              <w:rPr>
                <w:rFonts w:ascii="Times New Roman" w:hAnsi="Times New Roman"/>
                <w:sz w:val="24"/>
                <w:szCs w:val="24"/>
              </w:rPr>
              <w:t xml:space="preserve"> apstiprinātā finansējuma ietvaros. Ņemot vērā</w:t>
            </w:r>
            <w:r w:rsidR="005A5EF5" w:rsidRPr="00EB63AE">
              <w:rPr>
                <w:rFonts w:ascii="Times New Roman" w:hAnsi="Times New Roman"/>
                <w:sz w:val="24"/>
                <w:szCs w:val="24"/>
              </w:rPr>
              <w:t xml:space="preserve"> to</w:t>
            </w:r>
            <w:r w:rsidR="00954559" w:rsidRPr="00EB63AE">
              <w:rPr>
                <w:rFonts w:ascii="Times New Roman" w:hAnsi="Times New Roman"/>
                <w:sz w:val="24"/>
                <w:szCs w:val="24"/>
              </w:rPr>
              <w:t>, ka MK rīkojums Nr.361</w:t>
            </w:r>
            <w:r w:rsidR="006D0B50" w:rsidRPr="00EB63AE">
              <w:rPr>
                <w:rFonts w:ascii="Times New Roman" w:hAnsi="Times New Roman"/>
                <w:sz w:val="24"/>
                <w:szCs w:val="24"/>
              </w:rPr>
              <w:t xml:space="preserve"> </w:t>
            </w:r>
            <w:r w:rsidR="00954559" w:rsidRPr="00EB63AE">
              <w:rPr>
                <w:rFonts w:ascii="Times New Roman" w:hAnsi="Times New Roman"/>
                <w:sz w:val="24"/>
                <w:szCs w:val="24"/>
              </w:rPr>
              <w:t>paredz finansējumu</w:t>
            </w:r>
            <w:r w:rsidR="005A5EF5" w:rsidRPr="00EB63AE">
              <w:rPr>
                <w:rFonts w:ascii="Times New Roman" w:hAnsi="Times New Roman"/>
                <w:sz w:val="24"/>
                <w:szCs w:val="24"/>
              </w:rPr>
              <w:t xml:space="preserve"> </w:t>
            </w:r>
            <w:r w:rsidR="00954559" w:rsidRPr="00EB63AE">
              <w:rPr>
                <w:rFonts w:ascii="Times New Roman" w:hAnsi="Times New Roman"/>
                <w:sz w:val="24"/>
                <w:szCs w:val="24"/>
              </w:rPr>
              <w:t xml:space="preserve">būvniecības I kārtas īstenošanai, </w:t>
            </w:r>
            <w:r w:rsidR="0063474A" w:rsidRPr="00EB63AE">
              <w:rPr>
                <w:rFonts w:ascii="Times New Roman" w:hAnsi="Times New Roman"/>
                <w:sz w:val="24"/>
                <w:szCs w:val="24"/>
              </w:rPr>
              <w:t>k</w:t>
            </w:r>
            <w:r w:rsidR="001C238F" w:rsidRPr="00EB63AE">
              <w:rPr>
                <w:rFonts w:ascii="Times New Roman" w:hAnsi="Times New Roman"/>
                <w:sz w:val="24"/>
                <w:szCs w:val="24"/>
              </w:rPr>
              <w:t xml:space="preserve">onkursa nolikumā </w:t>
            </w:r>
            <w:r w:rsidR="005A5EF5" w:rsidRPr="00EB63AE">
              <w:rPr>
                <w:rFonts w:ascii="Times New Roman" w:hAnsi="Times New Roman"/>
                <w:sz w:val="24"/>
                <w:szCs w:val="24"/>
              </w:rPr>
              <w:t>bija iekļauts</w:t>
            </w:r>
            <w:r w:rsidR="00954559" w:rsidRPr="00EB63AE">
              <w:rPr>
                <w:rFonts w:ascii="Times New Roman" w:hAnsi="Times New Roman"/>
                <w:sz w:val="24"/>
                <w:szCs w:val="24"/>
              </w:rPr>
              <w:t xml:space="preserve"> nosacījums</w:t>
            </w:r>
            <w:r w:rsidR="006D0B50" w:rsidRPr="00EB63AE">
              <w:rPr>
                <w:rFonts w:ascii="Times New Roman" w:hAnsi="Times New Roman"/>
                <w:sz w:val="24"/>
                <w:szCs w:val="24"/>
              </w:rPr>
              <w:t>,</w:t>
            </w:r>
            <w:r w:rsidR="00913909" w:rsidRPr="00EB63AE">
              <w:rPr>
                <w:rFonts w:ascii="Times New Roman" w:hAnsi="Times New Roman"/>
                <w:sz w:val="24"/>
                <w:szCs w:val="24"/>
              </w:rPr>
              <w:t xml:space="preserve"> ja pasūtītājam pieejamie finanšu resursi būs nepietiekami, lai realizētu </w:t>
            </w:r>
            <w:r w:rsidR="00381F10" w:rsidRPr="00EB63AE">
              <w:rPr>
                <w:rFonts w:ascii="Times New Roman" w:hAnsi="Times New Roman"/>
                <w:sz w:val="24"/>
                <w:szCs w:val="24"/>
              </w:rPr>
              <w:t xml:space="preserve">abu būvniecības </w:t>
            </w:r>
            <w:r w:rsidR="00913909" w:rsidRPr="00EB63AE">
              <w:rPr>
                <w:rFonts w:ascii="Times New Roman" w:hAnsi="Times New Roman"/>
                <w:sz w:val="24"/>
                <w:szCs w:val="24"/>
              </w:rPr>
              <w:t xml:space="preserve">kārtu būvdarbus, tad II kārtas būvdarbu realizācija var tikt atlikta līdz brīdim, kad tiks rasti </w:t>
            </w:r>
            <w:r w:rsidR="00381F10" w:rsidRPr="00EB63AE">
              <w:rPr>
                <w:rFonts w:ascii="Times New Roman" w:hAnsi="Times New Roman"/>
                <w:sz w:val="24"/>
                <w:szCs w:val="24"/>
              </w:rPr>
              <w:t xml:space="preserve">papildus </w:t>
            </w:r>
            <w:r w:rsidR="00913909" w:rsidRPr="00EB63AE">
              <w:rPr>
                <w:rFonts w:ascii="Times New Roman" w:hAnsi="Times New Roman"/>
                <w:sz w:val="24"/>
                <w:szCs w:val="24"/>
              </w:rPr>
              <w:t xml:space="preserve">finanšu līdzekļi. Ja finanšu līdzekļi netiks rasti, tad </w:t>
            </w:r>
            <w:r w:rsidR="00381F10" w:rsidRPr="00EB63AE">
              <w:rPr>
                <w:rFonts w:ascii="Times New Roman" w:hAnsi="Times New Roman"/>
                <w:sz w:val="24"/>
                <w:szCs w:val="24"/>
              </w:rPr>
              <w:t xml:space="preserve">būvniecības </w:t>
            </w:r>
            <w:r w:rsidR="00913909" w:rsidRPr="00EB63AE">
              <w:rPr>
                <w:rFonts w:ascii="Times New Roman" w:hAnsi="Times New Roman"/>
                <w:sz w:val="24"/>
                <w:szCs w:val="24"/>
              </w:rPr>
              <w:t>II kārtas būvdarbi netiks realizēti.</w:t>
            </w:r>
            <w:r w:rsidR="00E3320D" w:rsidRPr="00EB63AE">
              <w:rPr>
                <w:rFonts w:ascii="Times New Roman" w:hAnsi="Times New Roman"/>
                <w:sz w:val="24"/>
                <w:szCs w:val="24"/>
              </w:rPr>
              <w:t xml:space="preserve"> </w:t>
            </w:r>
            <w:r w:rsidR="00913909" w:rsidRPr="00EB63AE">
              <w:rPr>
                <w:rFonts w:ascii="Times New Roman" w:hAnsi="Times New Roman"/>
                <w:sz w:val="24"/>
                <w:szCs w:val="24"/>
              </w:rPr>
              <w:t xml:space="preserve">Par </w:t>
            </w:r>
            <w:r w:rsidR="00381F10" w:rsidRPr="00EB63AE">
              <w:rPr>
                <w:rFonts w:ascii="Times New Roman" w:hAnsi="Times New Roman"/>
                <w:sz w:val="24"/>
                <w:szCs w:val="24"/>
              </w:rPr>
              <w:t xml:space="preserve">būvniecības </w:t>
            </w:r>
            <w:r w:rsidR="00913909" w:rsidRPr="00EB63AE">
              <w:rPr>
                <w:rFonts w:ascii="Times New Roman" w:hAnsi="Times New Roman"/>
                <w:sz w:val="24"/>
                <w:szCs w:val="24"/>
              </w:rPr>
              <w:t>II kārtas būvdarbu veikšanu ir paredzēts slēgt atsevišķu papildus vienošanos</w:t>
            </w:r>
            <w:r w:rsidR="005A5EF5" w:rsidRPr="00EB63AE">
              <w:rPr>
                <w:rFonts w:ascii="Times New Roman" w:hAnsi="Times New Roman"/>
                <w:sz w:val="24"/>
                <w:szCs w:val="24"/>
              </w:rPr>
              <w:t xml:space="preserve">, norādot </w:t>
            </w:r>
            <w:r w:rsidR="00913909" w:rsidRPr="00EB63AE">
              <w:rPr>
                <w:rFonts w:ascii="Times New Roman" w:hAnsi="Times New Roman"/>
                <w:sz w:val="24"/>
                <w:szCs w:val="24"/>
              </w:rPr>
              <w:t>precīzu būvdarbu uzsākšanas termiņu.</w:t>
            </w:r>
            <w:r w:rsidR="001C238F" w:rsidRPr="00EB63AE">
              <w:rPr>
                <w:rFonts w:ascii="Times New Roman" w:hAnsi="Times New Roman"/>
                <w:sz w:val="24"/>
                <w:szCs w:val="24"/>
              </w:rPr>
              <w:t xml:space="preserve">  </w:t>
            </w:r>
          </w:p>
          <w:p w:rsidR="00AD2491" w:rsidRPr="00EB63AE" w:rsidRDefault="00AD2491" w:rsidP="00954559">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Būvdarbu i</w:t>
            </w:r>
            <w:r w:rsidR="008E6ADB" w:rsidRPr="00EB63AE">
              <w:rPr>
                <w:rFonts w:ascii="Times New Roman" w:hAnsi="Times New Roman"/>
                <w:sz w:val="24"/>
                <w:szCs w:val="24"/>
              </w:rPr>
              <w:t>epirkuma r</w:t>
            </w:r>
            <w:r w:rsidR="00726695" w:rsidRPr="00EB63AE">
              <w:rPr>
                <w:rFonts w:ascii="Times New Roman" w:hAnsi="Times New Roman"/>
                <w:sz w:val="24"/>
                <w:szCs w:val="24"/>
              </w:rPr>
              <w:t xml:space="preserve">ezultātā </w:t>
            </w:r>
            <w:r w:rsidR="00913909" w:rsidRPr="00EB63AE">
              <w:rPr>
                <w:rFonts w:ascii="Times New Roman" w:hAnsi="Times New Roman"/>
                <w:sz w:val="24"/>
                <w:szCs w:val="24"/>
              </w:rPr>
              <w:t xml:space="preserve">ar </w:t>
            </w:r>
            <w:r w:rsidR="00C153CC" w:rsidRPr="00EB63AE">
              <w:rPr>
                <w:rFonts w:ascii="Times New Roman" w:hAnsi="Times New Roman"/>
                <w:sz w:val="24"/>
                <w:szCs w:val="24"/>
              </w:rPr>
              <w:t xml:space="preserve">MK rīkojumu Nr.361 </w:t>
            </w:r>
            <w:r w:rsidR="00913909" w:rsidRPr="00EB63AE">
              <w:rPr>
                <w:rFonts w:ascii="Times New Roman" w:hAnsi="Times New Roman"/>
                <w:sz w:val="24"/>
                <w:szCs w:val="24"/>
              </w:rPr>
              <w:t>apstiprinātā</w:t>
            </w:r>
            <w:r w:rsidR="008E6ADB" w:rsidRPr="00EB63AE">
              <w:rPr>
                <w:rFonts w:ascii="Times New Roman" w:hAnsi="Times New Roman"/>
                <w:sz w:val="24"/>
                <w:szCs w:val="24"/>
              </w:rPr>
              <w:t xml:space="preserve"> finansējuma ietvaros i</w:t>
            </w:r>
            <w:r w:rsidR="00A02FE0" w:rsidRPr="00EB63AE">
              <w:rPr>
                <w:rFonts w:ascii="Times New Roman" w:hAnsi="Times New Roman"/>
                <w:sz w:val="24"/>
                <w:szCs w:val="24"/>
              </w:rPr>
              <w:t>r</w:t>
            </w:r>
            <w:r w:rsidR="008E6ADB" w:rsidRPr="00EB63AE">
              <w:rPr>
                <w:rFonts w:ascii="Times New Roman" w:hAnsi="Times New Roman"/>
                <w:sz w:val="24"/>
                <w:szCs w:val="24"/>
              </w:rPr>
              <w:t xml:space="preserve"> iespējams nodrošināt </w:t>
            </w:r>
            <w:r w:rsidR="00C153CC" w:rsidRPr="00EB63AE">
              <w:rPr>
                <w:rFonts w:ascii="Times New Roman" w:hAnsi="Times New Roman"/>
                <w:sz w:val="24"/>
                <w:szCs w:val="24"/>
              </w:rPr>
              <w:t xml:space="preserve">arī </w:t>
            </w:r>
            <w:r w:rsidR="00726695" w:rsidRPr="00EB63AE">
              <w:rPr>
                <w:rFonts w:ascii="Times New Roman" w:hAnsi="Times New Roman"/>
                <w:sz w:val="24"/>
                <w:szCs w:val="24"/>
              </w:rPr>
              <w:t xml:space="preserve">būvniecības </w:t>
            </w:r>
            <w:r w:rsidR="00F06487" w:rsidRPr="00EB63AE">
              <w:rPr>
                <w:rFonts w:ascii="Times New Roman" w:hAnsi="Times New Roman"/>
                <w:sz w:val="24"/>
                <w:szCs w:val="24"/>
              </w:rPr>
              <w:t>I</w:t>
            </w:r>
            <w:r w:rsidR="00C153CC" w:rsidRPr="00EB63AE">
              <w:rPr>
                <w:rFonts w:ascii="Times New Roman" w:hAnsi="Times New Roman"/>
                <w:sz w:val="24"/>
                <w:szCs w:val="24"/>
              </w:rPr>
              <w:t>I</w:t>
            </w:r>
            <w:r w:rsidR="00F06487" w:rsidRPr="00EB63AE">
              <w:rPr>
                <w:rFonts w:ascii="Times New Roman" w:hAnsi="Times New Roman"/>
                <w:sz w:val="24"/>
                <w:szCs w:val="24"/>
              </w:rPr>
              <w:t xml:space="preserve"> </w:t>
            </w:r>
            <w:r w:rsidR="00726695" w:rsidRPr="00EB63AE">
              <w:rPr>
                <w:rFonts w:ascii="Times New Roman" w:hAnsi="Times New Roman"/>
                <w:sz w:val="24"/>
                <w:szCs w:val="24"/>
              </w:rPr>
              <w:t>kārt</w:t>
            </w:r>
            <w:r w:rsidR="00F06487" w:rsidRPr="00EB63AE">
              <w:rPr>
                <w:rFonts w:ascii="Times New Roman" w:hAnsi="Times New Roman"/>
                <w:sz w:val="24"/>
                <w:szCs w:val="24"/>
              </w:rPr>
              <w:t>as</w:t>
            </w:r>
            <w:r w:rsidR="008E6ADB" w:rsidRPr="00EB63AE">
              <w:rPr>
                <w:rFonts w:ascii="Times New Roman" w:hAnsi="Times New Roman"/>
                <w:sz w:val="24"/>
                <w:szCs w:val="24"/>
              </w:rPr>
              <w:t xml:space="preserve"> īstenošanu. </w:t>
            </w:r>
          </w:p>
          <w:p w:rsidR="001553A0" w:rsidRPr="00EB63AE" w:rsidRDefault="00A02FE0" w:rsidP="00954559">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 xml:space="preserve">Par </w:t>
            </w:r>
            <w:r w:rsidR="00726695" w:rsidRPr="00EB63AE">
              <w:rPr>
                <w:rFonts w:ascii="Times New Roman" w:hAnsi="Times New Roman"/>
                <w:sz w:val="24"/>
                <w:szCs w:val="24"/>
              </w:rPr>
              <w:t xml:space="preserve">būvdarbu veikšanu 2016.gada </w:t>
            </w:r>
            <w:r w:rsidR="00031B34" w:rsidRPr="00EB63AE">
              <w:rPr>
                <w:rFonts w:ascii="Times New Roman" w:hAnsi="Times New Roman"/>
                <w:sz w:val="24"/>
                <w:szCs w:val="24"/>
              </w:rPr>
              <w:t>11.martā</w:t>
            </w:r>
            <w:r w:rsidR="000B70A9" w:rsidRPr="00EB63AE">
              <w:rPr>
                <w:rFonts w:ascii="Times New Roman" w:hAnsi="Times New Roman"/>
                <w:sz w:val="24"/>
                <w:szCs w:val="24"/>
              </w:rPr>
              <w:t xml:space="preserve"> </w:t>
            </w:r>
            <w:r w:rsidR="00726695" w:rsidRPr="00EB63AE">
              <w:rPr>
                <w:rFonts w:ascii="Times New Roman" w:hAnsi="Times New Roman"/>
                <w:sz w:val="24"/>
                <w:szCs w:val="24"/>
              </w:rPr>
              <w:t>ar</w:t>
            </w:r>
            <w:r w:rsidR="00031B34" w:rsidRPr="00EB63AE">
              <w:rPr>
                <w:rFonts w:ascii="Times New Roman" w:hAnsi="Times New Roman"/>
                <w:sz w:val="24"/>
                <w:szCs w:val="24"/>
              </w:rPr>
              <w:t xml:space="preserve"> pilnsabiedrību</w:t>
            </w:r>
            <w:r w:rsidR="00726695" w:rsidRPr="00EB63AE">
              <w:rPr>
                <w:rFonts w:ascii="Times New Roman" w:hAnsi="Times New Roman"/>
                <w:sz w:val="24"/>
                <w:szCs w:val="24"/>
              </w:rPr>
              <w:t xml:space="preserve"> </w:t>
            </w:r>
            <w:r w:rsidR="00031B34" w:rsidRPr="00EB63AE">
              <w:t xml:space="preserve"> </w:t>
            </w:r>
            <w:r w:rsidR="00CF5606" w:rsidRPr="00EB63AE">
              <w:rPr>
                <w:rFonts w:ascii="Times New Roman" w:hAnsi="Times New Roman"/>
                <w:sz w:val="24"/>
                <w:szCs w:val="24"/>
              </w:rPr>
              <w:t>„</w:t>
            </w:r>
            <w:r w:rsidR="00031B34" w:rsidRPr="00EB63AE">
              <w:rPr>
                <w:rFonts w:ascii="Times New Roman" w:hAnsi="Times New Roman"/>
                <w:sz w:val="24"/>
                <w:szCs w:val="24"/>
              </w:rPr>
              <w:t>RERE MEISTARI 1</w:t>
            </w:r>
            <w:r w:rsidR="00405BB8" w:rsidRPr="00EB63AE">
              <w:rPr>
                <w:rFonts w:ascii="Times New Roman" w:hAnsi="Times New Roman"/>
                <w:sz w:val="24"/>
                <w:szCs w:val="24"/>
              </w:rPr>
              <w:t>”</w:t>
            </w:r>
            <w:r w:rsidRPr="00EB63AE">
              <w:rPr>
                <w:rFonts w:ascii="Times New Roman" w:hAnsi="Times New Roman"/>
                <w:sz w:val="24"/>
                <w:szCs w:val="24"/>
              </w:rPr>
              <w:t xml:space="preserve"> (</w:t>
            </w:r>
            <w:r w:rsidR="00381785" w:rsidRPr="00EB63AE">
              <w:rPr>
                <w:rFonts w:ascii="Times New Roman" w:hAnsi="Times New Roman"/>
                <w:sz w:val="24"/>
                <w:szCs w:val="24"/>
              </w:rPr>
              <w:t>vienotais reģistrācijas Nr.</w:t>
            </w:r>
            <w:r w:rsidR="00CF5606" w:rsidRPr="00EB63AE">
              <w:rPr>
                <w:rFonts w:ascii="Times New Roman" w:hAnsi="Times New Roman"/>
                <w:sz w:val="24"/>
                <w:szCs w:val="24"/>
              </w:rPr>
              <w:t>50103815431</w:t>
            </w:r>
            <w:r w:rsidRPr="00EB63AE">
              <w:rPr>
                <w:rFonts w:ascii="Times New Roman" w:hAnsi="Times New Roman"/>
                <w:sz w:val="24"/>
                <w:szCs w:val="24"/>
              </w:rPr>
              <w:t xml:space="preserve">) </w:t>
            </w:r>
            <w:r w:rsidR="000B70A9" w:rsidRPr="00EB63AE">
              <w:rPr>
                <w:rFonts w:ascii="Times New Roman" w:hAnsi="Times New Roman"/>
                <w:sz w:val="24"/>
                <w:szCs w:val="24"/>
              </w:rPr>
              <w:t xml:space="preserve">ir </w:t>
            </w:r>
            <w:r w:rsidR="00726695" w:rsidRPr="00EB63AE">
              <w:rPr>
                <w:rFonts w:ascii="Times New Roman" w:hAnsi="Times New Roman"/>
                <w:sz w:val="24"/>
                <w:szCs w:val="24"/>
              </w:rPr>
              <w:t>noslēgts</w:t>
            </w:r>
            <w:r w:rsidR="000B70A9" w:rsidRPr="00EB63AE">
              <w:rPr>
                <w:rFonts w:ascii="Times New Roman" w:hAnsi="Times New Roman"/>
                <w:sz w:val="24"/>
                <w:szCs w:val="24"/>
              </w:rPr>
              <w:t xml:space="preserve"> </w:t>
            </w:r>
            <w:r w:rsidR="00726695" w:rsidRPr="00EB63AE">
              <w:rPr>
                <w:rFonts w:ascii="Times New Roman" w:hAnsi="Times New Roman"/>
                <w:sz w:val="24"/>
                <w:szCs w:val="24"/>
              </w:rPr>
              <w:t>līgums</w:t>
            </w:r>
            <w:r w:rsidR="00F83A47" w:rsidRPr="00EB63AE">
              <w:rPr>
                <w:rFonts w:ascii="Times New Roman" w:hAnsi="Times New Roman"/>
                <w:sz w:val="24"/>
                <w:szCs w:val="24"/>
              </w:rPr>
              <w:t xml:space="preserve"> Nr</w:t>
            </w:r>
            <w:r w:rsidRPr="00EB63AE">
              <w:rPr>
                <w:rFonts w:ascii="Times New Roman" w:hAnsi="Times New Roman"/>
                <w:sz w:val="24"/>
                <w:szCs w:val="24"/>
              </w:rPr>
              <w:t>.</w:t>
            </w:r>
            <w:r w:rsidR="00031B34" w:rsidRPr="00EB63AE">
              <w:rPr>
                <w:rFonts w:ascii="Times New Roman" w:hAnsi="Times New Roman"/>
                <w:sz w:val="24"/>
                <w:szCs w:val="24"/>
              </w:rPr>
              <w:t>2/4-16-8/702</w:t>
            </w:r>
            <w:r w:rsidRPr="00EB63AE">
              <w:rPr>
                <w:rFonts w:ascii="Times New Roman" w:hAnsi="Times New Roman"/>
                <w:sz w:val="24"/>
                <w:szCs w:val="24"/>
              </w:rPr>
              <w:t>, kura l</w:t>
            </w:r>
            <w:r w:rsidR="00381785" w:rsidRPr="00EB63AE">
              <w:rPr>
                <w:rFonts w:ascii="Times New Roman" w:hAnsi="Times New Roman"/>
                <w:sz w:val="24"/>
                <w:szCs w:val="24"/>
              </w:rPr>
              <w:t xml:space="preserve">īgumcena </w:t>
            </w:r>
            <w:r w:rsidRPr="00EB63AE">
              <w:rPr>
                <w:rFonts w:ascii="Times New Roman" w:hAnsi="Times New Roman"/>
                <w:sz w:val="24"/>
                <w:szCs w:val="24"/>
              </w:rPr>
              <w:t xml:space="preserve">ir </w:t>
            </w:r>
            <w:r w:rsidR="00381785" w:rsidRPr="00EB63AE">
              <w:rPr>
                <w:rFonts w:ascii="Times New Roman" w:hAnsi="Times New Roman"/>
                <w:sz w:val="24"/>
                <w:szCs w:val="24"/>
              </w:rPr>
              <w:t>20 478 622,25</w:t>
            </w:r>
            <w:r w:rsidR="00381785" w:rsidRPr="00EB63AE">
              <w:rPr>
                <w:rFonts w:ascii="Times New Roman" w:hAnsi="Times New Roman"/>
                <w:b/>
                <w:sz w:val="24"/>
                <w:szCs w:val="24"/>
              </w:rPr>
              <w:t xml:space="preserve"> </w:t>
            </w:r>
            <w:r w:rsidR="003D5708" w:rsidRPr="00EB63AE">
              <w:rPr>
                <w:rFonts w:ascii="Times New Roman" w:hAnsi="Times New Roman"/>
                <w:i/>
                <w:sz w:val="24"/>
                <w:szCs w:val="24"/>
              </w:rPr>
              <w:t>euro</w:t>
            </w:r>
            <w:r w:rsidRPr="00EB63AE">
              <w:rPr>
                <w:rFonts w:ascii="Times New Roman" w:hAnsi="Times New Roman"/>
                <w:sz w:val="24"/>
                <w:szCs w:val="24"/>
              </w:rPr>
              <w:t xml:space="preserve"> (bez pievienotā </w:t>
            </w:r>
            <w:r w:rsidRPr="00EB63AE">
              <w:rPr>
                <w:rFonts w:ascii="Times New Roman" w:hAnsi="Times New Roman"/>
                <w:sz w:val="24"/>
                <w:szCs w:val="24"/>
              </w:rPr>
              <w:lastRenderedPageBreak/>
              <w:t>vērtības nodokļa)</w:t>
            </w:r>
            <w:r w:rsidR="003D5708" w:rsidRPr="00EB63AE">
              <w:rPr>
                <w:rFonts w:ascii="Times New Roman" w:hAnsi="Times New Roman"/>
                <w:sz w:val="24"/>
                <w:szCs w:val="24"/>
              </w:rPr>
              <w:t>.</w:t>
            </w:r>
            <w:r w:rsidR="003D5708" w:rsidRPr="00EB63AE">
              <w:rPr>
                <w:rFonts w:ascii="Times New Roman" w:hAnsi="Times New Roman"/>
                <w:i/>
                <w:sz w:val="24"/>
                <w:szCs w:val="24"/>
              </w:rPr>
              <w:t xml:space="preserve"> </w:t>
            </w:r>
            <w:r w:rsidR="00726695" w:rsidRPr="00EB63AE">
              <w:rPr>
                <w:rFonts w:ascii="Times New Roman" w:hAnsi="Times New Roman"/>
                <w:sz w:val="24"/>
                <w:szCs w:val="24"/>
              </w:rPr>
              <w:t xml:space="preserve">Saskaņā ar līguma nosacījumiem </w:t>
            </w:r>
            <w:r w:rsidR="002C289E" w:rsidRPr="00EB63AE">
              <w:rPr>
                <w:rFonts w:ascii="Times New Roman" w:hAnsi="Times New Roman"/>
                <w:sz w:val="24"/>
                <w:szCs w:val="24"/>
              </w:rPr>
              <w:t>pilnsabiedrīb</w:t>
            </w:r>
            <w:r w:rsidRPr="00EB63AE">
              <w:rPr>
                <w:rFonts w:ascii="Times New Roman" w:hAnsi="Times New Roman"/>
                <w:sz w:val="24"/>
                <w:szCs w:val="24"/>
              </w:rPr>
              <w:t xml:space="preserve">ai </w:t>
            </w:r>
            <w:r w:rsidR="002C289E" w:rsidRPr="00EB63AE">
              <w:rPr>
                <w:rFonts w:ascii="Times New Roman" w:hAnsi="Times New Roman"/>
                <w:sz w:val="24"/>
                <w:szCs w:val="24"/>
              </w:rPr>
              <w:t>„</w:t>
            </w:r>
            <w:r w:rsidR="00CF5606" w:rsidRPr="00EB63AE">
              <w:rPr>
                <w:rFonts w:ascii="Times New Roman" w:hAnsi="Times New Roman"/>
                <w:sz w:val="24"/>
                <w:szCs w:val="24"/>
              </w:rPr>
              <w:t xml:space="preserve"> RERE MEISTARI 1</w:t>
            </w:r>
            <w:r w:rsidR="002C289E" w:rsidRPr="00EB63AE">
              <w:rPr>
                <w:rFonts w:ascii="Times New Roman" w:hAnsi="Times New Roman"/>
                <w:sz w:val="24"/>
                <w:szCs w:val="24"/>
              </w:rPr>
              <w:t xml:space="preserve">” ir jāuzsāk </w:t>
            </w:r>
            <w:r w:rsidR="00C00BA0" w:rsidRPr="00EB63AE">
              <w:rPr>
                <w:rFonts w:ascii="Times New Roman" w:hAnsi="Times New Roman"/>
                <w:sz w:val="24"/>
                <w:szCs w:val="24"/>
              </w:rPr>
              <w:t xml:space="preserve">Muzeju krātuvju kompleksa  </w:t>
            </w:r>
            <w:r w:rsidR="00381F10" w:rsidRPr="00EB63AE">
              <w:rPr>
                <w:rFonts w:ascii="Times New Roman" w:hAnsi="Times New Roman"/>
                <w:sz w:val="24"/>
                <w:szCs w:val="24"/>
              </w:rPr>
              <w:t xml:space="preserve">būvniecības </w:t>
            </w:r>
            <w:r w:rsidR="002C289E" w:rsidRPr="00EB63AE">
              <w:rPr>
                <w:rFonts w:ascii="Times New Roman" w:hAnsi="Times New Roman"/>
                <w:sz w:val="24"/>
                <w:szCs w:val="24"/>
              </w:rPr>
              <w:t>II kārt</w:t>
            </w:r>
            <w:r w:rsidR="00381F10" w:rsidRPr="00EB63AE">
              <w:rPr>
                <w:rFonts w:ascii="Times New Roman" w:hAnsi="Times New Roman"/>
                <w:sz w:val="24"/>
                <w:szCs w:val="24"/>
              </w:rPr>
              <w:t>as</w:t>
            </w:r>
            <w:r w:rsidR="002C289E" w:rsidRPr="00EB63AE">
              <w:rPr>
                <w:rFonts w:ascii="Times New Roman" w:hAnsi="Times New Roman"/>
                <w:sz w:val="24"/>
                <w:szCs w:val="24"/>
              </w:rPr>
              <w:t xml:space="preserve"> </w:t>
            </w:r>
            <w:r w:rsidR="00381F10" w:rsidRPr="00EB63AE">
              <w:rPr>
                <w:rFonts w:ascii="Times New Roman" w:hAnsi="Times New Roman"/>
                <w:sz w:val="24"/>
                <w:szCs w:val="24"/>
              </w:rPr>
              <w:t xml:space="preserve"> būvdarbi </w:t>
            </w:r>
            <w:r w:rsidR="002C289E" w:rsidRPr="00EB63AE">
              <w:rPr>
                <w:rFonts w:ascii="Times New Roman" w:hAnsi="Times New Roman"/>
                <w:sz w:val="24"/>
                <w:szCs w:val="24"/>
              </w:rPr>
              <w:t xml:space="preserve">ne vēlāk kā pušu noslēgtā papildu vienošanās par </w:t>
            </w:r>
            <w:r w:rsidR="00381F10" w:rsidRPr="00EB63AE">
              <w:rPr>
                <w:rFonts w:ascii="Times New Roman" w:hAnsi="Times New Roman"/>
                <w:sz w:val="24"/>
                <w:szCs w:val="24"/>
              </w:rPr>
              <w:t xml:space="preserve">būvniecības </w:t>
            </w:r>
            <w:r w:rsidR="002C289E" w:rsidRPr="00EB63AE">
              <w:rPr>
                <w:rFonts w:ascii="Times New Roman" w:hAnsi="Times New Roman"/>
                <w:sz w:val="24"/>
                <w:szCs w:val="24"/>
              </w:rPr>
              <w:t>II kārt</w:t>
            </w:r>
            <w:r w:rsidRPr="00EB63AE">
              <w:rPr>
                <w:rFonts w:ascii="Times New Roman" w:hAnsi="Times New Roman"/>
                <w:sz w:val="24"/>
                <w:szCs w:val="24"/>
              </w:rPr>
              <w:t>as</w:t>
            </w:r>
            <w:r w:rsidR="002C289E" w:rsidRPr="00EB63AE">
              <w:rPr>
                <w:rFonts w:ascii="Times New Roman" w:hAnsi="Times New Roman"/>
                <w:sz w:val="24"/>
                <w:szCs w:val="24"/>
              </w:rPr>
              <w:t xml:space="preserve"> </w:t>
            </w:r>
            <w:r w:rsidR="00381F10" w:rsidRPr="00EB63AE">
              <w:rPr>
                <w:rFonts w:ascii="Times New Roman" w:hAnsi="Times New Roman"/>
                <w:sz w:val="24"/>
                <w:szCs w:val="24"/>
              </w:rPr>
              <w:t xml:space="preserve">būvdarbu </w:t>
            </w:r>
            <w:r w:rsidR="002C289E" w:rsidRPr="00EB63AE">
              <w:rPr>
                <w:rFonts w:ascii="Times New Roman" w:hAnsi="Times New Roman"/>
                <w:sz w:val="24"/>
                <w:szCs w:val="24"/>
              </w:rPr>
              <w:t>veikšanas uzsākšanu noteiktā termiņā.</w:t>
            </w:r>
            <w:r w:rsidR="00CF5606" w:rsidRPr="00EB63AE">
              <w:rPr>
                <w:rFonts w:ascii="Times New Roman" w:hAnsi="Times New Roman"/>
                <w:sz w:val="24"/>
                <w:szCs w:val="24"/>
              </w:rPr>
              <w:t xml:space="preserve">  Pasūtītājam ir tiesības neslēgt vienošanos par būvniecības</w:t>
            </w:r>
            <w:r w:rsidR="00621FF1" w:rsidRPr="00EB63AE">
              <w:rPr>
                <w:rFonts w:ascii="Times New Roman" w:hAnsi="Times New Roman"/>
                <w:sz w:val="24"/>
                <w:szCs w:val="24"/>
              </w:rPr>
              <w:t xml:space="preserve"> </w:t>
            </w:r>
            <w:r w:rsidR="00CF5606" w:rsidRPr="00EB63AE">
              <w:rPr>
                <w:rFonts w:ascii="Times New Roman" w:hAnsi="Times New Roman"/>
                <w:sz w:val="24"/>
                <w:szCs w:val="24"/>
              </w:rPr>
              <w:t>II kārt</w:t>
            </w:r>
            <w:r w:rsidR="00621FF1" w:rsidRPr="00EB63AE">
              <w:rPr>
                <w:rFonts w:ascii="Times New Roman" w:hAnsi="Times New Roman"/>
                <w:sz w:val="24"/>
                <w:szCs w:val="24"/>
              </w:rPr>
              <w:t xml:space="preserve">as būvdarbu  </w:t>
            </w:r>
            <w:r w:rsidR="00CF5606" w:rsidRPr="00EB63AE">
              <w:rPr>
                <w:rFonts w:ascii="Times New Roman" w:hAnsi="Times New Roman"/>
                <w:sz w:val="24"/>
                <w:szCs w:val="24"/>
              </w:rPr>
              <w:t>uzsākšanu, neatlīdzinot uzņēmējam nekādus zaudējumus un izdevumus saistībā ar būvdarbu nepasūtīšanu būvniecības II kārtā.</w:t>
            </w:r>
          </w:p>
          <w:p w:rsidR="00A02FE0" w:rsidRPr="00EB63AE" w:rsidRDefault="00AC097D" w:rsidP="00954559">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 xml:space="preserve"> Līdz </w:t>
            </w:r>
            <w:r w:rsidR="003A52D1" w:rsidRPr="00EB63AE">
              <w:rPr>
                <w:rFonts w:ascii="Times New Roman" w:hAnsi="Times New Roman"/>
                <w:sz w:val="24"/>
                <w:szCs w:val="24"/>
              </w:rPr>
              <w:t xml:space="preserve">ar to </w:t>
            </w:r>
            <w:r w:rsidRPr="00EB63AE">
              <w:rPr>
                <w:rFonts w:ascii="Times New Roman" w:hAnsi="Times New Roman"/>
                <w:sz w:val="24"/>
                <w:szCs w:val="24"/>
              </w:rPr>
              <w:t xml:space="preserve">ir </w:t>
            </w:r>
            <w:r w:rsidR="003A52D1" w:rsidRPr="00EB63AE">
              <w:rPr>
                <w:rFonts w:ascii="Times New Roman" w:hAnsi="Times New Roman"/>
                <w:sz w:val="24"/>
                <w:szCs w:val="24"/>
              </w:rPr>
              <w:t xml:space="preserve">sagatavots FM priekšlikums </w:t>
            </w:r>
            <w:r w:rsidR="00A02FE0" w:rsidRPr="00EB63AE">
              <w:rPr>
                <w:rFonts w:ascii="Times New Roman" w:hAnsi="Times New Roman"/>
                <w:sz w:val="24"/>
                <w:szCs w:val="24"/>
              </w:rPr>
              <w:t xml:space="preserve">Ministru kabinetam par </w:t>
            </w:r>
            <w:r w:rsidR="003A52D1" w:rsidRPr="00EB63AE">
              <w:rPr>
                <w:rFonts w:ascii="Times New Roman" w:hAnsi="Times New Roman"/>
                <w:sz w:val="24"/>
                <w:szCs w:val="24"/>
              </w:rPr>
              <w:t xml:space="preserve">būvniecības </w:t>
            </w:r>
            <w:r w:rsidR="007F63FE" w:rsidRPr="00EB63AE">
              <w:rPr>
                <w:rFonts w:ascii="Times New Roman" w:hAnsi="Times New Roman"/>
                <w:sz w:val="24"/>
                <w:szCs w:val="24"/>
              </w:rPr>
              <w:t xml:space="preserve">abu </w:t>
            </w:r>
            <w:r w:rsidR="003A52D1" w:rsidRPr="00EB63AE">
              <w:rPr>
                <w:rFonts w:ascii="Times New Roman" w:hAnsi="Times New Roman"/>
                <w:sz w:val="24"/>
                <w:szCs w:val="24"/>
              </w:rPr>
              <w:t>kārtu īstenošan</w:t>
            </w:r>
            <w:r w:rsidR="00C153CC" w:rsidRPr="00EB63AE">
              <w:rPr>
                <w:rFonts w:ascii="Times New Roman" w:hAnsi="Times New Roman"/>
                <w:sz w:val="24"/>
                <w:szCs w:val="24"/>
              </w:rPr>
              <w:t>u</w:t>
            </w:r>
            <w:r w:rsidR="003A52D1" w:rsidRPr="00EB63AE">
              <w:rPr>
                <w:rFonts w:ascii="Times New Roman" w:hAnsi="Times New Roman"/>
                <w:sz w:val="24"/>
                <w:szCs w:val="24"/>
              </w:rPr>
              <w:t xml:space="preserve"> </w:t>
            </w:r>
            <w:r w:rsidR="00A02FE0" w:rsidRPr="00EB63AE">
              <w:rPr>
                <w:rFonts w:ascii="Times New Roman" w:hAnsi="Times New Roman"/>
                <w:sz w:val="24"/>
                <w:szCs w:val="24"/>
              </w:rPr>
              <w:t xml:space="preserve">būvniecības I kārtai </w:t>
            </w:r>
            <w:r w:rsidR="00405BB8" w:rsidRPr="00EB63AE">
              <w:rPr>
                <w:rFonts w:ascii="Times New Roman" w:hAnsi="Times New Roman"/>
                <w:sz w:val="24"/>
                <w:szCs w:val="24"/>
              </w:rPr>
              <w:t xml:space="preserve">FM </w:t>
            </w:r>
            <w:r w:rsidR="00A02FE0" w:rsidRPr="00EB63AE">
              <w:rPr>
                <w:rFonts w:ascii="Times New Roman" w:hAnsi="Times New Roman"/>
                <w:sz w:val="24"/>
                <w:szCs w:val="24"/>
              </w:rPr>
              <w:t>apstiprinātā finansējuma ietvaros.</w:t>
            </w:r>
          </w:p>
          <w:p w:rsidR="0011692F" w:rsidRPr="00EB63AE" w:rsidRDefault="00CE3A6B" w:rsidP="003D5708">
            <w:pPr>
              <w:pStyle w:val="NoSpacing"/>
              <w:ind w:left="140" w:right="132" w:firstLine="284"/>
              <w:jc w:val="both"/>
              <w:rPr>
                <w:rFonts w:ascii="Times New Roman" w:hAnsi="Times New Roman"/>
                <w:sz w:val="24"/>
                <w:szCs w:val="24"/>
              </w:rPr>
            </w:pPr>
            <w:r w:rsidRPr="00EB63AE">
              <w:rPr>
                <w:rFonts w:ascii="Times New Roman" w:hAnsi="Times New Roman"/>
                <w:sz w:val="24"/>
                <w:szCs w:val="24"/>
              </w:rPr>
              <w:t>Visa</w:t>
            </w:r>
            <w:r w:rsidR="0011692F" w:rsidRPr="00EB63AE">
              <w:rPr>
                <w:rFonts w:ascii="Times New Roman" w:hAnsi="Times New Roman"/>
                <w:sz w:val="24"/>
                <w:szCs w:val="24"/>
              </w:rPr>
              <w:t xml:space="preserve"> Muzeju krātuvju kompleksa</w:t>
            </w:r>
            <w:r w:rsidR="009A21D0" w:rsidRPr="00EB63AE">
              <w:rPr>
                <w:rFonts w:ascii="Times New Roman" w:hAnsi="Times New Roman"/>
                <w:sz w:val="24"/>
                <w:szCs w:val="24"/>
              </w:rPr>
              <w:t xml:space="preserve"> Pulka ielā 8, Rīgā,</w:t>
            </w:r>
            <w:r w:rsidR="008157D0" w:rsidRPr="00EB63AE">
              <w:rPr>
                <w:rFonts w:ascii="Times New Roman" w:hAnsi="Times New Roman"/>
                <w:sz w:val="24"/>
                <w:szCs w:val="24"/>
              </w:rPr>
              <w:t xml:space="preserve"> </w:t>
            </w:r>
            <w:r w:rsidR="0011692F" w:rsidRPr="00EB63AE">
              <w:rPr>
                <w:rFonts w:ascii="Times New Roman" w:hAnsi="Times New Roman"/>
                <w:sz w:val="24"/>
                <w:szCs w:val="24"/>
              </w:rPr>
              <w:t xml:space="preserve">būvniecība </w:t>
            </w:r>
            <w:r w:rsidR="00A02FE0" w:rsidRPr="00EB63AE">
              <w:rPr>
                <w:rFonts w:ascii="Times New Roman" w:hAnsi="Times New Roman"/>
                <w:sz w:val="24"/>
                <w:szCs w:val="24"/>
              </w:rPr>
              <w:t xml:space="preserve">vienlaikus </w:t>
            </w:r>
            <w:r w:rsidR="008157D0" w:rsidRPr="00EB63AE">
              <w:rPr>
                <w:rFonts w:ascii="Times New Roman" w:hAnsi="Times New Roman"/>
                <w:sz w:val="24"/>
                <w:szCs w:val="24"/>
              </w:rPr>
              <w:t>būtu</w:t>
            </w:r>
            <w:r w:rsidR="0011692F" w:rsidRPr="00EB63AE">
              <w:rPr>
                <w:rFonts w:ascii="Times New Roman" w:hAnsi="Times New Roman"/>
                <w:sz w:val="24"/>
                <w:szCs w:val="24"/>
              </w:rPr>
              <w:t xml:space="preserve"> nepieciešama šādu apsvērumu dēļ:</w:t>
            </w:r>
          </w:p>
          <w:p w:rsidR="0011692F" w:rsidRPr="00EB63AE" w:rsidRDefault="0011692F" w:rsidP="009C1EBA">
            <w:pPr>
              <w:pStyle w:val="ListParagraph"/>
              <w:numPr>
                <w:ilvl w:val="0"/>
                <w:numId w:val="3"/>
              </w:numPr>
              <w:ind w:right="132"/>
              <w:jc w:val="both"/>
              <w:rPr>
                <w:rFonts w:ascii="Times New Roman" w:hAnsi="Times New Roman"/>
                <w:sz w:val="24"/>
                <w:szCs w:val="24"/>
              </w:rPr>
            </w:pPr>
            <w:r w:rsidRPr="00EB63AE">
              <w:rPr>
                <w:rFonts w:ascii="Times New Roman" w:hAnsi="Times New Roman"/>
                <w:sz w:val="24"/>
                <w:szCs w:val="24"/>
              </w:rPr>
              <w:t>Muzeju krātuvju kompleksā tiks izvietoti trīs muzeju – Latvijas Nacionālā vēstures muzeja, Latvijas Nacionālā mākslas muzeja un Rakstniecības un mūzikas muzeja – krājumi</w:t>
            </w:r>
            <w:r w:rsidR="00835850" w:rsidRPr="00EB63AE">
              <w:rPr>
                <w:rFonts w:ascii="Times New Roman" w:hAnsi="Times New Roman"/>
                <w:sz w:val="24"/>
                <w:szCs w:val="24"/>
              </w:rPr>
              <w:t xml:space="preserve"> un</w:t>
            </w:r>
            <w:r w:rsidRPr="00EB63AE">
              <w:rPr>
                <w:rFonts w:ascii="Times New Roman" w:hAnsi="Times New Roman"/>
                <w:sz w:val="24"/>
                <w:szCs w:val="24"/>
              </w:rPr>
              <w:t xml:space="preserve"> kompleksa arhitektoniskais projekts ir risināts kā vienots būvapjoms zem kopēja jumta. </w:t>
            </w:r>
            <w:r w:rsidR="008157D0" w:rsidRPr="00EB63AE">
              <w:rPr>
                <w:rFonts w:ascii="Times New Roman" w:hAnsi="Times New Roman"/>
                <w:sz w:val="24"/>
                <w:szCs w:val="24"/>
              </w:rPr>
              <w:t>Muzeju k</w:t>
            </w:r>
            <w:r w:rsidRPr="00EB63AE">
              <w:rPr>
                <w:rFonts w:ascii="Times New Roman" w:hAnsi="Times New Roman"/>
                <w:sz w:val="24"/>
                <w:szCs w:val="24"/>
              </w:rPr>
              <w:t>rātuvju kompleksā katra muzeja daļa ir nodalāma tikai telpu funkcionālajā dalījumā, bet ne kā atsevišķi telpiski korpusi.</w:t>
            </w:r>
            <w:r w:rsidR="00A66CE0" w:rsidRPr="00EB63AE">
              <w:rPr>
                <w:rFonts w:ascii="Times New Roman" w:hAnsi="Times New Roman"/>
                <w:sz w:val="24"/>
                <w:szCs w:val="24"/>
              </w:rPr>
              <w:t xml:space="preserve"> Ja šobrīd </w:t>
            </w:r>
            <w:r w:rsidRPr="00EB63AE">
              <w:rPr>
                <w:rFonts w:ascii="Times New Roman" w:hAnsi="Times New Roman"/>
                <w:sz w:val="24"/>
                <w:szCs w:val="24"/>
              </w:rPr>
              <w:t xml:space="preserve"> </w:t>
            </w:r>
            <w:r w:rsidR="00A66CE0" w:rsidRPr="00EB63AE">
              <w:rPr>
                <w:rFonts w:ascii="Times New Roman" w:hAnsi="Times New Roman"/>
                <w:sz w:val="24"/>
                <w:szCs w:val="24"/>
              </w:rPr>
              <w:t xml:space="preserve">tiek īstenota tikai </w:t>
            </w:r>
            <w:r w:rsidR="00A02FE0" w:rsidRPr="00EB63AE">
              <w:rPr>
                <w:rFonts w:ascii="Times New Roman" w:hAnsi="Times New Roman"/>
                <w:sz w:val="24"/>
                <w:szCs w:val="24"/>
              </w:rPr>
              <w:t xml:space="preserve">būvniecība </w:t>
            </w:r>
            <w:r w:rsidR="00A66CE0" w:rsidRPr="00EB63AE">
              <w:rPr>
                <w:rFonts w:ascii="Times New Roman" w:hAnsi="Times New Roman"/>
                <w:sz w:val="24"/>
                <w:szCs w:val="24"/>
              </w:rPr>
              <w:t xml:space="preserve">I kārta, tad </w:t>
            </w:r>
            <w:r w:rsidR="00A02FE0" w:rsidRPr="00EB63AE">
              <w:rPr>
                <w:rFonts w:ascii="Times New Roman" w:hAnsi="Times New Roman"/>
                <w:sz w:val="24"/>
                <w:szCs w:val="24"/>
              </w:rPr>
              <w:t xml:space="preserve">būvniecības </w:t>
            </w:r>
            <w:r w:rsidR="00A66CE0" w:rsidRPr="00EB63AE">
              <w:rPr>
                <w:rFonts w:ascii="Times New Roman" w:hAnsi="Times New Roman"/>
                <w:sz w:val="24"/>
                <w:szCs w:val="24"/>
              </w:rPr>
              <w:t xml:space="preserve">II kārtas īstenošana nākotnē </w:t>
            </w:r>
            <w:r w:rsidRPr="00EB63AE">
              <w:rPr>
                <w:rFonts w:ascii="Times New Roman" w:hAnsi="Times New Roman"/>
                <w:sz w:val="24"/>
                <w:szCs w:val="24"/>
              </w:rPr>
              <w:t>norit</w:t>
            </w:r>
            <w:r w:rsidR="00A66CE0" w:rsidRPr="00EB63AE">
              <w:rPr>
                <w:rFonts w:ascii="Times New Roman" w:hAnsi="Times New Roman"/>
                <w:sz w:val="24"/>
                <w:szCs w:val="24"/>
              </w:rPr>
              <w:t>ētu</w:t>
            </w:r>
            <w:r w:rsidRPr="00EB63AE">
              <w:rPr>
                <w:rFonts w:ascii="Times New Roman" w:hAnsi="Times New Roman"/>
                <w:sz w:val="24"/>
                <w:szCs w:val="24"/>
              </w:rPr>
              <w:t xml:space="preserve"> apstākļos, kad </w:t>
            </w:r>
            <w:r w:rsidR="00AC097D" w:rsidRPr="00EB63AE">
              <w:rPr>
                <w:rFonts w:ascii="Times New Roman" w:hAnsi="Times New Roman"/>
                <w:sz w:val="24"/>
                <w:szCs w:val="24"/>
              </w:rPr>
              <w:t xml:space="preserve">būvniecības </w:t>
            </w:r>
            <w:r w:rsidR="00A66CE0" w:rsidRPr="00EB63AE">
              <w:rPr>
                <w:rFonts w:ascii="Times New Roman" w:hAnsi="Times New Roman"/>
                <w:sz w:val="24"/>
                <w:szCs w:val="24"/>
              </w:rPr>
              <w:t xml:space="preserve">I </w:t>
            </w:r>
            <w:r w:rsidRPr="00EB63AE">
              <w:rPr>
                <w:rFonts w:ascii="Times New Roman" w:hAnsi="Times New Roman"/>
                <w:sz w:val="24"/>
                <w:szCs w:val="24"/>
              </w:rPr>
              <w:t xml:space="preserve">kārtā izbūvētajās kompleksa telpās jau </w:t>
            </w:r>
            <w:r w:rsidR="00217E05" w:rsidRPr="00EB63AE">
              <w:rPr>
                <w:rFonts w:ascii="Times New Roman" w:hAnsi="Times New Roman"/>
                <w:sz w:val="24"/>
                <w:szCs w:val="24"/>
              </w:rPr>
              <w:t>atrastos</w:t>
            </w:r>
            <w:r w:rsidRPr="00EB63AE">
              <w:rPr>
                <w:rFonts w:ascii="Times New Roman" w:hAnsi="Times New Roman"/>
                <w:sz w:val="24"/>
                <w:szCs w:val="24"/>
              </w:rPr>
              <w:t xml:space="preserve"> Latvijas Nacionālā vēstures muzeja un Rakstniecības un mūzikas muzeja kolekcijas – aptuveni </w:t>
            </w:r>
            <w:r w:rsidR="008157D0" w:rsidRPr="00EB63AE">
              <w:rPr>
                <w:rFonts w:ascii="Times New Roman" w:hAnsi="Times New Roman"/>
                <w:sz w:val="24"/>
                <w:szCs w:val="24"/>
              </w:rPr>
              <w:t>divi</w:t>
            </w:r>
            <w:r w:rsidRPr="00EB63AE">
              <w:rPr>
                <w:rFonts w:ascii="Times New Roman" w:hAnsi="Times New Roman"/>
                <w:sz w:val="24"/>
                <w:szCs w:val="24"/>
              </w:rPr>
              <w:t xml:space="preserve"> </w:t>
            </w:r>
            <w:r w:rsidR="009A21D0" w:rsidRPr="00EB63AE">
              <w:rPr>
                <w:rFonts w:ascii="Times New Roman" w:hAnsi="Times New Roman"/>
                <w:sz w:val="24"/>
                <w:szCs w:val="24"/>
              </w:rPr>
              <w:t>miljoni Nacionālā muzeju krājumu</w:t>
            </w:r>
            <w:r w:rsidRPr="00EB63AE">
              <w:rPr>
                <w:rFonts w:ascii="Times New Roman" w:hAnsi="Times New Roman"/>
                <w:sz w:val="24"/>
                <w:szCs w:val="24"/>
              </w:rPr>
              <w:t xml:space="preserve"> priekšmetu, kas ir aptuveni 30% no Latvijas kopējā Nacionālā muzeju krājuma apjoma. </w:t>
            </w:r>
            <w:r w:rsidR="00A66CE0" w:rsidRPr="00EB63AE">
              <w:rPr>
                <w:rFonts w:ascii="Times New Roman" w:hAnsi="Times New Roman"/>
                <w:sz w:val="24"/>
                <w:szCs w:val="24"/>
              </w:rPr>
              <w:t xml:space="preserve">Turklāt </w:t>
            </w:r>
            <w:r w:rsidRPr="00EB63AE">
              <w:rPr>
                <w:rFonts w:ascii="Times New Roman" w:hAnsi="Times New Roman"/>
                <w:sz w:val="24"/>
                <w:szCs w:val="24"/>
              </w:rPr>
              <w:t xml:space="preserve">2013.gada ugunsgrēks Rīgas pilī ir sniedzis traģisku mācību tam, ka Nacionālā muzeju krājuma atrašanās ēkā, kurā tiek veikti būvniecības darbi, tādējādi </w:t>
            </w:r>
            <w:r w:rsidR="00BF2EDE" w:rsidRPr="00EB63AE">
              <w:rPr>
                <w:rFonts w:ascii="Times New Roman" w:hAnsi="Times New Roman"/>
                <w:sz w:val="24"/>
                <w:szCs w:val="24"/>
              </w:rPr>
              <w:t>krājumus</w:t>
            </w:r>
            <w:r w:rsidRPr="00EB63AE">
              <w:rPr>
                <w:rFonts w:ascii="Times New Roman" w:hAnsi="Times New Roman"/>
                <w:sz w:val="24"/>
                <w:szCs w:val="24"/>
              </w:rPr>
              <w:t xml:space="preserve"> pakļaujot risk</w:t>
            </w:r>
            <w:r w:rsidR="008157D0" w:rsidRPr="00EB63AE">
              <w:rPr>
                <w:rFonts w:ascii="Times New Roman" w:hAnsi="Times New Roman"/>
                <w:sz w:val="24"/>
                <w:szCs w:val="24"/>
              </w:rPr>
              <w:t>iem, kategoriski nav pieļaujama</w:t>
            </w:r>
            <w:r w:rsidR="00405BB8" w:rsidRPr="00EB63AE">
              <w:rPr>
                <w:rFonts w:ascii="Times New Roman" w:hAnsi="Times New Roman"/>
                <w:sz w:val="24"/>
                <w:szCs w:val="24"/>
              </w:rPr>
              <w:t>.</w:t>
            </w:r>
          </w:p>
          <w:p w:rsidR="0011692F" w:rsidRPr="00EB63AE" w:rsidRDefault="00835850" w:rsidP="009C1EBA">
            <w:pPr>
              <w:pStyle w:val="ListParagraph"/>
              <w:numPr>
                <w:ilvl w:val="0"/>
                <w:numId w:val="3"/>
              </w:numPr>
              <w:ind w:right="132"/>
              <w:jc w:val="both"/>
              <w:rPr>
                <w:rFonts w:ascii="Times New Roman" w:hAnsi="Times New Roman"/>
                <w:sz w:val="24"/>
                <w:szCs w:val="24"/>
              </w:rPr>
            </w:pPr>
            <w:r w:rsidRPr="00EB63AE">
              <w:rPr>
                <w:rFonts w:ascii="Times New Roman" w:hAnsi="Times New Roman"/>
                <w:sz w:val="24"/>
                <w:szCs w:val="24"/>
              </w:rPr>
              <w:t>M</w:t>
            </w:r>
            <w:r w:rsidR="0011692F" w:rsidRPr="00EB63AE">
              <w:rPr>
                <w:rFonts w:ascii="Times New Roman" w:hAnsi="Times New Roman"/>
                <w:sz w:val="24"/>
                <w:szCs w:val="24"/>
              </w:rPr>
              <w:t>uzejiem</w:t>
            </w:r>
            <w:r w:rsidR="00217E05" w:rsidRPr="00EB63AE">
              <w:rPr>
                <w:rFonts w:ascii="Times New Roman" w:hAnsi="Times New Roman"/>
                <w:sz w:val="24"/>
                <w:szCs w:val="24"/>
              </w:rPr>
              <w:t>,</w:t>
            </w:r>
            <w:r w:rsidR="0011692F" w:rsidRPr="00EB63AE">
              <w:rPr>
                <w:rFonts w:ascii="Times New Roman" w:hAnsi="Times New Roman"/>
                <w:sz w:val="24"/>
                <w:szCs w:val="24"/>
              </w:rPr>
              <w:t xml:space="preserve"> </w:t>
            </w:r>
            <w:r w:rsidR="00217E05" w:rsidRPr="00EB63AE">
              <w:rPr>
                <w:rFonts w:ascii="Times New Roman" w:hAnsi="Times New Roman"/>
                <w:sz w:val="24"/>
                <w:szCs w:val="24"/>
              </w:rPr>
              <w:t>atstājot telpas Rīgas pilī</w:t>
            </w:r>
            <w:r w:rsidR="0011692F" w:rsidRPr="00EB63AE">
              <w:rPr>
                <w:rFonts w:ascii="Times New Roman" w:hAnsi="Times New Roman"/>
                <w:sz w:val="24"/>
                <w:szCs w:val="24"/>
              </w:rPr>
              <w:t xml:space="preserve">, lai tajā sāktu </w:t>
            </w:r>
            <w:r w:rsidR="00217E05" w:rsidRPr="00EB63AE">
              <w:rPr>
                <w:rFonts w:ascii="Times New Roman" w:hAnsi="Times New Roman"/>
                <w:sz w:val="24"/>
                <w:szCs w:val="24"/>
              </w:rPr>
              <w:t>pārbūves</w:t>
            </w:r>
            <w:r w:rsidR="0011692F" w:rsidRPr="00EB63AE">
              <w:rPr>
                <w:rFonts w:ascii="Times New Roman" w:hAnsi="Times New Roman"/>
                <w:sz w:val="24"/>
                <w:szCs w:val="24"/>
              </w:rPr>
              <w:t xml:space="preserve"> darbus, muzeju krājumu izvietošanai tika izvēlētas un glabāšanai pielāgotas pagaidu telpas, </w:t>
            </w:r>
            <w:r w:rsidR="00542FBD" w:rsidRPr="00EB63AE">
              <w:rPr>
                <w:rFonts w:ascii="Times New Roman" w:hAnsi="Times New Roman"/>
                <w:sz w:val="24"/>
                <w:szCs w:val="24"/>
              </w:rPr>
              <w:t>ņemot vērā</w:t>
            </w:r>
            <w:r w:rsidR="0011692F" w:rsidRPr="00EB63AE">
              <w:rPr>
                <w:rFonts w:ascii="Times New Roman" w:hAnsi="Times New Roman"/>
                <w:sz w:val="24"/>
                <w:szCs w:val="24"/>
              </w:rPr>
              <w:t xml:space="preserve"> </w:t>
            </w:r>
            <w:r w:rsidR="00542FBD" w:rsidRPr="00EB63AE">
              <w:rPr>
                <w:rFonts w:ascii="Times New Roman" w:hAnsi="Times New Roman"/>
                <w:sz w:val="24"/>
                <w:szCs w:val="24"/>
              </w:rPr>
              <w:t>MK rīkojumā Nr.361</w:t>
            </w:r>
            <w:r w:rsidR="0011692F" w:rsidRPr="00EB63AE">
              <w:rPr>
                <w:rFonts w:ascii="Times New Roman" w:hAnsi="Times New Roman"/>
                <w:sz w:val="24"/>
                <w:szCs w:val="24"/>
              </w:rPr>
              <w:t xml:space="preserve"> </w:t>
            </w:r>
            <w:r w:rsidR="00542FBD" w:rsidRPr="00EB63AE">
              <w:rPr>
                <w:rFonts w:ascii="Times New Roman" w:hAnsi="Times New Roman"/>
                <w:sz w:val="24"/>
                <w:szCs w:val="24"/>
              </w:rPr>
              <w:t xml:space="preserve">sākotnēji </w:t>
            </w:r>
            <w:r w:rsidR="0011692F" w:rsidRPr="00EB63AE">
              <w:rPr>
                <w:rFonts w:ascii="Times New Roman" w:hAnsi="Times New Roman"/>
                <w:sz w:val="24"/>
                <w:szCs w:val="24"/>
              </w:rPr>
              <w:t>noteikto Muzeju krātuvju kompleksa</w:t>
            </w:r>
            <w:r w:rsidR="00542FBD" w:rsidRPr="00EB63AE">
              <w:rPr>
                <w:rFonts w:ascii="Times New Roman" w:hAnsi="Times New Roman"/>
                <w:sz w:val="24"/>
                <w:szCs w:val="24"/>
              </w:rPr>
              <w:t xml:space="preserve">  būvniecības I kārta</w:t>
            </w:r>
            <w:r w:rsidR="003D5708" w:rsidRPr="00EB63AE">
              <w:rPr>
                <w:rFonts w:ascii="Times New Roman" w:hAnsi="Times New Roman"/>
                <w:sz w:val="24"/>
                <w:szCs w:val="24"/>
              </w:rPr>
              <w:t>s</w:t>
            </w:r>
            <w:r w:rsidR="00542FBD" w:rsidRPr="00EB63AE">
              <w:rPr>
                <w:rFonts w:ascii="Times New Roman" w:hAnsi="Times New Roman"/>
                <w:sz w:val="24"/>
                <w:szCs w:val="24"/>
              </w:rPr>
              <w:t xml:space="preserve"> </w:t>
            </w:r>
            <w:r w:rsidR="0011692F" w:rsidRPr="00EB63AE">
              <w:rPr>
                <w:rFonts w:ascii="Times New Roman" w:hAnsi="Times New Roman"/>
                <w:sz w:val="24"/>
                <w:szCs w:val="24"/>
              </w:rPr>
              <w:t xml:space="preserve"> īstenošanas termiņu – 2016.gada 30.septembri. Pagaidu telpās var nodrošināt kolekciju fizisko drošību, taču t</w:t>
            </w:r>
            <w:r w:rsidR="00217E05" w:rsidRPr="00EB63AE">
              <w:rPr>
                <w:rFonts w:ascii="Times New Roman" w:hAnsi="Times New Roman"/>
                <w:sz w:val="24"/>
                <w:szCs w:val="24"/>
              </w:rPr>
              <w:t>ās nav piemērotas muzeju krājumu</w:t>
            </w:r>
            <w:r w:rsidR="0011692F" w:rsidRPr="00EB63AE">
              <w:rPr>
                <w:rFonts w:ascii="Times New Roman" w:hAnsi="Times New Roman"/>
                <w:sz w:val="24"/>
                <w:szCs w:val="24"/>
              </w:rPr>
              <w:t xml:space="preserve"> ilgstošai glabāšanai. </w:t>
            </w:r>
            <w:r w:rsidR="00CC2995" w:rsidRPr="00EB63AE">
              <w:rPr>
                <w:rFonts w:ascii="Times New Roman" w:hAnsi="Times New Roman"/>
                <w:sz w:val="24"/>
                <w:szCs w:val="24"/>
              </w:rPr>
              <w:t xml:space="preserve">Īstenojot tikai </w:t>
            </w:r>
            <w:r w:rsidR="003D5708" w:rsidRPr="00EB63AE">
              <w:rPr>
                <w:rFonts w:ascii="Times New Roman" w:hAnsi="Times New Roman"/>
                <w:sz w:val="24"/>
                <w:szCs w:val="24"/>
              </w:rPr>
              <w:t xml:space="preserve">būvniecības </w:t>
            </w:r>
            <w:r w:rsidR="00CC2995" w:rsidRPr="00EB63AE">
              <w:rPr>
                <w:rFonts w:ascii="Times New Roman" w:hAnsi="Times New Roman"/>
                <w:sz w:val="24"/>
                <w:szCs w:val="24"/>
              </w:rPr>
              <w:t>I kārt</w:t>
            </w:r>
            <w:r w:rsidR="003D5708" w:rsidRPr="00EB63AE">
              <w:rPr>
                <w:rFonts w:ascii="Times New Roman" w:hAnsi="Times New Roman"/>
                <w:sz w:val="24"/>
                <w:szCs w:val="24"/>
              </w:rPr>
              <w:t>u</w:t>
            </w:r>
            <w:r w:rsidR="0011692F" w:rsidRPr="00EB63AE">
              <w:rPr>
                <w:rFonts w:ascii="Times New Roman" w:hAnsi="Times New Roman"/>
                <w:sz w:val="24"/>
                <w:szCs w:val="24"/>
              </w:rPr>
              <w:t>, Latvijas Na</w:t>
            </w:r>
            <w:r w:rsidR="00CC2995" w:rsidRPr="00EB63AE">
              <w:rPr>
                <w:rFonts w:ascii="Times New Roman" w:hAnsi="Times New Roman"/>
                <w:sz w:val="24"/>
                <w:szCs w:val="24"/>
              </w:rPr>
              <w:t>cionālā mākslas muzeja kolekcija</w:t>
            </w:r>
            <w:r w:rsidR="0011692F" w:rsidRPr="00EB63AE">
              <w:rPr>
                <w:rFonts w:ascii="Times New Roman" w:hAnsi="Times New Roman"/>
                <w:sz w:val="24"/>
                <w:szCs w:val="24"/>
              </w:rPr>
              <w:t xml:space="preserve"> ilgstoš</w:t>
            </w:r>
            <w:r w:rsidR="00CC2995" w:rsidRPr="00EB63AE">
              <w:rPr>
                <w:rFonts w:ascii="Times New Roman" w:hAnsi="Times New Roman"/>
                <w:sz w:val="24"/>
                <w:szCs w:val="24"/>
              </w:rPr>
              <w:t>i (uz nenoteiktu laika periodu) atrastos</w:t>
            </w:r>
            <w:r w:rsidR="0011692F" w:rsidRPr="00EB63AE">
              <w:rPr>
                <w:rFonts w:ascii="Times New Roman" w:hAnsi="Times New Roman"/>
                <w:sz w:val="24"/>
                <w:szCs w:val="24"/>
              </w:rPr>
              <w:t xml:space="preserve"> pagaidu krātuvēs nepiemērotos glabāšanas apstākļos</w:t>
            </w:r>
            <w:r w:rsidR="00CC2995" w:rsidRPr="00EB63AE">
              <w:rPr>
                <w:rFonts w:ascii="Times New Roman" w:hAnsi="Times New Roman"/>
                <w:sz w:val="24"/>
                <w:szCs w:val="24"/>
              </w:rPr>
              <w:t>, kas</w:t>
            </w:r>
            <w:r w:rsidR="0011692F" w:rsidRPr="00EB63AE">
              <w:rPr>
                <w:rFonts w:ascii="Times New Roman" w:hAnsi="Times New Roman"/>
                <w:sz w:val="24"/>
                <w:szCs w:val="24"/>
              </w:rPr>
              <w:t xml:space="preserve"> ir apdraudējums unikālu nacionālo kultūras vērtību saglabāšanai un nākotnē var prasīt ievērojamus </w:t>
            </w:r>
            <w:r w:rsidR="00AC097D" w:rsidRPr="00EB63AE">
              <w:rPr>
                <w:rFonts w:ascii="Times New Roman" w:hAnsi="Times New Roman"/>
                <w:sz w:val="24"/>
                <w:szCs w:val="24"/>
              </w:rPr>
              <w:t xml:space="preserve">finanšu </w:t>
            </w:r>
            <w:r w:rsidR="0011692F" w:rsidRPr="00EB63AE">
              <w:rPr>
                <w:rFonts w:ascii="Times New Roman" w:hAnsi="Times New Roman"/>
                <w:sz w:val="24"/>
                <w:szCs w:val="24"/>
              </w:rPr>
              <w:t>resursus boj</w:t>
            </w:r>
            <w:r w:rsidR="009A21D0" w:rsidRPr="00EB63AE">
              <w:rPr>
                <w:rFonts w:ascii="Times New Roman" w:hAnsi="Times New Roman"/>
                <w:sz w:val="24"/>
                <w:szCs w:val="24"/>
              </w:rPr>
              <w:t>āto mākslas darbu restaurēšanai</w:t>
            </w:r>
            <w:r w:rsidR="00405BB8" w:rsidRPr="00EB63AE">
              <w:rPr>
                <w:rFonts w:ascii="Times New Roman" w:hAnsi="Times New Roman"/>
                <w:sz w:val="24"/>
                <w:szCs w:val="24"/>
              </w:rPr>
              <w:t>.</w:t>
            </w:r>
            <w:r w:rsidR="0011692F" w:rsidRPr="00EB63AE">
              <w:rPr>
                <w:rFonts w:ascii="Times New Roman" w:hAnsi="Times New Roman"/>
                <w:sz w:val="24"/>
                <w:szCs w:val="24"/>
              </w:rPr>
              <w:t xml:space="preserve"> </w:t>
            </w:r>
          </w:p>
          <w:p w:rsidR="00544BBB" w:rsidRPr="00EB63AE" w:rsidRDefault="00835850" w:rsidP="009C1EBA">
            <w:pPr>
              <w:pStyle w:val="ListParagraph"/>
              <w:numPr>
                <w:ilvl w:val="0"/>
                <w:numId w:val="3"/>
              </w:numPr>
              <w:ind w:right="132"/>
              <w:jc w:val="both"/>
              <w:rPr>
                <w:rFonts w:ascii="Times New Roman" w:hAnsi="Times New Roman"/>
                <w:sz w:val="24"/>
                <w:szCs w:val="24"/>
              </w:rPr>
            </w:pPr>
            <w:r w:rsidRPr="00EB63AE">
              <w:rPr>
                <w:rFonts w:ascii="Times New Roman" w:hAnsi="Times New Roman"/>
                <w:sz w:val="24"/>
                <w:szCs w:val="24"/>
              </w:rPr>
              <w:t>Š</w:t>
            </w:r>
            <w:r w:rsidR="0011692F" w:rsidRPr="00EB63AE">
              <w:rPr>
                <w:rFonts w:ascii="Times New Roman" w:hAnsi="Times New Roman"/>
                <w:sz w:val="24"/>
                <w:szCs w:val="24"/>
              </w:rPr>
              <w:t xml:space="preserve">obrīd Latvijas Nacionālā mākslas muzeja ārzemju mākslas kolekcija, kas iepriekš glabājās Rīgas pilī, atrodas pielāgotās glabātavās Bauskas ielā 20, </w:t>
            </w:r>
            <w:r w:rsidR="00921D37" w:rsidRPr="00EB63AE">
              <w:rPr>
                <w:rFonts w:ascii="Times New Roman" w:hAnsi="Times New Roman"/>
                <w:sz w:val="24"/>
                <w:szCs w:val="24"/>
              </w:rPr>
              <w:t xml:space="preserve">Rīgā, kas tiek </w:t>
            </w:r>
            <w:r w:rsidR="006341E0" w:rsidRPr="00EB63AE">
              <w:rPr>
                <w:rFonts w:ascii="Times New Roman" w:hAnsi="Times New Roman"/>
                <w:sz w:val="24"/>
                <w:szCs w:val="24"/>
              </w:rPr>
              <w:t>nomātas</w:t>
            </w:r>
            <w:r w:rsidR="00921D37" w:rsidRPr="00EB63AE">
              <w:rPr>
                <w:rFonts w:ascii="Times New Roman" w:hAnsi="Times New Roman"/>
                <w:sz w:val="24"/>
                <w:szCs w:val="24"/>
              </w:rPr>
              <w:t xml:space="preserve"> no privātā</w:t>
            </w:r>
            <w:r w:rsidR="0011692F" w:rsidRPr="00EB63AE">
              <w:rPr>
                <w:rFonts w:ascii="Times New Roman" w:hAnsi="Times New Roman"/>
                <w:sz w:val="24"/>
                <w:szCs w:val="24"/>
              </w:rPr>
              <w:t xml:space="preserve"> kom</w:t>
            </w:r>
            <w:r w:rsidR="00921D37" w:rsidRPr="00EB63AE">
              <w:rPr>
                <w:rFonts w:ascii="Times New Roman" w:hAnsi="Times New Roman"/>
                <w:sz w:val="24"/>
                <w:szCs w:val="24"/>
              </w:rPr>
              <w:t>ersanta, jo valsts īpašumā esošā</w:t>
            </w:r>
            <w:r w:rsidR="0011692F" w:rsidRPr="00EB63AE">
              <w:rPr>
                <w:rFonts w:ascii="Times New Roman" w:hAnsi="Times New Roman"/>
                <w:sz w:val="24"/>
                <w:szCs w:val="24"/>
              </w:rPr>
              <w:t>s</w:t>
            </w:r>
            <w:r w:rsidR="0029431B" w:rsidRPr="00EB63AE">
              <w:rPr>
                <w:rFonts w:ascii="Times New Roman" w:hAnsi="Times New Roman"/>
                <w:sz w:val="24"/>
                <w:szCs w:val="24"/>
              </w:rPr>
              <w:t xml:space="preserve"> brīvās</w:t>
            </w:r>
            <w:r w:rsidR="0011692F" w:rsidRPr="00EB63AE">
              <w:rPr>
                <w:rFonts w:ascii="Times New Roman" w:hAnsi="Times New Roman"/>
                <w:sz w:val="24"/>
                <w:szCs w:val="24"/>
              </w:rPr>
              <w:t xml:space="preserve"> </w:t>
            </w:r>
            <w:r w:rsidR="00921D37" w:rsidRPr="00EB63AE">
              <w:rPr>
                <w:rFonts w:ascii="Times New Roman" w:hAnsi="Times New Roman"/>
                <w:sz w:val="24"/>
                <w:szCs w:val="24"/>
              </w:rPr>
              <w:t xml:space="preserve">telpas </w:t>
            </w:r>
            <w:r w:rsidR="0011692F" w:rsidRPr="00EB63AE">
              <w:rPr>
                <w:rFonts w:ascii="Times New Roman" w:hAnsi="Times New Roman"/>
                <w:sz w:val="24"/>
                <w:szCs w:val="24"/>
              </w:rPr>
              <w:t>pēc saviem parametriem neatbilda muzeja krājuma prasībām – lielizmēra tēlniecībai.</w:t>
            </w:r>
            <w:r w:rsidR="002A519F" w:rsidRPr="00EB63AE">
              <w:rPr>
                <w:rFonts w:ascii="Times New Roman" w:hAnsi="Times New Roman"/>
                <w:sz w:val="24"/>
                <w:szCs w:val="24"/>
              </w:rPr>
              <w:t> </w:t>
            </w:r>
            <w:r w:rsidR="0011692F" w:rsidRPr="00EB63AE">
              <w:rPr>
                <w:rFonts w:ascii="Times New Roman" w:hAnsi="Times New Roman"/>
                <w:sz w:val="24"/>
                <w:szCs w:val="24"/>
              </w:rPr>
              <w:t>Šajā</w:t>
            </w:r>
            <w:r w:rsidR="006341E0" w:rsidRPr="00EB63AE">
              <w:rPr>
                <w:rFonts w:ascii="Times New Roman" w:hAnsi="Times New Roman"/>
                <w:sz w:val="24"/>
                <w:szCs w:val="24"/>
              </w:rPr>
              <w:t>s</w:t>
            </w:r>
            <w:r w:rsidR="002A519F" w:rsidRPr="00EB63AE">
              <w:rPr>
                <w:rFonts w:ascii="Times New Roman" w:hAnsi="Times New Roman"/>
                <w:sz w:val="24"/>
                <w:szCs w:val="24"/>
              </w:rPr>
              <w:t> </w:t>
            </w:r>
            <w:r w:rsidR="006341E0" w:rsidRPr="00EB63AE">
              <w:rPr>
                <w:rFonts w:ascii="Times New Roman" w:hAnsi="Times New Roman"/>
                <w:sz w:val="24"/>
                <w:szCs w:val="24"/>
              </w:rPr>
              <w:t>pagaidu</w:t>
            </w:r>
            <w:r w:rsidR="002A519F" w:rsidRPr="00EB63AE">
              <w:rPr>
                <w:rFonts w:ascii="Times New Roman" w:hAnsi="Times New Roman"/>
                <w:sz w:val="24"/>
                <w:szCs w:val="24"/>
              </w:rPr>
              <w:t> </w:t>
            </w:r>
            <w:r w:rsidR="006341E0" w:rsidRPr="00EB63AE">
              <w:rPr>
                <w:rFonts w:ascii="Times New Roman" w:hAnsi="Times New Roman"/>
                <w:sz w:val="24"/>
                <w:szCs w:val="24"/>
              </w:rPr>
              <w:t>glabātavās</w:t>
            </w:r>
            <w:r w:rsidR="000E5A5E" w:rsidRPr="00EB63AE">
              <w:rPr>
                <w:rFonts w:ascii="Times New Roman" w:hAnsi="Times New Roman"/>
                <w:sz w:val="24"/>
                <w:szCs w:val="24"/>
              </w:rPr>
              <w:t> </w:t>
            </w:r>
            <w:r w:rsidR="006341E0" w:rsidRPr="00EB63AE">
              <w:rPr>
                <w:rFonts w:ascii="Times New Roman" w:hAnsi="Times New Roman"/>
                <w:sz w:val="24"/>
                <w:szCs w:val="24"/>
              </w:rPr>
              <w:t>atrodas</w:t>
            </w:r>
            <w:r w:rsidR="000E5A5E" w:rsidRPr="00EB63AE">
              <w:rPr>
                <w:rFonts w:ascii="Times New Roman" w:hAnsi="Times New Roman"/>
                <w:sz w:val="24"/>
                <w:szCs w:val="24"/>
              </w:rPr>
              <w:t> </w:t>
            </w:r>
            <w:r w:rsidR="006341E0" w:rsidRPr="00EB63AE">
              <w:rPr>
                <w:rFonts w:ascii="Times New Roman" w:hAnsi="Times New Roman"/>
                <w:sz w:val="24"/>
                <w:szCs w:val="24"/>
              </w:rPr>
              <w:t>ap</w:t>
            </w:r>
            <w:r w:rsidR="000E5A5E" w:rsidRPr="00EB63AE">
              <w:rPr>
                <w:rFonts w:ascii="Times New Roman" w:hAnsi="Times New Roman"/>
                <w:sz w:val="24"/>
                <w:szCs w:val="24"/>
              </w:rPr>
              <w:t> </w:t>
            </w:r>
            <w:r w:rsidR="0011692F" w:rsidRPr="00EB63AE">
              <w:rPr>
                <w:rFonts w:ascii="Times New Roman" w:hAnsi="Times New Roman"/>
                <w:sz w:val="24"/>
                <w:szCs w:val="24"/>
              </w:rPr>
              <w:t>7</w:t>
            </w:r>
            <w:r w:rsidR="000E5A5E" w:rsidRPr="00EB63AE">
              <w:rPr>
                <w:rFonts w:ascii="Times New Roman" w:hAnsi="Times New Roman"/>
                <w:sz w:val="24"/>
                <w:szCs w:val="24"/>
              </w:rPr>
              <w:t> </w:t>
            </w:r>
            <w:r w:rsidR="0011692F" w:rsidRPr="00EB63AE">
              <w:rPr>
                <w:rFonts w:ascii="Times New Roman" w:hAnsi="Times New Roman"/>
                <w:sz w:val="24"/>
                <w:szCs w:val="24"/>
              </w:rPr>
              <w:t>000</w:t>
            </w:r>
            <w:r w:rsidR="00245C11" w:rsidRPr="00EB63AE">
              <w:rPr>
                <w:rFonts w:ascii="Times New Roman" w:hAnsi="Times New Roman"/>
                <w:sz w:val="24"/>
                <w:szCs w:val="24"/>
              </w:rPr>
              <w:t> </w:t>
            </w:r>
            <w:r w:rsidR="0011692F" w:rsidRPr="00EB63AE">
              <w:rPr>
                <w:rFonts w:ascii="Times New Roman" w:hAnsi="Times New Roman"/>
                <w:sz w:val="24"/>
                <w:szCs w:val="24"/>
              </w:rPr>
              <w:t>mākslas</w:t>
            </w:r>
            <w:r w:rsidR="00245C11" w:rsidRPr="00EB63AE">
              <w:rPr>
                <w:rFonts w:ascii="Times New Roman" w:hAnsi="Times New Roman"/>
                <w:sz w:val="24"/>
                <w:szCs w:val="24"/>
              </w:rPr>
              <w:t> </w:t>
            </w:r>
            <w:r w:rsidR="0011692F" w:rsidRPr="00EB63AE">
              <w:rPr>
                <w:rFonts w:ascii="Times New Roman" w:hAnsi="Times New Roman"/>
                <w:sz w:val="24"/>
                <w:szCs w:val="24"/>
              </w:rPr>
              <w:t>priekšmetu</w:t>
            </w:r>
            <w:r w:rsidR="000E5A5E" w:rsidRPr="00EB63AE">
              <w:rPr>
                <w:rFonts w:ascii="Times New Roman" w:hAnsi="Times New Roman"/>
                <w:sz w:val="24"/>
                <w:szCs w:val="24"/>
              </w:rPr>
              <w:t> </w:t>
            </w:r>
            <w:r w:rsidR="0011692F" w:rsidRPr="00EB63AE">
              <w:rPr>
                <w:rFonts w:ascii="Times New Roman" w:hAnsi="Times New Roman"/>
                <w:sz w:val="24"/>
                <w:szCs w:val="24"/>
              </w:rPr>
              <w:t>(glezniecība</w:t>
            </w:r>
            <w:r w:rsidR="00245C11" w:rsidRPr="00EB63AE">
              <w:rPr>
                <w:rFonts w:ascii="Times New Roman" w:hAnsi="Times New Roman"/>
                <w:sz w:val="24"/>
                <w:szCs w:val="24"/>
              </w:rPr>
              <w:t>; </w:t>
            </w:r>
            <w:r w:rsidR="002A519F" w:rsidRPr="00EB63AE">
              <w:rPr>
                <w:rFonts w:ascii="Times New Roman" w:hAnsi="Times New Roman"/>
                <w:sz w:val="24"/>
                <w:szCs w:val="24"/>
              </w:rPr>
              <w:t>lietišķi dekoratīvā</w:t>
            </w:r>
            <w:r w:rsidR="000E5A5E" w:rsidRPr="00EB63AE">
              <w:rPr>
                <w:rFonts w:ascii="Times New Roman" w:hAnsi="Times New Roman"/>
                <w:sz w:val="24"/>
                <w:szCs w:val="24"/>
              </w:rPr>
              <w:t xml:space="preserve"> </w:t>
            </w:r>
            <w:r w:rsidR="0011692F" w:rsidRPr="00EB63AE">
              <w:rPr>
                <w:rFonts w:ascii="Times New Roman" w:hAnsi="Times New Roman"/>
                <w:sz w:val="24"/>
                <w:szCs w:val="24"/>
              </w:rPr>
              <w:t>māksla</w:t>
            </w:r>
            <w:r w:rsidR="000E5A5E" w:rsidRPr="00EB63AE">
              <w:rPr>
                <w:rFonts w:ascii="Times New Roman" w:hAnsi="Times New Roman"/>
                <w:sz w:val="24"/>
                <w:szCs w:val="24"/>
              </w:rPr>
              <w:t xml:space="preserve">: </w:t>
            </w:r>
            <w:r w:rsidR="0011692F" w:rsidRPr="00EB63AE">
              <w:rPr>
                <w:rFonts w:ascii="Times New Roman" w:hAnsi="Times New Roman"/>
                <w:sz w:val="24"/>
                <w:szCs w:val="24"/>
              </w:rPr>
              <w:t xml:space="preserve">porcelāns, keramika, metāls, mēbeles, tekstilijas; tēlniecība). </w:t>
            </w:r>
            <w:r w:rsidR="00245C11" w:rsidRPr="00EB63AE">
              <w:rPr>
                <w:rFonts w:ascii="Times New Roman" w:hAnsi="Times New Roman"/>
                <w:sz w:val="24"/>
                <w:szCs w:val="24"/>
              </w:rPr>
              <w:t xml:space="preserve">Telpu nomai no privātpersonas </w:t>
            </w:r>
            <w:r w:rsidR="0011692F" w:rsidRPr="00EB63AE">
              <w:rPr>
                <w:rFonts w:ascii="Times New Roman" w:hAnsi="Times New Roman"/>
                <w:sz w:val="24"/>
                <w:szCs w:val="24"/>
              </w:rPr>
              <w:t>no valsts budžeta ik gadu tiek izlietoti</w:t>
            </w:r>
            <w:r w:rsidR="003D5708" w:rsidRPr="00EB63AE">
              <w:rPr>
                <w:rFonts w:ascii="Times New Roman" w:hAnsi="Times New Roman"/>
                <w:sz w:val="24"/>
                <w:szCs w:val="24"/>
              </w:rPr>
              <w:t xml:space="preserve"> </w:t>
            </w:r>
            <w:r w:rsidR="0011692F" w:rsidRPr="00EB63AE">
              <w:rPr>
                <w:rFonts w:ascii="Times New Roman" w:hAnsi="Times New Roman"/>
                <w:sz w:val="24"/>
                <w:szCs w:val="24"/>
              </w:rPr>
              <w:t xml:space="preserve">107 193 </w:t>
            </w:r>
            <w:r w:rsidR="0011692F" w:rsidRPr="00EB63AE">
              <w:rPr>
                <w:rFonts w:ascii="Times New Roman" w:hAnsi="Times New Roman"/>
                <w:i/>
                <w:sz w:val="24"/>
                <w:szCs w:val="24"/>
              </w:rPr>
              <w:t>euro</w:t>
            </w:r>
            <w:r w:rsidR="0011692F" w:rsidRPr="00EB63AE">
              <w:rPr>
                <w:rFonts w:ascii="Times New Roman" w:hAnsi="Times New Roman"/>
                <w:sz w:val="24"/>
                <w:szCs w:val="24"/>
              </w:rPr>
              <w:t xml:space="preserve">. Atliekot </w:t>
            </w:r>
            <w:r w:rsidR="00AC097D" w:rsidRPr="00EB63AE">
              <w:rPr>
                <w:rFonts w:ascii="Times New Roman" w:hAnsi="Times New Roman"/>
                <w:sz w:val="24"/>
                <w:szCs w:val="24"/>
              </w:rPr>
              <w:t xml:space="preserve">būvniecības II kārtas </w:t>
            </w:r>
            <w:r w:rsidR="0011692F" w:rsidRPr="00EB63AE">
              <w:rPr>
                <w:rFonts w:ascii="Times New Roman" w:hAnsi="Times New Roman"/>
                <w:sz w:val="24"/>
                <w:szCs w:val="24"/>
              </w:rPr>
              <w:t>īstenošanu, pagaidu telpu nomai būs nepieciešams pap</w:t>
            </w:r>
            <w:r w:rsidR="009A21D0" w:rsidRPr="00EB63AE">
              <w:rPr>
                <w:rFonts w:ascii="Times New Roman" w:hAnsi="Times New Roman"/>
                <w:sz w:val="24"/>
                <w:szCs w:val="24"/>
              </w:rPr>
              <w:t>ildu valsts budžeta finansējums</w:t>
            </w:r>
            <w:r w:rsidR="00405BB8" w:rsidRPr="00EB63AE">
              <w:rPr>
                <w:rFonts w:ascii="Times New Roman" w:hAnsi="Times New Roman"/>
                <w:sz w:val="24"/>
                <w:szCs w:val="24"/>
              </w:rPr>
              <w:t>.</w:t>
            </w:r>
          </w:p>
          <w:p w:rsidR="001553A0" w:rsidRPr="00EB63AE" w:rsidRDefault="00405BB8" w:rsidP="009C51A9">
            <w:pPr>
              <w:pStyle w:val="ListParagraph"/>
              <w:numPr>
                <w:ilvl w:val="0"/>
                <w:numId w:val="3"/>
              </w:numPr>
              <w:spacing w:after="120"/>
              <w:ind w:right="132"/>
              <w:jc w:val="both"/>
              <w:rPr>
                <w:rFonts w:ascii="Times New Roman" w:hAnsi="Times New Roman"/>
                <w:sz w:val="24"/>
                <w:szCs w:val="24"/>
              </w:rPr>
            </w:pPr>
            <w:r w:rsidRPr="00EB63AE">
              <w:rPr>
                <w:rFonts w:ascii="Times New Roman" w:hAnsi="Times New Roman"/>
                <w:sz w:val="24"/>
                <w:szCs w:val="24"/>
              </w:rPr>
              <w:lastRenderedPageBreak/>
              <w:t>I</w:t>
            </w:r>
            <w:r w:rsidR="0011692F" w:rsidRPr="00EB63AE">
              <w:rPr>
                <w:rFonts w:ascii="Times New Roman" w:hAnsi="Times New Roman"/>
                <w:sz w:val="24"/>
                <w:szCs w:val="24"/>
              </w:rPr>
              <w:t>zstāžu zālē „Arsen</w:t>
            </w:r>
            <w:r w:rsidR="009A21D0" w:rsidRPr="00EB63AE">
              <w:rPr>
                <w:rFonts w:ascii="Times New Roman" w:hAnsi="Times New Roman"/>
                <w:sz w:val="24"/>
                <w:szCs w:val="24"/>
              </w:rPr>
              <w:t>āls”</w:t>
            </w:r>
            <w:r w:rsidR="0011692F" w:rsidRPr="00EB63AE">
              <w:rPr>
                <w:rFonts w:ascii="Times New Roman" w:hAnsi="Times New Roman"/>
                <w:sz w:val="24"/>
                <w:szCs w:val="24"/>
              </w:rPr>
              <w:t xml:space="preserve"> Torņa ielā 1, </w:t>
            </w:r>
            <w:r w:rsidR="00163959" w:rsidRPr="00EB63AE">
              <w:rPr>
                <w:rFonts w:ascii="Times New Roman" w:hAnsi="Times New Roman"/>
                <w:sz w:val="24"/>
                <w:szCs w:val="24"/>
              </w:rPr>
              <w:t xml:space="preserve"> Rīgā, </w:t>
            </w:r>
            <w:r w:rsidR="0011692F" w:rsidRPr="00EB63AE">
              <w:rPr>
                <w:rFonts w:ascii="Times New Roman" w:hAnsi="Times New Roman"/>
                <w:sz w:val="24"/>
                <w:szCs w:val="24"/>
              </w:rPr>
              <w:t>esošo Latvijas Nacionālā mākslas muzeja Latvijas 20.gadsimta otrās puses un 21.gadsimta mākslas kolekciju – apmēram 30 000 mākslas priekšmetu – ir plānots iz</w:t>
            </w:r>
            <w:r w:rsidR="00BF2EDE" w:rsidRPr="00EB63AE">
              <w:rPr>
                <w:rFonts w:ascii="Times New Roman" w:hAnsi="Times New Roman"/>
                <w:sz w:val="24"/>
                <w:szCs w:val="24"/>
              </w:rPr>
              <w:t>vietot Muzeju krātuvju kompleksa telpās, kuras plānots izbūvēt būvniecības II kārtas ietvaros</w:t>
            </w:r>
            <w:r w:rsidR="0011692F" w:rsidRPr="00EB63AE">
              <w:rPr>
                <w:rFonts w:ascii="Times New Roman" w:hAnsi="Times New Roman"/>
                <w:sz w:val="24"/>
                <w:szCs w:val="24"/>
              </w:rPr>
              <w:t xml:space="preserve">. </w:t>
            </w:r>
            <w:r w:rsidR="00BF2EDE" w:rsidRPr="00EB63AE">
              <w:rPr>
                <w:rFonts w:ascii="Times New Roman" w:hAnsi="Times New Roman"/>
                <w:sz w:val="24"/>
                <w:szCs w:val="24"/>
              </w:rPr>
              <w:t>Ē</w:t>
            </w:r>
            <w:r w:rsidR="0011692F" w:rsidRPr="00EB63AE">
              <w:rPr>
                <w:rFonts w:ascii="Times New Roman" w:hAnsi="Times New Roman"/>
                <w:sz w:val="24"/>
                <w:szCs w:val="24"/>
              </w:rPr>
              <w:t>kas</w:t>
            </w:r>
            <w:r w:rsidR="00BF2EDE" w:rsidRPr="00EB63AE">
              <w:rPr>
                <w:rFonts w:ascii="Times New Roman" w:hAnsi="Times New Roman"/>
                <w:sz w:val="24"/>
                <w:szCs w:val="24"/>
              </w:rPr>
              <w:t xml:space="preserve">  Torņa ielā 1,  Rīgā, </w:t>
            </w:r>
            <w:r w:rsidR="0011692F" w:rsidRPr="00EB63AE">
              <w:rPr>
                <w:rFonts w:ascii="Times New Roman" w:hAnsi="Times New Roman"/>
                <w:sz w:val="24"/>
                <w:szCs w:val="24"/>
              </w:rPr>
              <w:t xml:space="preserve"> tehniskais stāvoklis strauji pasliktinās – 2015. gada rudenī Rīgas dome ēku ierindoja </w:t>
            </w:r>
            <w:r w:rsidR="00217E05" w:rsidRPr="00EB63AE">
              <w:rPr>
                <w:rFonts w:ascii="Times New Roman" w:hAnsi="Times New Roman"/>
                <w:sz w:val="24"/>
                <w:szCs w:val="24"/>
              </w:rPr>
              <w:t>„</w:t>
            </w:r>
            <w:r w:rsidR="0011692F" w:rsidRPr="00EB63AE">
              <w:rPr>
                <w:rFonts w:ascii="Times New Roman" w:hAnsi="Times New Roman"/>
                <w:sz w:val="24"/>
                <w:szCs w:val="24"/>
              </w:rPr>
              <w:t>B</w:t>
            </w:r>
            <w:r w:rsidR="00217E05" w:rsidRPr="00EB63AE">
              <w:rPr>
                <w:rFonts w:ascii="Times New Roman" w:hAnsi="Times New Roman"/>
                <w:sz w:val="24"/>
                <w:szCs w:val="24"/>
              </w:rPr>
              <w:t>”</w:t>
            </w:r>
            <w:r w:rsidR="0011692F" w:rsidRPr="00EB63AE">
              <w:rPr>
                <w:rFonts w:ascii="Times New Roman" w:hAnsi="Times New Roman"/>
                <w:sz w:val="24"/>
                <w:szCs w:val="24"/>
              </w:rPr>
              <w:t xml:space="preserve"> kategorijas </w:t>
            </w:r>
            <w:r w:rsidR="002C7A7E" w:rsidRPr="00EB63AE">
              <w:rPr>
                <w:rFonts w:ascii="Times New Roman" w:hAnsi="Times New Roman"/>
                <w:sz w:val="24"/>
                <w:szCs w:val="24"/>
              </w:rPr>
              <w:t>vidi degradējošo būvju</w:t>
            </w:r>
            <w:r w:rsidR="0011692F" w:rsidRPr="00EB63AE">
              <w:rPr>
                <w:rFonts w:ascii="Times New Roman" w:hAnsi="Times New Roman"/>
                <w:sz w:val="24"/>
                <w:szCs w:val="24"/>
              </w:rPr>
              <w:t xml:space="preserve"> sarakstā</w:t>
            </w:r>
            <w:r w:rsidR="002C7A7E" w:rsidRPr="00EB63AE">
              <w:rPr>
                <w:rFonts w:ascii="Times New Roman" w:hAnsi="Times New Roman"/>
                <w:sz w:val="24"/>
                <w:szCs w:val="24"/>
              </w:rPr>
              <w:t xml:space="preserve">, kurā tiek iekļautas </w:t>
            </w:r>
            <w:r w:rsidR="002C7A7E" w:rsidRPr="00EB63AE">
              <w:t xml:space="preserve"> </w:t>
            </w:r>
            <w:r w:rsidR="002C7A7E" w:rsidRPr="00EB63AE">
              <w:rPr>
                <w:rFonts w:ascii="Times New Roman" w:hAnsi="Times New Roman"/>
                <w:sz w:val="24"/>
                <w:szCs w:val="24"/>
              </w:rPr>
              <w:t>ēkas (būves), kas potenciāli rada sab</w:t>
            </w:r>
            <w:r w:rsidR="009A21D0" w:rsidRPr="00EB63AE">
              <w:rPr>
                <w:rFonts w:ascii="Times New Roman" w:hAnsi="Times New Roman"/>
                <w:sz w:val="24"/>
                <w:szCs w:val="24"/>
              </w:rPr>
              <w:t>iedriskās kārtības apdraudējumu</w:t>
            </w:r>
            <w:r w:rsidR="0011692F" w:rsidRPr="00EB63AE">
              <w:rPr>
                <w:rFonts w:ascii="Times New Roman" w:hAnsi="Times New Roman"/>
                <w:sz w:val="24"/>
                <w:szCs w:val="24"/>
              </w:rPr>
              <w:t xml:space="preserve">. Ēka atrodas pilsētas centrā un tai ir nepieciešama neatliekama restaurācija un </w:t>
            </w:r>
            <w:r w:rsidR="00217E05" w:rsidRPr="00EB63AE">
              <w:rPr>
                <w:rFonts w:ascii="Times New Roman" w:hAnsi="Times New Roman"/>
                <w:sz w:val="24"/>
                <w:szCs w:val="24"/>
              </w:rPr>
              <w:t>pārbūve</w:t>
            </w:r>
            <w:r w:rsidR="0011692F" w:rsidRPr="00EB63AE">
              <w:rPr>
                <w:rFonts w:ascii="Times New Roman" w:hAnsi="Times New Roman"/>
                <w:sz w:val="24"/>
                <w:szCs w:val="24"/>
              </w:rPr>
              <w:t>, uzlabojot gan ēkas vizuālo tēlu, gan izmantošanas funkcionalitāti.</w:t>
            </w:r>
            <w:r w:rsidR="009C51A9" w:rsidRPr="00EB63AE">
              <w:rPr>
                <w:rFonts w:ascii="Times New Roman" w:hAnsi="Times New Roman"/>
                <w:sz w:val="24"/>
                <w:szCs w:val="24"/>
              </w:rPr>
              <w:t xml:space="preserve"> Īstenojot tikai būvniecības I kārtu</w:t>
            </w:r>
            <w:r w:rsidR="0011692F" w:rsidRPr="00EB63AE">
              <w:rPr>
                <w:rFonts w:ascii="Times New Roman" w:hAnsi="Times New Roman"/>
                <w:sz w:val="24"/>
                <w:szCs w:val="24"/>
              </w:rPr>
              <w:t xml:space="preserve">, tiks aizkavēta izstāžu zāles „Arsenāls” </w:t>
            </w:r>
            <w:r w:rsidR="00217E05" w:rsidRPr="00EB63AE">
              <w:rPr>
                <w:rFonts w:ascii="Times New Roman" w:hAnsi="Times New Roman"/>
                <w:sz w:val="24"/>
                <w:szCs w:val="24"/>
              </w:rPr>
              <w:t>pārbūves</w:t>
            </w:r>
            <w:r w:rsidR="00AC097D" w:rsidRPr="00EB63AE">
              <w:rPr>
                <w:rFonts w:ascii="Times New Roman" w:hAnsi="Times New Roman"/>
                <w:sz w:val="24"/>
                <w:szCs w:val="24"/>
              </w:rPr>
              <w:t xml:space="preserve"> uzsākšana</w:t>
            </w:r>
            <w:r w:rsidR="0011692F" w:rsidRPr="00EB63AE">
              <w:rPr>
                <w:rFonts w:ascii="Times New Roman" w:hAnsi="Times New Roman"/>
                <w:sz w:val="24"/>
                <w:szCs w:val="24"/>
              </w:rPr>
              <w:t>, tādējādi liedzot risināt infrastruktūras sakārtošanu Vecrīgā, tiešā Latvijas Republikas Saeimas ēkas tuvumā.</w:t>
            </w:r>
          </w:p>
          <w:p w:rsidR="008F6090" w:rsidRPr="00EB63AE" w:rsidRDefault="00E3320D" w:rsidP="00F96D55">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Gatavojot MK rīkojumu Nr.361,</w:t>
            </w:r>
            <w:r w:rsidR="00E83483" w:rsidRPr="00EB63AE">
              <w:rPr>
                <w:rFonts w:ascii="Times New Roman" w:hAnsi="Times New Roman"/>
                <w:sz w:val="24"/>
                <w:szCs w:val="24"/>
              </w:rPr>
              <w:t xml:space="preserve"> </w:t>
            </w:r>
            <w:r w:rsidRPr="00EB63AE">
              <w:rPr>
                <w:rFonts w:ascii="Times New Roman" w:hAnsi="Times New Roman"/>
                <w:sz w:val="24"/>
                <w:szCs w:val="24"/>
              </w:rPr>
              <w:t>finansējums n</w:t>
            </w:r>
            <w:r w:rsidR="006D75DE" w:rsidRPr="00EB63AE">
              <w:rPr>
                <w:rFonts w:ascii="Times New Roman" w:hAnsi="Times New Roman"/>
                <w:sz w:val="24"/>
                <w:szCs w:val="24"/>
              </w:rPr>
              <w:t xml:space="preserve">omas maksas izdevumu segšanai </w:t>
            </w:r>
            <w:r w:rsidRPr="00EB63AE">
              <w:rPr>
                <w:rFonts w:ascii="Times New Roman" w:hAnsi="Times New Roman"/>
                <w:sz w:val="24"/>
                <w:szCs w:val="24"/>
              </w:rPr>
              <w:t xml:space="preserve">VNĪ </w:t>
            </w:r>
            <w:r w:rsidR="006D75DE" w:rsidRPr="00EB63AE">
              <w:rPr>
                <w:rFonts w:ascii="Times New Roman" w:hAnsi="Times New Roman"/>
                <w:sz w:val="24"/>
                <w:szCs w:val="24"/>
              </w:rPr>
              <w:t xml:space="preserve">tika aprēķināts par </w:t>
            </w:r>
            <w:r w:rsidR="005707FA" w:rsidRPr="00EB63AE">
              <w:rPr>
                <w:rFonts w:ascii="Times New Roman" w:hAnsi="Times New Roman"/>
                <w:sz w:val="24"/>
                <w:szCs w:val="24"/>
              </w:rPr>
              <w:t>sākotnējā būvprojektā Muzeju krātuvju kompleksa Pulka ielā 8, Rīgā (attīstības I posms – būvniecības I kārta – muzeja krātuvju korpusa (ēkas) un komunikāciju tīklu izbūve)</w:t>
            </w:r>
            <w:r w:rsidR="008D2482" w:rsidRPr="00EB63AE">
              <w:rPr>
                <w:rFonts w:ascii="Times New Roman" w:hAnsi="Times New Roman"/>
                <w:sz w:val="24"/>
                <w:szCs w:val="24"/>
              </w:rPr>
              <w:t>,</w:t>
            </w:r>
            <w:r w:rsidR="005707FA" w:rsidRPr="00EB63AE">
              <w:rPr>
                <w:rFonts w:ascii="Times New Roman" w:hAnsi="Times New Roman"/>
                <w:sz w:val="24"/>
                <w:szCs w:val="24"/>
              </w:rPr>
              <w:t xml:space="preserve"> projektēto platību </w:t>
            </w:r>
            <w:r w:rsidR="002C6307" w:rsidRPr="00EB63AE">
              <w:rPr>
                <w:rFonts w:ascii="Times New Roman" w:hAnsi="Times New Roman"/>
                <w:sz w:val="24"/>
                <w:szCs w:val="24"/>
              </w:rPr>
              <w:t xml:space="preserve">14 710,13 </w:t>
            </w:r>
            <w:r w:rsidR="005707FA" w:rsidRPr="00EB63AE">
              <w:rPr>
                <w:rFonts w:ascii="Times New Roman" w:hAnsi="Times New Roman"/>
                <w:sz w:val="24"/>
                <w:szCs w:val="24"/>
              </w:rPr>
              <w:t>m</w:t>
            </w:r>
            <w:r w:rsidR="005707FA" w:rsidRPr="00EB63AE">
              <w:rPr>
                <w:rFonts w:ascii="Times New Roman" w:hAnsi="Times New Roman"/>
                <w:sz w:val="24"/>
                <w:szCs w:val="24"/>
                <w:vertAlign w:val="superscript"/>
              </w:rPr>
              <w:t>2</w:t>
            </w:r>
            <w:r w:rsidR="00E6286B" w:rsidRPr="00EB63AE">
              <w:rPr>
                <w:rFonts w:ascii="Times New Roman" w:hAnsi="Times New Roman"/>
                <w:sz w:val="24"/>
                <w:szCs w:val="24"/>
              </w:rPr>
              <w:t xml:space="preserve">. </w:t>
            </w:r>
            <w:r w:rsidR="00633623" w:rsidRPr="00EB63AE">
              <w:rPr>
                <w:rFonts w:ascii="Times New Roman" w:hAnsi="Times New Roman"/>
                <w:sz w:val="24"/>
                <w:szCs w:val="24"/>
              </w:rPr>
              <w:t xml:space="preserve">Sākotnēji </w:t>
            </w:r>
            <w:r w:rsidR="00E6286B" w:rsidRPr="00EB63AE">
              <w:rPr>
                <w:rFonts w:ascii="Times New Roman" w:hAnsi="Times New Roman"/>
                <w:sz w:val="24"/>
                <w:szCs w:val="24"/>
              </w:rPr>
              <w:t>ko</w:t>
            </w:r>
            <w:r w:rsidR="007A51C1" w:rsidRPr="00EB63AE">
              <w:rPr>
                <w:rFonts w:ascii="Times New Roman" w:hAnsi="Times New Roman"/>
                <w:sz w:val="24"/>
                <w:szCs w:val="24"/>
              </w:rPr>
              <w:t>pējā projektētā platība</w:t>
            </w:r>
            <w:r w:rsidR="00DE3536" w:rsidRPr="00EB63AE">
              <w:rPr>
                <w:rFonts w:ascii="Times New Roman" w:hAnsi="Times New Roman"/>
                <w:sz w:val="24"/>
                <w:szCs w:val="24"/>
              </w:rPr>
              <w:t xml:space="preserve"> visam Muzeju krātuvju kompleksam</w:t>
            </w:r>
            <w:r w:rsidR="007A51C1" w:rsidRPr="00EB63AE">
              <w:rPr>
                <w:rFonts w:ascii="Times New Roman" w:hAnsi="Times New Roman"/>
                <w:sz w:val="24"/>
                <w:szCs w:val="24"/>
              </w:rPr>
              <w:t xml:space="preserve"> </w:t>
            </w:r>
            <w:r w:rsidR="008771EB" w:rsidRPr="00EB63AE">
              <w:rPr>
                <w:rFonts w:ascii="Times New Roman" w:hAnsi="Times New Roman"/>
                <w:sz w:val="24"/>
                <w:szCs w:val="24"/>
              </w:rPr>
              <w:t xml:space="preserve">tika </w:t>
            </w:r>
            <w:r w:rsidR="00E6286B" w:rsidRPr="00EB63AE">
              <w:rPr>
                <w:rFonts w:ascii="Times New Roman" w:hAnsi="Times New Roman"/>
                <w:sz w:val="24"/>
                <w:szCs w:val="24"/>
              </w:rPr>
              <w:t xml:space="preserve">plānota </w:t>
            </w:r>
            <w:r w:rsidR="002C6307" w:rsidRPr="00EB63AE">
              <w:rPr>
                <w:rFonts w:ascii="Times New Roman" w:hAnsi="Times New Roman"/>
                <w:sz w:val="24"/>
                <w:szCs w:val="24"/>
              </w:rPr>
              <w:t xml:space="preserve">37 202,18 </w:t>
            </w:r>
            <w:r w:rsidR="007A51C1" w:rsidRPr="00EB63AE">
              <w:rPr>
                <w:rFonts w:ascii="Times New Roman" w:hAnsi="Times New Roman"/>
                <w:sz w:val="24"/>
                <w:szCs w:val="24"/>
              </w:rPr>
              <w:t>m</w:t>
            </w:r>
            <w:r w:rsidR="007A51C1" w:rsidRPr="00EB63AE">
              <w:rPr>
                <w:rFonts w:ascii="Times New Roman" w:hAnsi="Times New Roman"/>
                <w:sz w:val="24"/>
                <w:szCs w:val="24"/>
                <w:vertAlign w:val="superscript"/>
              </w:rPr>
              <w:t>2</w:t>
            </w:r>
            <w:r w:rsidR="005707FA" w:rsidRPr="00EB63AE">
              <w:rPr>
                <w:rFonts w:ascii="Times New Roman" w:hAnsi="Times New Roman"/>
                <w:sz w:val="24"/>
                <w:szCs w:val="24"/>
              </w:rPr>
              <w:t xml:space="preserve">. </w:t>
            </w:r>
            <w:r w:rsidR="00633623" w:rsidRPr="00EB63AE">
              <w:rPr>
                <w:rFonts w:ascii="Times New Roman" w:hAnsi="Times New Roman"/>
                <w:sz w:val="24"/>
                <w:szCs w:val="24"/>
              </w:rPr>
              <w:t xml:space="preserve">Muzeju krātuvju kompleksā bija plānots izvietot Latvijas Nacionālā vēstures muzeja, Latvijas Nacionālā mākslas muzeja, Rakstniecības un mūzikas muzeja krājumus. </w:t>
            </w:r>
            <w:r w:rsidR="008F6090" w:rsidRPr="00EB63AE">
              <w:rPr>
                <w:rFonts w:ascii="Times New Roman" w:hAnsi="Times New Roman"/>
                <w:sz w:val="24"/>
                <w:szCs w:val="24"/>
              </w:rPr>
              <w:t xml:space="preserve">Šobrīd </w:t>
            </w:r>
            <w:r w:rsidR="00633623" w:rsidRPr="00EB63AE">
              <w:rPr>
                <w:rFonts w:ascii="Times New Roman" w:hAnsi="Times New Roman"/>
                <w:sz w:val="24"/>
                <w:szCs w:val="24"/>
              </w:rPr>
              <w:t xml:space="preserve">papildus tiek paredzētas platības Rīgas Kino muzeja krājumu izvietošanai, kas sākotnējā projektēšanas programmā netika plānotas (KM 2014.gada 30.janvāra vēstule Nr.3.1.4-3/304 VNĪ ar lūgumu papildināt Muzeja krātuvju kompleksa projektēšanas uzdevumu, ieplānojot telpas krātuves Rīgas Kino muzeja krājumiem). </w:t>
            </w:r>
          </w:p>
          <w:p w:rsidR="00621FF1" w:rsidRPr="00EB63AE" w:rsidRDefault="00621FF1" w:rsidP="00F96D55">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Kopš MK rīkojuma Nr.361 pieņemšanas ir mainījusies koncepcija un kompleksa arhitektoniskais projekts tiek risināts kā vienots būvapjoms zem kopēja jumta, kurā telpas katram muzejam ir nodalāmas tikai telpu funkcionālajā dalījumā, bet ne kā atsevišķi telpiski korpusi, kā sākotnēji tas tika plānots. Šāds arhitektoniski – tehniskais risinājums ļauj samazināt būvniecības izmaksas, optimizēt un samazināt ēkas ekspluatācijas izdevumus, veidojot vienotu ēkas kompleksa inženiertehnisko nodrošinājumu. Papildus tam tiek uzlabota muzeju krātuvju funkciju nodrošināšana, veidojot kopējo publisko, loģistikas, apsardzes u.c pakalpojumu zonu.</w:t>
            </w:r>
          </w:p>
          <w:p w:rsidR="005148E8" w:rsidRPr="00EB63AE" w:rsidRDefault="00633623" w:rsidP="00F96D55">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Saskaņā ar šā brīža koncepciju kopējā projektētā platība ir 30 332 m</w:t>
            </w:r>
            <w:r w:rsidRPr="00EB63AE">
              <w:rPr>
                <w:rFonts w:ascii="Times New Roman" w:hAnsi="Times New Roman"/>
                <w:sz w:val="24"/>
                <w:szCs w:val="24"/>
                <w:vertAlign w:val="superscript"/>
              </w:rPr>
              <w:t>2</w:t>
            </w:r>
            <w:r w:rsidRPr="00EB63AE">
              <w:rPr>
                <w:rFonts w:ascii="Times New Roman" w:hAnsi="Times New Roman"/>
                <w:sz w:val="24"/>
                <w:szCs w:val="24"/>
              </w:rPr>
              <w:t>, no kuras Latvijas Nacionālā mākslas muzeja krājumam paredzēti 8 904 m</w:t>
            </w:r>
            <w:r w:rsidRPr="00EB63AE">
              <w:rPr>
                <w:rFonts w:ascii="Times New Roman" w:hAnsi="Times New Roman"/>
                <w:sz w:val="24"/>
                <w:szCs w:val="24"/>
                <w:vertAlign w:val="superscript"/>
              </w:rPr>
              <w:t>2</w:t>
            </w:r>
            <w:r w:rsidRPr="00EB63AE">
              <w:rPr>
                <w:rFonts w:ascii="Times New Roman" w:hAnsi="Times New Roman"/>
                <w:sz w:val="24"/>
                <w:szCs w:val="24"/>
              </w:rPr>
              <w:t>, Latvijas Nacionālā vēstures muzeja krājumam 12 306,5 m</w:t>
            </w:r>
            <w:r w:rsidRPr="00EB63AE">
              <w:rPr>
                <w:rFonts w:ascii="Times New Roman" w:hAnsi="Times New Roman"/>
                <w:sz w:val="24"/>
                <w:szCs w:val="24"/>
                <w:vertAlign w:val="superscript"/>
              </w:rPr>
              <w:t>2</w:t>
            </w:r>
            <w:r w:rsidRPr="00EB63AE">
              <w:rPr>
                <w:rFonts w:ascii="Times New Roman" w:hAnsi="Times New Roman"/>
                <w:sz w:val="24"/>
                <w:szCs w:val="24"/>
              </w:rPr>
              <w:t>, Rakstni</w:t>
            </w:r>
            <w:r w:rsidR="001C441E" w:rsidRPr="00EB63AE">
              <w:rPr>
                <w:rFonts w:ascii="Times New Roman" w:hAnsi="Times New Roman"/>
                <w:sz w:val="24"/>
                <w:szCs w:val="24"/>
              </w:rPr>
              <w:t>ecības un mūzikas muzeja un</w:t>
            </w:r>
            <w:r w:rsidRPr="00EB63AE">
              <w:rPr>
                <w:rFonts w:ascii="Times New Roman" w:hAnsi="Times New Roman"/>
                <w:sz w:val="24"/>
                <w:szCs w:val="24"/>
              </w:rPr>
              <w:t xml:space="preserve"> Rīgas Kino muzeja krājumiem 7 891,3 m</w:t>
            </w:r>
            <w:r w:rsidRPr="00EB63AE">
              <w:rPr>
                <w:rFonts w:ascii="Times New Roman" w:hAnsi="Times New Roman"/>
                <w:sz w:val="24"/>
                <w:szCs w:val="24"/>
                <w:vertAlign w:val="superscript"/>
              </w:rPr>
              <w:t>2</w:t>
            </w:r>
            <w:r w:rsidRPr="00EB63AE">
              <w:rPr>
                <w:rFonts w:ascii="Times New Roman" w:hAnsi="Times New Roman"/>
                <w:sz w:val="24"/>
                <w:szCs w:val="24"/>
              </w:rPr>
              <w:t xml:space="preserve"> un pārējā platība 1 230,2 </w:t>
            </w:r>
            <w:r w:rsidR="001C441E" w:rsidRPr="00EB63AE">
              <w:rPr>
                <w:rFonts w:ascii="Times New Roman" w:hAnsi="Times New Roman"/>
                <w:sz w:val="24"/>
                <w:szCs w:val="24"/>
              </w:rPr>
              <w:t xml:space="preserve"> m</w:t>
            </w:r>
            <w:r w:rsidR="001C441E" w:rsidRPr="00EB63AE">
              <w:rPr>
                <w:rFonts w:ascii="Times New Roman" w:hAnsi="Times New Roman"/>
                <w:sz w:val="24"/>
                <w:szCs w:val="24"/>
                <w:vertAlign w:val="superscript"/>
              </w:rPr>
              <w:t xml:space="preserve">2 </w:t>
            </w:r>
            <w:r w:rsidRPr="00EB63AE">
              <w:rPr>
                <w:rFonts w:ascii="Times New Roman" w:hAnsi="Times New Roman"/>
                <w:sz w:val="24"/>
                <w:szCs w:val="24"/>
              </w:rPr>
              <w:t>publiskajai zonai.</w:t>
            </w:r>
          </w:p>
          <w:p w:rsidR="00621FF1" w:rsidRPr="00EB63AE" w:rsidRDefault="008F6090" w:rsidP="00F96D55">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B</w:t>
            </w:r>
            <w:r w:rsidR="005148E8" w:rsidRPr="00EB63AE">
              <w:rPr>
                <w:rFonts w:ascii="Times New Roman" w:hAnsi="Times New Roman"/>
                <w:sz w:val="24"/>
                <w:szCs w:val="24"/>
              </w:rPr>
              <w:t xml:space="preserve">ūvniecības I kārtas ietvaros precizētā projektētā </w:t>
            </w:r>
            <w:r w:rsidR="00633623" w:rsidRPr="00EB63AE">
              <w:rPr>
                <w:rFonts w:ascii="Times New Roman" w:hAnsi="Times New Roman"/>
                <w:sz w:val="24"/>
                <w:szCs w:val="24"/>
              </w:rPr>
              <w:t xml:space="preserve">platība </w:t>
            </w:r>
            <w:r w:rsidR="005148E8" w:rsidRPr="00EB63AE">
              <w:rPr>
                <w:rFonts w:ascii="Times New Roman" w:hAnsi="Times New Roman"/>
                <w:sz w:val="24"/>
                <w:szCs w:val="24"/>
              </w:rPr>
              <w:t xml:space="preserve">ir </w:t>
            </w:r>
            <w:r w:rsidR="008D2482" w:rsidRPr="00EB63AE">
              <w:rPr>
                <w:rFonts w:ascii="Times New Roman" w:hAnsi="Times New Roman"/>
                <w:sz w:val="24"/>
                <w:szCs w:val="24"/>
              </w:rPr>
              <w:t>21 428</w:t>
            </w:r>
            <w:r w:rsidR="00E6286B" w:rsidRPr="00EB63AE">
              <w:rPr>
                <w:rFonts w:ascii="Times New Roman" w:hAnsi="Times New Roman"/>
                <w:sz w:val="24"/>
                <w:szCs w:val="24"/>
              </w:rPr>
              <w:t xml:space="preserve"> m</w:t>
            </w:r>
            <w:r w:rsidR="00E6286B" w:rsidRPr="00EB63AE">
              <w:rPr>
                <w:rFonts w:ascii="Times New Roman" w:hAnsi="Times New Roman"/>
                <w:sz w:val="24"/>
                <w:szCs w:val="24"/>
                <w:vertAlign w:val="superscript"/>
              </w:rPr>
              <w:t>2</w:t>
            </w:r>
            <w:r w:rsidR="00633623" w:rsidRPr="00EB63AE">
              <w:rPr>
                <w:rFonts w:ascii="Times New Roman" w:hAnsi="Times New Roman"/>
                <w:sz w:val="24"/>
                <w:szCs w:val="24"/>
              </w:rPr>
              <w:t xml:space="preserve">, bet </w:t>
            </w:r>
            <w:r w:rsidR="005148E8" w:rsidRPr="00EB63AE">
              <w:rPr>
                <w:rFonts w:ascii="Times New Roman" w:hAnsi="Times New Roman"/>
                <w:sz w:val="24"/>
                <w:szCs w:val="24"/>
              </w:rPr>
              <w:t xml:space="preserve"> būvniecības II kārtas</w:t>
            </w:r>
            <w:r w:rsidR="005148E8" w:rsidRPr="00EB63AE">
              <w:t xml:space="preserve"> </w:t>
            </w:r>
            <w:r w:rsidR="005148E8" w:rsidRPr="00EB63AE">
              <w:rPr>
                <w:rFonts w:ascii="Times New Roman" w:hAnsi="Times New Roman"/>
                <w:sz w:val="24"/>
                <w:szCs w:val="24"/>
              </w:rPr>
              <w:t xml:space="preserve">ietvaros projektētā </w:t>
            </w:r>
            <w:r w:rsidR="00633623" w:rsidRPr="00EB63AE">
              <w:rPr>
                <w:rFonts w:ascii="Times New Roman" w:hAnsi="Times New Roman"/>
                <w:sz w:val="24"/>
                <w:szCs w:val="24"/>
              </w:rPr>
              <w:t xml:space="preserve">platība </w:t>
            </w:r>
            <w:r w:rsidR="005148E8" w:rsidRPr="00EB63AE">
              <w:rPr>
                <w:rFonts w:ascii="Times New Roman" w:hAnsi="Times New Roman"/>
                <w:sz w:val="24"/>
                <w:szCs w:val="24"/>
              </w:rPr>
              <w:t xml:space="preserve">ir </w:t>
            </w:r>
            <w:r w:rsidR="008D2482" w:rsidRPr="00EB63AE">
              <w:rPr>
                <w:rFonts w:ascii="Times New Roman" w:hAnsi="Times New Roman"/>
                <w:sz w:val="24"/>
                <w:szCs w:val="24"/>
              </w:rPr>
              <w:t>8 904</w:t>
            </w:r>
            <w:r w:rsidR="00E6286B" w:rsidRPr="00EB63AE">
              <w:rPr>
                <w:rFonts w:ascii="Times New Roman" w:hAnsi="Times New Roman"/>
                <w:sz w:val="24"/>
                <w:szCs w:val="24"/>
              </w:rPr>
              <w:t xml:space="preserve"> m</w:t>
            </w:r>
            <w:r w:rsidR="00E6286B" w:rsidRPr="00EB63AE">
              <w:rPr>
                <w:rFonts w:ascii="Times New Roman" w:hAnsi="Times New Roman"/>
                <w:sz w:val="24"/>
                <w:szCs w:val="24"/>
                <w:vertAlign w:val="superscript"/>
              </w:rPr>
              <w:t>2</w:t>
            </w:r>
            <w:r w:rsidR="00E6286B" w:rsidRPr="00EB63AE">
              <w:rPr>
                <w:rFonts w:ascii="Times New Roman" w:hAnsi="Times New Roman"/>
                <w:sz w:val="24"/>
                <w:szCs w:val="24"/>
              </w:rPr>
              <w:t xml:space="preserve">. </w:t>
            </w:r>
          </w:p>
          <w:p w:rsidR="007474A3" w:rsidRPr="00EB63AE" w:rsidRDefault="006341E0" w:rsidP="00633623">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Ņemot vērā</w:t>
            </w:r>
            <w:r w:rsidR="007474A3" w:rsidRPr="00EB63AE">
              <w:rPr>
                <w:rFonts w:ascii="Times New Roman" w:hAnsi="Times New Roman"/>
                <w:sz w:val="24"/>
                <w:szCs w:val="24"/>
              </w:rPr>
              <w:t xml:space="preserve"> nomas </w:t>
            </w:r>
            <w:r w:rsidRPr="00EB63AE">
              <w:rPr>
                <w:rFonts w:ascii="Times New Roman" w:hAnsi="Times New Roman"/>
                <w:sz w:val="24"/>
                <w:szCs w:val="24"/>
              </w:rPr>
              <w:t>maksas komponenšu izmaiņas</w:t>
            </w:r>
            <w:r w:rsidR="00B53AEC" w:rsidRPr="00EB63AE">
              <w:rPr>
                <w:rFonts w:ascii="Times New Roman" w:hAnsi="Times New Roman"/>
                <w:sz w:val="24"/>
                <w:szCs w:val="24"/>
              </w:rPr>
              <w:t xml:space="preserve"> </w:t>
            </w:r>
            <w:r w:rsidR="007474A3" w:rsidRPr="00EB63AE">
              <w:rPr>
                <w:rFonts w:ascii="Times New Roman" w:hAnsi="Times New Roman"/>
                <w:sz w:val="24"/>
                <w:szCs w:val="24"/>
              </w:rPr>
              <w:t>(precizētu provizorisko nomas aprēķin</w:t>
            </w:r>
            <w:r w:rsidR="00151AFD" w:rsidRPr="00EB63AE">
              <w:rPr>
                <w:rFonts w:ascii="Times New Roman" w:hAnsi="Times New Roman"/>
                <w:sz w:val="24"/>
                <w:szCs w:val="24"/>
              </w:rPr>
              <w:t xml:space="preserve">u skatīt anotācijas pielikumā), </w:t>
            </w:r>
            <w:r w:rsidR="0096221F" w:rsidRPr="00EB63AE">
              <w:rPr>
                <w:rFonts w:ascii="Times New Roman" w:hAnsi="Times New Roman"/>
                <w:sz w:val="24"/>
                <w:szCs w:val="24"/>
              </w:rPr>
              <w:t xml:space="preserve">palielinās </w:t>
            </w:r>
            <w:r w:rsidR="007474A3" w:rsidRPr="00EB63AE">
              <w:rPr>
                <w:rFonts w:ascii="Times New Roman" w:hAnsi="Times New Roman"/>
                <w:sz w:val="24"/>
                <w:szCs w:val="24"/>
              </w:rPr>
              <w:t>provizorisk</w:t>
            </w:r>
            <w:r w:rsidR="0096221F" w:rsidRPr="00EB63AE">
              <w:rPr>
                <w:rFonts w:ascii="Times New Roman" w:hAnsi="Times New Roman"/>
                <w:sz w:val="24"/>
                <w:szCs w:val="24"/>
              </w:rPr>
              <w:t xml:space="preserve">ais </w:t>
            </w:r>
            <w:r w:rsidR="007474A3" w:rsidRPr="00EB63AE">
              <w:rPr>
                <w:rFonts w:ascii="Times New Roman" w:hAnsi="Times New Roman"/>
                <w:sz w:val="24"/>
                <w:szCs w:val="24"/>
              </w:rPr>
              <w:t xml:space="preserve">nomas maksas </w:t>
            </w:r>
            <w:r w:rsidR="00F5497F" w:rsidRPr="00EB63AE">
              <w:rPr>
                <w:rFonts w:ascii="Times New Roman" w:hAnsi="Times New Roman"/>
                <w:sz w:val="24"/>
                <w:szCs w:val="24"/>
              </w:rPr>
              <w:t xml:space="preserve">apmērs </w:t>
            </w:r>
            <w:r w:rsidR="007474A3" w:rsidRPr="00EB63AE">
              <w:rPr>
                <w:rFonts w:ascii="Times New Roman" w:hAnsi="Times New Roman"/>
                <w:sz w:val="24"/>
                <w:szCs w:val="24"/>
              </w:rPr>
              <w:t xml:space="preserve">uz </w:t>
            </w:r>
            <w:r w:rsidR="00B53AEC" w:rsidRPr="00EB63AE">
              <w:rPr>
                <w:rFonts w:ascii="Times New Roman" w:hAnsi="Times New Roman"/>
                <w:sz w:val="24"/>
                <w:szCs w:val="24"/>
              </w:rPr>
              <w:t xml:space="preserve">telpas vienu </w:t>
            </w:r>
            <w:r w:rsidR="007474A3" w:rsidRPr="00EB63AE">
              <w:rPr>
                <w:rFonts w:ascii="Times New Roman" w:hAnsi="Times New Roman"/>
                <w:sz w:val="24"/>
                <w:szCs w:val="24"/>
              </w:rPr>
              <w:t>m</w:t>
            </w:r>
            <w:r w:rsidR="007474A3" w:rsidRPr="00EB63AE">
              <w:rPr>
                <w:rFonts w:ascii="Times New Roman" w:hAnsi="Times New Roman"/>
                <w:sz w:val="24"/>
                <w:szCs w:val="24"/>
                <w:vertAlign w:val="superscript"/>
              </w:rPr>
              <w:t>2</w:t>
            </w:r>
            <w:r w:rsidR="007474A3" w:rsidRPr="00EB63AE">
              <w:rPr>
                <w:rFonts w:ascii="Times New Roman" w:hAnsi="Times New Roman"/>
                <w:sz w:val="24"/>
                <w:szCs w:val="24"/>
              </w:rPr>
              <w:t xml:space="preserve">. </w:t>
            </w:r>
            <w:r w:rsidR="00A16D53" w:rsidRPr="00EB63AE">
              <w:rPr>
                <w:rFonts w:ascii="Times New Roman" w:hAnsi="Times New Roman"/>
                <w:sz w:val="24"/>
                <w:szCs w:val="24"/>
              </w:rPr>
              <w:t>Pa</w:t>
            </w:r>
            <w:r w:rsidR="007474A3" w:rsidRPr="00EB63AE">
              <w:rPr>
                <w:rFonts w:ascii="Times New Roman" w:hAnsi="Times New Roman"/>
                <w:sz w:val="24"/>
                <w:szCs w:val="24"/>
              </w:rPr>
              <w:t>lielinās</w:t>
            </w:r>
            <w:r w:rsidR="00A16D53" w:rsidRPr="00EB63AE">
              <w:rPr>
                <w:rFonts w:ascii="Times New Roman" w:hAnsi="Times New Roman"/>
                <w:sz w:val="24"/>
                <w:szCs w:val="24"/>
              </w:rPr>
              <w:t xml:space="preserve"> </w:t>
            </w:r>
            <w:r w:rsidR="007474A3" w:rsidRPr="00EB63AE">
              <w:rPr>
                <w:rFonts w:ascii="Times New Roman" w:hAnsi="Times New Roman"/>
                <w:sz w:val="24"/>
                <w:szCs w:val="24"/>
              </w:rPr>
              <w:t>netiešās izmaksas, kas ir daļa no iznomātāja kopējiem administrācijas izdevumiem</w:t>
            </w:r>
            <w:r w:rsidR="00A16D53" w:rsidRPr="00EB63AE">
              <w:rPr>
                <w:rFonts w:ascii="Times New Roman" w:hAnsi="Times New Roman"/>
                <w:sz w:val="24"/>
                <w:szCs w:val="24"/>
              </w:rPr>
              <w:t xml:space="preserve"> – </w:t>
            </w:r>
            <w:r w:rsidR="007474A3" w:rsidRPr="00EB63AE">
              <w:rPr>
                <w:rFonts w:ascii="Times New Roman" w:hAnsi="Times New Roman"/>
                <w:sz w:val="24"/>
                <w:szCs w:val="24"/>
              </w:rPr>
              <w:t>nekustamā īpašuma pārvaldīšanas izmaks</w:t>
            </w:r>
            <w:r w:rsidR="00A16D53" w:rsidRPr="00EB63AE">
              <w:rPr>
                <w:rFonts w:ascii="Times New Roman" w:hAnsi="Times New Roman"/>
                <w:sz w:val="24"/>
                <w:szCs w:val="24"/>
              </w:rPr>
              <w:t>as</w:t>
            </w:r>
            <w:r w:rsidR="00B53AEC" w:rsidRPr="00EB63AE">
              <w:rPr>
                <w:rFonts w:ascii="Times New Roman" w:hAnsi="Times New Roman"/>
                <w:sz w:val="24"/>
                <w:szCs w:val="24"/>
              </w:rPr>
              <w:t>.</w:t>
            </w:r>
            <w:r w:rsidR="007474A3" w:rsidRPr="00EB63AE">
              <w:rPr>
                <w:rFonts w:ascii="Times New Roman" w:hAnsi="Times New Roman"/>
                <w:sz w:val="24"/>
                <w:szCs w:val="24"/>
              </w:rPr>
              <w:t xml:space="preserve"> </w:t>
            </w:r>
            <w:r w:rsidR="00B53AEC" w:rsidRPr="00EB63AE">
              <w:rPr>
                <w:rFonts w:ascii="Times New Roman" w:hAnsi="Times New Roman"/>
                <w:sz w:val="24"/>
                <w:szCs w:val="24"/>
              </w:rPr>
              <w:t xml:space="preserve">Sakarā ar to, ka provizoriski tiek plānotas augstas ēkas inženierkomunikāciju apkopes </w:t>
            </w:r>
            <w:r w:rsidR="00B53AEC" w:rsidRPr="00EB63AE">
              <w:rPr>
                <w:rFonts w:ascii="Times New Roman" w:hAnsi="Times New Roman"/>
                <w:sz w:val="24"/>
                <w:szCs w:val="24"/>
              </w:rPr>
              <w:lastRenderedPageBreak/>
              <w:t>izmaksas</w:t>
            </w:r>
            <w:r w:rsidRPr="00EB63AE">
              <w:rPr>
                <w:rFonts w:ascii="Times New Roman" w:hAnsi="Times New Roman"/>
                <w:sz w:val="24"/>
                <w:szCs w:val="24"/>
              </w:rPr>
              <w:t>,</w:t>
            </w:r>
            <w:r w:rsidR="00B53AEC" w:rsidRPr="00EB63AE">
              <w:rPr>
                <w:rFonts w:ascii="Times New Roman" w:hAnsi="Times New Roman"/>
                <w:sz w:val="24"/>
                <w:szCs w:val="24"/>
              </w:rPr>
              <w:t xml:space="preserve"> būtiski </w:t>
            </w:r>
            <w:r w:rsidR="007474A3" w:rsidRPr="00EB63AE">
              <w:rPr>
                <w:rFonts w:ascii="Times New Roman" w:hAnsi="Times New Roman"/>
                <w:sz w:val="24"/>
                <w:szCs w:val="24"/>
              </w:rPr>
              <w:t xml:space="preserve">palielinās </w:t>
            </w:r>
            <w:r w:rsidR="0096221F" w:rsidRPr="00EB63AE">
              <w:rPr>
                <w:rFonts w:ascii="Times New Roman" w:hAnsi="Times New Roman"/>
                <w:sz w:val="24"/>
                <w:szCs w:val="24"/>
              </w:rPr>
              <w:t xml:space="preserve">nekustamā īpašuma </w:t>
            </w:r>
            <w:r w:rsidR="007474A3" w:rsidRPr="00EB63AE">
              <w:rPr>
                <w:rFonts w:ascii="Times New Roman" w:hAnsi="Times New Roman"/>
                <w:sz w:val="24"/>
                <w:szCs w:val="24"/>
              </w:rPr>
              <w:t>uzturēšanas izmak</w:t>
            </w:r>
            <w:r w:rsidR="0096221F" w:rsidRPr="00EB63AE">
              <w:rPr>
                <w:rFonts w:ascii="Times New Roman" w:hAnsi="Times New Roman"/>
                <w:sz w:val="24"/>
                <w:szCs w:val="24"/>
              </w:rPr>
              <w:t>sas (apsaimniekošanas izmaksas</w:t>
            </w:r>
            <w:r w:rsidR="00DB75FE" w:rsidRPr="00EB63AE">
              <w:rPr>
                <w:rFonts w:ascii="Times New Roman" w:hAnsi="Times New Roman"/>
                <w:sz w:val="24"/>
                <w:szCs w:val="24"/>
              </w:rPr>
              <w:t>)</w:t>
            </w:r>
            <w:r w:rsidR="00B53AEC" w:rsidRPr="00EB63AE">
              <w:rPr>
                <w:rFonts w:ascii="Times New Roman" w:hAnsi="Times New Roman"/>
                <w:sz w:val="24"/>
                <w:szCs w:val="24"/>
              </w:rPr>
              <w:t>.</w:t>
            </w:r>
            <w:r w:rsidR="00151AFD" w:rsidRPr="00EB63AE">
              <w:rPr>
                <w:rFonts w:ascii="Times New Roman" w:hAnsi="Times New Roman"/>
                <w:sz w:val="24"/>
                <w:szCs w:val="24"/>
              </w:rPr>
              <w:t xml:space="preserve"> Tā rezultātā</w:t>
            </w:r>
            <w:r w:rsidR="00A16D53" w:rsidRPr="00EB63AE">
              <w:rPr>
                <w:rFonts w:ascii="Times New Roman" w:hAnsi="Times New Roman"/>
                <w:sz w:val="24"/>
                <w:szCs w:val="24"/>
              </w:rPr>
              <w:t xml:space="preserve"> būvniecības </w:t>
            </w:r>
            <w:r w:rsidR="00151AFD" w:rsidRPr="00EB63AE">
              <w:rPr>
                <w:rFonts w:ascii="Times New Roman" w:hAnsi="Times New Roman"/>
                <w:sz w:val="24"/>
                <w:szCs w:val="24"/>
              </w:rPr>
              <w:t>I kārtas ietvaros, ņemot vērā projektēto platību, nomas maksas izdevumu apmērs tiek plānots 89</w:t>
            </w:r>
            <w:r w:rsidR="00B41461" w:rsidRPr="00EB63AE">
              <w:rPr>
                <w:rFonts w:ascii="Times New Roman" w:hAnsi="Times New Roman"/>
                <w:sz w:val="24"/>
                <w:szCs w:val="24"/>
              </w:rPr>
              <w:t>6</w:t>
            </w:r>
            <w:r w:rsidR="00151AFD" w:rsidRPr="00EB63AE">
              <w:rPr>
                <w:rFonts w:ascii="Times New Roman" w:hAnsi="Times New Roman"/>
                <w:sz w:val="24"/>
                <w:szCs w:val="24"/>
              </w:rPr>
              <w:t xml:space="preserve"> 690 </w:t>
            </w:r>
            <w:r w:rsidR="00151AFD" w:rsidRPr="00EB63AE">
              <w:rPr>
                <w:rFonts w:ascii="Times New Roman" w:hAnsi="Times New Roman"/>
                <w:i/>
                <w:sz w:val="24"/>
                <w:szCs w:val="24"/>
              </w:rPr>
              <w:t>euro</w:t>
            </w:r>
            <w:r w:rsidR="00151AFD" w:rsidRPr="00EB63AE">
              <w:rPr>
                <w:rFonts w:ascii="Times New Roman" w:hAnsi="Times New Roman"/>
                <w:sz w:val="24"/>
                <w:szCs w:val="24"/>
              </w:rPr>
              <w:t xml:space="preserve"> gadā, bet </w:t>
            </w:r>
            <w:r w:rsidR="00A16D53" w:rsidRPr="00EB63AE">
              <w:rPr>
                <w:rFonts w:ascii="Times New Roman" w:hAnsi="Times New Roman"/>
                <w:sz w:val="24"/>
                <w:szCs w:val="24"/>
              </w:rPr>
              <w:t xml:space="preserve">būvniecības </w:t>
            </w:r>
            <w:r w:rsidR="00151AFD" w:rsidRPr="00EB63AE">
              <w:rPr>
                <w:rFonts w:ascii="Times New Roman" w:hAnsi="Times New Roman"/>
                <w:sz w:val="24"/>
                <w:szCs w:val="24"/>
              </w:rPr>
              <w:t xml:space="preserve">II kārtas ietvaros 360 708 </w:t>
            </w:r>
            <w:r w:rsidR="00151AFD" w:rsidRPr="00EB63AE">
              <w:rPr>
                <w:rFonts w:ascii="Times New Roman" w:hAnsi="Times New Roman"/>
                <w:i/>
                <w:sz w:val="24"/>
                <w:szCs w:val="24"/>
              </w:rPr>
              <w:t>euro</w:t>
            </w:r>
            <w:r w:rsidR="00151AFD" w:rsidRPr="00EB63AE">
              <w:rPr>
                <w:rFonts w:ascii="Times New Roman" w:hAnsi="Times New Roman"/>
                <w:sz w:val="24"/>
                <w:szCs w:val="24"/>
              </w:rPr>
              <w:t xml:space="preserve"> gadā (nomas maksas aprēķinu skatīt anotācijas pielikumā). KM budžetā nomas maksas izdevumu segšanai ir plānots finansējums</w:t>
            </w:r>
            <w:r w:rsidR="00A16D53" w:rsidRPr="00EB63AE">
              <w:rPr>
                <w:rFonts w:ascii="Times New Roman" w:hAnsi="Times New Roman"/>
                <w:sz w:val="24"/>
                <w:szCs w:val="24"/>
              </w:rPr>
              <w:t xml:space="preserve"> būvniecības </w:t>
            </w:r>
            <w:r w:rsidR="00151AFD" w:rsidRPr="00EB63AE">
              <w:rPr>
                <w:rFonts w:ascii="Times New Roman" w:hAnsi="Times New Roman"/>
                <w:sz w:val="24"/>
                <w:szCs w:val="24"/>
              </w:rPr>
              <w:t xml:space="preserve">I kārtas ietvaros 2018.gadā 313 957 </w:t>
            </w:r>
            <w:r w:rsidR="00151AFD" w:rsidRPr="00EB63AE">
              <w:rPr>
                <w:rFonts w:ascii="Times New Roman" w:hAnsi="Times New Roman"/>
                <w:i/>
                <w:sz w:val="24"/>
                <w:szCs w:val="24"/>
              </w:rPr>
              <w:t xml:space="preserve">euro </w:t>
            </w:r>
            <w:r w:rsidR="00151AFD" w:rsidRPr="00EB63AE">
              <w:rPr>
                <w:rFonts w:ascii="Times New Roman" w:hAnsi="Times New Roman"/>
                <w:sz w:val="24"/>
                <w:szCs w:val="24"/>
              </w:rPr>
              <w:t xml:space="preserve">(astoņiem mēnešiem) un 2019.gadā </w:t>
            </w:r>
            <w:r w:rsidR="00151AFD" w:rsidRPr="00EB63AE">
              <w:rPr>
                <w:rFonts w:ascii="Times New Roman" w:hAnsi="Times New Roman"/>
                <w:sz w:val="24"/>
                <w:szCs w:val="24"/>
                <w:shd w:val="clear" w:color="auto" w:fill="FFFFFF" w:themeFill="background1"/>
              </w:rPr>
              <w:t xml:space="preserve">470 936 </w:t>
            </w:r>
            <w:r w:rsidR="00151AFD" w:rsidRPr="00EB63AE">
              <w:rPr>
                <w:rFonts w:ascii="Times New Roman" w:hAnsi="Times New Roman"/>
                <w:i/>
                <w:sz w:val="24"/>
                <w:szCs w:val="24"/>
                <w:shd w:val="clear" w:color="auto" w:fill="FFFFFF" w:themeFill="background1"/>
              </w:rPr>
              <w:t>euro</w:t>
            </w:r>
            <w:r w:rsidR="00151AFD" w:rsidRPr="00EB63AE">
              <w:rPr>
                <w:rFonts w:ascii="Times New Roman" w:hAnsi="Times New Roman"/>
                <w:sz w:val="24"/>
                <w:szCs w:val="24"/>
              </w:rPr>
              <w:t xml:space="preserve"> gadam.</w:t>
            </w:r>
          </w:p>
          <w:p w:rsidR="000F1888" w:rsidRPr="00EB63AE" w:rsidRDefault="00B41461" w:rsidP="008706B0">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L</w:t>
            </w:r>
            <w:r w:rsidR="003C0087" w:rsidRPr="00EB63AE">
              <w:rPr>
                <w:rFonts w:ascii="Times New Roman" w:hAnsi="Times New Roman"/>
                <w:sz w:val="24"/>
                <w:szCs w:val="24"/>
              </w:rPr>
              <w:t>ai nodrošinātu finansēju</w:t>
            </w:r>
            <w:r w:rsidRPr="00EB63AE">
              <w:rPr>
                <w:rFonts w:ascii="Times New Roman" w:hAnsi="Times New Roman"/>
                <w:sz w:val="24"/>
                <w:szCs w:val="24"/>
              </w:rPr>
              <w:t xml:space="preserve">mu </w:t>
            </w:r>
            <w:r w:rsidR="003C0087" w:rsidRPr="00EB63AE">
              <w:rPr>
                <w:rFonts w:ascii="Times New Roman" w:hAnsi="Times New Roman"/>
                <w:sz w:val="24"/>
                <w:szCs w:val="24"/>
              </w:rPr>
              <w:t xml:space="preserve">Muzeju krātuvju kompleksa Pulka ielā 8, Rīgā, nomas maksas izdevumu segšanai VNĪ, </w:t>
            </w:r>
            <w:r w:rsidR="00151AFD" w:rsidRPr="00EB63AE">
              <w:rPr>
                <w:rFonts w:ascii="Times New Roman" w:hAnsi="Times New Roman"/>
                <w:sz w:val="24"/>
                <w:szCs w:val="24"/>
              </w:rPr>
              <w:t>būtu atbalstāms priekšlikums par KM izdevumu precizēšan</w:t>
            </w:r>
            <w:r w:rsidR="009755FC" w:rsidRPr="00EB63AE">
              <w:rPr>
                <w:rFonts w:ascii="Times New Roman" w:hAnsi="Times New Roman"/>
                <w:sz w:val="24"/>
                <w:szCs w:val="24"/>
              </w:rPr>
              <w:t>u</w:t>
            </w:r>
            <w:r w:rsidR="003C0E95" w:rsidRPr="00EB63AE">
              <w:rPr>
                <w:rFonts w:ascii="Times New Roman" w:hAnsi="Times New Roman"/>
                <w:sz w:val="24"/>
                <w:szCs w:val="24"/>
              </w:rPr>
              <w:t xml:space="preserve"> un p</w:t>
            </w:r>
            <w:r w:rsidR="00151AFD" w:rsidRPr="00EB63AE">
              <w:rPr>
                <w:rFonts w:ascii="Times New Roman" w:hAnsi="Times New Roman"/>
                <w:sz w:val="24"/>
                <w:szCs w:val="24"/>
              </w:rPr>
              <w:t>alielin</w:t>
            </w:r>
            <w:r w:rsidR="00A16D53" w:rsidRPr="00EB63AE">
              <w:rPr>
                <w:rFonts w:ascii="Times New Roman" w:hAnsi="Times New Roman"/>
                <w:sz w:val="24"/>
                <w:szCs w:val="24"/>
              </w:rPr>
              <w:t xml:space="preserve">āšanu </w:t>
            </w:r>
            <w:r w:rsidR="00151AFD" w:rsidRPr="00EB63AE">
              <w:rPr>
                <w:rFonts w:ascii="Times New Roman" w:hAnsi="Times New Roman"/>
                <w:sz w:val="24"/>
                <w:szCs w:val="24"/>
              </w:rPr>
              <w:t>2018. un 2019.gadam</w:t>
            </w:r>
            <w:r w:rsidR="00A16D53" w:rsidRPr="00EB63AE">
              <w:rPr>
                <w:rFonts w:ascii="Times New Roman" w:hAnsi="Times New Roman"/>
                <w:sz w:val="24"/>
                <w:szCs w:val="24"/>
              </w:rPr>
              <w:t xml:space="preserve">, veicot </w:t>
            </w:r>
            <w:r w:rsidR="003C0E95" w:rsidRPr="00EB63AE">
              <w:rPr>
                <w:rFonts w:ascii="Times New Roman" w:hAnsi="Times New Roman"/>
                <w:sz w:val="24"/>
                <w:szCs w:val="24"/>
              </w:rPr>
              <w:t>izdevumu</w:t>
            </w:r>
            <w:r w:rsidR="00A16D53" w:rsidRPr="00EB63AE">
              <w:rPr>
                <w:rFonts w:ascii="Times New Roman" w:hAnsi="Times New Roman"/>
                <w:sz w:val="24"/>
                <w:szCs w:val="24"/>
              </w:rPr>
              <w:t xml:space="preserve"> pārdali</w:t>
            </w:r>
            <w:r w:rsidR="009755FC" w:rsidRPr="00EB63AE">
              <w:rPr>
                <w:rFonts w:ascii="Times New Roman" w:hAnsi="Times New Roman"/>
                <w:sz w:val="24"/>
                <w:szCs w:val="24"/>
              </w:rPr>
              <w:t>.</w:t>
            </w:r>
            <w:r w:rsidR="000F1888" w:rsidRPr="00EB63AE">
              <w:rPr>
                <w:rFonts w:ascii="Times New Roman" w:hAnsi="Times New Roman"/>
                <w:sz w:val="24"/>
                <w:szCs w:val="24"/>
              </w:rPr>
              <w:t xml:space="preserve"> </w:t>
            </w:r>
          </w:p>
          <w:p w:rsidR="008706B0" w:rsidRPr="00EB63AE" w:rsidRDefault="003C0E95" w:rsidP="008706B0">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2018.gadā KM nomas maksas izdevumu segšanai papildus nepieciešams finansējums</w:t>
            </w:r>
            <w:r w:rsidR="000F1888" w:rsidRPr="00EB63AE">
              <w:rPr>
                <w:rFonts w:ascii="Times New Roman" w:hAnsi="Times New Roman"/>
                <w:sz w:val="24"/>
                <w:szCs w:val="24"/>
              </w:rPr>
              <w:t xml:space="preserve"> būvniecības </w:t>
            </w:r>
            <w:r w:rsidRPr="00EB63AE">
              <w:rPr>
                <w:rFonts w:ascii="Times New Roman" w:hAnsi="Times New Roman"/>
                <w:sz w:val="24"/>
                <w:szCs w:val="24"/>
              </w:rPr>
              <w:t xml:space="preserve">I kārtas ietvaros </w:t>
            </w:r>
            <w:r w:rsidR="0060770F" w:rsidRPr="00EB63AE">
              <w:rPr>
                <w:rFonts w:ascii="Times New Roman" w:hAnsi="Times New Roman"/>
                <w:sz w:val="24"/>
                <w:szCs w:val="24"/>
              </w:rPr>
              <w:t>283 836</w:t>
            </w:r>
            <w:r w:rsidRPr="00EB63AE">
              <w:rPr>
                <w:rFonts w:ascii="Times New Roman" w:hAnsi="Times New Roman"/>
                <w:sz w:val="24"/>
                <w:szCs w:val="24"/>
              </w:rPr>
              <w:t xml:space="preserve"> </w:t>
            </w:r>
            <w:r w:rsidRPr="00EB63AE">
              <w:rPr>
                <w:rFonts w:ascii="Times New Roman" w:hAnsi="Times New Roman"/>
                <w:i/>
                <w:sz w:val="24"/>
                <w:szCs w:val="24"/>
              </w:rPr>
              <w:t>euro</w:t>
            </w:r>
            <w:r w:rsidR="00295E86" w:rsidRPr="00EB63AE">
              <w:rPr>
                <w:rFonts w:ascii="Times New Roman" w:hAnsi="Times New Roman"/>
                <w:sz w:val="24"/>
                <w:szCs w:val="24"/>
              </w:rPr>
              <w:t xml:space="preserve">, bet </w:t>
            </w:r>
            <w:r w:rsidR="000F1888" w:rsidRPr="00EB63AE">
              <w:rPr>
                <w:rFonts w:ascii="Times New Roman" w:hAnsi="Times New Roman"/>
                <w:sz w:val="24"/>
                <w:szCs w:val="24"/>
              </w:rPr>
              <w:t xml:space="preserve">būvniecības </w:t>
            </w:r>
            <w:r w:rsidRPr="00EB63AE">
              <w:rPr>
                <w:rFonts w:ascii="Times New Roman" w:hAnsi="Times New Roman"/>
                <w:sz w:val="24"/>
                <w:szCs w:val="24"/>
              </w:rPr>
              <w:t xml:space="preserve">II kārtas ietvaros 240 472 </w:t>
            </w:r>
            <w:r w:rsidRPr="00EB63AE">
              <w:rPr>
                <w:rFonts w:ascii="Times New Roman" w:hAnsi="Times New Roman"/>
                <w:i/>
                <w:sz w:val="24"/>
                <w:szCs w:val="24"/>
              </w:rPr>
              <w:t>euro</w:t>
            </w:r>
            <w:r w:rsidR="0060770F" w:rsidRPr="00EB63AE">
              <w:rPr>
                <w:rFonts w:ascii="Times New Roman" w:hAnsi="Times New Roman"/>
                <w:sz w:val="24"/>
                <w:szCs w:val="24"/>
              </w:rPr>
              <w:t xml:space="preserve">, kopā nepieciešams finansējums 524 308 </w:t>
            </w:r>
            <w:r w:rsidR="0060770F" w:rsidRPr="00EB63AE">
              <w:rPr>
                <w:rFonts w:ascii="Times New Roman" w:hAnsi="Times New Roman"/>
                <w:i/>
                <w:sz w:val="24"/>
                <w:szCs w:val="24"/>
              </w:rPr>
              <w:t>euro</w:t>
            </w:r>
            <w:r w:rsidR="00D723F4" w:rsidRPr="00EB63AE">
              <w:rPr>
                <w:rFonts w:ascii="Times New Roman" w:hAnsi="Times New Roman"/>
                <w:sz w:val="24"/>
                <w:szCs w:val="24"/>
              </w:rPr>
              <w:t xml:space="preserve"> un tas </w:t>
            </w:r>
            <w:r w:rsidR="009755FC" w:rsidRPr="00EB63AE">
              <w:rPr>
                <w:rFonts w:ascii="Times New Roman" w:hAnsi="Times New Roman"/>
                <w:sz w:val="24"/>
                <w:szCs w:val="24"/>
              </w:rPr>
              <w:t xml:space="preserve">tiks </w:t>
            </w:r>
            <w:r w:rsidR="0060770F" w:rsidRPr="00EB63AE">
              <w:rPr>
                <w:rFonts w:ascii="Times New Roman" w:hAnsi="Times New Roman"/>
                <w:sz w:val="24"/>
                <w:szCs w:val="24"/>
              </w:rPr>
              <w:t xml:space="preserve"> nodrošināt</w:t>
            </w:r>
            <w:r w:rsidR="009755FC" w:rsidRPr="00EB63AE">
              <w:rPr>
                <w:rFonts w:ascii="Times New Roman" w:hAnsi="Times New Roman"/>
                <w:sz w:val="24"/>
                <w:szCs w:val="24"/>
              </w:rPr>
              <w:t>s</w:t>
            </w:r>
            <w:r w:rsidR="0060770F" w:rsidRPr="00EB63AE">
              <w:rPr>
                <w:rFonts w:ascii="Times New Roman" w:hAnsi="Times New Roman"/>
                <w:sz w:val="24"/>
                <w:szCs w:val="24"/>
              </w:rPr>
              <w:t xml:space="preserve"> </w:t>
            </w:r>
            <w:r w:rsidR="00D723F4" w:rsidRPr="00EB63AE">
              <w:t xml:space="preserve"> </w:t>
            </w:r>
            <w:r w:rsidR="0060770F" w:rsidRPr="00EB63AE">
              <w:rPr>
                <w:rFonts w:ascii="Times New Roman" w:hAnsi="Times New Roman"/>
                <w:sz w:val="24"/>
                <w:szCs w:val="24"/>
              </w:rPr>
              <w:t>pārdalot finansējumu:</w:t>
            </w:r>
          </w:p>
          <w:p w:rsidR="0060770F" w:rsidRPr="00EB63AE" w:rsidRDefault="0060770F" w:rsidP="009D453A">
            <w:pPr>
              <w:pStyle w:val="ListParagraph"/>
              <w:numPr>
                <w:ilvl w:val="0"/>
                <w:numId w:val="11"/>
              </w:numPr>
              <w:tabs>
                <w:tab w:val="left" w:pos="706"/>
              </w:tabs>
              <w:spacing w:after="120"/>
              <w:ind w:left="139" w:right="159" w:firstLine="284"/>
              <w:jc w:val="both"/>
              <w:rPr>
                <w:rFonts w:ascii="Times New Roman" w:hAnsi="Times New Roman"/>
                <w:sz w:val="24"/>
                <w:szCs w:val="24"/>
              </w:rPr>
            </w:pPr>
            <w:r w:rsidRPr="00EB63AE">
              <w:rPr>
                <w:rFonts w:ascii="Times New Roman" w:hAnsi="Times New Roman"/>
                <w:sz w:val="24"/>
                <w:szCs w:val="24"/>
              </w:rPr>
              <w:t>4</w:t>
            </w:r>
            <w:r w:rsidR="00F96D55" w:rsidRPr="00EB63AE">
              <w:rPr>
                <w:rFonts w:ascii="Times New Roman" w:hAnsi="Times New Roman"/>
                <w:sz w:val="24"/>
                <w:szCs w:val="24"/>
              </w:rPr>
              <w:t>60</w:t>
            </w:r>
            <w:r w:rsidRPr="00EB63AE">
              <w:rPr>
                <w:rFonts w:ascii="Times New Roman" w:hAnsi="Times New Roman"/>
                <w:sz w:val="24"/>
                <w:szCs w:val="24"/>
              </w:rPr>
              <w:t xml:space="preserve"> </w:t>
            </w:r>
            <w:r w:rsidR="00F96D55" w:rsidRPr="00EB63AE">
              <w:rPr>
                <w:rFonts w:ascii="Times New Roman" w:hAnsi="Times New Roman"/>
                <w:sz w:val="24"/>
                <w:szCs w:val="24"/>
              </w:rPr>
              <w:t>041</w:t>
            </w:r>
            <w:r w:rsidRPr="00EB63AE">
              <w:rPr>
                <w:rFonts w:ascii="Times New Roman" w:hAnsi="Times New Roman"/>
                <w:sz w:val="24"/>
                <w:szCs w:val="24"/>
              </w:rPr>
              <w:t xml:space="preserve"> </w:t>
            </w:r>
            <w:r w:rsidRPr="00EB63AE">
              <w:rPr>
                <w:rFonts w:ascii="Times New Roman" w:hAnsi="Times New Roman"/>
                <w:i/>
                <w:sz w:val="24"/>
                <w:szCs w:val="24"/>
              </w:rPr>
              <w:t>euro</w:t>
            </w:r>
            <w:r w:rsidRPr="00EB63AE">
              <w:rPr>
                <w:rFonts w:ascii="Times New Roman" w:hAnsi="Times New Roman"/>
                <w:sz w:val="24"/>
                <w:szCs w:val="24"/>
              </w:rPr>
              <w:t xml:space="preserve"> </w:t>
            </w:r>
            <w:r w:rsidR="00D723F4" w:rsidRPr="00EB63AE">
              <w:rPr>
                <w:rFonts w:ascii="Times New Roman" w:hAnsi="Times New Roman"/>
                <w:sz w:val="24"/>
                <w:szCs w:val="24"/>
              </w:rPr>
              <w:t xml:space="preserve">no </w:t>
            </w:r>
            <w:r w:rsidRPr="00EB63AE">
              <w:rPr>
                <w:rFonts w:ascii="Times New Roman" w:hAnsi="Times New Roman"/>
                <w:sz w:val="24"/>
                <w:szCs w:val="24"/>
              </w:rPr>
              <w:t xml:space="preserve">FM budžetā </w:t>
            </w:r>
            <w:r w:rsidR="009D453A" w:rsidRPr="00EB63AE">
              <w:rPr>
                <w:rFonts w:ascii="Times New Roman" w:hAnsi="Times New Roman"/>
                <w:sz w:val="24"/>
                <w:szCs w:val="24"/>
              </w:rPr>
              <w:t xml:space="preserve">Konventa būvniecībai (projekta kods – CIS/FM/006) </w:t>
            </w:r>
            <w:r w:rsidRPr="00EB63AE">
              <w:rPr>
                <w:rFonts w:ascii="Times New Roman" w:hAnsi="Times New Roman"/>
                <w:sz w:val="24"/>
                <w:szCs w:val="24"/>
              </w:rPr>
              <w:t>apstiprinātā finansējuma;</w:t>
            </w:r>
          </w:p>
          <w:p w:rsidR="009D453A" w:rsidRPr="00EB63AE" w:rsidRDefault="0060770F" w:rsidP="009D453A">
            <w:pPr>
              <w:pStyle w:val="ListParagraph"/>
              <w:numPr>
                <w:ilvl w:val="0"/>
                <w:numId w:val="11"/>
              </w:numPr>
              <w:tabs>
                <w:tab w:val="left" w:pos="706"/>
              </w:tabs>
              <w:spacing w:after="120"/>
              <w:ind w:left="139" w:right="159" w:firstLine="284"/>
              <w:jc w:val="both"/>
              <w:rPr>
                <w:rFonts w:ascii="Times New Roman" w:hAnsi="Times New Roman"/>
                <w:sz w:val="24"/>
                <w:szCs w:val="24"/>
              </w:rPr>
            </w:pPr>
            <w:r w:rsidRPr="00EB63AE">
              <w:rPr>
                <w:rFonts w:ascii="Times New Roman" w:hAnsi="Times New Roman"/>
                <w:sz w:val="24"/>
                <w:szCs w:val="24"/>
              </w:rPr>
              <w:t xml:space="preserve">64 267 </w:t>
            </w:r>
            <w:r w:rsidRPr="00EB63AE">
              <w:rPr>
                <w:rFonts w:ascii="Times New Roman" w:hAnsi="Times New Roman"/>
                <w:i/>
                <w:sz w:val="24"/>
                <w:szCs w:val="24"/>
              </w:rPr>
              <w:t>euro</w:t>
            </w:r>
            <w:r w:rsidRPr="00EB63AE">
              <w:rPr>
                <w:rFonts w:ascii="Times New Roman" w:hAnsi="Times New Roman"/>
                <w:sz w:val="24"/>
                <w:szCs w:val="24"/>
              </w:rPr>
              <w:t xml:space="preserve"> no KM budžetā ēkas Rīgā, Latviešu strēlnieku laukumā 1</w:t>
            </w:r>
            <w:r w:rsidR="003C0E4E" w:rsidRPr="00EB63AE">
              <w:rPr>
                <w:rFonts w:ascii="Times New Roman" w:hAnsi="Times New Roman"/>
                <w:sz w:val="24"/>
                <w:szCs w:val="24"/>
              </w:rPr>
              <w:t xml:space="preserve">, </w:t>
            </w:r>
            <w:r w:rsidRPr="00EB63AE">
              <w:rPr>
                <w:rFonts w:ascii="Times New Roman" w:hAnsi="Times New Roman"/>
                <w:sz w:val="24"/>
                <w:szCs w:val="24"/>
              </w:rPr>
              <w:t>uzturēšanas izdevum</w:t>
            </w:r>
            <w:r w:rsidR="00295728" w:rsidRPr="00EB63AE">
              <w:rPr>
                <w:rFonts w:ascii="Times New Roman" w:hAnsi="Times New Roman"/>
                <w:sz w:val="24"/>
                <w:szCs w:val="24"/>
              </w:rPr>
              <w:t xml:space="preserve">u segšanai </w:t>
            </w:r>
            <w:r w:rsidRPr="00EB63AE">
              <w:rPr>
                <w:rFonts w:ascii="Times New Roman" w:hAnsi="Times New Roman"/>
                <w:sz w:val="24"/>
                <w:szCs w:val="24"/>
              </w:rPr>
              <w:t>VNĪ (projekta kods CIS/</w:t>
            </w:r>
            <w:r w:rsidR="00193B85" w:rsidRPr="00EB63AE">
              <w:rPr>
                <w:rFonts w:ascii="Times New Roman" w:hAnsi="Times New Roman"/>
                <w:sz w:val="24"/>
                <w:szCs w:val="24"/>
              </w:rPr>
              <w:t>K</w:t>
            </w:r>
            <w:r w:rsidRPr="00EB63AE">
              <w:rPr>
                <w:rFonts w:ascii="Times New Roman" w:hAnsi="Times New Roman"/>
                <w:sz w:val="24"/>
                <w:szCs w:val="24"/>
              </w:rPr>
              <w:t>M/007) apstiprinātā finansējuma</w:t>
            </w:r>
            <w:r w:rsidR="00C96C93" w:rsidRPr="00EB63AE">
              <w:rPr>
                <w:rFonts w:ascii="Times New Roman" w:hAnsi="Times New Roman"/>
                <w:sz w:val="24"/>
                <w:szCs w:val="24"/>
              </w:rPr>
              <w:t>;</w:t>
            </w:r>
          </w:p>
          <w:p w:rsidR="0060770F" w:rsidRPr="00EB63AE" w:rsidRDefault="003C0E95" w:rsidP="0060770F">
            <w:pPr>
              <w:tabs>
                <w:tab w:val="left" w:pos="706"/>
              </w:tabs>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201</w:t>
            </w:r>
            <w:r w:rsidR="0060770F" w:rsidRPr="00EB63AE">
              <w:rPr>
                <w:rFonts w:ascii="Times New Roman" w:hAnsi="Times New Roman"/>
                <w:sz w:val="24"/>
                <w:szCs w:val="24"/>
              </w:rPr>
              <w:t>9</w:t>
            </w:r>
            <w:r w:rsidRPr="00EB63AE">
              <w:rPr>
                <w:rFonts w:ascii="Times New Roman" w:hAnsi="Times New Roman"/>
                <w:sz w:val="24"/>
                <w:szCs w:val="24"/>
              </w:rPr>
              <w:t>.gadā</w:t>
            </w:r>
            <w:r w:rsidR="0060770F" w:rsidRPr="00EB63AE">
              <w:rPr>
                <w:rFonts w:ascii="Times New Roman" w:hAnsi="Times New Roman"/>
                <w:sz w:val="24"/>
                <w:szCs w:val="24"/>
              </w:rPr>
              <w:t xml:space="preserve"> KM nomas maksas izdevumu segšanai papildus nepieciešams finansējums I kārtas ietvaros 425</w:t>
            </w:r>
            <w:r w:rsidRPr="00EB63AE">
              <w:rPr>
                <w:rFonts w:ascii="Times New Roman" w:hAnsi="Times New Roman"/>
                <w:sz w:val="24"/>
                <w:szCs w:val="24"/>
              </w:rPr>
              <w:t xml:space="preserve"> </w:t>
            </w:r>
            <w:r w:rsidR="0060770F" w:rsidRPr="00EB63AE">
              <w:rPr>
                <w:rFonts w:ascii="Times New Roman" w:hAnsi="Times New Roman"/>
                <w:sz w:val="24"/>
                <w:szCs w:val="24"/>
              </w:rPr>
              <w:t>754</w:t>
            </w:r>
            <w:r w:rsidRPr="00EB63AE">
              <w:rPr>
                <w:rFonts w:ascii="Times New Roman" w:hAnsi="Times New Roman"/>
                <w:sz w:val="24"/>
                <w:szCs w:val="24"/>
              </w:rPr>
              <w:t xml:space="preserve"> </w:t>
            </w:r>
            <w:r w:rsidRPr="00EB63AE">
              <w:rPr>
                <w:rFonts w:ascii="Times New Roman" w:hAnsi="Times New Roman"/>
                <w:i/>
                <w:sz w:val="24"/>
                <w:szCs w:val="24"/>
              </w:rPr>
              <w:t>euro</w:t>
            </w:r>
            <w:r w:rsidR="00295E86" w:rsidRPr="00EB63AE">
              <w:rPr>
                <w:rFonts w:ascii="Times New Roman" w:hAnsi="Times New Roman"/>
                <w:sz w:val="24"/>
                <w:szCs w:val="24"/>
              </w:rPr>
              <w:t xml:space="preserve">, bet </w:t>
            </w:r>
            <w:r w:rsidRPr="00EB63AE">
              <w:rPr>
                <w:rFonts w:ascii="Times New Roman" w:hAnsi="Times New Roman"/>
                <w:sz w:val="24"/>
                <w:szCs w:val="24"/>
              </w:rPr>
              <w:t xml:space="preserve">II kārtas ietvaros 360 708 </w:t>
            </w:r>
            <w:r w:rsidRPr="00EB63AE">
              <w:rPr>
                <w:rFonts w:ascii="Times New Roman" w:hAnsi="Times New Roman"/>
                <w:i/>
                <w:sz w:val="24"/>
                <w:szCs w:val="24"/>
              </w:rPr>
              <w:t>euro</w:t>
            </w:r>
            <w:r w:rsidR="0060770F" w:rsidRPr="00EB63AE">
              <w:rPr>
                <w:rFonts w:ascii="Times New Roman" w:hAnsi="Times New Roman"/>
                <w:sz w:val="24"/>
                <w:szCs w:val="24"/>
              </w:rPr>
              <w:t xml:space="preserve">, kopā nepieciešams finansējums 786 462 </w:t>
            </w:r>
            <w:r w:rsidR="0060770F" w:rsidRPr="00EB63AE">
              <w:rPr>
                <w:rFonts w:ascii="Times New Roman" w:hAnsi="Times New Roman"/>
                <w:i/>
                <w:sz w:val="24"/>
                <w:szCs w:val="24"/>
              </w:rPr>
              <w:t>euro</w:t>
            </w:r>
            <w:r w:rsidR="0060770F" w:rsidRPr="00EB63AE">
              <w:rPr>
                <w:rFonts w:ascii="Times New Roman" w:hAnsi="Times New Roman"/>
                <w:sz w:val="24"/>
                <w:szCs w:val="24"/>
              </w:rPr>
              <w:t xml:space="preserve"> un to ierosināts nodrošināt pārdalot finansējumu no Padomju okupācijas upuru piemiņas memoriāla kompleksa būvniecībai (projekta kods –</w:t>
            </w:r>
            <w:r w:rsidR="008706B0" w:rsidRPr="00EB63AE">
              <w:rPr>
                <w:rFonts w:ascii="Times New Roman" w:hAnsi="Times New Roman"/>
                <w:sz w:val="24"/>
                <w:szCs w:val="24"/>
              </w:rPr>
              <w:t xml:space="preserve"> </w:t>
            </w:r>
            <w:r w:rsidR="0060770F" w:rsidRPr="00EB63AE">
              <w:rPr>
                <w:rFonts w:ascii="Times New Roman" w:hAnsi="Times New Roman"/>
                <w:sz w:val="24"/>
                <w:szCs w:val="24"/>
              </w:rPr>
              <w:t>CIS/FM/005) apstiprinātā finansējuma.</w:t>
            </w:r>
          </w:p>
          <w:p w:rsidR="006E5C29" w:rsidRPr="00EB63AE" w:rsidRDefault="004A35D3" w:rsidP="00AC097D">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t>MK rīkojuma projekta tiesiskā regulējuma mērķis un būtība:</w:t>
            </w:r>
          </w:p>
          <w:p w:rsidR="003A52D1" w:rsidRPr="00EB63AE" w:rsidRDefault="003A52D1" w:rsidP="009C1EBA">
            <w:pPr>
              <w:pStyle w:val="naiskr"/>
              <w:numPr>
                <w:ilvl w:val="0"/>
                <w:numId w:val="2"/>
              </w:numPr>
              <w:tabs>
                <w:tab w:val="left" w:pos="141"/>
              </w:tabs>
              <w:spacing w:before="0" w:after="0"/>
              <w:ind w:left="140" w:right="158" w:firstLine="284"/>
              <w:jc w:val="both"/>
            </w:pPr>
            <w:r w:rsidRPr="00EB63AE">
              <w:t>tiek svītrots</w:t>
            </w:r>
            <w:r w:rsidR="006D2234" w:rsidRPr="00EB63AE">
              <w:t xml:space="preserve">  MK rīkojuma Nr.361</w:t>
            </w:r>
            <w:r w:rsidRPr="00EB63AE">
              <w:t xml:space="preserve"> 1.</w:t>
            </w:r>
            <w:r w:rsidRPr="00EB63AE">
              <w:rPr>
                <w:vertAlign w:val="superscript"/>
              </w:rPr>
              <w:t>3</w:t>
            </w:r>
            <w:r w:rsidRPr="00EB63AE">
              <w:t xml:space="preserve"> punkts;</w:t>
            </w:r>
          </w:p>
          <w:p w:rsidR="002167F9" w:rsidRPr="00EB63AE" w:rsidRDefault="003A52D1" w:rsidP="002167F9">
            <w:pPr>
              <w:pStyle w:val="naiskr"/>
              <w:numPr>
                <w:ilvl w:val="0"/>
                <w:numId w:val="2"/>
              </w:numPr>
              <w:tabs>
                <w:tab w:val="left" w:pos="141"/>
              </w:tabs>
              <w:spacing w:before="0" w:after="0"/>
              <w:ind w:left="139" w:right="158" w:firstLine="284"/>
              <w:jc w:val="both"/>
            </w:pPr>
            <w:r w:rsidRPr="00EB63AE">
              <w:t>MK rīkojums Nr.361 tiek papildināts ar jaunu 1.</w:t>
            </w:r>
            <w:r w:rsidRPr="00EB63AE">
              <w:rPr>
                <w:vertAlign w:val="superscript"/>
              </w:rPr>
              <w:t>4</w:t>
            </w:r>
            <w:r w:rsidRPr="00EB63AE">
              <w:t xml:space="preserve"> punktu, </w:t>
            </w:r>
            <w:r w:rsidR="00932DF2" w:rsidRPr="00EB63AE">
              <w:t xml:space="preserve">lai precizētu ilgtermiņa saistības FM budžetā un </w:t>
            </w:r>
            <w:r w:rsidR="00D723F4" w:rsidRPr="00EB63AE">
              <w:t xml:space="preserve">noteiktu </w:t>
            </w:r>
            <w:r w:rsidR="00932DF2" w:rsidRPr="00EB63AE">
              <w:t>likumprojektā „Par vidēja termiņa budžeta ietvaru 2017., 2018. un 2019.gadam” un likumprojektā „Par valsts budžetu 2017.gadam” paredzēt FM budžetā ilgtermiņa saistības:</w:t>
            </w:r>
          </w:p>
          <w:p w:rsidR="00932DF2" w:rsidRPr="00EB63AE" w:rsidRDefault="00932DF2" w:rsidP="00295728">
            <w:pPr>
              <w:pStyle w:val="naiskr"/>
              <w:numPr>
                <w:ilvl w:val="0"/>
                <w:numId w:val="2"/>
              </w:numPr>
              <w:shd w:val="clear" w:color="auto" w:fill="FFFFFF" w:themeFill="background1"/>
              <w:tabs>
                <w:tab w:val="left" w:pos="141"/>
              </w:tabs>
              <w:spacing w:before="0" w:after="0"/>
              <w:ind w:left="139" w:right="158" w:firstLine="284"/>
              <w:jc w:val="both"/>
            </w:pPr>
            <w:r w:rsidRPr="00EB63AE">
              <w:t xml:space="preserve">Konventa </w:t>
            </w:r>
            <w:r w:rsidR="00702016" w:rsidRPr="00EB63AE">
              <w:t xml:space="preserve">būvniecības </w:t>
            </w:r>
            <w:r w:rsidRPr="00EB63AE">
              <w:t>darbu izdevumu segšanai VNĪ 2017. gadā 9</w:t>
            </w:r>
            <w:r w:rsidR="00702016" w:rsidRPr="00EB63AE">
              <w:t> </w:t>
            </w:r>
            <w:r w:rsidRPr="00EB63AE">
              <w:t>6</w:t>
            </w:r>
            <w:r w:rsidR="00F96D55" w:rsidRPr="00EB63AE">
              <w:t>25</w:t>
            </w:r>
            <w:r w:rsidR="00702016" w:rsidRPr="00EB63AE">
              <w:t> </w:t>
            </w:r>
            <w:r w:rsidR="00F96D55" w:rsidRPr="00EB63AE">
              <w:t>2</w:t>
            </w:r>
            <w:r w:rsidR="002A519F" w:rsidRPr="00EB63AE">
              <w:t>8</w:t>
            </w:r>
            <w:r w:rsidR="00F96D55" w:rsidRPr="00EB63AE">
              <w:t>8</w:t>
            </w:r>
            <w:r w:rsidRPr="00EB63AE">
              <w:t xml:space="preserve"> </w:t>
            </w:r>
            <w:r w:rsidRPr="00EB63AE">
              <w:rPr>
                <w:i/>
              </w:rPr>
              <w:t>euro</w:t>
            </w:r>
            <w:r w:rsidRPr="00EB63AE">
              <w:t xml:space="preserve"> un 2018. gadā </w:t>
            </w:r>
            <w:r w:rsidR="00F96D55" w:rsidRPr="00EB63AE">
              <w:t xml:space="preserve">4 672 </w:t>
            </w:r>
            <w:r w:rsidR="002A519F" w:rsidRPr="00EB63AE">
              <w:t>452</w:t>
            </w:r>
            <w:r w:rsidRPr="00EB63AE">
              <w:t xml:space="preserve"> </w:t>
            </w:r>
            <w:r w:rsidRPr="00EB63AE">
              <w:rPr>
                <w:i/>
              </w:rPr>
              <w:t>euro</w:t>
            </w:r>
            <w:r w:rsidR="00D723F4" w:rsidRPr="00EB63AE">
              <w:t xml:space="preserve">,  kopā </w:t>
            </w:r>
            <w:r w:rsidR="00702016" w:rsidRPr="00EB63AE">
              <w:t xml:space="preserve">2013.-2018. gadā </w:t>
            </w:r>
            <w:r w:rsidR="00D723F4" w:rsidRPr="00EB63AE">
              <w:t xml:space="preserve">paredzot finansējumu </w:t>
            </w:r>
            <w:r w:rsidR="00F96D55" w:rsidRPr="00EB63AE">
              <w:t>20</w:t>
            </w:r>
            <w:r w:rsidRPr="00EB63AE">
              <w:t> </w:t>
            </w:r>
            <w:r w:rsidR="00704DA1" w:rsidRPr="00EB63AE">
              <w:t>402</w:t>
            </w:r>
            <w:r w:rsidRPr="00EB63AE">
              <w:t> </w:t>
            </w:r>
            <w:r w:rsidR="00704DA1" w:rsidRPr="00EB63AE">
              <w:t>696</w:t>
            </w:r>
            <w:r w:rsidRPr="00EB63AE">
              <w:t xml:space="preserve"> </w:t>
            </w:r>
            <w:r w:rsidRPr="00EB63AE">
              <w:rPr>
                <w:i/>
              </w:rPr>
              <w:t>euro</w:t>
            </w:r>
            <w:r w:rsidRPr="00EB63AE">
              <w:t>;</w:t>
            </w:r>
          </w:p>
          <w:p w:rsidR="00C66340" w:rsidRPr="00EB63AE" w:rsidRDefault="003A52D1" w:rsidP="00295728">
            <w:pPr>
              <w:pStyle w:val="naiskr"/>
              <w:numPr>
                <w:ilvl w:val="0"/>
                <w:numId w:val="2"/>
              </w:numPr>
              <w:shd w:val="clear" w:color="auto" w:fill="FFFFFF" w:themeFill="background1"/>
              <w:tabs>
                <w:tab w:val="left" w:pos="141"/>
              </w:tabs>
              <w:spacing w:before="0" w:after="0"/>
              <w:ind w:left="139" w:right="158" w:firstLine="284"/>
              <w:jc w:val="both"/>
            </w:pPr>
            <w:r w:rsidRPr="00EB63AE">
              <w:t>Muzeju krātuvju kompleks</w:t>
            </w:r>
            <w:r w:rsidR="00932DF2" w:rsidRPr="00EB63AE">
              <w:t>a</w:t>
            </w:r>
            <w:r w:rsidRPr="00EB63AE">
              <w:t xml:space="preserve"> Pulka ielā 8, Rīgā, būvniecības darbu izdevumu segšanai VNĪ 2017.gadā</w:t>
            </w:r>
            <w:r w:rsidR="00295728" w:rsidRPr="00EB63AE">
              <w:t xml:space="preserve"> </w:t>
            </w:r>
            <w:r w:rsidR="00C8050F" w:rsidRPr="00EB63AE">
              <w:t>10</w:t>
            </w:r>
            <w:r w:rsidR="00932DF2" w:rsidRPr="00EB63AE">
              <w:t> </w:t>
            </w:r>
            <w:r w:rsidR="00C8050F" w:rsidRPr="00EB63AE">
              <w:t>0</w:t>
            </w:r>
            <w:r w:rsidR="00F96D55" w:rsidRPr="00EB63AE">
              <w:t>00</w:t>
            </w:r>
            <w:r w:rsidR="00C8050F" w:rsidRPr="00EB63AE">
              <w:t> </w:t>
            </w:r>
            <w:r w:rsidR="00F96D55" w:rsidRPr="00EB63AE">
              <w:t>000</w:t>
            </w:r>
            <w:r w:rsidR="00C8050F" w:rsidRPr="00EB63AE">
              <w:t xml:space="preserve"> </w:t>
            </w:r>
            <w:r w:rsidRPr="00EB63AE">
              <w:rPr>
                <w:i/>
              </w:rPr>
              <w:t>euro</w:t>
            </w:r>
            <w:r w:rsidRPr="00EB63AE">
              <w:t xml:space="preserve"> un 2018.gadā </w:t>
            </w:r>
            <w:r w:rsidR="00C8050F" w:rsidRPr="00EB63AE">
              <w:t>4</w:t>
            </w:r>
            <w:r w:rsidRPr="00EB63AE">
              <w:t> </w:t>
            </w:r>
            <w:r w:rsidR="00C8050F" w:rsidRPr="00EB63AE">
              <w:t>2</w:t>
            </w:r>
            <w:r w:rsidR="00F96D55" w:rsidRPr="00EB63AE">
              <w:t>79</w:t>
            </w:r>
            <w:r w:rsidRPr="00EB63AE">
              <w:t> </w:t>
            </w:r>
            <w:r w:rsidR="00F96D55" w:rsidRPr="00EB63AE">
              <w:t>459</w:t>
            </w:r>
            <w:r w:rsidRPr="00EB63AE">
              <w:t xml:space="preserve"> </w:t>
            </w:r>
            <w:r w:rsidRPr="00EB63AE">
              <w:rPr>
                <w:i/>
              </w:rPr>
              <w:t>euro</w:t>
            </w:r>
            <w:r w:rsidRPr="00EB63AE">
              <w:t xml:space="preserve">, kopā </w:t>
            </w:r>
            <w:r w:rsidR="00702016" w:rsidRPr="00EB63AE">
              <w:t xml:space="preserve">2014.– 2018.gadā </w:t>
            </w:r>
            <w:r w:rsidRPr="00EB63AE">
              <w:t xml:space="preserve">paredzot finansējumu 25 745 640 </w:t>
            </w:r>
            <w:r w:rsidRPr="00EB63AE">
              <w:rPr>
                <w:i/>
              </w:rPr>
              <w:t>euro</w:t>
            </w:r>
            <w:r w:rsidR="006D2234" w:rsidRPr="00EB63AE">
              <w:t>;</w:t>
            </w:r>
          </w:p>
          <w:p w:rsidR="006D2234" w:rsidRPr="00EB63AE" w:rsidRDefault="006D2234" w:rsidP="00C66340">
            <w:pPr>
              <w:pStyle w:val="naiskr"/>
              <w:numPr>
                <w:ilvl w:val="0"/>
                <w:numId w:val="2"/>
              </w:numPr>
              <w:tabs>
                <w:tab w:val="left" w:pos="141"/>
              </w:tabs>
              <w:spacing w:before="0" w:after="0"/>
              <w:ind w:left="139" w:right="158" w:firstLine="284"/>
              <w:jc w:val="both"/>
            </w:pPr>
            <w:r w:rsidRPr="00EB63AE">
              <w:t xml:space="preserve">tiek precizēts MK rīkojuma Nr.361 2.2.apakšpunktā KM </w:t>
            </w:r>
            <w:r w:rsidR="009E1FBA" w:rsidRPr="00EB63AE">
              <w:t xml:space="preserve">budžetā </w:t>
            </w:r>
            <w:r w:rsidRPr="00EB63AE">
              <w:t>paredzēt</w:t>
            </w:r>
            <w:r w:rsidR="009E1FBA" w:rsidRPr="00EB63AE">
              <w:t>ā</w:t>
            </w:r>
            <w:r w:rsidRPr="00EB63AE">
              <w:t xml:space="preserve"> finansējum</w:t>
            </w:r>
            <w:r w:rsidR="009E1FBA" w:rsidRPr="00EB63AE">
              <w:t>a apmērs</w:t>
            </w:r>
            <w:r w:rsidR="00702016" w:rsidRPr="00EB63AE">
              <w:t xml:space="preserve"> Muzeju krātuvju kompleksa Pulka ielā 8, Rīgā, </w:t>
            </w:r>
            <w:r w:rsidRPr="00EB63AE">
              <w:t>nomas maksas izdevumu segšanai VNĪ</w:t>
            </w:r>
            <w:r w:rsidR="00702016" w:rsidRPr="00EB63AE">
              <w:t xml:space="preserve">, </w:t>
            </w:r>
            <w:r w:rsidR="00C66340" w:rsidRPr="00EB63AE">
              <w:t xml:space="preserve">paredzot 2018.gadā 838 265 </w:t>
            </w:r>
            <w:r w:rsidR="00C66340" w:rsidRPr="00EB63AE">
              <w:rPr>
                <w:i/>
              </w:rPr>
              <w:t>euro</w:t>
            </w:r>
            <w:r w:rsidR="00C66340" w:rsidRPr="00EB63AE">
              <w:t xml:space="preserve"> un no 2019.gada katru gadu 1 257 398 </w:t>
            </w:r>
            <w:r w:rsidR="00C66340" w:rsidRPr="00EB63AE">
              <w:rPr>
                <w:i/>
              </w:rPr>
              <w:t>euro</w:t>
            </w:r>
            <w:r w:rsidRPr="00EB63AE">
              <w:t>;</w:t>
            </w:r>
          </w:p>
          <w:p w:rsidR="006D2234" w:rsidRPr="00EB63AE" w:rsidRDefault="003A52D1" w:rsidP="009C1EBA">
            <w:pPr>
              <w:pStyle w:val="naiskr"/>
              <w:numPr>
                <w:ilvl w:val="0"/>
                <w:numId w:val="2"/>
              </w:numPr>
              <w:tabs>
                <w:tab w:val="left" w:pos="141"/>
              </w:tabs>
              <w:spacing w:before="0" w:after="0"/>
              <w:ind w:left="140" w:right="158" w:firstLine="284"/>
              <w:jc w:val="both"/>
            </w:pPr>
            <w:r w:rsidRPr="00EB63AE">
              <w:t xml:space="preserve">tiek precizēts </w:t>
            </w:r>
            <w:r w:rsidR="006D2234" w:rsidRPr="00EB63AE">
              <w:t xml:space="preserve">MK rīkojuma Nr.361 </w:t>
            </w:r>
            <w:r w:rsidRPr="00EB63AE">
              <w:t>3.2.apakšpunkt</w:t>
            </w:r>
            <w:r w:rsidR="008B6C88" w:rsidRPr="00EB63AE">
              <w:t>s</w:t>
            </w:r>
            <w:r w:rsidR="00245C11" w:rsidRPr="00EB63AE">
              <w:t xml:space="preserve">, </w:t>
            </w:r>
            <w:r w:rsidR="002C7A7E" w:rsidRPr="00EB63AE">
              <w:t>nosakot</w:t>
            </w:r>
            <w:r w:rsidR="00245C11" w:rsidRPr="00EB63AE">
              <w:t xml:space="preserve"> </w:t>
            </w:r>
            <w:r w:rsidRPr="00EB63AE">
              <w:t xml:space="preserve">Muzeju krātuvju kompleksa </w:t>
            </w:r>
            <w:r w:rsidR="00621FF1" w:rsidRPr="00EB63AE">
              <w:t xml:space="preserve">abu kārtu </w:t>
            </w:r>
            <w:r w:rsidRPr="00EB63AE">
              <w:t>būvniecības</w:t>
            </w:r>
            <w:r w:rsidR="00065FB5" w:rsidRPr="00EB63AE">
              <w:t xml:space="preserve"> </w:t>
            </w:r>
            <w:r w:rsidRPr="00EB63AE">
              <w:t>Pulka ielā 8, Rīgā, pabei</w:t>
            </w:r>
            <w:r w:rsidR="002C7A7E" w:rsidRPr="00EB63AE">
              <w:t>gšanu līdz 2018.gada 30.aprīlim</w:t>
            </w:r>
            <w:r w:rsidRPr="00EB63AE">
              <w:t xml:space="preserve"> </w:t>
            </w:r>
            <w:r w:rsidR="002C7A7E" w:rsidRPr="00EB63AE">
              <w:t>un</w:t>
            </w:r>
            <w:r w:rsidRPr="00EB63AE">
              <w:t xml:space="preserve"> </w:t>
            </w:r>
            <w:r w:rsidR="002C7A7E" w:rsidRPr="00EB63AE">
              <w:t>plānoto nomas līguma sākuma termiņu</w:t>
            </w:r>
            <w:r w:rsidR="006D2234" w:rsidRPr="00EB63AE">
              <w:t xml:space="preserve"> </w:t>
            </w:r>
            <w:r w:rsidR="00621FF1" w:rsidRPr="00EB63AE">
              <w:t xml:space="preserve">līdz </w:t>
            </w:r>
            <w:r w:rsidR="006D2234" w:rsidRPr="00EB63AE">
              <w:t>2018.gada 1.maij</w:t>
            </w:r>
            <w:r w:rsidR="00621FF1" w:rsidRPr="00EB63AE">
              <w:t>am</w:t>
            </w:r>
            <w:r w:rsidR="006D2234" w:rsidRPr="00EB63AE">
              <w:t>;</w:t>
            </w:r>
          </w:p>
          <w:p w:rsidR="006E5C29" w:rsidRPr="00EB63AE" w:rsidRDefault="00F20467" w:rsidP="009C1EBA">
            <w:pPr>
              <w:pStyle w:val="naiskr"/>
              <w:numPr>
                <w:ilvl w:val="0"/>
                <w:numId w:val="2"/>
              </w:numPr>
              <w:tabs>
                <w:tab w:val="left" w:pos="141"/>
              </w:tabs>
              <w:spacing w:before="0" w:after="0"/>
              <w:ind w:left="140" w:right="158" w:firstLine="284"/>
              <w:jc w:val="both"/>
            </w:pPr>
            <w:r w:rsidRPr="00EB63AE">
              <w:t xml:space="preserve">MK rīkojuma Nr.361 </w:t>
            </w:r>
            <w:r w:rsidRPr="00EB63AE">
              <w:rPr>
                <w:bCs/>
              </w:rPr>
              <w:t>4.punkt</w:t>
            </w:r>
            <w:r w:rsidR="00233719" w:rsidRPr="00EB63AE">
              <w:rPr>
                <w:bCs/>
              </w:rPr>
              <w:t>ā</w:t>
            </w:r>
            <w:r w:rsidR="006E5C29" w:rsidRPr="00EB63AE">
              <w:rPr>
                <w:bCs/>
              </w:rPr>
              <w:t xml:space="preserve"> </w:t>
            </w:r>
            <w:r w:rsidR="00233719" w:rsidRPr="00EB63AE">
              <w:rPr>
                <w:bCs/>
              </w:rPr>
              <w:t xml:space="preserve">precizēta </w:t>
            </w:r>
            <w:r w:rsidRPr="00EB63AE">
              <w:rPr>
                <w:bCs/>
              </w:rPr>
              <w:t>atsauc</w:t>
            </w:r>
            <w:r w:rsidR="00233719" w:rsidRPr="00EB63AE">
              <w:rPr>
                <w:bCs/>
              </w:rPr>
              <w:t>e</w:t>
            </w:r>
            <w:r w:rsidR="006E5C29" w:rsidRPr="00EB63AE">
              <w:rPr>
                <w:bCs/>
              </w:rPr>
              <w:t xml:space="preserve"> uz 1.</w:t>
            </w:r>
            <w:r w:rsidR="00D5723B" w:rsidRPr="00EB63AE">
              <w:rPr>
                <w:bCs/>
                <w:vertAlign w:val="superscript"/>
              </w:rPr>
              <w:t>4</w:t>
            </w:r>
            <w:r w:rsidR="006E5C29" w:rsidRPr="00EB63AE">
              <w:rPr>
                <w:bCs/>
              </w:rPr>
              <w:t xml:space="preserve"> punktu</w:t>
            </w:r>
            <w:r w:rsidR="00085D80" w:rsidRPr="00EB63AE">
              <w:rPr>
                <w:bCs/>
              </w:rPr>
              <w:t>.</w:t>
            </w:r>
          </w:p>
          <w:p w:rsidR="00CE18F0" w:rsidRPr="00EB63AE" w:rsidRDefault="00592902" w:rsidP="00702016">
            <w:pPr>
              <w:spacing w:after="120" w:line="240" w:lineRule="auto"/>
              <w:ind w:left="140" w:right="159" w:firstLine="284"/>
              <w:jc w:val="both"/>
              <w:rPr>
                <w:rFonts w:ascii="Times New Roman" w:hAnsi="Times New Roman"/>
                <w:sz w:val="24"/>
                <w:szCs w:val="24"/>
              </w:rPr>
            </w:pPr>
            <w:r w:rsidRPr="00EB63AE">
              <w:rPr>
                <w:rFonts w:ascii="Times New Roman" w:hAnsi="Times New Roman"/>
                <w:sz w:val="24"/>
                <w:szCs w:val="24"/>
              </w:rPr>
              <w:lastRenderedPageBreak/>
              <w:t xml:space="preserve">Vienlaikus </w:t>
            </w:r>
            <w:r w:rsidR="001C441E" w:rsidRPr="00EB63AE">
              <w:rPr>
                <w:rFonts w:ascii="Times New Roman" w:hAnsi="Times New Roman"/>
                <w:sz w:val="24"/>
                <w:szCs w:val="24"/>
              </w:rPr>
              <w:t xml:space="preserve">ir </w:t>
            </w:r>
            <w:r w:rsidRPr="00EB63AE">
              <w:rPr>
                <w:rFonts w:ascii="Times New Roman" w:hAnsi="Times New Roman"/>
                <w:sz w:val="24"/>
                <w:szCs w:val="24"/>
              </w:rPr>
              <w:t>sagatavots Ministru kabineta sēdes protokollēmuma projekts, kas paredz</w:t>
            </w:r>
            <w:r w:rsidR="00CE18F0" w:rsidRPr="00EB63AE">
              <w:rPr>
                <w:rFonts w:ascii="Times New Roman" w:hAnsi="Times New Roman"/>
                <w:sz w:val="24"/>
                <w:szCs w:val="24"/>
              </w:rPr>
              <w:t>:</w:t>
            </w:r>
          </w:p>
          <w:p w:rsidR="00CE18F0" w:rsidRPr="00EB63AE" w:rsidRDefault="00CE3A6B" w:rsidP="00702016">
            <w:pPr>
              <w:pStyle w:val="naiskr"/>
              <w:numPr>
                <w:ilvl w:val="0"/>
                <w:numId w:val="2"/>
              </w:numPr>
              <w:tabs>
                <w:tab w:val="left" w:pos="139"/>
              </w:tabs>
              <w:spacing w:before="0" w:after="0"/>
              <w:ind w:left="139" w:right="158" w:firstLine="284"/>
              <w:jc w:val="both"/>
            </w:pPr>
            <w:r w:rsidRPr="00EB63AE">
              <w:t xml:space="preserve">atbalstīt </w:t>
            </w:r>
            <w:r w:rsidR="00702016" w:rsidRPr="00EB63AE">
              <w:t xml:space="preserve"> Muzeju krātuvju kompleksa Pulka ielā 8, Rīgā</w:t>
            </w:r>
            <w:r w:rsidR="009220AB" w:rsidRPr="00EB63AE">
              <w:t xml:space="preserve">, </w:t>
            </w:r>
            <w:r w:rsidRPr="00EB63AE">
              <w:t xml:space="preserve">būvniecības </w:t>
            </w:r>
            <w:r w:rsidR="009E0DF4" w:rsidRPr="00EB63AE">
              <w:t xml:space="preserve">II </w:t>
            </w:r>
            <w:r w:rsidR="00AD554A" w:rsidRPr="00EB63AE">
              <w:t>kārtas</w:t>
            </w:r>
            <w:r w:rsidR="00245C11" w:rsidRPr="00EB63AE">
              <w:t xml:space="preserve"> </w:t>
            </w:r>
            <w:r w:rsidRPr="00EB63AE">
              <w:t>īstenošanu</w:t>
            </w:r>
            <w:r w:rsidR="00245C11" w:rsidRPr="00EB63AE">
              <w:t xml:space="preserve"> būvniecības I kārtas īstenošanai </w:t>
            </w:r>
            <w:r w:rsidR="00973E2B" w:rsidRPr="00EB63AE">
              <w:t xml:space="preserve">FM </w:t>
            </w:r>
            <w:r w:rsidR="00245C11" w:rsidRPr="00EB63AE">
              <w:t>apstiprinātā finansējuma ietvaros</w:t>
            </w:r>
            <w:r w:rsidR="00CE18F0" w:rsidRPr="00EB63AE">
              <w:t>;</w:t>
            </w:r>
          </w:p>
          <w:p w:rsidR="00CE18F0" w:rsidRPr="00EB63AE" w:rsidRDefault="00CE18F0" w:rsidP="00233719">
            <w:pPr>
              <w:pStyle w:val="naiskr"/>
              <w:numPr>
                <w:ilvl w:val="0"/>
                <w:numId w:val="2"/>
              </w:numPr>
              <w:tabs>
                <w:tab w:val="left" w:pos="139"/>
              </w:tabs>
              <w:spacing w:before="0" w:after="0"/>
              <w:ind w:left="139" w:right="158" w:firstLine="284"/>
              <w:jc w:val="both"/>
            </w:pPr>
            <w:r w:rsidRPr="00EB63AE">
              <w:t>atļaut FM budžeta ietvaros 2016.gadā</w:t>
            </w:r>
            <w:r w:rsidR="00D723F4" w:rsidRPr="00EB63AE">
              <w:t xml:space="preserve"> Konventa būvniecībai </w:t>
            </w:r>
            <w:r w:rsidRPr="00EB63AE">
              <w:t>palielināt finansējumu par 1 2</w:t>
            </w:r>
            <w:r w:rsidR="00C41D31" w:rsidRPr="00EB63AE">
              <w:t>41</w:t>
            </w:r>
            <w:r w:rsidRPr="00EB63AE">
              <w:t xml:space="preserve"> </w:t>
            </w:r>
            <w:r w:rsidR="00C41D31" w:rsidRPr="00EB63AE">
              <w:t>582</w:t>
            </w:r>
            <w:r w:rsidRPr="00EB63AE">
              <w:t xml:space="preserve"> </w:t>
            </w:r>
            <w:r w:rsidRPr="00EB63AE">
              <w:rPr>
                <w:i/>
              </w:rPr>
              <w:t>euro</w:t>
            </w:r>
            <w:r w:rsidR="00D723F4" w:rsidRPr="00EB63AE">
              <w:t xml:space="preserve"> un </w:t>
            </w:r>
            <w:r w:rsidRPr="00EB63AE">
              <w:t>pārdal</w:t>
            </w:r>
            <w:r w:rsidR="00D723F4" w:rsidRPr="00EB63AE">
              <w:t>ī</w:t>
            </w:r>
            <w:r w:rsidRPr="00EB63AE">
              <w:t xml:space="preserve">t </w:t>
            </w:r>
            <w:r w:rsidR="00D723F4" w:rsidRPr="00EB63AE">
              <w:t xml:space="preserve">to </w:t>
            </w:r>
            <w:r w:rsidRPr="00EB63AE">
              <w:t xml:space="preserve">no </w:t>
            </w:r>
            <w:r w:rsidR="00233719" w:rsidRPr="00EB63AE">
              <w:t xml:space="preserve">Rīgas pils Priekšpils būvniecības </w:t>
            </w:r>
            <w:r w:rsidRPr="00EB63AE">
              <w:t>kapitālieguldījumu segšanai VNĪ paredzētā finansējuma;</w:t>
            </w:r>
          </w:p>
          <w:p w:rsidR="00A242D2" w:rsidRPr="00EB63AE" w:rsidRDefault="00CE18F0" w:rsidP="00A242D2">
            <w:pPr>
              <w:pStyle w:val="naiskr"/>
              <w:numPr>
                <w:ilvl w:val="0"/>
                <w:numId w:val="2"/>
              </w:numPr>
              <w:tabs>
                <w:tab w:val="left" w:pos="139"/>
              </w:tabs>
              <w:spacing w:before="0" w:after="0"/>
              <w:ind w:left="140" w:right="158" w:firstLine="284"/>
              <w:jc w:val="both"/>
            </w:pPr>
            <w:r w:rsidRPr="00EB63AE">
              <w:t>noteikt, ka Finanšu ministrijai 2016.gadā nepieciešamā finansējuma apmērs</w:t>
            </w:r>
            <w:r w:rsidR="001604CC" w:rsidRPr="00EB63AE">
              <w:t xml:space="preserve"> Konventa </w:t>
            </w:r>
            <w:r w:rsidRPr="00EB63AE">
              <w:t xml:space="preserve">būvniecības darbu izdevumu segšanai VNĪ atbilstoši plānotajiem darbiem ir </w:t>
            </w:r>
            <w:r w:rsidR="00C41D31" w:rsidRPr="00EB63AE">
              <w:t>5 015 984</w:t>
            </w:r>
            <w:r w:rsidRPr="00EB63AE">
              <w:t xml:space="preserve"> </w:t>
            </w:r>
            <w:r w:rsidRPr="00EB63AE">
              <w:rPr>
                <w:i/>
              </w:rPr>
              <w:t>euro</w:t>
            </w:r>
            <w:r w:rsidRPr="00EB63AE">
              <w:t>;</w:t>
            </w:r>
          </w:p>
          <w:p w:rsidR="00782FC6" w:rsidRPr="00EB63AE" w:rsidRDefault="00C41D31" w:rsidP="00A242D2">
            <w:pPr>
              <w:pStyle w:val="naiskr"/>
              <w:numPr>
                <w:ilvl w:val="0"/>
                <w:numId w:val="2"/>
              </w:numPr>
              <w:tabs>
                <w:tab w:val="left" w:pos="139"/>
              </w:tabs>
              <w:spacing w:before="0" w:after="0"/>
              <w:ind w:left="140" w:right="158" w:firstLine="284"/>
              <w:jc w:val="both"/>
            </w:pPr>
            <w:r w:rsidRPr="00EB63AE">
              <w:t>samazināt</w:t>
            </w:r>
            <w:r w:rsidR="00782FC6" w:rsidRPr="00EB63AE">
              <w:t xml:space="preserve"> FM </w:t>
            </w:r>
            <w:r w:rsidRPr="00EB63AE">
              <w:t>izdevumus</w:t>
            </w:r>
            <w:r w:rsidR="00782FC6" w:rsidRPr="00EB63AE">
              <w:t xml:space="preserve"> </w:t>
            </w:r>
            <w:r w:rsidRPr="00EB63AE">
              <w:t xml:space="preserve"> Konventa būvniecības darbu izdevumu segšanai 2017.gadam par 7 509 </w:t>
            </w:r>
            <w:r w:rsidRPr="00EB63AE">
              <w:rPr>
                <w:i/>
              </w:rPr>
              <w:t>euro,</w:t>
            </w:r>
            <w:r w:rsidRPr="00EB63AE">
              <w:t xml:space="preserve"> 2018.gadam par 1 238 994 </w:t>
            </w:r>
            <w:r w:rsidRPr="00EB63AE">
              <w:rPr>
                <w:i/>
              </w:rPr>
              <w:t>euro</w:t>
            </w:r>
            <w:r w:rsidRPr="00EB63AE">
              <w:t xml:space="preserve"> ;</w:t>
            </w:r>
          </w:p>
          <w:p w:rsidR="00C41D31" w:rsidRPr="00EB63AE" w:rsidRDefault="00C41D31" w:rsidP="00A242D2">
            <w:pPr>
              <w:pStyle w:val="naiskr"/>
              <w:numPr>
                <w:ilvl w:val="0"/>
                <w:numId w:val="2"/>
              </w:numPr>
              <w:tabs>
                <w:tab w:val="left" w:pos="139"/>
              </w:tabs>
              <w:spacing w:before="0" w:after="0"/>
              <w:ind w:left="140" w:right="158" w:firstLine="284"/>
              <w:jc w:val="both"/>
            </w:pPr>
            <w:r w:rsidRPr="00EB63AE">
              <w:t>palielināt KM izdevumus</w:t>
            </w:r>
            <w:r w:rsidR="009A4661" w:rsidRPr="00EB63AE">
              <w:t xml:space="preserve">  Muzeju krātuvju kompleksa Pulka ielā 8, Rīgā, nomas maksas izdevumu segšanai VNĪ 2018.gadam par 524 308 </w:t>
            </w:r>
            <w:r w:rsidR="009A4661" w:rsidRPr="00EB63AE">
              <w:rPr>
                <w:i/>
              </w:rPr>
              <w:t xml:space="preserve">euro un </w:t>
            </w:r>
            <w:r w:rsidR="009A4661" w:rsidRPr="00EB63AE">
              <w:t xml:space="preserve">2019.gadam par 786 462 </w:t>
            </w:r>
            <w:r w:rsidR="009A4661" w:rsidRPr="00EB63AE">
              <w:rPr>
                <w:i/>
              </w:rPr>
              <w:t>euro</w:t>
            </w:r>
            <w:r w:rsidR="009A4661" w:rsidRPr="00EB63AE">
              <w:t>.</w:t>
            </w:r>
            <w:r w:rsidRPr="00EB63AE">
              <w:t xml:space="preserve"> </w:t>
            </w:r>
          </w:p>
          <w:p w:rsidR="006E5C29" w:rsidRPr="00EB63AE" w:rsidRDefault="00FA372F" w:rsidP="00245C11">
            <w:pPr>
              <w:pStyle w:val="naiskr"/>
              <w:tabs>
                <w:tab w:val="left" w:pos="366"/>
              </w:tabs>
              <w:spacing w:before="120" w:after="0"/>
              <w:ind w:left="103" w:right="274" w:firstLine="283"/>
              <w:jc w:val="both"/>
              <w:rPr>
                <w:bCs/>
              </w:rPr>
            </w:pPr>
            <w:r w:rsidRPr="00EB63AE">
              <w:t xml:space="preserve">MK </w:t>
            </w:r>
            <w:r w:rsidR="006E5C29" w:rsidRPr="00EB63AE">
              <w:t>rīkojuma projekts pilnībā atrisina anotācijas I.</w:t>
            </w:r>
            <w:r w:rsidR="00245C11" w:rsidRPr="00EB63AE">
              <w:t xml:space="preserve"> </w:t>
            </w:r>
            <w:r w:rsidR="006E5C29" w:rsidRPr="00EB63AE">
              <w:t>sadaļas 2.punktā minētās problēmas.</w:t>
            </w:r>
          </w:p>
          <w:p w:rsidR="000A28CB" w:rsidRPr="00EB63AE" w:rsidRDefault="00E473AC" w:rsidP="00245C11">
            <w:pPr>
              <w:spacing w:before="120" w:after="120" w:line="240" w:lineRule="auto"/>
              <w:ind w:left="142" w:right="159" w:firstLine="283"/>
              <w:jc w:val="both"/>
              <w:rPr>
                <w:rFonts w:ascii="Times New Roman" w:hAnsi="Times New Roman"/>
                <w:sz w:val="24"/>
                <w:szCs w:val="24"/>
              </w:rPr>
            </w:pPr>
            <w:r w:rsidRPr="00EB63AE">
              <w:rPr>
                <w:rFonts w:ascii="Times New Roman" w:hAnsi="Times New Roman"/>
                <w:sz w:val="24"/>
                <w:szCs w:val="24"/>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EB63AE" w:rsidRPr="00EB63AE" w:rsidTr="001421A2">
        <w:trPr>
          <w:trHeight w:val="1071"/>
        </w:trPr>
        <w:tc>
          <w:tcPr>
            <w:tcW w:w="223" w:type="pct"/>
            <w:tcBorders>
              <w:top w:val="single" w:sz="4" w:space="0" w:color="auto"/>
            </w:tcBorders>
          </w:tcPr>
          <w:p w:rsidR="00CA4818" w:rsidRPr="00EB63AE" w:rsidRDefault="00CA4818" w:rsidP="00CA4818">
            <w:pPr>
              <w:pStyle w:val="naiskr"/>
              <w:spacing w:before="0" w:after="0"/>
            </w:pPr>
            <w:r w:rsidRPr="00EB63AE">
              <w:lastRenderedPageBreak/>
              <w:t>3.</w:t>
            </w:r>
          </w:p>
        </w:tc>
        <w:tc>
          <w:tcPr>
            <w:tcW w:w="883" w:type="pct"/>
            <w:tcBorders>
              <w:top w:val="single" w:sz="4" w:space="0" w:color="auto"/>
            </w:tcBorders>
          </w:tcPr>
          <w:p w:rsidR="00CA4818" w:rsidRPr="00EB63AE" w:rsidRDefault="00CA4818" w:rsidP="00CA4818">
            <w:pPr>
              <w:pStyle w:val="naiskr"/>
              <w:spacing w:before="0" w:after="0"/>
              <w:ind w:left="135"/>
            </w:pPr>
            <w:r w:rsidRPr="00EB63AE">
              <w:t>Projekta izstrādē iesaistītās institūcijas</w:t>
            </w:r>
          </w:p>
        </w:tc>
        <w:tc>
          <w:tcPr>
            <w:tcW w:w="3894" w:type="pct"/>
            <w:tcBorders>
              <w:top w:val="single" w:sz="4" w:space="0" w:color="auto"/>
            </w:tcBorders>
          </w:tcPr>
          <w:p w:rsidR="00CA4818" w:rsidRPr="00EB63AE" w:rsidRDefault="00302ADD" w:rsidP="000D6B90">
            <w:pPr>
              <w:pStyle w:val="naiskr"/>
              <w:spacing w:before="0" w:after="0"/>
              <w:ind w:left="101"/>
            </w:pPr>
            <w:r w:rsidRPr="00EB63AE">
              <w:rPr>
                <w:bCs/>
              </w:rPr>
              <w:t>FM</w:t>
            </w:r>
            <w:r w:rsidR="00CA4818" w:rsidRPr="00EB63AE">
              <w:rPr>
                <w:bCs/>
              </w:rPr>
              <w:t xml:space="preserve"> (VNĪ)</w:t>
            </w:r>
            <w:r w:rsidR="008B6C88" w:rsidRPr="00EB63AE">
              <w:rPr>
                <w:bCs/>
              </w:rPr>
              <w:t>, KM</w:t>
            </w:r>
            <w:r w:rsidR="00CA4818" w:rsidRPr="00EB63AE">
              <w:rPr>
                <w:bCs/>
              </w:rPr>
              <w:t>.</w:t>
            </w:r>
          </w:p>
        </w:tc>
      </w:tr>
      <w:tr w:rsidR="00EB63AE" w:rsidRPr="00EB63AE" w:rsidTr="001421A2">
        <w:trPr>
          <w:trHeight w:val="506"/>
        </w:trPr>
        <w:tc>
          <w:tcPr>
            <w:tcW w:w="223" w:type="pct"/>
          </w:tcPr>
          <w:p w:rsidR="000D6B90" w:rsidRPr="00EB63AE" w:rsidRDefault="000D6B90" w:rsidP="000D6B90">
            <w:pPr>
              <w:pStyle w:val="naiskr"/>
              <w:spacing w:before="0" w:after="0"/>
            </w:pPr>
            <w:r w:rsidRPr="00EB63AE">
              <w:t>4.</w:t>
            </w:r>
          </w:p>
        </w:tc>
        <w:tc>
          <w:tcPr>
            <w:tcW w:w="883" w:type="pct"/>
          </w:tcPr>
          <w:p w:rsidR="000D6B90" w:rsidRPr="00EB63AE" w:rsidRDefault="000D6B90" w:rsidP="000D6B90">
            <w:pPr>
              <w:pStyle w:val="naiskr"/>
              <w:spacing w:before="0" w:after="0"/>
            </w:pPr>
            <w:r w:rsidRPr="00EB63AE">
              <w:t>Cita informācija</w:t>
            </w:r>
          </w:p>
        </w:tc>
        <w:tc>
          <w:tcPr>
            <w:tcW w:w="3894" w:type="pct"/>
          </w:tcPr>
          <w:p w:rsidR="000E1C76" w:rsidRPr="00EB63AE" w:rsidRDefault="006F22FA" w:rsidP="000E1C76">
            <w:pPr>
              <w:spacing w:after="120" w:line="240" w:lineRule="auto"/>
              <w:ind w:left="142" w:right="159"/>
              <w:jc w:val="both"/>
              <w:rPr>
                <w:rFonts w:ascii="Times New Roman" w:hAnsi="Times New Roman"/>
                <w:sz w:val="24"/>
                <w:szCs w:val="24"/>
              </w:rPr>
            </w:pPr>
            <w:r w:rsidRPr="00EB63AE">
              <w:rPr>
                <w:rFonts w:ascii="Times New Roman" w:hAnsi="Times New Roman"/>
                <w:sz w:val="24"/>
                <w:szCs w:val="24"/>
              </w:rPr>
              <w:t>Nav</w:t>
            </w:r>
            <w:r w:rsidR="003A75D2" w:rsidRPr="00EB63AE">
              <w:rPr>
                <w:rFonts w:ascii="Times New Roman" w:hAnsi="Times New Roman"/>
                <w:sz w:val="24"/>
                <w:szCs w:val="24"/>
              </w:rPr>
              <w:t>.</w:t>
            </w:r>
          </w:p>
        </w:tc>
      </w:tr>
    </w:tbl>
    <w:p w:rsidR="00B54C82" w:rsidRPr="00EB63AE" w:rsidRDefault="00B54C82" w:rsidP="007A0272">
      <w:pPr>
        <w:pStyle w:val="naisf"/>
        <w:spacing w:before="0" w:after="0"/>
        <w:ind w:firstLine="0"/>
        <w:rPr>
          <w:sz w:val="16"/>
          <w:szCs w:val="16"/>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298"/>
        <w:gridCol w:w="1245"/>
        <w:gridCol w:w="1327"/>
        <w:gridCol w:w="1327"/>
        <w:gridCol w:w="1427"/>
      </w:tblGrid>
      <w:tr w:rsidR="00EB63AE" w:rsidRPr="00EB63AE" w:rsidTr="00437D63">
        <w:trPr>
          <w:trHeight w:val="295"/>
          <w:jc w:val="center"/>
        </w:trPr>
        <w:tc>
          <w:tcPr>
            <w:tcW w:w="5000" w:type="pct"/>
            <w:gridSpan w:val="6"/>
          </w:tcPr>
          <w:p w:rsidR="00973D4C" w:rsidRPr="00EB63AE" w:rsidRDefault="00973D4C" w:rsidP="00972823">
            <w:pPr>
              <w:pStyle w:val="naisnod"/>
              <w:spacing w:before="0" w:after="0"/>
              <w:jc w:val="center"/>
              <w:rPr>
                <w:b/>
                <w:i/>
              </w:rPr>
            </w:pPr>
            <w:r w:rsidRPr="00EB63AE">
              <w:rPr>
                <w:b/>
              </w:rPr>
              <w:br w:type="page"/>
              <w:t>III. Tiesību akta projekta ietekme uz valsts budžetu un pašvaldību budžetiem</w:t>
            </w:r>
          </w:p>
        </w:tc>
      </w:tr>
      <w:tr w:rsidR="00EB63AE" w:rsidRPr="00EB63AE" w:rsidTr="00437D63">
        <w:trPr>
          <w:jc w:val="center"/>
        </w:trPr>
        <w:tc>
          <w:tcPr>
            <w:tcW w:w="1626" w:type="pct"/>
            <w:vMerge w:val="restart"/>
            <w:vAlign w:val="center"/>
          </w:tcPr>
          <w:p w:rsidR="00973D4C" w:rsidRPr="00EB63AE" w:rsidRDefault="00973D4C" w:rsidP="00536B44">
            <w:pPr>
              <w:pStyle w:val="naisf"/>
              <w:spacing w:before="0" w:after="0"/>
              <w:ind w:firstLine="0"/>
              <w:jc w:val="center"/>
            </w:pPr>
            <w:r w:rsidRPr="00EB63AE">
              <w:t>Rādītāji</w:t>
            </w:r>
          </w:p>
        </w:tc>
        <w:tc>
          <w:tcPr>
            <w:tcW w:w="1295" w:type="pct"/>
            <w:gridSpan w:val="2"/>
            <w:vMerge w:val="restart"/>
            <w:vAlign w:val="center"/>
          </w:tcPr>
          <w:p w:rsidR="00973D4C" w:rsidRPr="00EB63AE" w:rsidRDefault="00973D4C" w:rsidP="00885F1A">
            <w:pPr>
              <w:pStyle w:val="naisf"/>
              <w:spacing w:before="0" w:after="0"/>
              <w:ind w:firstLine="0"/>
              <w:jc w:val="center"/>
            </w:pPr>
            <w:r w:rsidRPr="00EB63AE">
              <w:t>201</w:t>
            </w:r>
            <w:r w:rsidR="00885F1A" w:rsidRPr="00EB63AE">
              <w:t>6</w:t>
            </w:r>
            <w:r w:rsidRPr="00EB63AE">
              <w:t>.gads</w:t>
            </w:r>
          </w:p>
        </w:tc>
        <w:tc>
          <w:tcPr>
            <w:tcW w:w="2079" w:type="pct"/>
            <w:gridSpan w:val="3"/>
            <w:vAlign w:val="center"/>
          </w:tcPr>
          <w:p w:rsidR="00973D4C" w:rsidRPr="00EB63AE" w:rsidRDefault="00973D4C" w:rsidP="000D6B90">
            <w:pPr>
              <w:pStyle w:val="naisf"/>
              <w:spacing w:before="0" w:after="0"/>
              <w:ind w:firstLine="0"/>
              <w:jc w:val="center"/>
              <w:rPr>
                <w:i/>
              </w:rPr>
            </w:pPr>
            <w:r w:rsidRPr="00EB63AE">
              <w:t>Turpmākie trīs gadi (</w:t>
            </w:r>
            <w:r w:rsidR="000D6B90" w:rsidRPr="00EB63AE">
              <w:rPr>
                <w:i/>
              </w:rPr>
              <w:t>euro</w:t>
            </w:r>
            <w:r w:rsidRPr="00EB63AE">
              <w:t>)</w:t>
            </w:r>
          </w:p>
        </w:tc>
      </w:tr>
      <w:tr w:rsidR="00EB63AE" w:rsidRPr="00EB63AE" w:rsidTr="00437D63">
        <w:trPr>
          <w:jc w:val="center"/>
        </w:trPr>
        <w:tc>
          <w:tcPr>
            <w:tcW w:w="1626" w:type="pct"/>
            <w:vMerge/>
            <w:vAlign w:val="center"/>
          </w:tcPr>
          <w:p w:rsidR="00973D4C" w:rsidRPr="00EB63AE" w:rsidRDefault="00973D4C" w:rsidP="00536B44">
            <w:pPr>
              <w:pStyle w:val="naisf"/>
              <w:spacing w:before="0" w:after="0"/>
              <w:ind w:firstLine="0"/>
              <w:jc w:val="left"/>
              <w:rPr>
                <w:i/>
              </w:rPr>
            </w:pPr>
          </w:p>
        </w:tc>
        <w:tc>
          <w:tcPr>
            <w:tcW w:w="1295" w:type="pct"/>
            <w:gridSpan w:val="2"/>
            <w:vMerge/>
            <w:vAlign w:val="center"/>
          </w:tcPr>
          <w:p w:rsidR="00973D4C" w:rsidRPr="00EB63AE" w:rsidRDefault="00973D4C" w:rsidP="00536B44">
            <w:pPr>
              <w:pStyle w:val="naisf"/>
              <w:spacing w:before="0" w:after="0"/>
              <w:ind w:firstLine="0"/>
              <w:jc w:val="center"/>
              <w:rPr>
                <w:i/>
              </w:rPr>
            </w:pPr>
          </w:p>
        </w:tc>
        <w:tc>
          <w:tcPr>
            <w:tcW w:w="676" w:type="pct"/>
            <w:vAlign w:val="center"/>
          </w:tcPr>
          <w:p w:rsidR="00973D4C" w:rsidRPr="00EB63AE" w:rsidRDefault="00973D4C" w:rsidP="00885F1A">
            <w:pPr>
              <w:pStyle w:val="naisf"/>
              <w:spacing w:before="0" w:after="0"/>
              <w:ind w:firstLine="0"/>
              <w:jc w:val="center"/>
              <w:rPr>
                <w:i/>
              </w:rPr>
            </w:pPr>
            <w:r w:rsidRPr="00EB63AE">
              <w:rPr>
                <w:bCs/>
              </w:rPr>
              <w:t>201</w:t>
            </w:r>
            <w:r w:rsidR="00885F1A" w:rsidRPr="00EB63AE">
              <w:rPr>
                <w:bCs/>
              </w:rPr>
              <w:t>7</w:t>
            </w:r>
            <w:r w:rsidRPr="00EB63AE">
              <w:rPr>
                <w:bCs/>
              </w:rPr>
              <w:t>.g.</w:t>
            </w:r>
          </w:p>
        </w:tc>
        <w:tc>
          <w:tcPr>
            <w:tcW w:w="676" w:type="pct"/>
            <w:vAlign w:val="center"/>
          </w:tcPr>
          <w:p w:rsidR="00973D4C" w:rsidRPr="00EB63AE" w:rsidRDefault="00973D4C" w:rsidP="00885F1A">
            <w:pPr>
              <w:pStyle w:val="naisf"/>
              <w:spacing w:before="0" w:after="0"/>
              <w:ind w:firstLine="0"/>
              <w:jc w:val="center"/>
              <w:rPr>
                <w:i/>
              </w:rPr>
            </w:pPr>
            <w:r w:rsidRPr="00EB63AE">
              <w:rPr>
                <w:bCs/>
              </w:rPr>
              <w:t>201</w:t>
            </w:r>
            <w:r w:rsidR="00885F1A" w:rsidRPr="00EB63AE">
              <w:rPr>
                <w:bCs/>
              </w:rPr>
              <w:t>8</w:t>
            </w:r>
            <w:r w:rsidRPr="00EB63AE">
              <w:rPr>
                <w:bCs/>
              </w:rPr>
              <w:t>.g.</w:t>
            </w:r>
          </w:p>
        </w:tc>
        <w:tc>
          <w:tcPr>
            <w:tcW w:w="727" w:type="pct"/>
            <w:vAlign w:val="center"/>
          </w:tcPr>
          <w:p w:rsidR="00973D4C" w:rsidRPr="00EB63AE" w:rsidRDefault="00973D4C" w:rsidP="00885F1A">
            <w:pPr>
              <w:pStyle w:val="naisf"/>
              <w:spacing w:before="0" w:after="0"/>
              <w:ind w:firstLine="0"/>
              <w:jc w:val="center"/>
              <w:rPr>
                <w:i/>
              </w:rPr>
            </w:pPr>
            <w:r w:rsidRPr="00EB63AE">
              <w:rPr>
                <w:bCs/>
              </w:rPr>
              <w:t>201</w:t>
            </w:r>
            <w:r w:rsidR="00885F1A" w:rsidRPr="00EB63AE">
              <w:rPr>
                <w:bCs/>
              </w:rPr>
              <w:t>9</w:t>
            </w:r>
            <w:r w:rsidRPr="00EB63AE">
              <w:rPr>
                <w:bCs/>
              </w:rPr>
              <w:t>.g.</w:t>
            </w:r>
          </w:p>
        </w:tc>
      </w:tr>
      <w:tr w:rsidR="00EB63AE" w:rsidRPr="00EB63AE" w:rsidTr="00437D63">
        <w:trPr>
          <w:jc w:val="center"/>
        </w:trPr>
        <w:tc>
          <w:tcPr>
            <w:tcW w:w="1626" w:type="pct"/>
            <w:vMerge/>
            <w:vAlign w:val="center"/>
          </w:tcPr>
          <w:p w:rsidR="00973D4C" w:rsidRPr="00EB63AE" w:rsidRDefault="00973D4C" w:rsidP="00536B44">
            <w:pPr>
              <w:pStyle w:val="naisf"/>
              <w:spacing w:before="0" w:after="0"/>
              <w:ind w:firstLine="0"/>
              <w:jc w:val="left"/>
              <w:rPr>
                <w:i/>
              </w:rPr>
            </w:pPr>
          </w:p>
        </w:tc>
        <w:tc>
          <w:tcPr>
            <w:tcW w:w="661" w:type="pct"/>
            <w:vAlign w:val="center"/>
          </w:tcPr>
          <w:p w:rsidR="00973D4C" w:rsidRPr="00EB63AE" w:rsidRDefault="00973D4C" w:rsidP="00536B44">
            <w:pPr>
              <w:pStyle w:val="naisf"/>
              <w:spacing w:before="0" w:after="0"/>
              <w:ind w:firstLine="0"/>
              <w:jc w:val="center"/>
              <w:rPr>
                <w:i/>
              </w:rPr>
            </w:pPr>
            <w:r w:rsidRPr="00EB63AE">
              <w:t>Saskaņā ar valsts budžetu kārtējam gadam</w:t>
            </w:r>
          </w:p>
        </w:tc>
        <w:tc>
          <w:tcPr>
            <w:tcW w:w="634" w:type="pct"/>
            <w:vAlign w:val="center"/>
          </w:tcPr>
          <w:p w:rsidR="00973D4C" w:rsidRPr="00EB63AE" w:rsidRDefault="00973D4C" w:rsidP="00536B44">
            <w:pPr>
              <w:pStyle w:val="naisf"/>
              <w:spacing w:before="0" w:after="0"/>
              <w:ind w:firstLine="0"/>
              <w:jc w:val="center"/>
              <w:rPr>
                <w:i/>
              </w:rPr>
            </w:pPr>
            <w:r w:rsidRPr="00EB63AE">
              <w:t>Izmaiņas kārtējā gadā, salīdzinot ar budžetu kārtējam gadam</w:t>
            </w:r>
          </w:p>
        </w:tc>
        <w:tc>
          <w:tcPr>
            <w:tcW w:w="676" w:type="pct"/>
            <w:vAlign w:val="center"/>
          </w:tcPr>
          <w:p w:rsidR="00973D4C" w:rsidRPr="00EB63AE" w:rsidRDefault="00973D4C" w:rsidP="00616AF9">
            <w:pPr>
              <w:pStyle w:val="naisf"/>
              <w:spacing w:before="0" w:after="0"/>
              <w:ind w:firstLine="0"/>
              <w:jc w:val="center"/>
              <w:rPr>
                <w:i/>
              </w:rPr>
            </w:pPr>
            <w:r w:rsidRPr="00EB63AE">
              <w:t>Izmaiņas, salīdzinot ar kārtējo gadu</w:t>
            </w:r>
          </w:p>
        </w:tc>
        <w:tc>
          <w:tcPr>
            <w:tcW w:w="676" w:type="pct"/>
            <w:vAlign w:val="center"/>
          </w:tcPr>
          <w:p w:rsidR="00973D4C" w:rsidRPr="00EB63AE" w:rsidRDefault="00973D4C" w:rsidP="00616AF9">
            <w:pPr>
              <w:pStyle w:val="naisf"/>
              <w:spacing w:before="0" w:after="0"/>
              <w:ind w:firstLine="0"/>
              <w:jc w:val="center"/>
              <w:rPr>
                <w:i/>
              </w:rPr>
            </w:pPr>
            <w:r w:rsidRPr="00EB63AE">
              <w:t>Izmaiņas, salīdzinot ar kārtējo gadu</w:t>
            </w:r>
          </w:p>
        </w:tc>
        <w:tc>
          <w:tcPr>
            <w:tcW w:w="727" w:type="pct"/>
            <w:vAlign w:val="center"/>
          </w:tcPr>
          <w:p w:rsidR="00973D4C" w:rsidRPr="00EB63AE" w:rsidRDefault="00973D4C" w:rsidP="00616AF9">
            <w:pPr>
              <w:pStyle w:val="naisf"/>
              <w:spacing w:before="0" w:after="0"/>
              <w:ind w:firstLine="0"/>
              <w:jc w:val="center"/>
              <w:rPr>
                <w:i/>
              </w:rPr>
            </w:pPr>
            <w:r w:rsidRPr="00EB63AE">
              <w:t>Izmai</w:t>
            </w:r>
            <w:r w:rsidR="00816F44" w:rsidRPr="00EB63AE">
              <w:t xml:space="preserve">ņas, salīdzinot ar kārtējo </w:t>
            </w:r>
            <w:r w:rsidRPr="00EB63AE">
              <w:t>gadu</w:t>
            </w:r>
          </w:p>
        </w:tc>
      </w:tr>
      <w:tr w:rsidR="00EB63AE" w:rsidRPr="00EB63AE" w:rsidTr="00437D63">
        <w:trPr>
          <w:jc w:val="center"/>
        </w:trPr>
        <w:tc>
          <w:tcPr>
            <w:tcW w:w="1626" w:type="pct"/>
            <w:vAlign w:val="center"/>
          </w:tcPr>
          <w:p w:rsidR="00973D4C" w:rsidRPr="00EB63AE" w:rsidRDefault="00973D4C" w:rsidP="00536B44">
            <w:pPr>
              <w:pStyle w:val="naisf"/>
              <w:spacing w:before="0" w:after="0"/>
              <w:ind w:firstLine="0"/>
              <w:jc w:val="center"/>
              <w:rPr>
                <w:bCs/>
              </w:rPr>
            </w:pPr>
            <w:r w:rsidRPr="00EB63AE">
              <w:rPr>
                <w:bCs/>
              </w:rPr>
              <w:t>1</w:t>
            </w:r>
          </w:p>
        </w:tc>
        <w:tc>
          <w:tcPr>
            <w:tcW w:w="661" w:type="pct"/>
            <w:vAlign w:val="center"/>
          </w:tcPr>
          <w:p w:rsidR="00973D4C" w:rsidRPr="00EB63AE" w:rsidRDefault="00973D4C" w:rsidP="00536B44">
            <w:pPr>
              <w:pStyle w:val="naisf"/>
              <w:spacing w:before="0" w:after="0"/>
              <w:ind w:firstLine="0"/>
              <w:jc w:val="center"/>
              <w:rPr>
                <w:bCs/>
              </w:rPr>
            </w:pPr>
            <w:r w:rsidRPr="00EB63AE">
              <w:rPr>
                <w:bCs/>
              </w:rPr>
              <w:t>2</w:t>
            </w:r>
          </w:p>
        </w:tc>
        <w:tc>
          <w:tcPr>
            <w:tcW w:w="634" w:type="pct"/>
            <w:vAlign w:val="center"/>
          </w:tcPr>
          <w:p w:rsidR="00973D4C" w:rsidRPr="00EB63AE" w:rsidRDefault="00973D4C" w:rsidP="00536B44">
            <w:pPr>
              <w:pStyle w:val="naisf"/>
              <w:spacing w:before="0" w:after="0"/>
              <w:ind w:firstLine="0"/>
              <w:jc w:val="center"/>
              <w:rPr>
                <w:bCs/>
              </w:rPr>
            </w:pPr>
            <w:r w:rsidRPr="00EB63AE">
              <w:rPr>
                <w:bCs/>
              </w:rPr>
              <w:t>3</w:t>
            </w:r>
          </w:p>
        </w:tc>
        <w:tc>
          <w:tcPr>
            <w:tcW w:w="676" w:type="pct"/>
            <w:vAlign w:val="center"/>
          </w:tcPr>
          <w:p w:rsidR="00973D4C" w:rsidRPr="00EB63AE" w:rsidRDefault="00973D4C" w:rsidP="00536B44">
            <w:pPr>
              <w:pStyle w:val="naisf"/>
              <w:spacing w:before="0" w:after="0"/>
              <w:ind w:firstLine="0"/>
              <w:jc w:val="center"/>
              <w:rPr>
                <w:bCs/>
              </w:rPr>
            </w:pPr>
            <w:r w:rsidRPr="00EB63AE">
              <w:rPr>
                <w:bCs/>
              </w:rPr>
              <w:t>4</w:t>
            </w:r>
          </w:p>
        </w:tc>
        <w:tc>
          <w:tcPr>
            <w:tcW w:w="676" w:type="pct"/>
            <w:vAlign w:val="center"/>
          </w:tcPr>
          <w:p w:rsidR="00973D4C" w:rsidRPr="00EB63AE" w:rsidRDefault="00973D4C" w:rsidP="00536B44">
            <w:pPr>
              <w:pStyle w:val="naisf"/>
              <w:spacing w:before="0" w:after="0"/>
              <w:ind w:firstLine="0"/>
              <w:jc w:val="center"/>
              <w:rPr>
                <w:bCs/>
              </w:rPr>
            </w:pPr>
            <w:r w:rsidRPr="00EB63AE">
              <w:rPr>
                <w:bCs/>
              </w:rPr>
              <w:t>5</w:t>
            </w:r>
          </w:p>
        </w:tc>
        <w:tc>
          <w:tcPr>
            <w:tcW w:w="727" w:type="pct"/>
            <w:vAlign w:val="center"/>
          </w:tcPr>
          <w:p w:rsidR="00973D4C" w:rsidRPr="00EB63AE" w:rsidRDefault="00973D4C" w:rsidP="00536B44">
            <w:pPr>
              <w:pStyle w:val="naisf"/>
              <w:spacing w:before="0" w:after="0"/>
              <w:ind w:firstLine="0"/>
              <w:jc w:val="center"/>
              <w:rPr>
                <w:bCs/>
              </w:rPr>
            </w:pPr>
            <w:r w:rsidRPr="00EB63AE">
              <w:rPr>
                <w:bCs/>
              </w:rPr>
              <w:t>6</w:t>
            </w:r>
          </w:p>
        </w:tc>
      </w:tr>
      <w:tr w:rsidR="00EB63AE" w:rsidRPr="00EB63AE" w:rsidTr="00437D63">
        <w:trPr>
          <w:jc w:val="center"/>
        </w:trPr>
        <w:tc>
          <w:tcPr>
            <w:tcW w:w="1626" w:type="pct"/>
          </w:tcPr>
          <w:p w:rsidR="00973D4C" w:rsidRPr="00EB63AE" w:rsidRDefault="00973D4C" w:rsidP="00A54DFF">
            <w:pPr>
              <w:pStyle w:val="naiskr"/>
              <w:spacing w:before="0" w:after="0"/>
            </w:pPr>
            <w:r w:rsidRPr="00EB63AE">
              <w:t>1. Budžeta ieņēmumi:</w:t>
            </w:r>
          </w:p>
        </w:tc>
        <w:tc>
          <w:tcPr>
            <w:tcW w:w="661" w:type="pct"/>
          </w:tcPr>
          <w:p w:rsidR="00973D4C" w:rsidRPr="00EB63AE" w:rsidRDefault="00D24BFF" w:rsidP="00536B44">
            <w:pPr>
              <w:pStyle w:val="naisf"/>
              <w:spacing w:before="0" w:after="0"/>
              <w:ind w:firstLine="0"/>
              <w:jc w:val="center"/>
              <w:rPr>
                <w:highlight w:val="yellow"/>
              </w:rPr>
            </w:pPr>
            <w:r w:rsidRPr="00EB63AE">
              <w:t>14 353 073</w:t>
            </w:r>
          </w:p>
        </w:tc>
        <w:tc>
          <w:tcPr>
            <w:tcW w:w="634" w:type="pct"/>
          </w:tcPr>
          <w:p w:rsidR="00973D4C" w:rsidRPr="00EB63AE" w:rsidRDefault="00F5072B" w:rsidP="00D71178">
            <w:pPr>
              <w:pStyle w:val="naisf"/>
              <w:spacing w:before="0" w:after="0"/>
              <w:ind w:firstLine="0"/>
              <w:jc w:val="center"/>
            </w:pPr>
            <w:r w:rsidRPr="00EB63AE">
              <w:t>0</w:t>
            </w:r>
          </w:p>
        </w:tc>
        <w:tc>
          <w:tcPr>
            <w:tcW w:w="676" w:type="pct"/>
          </w:tcPr>
          <w:p w:rsidR="00973D4C" w:rsidRPr="00EB63AE" w:rsidRDefault="00F5072B" w:rsidP="00D71178">
            <w:pPr>
              <w:pStyle w:val="naisf"/>
              <w:spacing w:before="0" w:after="0"/>
              <w:ind w:firstLine="0"/>
              <w:jc w:val="center"/>
            </w:pPr>
            <w:r w:rsidRPr="00EB63AE">
              <w:t>0</w:t>
            </w:r>
          </w:p>
        </w:tc>
        <w:tc>
          <w:tcPr>
            <w:tcW w:w="676" w:type="pct"/>
          </w:tcPr>
          <w:p w:rsidR="00973D4C" w:rsidRPr="00EB63AE" w:rsidRDefault="00F5072B" w:rsidP="006A70AF">
            <w:pPr>
              <w:pStyle w:val="naisf"/>
              <w:spacing w:before="0" w:after="0"/>
              <w:ind w:firstLine="0"/>
              <w:jc w:val="center"/>
            </w:pPr>
            <w:r w:rsidRPr="00EB63AE">
              <w:t>0</w:t>
            </w:r>
          </w:p>
        </w:tc>
        <w:tc>
          <w:tcPr>
            <w:tcW w:w="727" w:type="pct"/>
          </w:tcPr>
          <w:p w:rsidR="00973D4C" w:rsidRPr="00EB63AE" w:rsidRDefault="00F5072B" w:rsidP="00D71178">
            <w:pPr>
              <w:pStyle w:val="naisf"/>
              <w:spacing w:before="0" w:after="0"/>
              <w:ind w:firstLine="0"/>
              <w:jc w:val="center"/>
            </w:pPr>
            <w:r w:rsidRPr="00EB63AE">
              <w:t>0</w:t>
            </w:r>
          </w:p>
        </w:tc>
      </w:tr>
      <w:tr w:rsidR="00EB63AE" w:rsidRPr="00EB63AE" w:rsidTr="00437D63">
        <w:trPr>
          <w:jc w:val="center"/>
        </w:trPr>
        <w:tc>
          <w:tcPr>
            <w:tcW w:w="1626" w:type="pct"/>
          </w:tcPr>
          <w:p w:rsidR="00973D4C" w:rsidRPr="00EB63AE" w:rsidRDefault="00973D4C" w:rsidP="00326486">
            <w:pPr>
              <w:pStyle w:val="naiskr"/>
              <w:spacing w:before="0" w:after="0"/>
            </w:pPr>
            <w:r w:rsidRPr="00EB63AE">
              <w:t>1.1. valsts pamatbudžets, tai skaitā ieņēmumi no maksas pakalpojumiem un citi pašu ieņēmumi</w:t>
            </w:r>
          </w:p>
        </w:tc>
        <w:tc>
          <w:tcPr>
            <w:tcW w:w="661" w:type="pct"/>
            <w:vAlign w:val="center"/>
          </w:tcPr>
          <w:p w:rsidR="00973D4C" w:rsidRPr="00EB63AE" w:rsidRDefault="00D24BFF" w:rsidP="00AB3E9B">
            <w:pPr>
              <w:pStyle w:val="naisf"/>
              <w:spacing w:before="0" w:after="0"/>
              <w:ind w:firstLine="0"/>
              <w:jc w:val="center"/>
              <w:rPr>
                <w:highlight w:val="yellow"/>
              </w:rPr>
            </w:pPr>
            <w:r w:rsidRPr="00EB63AE">
              <w:t>14 353 073</w:t>
            </w:r>
          </w:p>
        </w:tc>
        <w:tc>
          <w:tcPr>
            <w:tcW w:w="634" w:type="pct"/>
            <w:vAlign w:val="center"/>
          </w:tcPr>
          <w:p w:rsidR="00973D4C" w:rsidRPr="00EB63AE" w:rsidRDefault="00F5072B" w:rsidP="00D71178">
            <w:pPr>
              <w:pStyle w:val="naisf"/>
              <w:spacing w:before="0" w:after="0"/>
              <w:ind w:firstLine="0"/>
              <w:jc w:val="center"/>
            </w:pPr>
            <w:r w:rsidRPr="00EB63AE">
              <w:t>0</w:t>
            </w:r>
          </w:p>
        </w:tc>
        <w:tc>
          <w:tcPr>
            <w:tcW w:w="676" w:type="pct"/>
            <w:vAlign w:val="center"/>
          </w:tcPr>
          <w:p w:rsidR="00973D4C" w:rsidRPr="00EB63AE" w:rsidRDefault="00F5072B" w:rsidP="00D71178">
            <w:pPr>
              <w:pStyle w:val="naisf"/>
              <w:spacing w:before="0" w:after="0"/>
              <w:ind w:firstLine="0"/>
              <w:jc w:val="center"/>
            </w:pPr>
            <w:r w:rsidRPr="00EB63AE">
              <w:t>0</w:t>
            </w:r>
          </w:p>
        </w:tc>
        <w:tc>
          <w:tcPr>
            <w:tcW w:w="676" w:type="pct"/>
            <w:vAlign w:val="center"/>
          </w:tcPr>
          <w:p w:rsidR="00973D4C" w:rsidRPr="00EB63AE" w:rsidRDefault="00F5072B" w:rsidP="006A70AF">
            <w:pPr>
              <w:pStyle w:val="naisf"/>
              <w:spacing w:before="0" w:after="0"/>
              <w:ind w:firstLine="0"/>
              <w:jc w:val="center"/>
            </w:pPr>
            <w:r w:rsidRPr="00EB63AE">
              <w:t>0</w:t>
            </w:r>
          </w:p>
        </w:tc>
        <w:tc>
          <w:tcPr>
            <w:tcW w:w="727" w:type="pct"/>
            <w:vAlign w:val="center"/>
          </w:tcPr>
          <w:p w:rsidR="00973D4C" w:rsidRPr="00EB63AE" w:rsidRDefault="00F5072B" w:rsidP="00D71178">
            <w:pPr>
              <w:pStyle w:val="naisf"/>
              <w:spacing w:before="0" w:after="0"/>
              <w:ind w:firstLine="0"/>
              <w:jc w:val="center"/>
            </w:pPr>
            <w:r w:rsidRPr="00EB63AE">
              <w:t>0</w:t>
            </w:r>
          </w:p>
        </w:tc>
      </w:tr>
      <w:tr w:rsidR="00EB63AE" w:rsidRPr="00EB63AE" w:rsidTr="00437D63">
        <w:trPr>
          <w:trHeight w:val="392"/>
          <w:jc w:val="center"/>
        </w:trPr>
        <w:tc>
          <w:tcPr>
            <w:tcW w:w="1626" w:type="pct"/>
          </w:tcPr>
          <w:p w:rsidR="00973D4C" w:rsidRPr="00EB63AE" w:rsidRDefault="00973D4C" w:rsidP="00A54DFF">
            <w:pPr>
              <w:pStyle w:val="naiskr"/>
              <w:spacing w:before="0" w:after="0"/>
            </w:pPr>
            <w:r w:rsidRPr="00EB63AE">
              <w:t>1.2. valsts speciālais budžets</w:t>
            </w:r>
          </w:p>
        </w:tc>
        <w:tc>
          <w:tcPr>
            <w:tcW w:w="661" w:type="pct"/>
            <w:vAlign w:val="center"/>
          </w:tcPr>
          <w:p w:rsidR="00973D4C" w:rsidRPr="00EB63AE" w:rsidRDefault="00973D4C" w:rsidP="00536B44">
            <w:pPr>
              <w:pStyle w:val="naisf"/>
              <w:spacing w:before="0" w:after="0"/>
              <w:ind w:firstLine="0"/>
              <w:jc w:val="center"/>
            </w:pPr>
            <w:r w:rsidRPr="00EB63AE">
              <w:t>0</w:t>
            </w:r>
          </w:p>
        </w:tc>
        <w:tc>
          <w:tcPr>
            <w:tcW w:w="634" w:type="pct"/>
            <w:vAlign w:val="center"/>
          </w:tcPr>
          <w:p w:rsidR="00973D4C" w:rsidRPr="00EB63AE" w:rsidRDefault="00973D4C" w:rsidP="00536B44">
            <w:pPr>
              <w:pStyle w:val="naisf"/>
              <w:spacing w:before="0" w:after="0"/>
              <w:ind w:firstLine="0"/>
              <w:jc w:val="center"/>
            </w:pPr>
            <w:r w:rsidRPr="00EB63AE">
              <w:t>0</w:t>
            </w:r>
          </w:p>
        </w:tc>
        <w:tc>
          <w:tcPr>
            <w:tcW w:w="676" w:type="pct"/>
            <w:vAlign w:val="center"/>
          </w:tcPr>
          <w:p w:rsidR="00973D4C" w:rsidRPr="00EB63AE" w:rsidRDefault="00973D4C" w:rsidP="00536B44">
            <w:pPr>
              <w:pStyle w:val="naisf"/>
              <w:spacing w:before="0" w:after="0"/>
              <w:ind w:firstLine="0"/>
              <w:jc w:val="center"/>
            </w:pPr>
            <w:r w:rsidRPr="00EB63AE">
              <w:t>0</w:t>
            </w:r>
          </w:p>
        </w:tc>
        <w:tc>
          <w:tcPr>
            <w:tcW w:w="676" w:type="pct"/>
            <w:vAlign w:val="center"/>
          </w:tcPr>
          <w:p w:rsidR="00973D4C" w:rsidRPr="00EB63AE" w:rsidRDefault="00973D4C" w:rsidP="00536B44">
            <w:pPr>
              <w:pStyle w:val="naisf"/>
              <w:spacing w:before="0" w:after="0"/>
              <w:ind w:firstLine="0"/>
              <w:jc w:val="center"/>
            </w:pPr>
            <w:r w:rsidRPr="00EB63AE">
              <w:t>0</w:t>
            </w:r>
          </w:p>
        </w:tc>
        <w:tc>
          <w:tcPr>
            <w:tcW w:w="727" w:type="pct"/>
            <w:vAlign w:val="center"/>
          </w:tcPr>
          <w:p w:rsidR="00973D4C" w:rsidRPr="00EB63AE" w:rsidRDefault="00973D4C" w:rsidP="00536B44">
            <w:pPr>
              <w:pStyle w:val="naisf"/>
              <w:spacing w:before="0" w:after="0"/>
              <w:ind w:firstLine="0"/>
              <w:jc w:val="center"/>
            </w:pPr>
            <w:r w:rsidRPr="00EB63AE">
              <w:t>0</w:t>
            </w:r>
          </w:p>
        </w:tc>
      </w:tr>
      <w:tr w:rsidR="00EB63AE" w:rsidRPr="00EB63AE" w:rsidTr="00437D63">
        <w:trPr>
          <w:jc w:val="center"/>
        </w:trPr>
        <w:tc>
          <w:tcPr>
            <w:tcW w:w="1626" w:type="pct"/>
          </w:tcPr>
          <w:p w:rsidR="00973D4C" w:rsidRPr="00EB63AE" w:rsidRDefault="00973D4C" w:rsidP="00A54DFF">
            <w:pPr>
              <w:pStyle w:val="naiskr"/>
              <w:spacing w:before="0" w:after="0"/>
            </w:pPr>
            <w:r w:rsidRPr="00EB63AE">
              <w:t>1.3. pašvaldību budžets</w:t>
            </w:r>
          </w:p>
        </w:tc>
        <w:tc>
          <w:tcPr>
            <w:tcW w:w="661" w:type="pct"/>
            <w:vAlign w:val="center"/>
          </w:tcPr>
          <w:p w:rsidR="00973D4C" w:rsidRPr="00EB63AE" w:rsidRDefault="00973D4C" w:rsidP="00536B44">
            <w:pPr>
              <w:pStyle w:val="naisf"/>
              <w:spacing w:before="0" w:after="0"/>
              <w:ind w:firstLine="0"/>
              <w:jc w:val="center"/>
            </w:pPr>
            <w:r w:rsidRPr="00EB63AE">
              <w:t>0</w:t>
            </w:r>
          </w:p>
        </w:tc>
        <w:tc>
          <w:tcPr>
            <w:tcW w:w="634" w:type="pct"/>
            <w:vAlign w:val="center"/>
          </w:tcPr>
          <w:p w:rsidR="00973D4C" w:rsidRPr="00EB63AE" w:rsidRDefault="00973D4C" w:rsidP="00536B44">
            <w:pPr>
              <w:pStyle w:val="naisf"/>
              <w:spacing w:before="0" w:after="0"/>
              <w:ind w:firstLine="0"/>
              <w:jc w:val="center"/>
            </w:pPr>
            <w:r w:rsidRPr="00EB63AE">
              <w:t>0</w:t>
            </w:r>
          </w:p>
        </w:tc>
        <w:tc>
          <w:tcPr>
            <w:tcW w:w="676" w:type="pct"/>
            <w:vAlign w:val="center"/>
          </w:tcPr>
          <w:p w:rsidR="00973D4C" w:rsidRPr="00EB63AE" w:rsidRDefault="00973D4C" w:rsidP="00536B44">
            <w:pPr>
              <w:pStyle w:val="naisf"/>
              <w:spacing w:before="0" w:after="0"/>
              <w:ind w:firstLine="0"/>
              <w:jc w:val="center"/>
            </w:pPr>
            <w:r w:rsidRPr="00EB63AE">
              <w:t>0</w:t>
            </w:r>
          </w:p>
        </w:tc>
        <w:tc>
          <w:tcPr>
            <w:tcW w:w="676" w:type="pct"/>
            <w:vAlign w:val="center"/>
          </w:tcPr>
          <w:p w:rsidR="00973D4C" w:rsidRPr="00EB63AE" w:rsidRDefault="00973D4C" w:rsidP="00536B44">
            <w:pPr>
              <w:pStyle w:val="naisf"/>
              <w:spacing w:before="0" w:after="0"/>
              <w:ind w:firstLine="0"/>
              <w:jc w:val="center"/>
            </w:pPr>
            <w:r w:rsidRPr="00EB63AE">
              <w:t>0</w:t>
            </w:r>
          </w:p>
        </w:tc>
        <w:tc>
          <w:tcPr>
            <w:tcW w:w="727" w:type="pct"/>
            <w:vAlign w:val="center"/>
          </w:tcPr>
          <w:p w:rsidR="00973D4C" w:rsidRPr="00EB63AE" w:rsidRDefault="00973D4C" w:rsidP="00536B44">
            <w:pPr>
              <w:pStyle w:val="naisf"/>
              <w:spacing w:before="0" w:after="0"/>
              <w:ind w:firstLine="0"/>
              <w:jc w:val="center"/>
            </w:pPr>
            <w:r w:rsidRPr="00EB63AE">
              <w:t>0</w:t>
            </w:r>
          </w:p>
        </w:tc>
      </w:tr>
      <w:tr w:rsidR="00EB63AE" w:rsidRPr="00EB63AE" w:rsidTr="00437D63">
        <w:trPr>
          <w:jc w:val="center"/>
        </w:trPr>
        <w:tc>
          <w:tcPr>
            <w:tcW w:w="1626" w:type="pct"/>
          </w:tcPr>
          <w:p w:rsidR="00245C11" w:rsidRPr="00EB63AE" w:rsidRDefault="00245C11" w:rsidP="00A54DFF">
            <w:pPr>
              <w:pStyle w:val="naiskr"/>
              <w:spacing w:before="0" w:after="0"/>
            </w:pPr>
            <w:r w:rsidRPr="00EB63AE">
              <w:t>2. Budžeta izdevumi:</w:t>
            </w:r>
          </w:p>
        </w:tc>
        <w:tc>
          <w:tcPr>
            <w:tcW w:w="661" w:type="pct"/>
          </w:tcPr>
          <w:p w:rsidR="00245C11" w:rsidRPr="00EB63AE" w:rsidRDefault="00D24BFF" w:rsidP="00245C11">
            <w:pPr>
              <w:pStyle w:val="naisf"/>
              <w:spacing w:before="0" w:after="0"/>
              <w:ind w:firstLine="0"/>
              <w:jc w:val="center"/>
              <w:rPr>
                <w:highlight w:val="yellow"/>
              </w:rPr>
            </w:pPr>
            <w:r w:rsidRPr="00EB63AE">
              <w:t>14 353 073</w:t>
            </w:r>
          </w:p>
        </w:tc>
        <w:tc>
          <w:tcPr>
            <w:tcW w:w="634" w:type="pct"/>
          </w:tcPr>
          <w:p w:rsidR="00245C11" w:rsidRPr="00EB63AE" w:rsidRDefault="00245C11" w:rsidP="00245C11">
            <w:pPr>
              <w:pStyle w:val="naisf"/>
              <w:spacing w:before="0" w:after="0"/>
              <w:ind w:firstLine="0"/>
              <w:jc w:val="center"/>
            </w:pPr>
            <w:r w:rsidRPr="00EB63AE">
              <w:t>0</w:t>
            </w:r>
          </w:p>
        </w:tc>
        <w:tc>
          <w:tcPr>
            <w:tcW w:w="676" w:type="pct"/>
          </w:tcPr>
          <w:p w:rsidR="00CD7E8F" w:rsidRPr="00EB63AE" w:rsidRDefault="00CD7E8F" w:rsidP="00CD7E8F">
            <w:pPr>
              <w:pStyle w:val="naisf"/>
              <w:spacing w:before="0" w:after="0"/>
              <w:ind w:firstLine="0"/>
              <w:jc w:val="center"/>
            </w:pPr>
            <w:r w:rsidRPr="00EB63AE">
              <w:t xml:space="preserve">5 </w:t>
            </w:r>
            <w:r w:rsidR="00F96D55" w:rsidRPr="00EB63AE">
              <w:t>272</w:t>
            </w:r>
            <w:r w:rsidRPr="00EB63AE">
              <w:t xml:space="preserve"> </w:t>
            </w:r>
            <w:r w:rsidR="002A519F" w:rsidRPr="00EB63AE">
              <w:t>215</w:t>
            </w:r>
          </w:p>
          <w:p w:rsidR="00245C11" w:rsidRPr="00EB63AE" w:rsidRDefault="00245C11" w:rsidP="00CD7E8F">
            <w:pPr>
              <w:pStyle w:val="naisf"/>
              <w:spacing w:before="0" w:after="0"/>
              <w:ind w:firstLine="0"/>
              <w:jc w:val="center"/>
            </w:pPr>
          </w:p>
        </w:tc>
        <w:tc>
          <w:tcPr>
            <w:tcW w:w="676" w:type="pct"/>
          </w:tcPr>
          <w:p w:rsidR="00245C11" w:rsidRPr="00EB63AE" w:rsidRDefault="005148E8" w:rsidP="002A519F">
            <w:pPr>
              <w:pStyle w:val="naisf"/>
              <w:spacing w:before="0" w:after="0"/>
              <w:ind w:firstLine="0"/>
              <w:jc w:val="center"/>
            </w:pPr>
            <w:r w:rsidRPr="00EB63AE">
              <w:t>-</w:t>
            </w:r>
            <w:r w:rsidR="00D24BFF" w:rsidRPr="00EB63AE">
              <w:t xml:space="preserve"> </w:t>
            </w:r>
            <w:r w:rsidR="00F96D55" w:rsidRPr="00EB63AE">
              <w:t>4</w:t>
            </w:r>
            <w:r w:rsidR="00954DCB" w:rsidRPr="00EB63AE">
              <w:t xml:space="preserve"> </w:t>
            </w:r>
            <w:r w:rsidR="00F96D55" w:rsidRPr="00EB63AE">
              <w:t>406</w:t>
            </w:r>
            <w:r w:rsidR="00954DCB" w:rsidRPr="00EB63AE">
              <w:t xml:space="preserve"> </w:t>
            </w:r>
            <w:r w:rsidR="002A519F" w:rsidRPr="00EB63AE">
              <w:t>421</w:t>
            </w:r>
          </w:p>
        </w:tc>
        <w:tc>
          <w:tcPr>
            <w:tcW w:w="727" w:type="pct"/>
          </w:tcPr>
          <w:p w:rsidR="00245C11" w:rsidRPr="00EB63AE" w:rsidRDefault="005148E8" w:rsidP="00245C11">
            <w:pPr>
              <w:pStyle w:val="naisf"/>
              <w:spacing w:before="0" w:after="0"/>
              <w:ind w:firstLine="0"/>
              <w:jc w:val="center"/>
            </w:pPr>
            <w:r w:rsidRPr="00EB63AE">
              <w:t>-</w:t>
            </w:r>
            <w:r w:rsidR="00954DCB" w:rsidRPr="00EB63AE">
              <w:t>12 720 132</w:t>
            </w:r>
          </w:p>
        </w:tc>
      </w:tr>
      <w:tr w:rsidR="00EB63AE" w:rsidRPr="00EB63AE" w:rsidTr="00437D63">
        <w:trPr>
          <w:trHeight w:val="282"/>
          <w:jc w:val="center"/>
        </w:trPr>
        <w:tc>
          <w:tcPr>
            <w:tcW w:w="1626" w:type="pct"/>
          </w:tcPr>
          <w:p w:rsidR="00245C11" w:rsidRPr="00EB63AE" w:rsidRDefault="00245C11" w:rsidP="001E1F8A">
            <w:pPr>
              <w:pStyle w:val="naiskr"/>
              <w:spacing w:before="0" w:after="0"/>
            </w:pPr>
            <w:r w:rsidRPr="00EB63AE">
              <w:lastRenderedPageBreak/>
              <w:t>2.1. valsts pamatbudžets</w:t>
            </w:r>
          </w:p>
        </w:tc>
        <w:tc>
          <w:tcPr>
            <w:tcW w:w="661" w:type="pct"/>
          </w:tcPr>
          <w:p w:rsidR="00245C11" w:rsidRPr="00EB63AE" w:rsidRDefault="00D24BFF" w:rsidP="00245C11">
            <w:pPr>
              <w:pStyle w:val="naisf"/>
              <w:spacing w:before="0" w:after="0"/>
              <w:ind w:firstLine="0"/>
              <w:jc w:val="center"/>
              <w:rPr>
                <w:highlight w:val="yellow"/>
              </w:rPr>
            </w:pPr>
            <w:r w:rsidRPr="00EB63AE">
              <w:t>14 353 073</w:t>
            </w:r>
          </w:p>
        </w:tc>
        <w:tc>
          <w:tcPr>
            <w:tcW w:w="634" w:type="pct"/>
          </w:tcPr>
          <w:p w:rsidR="00245C11" w:rsidRPr="00EB63AE" w:rsidRDefault="00245C11" w:rsidP="00245C11">
            <w:pPr>
              <w:pStyle w:val="naisf"/>
              <w:spacing w:before="0" w:after="0"/>
              <w:ind w:firstLine="0"/>
              <w:jc w:val="center"/>
            </w:pPr>
            <w:r w:rsidRPr="00EB63AE">
              <w:t>0</w:t>
            </w:r>
          </w:p>
        </w:tc>
        <w:tc>
          <w:tcPr>
            <w:tcW w:w="676" w:type="pct"/>
          </w:tcPr>
          <w:p w:rsidR="00F96D55" w:rsidRPr="00EB63AE" w:rsidRDefault="00F96D55" w:rsidP="00F96D55">
            <w:pPr>
              <w:pStyle w:val="naisf"/>
              <w:spacing w:before="0" w:after="0"/>
              <w:ind w:firstLine="0"/>
              <w:jc w:val="center"/>
            </w:pPr>
            <w:r w:rsidRPr="00EB63AE">
              <w:t xml:space="preserve">5 272 </w:t>
            </w:r>
            <w:r w:rsidR="002A519F" w:rsidRPr="00EB63AE">
              <w:t>215</w:t>
            </w:r>
          </w:p>
          <w:p w:rsidR="00245C11" w:rsidRPr="00EB63AE" w:rsidRDefault="00245C11" w:rsidP="00245C11">
            <w:pPr>
              <w:pStyle w:val="naisf"/>
              <w:spacing w:before="0" w:after="0"/>
              <w:ind w:firstLine="0"/>
              <w:jc w:val="center"/>
            </w:pPr>
          </w:p>
        </w:tc>
        <w:tc>
          <w:tcPr>
            <w:tcW w:w="676" w:type="pct"/>
          </w:tcPr>
          <w:p w:rsidR="00245C11" w:rsidRPr="00EB63AE" w:rsidRDefault="00F96D55" w:rsidP="002A519F">
            <w:pPr>
              <w:pStyle w:val="naisf"/>
              <w:spacing w:before="0" w:after="0"/>
              <w:ind w:firstLine="0"/>
              <w:jc w:val="center"/>
            </w:pPr>
            <w:r w:rsidRPr="00EB63AE">
              <w:t xml:space="preserve">- 4 406 </w:t>
            </w:r>
            <w:r w:rsidR="002A519F" w:rsidRPr="00EB63AE">
              <w:t>421</w:t>
            </w:r>
          </w:p>
        </w:tc>
        <w:tc>
          <w:tcPr>
            <w:tcW w:w="727" w:type="pct"/>
          </w:tcPr>
          <w:p w:rsidR="00245C11" w:rsidRPr="00EB63AE" w:rsidRDefault="005148E8" w:rsidP="00D24BFF">
            <w:pPr>
              <w:pStyle w:val="naisf"/>
              <w:spacing w:before="0" w:after="0"/>
              <w:ind w:firstLine="0"/>
              <w:jc w:val="center"/>
            </w:pPr>
            <w:r w:rsidRPr="00EB63AE">
              <w:t>-</w:t>
            </w:r>
            <w:r w:rsidR="00954DCB" w:rsidRPr="00EB63AE">
              <w:t>12 720 132</w:t>
            </w:r>
          </w:p>
        </w:tc>
      </w:tr>
      <w:tr w:rsidR="00EB63AE" w:rsidRPr="00EB63AE" w:rsidTr="00437D63">
        <w:trPr>
          <w:jc w:val="center"/>
        </w:trPr>
        <w:tc>
          <w:tcPr>
            <w:tcW w:w="1626" w:type="pct"/>
          </w:tcPr>
          <w:p w:rsidR="00245C11" w:rsidRPr="00EB63AE" w:rsidRDefault="00245C11" w:rsidP="00A54DFF">
            <w:pPr>
              <w:pStyle w:val="naiskr"/>
              <w:spacing w:before="0" w:after="0"/>
            </w:pPr>
            <w:r w:rsidRPr="00EB63AE">
              <w:t>2.2. valsts speciālais budžets</w:t>
            </w:r>
          </w:p>
        </w:tc>
        <w:tc>
          <w:tcPr>
            <w:tcW w:w="661" w:type="pct"/>
            <w:vAlign w:val="center"/>
          </w:tcPr>
          <w:p w:rsidR="00245C11" w:rsidRPr="00EB63AE" w:rsidRDefault="00245C11" w:rsidP="003B140F">
            <w:pPr>
              <w:pStyle w:val="naisf"/>
              <w:spacing w:before="0" w:after="0"/>
              <w:ind w:firstLine="0"/>
              <w:jc w:val="center"/>
              <w:rPr>
                <w:b/>
              </w:rPr>
            </w:pPr>
            <w:r w:rsidRPr="00EB63AE">
              <w:t>0</w:t>
            </w:r>
          </w:p>
        </w:tc>
        <w:tc>
          <w:tcPr>
            <w:tcW w:w="634" w:type="pct"/>
          </w:tcPr>
          <w:p w:rsidR="00245C11" w:rsidRPr="00EB63AE" w:rsidRDefault="00245C11" w:rsidP="00245C11">
            <w:pPr>
              <w:pStyle w:val="naisf"/>
              <w:spacing w:before="0" w:after="0"/>
              <w:ind w:firstLine="0"/>
              <w:jc w:val="center"/>
            </w:pPr>
            <w:r w:rsidRPr="00EB63AE">
              <w:t>0</w:t>
            </w:r>
          </w:p>
        </w:tc>
        <w:tc>
          <w:tcPr>
            <w:tcW w:w="676" w:type="pct"/>
          </w:tcPr>
          <w:p w:rsidR="00245C11" w:rsidRPr="00EB63AE" w:rsidRDefault="00245C11" w:rsidP="00245C11">
            <w:pPr>
              <w:pStyle w:val="naisf"/>
              <w:spacing w:before="0" w:after="0"/>
              <w:ind w:firstLine="0"/>
              <w:jc w:val="center"/>
            </w:pPr>
            <w:r w:rsidRPr="00EB63AE">
              <w:t>0</w:t>
            </w:r>
          </w:p>
        </w:tc>
        <w:tc>
          <w:tcPr>
            <w:tcW w:w="676" w:type="pct"/>
          </w:tcPr>
          <w:p w:rsidR="00245C11" w:rsidRPr="00EB63AE" w:rsidRDefault="00245C11" w:rsidP="00245C11">
            <w:pPr>
              <w:pStyle w:val="naisf"/>
              <w:spacing w:before="0" w:after="0"/>
              <w:ind w:firstLine="0"/>
              <w:jc w:val="center"/>
            </w:pPr>
            <w:r w:rsidRPr="00EB63AE">
              <w:t>0</w:t>
            </w:r>
          </w:p>
        </w:tc>
        <w:tc>
          <w:tcPr>
            <w:tcW w:w="727" w:type="pct"/>
          </w:tcPr>
          <w:p w:rsidR="00245C11" w:rsidRPr="00EB63AE" w:rsidRDefault="00245C11" w:rsidP="00245C11">
            <w:pPr>
              <w:pStyle w:val="naisf"/>
              <w:spacing w:before="0" w:after="0"/>
              <w:ind w:firstLine="0"/>
              <w:jc w:val="center"/>
            </w:pPr>
            <w:r w:rsidRPr="00EB63AE">
              <w:t>0</w:t>
            </w:r>
          </w:p>
        </w:tc>
      </w:tr>
      <w:tr w:rsidR="00EB63AE" w:rsidRPr="00EB63AE" w:rsidTr="00437D63">
        <w:trPr>
          <w:jc w:val="center"/>
        </w:trPr>
        <w:tc>
          <w:tcPr>
            <w:tcW w:w="1626" w:type="pct"/>
          </w:tcPr>
          <w:p w:rsidR="00245C11" w:rsidRPr="00EB63AE" w:rsidRDefault="00245C11" w:rsidP="00A54DFF">
            <w:pPr>
              <w:pStyle w:val="naiskr"/>
              <w:spacing w:before="0" w:after="0"/>
            </w:pPr>
            <w:r w:rsidRPr="00EB63AE">
              <w:t xml:space="preserve">2.3. pašvaldību budžets </w:t>
            </w:r>
          </w:p>
        </w:tc>
        <w:tc>
          <w:tcPr>
            <w:tcW w:w="661" w:type="pct"/>
            <w:vAlign w:val="center"/>
          </w:tcPr>
          <w:p w:rsidR="00245C11" w:rsidRPr="00EB63AE" w:rsidRDefault="00245C11" w:rsidP="003B140F">
            <w:pPr>
              <w:pStyle w:val="naisf"/>
              <w:spacing w:before="0" w:after="0"/>
              <w:ind w:firstLine="0"/>
              <w:jc w:val="center"/>
              <w:rPr>
                <w:b/>
              </w:rPr>
            </w:pPr>
            <w:r w:rsidRPr="00EB63AE">
              <w:t>0</w:t>
            </w:r>
          </w:p>
        </w:tc>
        <w:tc>
          <w:tcPr>
            <w:tcW w:w="634" w:type="pct"/>
          </w:tcPr>
          <w:p w:rsidR="00245C11" w:rsidRPr="00EB63AE" w:rsidRDefault="00245C11" w:rsidP="00245C11">
            <w:pPr>
              <w:pStyle w:val="naisf"/>
              <w:spacing w:before="0" w:after="0"/>
              <w:ind w:firstLine="0"/>
              <w:jc w:val="center"/>
            </w:pPr>
            <w:r w:rsidRPr="00EB63AE">
              <w:t>0</w:t>
            </w:r>
          </w:p>
        </w:tc>
        <w:tc>
          <w:tcPr>
            <w:tcW w:w="676" w:type="pct"/>
          </w:tcPr>
          <w:p w:rsidR="00245C11" w:rsidRPr="00EB63AE" w:rsidRDefault="00245C11" w:rsidP="00245C11">
            <w:pPr>
              <w:pStyle w:val="naisf"/>
              <w:spacing w:before="0" w:after="0"/>
              <w:ind w:firstLine="0"/>
              <w:jc w:val="center"/>
            </w:pPr>
            <w:r w:rsidRPr="00EB63AE">
              <w:t>0</w:t>
            </w:r>
          </w:p>
        </w:tc>
        <w:tc>
          <w:tcPr>
            <w:tcW w:w="676" w:type="pct"/>
          </w:tcPr>
          <w:p w:rsidR="00245C11" w:rsidRPr="00EB63AE" w:rsidRDefault="00245C11" w:rsidP="00245C11">
            <w:pPr>
              <w:pStyle w:val="naisf"/>
              <w:spacing w:before="0" w:after="0"/>
              <w:ind w:firstLine="0"/>
              <w:jc w:val="center"/>
            </w:pPr>
            <w:r w:rsidRPr="00EB63AE">
              <w:t>0</w:t>
            </w:r>
          </w:p>
        </w:tc>
        <w:tc>
          <w:tcPr>
            <w:tcW w:w="727" w:type="pct"/>
          </w:tcPr>
          <w:p w:rsidR="00245C11" w:rsidRPr="00EB63AE" w:rsidRDefault="00245C11" w:rsidP="00245C11">
            <w:pPr>
              <w:pStyle w:val="naisf"/>
              <w:spacing w:before="0" w:after="0"/>
              <w:ind w:firstLine="0"/>
              <w:jc w:val="center"/>
            </w:pPr>
            <w:r w:rsidRPr="00EB63AE">
              <w:t>0</w:t>
            </w:r>
          </w:p>
        </w:tc>
      </w:tr>
      <w:tr w:rsidR="00EB63AE" w:rsidRPr="00EB63AE" w:rsidTr="00437D63">
        <w:trPr>
          <w:jc w:val="center"/>
        </w:trPr>
        <w:tc>
          <w:tcPr>
            <w:tcW w:w="1626" w:type="pct"/>
          </w:tcPr>
          <w:p w:rsidR="00D24BFF" w:rsidRPr="00EB63AE" w:rsidRDefault="00D24BFF" w:rsidP="00A54DFF">
            <w:pPr>
              <w:pStyle w:val="naiskr"/>
              <w:spacing w:before="0" w:after="0"/>
            </w:pPr>
            <w:r w:rsidRPr="00EB63AE">
              <w:t>3. Finansiālā ietekme:</w:t>
            </w:r>
          </w:p>
        </w:tc>
        <w:tc>
          <w:tcPr>
            <w:tcW w:w="661" w:type="pct"/>
            <w:shd w:val="clear" w:color="auto" w:fill="auto"/>
            <w:vAlign w:val="center"/>
          </w:tcPr>
          <w:p w:rsidR="00D24BFF" w:rsidRPr="00EB63AE" w:rsidRDefault="00D24BFF" w:rsidP="003B140F">
            <w:pPr>
              <w:pStyle w:val="naisf"/>
              <w:spacing w:before="0" w:after="0"/>
              <w:ind w:firstLine="0"/>
              <w:jc w:val="center"/>
            </w:pPr>
            <w:r w:rsidRPr="00EB63AE">
              <w:t>0</w:t>
            </w:r>
          </w:p>
        </w:tc>
        <w:tc>
          <w:tcPr>
            <w:tcW w:w="634" w:type="pct"/>
          </w:tcPr>
          <w:p w:rsidR="00D24BFF" w:rsidRPr="00EB63AE" w:rsidRDefault="00D24BFF" w:rsidP="00245C11">
            <w:pPr>
              <w:pStyle w:val="naisf"/>
              <w:spacing w:before="0" w:after="0"/>
              <w:ind w:firstLine="0"/>
              <w:jc w:val="center"/>
            </w:pPr>
            <w:r w:rsidRPr="00EB63AE">
              <w:t>0</w:t>
            </w:r>
          </w:p>
        </w:tc>
        <w:tc>
          <w:tcPr>
            <w:tcW w:w="676" w:type="pct"/>
          </w:tcPr>
          <w:p w:rsidR="00D24BFF" w:rsidRPr="00EB63AE" w:rsidRDefault="00954DCB" w:rsidP="002A519F">
            <w:pPr>
              <w:pStyle w:val="naisf"/>
              <w:spacing w:before="0" w:after="0"/>
              <w:ind w:firstLine="0"/>
              <w:jc w:val="center"/>
            </w:pPr>
            <w:r w:rsidRPr="00EB63AE">
              <w:t>-</w:t>
            </w:r>
            <w:r w:rsidR="00F96D55" w:rsidRPr="00EB63AE">
              <w:t xml:space="preserve">5 272 </w:t>
            </w:r>
            <w:r w:rsidR="002A519F" w:rsidRPr="00EB63AE">
              <w:t>21</w:t>
            </w:r>
            <w:r w:rsidR="00F96D55" w:rsidRPr="00EB63AE">
              <w:t>5</w:t>
            </w:r>
          </w:p>
        </w:tc>
        <w:tc>
          <w:tcPr>
            <w:tcW w:w="676" w:type="pct"/>
          </w:tcPr>
          <w:p w:rsidR="00D24BFF" w:rsidRPr="00EB63AE" w:rsidRDefault="00F96D55" w:rsidP="002A519F">
            <w:pPr>
              <w:pStyle w:val="naisf"/>
              <w:spacing w:before="0" w:after="0"/>
              <w:ind w:firstLine="0"/>
              <w:jc w:val="center"/>
            </w:pPr>
            <w:r w:rsidRPr="00EB63AE">
              <w:t xml:space="preserve">4 406 </w:t>
            </w:r>
            <w:r w:rsidR="002A519F" w:rsidRPr="00EB63AE">
              <w:t>421</w:t>
            </w:r>
          </w:p>
        </w:tc>
        <w:tc>
          <w:tcPr>
            <w:tcW w:w="727" w:type="pct"/>
          </w:tcPr>
          <w:p w:rsidR="00D24BFF" w:rsidRPr="00EB63AE" w:rsidRDefault="00954DCB" w:rsidP="00D24BFF">
            <w:pPr>
              <w:pStyle w:val="naisf"/>
              <w:spacing w:before="0" w:after="0"/>
              <w:ind w:firstLine="0"/>
              <w:jc w:val="center"/>
            </w:pPr>
            <w:r w:rsidRPr="00EB63AE">
              <w:t>12 720 132</w:t>
            </w:r>
          </w:p>
        </w:tc>
      </w:tr>
      <w:tr w:rsidR="00EB63AE" w:rsidRPr="00EB63AE" w:rsidTr="00437D63">
        <w:trPr>
          <w:jc w:val="center"/>
        </w:trPr>
        <w:tc>
          <w:tcPr>
            <w:tcW w:w="1626" w:type="pct"/>
          </w:tcPr>
          <w:p w:rsidR="00D24BFF" w:rsidRPr="00EB63AE" w:rsidRDefault="00D24BFF" w:rsidP="00A54DFF">
            <w:pPr>
              <w:pStyle w:val="naiskr"/>
              <w:spacing w:before="0" w:after="0"/>
            </w:pPr>
            <w:r w:rsidRPr="00EB63AE">
              <w:t>3.1. valsts pamatbudžets</w:t>
            </w:r>
          </w:p>
        </w:tc>
        <w:tc>
          <w:tcPr>
            <w:tcW w:w="661" w:type="pct"/>
            <w:shd w:val="clear" w:color="auto" w:fill="auto"/>
            <w:vAlign w:val="center"/>
          </w:tcPr>
          <w:p w:rsidR="00D24BFF" w:rsidRPr="00EB63AE" w:rsidRDefault="00D24BFF" w:rsidP="003B140F">
            <w:pPr>
              <w:pStyle w:val="naisf"/>
              <w:spacing w:before="0" w:after="0"/>
              <w:ind w:firstLine="0"/>
              <w:jc w:val="center"/>
            </w:pPr>
            <w:r w:rsidRPr="00EB63AE">
              <w:t>0</w:t>
            </w:r>
          </w:p>
        </w:tc>
        <w:tc>
          <w:tcPr>
            <w:tcW w:w="634" w:type="pct"/>
          </w:tcPr>
          <w:p w:rsidR="00D24BFF" w:rsidRPr="00EB63AE" w:rsidRDefault="00D24BFF" w:rsidP="00245C11">
            <w:pPr>
              <w:pStyle w:val="naisf"/>
              <w:spacing w:before="0" w:after="0"/>
              <w:ind w:firstLine="0"/>
              <w:jc w:val="center"/>
            </w:pPr>
            <w:r w:rsidRPr="00EB63AE">
              <w:t>0</w:t>
            </w:r>
          </w:p>
        </w:tc>
        <w:tc>
          <w:tcPr>
            <w:tcW w:w="676" w:type="pct"/>
          </w:tcPr>
          <w:p w:rsidR="00D24BFF" w:rsidRPr="00EB63AE" w:rsidRDefault="00954DCB" w:rsidP="002A519F">
            <w:pPr>
              <w:pStyle w:val="naisf"/>
              <w:spacing w:before="0" w:after="0"/>
              <w:ind w:firstLine="0"/>
              <w:jc w:val="center"/>
            </w:pPr>
            <w:r w:rsidRPr="00EB63AE">
              <w:t>-</w:t>
            </w:r>
            <w:r w:rsidR="00F96D55" w:rsidRPr="00EB63AE">
              <w:t xml:space="preserve">5 272 </w:t>
            </w:r>
            <w:r w:rsidR="002A519F" w:rsidRPr="00EB63AE">
              <w:t>21</w:t>
            </w:r>
            <w:r w:rsidR="00F96D55" w:rsidRPr="00EB63AE">
              <w:t>5</w:t>
            </w:r>
          </w:p>
        </w:tc>
        <w:tc>
          <w:tcPr>
            <w:tcW w:w="676" w:type="pct"/>
          </w:tcPr>
          <w:p w:rsidR="00D24BFF" w:rsidRPr="00EB63AE" w:rsidRDefault="00F96D55" w:rsidP="002A519F">
            <w:pPr>
              <w:pStyle w:val="naisf"/>
              <w:spacing w:before="0" w:after="0"/>
              <w:ind w:firstLine="0"/>
              <w:jc w:val="center"/>
            </w:pPr>
            <w:r w:rsidRPr="00EB63AE">
              <w:t xml:space="preserve">4 406 </w:t>
            </w:r>
            <w:r w:rsidR="002A519F" w:rsidRPr="00EB63AE">
              <w:t>421</w:t>
            </w:r>
          </w:p>
        </w:tc>
        <w:tc>
          <w:tcPr>
            <w:tcW w:w="727" w:type="pct"/>
          </w:tcPr>
          <w:p w:rsidR="00D24BFF" w:rsidRPr="00EB63AE" w:rsidRDefault="00954DCB" w:rsidP="00D24BFF">
            <w:pPr>
              <w:pStyle w:val="naisf"/>
              <w:spacing w:before="0" w:after="0"/>
              <w:ind w:firstLine="0"/>
              <w:jc w:val="center"/>
            </w:pPr>
            <w:r w:rsidRPr="00EB63AE">
              <w:t>12 720 132</w:t>
            </w:r>
          </w:p>
        </w:tc>
      </w:tr>
      <w:tr w:rsidR="00EB63AE" w:rsidRPr="00EB63AE" w:rsidTr="00437D63">
        <w:trPr>
          <w:jc w:val="center"/>
        </w:trPr>
        <w:tc>
          <w:tcPr>
            <w:tcW w:w="1626" w:type="pct"/>
          </w:tcPr>
          <w:p w:rsidR="00D23AFA" w:rsidRPr="00EB63AE" w:rsidRDefault="00D23AFA" w:rsidP="00A54DFF">
            <w:pPr>
              <w:pStyle w:val="naiskr"/>
              <w:spacing w:before="0" w:after="0"/>
            </w:pPr>
            <w:r w:rsidRPr="00EB63AE">
              <w:t>3.2. speciālais budžets</w:t>
            </w:r>
          </w:p>
        </w:tc>
        <w:tc>
          <w:tcPr>
            <w:tcW w:w="661" w:type="pct"/>
            <w:shd w:val="clear" w:color="auto" w:fill="auto"/>
            <w:vAlign w:val="center"/>
          </w:tcPr>
          <w:p w:rsidR="00D23AFA" w:rsidRPr="00EB63AE" w:rsidRDefault="00D23AFA" w:rsidP="003B140F">
            <w:pPr>
              <w:pStyle w:val="naisf"/>
              <w:spacing w:before="0" w:after="0"/>
              <w:ind w:firstLine="0"/>
              <w:jc w:val="center"/>
            </w:pPr>
            <w:r w:rsidRPr="00EB63AE">
              <w:t>0</w:t>
            </w:r>
          </w:p>
        </w:tc>
        <w:tc>
          <w:tcPr>
            <w:tcW w:w="634" w:type="pct"/>
            <w:vAlign w:val="center"/>
          </w:tcPr>
          <w:p w:rsidR="00D23AFA" w:rsidRPr="00EB63AE" w:rsidRDefault="00D23AFA" w:rsidP="003B140F">
            <w:pPr>
              <w:pStyle w:val="naisf"/>
              <w:spacing w:before="0" w:after="0"/>
              <w:ind w:firstLine="0"/>
              <w:jc w:val="center"/>
            </w:pPr>
            <w:r w:rsidRPr="00EB63AE">
              <w:t>0</w:t>
            </w:r>
          </w:p>
        </w:tc>
        <w:tc>
          <w:tcPr>
            <w:tcW w:w="676" w:type="pct"/>
            <w:vAlign w:val="center"/>
          </w:tcPr>
          <w:p w:rsidR="00D23AFA" w:rsidRPr="00EB63AE" w:rsidRDefault="00D23AFA" w:rsidP="003B140F">
            <w:pPr>
              <w:pStyle w:val="naisf"/>
              <w:spacing w:before="0" w:after="0"/>
              <w:ind w:firstLine="0"/>
              <w:jc w:val="center"/>
            </w:pPr>
            <w:r w:rsidRPr="00EB63AE">
              <w:t>0</w:t>
            </w:r>
          </w:p>
        </w:tc>
        <w:tc>
          <w:tcPr>
            <w:tcW w:w="676" w:type="pct"/>
            <w:vAlign w:val="center"/>
          </w:tcPr>
          <w:p w:rsidR="00D23AFA" w:rsidRPr="00EB63AE" w:rsidRDefault="00D23AFA" w:rsidP="003B140F">
            <w:pPr>
              <w:pStyle w:val="naisf"/>
              <w:spacing w:before="0" w:after="0"/>
              <w:ind w:firstLine="0"/>
              <w:jc w:val="center"/>
            </w:pPr>
            <w:r w:rsidRPr="00EB63AE">
              <w:t>0</w:t>
            </w:r>
          </w:p>
        </w:tc>
        <w:tc>
          <w:tcPr>
            <w:tcW w:w="727" w:type="pct"/>
            <w:vAlign w:val="center"/>
          </w:tcPr>
          <w:p w:rsidR="00D23AFA" w:rsidRPr="00EB63AE" w:rsidRDefault="00D23AFA" w:rsidP="003B140F">
            <w:pPr>
              <w:pStyle w:val="naisf"/>
              <w:spacing w:before="0" w:after="0"/>
              <w:ind w:firstLine="0"/>
              <w:jc w:val="center"/>
            </w:pPr>
            <w:r w:rsidRPr="00EB63AE">
              <w:t>0</w:t>
            </w:r>
          </w:p>
        </w:tc>
      </w:tr>
      <w:tr w:rsidR="00EB63AE" w:rsidRPr="00EB63AE" w:rsidTr="00437D63">
        <w:trPr>
          <w:jc w:val="center"/>
        </w:trPr>
        <w:tc>
          <w:tcPr>
            <w:tcW w:w="1626" w:type="pct"/>
          </w:tcPr>
          <w:p w:rsidR="00D23AFA" w:rsidRPr="00EB63AE" w:rsidRDefault="00D23AFA" w:rsidP="00A54DFF">
            <w:pPr>
              <w:pStyle w:val="naiskr"/>
              <w:spacing w:before="0" w:after="0"/>
            </w:pPr>
            <w:r w:rsidRPr="00EB63AE">
              <w:t xml:space="preserve">3.3. pašvaldību budžets </w:t>
            </w:r>
          </w:p>
        </w:tc>
        <w:tc>
          <w:tcPr>
            <w:tcW w:w="661" w:type="pct"/>
            <w:shd w:val="clear" w:color="auto" w:fill="auto"/>
            <w:vAlign w:val="center"/>
          </w:tcPr>
          <w:p w:rsidR="00D23AFA" w:rsidRPr="00EB63AE" w:rsidRDefault="00D23AFA" w:rsidP="003B140F">
            <w:pPr>
              <w:pStyle w:val="naisf"/>
              <w:spacing w:before="0" w:after="0"/>
              <w:ind w:firstLine="0"/>
              <w:jc w:val="center"/>
            </w:pPr>
            <w:r w:rsidRPr="00EB63AE">
              <w:t>0</w:t>
            </w:r>
          </w:p>
        </w:tc>
        <w:tc>
          <w:tcPr>
            <w:tcW w:w="634" w:type="pct"/>
            <w:vAlign w:val="center"/>
          </w:tcPr>
          <w:p w:rsidR="00D23AFA" w:rsidRPr="00EB63AE" w:rsidRDefault="00D23AFA" w:rsidP="003B140F">
            <w:pPr>
              <w:pStyle w:val="naisf"/>
              <w:spacing w:before="0" w:after="0"/>
              <w:ind w:firstLine="0"/>
              <w:jc w:val="center"/>
            </w:pPr>
            <w:r w:rsidRPr="00EB63AE">
              <w:t>0</w:t>
            </w:r>
          </w:p>
        </w:tc>
        <w:tc>
          <w:tcPr>
            <w:tcW w:w="676" w:type="pct"/>
            <w:vAlign w:val="center"/>
          </w:tcPr>
          <w:p w:rsidR="00D23AFA" w:rsidRPr="00EB63AE" w:rsidRDefault="00D23AFA" w:rsidP="003B140F">
            <w:pPr>
              <w:pStyle w:val="naisf"/>
              <w:spacing w:before="0" w:after="0"/>
              <w:ind w:firstLine="0"/>
              <w:jc w:val="center"/>
            </w:pPr>
            <w:r w:rsidRPr="00EB63AE">
              <w:t>0</w:t>
            </w:r>
          </w:p>
        </w:tc>
        <w:tc>
          <w:tcPr>
            <w:tcW w:w="676" w:type="pct"/>
            <w:vAlign w:val="center"/>
          </w:tcPr>
          <w:p w:rsidR="00D23AFA" w:rsidRPr="00EB63AE" w:rsidRDefault="00D23AFA" w:rsidP="003B140F">
            <w:pPr>
              <w:pStyle w:val="naisf"/>
              <w:spacing w:before="0" w:after="0"/>
              <w:ind w:firstLine="0"/>
              <w:jc w:val="center"/>
            </w:pPr>
            <w:r w:rsidRPr="00EB63AE">
              <w:t>0</w:t>
            </w:r>
          </w:p>
        </w:tc>
        <w:tc>
          <w:tcPr>
            <w:tcW w:w="727" w:type="pct"/>
            <w:vAlign w:val="center"/>
          </w:tcPr>
          <w:p w:rsidR="00D23AFA" w:rsidRPr="00EB63AE" w:rsidRDefault="00D23AFA" w:rsidP="003B140F">
            <w:pPr>
              <w:pStyle w:val="naisf"/>
              <w:spacing w:before="0" w:after="0"/>
              <w:ind w:firstLine="0"/>
              <w:jc w:val="center"/>
            </w:pPr>
            <w:r w:rsidRPr="00EB63AE">
              <w:t>0</w:t>
            </w:r>
          </w:p>
        </w:tc>
      </w:tr>
      <w:tr w:rsidR="00EB63AE" w:rsidRPr="00EB63AE" w:rsidTr="00437D63">
        <w:trPr>
          <w:jc w:val="center"/>
        </w:trPr>
        <w:tc>
          <w:tcPr>
            <w:tcW w:w="1626" w:type="pct"/>
            <w:vMerge w:val="restart"/>
          </w:tcPr>
          <w:p w:rsidR="00D23AFA" w:rsidRPr="00EB63AE" w:rsidRDefault="00D23AFA" w:rsidP="00A54DFF">
            <w:pPr>
              <w:pStyle w:val="naiskr"/>
              <w:spacing w:before="0" w:after="0"/>
            </w:pPr>
            <w:r w:rsidRPr="00EB63AE">
              <w:t>4. Finanšu līdzekļi papildu izde</w:t>
            </w:r>
            <w:r w:rsidRPr="00EB63AE">
              <w:softHyphen/>
              <w:t>vumu finansēšanai (kompensējošu izdevumu samazinājumu norāda ar "+" zīmi)</w:t>
            </w:r>
          </w:p>
        </w:tc>
        <w:tc>
          <w:tcPr>
            <w:tcW w:w="661" w:type="pct"/>
            <w:vMerge w:val="restart"/>
            <w:vAlign w:val="center"/>
          </w:tcPr>
          <w:p w:rsidR="00D23AFA" w:rsidRPr="00EB63AE" w:rsidRDefault="00D23AFA" w:rsidP="003B140F">
            <w:pPr>
              <w:pStyle w:val="naisf"/>
              <w:spacing w:before="0" w:after="0"/>
              <w:ind w:firstLine="0"/>
              <w:jc w:val="center"/>
            </w:pPr>
            <w:r w:rsidRPr="00EB63AE">
              <w:t>X</w:t>
            </w:r>
          </w:p>
        </w:tc>
        <w:tc>
          <w:tcPr>
            <w:tcW w:w="634" w:type="pct"/>
            <w:vMerge w:val="restart"/>
            <w:vAlign w:val="center"/>
          </w:tcPr>
          <w:p w:rsidR="00D23AFA" w:rsidRPr="00EB63AE" w:rsidRDefault="00D23AFA" w:rsidP="003B140F">
            <w:pPr>
              <w:pStyle w:val="naisf"/>
              <w:spacing w:before="0" w:after="0"/>
              <w:ind w:firstLine="0"/>
              <w:jc w:val="center"/>
            </w:pPr>
            <w:r w:rsidRPr="00EB63AE">
              <w:t>0</w:t>
            </w:r>
          </w:p>
        </w:tc>
        <w:tc>
          <w:tcPr>
            <w:tcW w:w="676" w:type="pct"/>
            <w:vAlign w:val="center"/>
          </w:tcPr>
          <w:p w:rsidR="00D23AFA" w:rsidRPr="00EB63AE" w:rsidRDefault="00D23AFA" w:rsidP="003B140F">
            <w:pPr>
              <w:pStyle w:val="naisf"/>
              <w:spacing w:before="0" w:after="0"/>
              <w:ind w:firstLine="0"/>
              <w:jc w:val="center"/>
            </w:pPr>
            <w:r w:rsidRPr="00EB63AE">
              <w:t>0</w:t>
            </w:r>
          </w:p>
        </w:tc>
        <w:tc>
          <w:tcPr>
            <w:tcW w:w="676" w:type="pct"/>
            <w:vAlign w:val="center"/>
          </w:tcPr>
          <w:p w:rsidR="00D23AFA" w:rsidRPr="00EB63AE" w:rsidRDefault="00D23AFA" w:rsidP="003B140F">
            <w:pPr>
              <w:pStyle w:val="naisf"/>
              <w:spacing w:before="0" w:after="0"/>
              <w:ind w:firstLine="0"/>
              <w:jc w:val="center"/>
            </w:pPr>
            <w:r w:rsidRPr="00EB63AE">
              <w:t>0</w:t>
            </w:r>
          </w:p>
        </w:tc>
        <w:tc>
          <w:tcPr>
            <w:tcW w:w="727" w:type="pct"/>
            <w:vAlign w:val="center"/>
          </w:tcPr>
          <w:p w:rsidR="00D23AFA" w:rsidRPr="00EB63AE" w:rsidRDefault="00D23AFA" w:rsidP="003B140F">
            <w:pPr>
              <w:pStyle w:val="naisf"/>
              <w:spacing w:before="0" w:after="0"/>
              <w:ind w:firstLine="0"/>
              <w:jc w:val="center"/>
            </w:pPr>
            <w:r w:rsidRPr="00EB63AE">
              <w:t>0</w:t>
            </w:r>
          </w:p>
        </w:tc>
      </w:tr>
      <w:tr w:rsidR="00EB63AE" w:rsidRPr="00EB63AE" w:rsidTr="00437D63">
        <w:trPr>
          <w:jc w:val="center"/>
        </w:trPr>
        <w:tc>
          <w:tcPr>
            <w:tcW w:w="1626" w:type="pct"/>
            <w:vMerge/>
          </w:tcPr>
          <w:p w:rsidR="00D23AFA" w:rsidRPr="00EB63AE" w:rsidRDefault="00D23AFA" w:rsidP="00536B44">
            <w:pPr>
              <w:rPr>
                <w:rFonts w:ascii="Times New Roman" w:hAnsi="Times New Roman"/>
                <w:sz w:val="24"/>
                <w:szCs w:val="24"/>
              </w:rPr>
            </w:pPr>
          </w:p>
        </w:tc>
        <w:tc>
          <w:tcPr>
            <w:tcW w:w="661" w:type="pct"/>
            <w:vMerge/>
            <w:vAlign w:val="center"/>
          </w:tcPr>
          <w:p w:rsidR="00D23AFA" w:rsidRPr="00EB63AE" w:rsidRDefault="00D23AFA" w:rsidP="003B140F">
            <w:pPr>
              <w:pStyle w:val="Header"/>
              <w:jc w:val="center"/>
              <w:rPr>
                <w:rFonts w:ascii="Times New Roman" w:hAnsi="Times New Roman"/>
                <w:sz w:val="24"/>
                <w:szCs w:val="24"/>
              </w:rPr>
            </w:pPr>
          </w:p>
        </w:tc>
        <w:tc>
          <w:tcPr>
            <w:tcW w:w="634" w:type="pct"/>
            <w:vMerge/>
            <w:vAlign w:val="center"/>
          </w:tcPr>
          <w:p w:rsidR="00D23AFA" w:rsidRPr="00EB63AE" w:rsidRDefault="00D23AFA" w:rsidP="003B140F">
            <w:pPr>
              <w:pStyle w:val="naisf"/>
              <w:spacing w:before="0" w:after="0"/>
              <w:ind w:firstLine="0"/>
              <w:jc w:val="center"/>
            </w:pPr>
          </w:p>
        </w:tc>
        <w:tc>
          <w:tcPr>
            <w:tcW w:w="676" w:type="pct"/>
            <w:vAlign w:val="center"/>
          </w:tcPr>
          <w:p w:rsidR="00D23AFA" w:rsidRPr="00EB63AE" w:rsidRDefault="00D23AFA" w:rsidP="003B140F">
            <w:pPr>
              <w:pStyle w:val="naisf"/>
              <w:spacing w:before="0" w:after="0"/>
              <w:ind w:firstLine="0"/>
              <w:jc w:val="center"/>
            </w:pPr>
            <w:r w:rsidRPr="00EB63AE">
              <w:t>0</w:t>
            </w:r>
          </w:p>
        </w:tc>
        <w:tc>
          <w:tcPr>
            <w:tcW w:w="676" w:type="pct"/>
            <w:vAlign w:val="center"/>
          </w:tcPr>
          <w:p w:rsidR="00D23AFA" w:rsidRPr="00EB63AE" w:rsidRDefault="00D23AFA" w:rsidP="003B140F">
            <w:pPr>
              <w:pStyle w:val="naisf"/>
              <w:spacing w:before="0" w:after="0"/>
              <w:ind w:firstLine="0"/>
              <w:jc w:val="center"/>
            </w:pPr>
            <w:r w:rsidRPr="00EB63AE">
              <w:t>0</w:t>
            </w:r>
          </w:p>
        </w:tc>
        <w:tc>
          <w:tcPr>
            <w:tcW w:w="727" w:type="pct"/>
            <w:vAlign w:val="center"/>
          </w:tcPr>
          <w:p w:rsidR="00D23AFA" w:rsidRPr="00EB63AE" w:rsidRDefault="00D23AFA" w:rsidP="003B140F">
            <w:pPr>
              <w:pStyle w:val="naisf"/>
              <w:spacing w:before="0" w:after="0"/>
              <w:ind w:firstLine="0"/>
              <w:jc w:val="center"/>
            </w:pPr>
            <w:r w:rsidRPr="00EB63AE">
              <w:t>0</w:t>
            </w:r>
          </w:p>
        </w:tc>
      </w:tr>
      <w:tr w:rsidR="00EB63AE" w:rsidRPr="00EB63AE" w:rsidTr="00437D63">
        <w:trPr>
          <w:jc w:val="center"/>
        </w:trPr>
        <w:tc>
          <w:tcPr>
            <w:tcW w:w="1626" w:type="pct"/>
            <w:vMerge/>
          </w:tcPr>
          <w:p w:rsidR="00D23AFA" w:rsidRPr="00EB63AE" w:rsidRDefault="00D23AFA" w:rsidP="00536B44">
            <w:pPr>
              <w:rPr>
                <w:rFonts w:ascii="Times New Roman" w:hAnsi="Times New Roman"/>
                <w:sz w:val="24"/>
                <w:szCs w:val="24"/>
              </w:rPr>
            </w:pPr>
          </w:p>
        </w:tc>
        <w:tc>
          <w:tcPr>
            <w:tcW w:w="661" w:type="pct"/>
            <w:vMerge/>
            <w:vAlign w:val="center"/>
          </w:tcPr>
          <w:p w:rsidR="00D23AFA" w:rsidRPr="00EB63AE" w:rsidRDefault="00D23AFA" w:rsidP="003B140F">
            <w:pPr>
              <w:pStyle w:val="Header"/>
              <w:jc w:val="center"/>
              <w:rPr>
                <w:rFonts w:ascii="Times New Roman" w:hAnsi="Times New Roman"/>
                <w:sz w:val="24"/>
                <w:szCs w:val="24"/>
              </w:rPr>
            </w:pPr>
          </w:p>
        </w:tc>
        <w:tc>
          <w:tcPr>
            <w:tcW w:w="634" w:type="pct"/>
            <w:vMerge/>
            <w:vAlign w:val="center"/>
          </w:tcPr>
          <w:p w:rsidR="00D23AFA" w:rsidRPr="00EB63AE" w:rsidRDefault="00D23AFA" w:rsidP="003B140F">
            <w:pPr>
              <w:pStyle w:val="naisf"/>
              <w:spacing w:before="0" w:after="0"/>
              <w:ind w:firstLine="0"/>
              <w:jc w:val="center"/>
            </w:pPr>
          </w:p>
        </w:tc>
        <w:tc>
          <w:tcPr>
            <w:tcW w:w="676" w:type="pct"/>
            <w:vAlign w:val="center"/>
          </w:tcPr>
          <w:p w:rsidR="00D23AFA" w:rsidRPr="00EB63AE" w:rsidRDefault="00D23AFA" w:rsidP="003B140F">
            <w:pPr>
              <w:pStyle w:val="naislab"/>
              <w:spacing w:before="0" w:after="0"/>
              <w:jc w:val="center"/>
            </w:pPr>
            <w:r w:rsidRPr="00EB63AE">
              <w:t>0</w:t>
            </w:r>
          </w:p>
        </w:tc>
        <w:tc>
          <w:tcPr>
            <w:tcW w:w="676" w:type="pct"/>
            <w:vAlign w:val="center"/>
          </w:tcPr>
          <w:p w:rsidR="00D23AFA" w:rsidRPr="00EB63AE" w:rsidRDefault="00D23AFA" w:rsidP="003B140F">
            <w:pPr>
              <w:pStyle w:val="naislab"/>
              <w:spacing w:before="0" w:after="0"/>
              <w:jc w:val="center"/>
            </w:pPr>
            <w:r w:rsidRPr="00EB63AE">
              <w:t>0</w:t>
            </w:r>
          </w:p>
        </w:tc>
        <w:tc>
          <w:tcPr>
            <w:tcW w:w="727" w:type="pct"/>
            <w:vAlign w:val="center"/>
          </w:tcPr>
          <w:p w:rsidR="00D23AFA" w:rsidRPr="00EB63AE" w:rsidRDefault="00D23AFA" w:rsidP="00D24BFF">
            <w:pPr>
              <w:pStyle w:val="naisf"/>
              <w:spacing w:before="0" w:after="0"/>
              <w:ind w:firstLine="0"/>
              <w:jc w:val="center"/>
            </w:pPr>
            <w:r w:rsidRPr="00EB63AE">
              <w:t>0</w:t>
            </w:r>
          </w:p>
        </w:tc>
      </w:tr>
      <w:tr w:rsidR="00EB63AE" w:rsidRPr="00EB63AE" w:rsidTr="00437D63">
        <w:trPr>
          <w:jc w:val="center"/>
        </w:trPr>
        <w:tc>
          <w:tcPr>
            <w:tcW w:w="1626" w:type="pct"/>
          </w:tcPr>
          <w:p w:rsidR="00F96D55" w:rsidRPr="00EB63AE" w:rsidRDefault="00F96D55" w:rsidP="00A54DFF">
            <w:pPr>
              <w:pStyle w:val="naiskr"/>
              <w:spacing w:before="0" w:after="0"/>
            </w:pPr>
            <w:r w:rsidRPr="00EB63AE">
              <w:t>5. Precizēta finansiālā ietekme:</w:t>
            </w:r>
          </w:p>
        </w:tc>
        <w:tc>
          <w:tcPr>
            <w:tcW w:w="661" w:type="pct"/>
            <w:vMerge w:val="restart"/>
            <w:vAlign w:val="center"/>
          </w:tcPr>
          <w:p w:rsidR="00F96D55" w:rsidRPr="00EB63AE" w:rsidRDefault="00F96D55" w:rsidP="003B140F">
            <w:pPr>
              <w:pStyle w:val="Header"/>
              <w:jc w:val="center"/>
              <w:rPr>
                <w:rFonts w:ascii="Times New Roman" w:hAnsi="Times New Roman"/>
                <w:sz w:val="24"/>
                <w:szCs w:val="24"/>
              </w:rPr>
            </w:pPr>
            <w:r w:rsidRPr="00EB63AE">
              <w:rPr>
                <w:rFonts w:ascii="Times New Roman" w:hAnsi="Times New Roman"/>
                <w:sz w:val="24"/>
                <w:szCs w:val="24"/>
              </w:rPr>
              <w:t>X</w:t>
            </w:r>
          </w:p>
        </w:tc>
        <w:tc>
          <w:tcPr>
            <w:tcW w:w="634" w:type="pct"/>
          </w:tcPr>
          <w:p w:rsidR="00F96D55" w:rsidRPr="00EB63AE" w:rsidRDefault="00F96D55" w:rsidP="00245C11">
            <w:pPr>
              <w:pStyle w:val="naislab"/>
              <w:spacing w:before="0" w:after="0"/>
              <w:jc w:val="center"/>
            </w:pPr>
            <w:r w:rsidRPr="00EB63AE">
              <w:t>0</w:t>
            </w:r>
          </w:p>
        </w:tc>
        <w:tc>
          <w:tcPr>
            <w:tcW w:w="676" w:type="pct"/>
          </w:tcPr>
          <w:p w:rsidR="00F96D55" w:rsidRPr="00EB63AE" w:rsidRDefault="00F96D55" w:rsidP="002A519F">
            <w:pPr>
              <w:pStyle w:val="naisf"/>
              <w:spacing w:before="0" w:after="0"/>
              <w:ind w:firstLine="0"/>
              <w:jc w:val="center"/>
            </w:pPr>
            <w:r w:rsidRPr="00EB63AE">
              <w:t xml:space="preserve">-5 272 </w:t>
            </w:r>
            <w:r w:rsidR="002A519F" w:rsidRPr="00EB63AE">
              <w:t>21</w:t>
            </w:r>
            <w:r w:rsidRPr="00EB63AE">
              <w:t>5</w:t>
            </w:r>
          </w:p>
        </w:tc>
        <w:tc>
          <w:tcPr>
            <w:tcW w:w="676" w:type="pct"/>
          </w:tcPr>
          <w:p w:rsidR="00F96D55" w:rsidRPr="00EB63AE" w:rsidRDefault="00F96D55" w:rsidP="002A519F">
            <w:pPr>
              <w:pStyle w:val="naisf"/>
              <w:spacing w:before="0" w:after="0"/>
              <w:ind w:firstLine="0"/>
              <w:jc w:val="center"/>
            </w:pPr>
            <w:r w:rsidRPr="00EB63AE">
              <w:t xml:space="preserve">4 406 </w:t>
            </w:r>
            <w:r w:rsidR="002A519F" w:rsidRPr="00EB63AE">
              <w:t>421</w:t>
            </w:r>
          </w:p>
        </w:tc>
        <w:tc>
          <w:tcPr>
            <w:tcW w:w="727" w:type="pct"/>
          </w:tcPr>
          <w:p w:rsidR="00F96D55" w:rsidRPr="00EB63AE" w:rsidRDefault="00F96D55" w:rsidP="00D24BFF">
            <w:pPr>
              <w:pStyle w:val="naisf"/>
              <w:spacing w:before="0" w:after="0"/>
              <w:ind w:firstLine="0"/>
              <w:jc w:val="center"/>
            </w:pPr>
            <w:r w:rsidRPr="00EB63AE">
              <w:t>12 720 132</w:t>
            </w:r>
          </w:p>
        </w:tc>
      </w:tr>
      <w:tr w:rsidR="00EB63AE" w:rsidRPr="00EB63AE" w:rsidTr="00437D63">
        <w:trPr>
          <w:jc w:val="center"/>
        </w:trPr>
        <w:tc>
          <w:tcPr>
            <w:tcW w:w="1626" w:type="pct"/>
          </w:tcPr>
          <w:p w:rsidR="00F96D55" w:rsidRPr="00EB63AE" w:rsidRDefault="00F96D55" w:rsidP="001165EF">
            <w:pPr>
              <w:pStyle w:val="naiskr"/>
              <w:spacing w:before="0" w:after="0"/>
            </w:pPr>
            <w:r w:rsidRPr="00EB63AE">
              <w:t>5.1. valsts pamatbudžets</w:t>
            </w:r>
          </w:p>
        </w:tc>
        <w:tc>
          <w:tcPr>
            <w:tcW w:w="661" w:type="pct"/>
            <w:vMerge/>
            <w:vAlign w:val="center"/>
          </w:tcPr>
          <w:p w:rsidR="00F96D55" w:rsidRPr="00EB63AE" w:rsidRDefault="00F96D55" w:rsidP="003B140F">
            <w:pPr>
              <w:pStyle w:val="naisf"/>
              <w:spacing w:before="0" w:after="0"/>
              <w:ind w:firstLine="0"/>
              <w:jc w:val="center"/>
            </w:pPr>
          </w:p>
        </w:tc>
        <w:tc>
          <w:tcPr>
            <w:tcW w:w="634" w:type="pct"/>
          </w:tcPr>
          <w:p w:rsidR="00F96D55" w:rsidRPr="00EB63AE" w:rsidRDefault="00F96D55" w:rsidP="00245C11">
            <w:pPr>
              <w:pStyle w:val="naislab"/>
              <w:spacing w:before="0" w:after="0"/>
              <w:jc w:val="center"/>
            </w:pPr>
            <w:r w:rsidRPr="00EB63AE">
              <w:t>0</w:t>
            </w:r>
          </w:p>
        </w:tc>
        <w:tc>
          <w:tcPr>
            <w:tcW w:w="676" w:type="pct"/>
          </w:tcPr>
          <w:p w:rsidR="00F96D55" w:rsidRPr="00EB63AE" w:rsidRDefault="00F96D55" w:rsidP="002A519F">
            <w:pPr>
              <w:pStyle w:val="naisf"/>
              <w:spacing w:before="0" w:after="0"/>
              <w:ind w:firstLine="0"/>
              <w:jc w:val="center"/>
            </w:pPr>
            <w:r w:rsidRPr="00EB63AE">
              <w:t xml:space="preserve">-5 272 </w:t>
            </w:r>
            <w:r w:rsidR="002A519F" w:rsidRPr="00EB63AE">
              <w:t>21</w:t>
            </w:r>
            <w:r w:rsidRPr="00EB63AE">
              <w:t>5</w:t>
            </w:r>
          </w:p>
        </w:tc>
        <w:tc>
          <w:tcPr>
            <w:tcW w:w="676" w:type="pct"/>
          </w:tcPr>
          <w:p w:rsidR="00F96D55" w:rsidRPr="00EB63AE" w:rsidRDefault="00F96D55" w:rsidP="002A519F">
            <w:pPr>
              <w:pStyle w:val="naisf"/>
              <w:spacing w:before="0" w:after="0"/>
              <w:ind w:firstLine="0"/>
              <w:jc w:val="center"/>
            </w:pPr>
            <w:r w:rsidRPr="00EB63AE">
              <w:t xml:space="preserve">4 406 </w:t>
            </w:r>
            <w:r w:rsidR="002A519F" w:rsidRPr="00EB63AE">
              <w:t>421</w:t>
            </w:r>
          </w:p>
        </w:tc>
        <w:tc>
          <w:tcPr>
            <w:tcW w:w="727" w:type="pct"/>
          </w:tcPr>
          <w:p w:rsidR="00F96D55" w:rsidRPr="00EB63AE" w:rsidRDefault="00F96D55" w:rsidP="00D24BFF">
            <w:pPr>
              <w:pStyle w:val="naisf"/>
              <w:spacing w:before="0" w:after="0"/>
              <w:ind w:firstLine="0"/>
              <w:jc w:val="center"/>
            </w:pPr>
            <w:r w:rsidRPr="00EB63AE">
              <w:t>12 720 132</w:t>
            </w:r>
          </w:p>
        </w:tc>
      </w:tr>
      <w:tr w:rsidR="00EB63AE" w:rsidRPr="00EB63AE" w:rsidTr="00437D63">
        <w:trPr>
          <w:jc w:val="center"/>
        </w:trPr>
        <w:tc>
          <w:tcPr>
            <w:tcW w:w="1626" w:type="pct"/>
          </w:tcPr>
          <w:p w:rsidR="00245C11" w:rsidRPr="00EB63AE" w:rsidRDefault="00245C11" w:rsidP="001165EF">
            <w:pPr>
              <w:pStyle w:val="naiskr"/>
              <w:spacing w:before="0" w:after="0"/>
            </w:pPr>
            <w:r w:rsidRPr="00EB63AE">
              <w:t>5.2. speciālais budžets</w:t>
            </w:r>
          </w:p>
        </w:tc>
        <w:tc>
          <w:tcPr>
            <w:tcW w:w="661" w:type="pct"/>
            <w:vMerge/>
            <w:vAlign w:val="center"/>
          </w:tcPr>
          <w:p w:rsidR="00245C11" w:rsidRPr="00EB63AE" w:rsidRDefault="00245C11" w:rsidP="003B140F">
            <w:pPr>
              <w:pStyle w:val="naisf"/>
              <w:spacing w:before="0" w:after="0"/>
              <w:ind w:firstLine="0"/>
              <w:jc w:val="center"/>
            </w:pPr>
          </w:p>
        </w:tc>
        <w:tc>
          <w:tcPr>
            <w:tcW w:w="634" w:type="pct"/>
          </w:tcPr>
          <w:p w:rsidR="00245C11" w:rsidRPr="00EB63AE" w:rsidRDefault="00245C11" w:rsidP="00245C11">
            <w:pPr>
              <w:pStyle w:val="naislab"/>
              <w:spacing w:before="0" w:after="0"/>
              <w:jc w:val="center"/>
            </w:pPr>
            <w:r w:rsidRPr="00EB63AE">
              <w:t>0</w:t>
            </w:r>
          </w:p>
        </w:tc>
        <w:tc>
          <w:tcPr>
            <w:tcW w:w="676" w:type="pct"/>
          </w:tcPr>
          <w:p w:rsidR="00245C11" w:rsidRPr="00EB63AE" w:rsidRDefault="00245C11" w:rsidP="00245C11">
            <w:pPr>
              <w:pStyle w:val="naislab"/>
              <w:spacing w:before="0" w:after="0"/>
              <w:jc w:val="center"/>
            </w:pPr>
            <w:r w:rsidRPr="00EB63AE">
              <w:t>0</w:t>
            </w:r>
          </w:p>
        </w:tc>
        <w:tc>
          <w:tcPr>
            <w:tcW w:w="676" w:type="pct"/>
          </w:tcPr>
          <w:p w:rsidR="00245C11" w:rsidRPr="00EB63AE" w:rsidRDefault="00245C11" w:rsidP="00245C11">
            <w:pPr>
              <w:pStyle w:val="naislab"/>
              <w:spacing w:before="0" w:after="0"/>
              <w:jc w:val="center"/>
            </w:pPr>
            <w:r w:rsidRPr="00EB63AE">
              <w:t>0</w:t>
            </w:r>
          </w:p>
        </w:tc>
        <w:tc>
          <w:tcPr>
            <w:tcW w:w="727" w:type="pct"/>
          </w:tcPr>
          <w:p w:rsidR="00245C11" w:rsidRPr="00EB63AE" w:rsidRDefault="00245C11" w:rsidP="00245C11">
            <w:pPr>
              <w:pStyle w:val="naislab"/>
              <w:spacing w:before="0" w:after="0"/>
              <w:jc w:val="center"/>
            </w:pPr>
            <w:r w:rsidRPr="00EB63AE">
              <w:t>0</w:t>
            </w:r>
          </w:p>
        </w:tc>
      </w:tr>
      <w:tr w:rsidR="00EB63AE" w:rsidRPr="00EB63AE" w:rsidTr="00437D63">
        <w:trPr>
          <w:jc w:val="center"/>
        </w:trPr>
        <w:tc>
          <w:tcPr>
            <w:tcW w:w="1626" w:type="pct"/>
          </w:tcPr>
          <w:p w:rsidR="00D23AFA" w:rsidRPr="00EB63AE" w:rsidRDefault="00D23AFA" w:rsidP="00A54DFF">
            <w:pPr>
              <w:pStyle w:val="naiskr"/>
              <w:spacing w:before="0" w:after="0"/>
            </w:pPr>
            <w:r w:rsidRPr="00EB63AE">
              <w:t xml:space="preserve">5.3. pašvaldību budžets </w:t>
            </w:r>
          </w:p>
        </w:tc>
        <w:tc>
          <w:tcPr>
            <w:tcW w:w="661" w:type="pct"/>
            <w:vMerge/>
            <w:vAlign w:val="center"/>
          </w:tcPr>
          <w:p w:rsidR="00D23AFA" w:rsidRPr="00EB63AE" w:rsidRDefault="00D23AFA" w:rsidP="00536B44">
            <w:pPr>
              <w:pStyle w:val="naisf"/>
              <w:spacing w:before="0" w:after="0"/>
              <w:ind w:firstLine="0"/>
              <w:jc w:val="center"/>
            </w:pPr>
          </w:p>
        </w:tc>
        <w:tc>
          <w:tcPr>
            <w:tcW w:w="634" w:type="pct"/>
            <w:vAlign w:val="center"/>
          </w:tcPr>
          <w:p w:rsidR="00D23AFA" w:rsidRPr="00EB63AE" w:rsidRDefault="00D23AFA" w:rsidP="00245C11">
            <w:pPr>
              <w:pStyle w:val="naislab"/>
              <w:spacing w:before="0" w:after="0"/>
              <w:jc w:val="center"/>
            </w:pPr>
            <w:r w:rsidRPr="00EB63AE">
              <w:t>0</w:t>
            </w:r>
          </w:p>
        </w:tc>
        <w:tc>
          <w:tcPr>
            <w:tcW w:w="676" w:type="pct"/>
            <w:vAlign w:val="center"/>
          </w:tcPr>
          <w:p w:rsidR="00D23AFA" w:rsidRPr="00EB63AE" w:rsidRDefault="00D23AFA" w:rsidP="00245C11">
            <w:pPr>
              <w:pStyle w:val="naislab"/>
              <w:spacing w:before="0" w:after="0"/>
              <w:jc w:val="center"/>
            </w:pPr>
            <w:r w:rsidRPr="00EB63AE">
              <w:t>0</w:t>
            </w:r>
          </w:p>
        </w:tc>
        <w:tc>
          <w:tcPr>
            <w:tcW w:w="676" w:type="pct"/>
            <w:vAlign w:val="center"/>
          </w:tcPr>
          <w:p w:rsidR="00D23AFA" w:rsidRPr="00EB63AE" w:rsidRDefault="00D23AFA" w:rsidP="00245C11">
            <w:pPr>
              <w:pStyle w:val="naislab"/>
              <w:spacing w:before="0" w:after="0"/>
              <w:jc w:val="center"/>
            </w:pPr>
            <w:r w:rsidRPr="00EB63AE">
              <w:t>0</w:t>
            </w:r>
          </w:p>
        </w:tc>
        <w:tc>
          <w:tcPr>
            <w:tcW w:w="727" w:type="pct"/>
            <w:vAlign w:val="center"/>
          </w:tcPr>
          <w:p w:rsidR="00D23AFA" w:rsidRPr="00EB63AE" w:rsidRDefault="00D23AFA" w:rsidP="00245C11">
            <w:pPr>
              <w:pStyle w:val="naislab"/>
              <w:spacing w:before="0" w:after="0"/>
              <w:jc w:val="center"/>
            </w:pPr>
            <w:r w:rsidRPr="00EB63AE">
              <w:t>0</w:t>
            </w:r>
          </w:p>
        </w:tc>
      </w:tr>
      <w:tr w:rsidR="00EB63AE" w:rsidRPr="00EB63AE" w:rsidTr="00437D63">
        <w:trPr>
          <w:jc w:val="center"/>
        </w:trPr>
        <w:tc>
          <w:tcPr>
            <w:tcW w:w="1626" w:type="pct"/>
          </w:tcPr>
          <w:p w:rsidR="00D23AFA" w:rsidRPr="00EB63AE" w:rsidRDefault="00D23AFA" w:rsidP="00A54DFF">
            <w:pPr>
              <w:pStyle w:val="naiskr"/>
              <w:spacing w:before="0" w:after="0"/>
            </w:pPr>
            <w:r w:rsidRPr="00EB63AE">
              <w:t>6. Detalizēts ieņēmumu un izdevu</w:t>
            </w:r>
            <w:r w:rsidRPr="00EB63AE">
              <w:softHyphen/>
              <w:t>mu aprēķins (ja nepieciešams, detalizētu ieņēmumu un izdevumu aprēķinu var pievienot anotācijas pielikumā):</w:t>
            </w:r>
          </w:p>
        </w:tc>
        <w:tc>
          <w:tcPr>
            <w:tcW w:w="3374" w:type="pct"/>
            <w:gridSpan w:val="5"/>
            <w:vMerge w:val="restart"/>
          </w:tcPr>
          <w:p w:rsidR="00C26242" w:rsidRPr="00EB63AE" w:rsidRDefault="00D24BFF" w:rsidP="00D24BFF">
            <w:pPr>
              <w:pStyle w:val="naiskr"/>
              <w:spacing w:before="0" w:after="60"/>
              <w:ind w:right="66"/>
              <w:jc w:val="both"/>
              <w:rPr>
                <w:bCs/>
              </w:rPr>
            </w:pPr>
            <w:r w:rsidRPr="00EB63AE">
              <w:rPr>
                <w:bCs/>
              </w:rPr>
              <w:t>Precizēto naudas būvniecības projektu plūsmu un precizēto nomas maksas aprēķinu skatīt anotācijas pielikumā.</w:t>
            </w:r>
          </w:p>
        </w:tc>
      </w:tr>
      <w:tr w:rsidR="00EB63AE" w:rsidRPr="00EB63AE" w:rsidTr="00437D63">
        <w:trPr>
          <w:jc w:val="center"/>
        </w:trPr>
        <w:tc>
          <w:tcPr>
            <w:tcW w:w="1626" w:type="pct"/>
          </w:tcPr>
          <w:p w:rsidR="00D23AFA" w:rsidRPr="00EB63AE" w:rsidRDefault="00D23AFA" w:rsidP="00A54DFF">
            <w:pPr>
              <w:pStyle w:val="naiskr"/>
              <w:spacing w:before="0" w:after="0"/>
            </w:pPr>
            <w:r w:rsidRPr="00EB63AE">
              <w:t>6.1. detalizēts ieņēmumu aprēķins</w:t>
            </w:r>
          </w:p>
        </w:tc>
        <w:tc>
          <w:tcPr>
            <w:tcW w:w="3374" w:type="pct"/>
            <w:gridSpan w:val="5"/>
            <w:vMerge/>
          </w:tcPr>
          <w:p w:rsidR="00D23AFA" w:rsidRPr="00EB63AE" w:rsidRDefault="00D23AFA" w:rsidP="00536B44">
            <w:pPr>
              <w:pStyle w:val="naisf"/>
              <w:spacing w:before="0" w:after="0"/>
              <w:ind w:firstLine="0"/>
              <w:rPr>
                <w:b/>
                <w:i/>
              </w:rPr>
            </w:pPr>
          </w:p>
        </w:tc>
      </w:tr>
      <w:tr w:rsidR="00EB63AE" w:rsidRPr="00EB63AE" w:rsidTr="00437D63">
        <w:trPr>
          <w:jc w:val="center"/>
        </w:trPr>
        <w:tc>
          <w:tcPr>
            <w:tcW w:w="1626" w:type="pct"/>
          </w:tcPr>
          <w:p w:rsidR="00D23AFA" w:rsidRPr="00EB63AE" w:rsidRDefault="00D23AFA" w:rsidP="005C4E14">
            <w:pPr>
              <w:pStyle w:val="naiskr"/>
              <w:spacing w:before="0" w:after="0"/>
            </w:pPr>
            <w:r w:rsidRPr="00EB63AE">
              <w:t>6.2. detalizēts izdevumu aprēķins</w:t>
            </w:r>
          </w:p>
        </w:tc>
        <w:tc>
          <w:tcPr>
            <w:tcW w:w="3374" w:type="pct"/>
            <w:gridSpan w:val="5"/>
            <w:vMerge/>
          </w:tcPr>
          <w:p w:rsidR="00D23AFA" w:rsidRPr="00EB63AE" w:rsidRDefault="00D23AFA" w:rsidP="00536B44">
            <w:pPr>
              <w:pStyle w:val="naisf"/>
              <w:spacing w:before="0" w:after="0"/>
              <w:ind w:firstLine="0"/>
              <w:rPr>
                <w:b/>
                <w:i/>
              </w:rPr>
            </w:pPr>
          </w:p>
        </w:tc>
      </w:tr>
      <w:tr w:rsidR="00D23AFA" w:rsidRPr="00EB63AE" w:rsidTr="00437D63">
        <w:trPr>
          <w:jc w:val="center"/>
        </w:trPr>
        <w:tc>
          <w:tcPr>
            <w:tcW w:w="1626" w:type="pct"/>
          </w:tcPr>
          <w:p w:rsidR="00D23AFA" w:rsidRPr="00EB63AE" w:rsidRDefault="00D23AFA" w:rsidP="00A54DFF">
            <w:pPr>
              <w:pStyle w:val="naiskr"/>
              <w:spacing w:before="0" w:after="0"/>
            </w:pPr>
            <w:r w:rsidRPr="00EB63AE">
              <w:t>7. Cita informācija</w:t>
            </w:r>
          </w:p>
        </w:tc>
        <w:tc>
          <w:tcPr>
            <w:tcW w:w="3374" w:type="pct"/>
            <w:gridSpan w:val="5"/>
          </w:tcPr>
          <w:p w:rsidR="00D23AFA" w:rsidRPr="00EB63AE" w:rsidRDefault="00245C11" w:rsidP="00245C11">
            <w:pPr>
              <w:pStyle w:val="FootnoteText"/>
              <w:ind w:left="44" w:right="147"/>
              <w:jc w:val="both"/>
              <w:rPr>
                <w:rFonts w:eastAsia="Times New Roman"/>
                <w:sz w:val="24"/>
                <w:szCs w:val="24"/>
                <w:lang w:eastAsia="lv-LV"/>
              </w:rPr>
            </w:pPr>
            <w:r w:rsidRPr="00EB63AE">
              <w:rPr>
                <w:rFonts w:eastAsia="Times New Roman"/>
                <w:sz w:val="24"/>
                <w:szCs w:val="24"/>
                <w:lang w:eastAsia="lv-LV"/>
              </w:rPr>
              <w:t>Nav.</w:t>
            </w:r>
          </w:p>
        </w:tc>
      </w:tr>
    </w:tbl>
    <w:p w:rsidR="00B54C82" w:rsidRPr="00EB63AE" w:rsidRDefault="00B54C82" w:rsidP="007A0272">
      <w:pPr>
        <w:pStyle w:val="naisf"/>
        <w:spacing w:before="0" w:after="0"/>
        <w:ind w:firstLine="0"/>
        <w:rPr>
          <w:sz w:val="16"/>
          <w:szCs w:val="16"/>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00"/>
        <w:gridCol w:w="2404"/>
        <w:gridCol w:w="6654"/>
      </w:tblGrid>
      <w:tr w:rsidR="00EB63AE" w:rsidRPr="00EB63AE" w:rsidTr="00437D63">
        <w:trPr>
          <w:jc w:val="center"/>
        </w:trPr>
        <w:tc>
          <w:tcPr>
            <w:tcW w:w="9858" w:type="dxa"/>
            <w:gridSpan w:val="3"/>
            <w:tcBorders>
              <w:top w:val="single" w:sz="4" w:space="0" w:color="auto"/>
              <w:left w:val="single" w:sz="4" w:space="0" w:color="auto"/>
              <w:bottom w:val="single" w:sz="4" w:space="0" w:color="auto"/>
              <w:right w:val="single" w:sz="4" w:space="0" w:color="auto"/>
            </w:tcBorders>
          </w:tcPr>
          <w:p w:rsidR="00820A17" w:rsidRPr="00EB63AE" w:rsidRDefault="00820A17" w:rsidP="000B710A">
            <w:pPr>
              <w:pStyle w:val="naisnod"/>
              <w:spacing w:before="0" w:after="60"/>
              <w:jc w:val="center"/>
              <w:rPr>
                <w:b/>
              </w:rPr>
            </w:pPr>
            <w:r w:rsidRPr="00EB63AE">
              <w:rPr>
                <w:b/>
              </w:rPr>
              <w:t>IV. Tiesību akta projekta ietekme uz spēkā esošo tiesību normu sistēmu</w:t>
            </w:r>
          </w:p>
        </w:tc>
      </w:tr>
      <w:tr w:rsidR="00EB63AE" w:rsidRPr="00EB63AE" w:rsidTr="00437D6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800" w:type="dxa"/>
            <w:tcBorders>
              <w:top w:val="outset" w:sz="6" w:space="0" w:color="000000"/>
              <w:left w:val="outset" w:sz="6" w:space="0" w:color="000000"/>
              <w:bottom w:val="outset" w:sz="6" w:space="0" w:color="000000"/>
              <w:right w:val="outset" w:sz="6" w:space="0" w:color="000000"/>
            </w:tcBorders>
            <w:hideMark/>
          </w:tcPr>
          <w:p w:rsidR="00820A17" w:rsidRPr="00EB63AE" w:rsidRDefault="00820A17" w:rsidP="000B710A">
            <w:pPr>
              <w:pStyle w:val="NormalWeb"/>
              <w:spacing w:before="0" w:after="0"/>
              <w:jc w:val="center"/>
            </w:pPr>
            <w:r w:rsidRPr="00EB63AE">
              <w:t>1.</w:t>
            </w:r>
          </w:p>
        </w:tc>
        <w:tc>
          <w:tcPr>
            <w:tcW w:w="2404" w:type="dxa"/>
            <w:tcBorders>
              <w:top w:val="outset" w:sz="6" w:space="0" w:color="000000"/>
              <w:left w:val="outset" w:sz="6" w:space="0" w:color="000000"/>
              <w:bottom w:val="outset" w:sz="6" w:space="0" w:color="000000"/>
              <w:right w:val="outset" w:sz="6" w:space="0" w:color="000000"/>
            </w:tcBorders>
            <w:hideMark/>
          </w:tcPr>
          <w:p w:rsidR="00820A17" w:rsidRPr="00EB63AE" w:rsidRDefault="00820A17" w:rsidP="000B710A">
            <w:pPr>
              <w:pStyle w:val="naiskr"/>
              <w:tabs>
                <w:tab w:val="left" w:pos="2628"/>
              </w:tabs>
              <w:spacing w:before="0" w:after="0"/>
              <w:rPr>
                <w:iCs/>
              </w:rPr>
            </w:pPr>
            <w:r w:rsidRPr="00EB63AE">
              <w:t>Nepieciešamie saistītie tiesību aktu projekti</w:t>
            </w:r>
          </w:p>
        </w:tc>
        <w:tc>
          <w:tcPr>
            <w:tcW w:w="6654" w:type="dxa"/>
            <w:tcBorders>
              <w:top w:val="outset" w:sz="6" w:space="0" w:color="000000"/>
              <w:left w:val="outset" w:sz="6" w:space="0" w:color="000000"/>
              <w:bottom w:val="outset" w:sz="6" w:space="0" w:color="000000"/>
              <w:right w:val="outset" w:sz="6" w:space="0" w:color="000000"/>
            </w:tcBorders>
          </w:tcPr>
          <w:p w:rsidR="00820A17" w:rsidRPr="00EB63AE" w:rsidRDefault="00820A17" w:rsidP="00820A17">
            <w:pPr>
              <w:pStyle w:val="naiskr"/>
              <w:spacing w:before="0" w:after="60"/>
              <w:ind w:right="66"/>
              <w:jc w:val="both"/>
              <w:rPr>
                <w:bCs/>
              </w:rPr>
            </w:pPr>
            <w:r w:rsidRPr="00EB63AE">
              <w:rPr>
                <w:bCs/>
              </w:rPr>
              <w:t>Ņemot vērā šīs anotācijas I sadaļas 2.punktā minēto, MK rīkojumu Ministru kabinetā jāizskata vienlaicīgi ar:</w:t>
            </w:r>
          </w:p>
          <w:p w:rsidR="00820A17" w:rsidRPr="00EB63AE" w:rsidRDefault="00820A17" w:rsidP="00820A17">
            <w:pPr>
              <w:pStyle w:val="naiskr"/>
              <w:numPr>
                <w:ilvl w:val="0"/>
                <w:numId w:val="2"/>
              </w:numPr>
              <w:tabs>
                <w:tab w:val="left" w:pos="576"/>
              </w:tabs>
              <w:spacing w:before="0" w:after="60"/>
              <w:ind w:left="0" w:right="66" w:firstLine="293"/>
              <w:jc w:val="both"/>
              <w:rPr>
                <w:bCs/>
              </w:rPr>
            </w:pPr>
            <w:r w:rsidRPr="00EB63AE">
              <w:rPr>
                <w:bCs/>
              </w:rPr>
              <w:t xml:space="preserve"> Ministru kabineta rīkojuma projektu „Grozījumi Ministru kabineta 2014. gada 3. novembra rīkojumā Nr.625 „Par finansējuma piešķiršanu Rīgas pils Priekšpils un Austrumu piebūves projekta izdevumu segšanai””;</w:t>
            </w:r>
          </w:p>
          <w:p w:rsidR="00820A17" w:rsidRPr="00EB63AE" w:rsidRDefault="00820A17" w:rsidP="00F96D55">
            <w:pPr>
              <w:pStyle w:val="naiskr"/>
              <w:numPr>
                <w:ilvl w:val="0"/>
                <w:numId w:val="2"/>
              </w:numPr>
              <w:tabs>
                <w:tab w:val="left" w:pos="576"/>
              </w:tabs>
              <w:spacing w:before="0" w:after="60"/>
              <w:ind w:left="0" w:right="66" w:firstLine="293"/>
              <w:jc w:val="both"/>
              <w:rPr>
                <w:bCs/>
              </w:rPr>
            </w:pPr>
            <w:r w:rsidRPr="00EB63AE">
              <w:rPr>
                <w:bCs/>
              </w:rPr>
              <w:t>Ministru kabineta rīkojuma projektu „Grozījumi Ministru kabineta 2011.gada 8.jūlija rīkojumā Nr.307 „Par finansējuma piešķiršanu Padomju okupācijas upuru piemiņas memoriāla kompleksa Latviešu strēlnieku laukumā, Rīgā, izveides izdevumu segšanai””</w:t>
            </w:r>
            <w:r w:rsidR="00F96D55" w:rsidRPr="00EB63AE">
              <w:rPr>
                <w:bCs/>
              </w:rPr>
              <w:t>.</w:t>
            </w:r>
          </w:p>
        </w:tc>
      </w:tr>
      <w:tr w:rsidR="00EB63AE" w:rsidRPr="00EB63AE" w:rsidTr="00437D6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800" w:type="dxa"/>
            <w:tcBorders>
              <w:top w:val="outset" w:sz="6" w:space="0" w:color="000000"/>
              <w:left w:val="outset" w:sz="6" w:space="0" w:color="000000"/>
              <w:bottom w:val="outset" w:sz="6" w:space="0" w:color="000000"/>
              <w:right w:val="outset" w:sz="6" w:space="0" w:color="000000"/>
            </w:tcBorders>
            <w:hideMark/>
          </w:tcPr>
          <w:p w:rsidR="00820A17" w:rsidRPr="00EB63AE" w:rsidRDefault="00820A17" w:rsidP="000B710A">
            <w:pPr>
              <w:pStyle w:val="NormalWeb"/>
              <w:spacing w:before="0" w:after="0"/>
              <w:jc w:val="center"/>
            </w:pPr>
            <w:r w:rsidRPr="00EB63AE">
              <w:t>2.</w:t>
            </w:r>
          </w:p>
        </w:tc>
        <w:tc>
          <w:tcPr>
            <w:tcW w:w="2404" w:type="dxa"/>
            <w:tcBorders>
              <w:top w:val="outset" w:sz="6" w:space="0" w:color="000000"/>
              <w:left w:val="outset" w:sz="6" w:space="0" w:color="000000"/>
              <w:bottom w:val="outset" w:sz="6" w:space="0" w:color="000000"/>
              <w:right w:val="outset" w:sz="6" w:space="0" w:color="000000"/>
            </w:tcBorders>
            <w:hideMark/>
          </w:tcPr>
          <w:p w:rsidR="00820A17" w:rsidRPr="00EB63AE" w:rsidRDefault="00820A17" w:rsidP="000B710A">
            <w:pPr>
              <w:pStyle w:val="naiskr"/>
              <w:tabs>
                <w:tab w:val="left" w:pos="2628"/>
              </w:tabs>
              <w:spacing w:before="0" w:after="0"/>
              <w:jc w:val="both"/>
            </w:pPr>
            <w:r w:rsidRPr="00EB63AE">
              <w:t>Atbildīgā institūcija</w:t>
            </w:r>
          </w:p>
        </w:tc>
        <w:tc>
          <w:tcPr>
            <w:tcW w:w="6654" w:type="dxa"/>
            <w:tcBorders>
              <w:top w:val="outset" w:sz="6" w:space="0" w:color="000000"/>
              <w:left w:val="outset" w:sz="6" w:space="0" w:color="000000"/>
              <w:bottom w:val="outset" w:sz="6" w:space="0" w:color="000000"/>
              <w:right w:val="outset" w:sz="6" w:space="0" w:color="000000"/>
            </w:tcBorders>
          </w:tcPr>
          <w:p w:rsidR="00820A17" w:rsidRPr="00EB63AE" w:rsidRDefault="00820A17" w:rsidP="000B710A">
            <w:pPr>
              <w:pStyle w:val="naiskr"/>
              <w:spacing w:before="0" w:after="60"/>
            </w:pPr>
            <w:r w:rsidRPr="00EB63AE">
              <w:rPr>
                <w:bCs/>
              </w:rPr>
              <w:t>FM (VNĪ).</w:t>
            </w:r>
          </w:p>
        </w:tc>
      </w:tr>
      <w:tr w:rsidR="00820A17" w:rsidRPr="00EB63AE" w:rsidTr="00437D6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800" w:type="dxa"/>
            <w:tcBorders>
              <w:top w:val="outset" w:sz="6" w:space="0" w:color="000000"/>
              <w:left w:val="outset" w:sz="6" w:space="0" w:color="000000"/>
              <w:bottom w:val="outset" w:sz="6" w:space="0" w:color="000000"/>
              <w:right w:val="outset" w:sz="6" w:space="0" w:color="000000"/>
            </w:tcBorders>
            <w:hideMark/>
          </w:tcPr>
          <w:p w:rsidR="00820A17" w:rsidRPr="00EB63AE" w:rsidRDefault="00820A17" w:rsidP="000B710A">
            <w:pPr>
              <w:pStyle w:val="NormalWeb"/>
              <w:spacing w:before="0" w:after="0"/>
              <w:jc w:val="center"/>
            </w:pPr>
            <w:r w:rsidRPr="00EB63AE">
              <w:t>3.</w:t>
            </w:r>
          </w:p>
        </w:tc>
        <w:tc>
          <w:tcPr>
            <w:tcW w:w="2404" w:type="dxa"/>
            <w:tcBorders>
              <w:top w:val="outset" w:sz="6" w:space="0" w:color="000000"/>
              <w:left w:val="outset" w:sz="6" w:space="0" w:color="000000"/>
              <w:bottom w:val="outset" w:sz="6" w:space="0" w:color="000000"/>
              <w:right w:val="outset" w:sz="6" w:space="0" w:color="000000"/>
            </w:tcBorders>
            <w:hideMark/>
          </w:tcPr>
          <w:p w:rsidR="00820A17" w:rsidRPr="00EB63AE" w:rsidRDefault="00820A17" w:rsidP="000B710A">
            <w:pPr>
              <w:pStyle w:val="naiskr"/>
              <w:tabs>
                <w:tab w:val="left" w:pos="2628"/>
              </w:tabs>
              <w:spacing w:before="0" w:after="0"/>
              <w:jc w:val="both"/>
              <w:rPr>
                <w:iCs/>
              </w:rPr>
            </w:pPr>
            <w:r w:rsidRPr="00EB63AE">
              <w:t>Cita informācija</w:t>
            </w:r>
          </w:p>
        </w:tc>
        <w:tc>
          <w:tcPr>
            <w:tcW w:w="6654" w:type="dxa"/>
            <w:tcBorders>
              <w:top w:val="outset" w:sz="6" w:space="0" w:color="000000"/>
              <w:left w:val="outset" w:sz="6" w:space="0" w:color="000000"/>
              <w:bottom w:val="outset" w:sz="6" w:space="0" w:color="000000"/>
              <w:right w:val="outset" w:sz="6" w:space="0" w:color="000000"/>
            </w:tcBorders>
          </w:tcPr>
          <w:p w:rsidR="00820A17" w:rsidRPr="00EB63AE" w:rsidRDefault="00820A17" w:rsidP="000B710A">
            <w:pPr>
              <w:pStyle w:val="naiskr"/>
              <w:tabs>
                <w:tab w:val="left" w:pos="2628"/>
              </w:tabs>
              <w:spacing w:before="0" w:after="60"/>
              <w:jc w:val="both"/>
              <w:rPr>
                <w:iCs/>
              </w:rPr>
            </w:pPr>
            <w:r w:rsidRPr="00EB63AE">
              <w:t>Nav.</w:t>
            </w:r>
          </w:p>
        </w:tc>
      </w:tr>
    </w:tbl>
    <w:p w:rsidR="00820A17" w:rsidRPr="00EB63AE" w:rsidRDefault="00820A17" w:rsidP="007A0272">
      <w:pPr>
        <w:pStyle w:val="naisf"/>
        <w:spacing w:before="0" w:after="0"/>
        <w:ind w:firstLine="0"/>
        <w:rPr>
          <w:sz w:val="16"/>
          <w:szCs w:val="16"/>
        </w:rPr>
      </w:pPr>
    </w:p>
    <w:p w:rsidR="00B54C82" w:rsidRPr="00EB63AE" w:rsidRDefault="00B54C82" w:rsidP="00412D0C">
      <w:pPr>
        <w:pStyle w:val="naisf"/>
        <w:spacing w:before="0" w:after="0"/>
        <w:ind w:firstLine="0"/>
        <w:rPr>
          <w:sz w:val="16"/>
          <w:szCs w:val="16"/>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23"/>
        <w:gridCol w:w="5740"/>
        <w:gridCol w:w="3230"/>
      </w:tblGrid>
      <w:tr w:rsidR="00EB63AE" w:rsidRPr="00EB63AE" w:rsidTr="00437D63">
        <w:trPr>
          <w:jc w:val="center"/>
        </w:trPr>
        <w:tc>
          <w:tcPr>
            <w:tcW w:w="9893" w:type="dxa"/>
            <w:gridSpan w:val="3"/>
            <w:tcBorders>
              <w:top w:val="single" w:sz="4" w:space="0" w:color="auto"/>
              <w:left w:val="single" w:sz="4" w:space="0" w:color="auto"/>
              <w:bottom w:val="single" w:sz="4" w:space="0" w:color="auto"/>
              <w:right w:val="single" w:sz="4" w:space="0" w:color="auto"/>
            </w:tcBorders>
          </w:tcPr>
          <w:p w:rsidR="00412D0C" w:rsidRPr="00EB63AE" w:rsidRDefault="00412D0C" w:rsidP="00302ADD">
            <w:pPr>
              <w:pStyle w:val="naisnod"/>
              <w:spacing w:before="0" w:after="60"/>
              <w:jc w:val="center"/>
              <w:rPr>
                <w:b/>
              </w:rPr>
            </w:pPr>
            <w:r w:rsidRPr="00EB63AE">
              <w:rPr>
                <w:b/>
              </w:rPr>
              <w:t>VII. Tiesību akta projekta izpildes nodrošināšana un tās ietekme uz institūcijām</w:t>
            </w:r>
          </w:p>
        </w:tc>
      </w:tr>
      <w:tr w:rsidR="00EB63AE" w:rsidRPr="00EB63AE" w:rsidTr="00437D6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69"/>
          <w:jc w:val="center"/>
        </w:trPr>
        <w:tc>
          <w:tcPr>
            <w:tcW w:w="923" w:type="dxa"/>
            <w:tcBorders>
              <w:top w:val="outset" w:sz="6" w:space="0" w:color="000000"/>
              <w:left w:val="outset" w:sz="6" w:space="0" w:color="000000"/>
              <w:bottom w:val="outset" w:sz="6" w:space="0" w:color="000000"/>
              <w:right w:val="outset" w:sz="6" w:space="0" w:color="000000"/>
            </w:tcBorders>
            <w:hideMark/>
          </w:tcPr>
          <w:p w:rsidR="00412D0C" w:rsidRPr="00EB63AE" w:rsidRDefault="00412D0C" w:rsidP="00302ADD">
            <w:pPr>
              <w:pStyle w:val="NormalWeb"/>
              <w:spacing w:before="0" w:after="0"/>
              <w:jc w:val="center"/>
            </w:pPr>
            <w:r w:rsidRPr="00EB63AE">
              <w:t>1.</w:t>
            </w:r>
          </w:p>
        </w:tc>
        <w:tc>
          <w:tcPr>
            <w:tcW w:w="5740" w:type="dxa"/>
            <w:tcBorders>
              <w:top w:val="outset" w:sz="6" w:space="0" w:color="000000"/>
              <w:left w:val="outset" w:sz="6" w:space="0" w:color="000000"/>
              <w:bottom w:val="outset" w:sz="6" w:space="0" w:color="000000"/>
              <w:right w:val="outset" w:sz="6" w:space="0" w:color="000000"/>
            </w:tcBorders>
            <w:hideMark/>
          </w:tcPr>
          <w:p w:rsidR="00412D0C" w:rsidRPr="00EB63AE" w:rsidRDefault="00412D0C" w:rsidP="00302ADD">
            <w:pPr>
              <w:pStyle w:val="NormalWeb"/>
              <w:spacing w:before="0" w:after="0"/>
            </w:pPr>
            <w:r w:rsidRPr="00EB63AE">
              <w:t>Projekta izpildē iesaistītās institūcijas</w:t>
            </w:r>
          </w:p>
        </w:tc>
        <w:tc>
          <w:tcPr>
            <w:tcW w:w="3230" w:type="dxa"/>
            <w:tcBorders>
              <w:top w:val="outset" w:sz="6" w:space="0" w:color="000000"/>
              <w:left w:val="outset" w:sz="6" w:space="0" w:color="000000"/>
              <w:bottom w:val="outset" w:sz="6" w:space="0" w:color="000000"/>
              <w:right w:val="outset" w:sz="6" w:space="0" w:color="000000"/>
            </w:tcBorders>
          </w:tcPr>
          <w:p w:rsidR="00412D0C" w:rsidRPr="00EB63AE" w:rsidRDefault="00412D0C" w:rsidP="006355B6">
            <w:pPr>
              <w:pStyle w:val="NormalWeb"/>
              <w:spacing w:before="0" w:after="0"/>
              <w:jc w:val="both"/>
            </w:pPr>
            <w:r w:rsidRPr="00EB63AE">
              <w:rPr>
                <w:iCs/>
              </w:rPr>
              <w:t>FM, VNĪ</w:t>
            </w:r>
            <w:r w:rsidR="006355B6" w:rsidRPr="00EB63AE">
              <w:rPr>
                <w:iCs/>
              </w:rPr>
              <w:t>, KM</w:t>
            </w:r>
            <w:r w:rsidRPr="00EB63AE">
              <w:rPr>
                <w:iCs/>
              </w:rPr>
              <w:t>.</w:t>
            </w:r>
          </w:p>
        </w:tc>
      </w:tr>
      <w:tr w:rsidR="00EB63AE" w:rsidRPr="00EB63AE" w:rsidTr="00437D6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923" w:type="dxa"/>
            <w:tcBorders>
              <w:top w:val="outset" w:sz="6" w:space="0" w:color="000000"/>
              <w:left w:val="outset" w:sz="6" w:space="0" w:color="000000"/>
              <w:bottom w:val="outset" w:sz="6" w:space="0" w:color="000000"/>
              <w:right w:val="outset" w:sz="6" w:space="0" w:color="000000"/>
            </w:tcBorders>
            <w:hideMark/>
          </w:tcPr>
          <w:p w:rsidR="00412D0C" w:rsidRPr="00EB63AE" w:rsidRDefault="00412D0C" w:rsidP="00302ADD">
            <w:pPr>
              <w:pStyle w:val="NormalWeb"/>
              <w:spacing w:before="0" w:after="0"/>
              <w:jc w:val="center"/>
            </w:pPr>
            <w:r w:rsidRPr="00EB63AE">
              <w:t>2.</w:t>
            </w:r>
          </w:p>
        </w:tc>
        <w:tc>
          <w:tcPr>
            <w:tcW w:w="5740" w:type="dxa"/>
            <w:tcBorders>
              <w:top w:val="outset" w:sz="6" w:space="0" w:color="000000"/>
              <w:left w:val="outset" w:sz="6" w:space="0" w:color="000000"/>
              <w:bottom w:val="outset" w:sz="6" w:space="0" w:color="000000"/>
              <w:right w:val="outset" w:sz="6" w:space="0" w:color="000000"/>
            </w:tcBorders>
            <w:hideMark/>
          </w:tcPr>
          <w:p w:rsidR="00412D0C" w:rsidRPr="00EB63AE" w:rsidRDefault="00412D0C" w:rsidP="00302ADD">
            <w:pPr>
              <w:pStyle w:val="NormalWeb"/>
              <w:spacing w:before="0" w:after="0"/>
            </w:pPr>
            <w:r w:rsidRPr="00EB63AE">
              <w:t>Projekta izpildes ietekme uz pārvaldes funkcijām un institucionālo struktūru.</w:t>
            </w:r>
          </w:p>
          <w:p w:rsidR="00412D0C" w:rsidRPr="00EB63AE" w:rsidRDefault="00412D0C" w:rsidP="00302ADD">
            <w:pPr>
              <w:pStyle w:val="NormalWeb"/>
              <w:spacing w:before="0" w:after="0"/>
            </w:pPr>
            <w:r w:rsidRPr="00EB63AE">
              <w:lastRenderedPageBreak/>
              <w:t>Jaunu institūciju izveide, esošu institūciju likvidācija vai reorganizācija, to ietekme uz institūcijas cilvēkresursiem</w:t>
            </w:r>
          </w:p>
        </w:tc>
        <w:tc>
          <w:tcPr>
            <w:tcW w:w="3230" w:type="dxa"/>
            <w:tcBorders>
              <w:top w:val="outset" w:sz="6" w:space="0" w:color="000000"/>
              <w:left w:val="outset" w:sz="6" w:space="0" w:color="000000"/>
              <w:bottom w:val="outset" w:sz="6" w:space="0" w:color="000000"/>
              <w:right w:val="outset" w:sz="6" w:space="0" w:color="000000"/>
            </w:tcBorders>
          </w:tcPr>
          <w:p w:rsidR="00412D0C" w:rsidRPr="00EB63AE" w:rsidRDefault="00412D0C" w:rsidP="00302ADD">
            <w:pPr>
              <w:pStyle w:val="naiskr"/>
              <w:spacing w:before="0" w:after="0"/>
              <w:jc w:val="both"/>
              <w:rPr>
                <w:iCs/>
              </w:rPr>
            </w:pPr>
            <w:r w:rsidRPr="00EB63AE">
              <w:lastRenderedPageBreak/>
              <w:t>Projekts šo jomu neskar.</w:t>
            </w:r>
          </w:p>
        </w:tc>
      </w:tr>
      <w:tr w:rsidR="00EB63AE" w:rsidRPr="00EB63AE" w:rsidTr="00437D6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162"/>
          <w:jc w:val="center"/>
        </w:trPr>
        <w:tc>
          <w:tcPr>
            <w:tcW w:w="923" w:type="dxa"/>
            <w:tcBorders>
              <w:top w:val="outset" w:sz="6" w:space="0" w:color="000000"/>
              <w:left w:val="outset" w:sz="6" w:space="0" w:color="000000"/>
              <w:bottom w:val="outset" w:sz="6" w:space="0" w:color="000000"/>
              <w:right w:val="outset" w:sz="6" w:space="0" w:color="000000"/>
            </w:tcBorders>
            <w:hideMark/>
          </w:tcPr>
          <w:p w:rsidR="00412D0C" w:rsidRPr="00EB63AE" w:rsidRDefault="00412D0C" w:rsidP="00302ADD">
            <w:pPr>
              <w:pStyle w:val="NormalWeb"/>
              <w:spacing w:before="0" w:after="0"/>
              <w:jc w:val="center"/>
            </w:pPr>
            <w:r w:rsidRPr="00EB63AE">
              <w:lastRenderedPageBreak/>
              <w:t>3.</w:t>
            </w:r>
          </w:p>
        </w:tc>
        <w:tc>
          <w:tcPr>
            <w:tcW w:w="5740" w:type="dxa"/>
            <w:tcBorders>
              <w:top w:val="outset" w:sz="6" w:space="0" w:color="000000"/>
              <w:left w:val="outset" w:sz="6" w:space="0" w:color="000000"/>
              <w:bottom w:val="outset" w:sz="6" w:space="0" w:color="000000"/>
              <w:right w:val="outset" w:sz="6" w:space="0" w:color="000000"/>
            </w:tcBorders>
            <w:hideMark/>
          </w:tcPr>
          <w:p w:rsidR="00412D0C" w:rsidRPr="00EB63AE" w:rsidRDefault="00412D0C" w:rsidP="00302ADD">
            <w:pPr>
              <w:pStyle w:val="NormalWeb"/>
              <w:spacing w:before="0" w:after="60"/>
            </w:pPr>
            <w:r w:rsidRPr="00EB63AE">
              <w:t>Cita informācija</w:t>
            </w:r>
          </w:p>
        </w:tc>
        <w:tc>
          <w:tcPr>
            <w:tcW w:w="3230" w:type="dxa"/>
            <w:tcBorders>
              <w:top w:val="outset" w:sz="6" w:space="0" w:color="000000"/>
              <w:left w:val="outset" w:sz="6" w:space="0" w:color="000000"/>
              <w:bottom w:val="outset" w:sz="6" w:space="0" w:color="000000"/>
              <w:right w:val="outset" w:sz="6" w:space="0" w:color="000000"/>
            </w:tcBorders>
          </w:tcPr>
          <w:p w:rsidR="00412D0C" w:rsidRPr="00EB63AE" w:rsidRDefault="00412D0C" w:rsidP="00302ADD">
            <w:pPr>
              <w:pStyle w:val="naiskr"/>
              <w:spacing w:before="0" w:after="0"/>
              <w:jc w:val="both"/>
              <w:rPr>
                <w:iCs/>
              </w:rPr>
            </w:pPr>
            <w:r w:rsidRPr="00EB63AE">
              <w:rPr>
                <w:iCs/>
              </w:rPr>
              <w:t>Nav.</w:t>
            </w:r>
          </w:p>
        </w:tc>
      </w:tr>
    </w:tbl>
    <w:p w:rsidR="00412D0C" w:rsidRPr="00EB63AE" w:rsidRDefault="00412D0C" w:rsidP="00412D0C">
      <w:pPr>
        <w:spacing w:before="75" w:after="75" w:line="240" w:lineRule="auto"/>
        <w:rPr>
          <w:rFonts w:ascii="Times New Roman" w:eastAsia="Times New Roman" w:hAnsi="Times New Roman"/>
          <w:iCs/>
          <w:sz w:val="24"/>
          <w:szCs w:val="24"/>
          <w:lang w:eastAsia="lv-LV"/>
        </w:rPr>
      </w:pPr>
      <w:r w:rsidRPr="00EB63AE">
        <w:rPr>
          <w:rFonts w:ascii="Times New Roman" w:eastAsia="Times New Roman" w:hAnsi="Times New Roman"/>
          <w:iCs/>
          <w:sz w:val="24"/>
          <w:szCs w:val="24"/>
          <w:lang w:eastAsia="lv-LV"/>
        </w:rPr>
        <w:t xml:space="preserve">Anotācijas II, V un VI sadaļa – projekts šīs jomas neskar. </w:t>
      </w:r>
    </w:p>
    <w:p w:rsidR="00F24ABA" w:rsidRPr="00EB63AE" w:rsidRDefault="00F24ABA" w:rsidP="00412D0C">
      <w:pPr>
        <w:pStyle w:val="naisf"/>
        <w:tabs>
          <w:tab w:val="left" w:pos="6804"/>
        </w:tabs>
        <w:spacing w:before="0" w:after="0"/>
        <w:ind w:firstLine="0"/>
      </w:pPr>
    </w:p>
    <w:p w:rsidR="00FB3DA3" w:rsidRPr="00EB63AE" w:rsidRDefault="00FB3DA3" w:rsidP="00412D0C">
      <w:pPr>
        <w:pStyle w:val="naisf"/>
        <w:tabs>
          <w:tab w:val="left" w:pos="6804"/>
        </w:tabs>
        <w:spacing w:before="0" w:after="0"/>
        <w:ind w:firstLine="0"/>
      </w:pPr>
    </w:p>
    <w:p w:rsidR="00FB3DA3" w:rsidRPr="00EB63AE" w:rsidRDefault="00FB3DA3" w:rsidP="00412D0C">
      <w:pPr>
        <w:pStyle w:val="naisf"/>
        <w:tabs>
          <w:tab w:val="left" w:pos="6804"/>
        </w:tabs>
        <w:spacing w:before="0" w:after="0"/>
        <w:ind w:firstLine="0"/>
      </w:pPr>
    </w:p>
    <w:p w:rsidR="00547F4C" w:rsidRPr="00EB63AE" w:rsidRDefault="00885F1A" w:rsidP="00885F1A">
      <w:pPr>
        <w:tabs>
          <w:tab w:val="left" w:pos="6804"/>
        </w:tabs>
        <w:spacing w:after="0" w:line="240" w:lineRule="auto"/>
        <w:jc w:val="both"/>
        <w:rPr>
          <w:rFonts w:ascii="Times New Roman" w:eastAsia="Times New Roman" w:hAnsi="Times New Roman"/>
          <w:sz w:val="24"/>
          <w:szCs w:val="24"/>
          <w:lang w:eastAsia="lv-LV"/>
        </w:rPr>
      </w:pPr>
      <w:r w:rsidRPr="00EB63AE">
        <w:rPr>
          <w:rFonts w:ascii="Times New Roman" w:eastAsia="Times New Roman" w:hAnsi="Times New Roman"/>
          <w:sz w:val="24"/>
          <w:szCs w:val="24"/>
          <w:lang w:eastAsia="lv-LV"/>
        </w:rPr>
        <w:t>Finanšu ministre</w:t>
      </w:r>
      <w:r w:rsidRPr="00EB63AE">
        <w:rPr>
          <w:rFonts w:ascii="Times New Roman" w:eastAsia="Times New Roman" w:hAnsi="Times New Roman"/>
          <w:sz w:val="24"/>
          <w:szCs w:val="24"/>
          <w:lang w:eastAsia="lv-LV"/>
        </w:rPr>
        <w:tab/>
      </w:r>
      <w:r w:rsidRPr="00EB63AE">
        <w:rPr>
          <w:rFonts w:ascii="Times New Roman" w:eastAsia="Times New Roman" w:hAnsi="Times New Roman"/>
          <w:sz w:val="24"/>
          <w:szCs w:val="24"/>
          <w:lang w:eastAsia="lv-LV"/>
        </w:rPr>
        <w:tab/>
        <w:t>D.Reizniece-Ozola</w:t>
      </w:r>
    </w:p>
    <w:p w:rsidR="00C20B75" w:rsidRPr="00EB63AE" w:rsidRDefault="00C20B75" w:rsidP="00DB7E2B">
      <w:pPr>
        <w:pStyle w:val="naisf"/>
        <w:tabs>
          <w:tab w:val="left" w:pos="6804"/>
        </w:tabs>
        <w:spacing w:before="0" w:after="0"/>
        <w:ind w:firstLine="0"/>
      </w:pPr>
    </w:p>
    <w:p w:rsidR="00BC517A" w:rsidRPr="00EB63AE" w:rsidRDefault="00BC517A" w:rsidP="00412D0C">
      <w:pPr>
        <w:pStyle w:val="naisf"/>
        <w:tabs>
          <w:tab w:val="left" w:pos="6804"/>
        </w:tabs>
        <w:spacing w:before="0" w:after="0"/>
        <w:ind w:firstLine="0"/>
      </w:pPr>
    </w:p>
    <w:p w:rsidR="001D121A" w:rsidRPr="00EB63AE" w:rsidRDefault="001D121A" w:rsidP="00412D0C">
      <w:pPr>
        <w:pStyle w:val="naisf"/>
        <w:tabs>
          <w:tab w:val="left" w:pos="6804"/>
        </w:tabs>
        <w:spacing w:before="0" w:after="0"/>
        <w:ind w:firstLine="0"/>
      </w:pPr>
    </w:p>
    <w:p w:rsidR="001D121A" w:rsidRPr="00EB63AE" w:rsidRDefault="001D121A" w:rsidP="00412D0C">
      <w:pPr>
        <w:pStyle w:val="naisf"/>
        <w:tabs>
          <w:tab w:val="left" w:pos="6804"/>
        </w:tabs>
        <w:spacing w:before="0" w:after="0"/>
        <w:ind w:firstLine="0"/>
      </w:pPr>
    </w:p>
    <w:p w:rsidR="001D121A" w:rsidRPr="00EB63AE" w:rsidRDefault="001D121A" w:rsidP="00412D0C">
      <w:pPr>
        <w:pStyle w:val="naisf"/>
        <w:tabs>
          <w:tab w:val="left" w:pos="6804"/>
        </w:tabs>
        <w:spacing w:before="0" w:after="0"/>
        <w:ind w:firstLine="0"/>
      </w:pPr>
    </w:p>
    <w:p w:rsidR="006E3BDC" w:rsidRPr="00EB63AE" w:rsidRDefault="006E3BDC" w:rsidP="00412D0C">
      <w:pPr>
        <w:pStyle w:val="naisf"/>
        <w:tabs>
          <w:tab w:val="left" w:pos="6804"/>
        </w:tabs>
        <w:spacing w:before="0" w:after="0"/>
        <w:ind w:firstLine="0"/>
      </w:pPr>
    </w:p>
    <w:p w:rsidR="006E3BDC" w:rsidRPr="00EB63AE" w:rsidRDefault="006E3BDC" w:rsidP="00412D0C">
      <w:pPr>
        <w:pStyle w:val="naisf"/>
        <w:tabs>
          <w:tab w:val="left" w:pos="6804"/>
        </w:tabs>
        <w:spacing w:before="0" w:after="0"/>
        <w:ind w:firstLine="0"/>
      </w:pPr>
    </w:p>
    <w:p w:rsidR="001421A2" w:rsidRPr="00EB63AE" w:rsidRDefault="001421A2" w:rsidP="00412D0C">
      <w:pPr>
        <w:pStyle w:val="naisf"/>
        <w:tabs>
          <w:tab w:val="left" w:pos="6804"/>
        </w:tabs>
        <w:spacing w:before="0" w:after="0"/>
        <w:ind w:firstLine="0"/>
      </w:pPr>
    </w:p>
    <w:p w:rsidR="001421A2" w:rsidRPr="00EB63AE" w:rsidRDefault="001421A2" w:rsidP="00412D0C">
      <w:pPr>
        <w:pStyle w:val="naisf"/>
        <w:tabs>
          <w:tab w:val="left" w:pos="6804"/>
        </w:tabs>
        <w:spacing w:before="0" w:after="0"/>
        <w:ind w:firstLine="0"/>
      </w:pPr>
    </w:p>
    <w:p w:rsidR="001421A2" w:rsidRPr="00EB63AE" w:rsidRDefault="001421A2" w:rsidP="00412D0C">
      <w:pPr>
        <w:pStyle w:val="naisf"/>
        <w:tabs>
          <w:tab w:val="left" w:pos="6804"/>
        </w:tabs>
        <w:spacing w:before="0" w:after="0"/>
        <w:ind w:firstLine="0"/>
      </w:pPr>
    </w:p>
    <w:p w:rsidR="001421A2" w:rsidRPr="00EB63AE" w:rsidRDefault="001421A2" w:rsidP="00412D0C">
      <w:pPr>
        <w:pStyle w:val="naisf"/>
        <w:tabs>
          <w:tab w:val="left" w:pos="6804"/>
        </w:tabs>
        <w:spacing w:before="0" w:after="0"/>
        <w:ind w:firstLine="0"/>
      </w:pPr>
    </w:p>
    <w:p w:rsidR="001421A2" w:rsidRPr="00EB63AE" w:rsidRDefault="001421A2" w:rsidP="00412D0C">
      <w:pPr>
        <w:pStyle w:val="naisf"/>
        <w:tabs>
          <w:tab w:val="left" w:pos="6804"/>
        </w:tabs>
        <w:spacing w:before="0" w:after="0"/>
        <w:ind w:firstLine="0"/>
      </w:pPr>
    </w:p>
    <w:p w:rsidR="001421A2" w:rsidRPr="00EB63AE" w:rsidRDefault="001421A2" w:rsidP="00412D0C">
      <w:pPr>
        <w:pStyle w:val="naisf"/>
        <w:tabs>
          <w:tab w:val="left" w:pos="6804"/>
        </w:tabs>
        <w:spacing w:before="0" w:after="0"/>
        <w:ind w:firstLine="0"/>
      </w:pPr>
    </w:p>
    <w:p w:rsidR="001D121A" w:rsidRPr="00EB63AE" w:rsidRDefault="001D121A" w:rsidP="00412D0C">
      <w:pPr>
        <w:pStyle w:val="naisf"/>
        <w:tabs>
          <w:tab w:val="left" w:pos="6804"/>
        </w:tabs>
        <w:spacing w:before="0" w:after="0"/>
        <w:ind w:firstLine="0"/>
      </w:pPr>
    </w:p>
    <w:p w:rsidR="001D121A" w:rsidRPr="00EB63AE" w:rsidRDefault="001D121A" w:rsidP="00412D0C">
      <w:pPr>
        <w:pStyle w:val="naisf"/>
        <w:tabs>
          <w:tab w:val="left" w:pos="6804"/>
        </w:tabs>
        <w:spacing w:before="0" w:after="0"/>
        <w:ind w:firstLine="0"/>
      </w:pPr>
    </w:p>
    <w:p w:rsidR="00412D0C" w:rsidRPr="00EB63AE" w:rsidRDefault="00D85493" w:rsidP="00412D0C">
      <w:pPr>
        <w:pStyle w:val="Header"/>
        <w:tabs>
          <w:tab w:val="clear" w:pos="4153"/>
          <w:tab w:val="clear" w:pos="8306"/>
        </w:tabs>
        <w:rPr>
          <w:rFonts w:ascii="Times New Roman" w:hAnsi="Times New Roman"/>
        </w:rPr>
      </w:pPr>
      <w:r w:rsidRPr="00EB63AE">
        <w:rPr>
          <w:rFonts w:ascii="Times New Roman" w:hAnsi="Times New Roman"/>
        </w:rPr>
        <w:t>0</w:t>
      </w:r>
      <w:r w:rsidR="005E2DEC" w:rsidRPr="00EB63AE">
        <w:rPr>
          <w:rFonts w:ascii="Times New Roman" w:hAnsi="Times New Roman"/>
        </w:rPr>
        <w:t>4</w:t>
      </w:r>
      <w:r w:rsidRPr="00EB63AE">
        <w:rPr>
          <w:rFonts w:ascii="Times New Roman" w:hAnsi="Times New Roman"/>
        </w:rPr>
        <w:t>.08</w:t>
      </w:r>
      <w:r w:rsidR="00245C11" w:rsidRPr="00EB63AE">
        <w:rPr>
          <w:rFonts w:ascii="Times New Roman" w:hAnsi="Times New Roman"/>
        </w:rPr>
        <w:t>.</w:t>
      </w:r>
      <w:r w:rsidR="00412D0C" w:rsidRPr="00EB63AE">
        <w:rPr>
          <w:rFonts w:ascii="Times New Roman" w:hAnsi="Times New Roman"/>
        </w:rPr>
        <w:t>201</w:t>
      </w:r>
      <w:r w:rsidR="00547F4C" w:rsidRPr="00EB63AE">
        <w:rPr>
          <w:rFonts w:ascii="Times New Roman" w:hAnsi="Times New Roman"/>
        </w:rPr>
        <w:t>5</w:t>
      </w:r>
      <w:r w:rsidR="00412D0C" w:rsidRPr="00EB63AE">
        <w:rPr>
          <w:rFonts w:ascii="Times New Roman" w:hAnsi="Times New Roman"/>
        </w:rPr>
        <w:t xml:space="preserve">. </w:t>
      </w:r>
      <w:r w:rsidR="00D27C95" w:rsidRPr="00EB63AE">
        <w:rPr>
          <w:rFonts w:ascii="Times New Roman" w:hAnsi="Times New Roman"/>
        </w:rPr>
        <w:t>1</w:t>
      </w:r>
      <w:r w:rsidRPr="00EB63AE">
        <w:rPr>
          <w:rFonts w:ascii="Times New Roman" w:hAnsi="Times New Roman"/>
        </w:rPr>
        <w:t>6</w:t>
      </w:r>
      <w:r w:rsidR="007A2CA0" w:rsidRPr="00EB63AE">
        <w:rPr>
          <w:rFonts w:ascii="Times New Roman" w:hAnsi="Times New Roman"/>
        </w:rPr>
        <w:t>:</w:t>
      </w:r>
      <w:r w:rsidRPr="00EB63AE">
        <w:rPr>
          <w:rFonts w:ascii="Times New Roman" w:hAnsi="Times New Roman"/>
        </w:rPr>
        <w:t>09</w:t>
      </w:r>
    </w:p>
    <w:p w:rsidR="000434C0" w:rsidRPr="00EB63AE" w:rsidRDefault="00EB63AE" w:rsidP="000434C0">
      <w:pPr>
        <w:pStyle w:val="Header"/>
        <w:tabs>
          <w:tab w:val="clear" w:pos="4153"/>
          <w:tab w:val="clear" w:pos="8306"/>
        </w:tabs>
        <w:rPr>
          <w:rFonts w:ascii="Times New Roman" w:hAnsi="Times New Roman"/>
        </w:rPr>
      </w:pPr>
      <w:bookmarkStart w:id="12" w:name="OLE_LINK15"/>
      <w:r>
        <w:rPr>
          <w:rFonts w:ascii="Times New Roman" w:hAnsi="Times New Roman"/>
        </w:rPr>
        <w:t>3106</w:t>
      </w:r>
    </w:p>
    <w:bookmarkEnd w:id="12"/>
    <w:p w:rsidR="00885F1A" w:rsidRPr="00EB63AE" w:rsidRDefault="00885F1A" w:rsidP="00885F1A">
      <w:pPr>
        <w:spacing w:after="0"/>
        <w:rPr>
          <w:rFonts w:ascii="Times New Roman" w:eastAsia="Times New Roman" w:hAnsi="Times New Roman"/>
          <w:szCs w:val="20"/>
        </w:rPr>
      </w:pPr>
      <w:r w:rsidRPr="00EB63AE">
        <w:rPr>
          <w:rFonts w:ascii="Times New Roman" w:eastAsia="Times New Roman" w:hAnsi="Times New Roman"/>
          <w:szCs w:val="20"/>
        </w:rPr>
        <w:t>L.Kokorēviča</w:t>
      </w:r>
    </w:p>
    <w:p w:rsidR="00885F1A" w:rsidRPr="00EB63AE" w:rsidRDefault="00885F1A" w:rsidP="00885F1A">
      <w:pPr>
        <w:pStyle w:val="PlainText"/>
        <w:tabs>
          <w:tab w:val="left" w:pos="7200"/>
          <w:tab w:val="right" w:pos="9072"/>
        </w:tabs>
        <w:jc w:val="both"/>
        <w:rPr>
          <w:rFonts w:ascii="Times New Roman" w:hAnsi="Times New Roman"/>
          <w:sz w:val="20"/>
        </w:rPr>
      </w:pPr>
      <w:r w:rsidRPr="00EB63AE">
        <w:rPr>
          <w:rFonts w:ascii="Times New Roman" w:hAnsi="Times New Roman"/>
          <w:sz w:val="20"/>
        </w:rPr>
        <w:t xml:space="preserve">67024955, </w:t>
      </w:r>
      <w:hyperlink r:id="rId8" w:history="1">
        <w:r w:rsidRPr="00EB63AE">
          <w:rPr>
            <w:rStyle w:val="Hyperlink"/>
            <w:rFonts w:ascii="Times New Roman" w:hAnsi="Times New Roman"/>
            <w:color w:val="auto"/>
            <w:sz w:val="20"/>
          </w:rPr>
          <w:t>Lita.Kokorevica@vni.lv</w:t>
        </w:r>
      </w:hyperlink>
    </w:p>
    <w:p w:rsidR="005148E8" w:rsidRPr="00EB63AE" w:rsidRDefault="005148E8" w:rsidP="005148E8">
      <w:pPr>
        <w:pStyle w:val="Header"/>
        <w:rPr>
          <w:rFonts w:ascii="Times New Roman" w:hAnsi="Times New Roman"/>
        </w:rPr>
      </w:pPr>
      <w:bookmarkStart w:id="13" w:name="_GoBack"/>
      <w:r w:rsidRPr="00EB63AE">
        <w:rPr>
          <w:rFonts w:ascii="Times New Roman" w:hAnsi="Times New Roman"/>
        </w:rPr>
        <w:t>A.Gulbe</w:t>
      </w:r>
    </w:p>
    <w:p w:rsidR="00473DB8" w:rsidRPr="00EB63AE" w:rsidRDefault="005148E8" w:rsidP="005148E8">
      <w:pPr>
        <w:pStyle w:val="Header"/>
        <w:tabs>
          <w:tab w:val="clear" w:pos="4153"/>
          <w:tab w:val="clear" w:pos="8306"/>
        </w:tabs>
        <w:rPr>
          <w:rFonts w:ascii="Times New Roman" w:hAnsi="Times New Roman"/>
        </w:rPr>
      </w:pPr>
      <w:r w:rsidRPr="00EB63AE">
        <w:rPr>
          <w:rFonts w:ascii="Times New Roman" w:hAnsi="Times New Roman"/>
        </w:rPr>
        <w:t>67024698, aiga.gulbe@vni.lv</w:t>
      </w:r>
      <w:bookmarkEnd w:id="13"/>
    </w:p>
    <w:sectPr w:rsidR="00473DB8" w:rsidRPr="00EB63AE" w:rsidSect="000F1888">
      <w:headerReference w:type="default" r:id="rId9"/>
      <w:footerReference w:type="default" r:id="rId10"/>
      <w:headerReference w:type="first" r:id="rId11"/>
      <w:footerReference w:type="first" r:id="rId12"/>
      <w:pgSz w:w="11906" w:h="16838" w:code="9"/>
      <w:pgMar w:top="-1134" w:right="991" w:bottom="567" w:left="1701" w:header="817"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65" w:rsidRDefault="00F76965" w:rsidP="00CC4CA4">
      <w:pPr>
        <w:spacing w:after="0" w:line="240" w:lineRule="auto"/>
      </w:pPr>
      <w:r>
        <w:separator/>
      </w:r>
    </w:p>
  </w:endnote>
  <w:endnote w:type="continuationSeparator" w:id="0">
    <w:p w:rsidR="00F76965" w:rsidRDefault="00F76965"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04" w:rsidRPr="004A4BEB" w:rsidRDefault="00941A04" w:rsidP="005C4541">
    <w:pPr>
      <w:pStyle w:val="Footer"/>
      <w:jc w:val="both"/>
      <w:rPr>
        <w:rFonts w:ascii="Times New Roman" w:hAnsi="Times New Roman"/>
        <w:sz w:val="16"/>
        <w:szCs w:val="16"/>
      </w:rPr>
    </w:pPr>
    <w:r w:rsidRPr="004A4BEB">
      <w:rPr>
        <w:rFonts w:ascii="Times New Roman" w:hAnsi="Times New Roman"/>
        <w:sz w:val="16"/>
        <w:szCs w:val="16"/>
      </w:rPr>
      <w:fldChar w:fldCharType="begin"/>
    </w:r>
    <w:r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Pr>
        <w:rFonts w:ascii="Times New Roman" w:hAnsi="Times New Roman"/>
        <w:noProof/>
        <w:sz w:val="16"/>
        <w:szCs w:val="16"/>
      </w:rPr>
      <w:t>FMAnot_040816_GrozMKrik361</w:t>
    </w:r>
    <w:r w:rsidRPr="004A4BEB">
      <w:rPr>
        <w:rFonts w:ascii="Times New Roman" w:hAnsi="Times New Roman"/>
        <w:sz w:val="16"/>
        <w:szCs w:val="16"/>
      </w:rPr>
      <w:fldChar w:fldCharType="end"/>
    </w:r>
    <w:r>
      <w:rPr>
        <w:rFonts w:ascii="Times New Roman" w:hAnsi="Times New Roman"/>
        <w:sz w:val="16"/>
        <w:szCs w:val="16"/>
      </w:rPr>
      <w:t>;</w:t>
    </w:r>
    <w:r w:rsidRPr="004A4BEB">
      <w:rPr>
        <w:rFonts w:ascii="Times New Roman" w:hAnsi="Times New Roman"/>
        <w:sz w:val="16"/>
        <w:szCs w:val="16"/>
      </w:rPr>
      <w:t xml:space="preserve">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4" w:name="OLE_LINK9"/>
  <w:bookmarkStart w:id="15" w:name="OLE_LINK10"/>
  <w:p w:rsidR="00941A04" w:rsidRPr="004A4BEB" w:rsidRDefault="00941A04" w:rsidP="001744C8">
    <w:pPr>
      <w:pStyle w:val="Footer"/>
      <w:jc w:val="both"/>
      <w:rPr>
        <w:rFonts w:ascii="Times New Roman" w:hAnsi="Times New Roman"/>
        <w:sz w:val="16"/>
        <w:szCs w:val="16"/>
      </w:rPr>
    </w:pPr>
    <w:r w:rsidRPr="004A4BEB">
      <w:rPr>
        <w:rFonts w:ascii="Times New Roman" w:hAnsi="Times New Roman"/>
        <w:sz w:val="16"/>
        <w:szCs w:val="16"/>
      </w:rPr>
      <w:fldChar w:fldCharType="begin"/>
    </w:r>
    <w:r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Pr>
        <w:rFonts w:ascii="Times New Roman" w:hAnsi="Times New Roman"/>
        <w:noProof/>
        <w:sz w:val="16"/>
        <w:szCs w:val="16"/>
      </w:rPr>
      <w:t>FMAnot_040816_GrozMKrik361</w:t>
    </w:r>
    <w:r w:rsidRPr="004A4BEB">
      <w:rPr>
        <w:rFonts w:ascii="Times New Roman" w:hAnsi="Times New Roman"/>
        <w:sz w:val="16"/>
        <w:szCs w:val="16"/>
      </w:rPr>
      <w:fldChar w:fldCharType="end"/>
    </w:r>
    <w:r w:rsidRPr="004A4BEB">
      <w:rPr>
        <w:rFonts w:ascii="Times New Roman" w:hAnsi="Times New Roman"/>
        <w:sz w:val="16"/>
        <w:szCs w:val="16"/>
      </w:rPr>
      <w:t>;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ziņojums (anotācija)</w:t>
    </w:r>
    <w:bookmarkEnd w:id="14"/>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65" w:rsidRDefault="00F76965" w:rsidP="00CC4CA4">
      <w:pPr>
        <w:spacing w:after="0" w:line="240" w:lineRule="auto"/>
      </w:pPr>
      <w:r>
        <w:separator/>
      </w:r>
    </w:p>
  </w:footnote>
  <w:footnote w:type="continuationSeparator" w:id="0">
    <w:p w:rsidR="00F76965" w:rsidRDefault="00F76965"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04" w:rsidRPr="005C4541" w:rsidRDefault="00941A04"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722DA8">
      <w:rPr>
        <w:rFonts w:ascii="Times New Roman" w:hAnsi="Times New Roman"/>
        <w:noProof/>
        <w:sz w:val="22"/>
      </w:rPr>
      <w:t>9</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04" w:rsidRDefault="00941A04" w:rsidP="003873C4">
    <w:pPr>
      <w:pStyle w:val="Header"/>
      <w:tabs>
        <w:tab w:val="clear" w:pos="4153"/>
        <w:tab w:val="clear" w:pos="8306"/>
      </w:tabs>
    </w:pPr>
  </w:p>
  <w:p w:rsidR="00941A04" w:rsidRDefault="00941A04" w:rsidP="003873C4">
    <w:pPr>
      <w:pStyle w:val="Header"/>
      <w:tabs>
        <w:tab w:val="clear" w:pos="4153"/>
        <w:tab w:val="clear" w:pos="8306"/>
      </w:tabs>
    </w:pPr>
  </w:p>
  <w:p w:rsidR="00941A04" w:rsidRDefault="00941A04" w:rsidP="003873C4">
    <w:pPr>
      <w:pStyle w:val="Header"/>
      <w:tabs>
        <w:tab w:val="clear" w:pos="4153"/>
        <w:tab w:val="clear" w:pos="8306"/>
      </w:tabs>
    </w:pPr>
  </w:p>
  <w:p w:rsidR="00941A04" w:rsidRPr="009D4758" w:rsidRDefault="00941A04"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6CD"/>
    <w:multiLevelType w:val="hybridMultilevel"/>
    <w:tmpl w:val="D5885AAA"/>
    <w:lvl w:ilvl="0" w:tplc="D150914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1ABC5E26"/>
    <w:multiLevelType w:val="hybridMultilevel"/>
    <w:tmpl w:val="5FA258FA"/>
    <w:lvl w:ilvl="0" w:tplc="189C72C4">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2">
    <w:nsid w:val="30710C0B"/>
    <w:multiLevelType w:val="hybridMultilevel"/>
    <w:tmpl w:val="89920884"/>
    <w:lvl w:ilvl="0" w:tplc="60F62C12">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9C3C6C"/>
    <w:multiLevelType w:val="hybridMultilevel"/>
    <w:tmpl w:val="48682552"/>
    <w:lvl w:ilvl="0" w:tplc="83E8E94A">
      <w:start w:val="20"/>
      <w:numFmt w:val="bullet"/>
      <w:lvlText w:val="–"/>
      <w:lvlJc w:val="left"/>
      <w:pPr>
        <w:ind w:left="783" w:hanging="360"/>
      </w:pPr>
      <w:rPr>
        <w:rFonts w:ascii="Times New Roman" w:eastAsia="Calibri"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nsid w:val="5A8153BF"/>
    <w:multiLevelType w:val="hybridMultilevel"/>
    <w:tmpl w:val="8884CDC0"/>
    <w:lvl w:ilvl="0" w:tplc="A144348E">
      <w:start w:val="1"/>
      <w:numFmt w:val="decimal"/>
      <w:lvlText w:val="%1)"/>
      <w:lvlJc w:val="left"/>
      <w:pPr>
        <w:ind w:left="524" w:hanging="48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6">
    <w:nsid w:val="5F7A05CB"/>
    <w:multiLevelType w:val="hybridMultilevel"/>
    <w:tmpl w:val="CD9ED1F4"/>
    <w:lvl w:ilvl="0" w:tplc="00F4EE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12B0B30"/>
    <w:multiLevelType w:val="hybridMultilevel"/>
    <w:tmpl w:val="EB0024D0"/>
    <w:lvl w:ilvl="0" w:tplc="27621D1A">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8">
    <w:nsid w:val="68A72510"/>
    <w:multiLevelType w:val="hybridMultilevel"/>
    <w:tmpl w:val="BC687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CF24310"/>
    <w:multiLevelType w:val="hybridMultilevel"/>
    <w:tmpl w:val="01625012"/>
    <w:lvl w:ilvl="0" w:tplc="AAF62E50">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0">
    <w:nsid w:val="79AE68BC"/>
    <w:multiLevelType w:val="hybridMultilevel"/>
    <w:tmpl w:val="045E076E"/>
    <w:lvl w:ilvl="0" w:tplc="02AA948A">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2"/>
  </w:num>
  <w:num w:numId="11">
    <w:abstractNumId w:val="6"/>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6CB"/>
    <w:rsid w:val="000013AA"/>
    <w:rsid w:val="00002C9A"/>
    <w:rsid w:val="00003B11"/>
    <w:rsid w:val="00003B3C"/>
    <w:rsid w:val="00004456"/>
    <w:rsid w:val="00004C0A"/>
    <w:rsid w:val="0000738F"/>
    <w:rsid w:val="000077E5"/>
    <w:rsid w:val="00007938"/>
    <w:rsid w:val="0000793C"/>
    <w:rsid w:val="00007AA3"/>
    <w:rsid w:val="000111C8"/>
    <w:rsid w:val="00011A5E"/>
    <w:rsid w:val="00011E50"/>
    <w:rsid w:val="00013CCF"/>
    <w:rsid w:val="00013CEF"/>
    <w:rsid w:val="000149D6"/>
    <w:rsid w:val="00014D29"/>
    <w:rsid w:val="000164F5"/>
    <w:rsid w:val="0001696D"/>
    <w:rsid w:val="000171DF"/>
    <w:rsid w:val="000172C8"/>
    <w:rsid w:val="00020A53"/>
    <w:rsid w:val="00023035"/>
    <w:rsid w:val="000231CD"/>
    <w:rsid w:val="00023908"/>
    <w:rsid w:val="00023B06"/>
    <w:rsid w:val="00023B66"/>
    <w:rsid w:val="00023F8B"/>
    <w:rsid w:val="00023FD2"/>
    <w:rsid w:val="00024E67"/>
    <w:rsid w:val="0002552A"/>
    <w:rsid w:val="000269CA"/>
    <w:rsid w:val="00030306"/>
    <w:rsid w:val="00030765"/>
    <w:rsid w:val="00030A28"/>
    <w:rsid w:val="00031B34"/>
    <w:rsid w:val="00031E8B"/>
    <w:rsid w:val="00031EB7"/>
    <w:rsid w:val="00033065"/>
    <w:rsid w:val="00033E64"/>
    <w:rsid w:val="000340C1"/>
    <w:rsid w:val="00034124"/>
    <w:rsid w:val="000341B3"/>
    <w:rsid w:val="0003493A"/>
    <w:rsid w:val="00034A4E"/>
    <w:rsid w:val="000365F3"/>
    <w:rsid w:val="00036AE4"/>
    <w:rsid w:val="00037B7B"/>
    <w:rsid w:val="00037E38"/>
    <w:rsid w:val="00040B75"/>
    <w:rsid w:val="00040DEC"/>
    <w:rsid w:val="0004310F"/>
    <w:rsid w:val="000434C0"/>
    <w:rsid w:val="00044BB1"/>
    <w:rsid w:val="00044D91"/>
    <w:rsid w:val="000467C0"/>
    <w:rsid w:val="00046D9B"/>
    <w:rsid w:val="0004733A"/>
    <w:rsid w:val="000476BF"/>
    <w:rsid w:val="000500F1"/>
    <w:rsid w:val="00050574"/>
    <w:rsid w:val="00053157"/>
    <w:rsid w:val="00056992"/>
    <w:rsid w:val="00056BED"/>
    <w:rsid w:val="000608AB"/>
    <w:rsid w:val="00061F78"/>
    <w:rsid w:val="0006240D"/>
    <w:rsid w:val="0006269A"/>
    <w:rsid w:val="00062709"/>
    <w:rsid w:val="0006329E"/>
    <w:rsid w:val="00064A81"/>
    <w:rsid w:val="00065B9F"/>
    <w:rsid w:val="00065FB5"/>
    <w:rsid w:val="000669C9"/>
    <w:rsid w:val="00067147"/>
    <w:rsid w:val="000705B2"/>
    <w:rsid w:val="00070646"/>
    <w:rsid w:val="00070F24"/>
    <w:rsid w:val="000712BF"/>
    <w:rsid w:val="00071FBF"/>
    <w:rsid w:val="00072FD8"/>
    <w:rsid w:val="000733FA"/>
    <w:rsid w:val="00073FCD"/>
    <w:rsid w:val="00074B0E"/>
    <w:rsid w:val="00074FB2"/>
    <w:rsid w:val="00076D12"/>
    <w:rsid w:val="00077E78"/>
    <w:rsid w:val="00081763"/>
    <w:rsid w:val="00082103"/>
    <w:rsid w:val="0008371B"/>
    <w:rsid w:val="00083AD3"/>
    <w:rsid w:val="0008412E"/>
    <w:rsid w:val="000849E8"/>
    <w:rsid w:val="00085D80"/>
    <w:rsid w:val="00085F05"/>
    <w:rsid w:val="00087156"/>
    <w:rsid w:val="000878E7"/>
    <w:rsid w:val="00087B86"/>
    <w:rsid w:val="00090500"/>
    <w:rsid w:val="00091795"/>
    <w:rsid w:val="00092448"/>
    <w:rsid w:val="000930E7"/>
    <w:rsid w:val="00093415"/>
    <w:rsid w:val="00093CBB"/>
    <w:rsid w:val="00093D32"/>
    <w:rsid w:val="00095B0A"/>
    <w:rsid w:val="00096400"/>
    <w:rsid w:val="00097B02"/>
    <w:rsid w:val="000A0079"/>
    <w:rsid w:val="000A28CB"/>
    <w:rsid w:val="000A2CA3"/>
    <w:rsid w:val="000A3F3D"/>
    <w:rsid w:val="000A46EB"/>
    <w:rsid w:val="000A5311"/>
    <w:rsid w:val="000A5B31"/>
    <w:rsid w:val="000A6031"/>
    <w:rsid w:val="000B03C5"/>
    <w:rsid w:val="000B170A"/>
    <w:rsid w:val="000B28F3"/>
    <w:rsid w:val="000B3290"/>
    <w:rsid w:val="000B412F"/>
    <w:rsid w:val="000B4168"/>
    <w:rsid w:val="000B4864"/>
    <w:rsid w:val="000B4A80"/>
    <w:rsid w:val="000B574A"/>
    <w:rsid w:val="000B6F04"/>
    <w:rsid w:val="000B70A9"/>
    <w:rsid w:val="000B710A"/>
    <w:rsid w:val="000C0569"/>
    <w:rsid w:val="000C0B21"/>
    <w:rsid w:val="000C30BE"/>
    <w:rsid w:val="000C3CBB"/>
    <w:rsid w:val="000C4B2D"/>
    <w:rsid w:val="000C735A"/>
    <w:rsid w:val="000D25C2"/>
    <w:rsid w:val="000D3176"/>
    <w:rsid w:val="000D45EF"/>
    <w:rsid w:val="000D5863"/>
    <w:rsid w:val="000D59A2"/>
    <w:rsid w:val="000D59D4"/>
    <w:rsid w:val="000D5F9C"/>
    <w:rsid w:val="000D6591"/>
    <w:rsid w:val="000D6B90"/>
    <w:rsid w:val="000D6EEF"/>
    <w:rsid w:val="000D78D3"/>
    <w:rsid w:val="000E032C"/>
    <w:rsid w:val="000E06D2"/>
    <w:rsid w:val="000E0748"/>
    <w:rsid w:val="000E0A1E"/>
    <w:rsid w:val="000E1089"/>
    <w:rsid w:val="000E17D7"/>
    <w:rsid w:val="000E1C76"/>
    <w:rsid w:val="000E270E"/>
    <w:rsid w:val="000E2778"/>
    <w:rsid w:val="000E2906"/>
    <w:rsid w:val="000E2CA6"/>
    <w:rsid w:val="000E3F43"/>
    <w:rsid w:val="000E46A3"/>
    <w:rsid w:val="000E4758"/>
    <w:rsid w:val="000E4F5D"/>
    <w:rsid w:val="000E5160"/>
    <w:rsid w:val="000E53F5"/>
    <w:rsid w:val="000E5A5E"/>
    <w:rsid w:val="000E6084"/>
    <w:rsid w:val="000E60D6"/>
    <w:rsid w:val="000E7113"/>
    <w:rsid w:val="000E7FCC"/>
    <w:rsid w:val="000F0E3F"/>
    <w:rsid w:val="000F1888"/>
    <w:rsid w:val="000F348A"/>
    <w:rsid w:val="000F41C0"/>
    <w:rsid w:val="000F437A"/>
    <w:rsid w:val="000F46F8"/>
    <w:rsid w:val="000F4B31"/>
    <w:rsid w:val="000F5A87"/>
    <w:rsid w:val="000F610F"/>
    <w:rsid w:val="000F7849"/>
    <w:rsid w:val="001002FE"/>
    <w:rsid w:val="00100A8E"/>
    <w:rsid w:val="00101521"/>
    <w:rsid w:val="00101697"/>
    <w:rsid w:val="00102DF0"/>
    <w:rsid w:val="00110213"/>
    <w:rsid w:val="00111CDF"/>
    <w:rsid w:val="0011220C"/>
    <w:rsid w:val="00112D08"/>
    <w:rsid w:val="00113FEC"/>
    <w:rsid w:val="001165EF"/>
    <w:rsid w:val="00116874"/>
    <w:rsid w:val="0011692F"/>
    <w:rsid w:val="00117748"/>
    <w:rsid w:val="00120D35"/>
    <w:rsid w:val="00121ECF"/>
    <w:rsid w:val="00121F9E"/>
    <w:rsid w:val="001227DF"/>
    <w:rsid w:val="00123E7A"/>
    <w:rsid w:val="00125F40"/>
    <w:rsid w:val="0012662E"/>
    <w:rsid w:val="00126BA0"/>
    <w:rsid w:val="00126EA6"/>
    <w:rsid w:val="00130482"/>
    <w:rsid w:val="00130A46"/>
    <w:rsid w:val="0013647D"/>
    <w:rsid w:val="0013795D"/>
    <w:rsid w:val="00137F1E"/>
    <w:rsid w:val="00140299"/>
    <w:rsid w:val="00140905"/>
    <w:rsid w:val="00140915"/>
    <w:rsid w:val="001418EC"/>
    <w:rsid w:val="001421A2"/>
    <w:rsid w:val="00143806"/>
    <w:rsid w:val="001446E9"/>
    <w:rsid w:val="00146CA1"/>
    <w:rsid w:val="0014715B"/>
    <w:rsid w:val="001472BF"/>
    <w:rsid w:val="00150C0C"/>
    <w:rsid w:val="00150F2D"/>
    <w:rsid w:val="001513D8"/>
    <w:rsid w:val="00151AFD"/>
    <w:rsid w:val="00152084"/>
    <w:rsid w:val="00152596"/>
    <w:rsid w:val="0015391E"/>
    <w:rsid w:val="001553A0"/>
    <w:rsid w:val="001556E6"/>
    <w:rsid w:val="0015573C"/>
    <w:rsid w:val="0015610A"/>
    <w:rsid w:val="001572D2"/>
    <w:rsid w:val="00157A17"/>
    <w:rsid w:val="001604CC"/>
    <w:rsid w:val="00160875"/>
    <w:rsid w:val="0016155B"/>
    <w:rsid w:val="001616F5"/>
    <w:rsid w:val="001620FE"/>
    <w:rsid w:val="0016212B"/>
    <w:rsid w:val="001625C1"/>
    <w:rsid w:val="0016332E"/>
    <w:rsid w:val="00163441"/>
    <w:rsid w:val="00163959"/>
    <w:rsid w:val="0016399E"/>
    <w:rsid w:val="00163DD7"/>
    <w:rsid w:val="001649A9"/>
    <w:rsid w:val="00164A00"/>
    <w:rsid w:val="00167403"/>
    <w:rsid w:val="00167554"/>
    <w:rsid w:val="00170F84"/>
    <w:rsid w:val="00171851"/>
    <w:rsid w:val="00171A31"/>
    <w:rsid w:val="001744C8"/>
    <w:rsid w:val="00174773"/>
    <w:rsid w:val="001747CC"/>
    <w:rsid w:val="00174853"/>
    <w:rsid w:val="00174DA5"/>
    <w:rsid w:val="0017520C"/>
    <w:rsid w:val="001764E7"/>
    <w:rsid w:val="00176C07"/>
    <w:rsid w:val="00177BD0"/>
    <w:rsid w:val="00180578"/>
    <w:rsid w:val="001828AA"/>
    <w:rsid w:val="001828AC"/>
    <w:rsid w:val="00185150"/>
    <w:rsid w:val="00185DE2"/>
    <w:rsid w:val="00186D0E"/>
    <w:rsid w:val="0018716B"/>
    <w:rsid w:val="001871A3"/>
    <w:rsid w:val="0019033D"/>
    <w:rsid w:val="0019055A"/>
    <w:rsid w:val="001917D0"/>
    <w:rsid w:val="0019197D"/>
    <w:rsid w:val="001929D8"/>
    <w:rsid w:val="00193B85"/>
    <w:rsid w:val="00195D02"/>
    <w:rsid w:val="001966A0"/>
    <w:rsid w:val="00197D72"/>
    <w:rsid w:val="00197F03"/>
    <w:rsid w:val="001A08F4"/>
    <w:rsid w:val="001A1B87"/>
    <w:rsid w:val="001A1C7F"/>
    <w:rsid w:val="001A3515"/>
    <w:rsid w:val="001A4B79"/>
    <w:rsid w:val="001A4FD7"/>
    <w:rsid w:val="001A6F0F"/>
    <w:rsid w:val="001B0F62"/>
    <w:rsid w:val="001B335C"/>
    <w:rsid w:val="001B3A2D"/>
    <w:rsid w:val="001B3BCC"/>
    <w:rsid w:val="001B42CD"/>
    <w:rsid w:val="001B4DA4"/>
    <w:rsid w:val="001B7BA1"/>
    <w:rsid w:val="001C238F"/>
    <w:rsid w:val="001C33E4"/>
    <w:rsid w:val="001C38C7"/>
    <w:rsid w:val="001C39FE"/>
    <w:rsid w:val="001C441E"/>
    <w:rsid w:val="001C4BEE"/>
    <w:rsid w:val="001C4C3A"/>
    <w:rsid w:val="001C4D38"/>
    <w:rsid w:val="001C6C0E"/>
    <w:rsid w:val="001C6CD6"/>
    <w:rsid w:val="001C7D64"/>
    <w:rsid w:val="001D105F"/>
    <w:rsid w:val="001D1086"/>
    <w:rsid w:val="001D121A"/>
    <w:rsid w:val="001D15F7"/>
    <w:rsid w:val="001D162B"/>
    <w:rsid w:val="001D1C9A"/>
    <w:rsid w:val="001D2E0C"/>
    <w:rsid w:val="001D6235"/>
    <w:rsid w:val="001D62F0"/>
    <w:rsid w:val="001D6473"/>
    <w:rsid w:val="001D7DA4"/>
    <w:rsid w:val="001D7EE9"/>
    <w:rsid w:val="001E1AC9"/>
    <w:rsid w:val="001E1F8A"/>
    <w:rsid w:val="001E2214"/>
    <w:rsid w:val="001E3677"/>
    <w:rsid w:val="001E3816"/>
    <w:rsid w:val="001E381F"/>
    <w:rsid w:val="001E4528"/>
    <w:rsid w:val="001E554E"/>
    <w:rsid w:val="001E60B9"/>
    <w:rsid w:val="001F0B64"/>
    <w:rsid w:val="001F0B83"/>
    <w:rsid w:val="001F1C45"/>
    <w:rsid w:val="001F306C"/>
    <w:rsid w:val="001F4354"/>
    <w:rsid w:val="001F5770"/>
    <w:rsid w:val="001F5A29"/>
    <w:rsid w:val="001F6420"/>
    <w:rsid w:val="001F7369"/>
    <w:rsid w:val="00201289"/>
    <w:rsid w:val="00202304"/>
    <w:rsid w:val="00203D0A"/>
    <w:rsid w:val="0020493D"/>
    <w:rsid w:val="00204D73"/>
    <w:rsid w:val="0020525E"/>
    <w:rsid w:val="00205CFC"/>
    <w:rsid w:val="0020708D"/>
    <w:rsid w:val="00207399"/>
    <w:rsid w:val="00207E6C"/>
    <w:rsid w:val="002139D6"/>
    <w:rsid w:val="00213C5D"/>
    <w:rsid w:val="00215900"/>
    <w:rsid w:val="00215BD2"/>
    <w:rsid w:val="002167F9"/>
    <w:rsid w:val="0021715E"/>
    <w:rsid w:val="00217163"/>
    <w:rsid w:val="00217507"/>
    <w:rsid w:val="00217E05"/>
    <w:rsid w:val="00223A65"/>
    <w:rsid w:val="002242B3"/>
    <w:rsid w:val="002265DB"/>
    <w:rsid w:val="0022723D"/>
    <w:rsid w:val="00232461"/>
    <w:rsid w:val="00232A60"/>
    <w:rsid w:val="00232E3F"/>
    <w:rsid w:val="00232E9E"/>
    <w:rsid w:val="00233719"/>
    <w:rsid w:val="00233C38"/>
    <w:rsid w:val="002353EC"/>
    <w:rsid w:val="00236183"/>
    <w:rsid w:val="00236BB7"/>
    <w:rsid w:val="0023751E"/>
    <w:rsid w:val="00240EA3"/>
    <w:rsid w:val="002419CB"/>
    <w:rsid w:val="00241A15"/>
    <w:rsid w:val="00244084"/>
    <w:rsid w:val="00244F01"/>
    <w:rsid w:val="002452E9"/>
    <w:rsid w:val="0024544B"/>
    <w:rsid w:val="00245664"/>
    <w:rsid w:val="00245C11"/>
    <w:rsid w:val="00245FD7"/>
    <w:rsid w:val="0024613A"/>
    <w:rsid w:val="00246945"/>
    <w:rsid w:val="00251245"/>
    <w:rsid w:val="00251558"/>
    <w:rsid w:val="0025259D"/>
    <w:rsid w:val="00252DE4"/>
    <w:rsid w:val="00255913"/>
    <w:rsid w:val="00256EB1"/>
    <w:rsid w:val="00257681"/>
    <w:rsid w:val="00257E55"/>
    <w:rsid w:val="00260334"/>
    <w:rsid w:val="00261221"/>
    <w:rsid w:val="00262DFA"/>
    <w:rsid w:val="00263655"/>
    <w:rsid w:val="00263736"/>
    <w:rsid w:val="00263B81"/>
    <w:rsid w:val="00263FD6"/>
    <w:rsid w:val="0026516A"/>
    <w:rsid w:val="002656BA"/>
    <w:rsid w:val="002664E6"/>
    <w:rsid w:val="00266A9D"/>
    <w:rsid w:val="0026706F"/>
    <w:rsid w:val="00270C50"/>
    <w:rsid w:val="002716A9"/>
    <w:rsid w:val="002722A0"/>
    <w:rsid w:val="00273CE7"/>
    <w:rsid w:val="00274B14"/>
    <w:rsid w:val="00274F2B"/>
    <w:rsid w:val="002753D0"/>
    <w:rsid w:val="0027603D"/>
    <w:rsid w:val="002769E9"/>
    <w:rsid w:val="00277AD5"/>
    <w:rsid w:val="0028004F"/>
    <w:rsid w:val="00280368"/>
    <w:rsid w:val="00283811"/>
    <w:rsid w:val="00283898"/>
    <w:rsid w:val="00284D36"/>
    <w:rsid w:val="00284F44"/>
    <w:rsid w:val="00285CDB"/>
    <w:rsid w:val="00286169"/>
    <w:rsid w:val="00286875"/>
    <w:rsid w:val="002870F9"/>
    <w:rsid w:val="00287869"/>
    <w:rsid w:val="00287AEE"/>
    <w:rsid w:val="00290E11"/>
    <w:rsid w:val="00291BEF"/>
    <w:rsid w:val="002929CC"/>
    <w:rsid w:val="002935C4"/>
    <w:rsid w:val="002937F0"/>
    <w:rsid w:val="00294240"/>
    <w:rsid w:val="0029431B"/>
    <w:rsid w:val="002949C8"/>
    <w:rsid w:val="00295728"/>
    <w:rsid w:val="00295737"/>
    <w:rsid w:val="00295E86"/>
    <w:rsid w:val="00296BA1"/>
    <w:rsid w:val="00297F4D"/>
    <w:rsid w:val="002A026B"/>
    <w:rsid w:val="002A0C04"/>
    <w:rsid w:val="002A2C16"/>
    <w:rsid w:val="002A3114"/>
    <w:rsid w:val="002A4247"/>
    <w:rsid w:val="002A519F"/>
    <w:rsid w:val="002A57CC"/>
    <w:rsid w:val="002B1B92"/>
    <w:rsid w:val="002B204A"/>
    <w:rsid w:val="002B243D"/>
    <w:rsid w:val="002B25CC"/>
    <w:rsid w:val="002B3EDC"/>
    <w:rsid w:val="002B48DE"/>
    <w:rsid w:val="002B59D7"/>
    <w:rsid w:val="002B67A8"/>
    <w:rsid w:val="002B73B1"/>
    <w:rsid w:val="002B73E3"/>
    <w:rsid w:val="002C0304"/>
    <w:rsid w:val="002C0D9C"/>
    <w:rsid w:val="002C1705"/>
    <w:rsid w:val="002C289E"/>
    <w:rsid w:val="002C2A70"/>
    <w:rsid w:val="002C5837"/>
    <w:rsid w:val="002C5E96"/>
    <w:rsid w:val="002C6307"/>
    <w:rsid w:val="002C6E8F"/>
    <w:rsid w:val="002C7200"/>
    <w:rsid w:val="002C794F"/>
    <w:rsid w:val="002C7A7E"/>
    <w:rsid w:val="002D3FAD"/>
    <w:rsid w:val="002D51BA"/>
    <w:rsid w:val="002E2516"/>
    <w:rsid w:val="002E287C"/>
    <w:rsid w:val="002E3461"/>
    <w:rsid w:val="002E34E1"/>
    <w:rsid w:val="002E53A3"/>
    <w:rsid w:val="002E558B"/>
    <w:rsid w:val="002E78D2"/>
    <w:rsid w:val="002F0721"/>
    <w:rsid w:val="002F1E10"/>
    <w:rsid w:val="002F372E"/>
    <w:rsid w:val="002F4A95"/>
    <w:rsid w:val="002F6C36"/>
    <w:rsid w:val="002F7DA9"/>
    <w:rsid w:val="003007B3"/>
    <w:rsid w:val="003013BB"/>
    <w:rsid w:val="00302ADD"/>
    <w:rsid w:val="00303C99"/>
    <w:rsid w:val="00303F3A"/>
    <w:rsid w:val="00306624"/>
    <w:rsid w:val="0030666B"/>
    <w:rsid w:val="003100C6"/>
    <w:rsid w:val="003120F6"/>
    <w:rsid w:val="003125C2"/>
    <w:rsid w:val="00313016"/>
    <w:rsid w:val="00313048"/>
    <w:rsid w:val="0031551A"/>
    <w:rsid w:val="00315B11"/>
    <w:rsid w:val="003168C7"/>
    <w:rsid w:val="00317091"/>
    <w:rsid w:val="00317B9D"/>
    <w:rsid w:val="003219E1"/>
    <w:rsid w:val="00321A9B"/>
    <w:rsid w:val="00322BA9"/>
    <w:rsid w:val="00323B34"/>
    <w:rsid w:val="003256E6"/>
    <w:rsid w:val="00326486"/>
    <w:rsid w:val="00327197"/>
    <w:rsid w:val="00330275"/>
    <w:rsid w:val="00331955"/>
    <w:rsid w:val="00331976"/>
    <w:rsid w:val="00332C59"/>
    <w:rsid w:val="0033381E"/>
    <w:rsid w:val="003347B7"/>
    <w:rsid w:val="003356B6"/>
    <w:rsid w:val="003363B2"/>
    <w:rsid w:val="00337898"/>
    <w:rsid w:val="00340B81"/>
    <w:rsid w:val="003426F1"/>
    <w:rsid w:val="0034297F"/>
    <w:rsid w:val="003429E1"/>
    <w:rsid w:val="00345D32"/>
    <w:rsid w:val="00353E8B"/>
    <w:rsid w:val="003542E2"/>
    <w:rsid w:val="00355DA5"/>
    <w:rsid w:val="00355EB1"/>
    <w:rsid w:val="00357D3B"/>
    <w:rsid w:val="0036218A"/>
    <w:rsid w:val="00362D83"/>
    <w:rsid w:val="00363CA9"/>
    <w:rsid w:val="0036431F"/>
    <w:rsid w:val="003644D8"/>
    <w:rsid w:val="00366FAF"/>
    <w:rsid w:val="0037033D"/>
    <w:rsid w:val="00370937"/>
    <w:rsid w:val="00371D42"/>
    <w:rsid w:val="00372892"/>
    <w:rsid w:val="00373F08"/>
    <w:rsid w:val="0037637A"/>
    <w:rsid w:val="00376ADA"/>
    <w:rsid w:val="00377777"/>
    <w:rsid w:val="00381785"/>
    <w:rsid w:val="00381F10"/>
    <w:rsid w:val="00383A33"/>
    <w:rsid w:val="003841FB"/>
    <w:rsid w:val="00386524"/>
    <w:rsid w:val="003873C4"/>
    <w:rsid w:val="0038746A"/>
    <w:rsid w:val="00387C51"/>
    <w:rsid w:val="00387FD0"/>
    <w:rsid w:val="00391F07"/>
    <w:rsid w:val="00392391"/>
    <w:rsid w:val="00392B37"/>
    <w:rsid w:val="00392C8E"/>
    <w:rsid w:val="00392CAA"/>
    <w:rsid w:val="00392DAC"/>
    <w:rsid w:val="00394EAF"/>
    <w:rsid w:val="003967AE"/>
    <w:rsid w:val="00397739"/>
    <w:rsid w:val="00397D8D"/>
    <w:rsid w:val="00397DBF"/>
    <w:rsid w:val="003A0920"/>
    <w:rsid w:val="003A1357"/>
    <w:rsid w:val="003A1EBF"/>
    <w:rsid w:val="003A3284"/>
    <w:rsid w:val="003A3734"/>
    <w:rsid w:val="003A4144"/>
    <w:rsid w:val="003A45F3"/>
    <w:rsid w:val="003A51B8"/>
    <w:rsid w:val="003A52D1"/>
    <w:rsid w:val="003A5655"/>
    <w:rsid w:val="003A5CC1"/>
    <w:rsid w:val="003A75D2"/>
    <w:rsid w:val="003B0277"/>
    <w:rsid w:val="003B1348"/>
    <w:rsid w:val="003B140F"/>
    <w:rsid w:val="003B28BF"/>
    <w:rsid w:val="003B2B26"/>
    <w:rsid w:val="003B3BF5"/>
    <w:rsid w:val="003B3E6B"/>
    <w:rsid w:val="003B4DAB"/>
    <w:rsid w:val="003B58D7"/>
    <w:rsid w:val="003B5E7D"/>
    <w:rsid w:val="003B6367"/>
    <w:rsid w:val="003B7B85"/>
    <w:rsid w:val="003B7E40"/>
    <w:rsid w:val="003C0087"/>
    <w:rsid w:val="003C0E4E"/>
    <w:rsid w:val="003C0E95"/>
    <w:rsid w:val="003C1513"/>
    <w:rsid w:val="003C20B8"/>
    <w:rsid w:val="003C4222"/>
    <w:rsid w:val="003C50FB"/>
    <w:rsid w:val="003C606A"/>
    <w:rsid w:val="003C60CA"/>
    <w:rsid w:val="003D119C"/>
    <w:rsid w:val="003D38CB"/>
    <w:rsid w:val="003D3CF0"/>
    <w:rsid w:val="003D53C0"/>
    <w:rsid w:val="003D5708"/>
    <w:rsid w:val="003D61B6"/>
    <w:rsid w:val="003D7508"/>
    <w:rsid w:val="003E117B"/>
    <w:rsid w:val="003E127E"/>
    <w:rsid w:val="003E2006"/>
    <w:rsid w:val="003E219A"/>
    <w:rsid w:val="003E2D93"/>
    <w:rsid w:val="003E2F84"/>
    <w:rsid w:val="003E3673"/>
    <w:rsid w:val="003E3D06"/>
    <w:rsid w:val="003E3EEF"/>
    <w:rsid w:val="003E564C"/>
    <w:rsid w:val="003E6254"/>
    <w:rsid w:val="003F1D82"/>
    <w:rsid w:val="003F20C7"/>
    <w:rsid w:val="003F283E"/>
    <w:rsid w:val="003F3F26"/>
    <w:rsid w:val="003F4055"/>
    <w:rsid w:val="003F4FB1"/>
    <w:rsid w:val="003F58E1"/>
    <w:rsid w:val="003F5DD5"/>
    <w:rsid w:val="003F62BA"/>
    <w:rsid w:val="003F76C2"/>
    <w:rsid w:val="003F7BE6"/>
    <w:rsid w:val="0040075C"/>
    <w:rsid w:val="00400877"/>
    <w:rsid w:val="00401E72"/>
    <w:rsid w:val="00402DD5"/>
    <w:rsid w:val="00403A1F"/>
    <w:rsid w:val="00403B7A"/>
    <w:rsid w:val="00404154"/>
    <w:rsid w:val="00404EA9"/>
    <w:rsid w:val="00405BB8"/>
    <w:rsid w:val="004063AB"/>
    <w:rsid w:val="0040657E"/>
    <w:rsid w:val="00407787"/>
    <w:rsid w:val="00407E77"/>
    <w:rsid w:val="00411E60"/>
    <w:rsid w:val="00412D0C"/>
    <w:rsid w:val="00413889"/>
    <w:rsid w:val="00414A42"/>
    <w:rsid w:val="00415F4B"/>
    <w:rsid w:val="00416267"/>
    <w:rsid w:val="00416306"/>
    <w:rsid w:val="004166FA"/>
    <w:rsid w:val="00421153"/>
    <w:rsid w:val="00421A23"/>
    <w:rsid w:val="00422770"/>
    <w:rsid w:val="004234D3"/>
    <w:rsid w:val="00426255"/>
    <w:rsid w:val="004271A2"/>
    <w:rsid w:val="004305D6"/>
    <w:rsid w:val="00430F96"/>
    <w:rsid w:val="004311B0"/>
    <w:rsid w:val="0043161E"/>
    <w:rsid w:val="00431FE1"/>
    <w:rsid w:val="00432A6C"/>
    <w:rsid w:val="00434342"/>
    <w:rsid w:val="004347A1"/>
    <w:rsid w:val="004351DC"/>
    <w:rsid w:val="004376F8"/>
    <w:rsid w:val="00437D63"/>
    <w:rsid w:val="00440296"/>
    <w:rsid w:val="00440566"/>
    <w:rsid w:val="004407CA"/>
    <w:rsid w:val="00442006"/>
    <w:rsid w:val="00443118"/>
    <w:rsid w:val="00443AB9"/>
    <w:rsid w:val="00444BEE"/>
    <w:rsid w:val="0044576D"/>
    <w:rsid w:val="00445DD5"/>
    <w:rsid w:val="004461EB"/>
    <w:rsid w:val="0044621C"/>
    <w:rsid w:val="00447098"/>
    <w:rsid w:val="00447B87"/>
    <w:rsid w:val="00450503"/>
    <w:rsid w:val="004532D3"/>
    <w:rsid w:val="00453F68"/>
    <w:rsid w:val="00454B64"/>
    <w:rsid w:val="004558D6"/>
    <w:rsid w:val="00456874"/>
    <w:rsid w:val="0045719A"/>
    <w:rsid w:val="0045742A"/>
    <w:rsid w:val="0045789A"/>
    <w:rsid w:val="00460045"/>
    <w:rsid w:val="00460BFF"/>
    <w:rsid w:val="00461133"/>
    <w:rsid w:val="00461622"/>
    <w:rsid w:val="00462253"/>
    <w:rsid w:val="00462436"/>
    <w:rsid w:val="00463204"/>
    <w:rsid w:val="00464692"/>
    <w:rsid w:val="0046493C"/>
    <w:rsid w:val="00465C75"/>
    <w:rsid w:val="00466067"/>
    <w:rsid w:val="004663A2"/>
    <w:rsid w:val="0046675F"/>
    <w:rsid w:val="00466CC8"/>
    <w:rsid w:val="0047102B"/>
    <w:rsid w:val="00473DB8"/>
    <w:rsid w:val="00473EF4"/>
    <w:rsid w:val="00474F16"/>
    <w:rsid w:val="0047600A"/>
    <w:rsid w:val="00476166"/>
    <w:rsid w:val="00476E43"/>
    <w:rsid w:val="00476E85"/>
    <w:rsid w:val="00477B41"/>
    <w:rsid w:val="004826B5"/>
    <w:rsid w:val="00483BFD"/>
    <w:rsid w:val="00483C29"/>
    <w:rsid w:val="00483F40"/>
    <w:rsid w:val="00487C8C"/>
    <w:rsid w:val="004918F1"/>
    <w:rsid w:val="004920BB"/>
    <w:rsid w:val="00492530"/>
    <w:rsid w:val="0049649D"/>
    <w:rsid w:val="004972C0"/>
    <w:rsid w:val="004A0E04"/>
    <w:rsid w:val="004A1056"/>
    <w:rsid w:val="004A1E00"/>
    <w:rsid w:val="004A266D"/>
    <w:rsid w:val="004A2692"/>
    <w:rsid w:val="004A348D"/>
    <w:rsid w:val="004A35D3"/>
    <w:rsid w:val="004A4BE8"/>
    <w:rsid w:val="004A4BEB"/>
    <w:rsid w:val="004A5CDF"/>
    <w:rsid w:val="004B063B"/>
    <w:rsid w:val="004B148C"/>
    <w:rsid w:val="004B20DA"/>
    <w:rsid w:val="004B2CB6"/>
    <w:rsid w:val="004B40D4"/>
    <w:rsid w:val="004B42F5"/>
    <w:rsid w:val="004B4EE5"/>
    <w:rsid w:val="004B595E"/>
    <w:rsid w:val="004B6491"/>
    <w:rsid w:val="004B787E"/>
    <w:rsid w:val="004B7B8F"/>
    <w:rsid w:val="004B7D6D"/>
    <w:rsid w:val="004C0E53"/>
    <w:rsid w:val="004C1617"/>
    <w:rsid w:val="004C17B3"/>
    <w:rsid w:val="004C3D9B"/>
    <w:rsid w:val="004C462A"/>
    <w:rsid w:val="004C5D0E"/>
    <w:rsid w:val="004C5FFD"/>
    <w:rsid w:val="004C67F7"/>
    <w:rsid w:val="004C7A64"/>
    <w:rsid w:val="004C7FBC"/>
    <w:rsid w:val="004D0C91"/>
    <w:rsid w:val="004D15A2"/>
    <w:rsid w:val="004D22BE"/>
    <w:rsid w:val="004D3854"/>
    <w:rsid w:val="004D4756"/>
    <w:rsid w:val="004D47DB"/>
    <w:rsid w:val="004D482E"/>
    <w:rsid w:val="004D57C6"/>
    <w:rsid w:val="004D688A"/>
    <w:rsid w:val="004D6D6C"/>
    <w:rsid w:val="004D7BA6"/>
    <w:rsid w:val="004E029A"/>
    <w:rsid w:val="004E113F"/>
    <w:rsid w:val="004E11F0"/>
    <w:rsid w:val="004E1FB2"/>
    <w:rsid w:val="004E504C"/>
    <w:rsid w:val="004E5172"/>
    <w:rsid w:val="004E678F"/>
    <w:rsid w:val="004E69E5"/>
    <w:rsid w:val="004E7096"/>
    <w:rsid w:val="004E7291"/>
    <w:rsid w:val="004E7E99"/>
    <w:rsid w:val="004F0B0B"/>
    <w:rsid w:val="004F115B"/>
    <w:rsid w:val="004F4398"/>
    <w:rsid w:val="004F4655"/>
    <w:rsid w:val="004F7979"/>
    <w:rsid w:val="004F7B3F"/>
    <w:rsid w:val="004F7E18"/>
    <w:rsid w:val="00503A28"/>
    <w:rsid w:val="005043E6"/>
    <w:rsid w:val="00504E16"/>
    <w:rsid w:val="005054BB"/>
    <w:rsid w:val="00506B43"/>
    <w:rsid w:val="00510926"/>
    <w:rsid w:val="00512438"/>
    <w:rsid w:val="00514677"/>
    <w:rsid w:val="005148E8"/>
    <w:rsid w:val="00514F3B"/>
    <w:rsid w:val="00515477"/>
    <w:rsid w:val="0051733E"/>
    <w:rsid w:val="005178D5"/>
    <w:rsid w:val="00520404"/>
    <w:rsid w:val="005208E3"/>
    <w:rsid w:val="00524205"/>
    <w:rsid w:val="00525777"/>
    <w:rsid w:val="005260A8"/>
    <w:rsid w:val="00527576"/>
    <w:rsid w:val="0052792E"/>
    <w:rsid w:val="00530994"/>
    <w:rsid w:val="00531155"/>
    <w:rsid w:val="005335AE"/>
    <w:rsid w:val="005343CD"/>
    <w:rsid w:val="005347DB"/>
    <w:rsid w:val="00534E2C"/>
    <w:rsid w:val="00535DF5"/>
    <w:rsid w:val="00536B44"/>
    <w:rsid w:val="00540162"/>
    <w:rsid w:val="005402A2"/>
    <w:rsid w:val="00540649"/>
    <w:rsid w:val="00540BF0"/>
    <w:rsid w:val="0054235E"/>
    <w:rsid w:val="00542FBD"/>
    <w:rsid w:val="005441D2"/>
    <w:rsid w:val="00544678"/>
    <w:rsid w:val="00544BBB"/>
    <w:rsid w:val="00545B81"/>
    <w:rsid w:val="00547F4C"/>
    <w:rsid w:val="00550B26"/>
    <w:rsid w:val="005537F5"/>
    <w:rsid w:val="00553EA6"/>
    <w:rsid w:val="00554EBE"/>
    <w:rsid w:val="00555B85"/>
    <w:rsid w:val="0055703F"/>
    <w:rsid w:val="00560129"/>
    <w:rsid w:val="0056099D"/>
    <w:rsid w:val="0056335C"/>
    <w:rsid w:val="00563C55"/>
    <w:rsid w:val="00565270"/>
    <w:rsid w:val="00565516"/>
    <w:rsid w:val="0057017B"/>
    <w:rsid w:val="005702CE"/>
    <w:rsid w:val="005707FA"/>
    <w:rsid w:val="00571C32"/>
    <w:rsid w:val="00571C5F"/>
    <w:rsid w:val="00573EC3"/>
    <w:rsid w:val="00574D07"/>
    <w:rsid w:val="00574F85"/>
    <w:rsid w:val="005750D1"/>
    <w:rsid w:val="005753F0"/>
    <w:rsid w:val="00576090"/>
    <w:rsid w:val="00576689"/>
    <w:rsid w:val="00576F6C"/>
    <w:rsid w:val="00580144"/>
    <w:rsid w:val="00580861"/>
    <w:rsid w:val="00580A54"/>
    <w:rsid w:val="00581F4A"/>
    <w:rsid w:val="00582C8A"/>
    <w:rsid w:val="00582F56"/>
    <w:rsid w:val="005833BD"/>
    <w:rsid w:val="00583D32"/>
    <w:rsid w:val="005867F5"/>
    <w:rsid w:val="005872E1"/>
    <w:rsid w:val="005874E9"/>
    <w:rsid w:val="00587E53"/>
    <w:rsid w:val="00592902"/>
    <w:rsid w:val="005929D3"/>
    <w:rsid w:val="00593C79"/>
    <w:rsid w:val="00596282"/>
    <w:rsid w:val="005962E5"/>
    <w:rsid w:val="00597FE2"/>
    <w:rsid w:val="005A0228"/>
    <w:rsid w:val="005A101F"/>
    <w:rsid w:val="005A1550"/>
    <w:rsid w:val="005A3B0F"/>
    <w:rsid w:val="005A444E"/>
    <w:rsid w:val="005A5B62"/>
    <w:rsid w:val="005A5EF5"/>
    <w:rsid w:val="005B0032"/>
    <w:rsid w:val="005B104C"/>
    <w:rsid w:val="005B4424"/>
    <w:rsid w:val="005B5501"/>
    <w:rsid w:val="005B5B78"/>
    <w:rsid w:val="005B6280"/>
    <w:rsid w:val="005C013E"/>
    <w:rsid w:val="005C17BF"/>
    <w:rsid w:val="005C1B12"/>
    <w:rsid w:val="005C1D94"/>
    <w:rsid w:val="005C2B02"/>
    <w:rsid w:val="005C4541"/>
    <w:rsid w:val="005C4A9A"/>
    <w:rsid w:val="005C4E14"/>
    <w:rsid w:val="005C4F47"/>
    <w:rsid w:val="005C5874"/>
    <w:rsid w:val="005C5A78"/>
    <w:rsid w:val="005C6C4F"/>
    <w:rsid w:val="005D10EC"/>
    <w:rsid w:val="005D1951"/>
    <w:rsid w:val="005D1989"/>
    <w:rsid w:val="005D29D5"/>
    <w:rsid w:val="005D2DF1"/>
    <w:rsid w:val="005D437F"/>
    <w:rsid w:val="005D7E1F"/>
    <w:rsid w:val="005E02A4"/>
    <w:rsid w:val="005E1097"/>
    <w:rsid w:val="005E114A"/>
    <w:rsid w:val="005E146C"/>
    <w:rsid w:val="005E25FF"/>
    <w:rsid w:val="005E2DEC"/>
    <w:rsid w:val="005E6236"/>
    <w:rsid w:val="005E648F"/>
    <w:rsid w:val="005F0BBD"/>
    <w:rsid w:val="005F1F8C"/>
    <w:rsid w:val="005F21CD"/>
    <w:rsid w:val="005F2364"/>
    <w:rsid w:val="005F2B84"/>
    <w:rsid w:val="005F2EA0"/>
    <w:rsid w:val="005F3640"/>
    <w:rsid w:val="005F4EC1"/>
    <w:rsid w:val="005F6A38"/>
    <w:rsid w:val="005F78A3"/>
    <w:rsid w:val="005F7BCE"/>
    <w:rsid w:val="00600C38"/>
    <w:rsid w:val="00600D00"/>
    <w:rsid w:val="0060174C"/>
    <w:rsid w:val="0060208A"/>
    <w:rsid w:val="0060334D"/>
    <w:rsid w:val="00604453"/>
    <w:rsid w:val="006052B6"/>
    <w:rsid w:val="0060770F"/>
    <w:rsid w:val="0061013B"/>
    <w:rsid w:val="00610586"/>
    <w:rsid w:val="00611D79"/>
    <w:rsid w:val="00612461"/>
    <w:rsid w:val="00614052"/>
    <w:rsid w:val="00614A18"/>
    <w:rsid w:val="0061547F"/>
    <w:rsid w:val="00616863"/>
    <w:rsid w:val="00616AF9"/>
    <w:rsid w:val="00616C0E"/>
    <w:rsid w:val="00617F7A"/>
    <w:rsid w:val="0062080A"/>
    <w:rsid w:val="00620B99"/>
    <w:rsid w:val="00621AFB"/>
    <w:rsid w:val="00621FF1"/>
    <w:rsid w:val="006237A6"/>
    <w:rsid w:val="00623888"/>
    <w:rsid w:val="00623D41"/>
    <w:rsid w:val="006245A1"/>
    <w:rsid w:val="0063241A"/>
    <w:rsid w:val="00632BE9"/>
    <w:rsid w:val="00632EE3"/>
    <w:rsid w:val="006333CE"/>
    <w:rsid w:val="00633623"/>
    <w:rsid w:val="006338E1"/>
    <w:rsid w:val="00633F77"/>
    <w:rsid w:val="006341E0"/>
    <w:rsid w:val="0063474A"/>
    <w:rsid w:val="00634938"/>
    <w:rsid w:val="006355B6"/>
    <w:rsid w:val="00635A72"/>
    <w:rsid w:val="00635E27"/>
    <w:rsid w:val="006373B2"/>
    <w:rsid w:val="00637AC6"/>
    <w:rsid w:val="00640510"/>
    <w:rsid w:val="00641458"/>
    <w:rsid w:val="00641E86"/>
    <w:rsid w:val="00643612"/>
    <w:rsid w:val="0064382A"/>
    <w:rsid w:val="006440A2"/>
    <w:rsid w:val="00645DC0"/>
    <w:rsid w:val="00650649"/>
    <w:rsid w:val="00650F66"/>
    <w:rsid w:val="00651EFF"/>
    <w:rsid w:val="006525DC"/>
    <w:rsid w:val="006533E2"/>
    <w:rsid w:val="006534FC"/>
    <w:rsid w:val="00653DE6"/>
    <w:rsid w:val="00656E45"/>
    <w:rsid w:val="00660133"/>
    <w:rsid w:val="006618CC"/>
    <w:rsid w:val="00661CE3"/>
    <w:rsid w:val="00661E05"/>
    <w:rsid w:val="0066218E"/>
    <w:rsid w:val="00662A4D"/>
    <w:rsid w:val="0066385D"/>
    <w:rsid w:val="006645FA"/>
    <w:rsid w:val="00664E49"/>
    <w:rsid w:val="00665778"/>
    <w:rsid w:val="00670428"/>
    <w:rsid w:val="00670530"/>
    <w:rsid w:val="00670BF5"/>
    <w:rsid w:val="00670ED6"/>
    <w:rsid w:val="006724F8"/>
    <w:rsid w:val="00672B49"/>
    <w:rsid w:val="00672E6B"/>
    <w:rsid w:val="00672F4A"/>
    <w:rsid w:val="006731E9"/>
    <w:rsid w:val="0067395A"/>
    <w:rsid w:val="00674467"/>
    <w:rsid w:val="00674468"/>
    <w:rsid w:val="00674AA1"/>
    <w:rsid w:val="00675C6F"/>
    <w:rsid w:val="00675C75"/>
    <w:rsid w:val="0067701B"/>
    <w:rsid w:val="0068043D"/>
    <w:rsid w:val="0068144B"/>
    <w:rsid w:val="006848B9"/>
    <w:rsid w:val="00685876"/>
    <w:rsid w:val="00686B7E"/>
    <w:rsid w:val="006870F7"/>
    <w:rsid w:val="00687FAC"/>
    <w:rsid w:val="00690327"/>
    <w:rsid w:val="00691937"/>
    <w:rsid w:val="0069377A"/>
    <w:rsid w:val="006954CD"/>
    <w:rsid w:val="00695C8D"/>
    <w:rsid w:val="00695D73"/>
    <w:rsid w:val="00696A4C"/>
    <w:rsid w:val="00697557"/>
    <w:rsid w:val="00697892"/>
    <w:rsid w:val="006A0911"/>
    <w:rsid w:val="006A09BB"/>
    <w:rsid w:val="006A12C3"/>
    <w:rsid w:val="006A19E3"/>
    <w:rsid w:val="006A3AE2"/>
    <w:rsid w:val="006A5C50"/>
    <w:rsid w:val="006A6980"/>
    <w:rsid w:val="006A6CBF"/>
    <w:rsid w:val="006A70AF"/>
    <w:rsid w:val="006A7561"/>
    <w:rsid w:val="006A7C9D"/>
    <w:rsid w:val="006A7F1B"/>
    <w:rsid w:val="006B0957"/>
    <w:rsid w:val="006B10DA"/>
    <w:rsid w:val="006B1D12"/>
    <w:rsid w:val="006B266F"/>
    <w:rsid w:val="006B2FA0"/>
    <w:rsid w:val="006B3670"/>
    <w:rsid w:val="006B4DD0"/>
    <w:rsid w:val="006B6803"/>
    <w:rsid w:val="006B684F"/>
    <w:rsid w:val="006B6B20"/>
    <w:rsid w:val="006B7153"/>
    <w:rsid w:val="006B74B3"/>
    <w:rsid w:val="006C10CA"/>
    <w:rsid w:val="006C192E"/>
    <w:rsid w:val="006C2397"/>
    <w:rsid w:val="006C3447"/>
    <w:rsid w:val="006C3C2E"/>
    <w:rsid w:val="006C5C2A"/>
    <w:rsid w:val="006C5E40"/>
    <w:rsid w:val="006C5FA8"/>
    <w:rsid w:val="006C617B"/>
    <w:rsid w:val="006C634D"/>
    <w:rsid w:val="006C6BB5"/>
    <w:rsid w:val="006C73BC"/>
    <w:rsid w:val="006D0759"/>
    <w:rsid w:val="006D0B50"/>
    <w:rsid w:val="006D2234"/>
    <w:rsid w:val="006D250D"/>
    <w:rsid w:val="006D3452"/>
    <w:rsid w:val="006D3E4F"/>
    <w:rsid w:val="006D44A5"/>
    <w:rsid w:val="006D66AD"/>
    <w:rsid w:val="006D75DE"/>
    <w:rsid w:val="006D7AF1"/>
    <w:rsid w:val="006E117F"/>
    <w:rsid w:val="006E3BDC"/>
    <w:rsid w:val="006E3D5B"/>
    <w:rsid w:val="006E40B7"/>
    <w:rsid w:val="006E51CF"/>
    <w:rsid w:val="006E5C29"/>
    <w:rsid w:val="006E7972"/>
    <w:rsid w:val="006F1B1E"/>
    <w:rsid w:val="006F22FA"/>
    <w:rsid w:val="006F27D9"/>
    <w:rsid w:val="006F451B"/>
    <w:rsid w:val="006F4633"/>
    <w:rsid w:val="006F5758"/>
    <w:rsid w:val="006F5CED"/>
    <w:rsid w:val="006F6264"/>
    <w:rsid w:val="0070001E"/>
    <w:rsid w:val="00702016"/>
    <w:rsid w:val="00702081"/>
    <w:rsid w:val="007025DF"/>
    <w:rsid w:val="00704DA1"/>
    <w:rsid w:val="0070539C"/>
    <w:rsid w:val="007062A6"/>
    <w:rsid w:val="00706CD8"/>
    <w:rsid w:val="00706DFE"/>
    <w:rsid w:val="00707428"/>
    <w:rsid w:val="007109C0"/>
    <w:rsid w:val="00711319"/>
    <w:rsid w:val="007126A6"/>
    <w:rsid w:val="00712C56"/>
    <w:rsid w:val="00713E02"/>
    <w:rsid w:val="00715089"/>
    <w:rsid w:val="00715777"/>
    <w:rsid w:val="007168D0"/>
    <w:rsid w:val="00720A10"/>
    <w:rsid w:val="00720C71"/>
    <w:rsid w:val="00721A66"/>
    <w:rsid w:val="00721ED2"/>
    <w:rsid w:val="00722DA8"/>
    <w:rsid w:val="00724297"/>
    <w:rsid w:val="007243A7"/>
    <w:rsid w:val="00724C23"/>
    <w:rsid w:val="00725095"/>
    <w:rsid w:val="007252D1"/>
    <w:rsid w:val="007256F0"/>
    <w:rsid w:val="00726695"/>
    <w:rsid w:val="00731149"/>
    <w:rsid w:val="00731E0F"/>
    <w:rsid w:val="007332BA"/>
    <w:rsid w:val="00733E53"/>
    <w:rsid w:val="00733E6F"/>
    <w:rsid w:val="00735D47"/>
    <w:rsid w:val="00735F1D"/>
    <w:rsid w:val="00737825"/>
    <w:rsid w:val="00737DEE"/>
    <w:rsid w:val="00740811"/>
    <w:rsid w:val="00740C5E"/>
    <w:rsid w:val="00741DC9"/>
    <w:rsid w:val="00742B69"/>
    <w:rsid w:val="007434ED"/>
    <w:rsid w:val="00744DB5"/>
    <w:rsid w:val="00744FDB"/>
    <w:rsid w:val="007452C0"/>
    <w:rsid w:val="007474A3"/>
    <w:rsid w:val="00747F87"/>
    <w:rsid w:val="00750E9B"/>
    <w:rsid w:val="007524F1"/>
    <w:rsid w:val="00752DAD"/>
    <w:rsid w:val="00753A75"/>
    <w:rsid w:val="00753BF9"/>
    <w:rsid w:val="00754B91"/>
    <w:rsid w:val="00761EF8"/>
    <w:rsid w:val="007621B2"/>
    <w:rsid w:val="007631AA"/>
    <w:rsid w:val="007637C0"/>
    <w:rsid w:val="00763A33"/>
    <w:rsid w:val="007640A6"/>
    <w:rsid w:val="0076472E"/>
    <w:rsid w:val="00764EAB"/>
    <w:rsid w:val="00765892"/>
    <w:rsid w:val="007717A1"/>
    <w:rsid w:val="007727DD"/>
    <w:rsid w:val="00773AFB"/>
    <w:rsid w:val="0077428E"/>
    <w:rsid w:val="0077473D"/>
    <w:rsid w:val="007747C5"/>
    <w:rsid w:val="007751C2"/>
    <w:rsid w:val="007754FF"/>
    <w:rsid w:val="007756A3"/>
    <w:rsid w:val="007756DC"/>
    <w:rsid w:val="00777881"/>
    <w:rsid w:val="00777ADB"/>
    <w:rsid w:val="00777AE7"/>
    <w:rsid w:val="00777D68"/>
    <w:rsid w:val="00777D8B"/>
    <w:rsid w:val="00777F8E"/>
    <w:rsid w:val="00781567"/>
    <w:rsid w:val="00782FC6"/>
    <w:rsid w:val="007833A4"/>
    <w:rsid w:val="007847E5"/>
    <w:rsid w:val="007852E2"/>
    <w:rsid w:val="00786F52"/>
    <w:rsid w:val="007908CD"/>
    <w:rsid w:val="00790A3B"/>
    <w:rsid w:val="0079171B"/>
    <w:rsid w:val="00791E52"/>
    <w:rsid w:val="00794409"/>
    <w:rsid w:val="00794B5F"/>
    <w:rsid w:val="0079533D"/>
    <w:rsid w:val="007969A0"/>
    <w:rsid w:val="007978FC"/>
    <w:rsid w:val="00797FD1"/>
    <w:rsid w:val="007A0272"/>
    <w:rsid w:val="007A0F20"/>
    <w:rsid w:val="007A1787"/>
    <w:rsid w:val="007A1830"/>
    <w:rsid w:val="007A299F"/>
    <w:rsid w:val="007A2CA0"/>
    <w:rsid w:val="007A51C1"/>
    <w:rsid w:val="007A5498"/>
    <w:rsid w:val="007A5AD0"/>
    <w:rsid w:val="007A61A4"/>
    <w:rsid w:val="007A6551"/>
    <w:rsid w:val="007A6E10"/>
    <w:rsid w:val="007A6FB6"/>
    <w:rsid w:val="007A7AEC"/>
    <w:rsid w:val="007B13C6"/>
    <w:rsid w:val="007B2A05"/>
    <w:rsid w:val="007B2FEF"/>
    <w:rsid w:val="007B36A1"/>
    <w:rsid w:val="007B3A43"/>
    <w:rsid w:val="007B6AE3"/>
    <w:rsid w:val="007B6C86"/>
    <w:rsid w:val="007C19EF"/>
    <w:rsid w:val="007C3C17"/>
    <w:rsid w:val="007C5465"/>
    <w:rsid w:val="007C5513"/>
    <w:rsid w:val="007C5A18"/>
    <w:rsid w:val="007C7847"/>
    <w:rsid w:val="007D0F84"/>
    <w:rsid w:val="007D1723"/>
    <w:rsid w:val="007D1F23"/>
    <w:rsid w:val="007D38C5"/>
    <w:rsid w:val="007D5856"/>
    <w:rsid w:val="007D5AF4"/>
    <w:rsid w:val="007D62A3"/>
    <w:rsid w:val="007D6D35"/>
    <w:rsid w:val="007E3D5E"/>
    <w:rsid w:val="007E6A68"/>
    <w:rsid w:val="007E76C6"/>
    <w:rsid w:val="007F064F"/>
    <w:rsid w:val="007F2B6D"/>
    <w:rsid w:val="007F2DEB"/>
    <w:rsid w:val="007F30DB"/>
    <w:rsid w:val="007F4B81"/>
    <w:rsid w:val="007F63FE"/>
    <w:rsid w:val="007F6464"/>
    <w:rsid w:val="007F6F2A"/>
    <w:rsid w:val="00801585"/>
    <w:rsid w:val="00801BE6"/>
    <w:rsid w:val="00802CC4"/>
    <w:rsid w:val="00803307"/>
    <w:rsid w:val="00803376"/>
    <w:rsid w:val="008046F0"/>
    <w:rsid w:val="00805FC1"/>
    <w:rsid w:val="00810317"/>
    <w:rsid w:val="0081106C"/>
    <w:rsid w:val="00811511"/>
    <w:rsid w:val="0081226D"/>
    <w:rsid w:val="00812CC5"/>
    <w:rsid w:val="00814B18"/>
    <w:rsid w:val="008157D0"/>
    <w:rsid w:val="00815A31"/>
    <w:rsid w:val="00816F44"/>
    <w:rsid w:val="00820209"/>
    <w:rsid w:val="00820A17"/>
    <w:rsid w:val="00822142"/>
    <w:rsid w:val="0082361A"/>
    <w:rsid w:val="00823ADD"/>
    <w:rsid w:val="00823C70"/>
    <w:rsid w:val="0082440A"/>
    <w:rsid w:val="008267BB"/>
    <w:rsid w:val="00827F09"/>
    <w:rsid w:val="00831378"/>
    <w:rsid w:val="0083332A"/>
    <w:rsid w:val="00833757"/>
    <w:rsid w:val="008340F0"/>
    <w:rsid w:val="0083446E"/>
    <w:rsid w:val="00834DC8"/>
    <w:rsid w:val="008353F0"/>
    <w:rsid w:val="00835850"/>
    <w:rsid w:val="00836237"/>
    <w:rsid w:val="0083696B"/>
    <w:rsid w:val="00840EB8"/>
    <w:rsid w:val="00842128"/>
    <w:rsid w:val="00844652"/>
    <w:rsid w:val="00845D22"/>
    <w:rsid w:val="008463D8"/>
    <w:rsid w:val="00846920"/>
    <w:rsid w:val="00846E7D"/>
    <w:rsid w:val="00847F94"/>
    <w:rsid w:val="0085105A"/>
    <w:rsid w:val="00853611"/>
    <w:rsid w:val="00853F48"/>
    <w:rsid w:val="008540F9"/>
    <w:rsid w:val="008547C8"/>
    <w:rsid w:val="008551BC"/>
    <w:rsid w:val="00856200"/>
    <w:rsid w:val="00856E7E"/>
    <w:rsid w:val="008611B2"/>
    <w:rsid w:val="00861EC9"/>
    <w:rsid w:val="00861F23"/>
    <w:rsid w:val="00861FAD"/>
    <w:rsid w:val="008640E8"/>
    <w:rsid w:val="0086499D"/>
    <w:rsid w:val="00865299"/>
    <w:rsid w:val="008659B8"/>
    <w:rsid w:val="00865AE9"/>
    <w:rsid w:val="008670CE"/>
    <w:rsid w:val="00870487"/>
    <w:rsid w:val="008706B0"/>
    <w:rsid w:val="00870B21"/>
    <w:rsid w:val="00871DBB"/>
    <w:rsid w:val="0087277B"/>
    <w:rsid w:val="0087439B"/>
    <w:rsid w:val="008744BE"/>
    <w:rsid w:val="0087453C"/>
    <w:rsid w:val="008751F2"/>
    <w:rsid w:val="008771EB"/>
    <w:rsid w:val="0088001E"/>
    <w:rsid w:val="0088138C"/>
    <w:rsid w:val="00882A9E"/>
    <w:rsid w:val="00882CE1"/>
    <w:rsid w:val="00884B63"/>
    <w:rsid w:val="008856DA"/>
    <w:rsid w:val="00885F1A"/>
    <w:rsid w:val="0089047E"/>
    <w:rsid w:val="00891B6F"/>
    <w:rsid w:val="00891BAC"/>
    <w:rsid w:val="00892507"/>
    <w:rsid w:val="00893325"/>
    <w:rsid w:val="00893D92"/>
    <w:rsid w:val="00893F99"/>
    <w:rsid w:val="008960FD"/>
    <w:rsid w:val="00897F2C"/>
    <w:rsid w:val="008A0471"/>
    <w:rsid w:val="008A0E6C"/>
    <w:rsid w:val="008A170E"/>
    <w:rsid w:val="008A1B88"/>
    <w:rsid w:val="008A43F2"/>
    <w:rsid w:val="008A46A6"/>
    <w:rsid w:val="008A4BFF"/>
    <w:rsid w:val="008A53B7"/>
    <w:rsid w:val="008A6081"/>
    <w:rsid w:val="008A64BF"/>
    <w:rsid w:val="008A652B"/>
    <w:rsid w:val="008A7143"/>
    <w:rsid w:val="008A7176"/>
    <w:rsid w:val="008B13B0"/>
    <w:rsid w:val="008B1948"/>
    <w:rsid w:val="008B2F3E"/>
    <w:rsid w:val="008B4ABB"/>
    <w:rsid w:val="008B4BF3"/>
    <w:rsid w:val="008B6C88"/>
    <w:rsid w:val="008C0FE1"/>
    <w:rsid w:val="008C19CF"/>
    <w:rsid w:val="008C1B42"/>
    <w:rsid w:val="008C1C99"/>
    <w:rsid w:val="008C46E7"/>
    <w:rsid w:val="008C5808"/>
    <w:rsid w:val="008C5A08"/>
    <w:rsid w:val="008D124F"/>
    <w:rsid w:val="008D13D4"/>
    <w:rsid w:val="008D16DE"/>
    <w:rsid w:val="008D2482"/>
    <w:rsid w:val="008D4A86"/>
    <w:rsid w:val="008D56EF"/>
    <w:rsid w:val="008D5995"/>
    <w:rsid w:val="008D5E9C"/>
    <w:rsid w:val="008D6167"/>
    <w:rsid w:val="008D65CF"/>
    <w:rsid w:val="008D6EA5"/>
    <w:rsid w:val="008D7055"/>
    <w:rsid w:val="008D73A5"/>
    <w:rsid w:val="008E00D8"/>
    <w:rsid w:val="008E0357"/>
    <w:rsid w:val="008E119E"/>
    <w:rsid w:val="008E12A5"/>
    <w:rsid w:val="008E160B"/>
    <w:rsid w:val="008E21D0"/>
    <w:rsid w:val="008E43A1"/>
    <w:rsid w:val="008E44B4"/>
    <w:rsid w:val="008E5757"/>
    <w:rsid w:val="008E6ADB"/>
    <w:rsid w:val="008F0A61"/>
    <w:rsid w:val="008F15F7"/>
    <w:rsid w:val="008F18D6"/>
    <w:rsid w:val="008F1A2C"/>
    <w:rsid w:val="008F24C6"/>
    <w:rsid w:val="008F3A2C"/>
    <w:rsid w:val="008F5321"/>
    <w:rsid w:val="008F6090"/>
    <w:rsid w:val="008F6C8E"/>
    <w:rsid w:val="00900834"/>
    <w:rsid w:val="0090154C"/>
    <w:rsid w:val="00901CAE"/>
    <w:rsid w:val="009031E2"/>
    <w:rsid w:val="0090398A"/>
    <w:rsid w:val="00904080"/>
    <w:rsid w:val="00904FE3"/>
    <w:rsid w:val="0090602E"/>
    <w:rsid w:val="00906601"/>
    <w:rsid w:val="00907802"/>
    <w:rsid w:val="00907B26"/>
    <w:rsid w:val="00911912"/>
    <w:rsid w:val="009129C9"/>
    <w:rsid w:val="00913036"/>
    <w:rsid w:val="00913108"/>
    <w:rsid w:val="00913909"/>
    <w:rsid w:val="00914DB9"/>
    <w:rsid w:val="009150DD"/>
    <w:rsid w:val="0091571B"/>
    <w:rsid w:val="009165F4"/>
    <w:rsid w:val="00916721"/>
    <w:rsid w:val="00916741"/>
    <w:rsid w:val="00917D78"/>
    <w:rsid w:val="00921D37"/>
    <w:rsid w:val="00921E8B"/>
    <w:rsid w:val="009220AB"/>
    <w:rsid w:val="0092233F"/>
    <w:rsid w:val="0092254C"/>
    <w:rsid w:val="00923A16"/>
    <w:rsid w:val="00923EAE"/>
    <w:rsid w:val="00924B01"/>
    <w:rsid w:val="00925799"/>
    <w:rsid w:val="00925B9F"/>
    <w:rsid w:val="00925FDA"/>
    <w:rsid w:val="0092631C"/>
    <w:rsid w:val="0092640F"/>
    <w:rsid w:val="00926CE7"/>
    <w:rsid w:val="00927335"/>
    <w:rsid w:val="00930422"/>
    <w:rsid w:val="009323A6"/>
    <w:rsid w:val="00932DF2"/>
    <w:rsid w:val="00933BB5"/>
    <w:rsid w:val="00933E3F"/>
    <w:rsid w:val="0093420F"/>
    <w:rsid w:val="00934F6A"/>
    <w:rsid w:val="00935457"/>
    <w:rsid w:val="00935F91"/>
    <w:rsid w:val="009404BD"/>
    <w:rsid w:val="00940F55"/>
    <w:rsid w:val="00941984"/>
    <w:rsid w:val="00941A04"/>
    <w:rsid w:val="00944F6B"/>
    <w:rsid w:val="0094509A"/>
    <w:rsid w:val="0094771A"/>
    <w:rsid w:val="00947C2B"/>
    <w:rsid w:val="00952771"/>
    <w:rsid w:val="00954559"/>
    <w:rsid w:val="00954CEF"/>
    <w:rsid w:val="00954DCB"/>
    <w:rsid w:val="00957B59"/>
    <w:rsid w:val="00960248"/>
    <w:rsid w:val="00960758"/>
    <w:rsid w:val="009608BE"/>
    <w:rsid w:val="00961471"/>
    <w:rsid w:val="009621A6"/>
    <w:rsid w:val="0096221F"/>
    <w:rsid w:val="0096237B"/>
    <w:rsid w:val="00963FCF"/>
    <w:rsid w:val="00964995"/>
    <w:rsid w:val="00964E75"/>
    <w:rsid w:val="009654CA"/>
    <w:rsid w:val="009659AF"/>
    <w:rsid w:val="00967863"/>
    <w:rsid w:val="00967C81"/>
    <w:rsid w:val="0097120D"/>
    <w:rsid w:val="00972823"/>
    <w:rsid w:val="00973129"/>
    <w:rsid w:val="00973D4C"/>
    <w:rsid w:val="00973E2B"/>
    <w:rsid w:val="00973F5B"/>
    <w:rsid w:val="0097426A"/>
    <w:rsid w:val="00974D24"/>
    <w:rsid w:val="00975044"/>
    <w:rsid w:val="009755FC"/>
    <w:rsid w:val="00975F33"/>
    <w:rsid w:val="0097623B"/>
    <w:rsid w:val="00976AB3"/>
    <w:rsid w:val="009778C2"/>
    <w:rsid w:val="009816F0"/>
    <w:rsid w:val="0098250B"/>
    <w:rsid w:val="00983917"/>
    <w:rsid w:val="00985C5C"/>
    <w:rsid w:val="00985F42"/>
    <w:rsid w:val="009863C5"/>
    <w:rsid w:val="009866A2"/>
    <w:rsid w:val="00986EB5"/>
    <w:rsid w:val="00987773"/>
    <w:rsid w:val="0098782E"/>
    <w:rsid w:val="0099029E"/>
    <w:rsid w:val="00990616"/>
    <w:rsid w:val="00991C00"/>
    <w:rsid w:val="00991D7B"/>
    <w:rsid w:val="00992AEA"/>
    <w:rsid w:val="00994566"/>
    <w:rsid w:val="009957A3"/>
    <w:rsid w:val="009958EC"/>
    <w:rsid w:val="00995B02"/>
    <w:rsid w:val="00997C18"/>
    <w:rsid w:val="009A084F"/>
    <w:rsid w:val="009A113E"/>
    <w:rsid w:val="009A21D0"/>
    <w:rsid w:val="009A2C64"/>
    <w:rsid w:val="009A2E37"/>
    <w:rsid w:val="009A38B9"/>
    <w:rsid w:val="009A4661"/>
    <w:rsid w:val="009A5528"/>
    <w:rsid w:val="009A590D"/>
    <w:rsid w:val="009A6251"/>
    <w:rsid w:val="009A62EB"/>
    <w:rsid w:val="009B0049"/>
    <w:rsid w:val="009B08A9"/>
    <w:rsid w:val="009B0E5B"/>
    <w:rsid w:val="009B1539"/>
    <w:rsid w:val="009B25C4"/>
    <w:rsid w:val="009B28D2"/>
    <w:rsid w:val="009B2A17"/>
    <w:rsid w:val="009B373E"/>
    <w:rsid w:val="009B42DB"/>
    <w:rsid w:val="009B4CA6"/>
    <w:rsid w:val="009B64E1"/>
    <w:rsid w:val="009B7101"/>
    <w:rsid w:val="009B7A63"/>
    <w:rsid w:val="009B7EE9"/>
    <w:rsid w:val="009C10A0"/>
    <w:rsid w:val="009C1452"/>
    <w:rsid w:val="009C1A01"/>
    <w:rsid w:val="009C1D0D"/>
    <w:rsid w:val="009C1EBA"/>
    <w:rsid w:val="009C2BA5"/>
    <w:rsid w:val="009C500E"/>
    <w:rsid w:val="009C51A9"/>
    <w:rsid w:val="009C71D2"/>
    <w:rsid w:val="009D035A"/>
    <w:rsid w:val="009D27CA"/>
    <w:rsid w:val="009D396E"/>
    <w:rsid w:val="009D3CAA"/>
    <w:rsid w:val="009D453A"/>
    <w:rsid w:val="009D4758"/>
    <w:rsid w:val="009D490E"/>
    <w:rsid w:val="009D57C0"/>
    <w:rsid w:val="009D674E"/>
    <w:rsid w:val="009D7074"/>
    <w:rsid w:val="009D7B30"/>
    <w:rsid w:val="009D7CA0"/>
    <w:rsid w:val="009E0DF4"/>
    <w:rsid w:val="009E1FBA"/>
    <w:rsid w:val="009E2380"/>
    <w:rsid w:val="009E24DC"/>
    <w:rsid w:val="009E2D1D"/>
    <w:rsid w:val="009E2FE1"/>
    <w:rsid w:val="009F0EC8"/>
    <w:rsid w:val="009F37F4"/>
    <w:rsid w:val="009F42D2"/>
    <w:rsid w:val="009F5B8F"/>
    <w:rsid w:val="009F5C58"/>
    <w:rsid w:val="00A01256"/>
    <w:rsid w:val="00A01A2D"/>
    <w:rsid w:val="00A01D72"/>
    <w:rsid w:val="00A028D5"/>
    <w:rsid w:val="00A02AA0"/>
    <w:rsid w:val="00A02FE0"/>
    <w:rsid w:val="00A03632"/>
    <w:rsid w:val="00A05326"/>
    <w:rsid w:val="00A05F25"/>
    <w:rsid w:val="00A06537"/>
    <w:rsid w:val="00A066DE"/>
    <w:rsid w:val="00A117F8"/>
    <w:rsid w:val="00A11882"/>
    <w:rsid w:val="00A12991"/>
    <w:rsid w:val="00A12E00"/>
    <w:rsid w:val="00A13E78"/>
    <w:rsid w:val="00A15188"/>
    <w:rsid w:val="00A1614A"/>
    <w:rsid w:val="00A1698B"/>
    <w:rsid w:val="00A16D53"/>
    <w:rsid w:val="00A1726B"/>
    <w:rsid w:val="00A17C46"/>
    <w:rsid w:val="00A20B55"/>
    <w:rsid w:val="00A21BB4"/>
    <w:rsid w:val="00A228A7"/>
    <w:rsid w:val="00A2335F"/>
    <w:rsid w:val="00A23E28"/>
    <w:rsid w:val="00A242D2"/>
    <w:rsid w:val="00A246A1"/>
    <w:rsid w:val="00A25E24"/>
    <w:rsid w:val="00A267C9"/>
    <w:rsid w:val="00A33CC1"/>
    <w:rsid w:val="00A34668"/>
    <w:rsid w:val="00A357B4"/>
    <w:rsid w:val="00A358BD"/>
    <w:rsid w:val="00A36111"/>
    <w:rsid w:val="00A37960"/>
    <w:rsid w:val="00A40061"/>
    <w:rsid w:val="00A4105F"/>
    <w:rsid w:val="00A415E2"/>
    <w:rsid w:val="00A41B6E"/>
    <w:rsid w:val="00A42A82"/>
    <w:rsid w:val="00A42ADA"/>
    <w:rsid w:val="00A430C0"/>
    <w:rsid w:val="00A43F06"/>
    <w:rsid w:val="00A44286"/>
    <w:rsid w:val="00A442DE"/>
    <w:rsid w:val="00A4697B"/>
    <w:rsid w:val="00A50316"/>
    <w:rsid w:val="00A50558"/>
    <w:rsid w:val="00A51361"/>
    <w:rsid w:val="00A5192B"/>
    <w:rsid w:val="00A523C4"/>
    <w:rsid w:val="00A52877"/>
    <w:rsid w:val="00A529BC"/>
    <w:rsid w:val="00A52E01"/>
    <w:rsid w:val="00A54DFF"/>
    <w:rsid w:val="00A563CE"/>
    <w:rsid w:val="00A57AB4"/>
    <w:rsid w:val="00A606C1"/>
    <w:rsid w:val="00A608DC"/>
    <w:rsid w:val="00A612BF"/>
    <w:rsid w:val="00A614DC"/>
    <w:rsid w:val="00A64A80"/>
    <w:rsid w:val="00A64AF2"/>
    <w:rsid w:val="00A66A1D"/>
    <w:rsid w:val="00A66CE0"/>
    <w:rsid w:val="00A673AA"/>
    <w:rsid w:val="00A704F7"/>
    <w:rsid w:val="00A71C72"/>
    <w:rsid w:val="00A71FB5"/>
    <w:rsid w:val="00A72EC2"/>
    <w:rsid w:val="00A762A6"/>
    <w:rsid w:val="00A77580"/>
    <w:rsid w:val="00A81226"/>
    <w:rsid w:val="00A81F8B"/>
    <w:rsid w:val="00A8268B"/>
    <w:rsid w:val="00A82D88"/>
    <w:rsid w:val="00A834C5"/>
    <w:rsid w:val="00A8390B"/>
    <w:rsid w:val="00A848FB"/>
    <w:rsid w:val="00A84CCB"/>
    <w:rsid w:val="00A85253"/>
    <w:rsid w:val="00A85665"/>
    <w:rsid w:val="00A85C63"/>
    <w:rsid w:val="00A8765B"/>
    <w:rsid w:val="00A87A31"/>
    <w:rsid w:val="00A87B73"/>
    <w:rsid w:val="00A87D87"/>
    <w:rsid w:val="00A87FF5"/>
    <w:rsid w:val="00A90549"/>
    <w:rsid w:val="00A90AD3"/>
    <w:rsid w:val="00A90AE9"/>
    <w:rsid w:val="00A90C83"/>
    <w:rsid w:val="00A90F53"/>
    <w:rsid w:val="00A911F6"/>
    <w:rsid w:val="00A91B36"/>
    <w:rsid w:val="00A940B8"/>
    <w:rsid w:val="00A945F5"/>
    <w:rsid w:val="00A961A2"/>
    <w:rsid w:val="00A96886"/>
    <w:rsid w:val="00A976F2"/>
    <w:rsid w:val="00AA043E"/>
    <w:rsid w:val="00AA1C50"/>
    <w:rsid w:val="00AA208B"/>
    <w:rsid w:val="00AA35DF"/>
    <w:rsid w:val="00AA3B24"/>
    <w:rsid w:val="00AA4A04"/>
    <w:rsid w:val="00AA55AC"/>
    <w:rsid w:val="00AA7C22"/>
    <w:rsid w:val="00AB0B8F"/>
    <w:rsid w:val="00AB0F0E"/>
    <w:rsid w:val="00AB1361"/>
    <w:rsid w:val="00AB18D8"/>
    <w:rsid w:val="00AB2676"/>
    <w:rsid w:val="00AB3E9B"/>
    <w:rsid w:val="00AB492A"/>
    <w:rsid w:val="00AB4DE5"/>
    <w:rsid w:val="00AB5519"/>
    <w:rsid w:val="00AB552B"/>
    <w:rsid w:val="00AB56F3"/>
    <w:rsid w:val="00AC097D"/>
    <w:rsid w:val="00AC0C55"/>
    <w:rsid w:val="00AC1298"/>
    <w:rsid w:val="00AC256D"/>
    <w:rsid w:val="00AC2615"/>
    <w:rsid w:val="00AC368C"/>
    <w:rsid w:val="00AC382C"/>
    <w:rsid w:val="00AC5031"/>
    <w:rsid w:val="00AC57D7"/>
    <w:rsid w:val="00AC7987"/>
    <w:rsid w:val="00AD1853"/>
    <w:rsid w:val="00AD2491"/>
    <w:rsid w:val="00AD2FFB"/>
    <w:rsid w:val="00AD3582"/>
    <w:rsid w:val="00AD455C"/>
    <w:rsid w:val="00AD554A"/>
    <w:rsid w:val="00AD5BD1"/>
    <w:rsid w:val="00AD5C8E"/>
    <w:rsid w:val="00AD6BF5"/>
    <w:rsid w:val="00AE00AC"/>
    <w:rsid w:val="00AE15A4"/>
    <w:rsid w:val="00AE2A48"/>
    <w:rsid w:val="00AE2B26"/>
    <w:rsid w:val="00AE430B"/>
    <w:rsid w:val="00AE68E4"/>
    <w:rsid w:val="00AE68F3"/>
    <w:rsid w:val="00AE7CEE"/>
    <w:rsid w:val="00AF17E2"/>
    <w:rsid w:val="00AF2CA2"/>
    <w:rsid w:val="00AF4A18"/>
    <w:rsid w:val="00AF5B2A"/>
    <w:rsid w:val="00AF6163"/>
    <w:rsid w:val="00AF61BE"/>
    <w:rsid w:val="00AF6894"/>
    <w:rsid w:val="00AF6CF7"/>
    <w:rsid w:val="00B00958"/>
    <w:rsid w:val="00B00980"/>
    <w:rsid w:val="00B00A1F"/>
    <w:rsid w:val="00B030C6"/>
    <w:rsid w:val="00B0511D"/>
    <w:rsid w:val="00B0566A"/>
    <w:rsid w:val="00B05A63"/>
    <w:rsid w:val="00B060F3"/>
    <w:rsid w:val="00B0662B"/>
    <w:rsid w:val="00B077DB"/>
    <w:rsid w:val="00B07A6E"/>
    <w:rsid w:val="00B07BA8"/>
    <w:rsid w:val="00B10611"/>
    <w:rsid w:val="00B10A55"/>
    <w:rsid w:val="00B11283"/>
    <w:rsid w:val="00B11EE8"/>
    <w:rsid w:val="00B12C43"/>
    <w:rsid w:val="00B13AD0"/>
    <w:rsid w:val="00B148F6"/>
    <w:rsid w:val="00B14CF1"/>
    <w:rsid w:val="00B14F19"/>
    <w:rsid w:val="00B150FC"/>
    <w:rsid w:val="00B15D0B"/>
    <w:rsid w:val="00B174C1"/>
    <w:rsid w:val="00B211F8"/>
    <w:rsid w:val="00B21BDC"/>
    <w:rsid w:val="00B2247B"/>
    <w:rsid w:val="00B22C61"/>
    <w:rsid w:val="00B22E31"/>
    <w:rsid w:val="00B22FB5"/>
    <w:rsid w:val="00B2475F"/>
    <w:rsid w:val="00B26125"/>
    <w:rsid w:val="00B261BE"/>
    <w:rsid w:val="00B26282"/>
    <w:rsid w:val="00B27762"/>
    <w:rsid w:val="00B30BBF"/>
    <w:rsid w:val="00B31465"/>
    <w:rsid w:val="00B3150E"/>
    <w:rsid w:val="00B3425B"/>
    <w:rsid w:val="00B34CED"/>
    <w:rsid w:val="00B3547A"/>
    <w:rsid w:val="00B364FC"/>
    <w:rsid w:val="00B36A9E"/>
    <w:rsid w:val="00B37AB3"/>
    <w:rsid w:val="00B41461"/>
    <w:rsid w:val="00B43844"/>
    <w:rsid w:val="00B4399F"/>
    <w:rsid w:val="00B47220"/>
    <w:rsid w:val="00B47D77"/>
    <w:rsid w:val="00B51344"/>
    <w:rsid w:val="00B51B93"/>
    <w:rsid w:val="00B528CB"/>
    <w:rsid w:val="00B52ABA"/>
    <w:rsid w:val="00B53AEC"/>
    <w:rsid w:val="00B53AF0"/>
    <w:rsid w:val="00B54C82"/>
    <w:rsid w:val="00B55CDC"/>
    <w:rsid w:val="00B566C7"/>
    <w:rsid w:val="00B573D9"/>
    <w:rsid w:val="00B57D18"/>
    <w:rsid w:val="00B613F7"/>
    <w:rsid w:val="00B621D5"/>
    <w:rsid w:val="00B62DC2"/>
    <w:rsid w:val="00B654D5"/>
    <w:rsid w:val="00B6550A"/>
    <w:rsid w:val="00B657F0"/>
    <w:rsid w:val="00B65FA3"/>
    <w:rsid w:val="00B66262"/>
    <w:rsid w:val="00B66926"/>
    <w:rsid w:val="00B66CB8"/>
    <w:rsid w:val="00B67647"/>
    <w:rsid w:val="00B67B5F"/>
    <w:rsid w:val="00B70316"/>
    <w:rsid w:val="00B7038F"/>
    <w:rsid w:val="00B715B9"/>
    <w:rsid w:val="00B71954"/>
    <w:rsid w:val="00B72B73"/>
    <w:rsid w:val="00B73378"/>
    <w:rsid w:val="00B7395A"/>
    <w:rsid w:val="00B7419D"/>
    <w:rsid w:val="00B74E06"/>
    <w:rsid w:val="00B75C8D"/>
    <w:rsid w:val="00B77FDB"/>
    <w:rsid w:val="00B80D31"/>
    <w:rsid w:val="00B82019"/>
    <w:rsid w:val="00B822B2"/>
    <w:rsid w:val="00B82497"/>
    <w:rsid w:val="00B82C6E"/>
    <w:rsid w:val="00B84846"/>
    <w:rsid w:val="00B84D94"/>
    <w:rsid w:val="00B8569E"/>
    <w:rsid w:val="00B85AA7"/>
    <w:rsid w:val="00B9000D"/>
    <w:rsid w:val="00B92273"/>
    <w:rsid w:val="00B93186"/>
    <w:rsid w:val="00B932B0"/>
    <w:rsid w:val="00B93940"/>
    <w:rsid w:val="00B93D2D"/>
    <w:rsid w:val="00B94394"/>
    <w:rsid w:val="00B97DB3"/>
    <w:rsid w:val="00BA0DF0"/>
    <w:rsid w:val="00BA1280"/>
    <w:rsid w:val="00BA2C09"/>
    <w:rsid w:val="00BA2F74"/>
    <w:rsid w:val="00BA3B08"/>
    <w:rsid w:val="00BA5033"/>
    <w:rsid w:val="00BA6261"/>
    <w:rsid w:val="00BA72D8"/>
    <w:rsid w:val="00BA7415"/>
    <w:rsid w:val="00BB02A6"/>
    <w:rsid w:val="00BB1EFF"/>
    <w:rsid w:val="00BB200E"/>
    <w:rsid w:val="00BB3037"/>
    <w:rsid w:val="00BB36D6"/>
    <w:rsid w:val="00BB534F"/>
    <w:rsid w:val="00BB61E8"/>
    <w:rsid w:val="00BB7A03"/>
    <w:rsid w:val="00BC0A42"/>
    <w:rsid w:val="00BC1E52"/>
    <w:rsid w:val="00BC22A3"/>
    <w:rsid w:val="00BC35DF"/>
    <w:rsid w:val="00BC3FE2"/>
    <w:rsid w:val="00BC517A"/>
    <w:rsid w:val="00BC5AC8"/>
    <w:rsid w:val="00BC632D"/>
    <w:rsid w:val="00BC6EEA"/>
    <w:rsid w:val="00BD03E6"/>
    <w:rsid w:val="00BD05E4"/>
    <w:rsid w:val="00BD094D"/>
    <w:rsid w:val="00BD1D40"/>
    <w:rsid w:val="00BD5B4D"/>
    <w:rsid w:val="00BD7215"/>
    <w:rsid w:val="00BE0410"/>
    <w:rsid w:val="00BE1E77"/>
    <w:rsid w:val="00BE2A98"/>
    <w:rsid w:val="00BE7685"/>
    <w:rsid w:val="00BE788E"/>
    <w:rsid w:val="00BE7AD1"/>
    <w:rsid w:val="00BF0A42"/>
    <w:rsid w:val="00BF0F3F"/>
    <w:rsid w:val="00BF1891"/>
    <w:rsid w:val="00BF2EDE"/>
    <w:rsid w:val="00BF758C"/>
    <w:rsid w:val="00C006F3"/>
    <w:rsid w:val="00C00BA0"/>
    <w:rsid w:val="00C00E77"/>
    <w:rsid w:val="00C0181E"/>
    <w:rsid w:val="00C01F2B"/>
    <w:rsid w:val="00C045E3"/>
    <w:rsid w:val="00C04CBF"/>
    <w:rsid w:val="00C057EB"/>
    <w:rsid w:val="00C072CB"/>
    <w:rsid w:val="00C0731A"/>
    <w:rsid w:val="00C07975"/>
    <w:rsid w:val="00C10628"/>
    <w:rsid w:val="00C10C76"/>
    <w:rsid w:val="00C11417"/>
    <w:rsid w:val="00C11437"/>
    <w:rsid w:val="00C12791"/>
    <w:rsid w:val="00C13293"/>
    <w:rsid w:val="00C13E0A"/>
    <w:rsid w:val="00C153CC"/>
    <w:rsid w:val="00C1546C"/>
    <w:rsid w:val="00C161E2"/>
    <w:rsid w:val="00C165E6"/>
    <w:rsid w:val="00C17494"/>
    <w:rsid w:val="00C17C67"/>
    <w:rsid w:val="00C20B75"/>
    <w:rsid w:val="00C21B67"/>
    <w:rsid w:val="00C220DF"/>
    <w:rsid w:val="00C2228E"/>
    <w:rsid w:val="00C2237F"/>
    <w:rsid w:val="00C22951"/>
    <w:rsid w:val="00C22D10"/>
    <w:rsid w:val="00C24BFD"/>
    <w:rsid w:val="00C25BDC"/>
    <w:rsid w:val="00C26242"/>
    <w:rsid w:val="00C30952"/>
    <w:rsid w:val="00C31E73"/>
    <w:rsid w:val="00C3219A"/>
    <w:rsid w:val="00C33279"/>
    <w:rsid w:val="00C34AC3"/>
    <w:rsid w:val="00C35C26"/>
    <w:rsid w:val="00C35E44"/>
    <w:rsid w:val="00C36965"/>
    <w:rsid w:val="00C37D1C"/>
    <w:rsid w:val="00C418BC"/>
    <w:rsid w:val="00C41D31"/>
    <w:rsid w:val="00C42CCC"/>
    <w:rsid w:val="00C437E3"/>
    <w:rsid w:val="00C442FE"/>
    <w:rsid w:val="00C44304"/>
    <w:rsid w:val="00C4477A"/>
    <w:rsid w:val="00C45B2B"/>
    <w:rsid w:val="00C45F24"/>
    <w:rsid w:val="00C45F3F"/>
    <w:rsid w:val="00C47EA8"/>
    <w:rsid w:val="00C51F23"/>
    <w:rsid w:val="00C523A9"/>
    <w:rsid w:val="00C53363"/>
    <w:rsid w:val="00C53E0E"/>
    <w:rsid w:val="00C545A0"/>
    <w:rsid w:val="00C55979"/>
    <w:rsid w:val="00C56131"/>
    <w:rsid w:val="00C569A2"/>
    <w:rsid w:val="00C57223"/>
    <w:rsid w:val="00C61ED2"/>
    <w:rsid w:val="00C6207B"/>
    <w:rsid w:val="00C62172"/>
    <w:rsid w:val="00C637B2"/>
    <w:rsid w:val="00C65175"/>
    <w:rsid w:val="00C65B82"/>
    <w:rsid w:val="00C66027"/>
    <w:rsid w:val="00C66340"/>
    <w:rsid w:val="00C67878"/>
    <w:rsid w:val="00C7076A"/>
    <w:rsid w:val="00C71318"/>
    <w:rsid w:val="00C729AB"/>
    <w:rsid w:val="00C731F3"/>
    <w:rsid w:val="00C74313"/>
    <w:rsid w:val="00C74590"/>
    <w:rsid w:val="00C77D1E"/>
    <w:rsid w:val="00C8050F"/>
    <w:rsid w:val="00C80562"/>
    <w:rsid w:val="00C80B56"/>
    <w:rsid w:val="00C80EEE"/>
    <w:rsid w:val="00C83A1A"/>
    <w:rsid w:val="00C83DBD"/>
    <w:rsid w:val="00C86F48"/>
    <w:rsid w:val="00C872B7"/>
    <w:rsid w:val="00C87318"/>
    <w:rsid w:val="00C90855"/>
    <w:rsid w:val="00C91FB7"/>
    <w:rsid w:val="00C92691"/>
    <w:rsid w:val="00C92887"/>
    <w:rsid w:val="00C93737"/>
    <w:rsid w:val="00C942AC"/>
    <w:rsid w:val="00C95D8E"/>
    <w:rsid w:val="00C9620A"/>
    <w:rsid w:val="00C96C93"/>
    <w:rsid w:val="00C96E06"/>
    <w:rsid w:val="00C97F45"/>
    <w:rsid w:val="00CA1AA8"/>
    <w:rsid w:val="00CA1C58"/>
    <w:rsid w:val="00CA4818"/>
    <w:rsid w:val="00CA51C5"/>
    <w:rsid w:val="00CA5B7C"/>
    <w:rsid w:val="00CA7D54"/>
    <w:rsid w:val="00CB0BDB"/>
    <w:rsid w:val="00CB166B"/>
    <w:rsid w:val="00CB32FE"/>
    <w:rsid w:val="00CB48DD"/>
    <w:rsid w:val="00CB540D"/>
    <w:rsid w:val="00CB7774"/>
    <w:rsid w:val="00CC083D"/>
    <w:rsid w:val="00CC1326"/>
    <w:rsid w:val="00CC2130"/>
    <w:rsid w:val="00CC239B"/>
    <w:rsid w:val="00CC2638"/>
    <w:rsid w:val="00CC2995"/>
    <w:rsid w:val="00CC3CDD"/>
    <w:rsid w:val="00CC416F"/>
    <w:rsid w:val="00CC43D6"/>
    <w:rsid w:val="00CC4CA4"/>
    <w:rsid w:val="00CC5813"/>
    <w:rsid w:val="00CC747F"/>
    <w:rsid w:val="00CC7767"/>
    <w:rsid w:val="00CD0F73"/>
    <w:rsid w:val="00CD264C"/>
    <w:rsid w:val="00CD2F6C"/>
    <w:rsid w:val="00CD33BA"/>
    <w:rsid w:val="00CD420C"/>
    <w:rsid w:val="00CD4327"/>
    <w:rsid w:val="00CD486F"/>
    <w:rsid w:val="00CD4A41"/>
    <w:rsid w:val="00CD5184"/>
    <w:rsid w:val="00CD531A"/>
    <w:rsid w:val="00CD541F"/>
    <w:rsid w:val="00CD6338"/>
    <w:rsid w:val="00CD7E28"/>
    <w:rsid w:val="00CD7E8F"/>
    <w:rsid w:val="00CE18F0"/>
    <w:rsid w:val="00CE2903"/>
    <w:rsid w:val="00CE3612"/>
    <w:rsid w:val="00CE3A6B"/>
    <w:rsid w:val="00CE3ECD"/>
    <w:rsid w:val="00CE4706"/>
    <w:rsid w:val="00CE7C2F"/>
    <w:rsid w:val="00CF0081"/>
    <w:rsid w:val="00CF0D2D"/>
    <w:rsid w:val="00CF1305"/>
    <w:rsid w:val="00CF4BBA"/>
    <w:rsid w:val="00CF5606"/>
    <w:rsid w:val="00CF746A"/>
    <w:rsid w:val="00CF7CCA"/>
    <w:rsid w:val="00D031C7"/>
    <w:rsid w:val="00D04834"/>
    <w:rsid w:val="00D06F21"/>
    <w:rsid w:val="00D075A4"/>
    <w:rsid w:val="00D0782F"/>
    <w:rsid w:val="00D07B53"/>
    <w:rsid w:val="00D107C3"/>
    <w:rsid w:val="00D1202D"/>
    <w:rsid w:val="00D12E6E"/>
    <w:rsid w:val="00D13919"/>
    <w:rsid w:val="00D14669"/>
    <w:rsid w:val="00D15AE7"/>
    <w:rsid w:val="00D15C65"/>
    <w:rsid w:val="00D163D8"/>
    <w:rsid w:val="00D16B3A"/>
    <w:rsid w:val="00D20294"/>
    <w:rsid w:val="00D202E2"/>
    <w:rsid w:val="00D21E29"/>
    <w:rsid w:val="00D21FD5"/>
    <w:rsid w:val="00D22694"/>
    <w:rsid w:val="00D23AFA"/>
    <w:rsid w:val="00D24BFF"/>
    <w:rsid w:val="00D256F3"/>
    <w:rsid w:val="00D25D9C"/>
    <w:rsid w:val="00D268EC"/>
    <w:rsid w:val="00D27C95"/>
    <w:rsid w:val="00D30A2B"/>
    <w:rsid w:val="00D30DEE"/>
    <w:rsid w:val="00D32F15"/>
    <w:rsid w:val="00D34189"/>
    <w:rsid w:val="00D3484D"/>
    <w:rsid w:val="00D34E2E"/>
    <w:rsid w:val="00D3533A"/>
    <w:rsid w:val="00D3710C"/>
    <w:rsid w:val="00D40219"/>
    <w:rsid w:val="00D40296"/>
    <w:rsid w:val="00D41116"/>
    <w:rsid w:val="00D44495"/>
    <w:rsid w:val="00D47A0B"/>
    <w:rsid w:val="00D506AB"/>
    <w:rsid w:val="00D51C4E"/>
    <w:rsid w:val="00D5483F"/>
    <w:rsid w:val="00D55FB6"/>
    <w:rsid w:val="00D56F85"/>
    <w:rsid w:val="00D5723B"/>
    <w:rsid w:val="00D60A3B"/>
    <w:rsid w:val="00D61E28"/>
    <w:rsid w:val="00D625A5"/>
    <w:rsid w:val="00D633FC"/>
    <w:rsid w:val="00D65564"/>
    <w:rsid w:val="00D66AFB"/>
    <w:rsid w:val="00D700E6"/>
    <w:rsid w:val="00D71178"/>
    <w:rsid w:val="00D723F4"/>
    <w:rsid w:val="00D72E48"/>
    <w:rsid w:val="00D735D5"/>
    <w:rsid w:val="00D74C88"/>
    <w:rsid w:val="00D74CA5"/>
    <w:rsid w:val="00D7561E"/>
    <w:rsid w:val="00D763F9"/>
    <w:rsid w:val="00D76B3B"/>
    <w:rsid w:val="00D77759"/>
    <w:rsid w:val="00D81EB7"/>
    <w:rsid w:val="00D83075"/>
    <w:rsid w:val="00D833E5"/>
    <w:rsid w:val="00D83545"/>
    <w:rsid w:val="00D8450F"/>
    <w:rsid w:val="00D84BA7"/>
    <w:rsid w:val="00D85493"/>
    <w:rsid w:val="00D865EB"/>
    <w:rsid w:val="00D87271"/>
    <w:rsid w:val="00D91821"/>
    <w:rsid w:val="00D92594"/>
    <w:rsid w:val="00D92816"/>
    <w:rsid w:val="00D92BAC"/>
    <w:rsid w:val="00D944AA"/>
    <w:rsid w:val="00D94BEB"/>
    <w:rsid w:val="00D950B3"/>
    <w:rsid w:val="00D956F5"/>
    <w:rsid w:val="00D95B86"/>
    <w:rsid w:val="00D96B0E"/>
    <w:rsid w:val="00D976F8"/>
    <w:rsid w:val="00DA0969"/>
    <w:rsid w:val="00DA1FA3"/>
    <w:rsid w:val="00DA216D"/>
    <w:rsid w:val="00DA37D5"/>
    <w:rsid w:val="00DA43A9"/>
    <w:rsid w:val="00DA5633"/>
    <w:rsid w:val="00DA5CA4"/>
    <w:rsid w:val="00DA62E6"/>
    <w:rsid w:val="00DA6DA3"/>
    <w:rsid w:val="00DB0AE3"/>
    <w:rsid w:val="00DB145F"/>
    <w:rsid w:val="00DB2F4E"/>
    <w:rsid w:val="00DB41F4"/>
    <w:rsid w:val="00DB5600"/>
    <w:rsid w:val="00DB62B4"/>
    <w:rsid w:val="00DB75FE"/>
    <w:rsid w:val="00DB7E2B"/>
    <w:rsid w:val="00DC14C8"/>
    <w:rsid w:val="00DC2285"/>
    <w:rsid w:val="00DC33AD"/>
    <w:rsid w:val="00DC42EF"/>
    <w:rsid w:val="00DC5764"/>
    <w:rsid w:val="00DC5A20"/>
    <w:rsid w:val="00DC76E9"/>
    <w:rsid w:val="00DD0B3E"/>
    <w:rsid w:val="00DD136B"/>
    <w:rsid w:val="00DD2214"/>
    <w:rsid w:val="00DD3EFB"/>
    <w:rsid w:val="00DD6DEC"/>
    <w:rsid w:val="00DD6E05"/>
    <w:rsid w:val="00DE1349"/>
    <w:rsid w:val="00DE1BC5"/>
    <w:rsid w:val="00DE27BC"/>
    <w:rsid w:val="00DE31B7"/>
    <w:rsid w:val="00DE3536"/>
    <w:rsid w:val="00DE43EA"/>
    <w:rsid w:val="00DE4493"/>
    <w:rsid w:val="00DE50DD"/>
    <w:rsid w:val="00DE56BA"/>
    <w:rsid w:val="00DE571C"/>
    <w:rsid w:val="00DE5924"/>
    <w:rsid w:val="00DE63D6"/>
    <w:rsid w:val="00DF0F7E"/>
    <w:rsid w:val="00DF14FB"/>
    <w:rsid w:val="00DF16DB"/>
    <w:rsid w:val="00DF3A84"/>
    <w:rsid w:val="00DF4AF4"/>
    <w:rsid w:val="00DF556A"/>
    <w:rsid w:val="00DF5E45"/>
    <w:rsid w:val="00DF7B44"/>
    <w:rsid w:val="00E00BCF"/>
    <w:rsid w:val="00E01358"/>
    <w:rsid w:val="00E02232"/>
    <w:rsid w:val="00E042B6"/>
    <w:rsid w:val="00E046C5"/>
    <w:rsid w:val="00E05631"/>
    <w:rsid w:val="00E13142"/>
    <w:rsid w:val="00E14395"/>
    <w:rsid w:val="00E15122"/>
    <w:rsid w:val="00E15624"/>
    <w:rsid w:val="00E15E5C"/>
    <w:rsid w:val="00E15ED6"/>
    <w:rsid w:val="00E2161B"/>
    <w:rsid w:val="00E21ED3"/>
    <w:rsid w:val="00E22C6A"/>
    <w:rsid w:val="00E23E9A"/>
    <w:rsid w:val="00E23FE7"/>
    <w:rsid w:val="00E247EA"/>
    <w:rsid w:val="00E303BE"/>
    <w:rsid w:val="00E30AB0"/>
    <w:rsid w:val="00E313A6"/>
    <w:rsid w:val="00E31A84"/>
    <w:rsid w:val="00E32338"/>
    <w:rsid w:val="00E3258A"/>
    <w:rsid w:val="00E3320D"/>
    <w:rsid w:val="00E334A1"/>
    <w:rsid w:val="00E343D9"/>
    <w:rsid w:val="00E34BD7"/>
    <w:rsid w:val="00E34F2D"/>
    <w:rsid w:val="00E351AA"/>
    <w:rsid w:val="00E3718C"/>
    <w:rsid w:val="00E37ED9"/>
    <w:rsid w:val="00E40385"/>
    <w:rsid w:val="00E40564"/>
    <w:rsid w:val="00E408C6"/>
    <w:rsid w:val="00E41B5F"/>
    <w:rsid w:val="00E420C3"/>
    <w:rsid w:val="00E42FB4"/>
    <w:rsid w:val="00E43136"/>
    <w:rsid w:val="00E44D04"/>
    <w:rsid w:val="00E44D4D"/>
    <w:rsid w:val="00E451F6"/>
    <w:rsid w:val="00E46228"/>
    <w:rsid w:val="00E473AC"/>
    <w:rsid w:val="00E47F3F"/>
    <w:rsid w:val="00E5288E"/>
    <w:rsid w:val="00E54C72"/>
    <w:rsid w:val="00E551F6"/>
    <w:rsid w:val="00E5595A"/>
    <w:rsid w:val="00E56412"/>
    <w:rsid w:val="00E57C4A"/>
    <w:rsid w:val="00E6028B"/>
    <w:rsid w:val="00E620F8"/>
    <w:rsid w:val="00E6286B"/>
    <w:rsid w:val="00E62F8B"/>
    <w:rsid w:val="00E634C7"/>
    <w:rsid w:val="00E638A9"/>
    <w:rsid w:val="00E64836"/>
    <w:rsid w:val="00E65A43"/>
    <w:rsid w:val="00E66153"/>
    <w:rsid w:val="00E66E9A"/>
    <w:rsid w:val="00E6714B"/>
    <w:rsid w:val="00E67A34"/>
    <w:rsid w:val="00E700B0"/>
    <w:rsid w:val="00E705E1"/>
    <w:rsid w:val="00E7088D"/>
    <w:rsid w:val="00E73375"/>
    <w:rsid w:val="00E73FFC"/>
    <w:rsid w:val="00E7484F"/>
    <w:rsid w:val="00E74D74"/>
    <w:rsid w:val="00E80953"/>
    <w:rsid w:val="00E820DE"/>
    <w:rsid w:val="00E823BB"/>
    <w:rsid w:val="00E83483"/>
    <w:rsid w:val="00E85705"/>
    <w:rsid w:val="00E8776B"/>
    <w:rsid w:val="00E90159"/>
    <w:rsid w:val="00E90E1F"/>
    <w:rsid w:val="00E90E45"/>
    <w:rsid w:val="00E935F6"/>
    <w:rsid w:val="00E93EE1"/>
    <w:rsid w:val="00E9446A"/>
    <w:rsid w:val="00E966F8"/>
    <w:rsid w:val="00E96BD4"/>
    <w:rsid w:val="00E96D4A"/>
    <w:rsid w:val="00EA03FB"/>
    <w:rsid w:val="00EA0D5B"/>
    <w:rsid w:val="00EA15A8"/>
    <w:rsid w:val="00EA2CBD"/>
    <w:rsid w:val="00EA3094"/>
    <w:rsid w:val="00EA46EB"/>
    <w:rsid w:val="00EA48B6"/>
    <w:rsid w:val="00EA69D1"/>
    <w:rsid w:val="00EA6C03"/>
    <w:rsid w:val="00EA76EC"/>
    <w:rsid w:val="00EB19BF"/>
    <w:rsid w:val="00EB1C60"/>
    <w:rsid w:val="00EB2759"/>
    <w:rsid w:val="00EB27EB"/>
    <w:rsid w:val="00EB3204"/>
    <w:rsid w:val="00EB3353"/>
    <w:rsid w:val="00EB3E8D"/>
    <w:rsid w:val="00EB48C0"/>
    <w:rsid w:val="00EB63AE"/>
    <w:rsid w:val="00EC0F6D"/>
    <w:rsid w:val="00EC1846"/>
    <w:rsid w:val="00EC1FD8"/>
    <w:rsid w:val="00EC2567"/>
    <w:rsid w:val="00EC2DE8"/>
    <w:rsid w:val="00EC68EA"/>
    <w:rsid w:val="00ED0244"/>
    <w:rsid w:val="00ED084E"/>
    <w:rsid w:val="00ED18D8"/>
    <w:rsid w:val="00ED1DF8"/>
    <w:rsid w:val="00ED23CB"/>
    <w:rsid w:val="00ED2FE4"/>
    <w:rsid w:val="00ED448B"/>
    <w:rsid w:val="00ED49AF"/>
    <w:rsid w:val="00ED5970"/>
    <w:rsid w:val="00ED7A85"/>
    <w:rsid w:val="00EE0A3B"/>
    <w:rsid w:val="00EE0C51"/>
    <w:rsid w:val="00EE156E"/>
    <w:rsid w:val="00EE1754"/>
    <w:rsid w:val="00EE2F9C"/>
    <w:rsid w:val="00EE31D7"/>
    <w:rsid w:val="00EE4322"/>
    <w:rsid w:val="00EE57E7"/>
    <w:rsid w:val="00EE65B7"/>
    <w:rsid w:val="00EE6A16"/>
    <w:rsid w:val="00EE7A80"/>
    <w:rsid w:val="00EF10C4"/>
    <w:rsid w:val="00EF181A"/>
    <w:rsid w:val="00EF1959"/>
    <w:rsid w:val="00EF1BA5"/>
    <w:rsid w:val="00EF1C6C"/>
    <w:rsid w:val="00EF3E70"/>
    <w:rsid w:val="00EF5898"/>
    <w:rsid w:val="00EF5E14"/>
    <w:rsid w:val="00EF5EA4"/>
    <w:rsid w:val="00EF6322"/>
    <w:rsid w:val="00EF6D95"/>
    <w:rsid w:val="00F00C46"/>
    <w:rsid w:val="00F00E0C"/>
    <w:rsid w:val="00F015EA"/>
    <w:rsid w:val="00F0250E"/>
    <w:rsid w:val="00F02DA1"/>
    <w:rsid w:val="00F02DA4"/>
    <w:rsid w:val="00F044B4"/>
    <w:rsid w:val="00F05588"/>
    <w:rsid w:val="00F05D86"/>
    <w:rsid w:val="00F06487"/>
    <w:rsid w:val="00F07287"/>
    <w:rsid w:val="00F07584"/>
    <w:rsid w:val="00F076CD"/>
    <w:rsid w:val="00F0784F"/>
    <w:rsid w:val="00F1025A"/>
    <w:rsid w:val="00F1048B"/>
    <w:rsid w:val="00F10D9E"/>
    <w:rsid w:val="00F11682"/>
    <w:rsid w:val="00F1243E"/>
    <w:rsid w:val="00F12802"/>
    <w:rsid w:val="00F12B79"/>
    <w:rsid w:val="00F13A28"/>
    <w:rsid w:val="00F148DB"/>
    <w:rsid w:val="00F150DB"/>
    <w:rsid w:val="00F156BC"/>
    <w:rsid w:val="00F15B24"/>
    <w:rsid w:val="00F17A9A"/>
    <w:rsid w:val="00F17BA2"/>
    <w:rsid w:val="00F17CF1"/>
    <w:rsid w:val="00F20467"/>
    <w:rsid w:val="00F20D9C"/>
    <w:rsid w:val="00F2149E"/>
    <w:rsid w:val="00F21B5A"/>
    <w:rsid w:val="00F21C08"/>
    <w:rsid w:val="00F21FEE"/>
    <w:rsid w:val="00F22162"/>
    <w:rsid w:val="00F229CC"/>
    <w:rsid w:val="00F241ED"/>
    <w:rsid w:val="00F24ABA"/>
    <w:rsid w:val="00F26AC4"/>
    <w:rsid w:val="00F2771F"/>
    <w:rsid w:val="00F30645"/>
    <w:rsid w:val="00F32596"/>
    <w:rsid w:val="00F32A05"/>
    <w:rsid w:val="00F335E6"/>
    <w:rsid w:val="00F340B7"/>
    <w:rsid w:val="00F341D6"/>
    <w:rsid w:val="00F341EB"/>
    <w:rsid w:val="00F346DD"/>
    <w:rsid w:val="00F34A4D"/>
    <w:rsid w:val="00F363F5"/>
    <w:rsid w:val="00F36E80"/>
    <w:rsid w:val="00F37A1C"/>
    <w:rsid w:val="00F45234"/>
    <w:rsid w:val="00F478C2"/>
    <w:rsid w:val="00F5016E"/>
    <w:rsid w:val="00F5072B"/>
    <w:rsid w:val="00F51568"/>
    <w:rsid w:val="00F52219"/>
    <w:rsid w:val="00F52B4F"/>
    <w:rsid w:val="00F52F29"/>
    <w:rsid w:val="00F52FC3"/>
    <w:rsid w:val="00F53017"/>
    <w:rsid w:val="00F5497F"/>
    <w:rsid w:val="00F55536"/>
    <w:rsid w:val="00F5751A"/>
    <w:rsid w:val="00F57C02"/>
    <w:rsid w:val="00F57CD8"/>
    <w:rsid w:val="00F57D00"/>
    <w:rsid w:val="00F600C8"/>
    <w:rsid w:val="00F61841"/>
    <w:rsid w:val="00F62C3B"/>
    <w:rsid w:val="00F63F4C"/>
    <w:rsid w:val="00F64060"/>
    <w:rsid w:val="00F64E32"/>
    <w:rsid w:val="00F64F39"/>
    <w:rsid w:val="00F65C0D"/>
    <w:rsid w:val="00F703FD"/>
    <w:rsid w:val="00F7064A"/>
    <w:rsid w:val="00F7168A"/>
    <w:rsid w:val="00F719E7"/>
    <w:rsid w:val="00F7215D"/>
    <w:rsid w:val="00F72403"/>
    <w:rsid w:val="00F72F73"/>
    <w:rsid w:val="00F743DE"/>
    <w:rsid w:val="00F75452"/>
    <w:rsid w:val="00F75A29"/>
    <w:rsid w:val="00F76965"/>
    <w:rsid w:val="00F7785D"/>
    <w:rsid w:val="00F8013A"/>
    <w:rsid w:val="00F805DD"/>
    <w:rsid w:val="00F80FD0"/>
    <w:rsid w:val="00F81231"/>
    <w:rsid w:val="00F81EE2"/>
    <w:rsid w:val="00F82CCC"/>
    <w:rsid w:val="00F83237"/>
    <w:rsid w:val="00F83A47"/>
    <w:rsid w:val="00F843C7"/>
    <w:rsid w:val="00F85367"/>
    <w:rsid w:val="00F860E2"/>
    <w:rsid w:val="00F8612A"/>
    <w:rsid w:val="00F867EF"/>
    <w:rsid w:val="00F86C90"/>
    <w:rsid w:val="00F87125"/>
    <w:rsid w:val="00F87E3E"/>
    <w:rsid w:val="00F903E5"/>
    <w:rsid w:val="00F93481"/>
    <w:rsid w:val="00F93B39"/>
    <w:rsid w:val="00F9406A"/>
    <w:rsid w:val="00F94A89"/>
    <w:rsid w:val="00F95665"/>
    <w:rsid w:val="00F96D55"/>
    <w:rsid w:val="00F971E8"/>
    <w:rsid w:val="00FA00AC"/>
    <w:rsid w:val="00FA0D01"/>
    <w:rsid w:val="00FA2751"/>
    <w:rsid w:val="00FA2842"/>
    <w:rsid w:val="00FA29D9"/>
    <w:rsid w:val="00FA2DC9"/>
    <w:rsid w:val="00FA372F"/>
    <w:rsid w:val="00FA4116"/>
    <w:rsid w:val="00FA6143"/>
    <w:rsid w:val="00FA777E"/>
    <w:rsid w:val="00FA7E08"/>
    <w:rsid w:val="00FA7EBF"/>
    <w:rsid w:val="00FB0392"/>
    <w:rsid w:val="00FB18CE"/>
    <w:rsid w:val="00FB2195"/>
    <w:rsid w:val="00FB2838"/>
    <w:rsid w:val="00FB2C06"/>
    <w:rsid w:val="00FB2E02"/>
    <w:rsid w:val="00FB32E0"/>
    <w:rsid w:val="00FB3DA3"/>
    <w:rsid w:val="00FB3F8B"/>
    <w:rsid w:val="00FB4596"/>
    <w:rsid w:val="00FB5A35"/>
    <w:rsid w:val="00FB6389"/>
    <w:rsid w:val="00FB654A"/>
    <w:rsid w:val="00FB7AA2"/>
    <w:rsid w:val="00FB7DB6"/>
    <w:rsid w:val="00FC139C"/>
    <w:rsid w:val="00FC19BE"/>
    <w:rsid w:val="00FC2F1F"/>
    <w:rsid w:val="00FC31AF"/>
    <w:rsid w:val="00FC3DDC"/>
    <w:rsid w:val="00FC3FCA"/>
    <w:rsid w:val="00FC598A"/>
    <w:rsid w:val="00FC5DC8"/>
    <w:rsid w:val="00FC6CFB"/>
    <w:rsid w:val="00FC709E"/>
    <w:rsid w:val="00FC787A"/>
    <w:rsid w:val="00FC7DB4"/>
    <w:rsid w:val="00FD0CD5"/>
    <w:rsid w:val="00FD21BD"/>
    <w:rsid w:val="00FD3CBC"/>
    <w:rsid w:val="00FD3D6F"/>
    <w:rsid w:val="00FD6DAD"/>
    <w:rsid w:val="00FD7080"/>
    <w:rsid w:val="00FD7873"/>
    <w:rsid w:val="00FE151A"/>
    <w:rsid w:val="00FE17FC"/>
    <w:rsid w:val="00FE227F"/>
    <w:rsid w:val="00FE3122"/>
    <w:rsid w:val="00FE3867"/>
    <w:rsid w:val="00FE3B30"/>
    <w:rsid w:val="00FE50BD"/>
    <w:rsid w:val="00FE5CC7"/>
    <w:rsid w:val="00FE6B5F"/>
    <w:rsid w:val="00FE7143"/>
    <w:rsid w:val="00FE7C3B"/>
    <w:rsid w:val="00FF0689"/>
    <w:rsid w:val="00FF349C"/>
    <w:rsid w:val="00FF370F"/>
    <w:rsid w:val="00FF376E"/>
    <w:rsid w:val="00FF5839"/>
    <w:rsid w:val="00FF5D65"/>
    <w:rsid w:val="00FF657E"/>
    <w:rsid w:val="00FF6580"/>
    <w:rsid w:val="00FF6B86"/>
    <w:rsid w:val="00FF6C8A"/>
    <w:rsid w:val="00FF70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6EE08-67DD-4697-8AD4-78ECE25A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aliases w:val="2"/>
    <w:basedOn w:val="Normal"/>
    <w:link w:val="ListParagraphChar"/>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 w:type="character" w:customStyle="1" w:styleId="ListParagraphChar">
    <w:name w:val="List Paragraph Char"/>
    <w:aliases w:val="2 Char"/>
    <w:link w:val="ListParagraph"/>
    <w:uiPriority w:val="99"/>
    <w:locked/>
    <w:rsid w:val="0011692F"/>
    <w:rPr>
      <w:rFonts w:ascii="Calibri" w:hAnsi="Calibri"/>
      <w:sz w:val="22"/>
      <w:szCs w:val="22"/>
      <w:lang w:eastAsia="en-US"/>
    </w:rPr>
  </w:style>
  <w:style w:type="paragraph" w:styleId="NoSpacing">
    <w:name w:val="No Spacing"/>
    <w:uiPriority w:val="1"/>
    <w:qFormat/>
    <w:rsid w:val="0011692F"/>
    <w:rPr>
      <w:szCs w:val="22"/>
      <w:lang w:eastAsia="en-US"/>
    </w:rPr>
  </w:style>
  <w:style w:type="table" w:styleId="TableGrid">
    <w:name w:val="Table Grid"/>
    <w:basedOn w:val="TableNormal"/>
    <w:rsid w:val="00C2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78722692">
      <w:bodyDiv w:val="1"/>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sChild>
            <w:div w:id="725690199">
              <w:marLeft w:val="0"/>
              <w:marRight w:val="0"/>
              <w:marTop w:val="0"/>
              <w:marBottom w:val="0"/>
              <w:divBdr>
                <w:top w:val="none" w:sz="0" w:space="0" w:color="auto"/>
                <w:left w:val="none" w:sz="0" w:space="0" w:color="auto"/>
                <w:bottom w:val="none" w:sz="0" w:space="0" w:color="auto"/>
                <w:right w:val="none" w:sz="0" w:space="0" w:color="auto"/>
              </w:divBdr>
              <w:divsChild>
                <w:div w:id="1621035336">
                  <w:marLeft w:val="0"/>
                  <w:marRight w:val="0"/>
                  <w:marTop w:val="0"/>
                  <w:marBottom w:val="0"/>
                  <w:divBdr>
                    <w:top w:val="none" w:sz="0" w:space="0" w:color="auto"/>
                    <w:left w:val="none" w:sz="0" w:space="0" w:color="auto"/>
                    <w:bottom w:val="none" w:sz="0" w:space="0" w:color="auto"/>
                    <w:right w:val="none" w:sz="0" w:space="0" w:color="auto"/>
                  </w:divBdr>
                  <w:divsChild>
                    <w:div w:id="1166088560">
                      <w:marLeft w:val="0"/>
                      <w:marRight w:val="0"/>
                      <w:marTop w:val="0"/>
                      <w:marBottom w:val="0"/>
                      <w:divBdr>
                        <w:top w:val="none" w:sz="0" w:space="0" w:color="auto"/>
                        <w:left w:val="none" w:sz="0" w:space="0" w:color="auto"/>
                        <w:bottom w:val="none" w:sz="0" w:space="0" w:color="auto"/>
                        <w:right w:val="none" w:sz="0" w:space="0" w:color="auto"/>
                      </w:divBdr>
                      <w:divsChild>
                        <w:div w:id="317729349">
                          <w:marLeft w:val="0"/>
                          <w:marRight w:val="0"/>
                          <w:marTop w:val="0"/>
                          <w:marBottom w:val="0"/>
                          <w:divBdr>
                            <w:top w:val="none" w:sz="0" w:space="0" w:color="auto"/>
                            <w:left w:val="none" w:sz="0" w:space="0" w:color="auto"/>
                            <w:bottom w:val="none" w:sz="0" w:space="0" w:color="auto"/>
                            <w:right w:val="none" w:sz="0" w:space="0" w:color="auto"/>
                          </w:divBdr>
                          <w:divsChild>
                            <w:div w:id="793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99095">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498932699">
      <w:bodyDiv w:val="1"/>
      <w:marLeft w:val="0"/>
      <w:marRight w:val="0"/>
      <w:marTop w:val="0"/>
      <w:marBottom w:val="0"/>
      <w:divBdr>
        <w:top w:val="none" w:sz="0" w:space="0" w:color="auto"/>
        <w:left w:val="none" w:sz="0" w:space="0" w:color="auto"/>
        <w:bottom w:val="none" w:sz="0" w:space="0" w:color="auto"/>
        <w:right w:val="none" w:sz="0" w:space="0" w:color="auto"/>
      </w:divBdr>
    </w:div>
    <w:div w:id="529495557">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139491902">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243835858">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562053742">
      <w:bodyDiv w:val="1"/>
      <w:marLeft w:val="0"/>
      <w:marRight w:val="0"/>
      <w:marTop w:val="0"/>
      <w:marBottom w:val="0"/>
      <w:divBdr>
        <w:top w:val="none" w:sz="0" w:space="0" w:color="auto"/>
        <w:left w:val="none" w:sz="0" w:space="0" w:color="auto"/>
        <w:bottom w:val="none" w:sz="0" w:space="0" w:color="auto"/>
        <w:right w:val="none" w:sz="0" w:space="0" w:color="auto"/>
      </w:divBdr>
    </w:div>
    <w:div w:id="1750081928">
      <w:bodyDiv w:val="1"/>
      <w:marLeft w:val="0"/>
      <w:marRight w:val="0"/>
      <w:marTop w:val="0"/>
      <w:marBottom w:val="0"/>
      <w:divBdr>
        <w:top w:val="none" w:sz="0" w:space="0" w:color="auto"/>
        <w:left w:val="none" w:sz="0" w:space="0" w:color="auto"/>
        <w:bottom w:val="none" w:sz="0" w:space="0" w:color="auto"/>
        <w:right w:val="none" w:sz="0" w:space="0" w:color="auto"/>
      </w:divBdr>
    </w:div>
    <w:div w:id="1880164542">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2070569053">
      <w:bodyDiv w:val="1"/>
      <w:marLeft w:val="0"/>
      <w:marRight w:val="0"/>
      <w:marTop w:val="0"/>
      <w:marBottom w:val="0"/>
      <w:divBdr>
        <w:top w:val="none" w:sz="0" w:space="0" w:color="auto"/>
        <w:left w:val="none" w:sz="0" w:space="0" w:color="auto"/>
        <w:bottom w:val="none" w:sz="0" w:space="0" w:color="auto"/>
        <w:right w:val="none" w:sz="0" w:space="0" w:color="auto"/>
      </w:divBdr>
    </w:div>
    <w:div w:id="21256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E98F4-7187-4038-9788-67FD73EA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14787</Words>
  <Characters>8429</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B.Bāne</Manager>
  <Company>Finanšu ministrija (VNĪ)</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1.augusta rīkojumā Nr.361 "Par finansējuma piešķiršanu Rīgas pils Konventa Pils laukumā 3, Rīgā, un Muzeju krātuvju kompleksa Pulka ielā 8, Rīgā, būvniecības projekta un nomas maks</dc:title>
  <dc:subject>Anotācija</dc:subject>
  <dc:creator>Aiga Gulbe</dc:creator>
  <dc:description>A.Gulbe
67024698, aiga.gulbe@vni.lv</dc:description>
  <cp:lastModifiedBy>Zane Zute</cp:lastModifiedBy>
  <cp:revision>3</cp:revision>
  <cp:lastPrinted>2016-08-01T09:44:00Z</cp:lastPrinted>
  <dcterms:created xsi:type="dcterms:W3CDTF">2016-08-09T09:36:00Z</dcterms:created>
  <dcterms:modified xsi:type="dcterms:W3CDTF">2016-08-11T08:06:00Z</dcterms:modified>
</cp:coreProperties>
</file>