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814A" w14:textId="77777777" w:rsidR="00506F1D" w:rsidRDefault="007665CF" w:rsidP="00311E74">
      <w:pPr>
        <w:pStyle w:val="naislab"/>
        <w:jc w:val="center"/>
        <w:rPr>
          <w:b/>
          <w:sz w:val="26"/>
          <w:szCs w:val="26"/>
        </w:rPr>
      </w:pPr>
      <w:r w:rsidRPr="007665CF">
        <w:rPr>
          <w:b/>
          <w:sz w:val="26"/>
          <w:szCs w:val="26"/>
        </w:rPr>
        <w:t>Ministru kabineta rīkojuma projekta „</w:t>
      </w:r>
      <w:r w:rsidR="00311E74" w:rsidRPr="00311E74">
        <w:rPr>
          <w:b/>
          <w:sz w:val="26"/>
          <w:szCs w:val="26"/>
        </w:rPr>
        <w:t>Grozījumi Ministru kabineta 2015.gada 1.jūlija rīkojumā Nr.347 „Par biedrībai un nodibinājumam piederošajām ēkām vai inženierbūvēm, kas netiek apliktas ar nekustamā īpašuma nodokli”</w:t>
      </w:r>
      <w:r w:rsidR="00311E74">
        <w:rPr>
          <w:b/>
          <w:sz w:val="26"/>
          <w:szCs w:val="26"/>
        </w:rPr>
        <w:t xml:space="preserve">” </w:t>
      </w:r>
      <w:r w:rsidRPr="007665CF">
        <w:rPr>
          <w:b/>
          <w:sz w:val="26"/>
          <w:szCs w:val="26"/>
        </w:rPr>
        <w:t>sākotnējās ietekmes novērtējuma ziņojums (anotācija)</w:t>
      </w:r>
    </w:p>
    <w:p w14:paraId="717EC913" w14:textId="77777777" w:rsidR="009F30B3" w:rsidRPr="007E6F4C" w:rsidRDefault="009F30B3" w:rsidP="00311E74">
      <w:pPr>
        <w:pStyle w:val="naislab"/>
        <w:spacing w:before="0" w:after="0"/>
        <w:jc w:val="center"/>
        <w:rPr>
          <w:b/>
          <w:sz w:val="28"/>
          <w:szCs w:val="28"/>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3218"/>
        <w:gridCol w:w="6085"/>
      </w:tblGrid>
      <w:tr w:rsidR="009A0027" w:rsidRPr="009656DE" w14:paraId="753F02E7" w14:textId="77777777" w:rsidTr="00FD52A4">
        <w:tc>
          <w:tcPr>
            <w:tcW w:w="9786" w:type="dxa"/>
            <w:gridSpan w:val="3"/>
            <w:vAlign w:val="center"/>
          </w:tcPr>
          <w:p w14:paraId="27F4CBE6" w14:textId="77777777" w:rsidR="00852042" w:rsidRPr="009656DE" w:rsidRDefault="00852042" w:rsidP="00097549">
            <w:pPr>
              <w:pStyle w:val="naisnod"/>
              <w:spacing w:before="0" w:after="60"/>
            </w:pPr>
            <w:r w:rsidRPr="009656DE">
              <w:t>I</w:t>
            </w:r>
            <w:r w:rsidR="000941C5" w:rsidRPr="009656DE">
              <w:t>.</w:t>
            </w:r>
            <w:r w:rsidRPr="009656DE">
              <w:t xml:space="preserve"> Tiesību akta </w:t>
            </w:r>
            <w:r w:rsidR="002E3FF4" w:rsidRPr="009656DE">
              <w:t xml:space="preserve">projekta </w:t>
            </w:r>
            <w:r w:rsidRPr="009656DE">
              <w:t>izstrādes nepieciešamība</w:t>
            </w:r>
          </w:p>
        </w:tc>
      </w:tr>
      <w:tr w:rsidR="009A0027" w:rsidRPr="009656DE" w14:paraId="211FE3C2" w14:textId="77777777" w:rsidTr="00FD52A4">
        <w:trPr>
          <w:trHeight w:val="267"/>
        </w:trPr>
        <w:tc>
          <w:tcPr>
            <w:tcW w:w="483" w:type="dxa"/>
          </w:tcPr>
          <w:p w14:paraId="0D5F5BA5" w14:textId="77777777" w:rsidR="00262E2B" w:rsidRPr="009656DE" w:rsidRDefault="00262E2B" w:rsidP="006D0922">
            <w:pPr>
              <w:pStyle w:val="naiskr"/>
              <w:spacing w:before="0" w:after="0"/>
              <w:jc w:val="center"/>
            </w:pPr>
            <w:r w:rsidRPr="009656DE">
              <w:t>1.</w:t>
            </w:r>
          </w:p>
        </w:tc>
        <w:tc>
          <w:tcPr>
            <w:tcW w:w="3218" w:type="dxa"/>
          </w:tcPr>
          <w:p w14:paraId="1E4B8902" w14:textId="77777777" w:rsidR="00262E2B" w:rsidRPr="009656DE" w:rsidRDefault="002D7F54" w:rsidP="00FB5BAF">
            <w:pPr>
              <w:pStyle w:val="naiskr"/>
              <w:spacing w:before="0" w:after="0"/>
            </w:pPr>
            <w:r w:rsidRPr="009656DE">
              <w:t>Pamatojums</w:t>
            </w:r>
          </w:p>
        </w:tc>
        <w:tc>
          <w:tcPr>
            <w:tcW w:w="6085" w:type="dxa"/>
          </w:tcPr>
          <w:p w14:paraId="52D3D0D1" w14:textId="77777777" w:rsidR="008E7F5F" w:rsidRDefault="008E7F5F" w:rsidP="00E50130">
            <w:pPr>
              <w:pStyle w:val="naiskr"/>
              <w:spacing w:after="120"/>
              <w:ind w:firstLine="268"/>
              <w:jc w:val="both"/>
            </w:pPr>
            <w:r>
              <w:t>Likuma „Par nekustamā īpašuma nodokli” 1.panta otrās daļas 18.punkts.</w:t>
            </w:r>
          </w:p>
          <w:p w14:paraId="22FEB985" w14:textId="77777777" w:rsidR="00D920E7" w:rsidRPr="009656DE" w:rsidRDefault="008E7F5F" w:rsidP="00E50130">
            <w:pPr>
              <w:pStyle w:val="naiskr"/>
              <w:spacing w:before="0" w:after="120"/>
              <w:ind w:firstLine="268"/>
              <w:jc w:val="both"/>
            </w:pPr>
            <w:r>
              <w:t>Ministru kabineta 2014.gada 16.decembra noteikumu Nr.760 „Noteikumi par kritērijiem un kārtību, kādā biedrībai un nodibinājumam piederošās ēkas un inženierbūves netiek apliktas ar nekustamā īpašuma nodokli” 6.punkts.</w:t>
            </w:r>
          </w:p>
        </w:tc>
      </w:tr>
      <w:tr w:rsidR="009A0027" w:rsidRPr="009656DE" w14:paraId="5939FED4" w14:textId="77777777" w:rsidTr="00FD52A4">
        <w:trPr>
          <w:trHeight w:val="472"/>
        </w:trPr>
        <w:tc>
          <w:tcPr>
            <w:tcW w:w="483" w:type="dxa"/>
          </w:tcPr>
          <w:p w14:paraId="5F71450B" w14:textId="77777777" w:rsidR="00262E2B" w:rsidRPr="009656DE" w:rsidRDefault="00262E2B" w:rsidP="006D0922">
            <w:pPr>
              <w:pStyle w:val="naiskr"/>
              <w:spacing w:before="0" w:after="0"/>
              <w:jc w:val="center"/>
            </w:pPr>
            <w:r w:rsidRPr="009656DE">
              <w:t>2.</w:t>
            </w:r>
          </w:p>
        </w:tc>
        <w:tc>
          <w:tcPr>
            <w:tcW w:w="3218" w:type="dxa"/>
          </w:tcPr>
          <w:p w14:paraId="1772A059" w14:textId="77777777" w:rsidR="00262E2B" w:rsidRPr="00FB331B" w:rsidRDefault="003A3C61" w:rsidP="00F16CC4">
            <w:pPr>
              <w:pStyle w:val="naiskr"/>
              <w:spacing w:before="0" w:after="0"/>
            </w:pPr>
            <w:r w:rsidRPr="009656DE">
              <w:t>Pašreizējā situācija un problēmas, kuru risināšanai tiesību akta projekts izstrādāts, tiesiskā regulējuma mērķis un būtība</w:t>
            </w:r>
          </w:p>
        </w:tc>
        <w:tc>
          <w:tcPr>
            <w:tcW w:w="6085" w:type="dxa"/>
          </w:tcPr>
          <w:p w14:paraId="237E38A5" w14:textId="77777777" w:rsidR="00E50130" w:rsidRDefault="007665CF" w:rsidP="00E50130">
            <w:pPr>
              <w:ind w:firstLine="266"/>
              <w:jc w:val="both"/>
            </w:pPr>
            <w:r>
              <w:t xml:space="preserve">Atbilstoši likuma “Par </w:t>
            </w:r>
            <w:r w:rsidR="008E7F5F">
              <w:t>nekustamā īpašuma nodokli</w:t>
            </w:r>
            <w:r>
              <w:t xml:space="preserve">” </w:t>
            </w:r>
            <w:r w:rsidR="008E7F5F">
              <w:t>1</w:t>
            </w:r>
            <w:r>
              <w:t xml:space="preserve">.panta </w:t>
            </w:r>
            <w:r w:rsidR="008E7F5F">
              <w:t>otrās</w:t>
            </w:r>
            <w:r>
              <w:t xml:space="preserve"> daļas </w:t>
            </w:r>
            <w:r w:rsidR="008E7F5F">
              <w:t>1</w:t>
            </w:r>
            <w:r>
              <w:t xml:space="preserve">8.punktam ar </w:t>
            </w:r>
            <w:r w:rsidR="008E7F5F">
              <w:t>nekustamā īpašuma</w:t>
            </w:r>
            <w:r>
              <w:t xml:space="preserve"> nodokli neapli</w:t>
            </w:r>
            <w:r w:rsidR="008E7F5F">
              <w:t>e</w:t>
            </w:r>
            <w:r>
              <w:t>k</w:t>
            </w:r>
            <w:r w:rsidR="00E50130">
              <w:t xml:space="preserve"> biedrībām un nodibinājumiem piederošas ēkas un inženierbūves saskaņā ar Ministru kabineta noteiktajiem kritērijiem un apstiprināto sarakstu.</w:t>
            </w:r>
          </w:p>
          <w:p w14:paraId="3C4FE244" w14:textId="77777777" w:rsidR="001C4741" w:rsidRDefault="001C4741" w:rsidP="00E50130">
            <w:pPr>
              <w:ind w:firstLine="266"/>
              <w:jc w:val="both"/>
            </w:pPr>
            <w:r w:rsidRPr="001C4741">
              <w:t>2014.gada 16.decembr</w:t>
            </w:r>
            <w:r w:rsidR="0017598F">
              <w:t>a</w:t>
            </w:r>
            <w:r w:rsidRPr="001C4741">
              <w:t xml:space="preserve"> Ministru kabinet</w:t>
            </w:r>
            <w:r w:rsidR="0017598F">
              <w:t>a</w:t>
            </w:r>
            <w:r w:rsidRPr="001C4741">
              <w:t xml:space="preserve"> noteikum</w:t>
            </w:r>
            <w:r w:rsidR="0017598F">
              <w:t>i</w:t>
            </w:r>
            <w:r w:rsidRPr="001C4741">
              <w:t xml:space="preserve"> Nr.760 „Noteikumi par kritērijiem un kārtību, kādā biedrībai un nodibinājumam piederošās ēkas un inženierbūves netiek apliktas ar nekustamā īpašuma nodokli” (turpmāk – Minis</w:t>
            </w:r>
            <w:r w:rsidR="0017598F">
              <w:t xml:space="preserve">tru kabineta noteikumi Nr.760) </w:t>
            </w:r>
            <w:r>
              <w:t xml:space="preserve">nosaka  </w:t>
            </w:r>
            <w:r w:rsidRPr="001C4741">
              <w:t>kritērij</w:t>
            </w:r>
            <w:r>
              <w:t>us</w:t>
            </w:r>
            <w:r w:rsidRPr="001C4741">
              <w:t xml:space="preserve"> un kārtību, kādā biedrībai un nodibinājumam</w:t>
            </w:r>
            <w:r w:rsidR="0096506A">
              <w:t xml:space="preserve"> (turpmāk – biedrība)</w:t>
            </w:r>
            <w:r w:rsidRPr="001C4741">
              <w:t xml:space="preserve"> piederošās ēkas un inženierbūves netiek apliktas ar nekustamā īpašuma nodokli.</w:t>
            </w:r>
          </w:p>
          <w:p w14:paraId="5FA819C0" w14:textId="77777777" w:rsidR="00216DBF" w:rsidRDefault="00E50130" w:rsidP="00216DBF">
            <w:pPr>
              <w:ind w:firstLine="266"/>
              <w:jc w:val="both"/>
            </w:pPr>
            <w:r>
              <w:t>B</w:t>
            </w:r>
            <w:r w:rsidRPr="00E50130">
              <w:t>iedrībai piederoš</w:t>
            </w:r>
            <w:r>
              <w:t>o</w:t>
            </w:r>
            <w:r w:rsidRPr="00E50130">
              <w:t xml:space="preserve"> ēk</w:t>
            </w:r>
            <w:r>
              <w:t>u</w:t>
            </w:r>
            <w:r w:rsidRPr="00E50130">
              <w:t xml:space="preserve"> vai inženierbūv</w:t>
            </w:r>
            <w:r>
              <w:t>ju</w:t>
            </w:r>
            <w:r w:rsidRPr="00E50130">
              <w:t>, kas netiek apliktas ar nekustamā īpašuma nodokli</w:t>
            </w:r>
            <w:r w:rsidR="0017598F">
              <w:t>,</w:t>
            </w:r>
            <w:r>
              <w:t xml:space="preserve"> saraksts ir</w:t>
            </w:r>
            <w:r w:rsidR="007665CF">
              <w:t xml:space="preserve"> apstiprināts ar </w:t>
            </w:r>
            <w:r w:rsidRPr="00E50130">
              <w:t>Ministru kabineta 2015.gada 1.jūlija rīkojum</w:t>
            </w:r>
            <w:r>
              <w:t>u</w:t>
            </w:r>
            <w:r w:rsidRPr="00E50130">
              <w:t xml:space="preserve"> Nr.347 „Par biedrībai un nodibinājumam piederošajām ēkām vai inženierbūvēm, kas netiek apliktas ar nekustamā īpašuma nodokli”</w:t>
            </w:r>
            <w:r w:rsidR="007665CF">
              <w:t>” (turpmāk – Rīkojums).</w:t>
            </w:r>
          </w:p>
          <w:p w14:paraId="4EF0CCCA" w14:textId="2D75EADB" w:rsidR="001C4741" w:rsidRDefault="001C4741" w:rsidP="00216DBF">
            <w:pPr>
              <w:ind w:firstLine="266"/>
              <w:jc w:val="both"/>
            </w:pPr>
            <w:r>
              <w:t xml:space="preserve">Pašreiz </w:t>
            </w:r>
            <w:r w:rsidRPr="001C4741">
              <w:t>Rīkojum</w:t>
            </w:r>
            <w:r>
              <w:t>ā ir</w:t>
            </w:r>
            <w:r w:rsidRPr="001C4741">
              <w:t xml:space="preserve"> iekļautas tās biedrīb</w:t>
            </w:r>
            <w:r w:rsidR="000443DD">
              <w:t xml:space="preserve">ām </w:t>
            </w:r>
            <w:r w:rsidRPr="001C4741">
              <w:t>piederošās ēkas un inženierbūves, kuras atbilst Ministru kabineta noteikum</w:t>
            </w:r>
            <w:r>
              <w:t>u</w:t>
            </w:r>
            <w:r w:rsidRPr="001C4741">
              <w:t xml:space="preserve"> Nr.760 2.punktā noteiktajiem kritērijiem, par kurām nodokļa atbrīvojuma saņemšanai biedrības ir sniegušas iesniegumu saskaņā ar Ministru kabineta noteikum</w:t>
            </w:r>
            <w:r>
              <w:t>u</w:t>
            </w:r>
            <w:r w:rsidRPr="001C4741">
              <w:t xml:space="preserve"> Nr.760 4.punktu</w:t>
            </w:r>
            <w:r w:rsidR="001523F8">
              <w:t>.</w:t>
            </w:r>
          </w:p>
          <w:p w14:paraId="06ED4CC2" w14:textId="77777777" w:rsidR="0096506A" w:rsidRDefault="0096506A" w:rsidP="0096506A">
            <w:pPr>
              <w:ind w:firstLine="266"/>
              <w:jc w:val="both"/>
            </w:pPr>
            <w:r>
              <w:t>Uz nekustamā īpašuma nodokļa atbrīvojumu un iekļaušanu Rīkojumā var pretendēt tās biedrības, kur</w:t>
            </w:r>
            <w:r w:rsidR="000443DD">
              <w:t>ā</w:t>
            </w:r>
            <w:r>
              <w:t xml:space="preserve">m ir piešķirts sabiedriskā labuma organizācijas statuss saskaņā ar Sabiedriskā labuma organizāciju likumu, kā arī invalīdu biedrības. </w:t>
            </w:r>
          </w:p>
          <w:p w14:paraId="19B38707" w14:textId="05ADAD65" w:rsidR="00FA518F" w:rsidRPr="00E1479C" w:rsidRDefault="00FA518F" w:rsidP="0096506A">
            <w:pPr>
              <w:ind w:firstLine="266"/>
              <w:jc w:val="both"/>
            </w:pPr>
            <w:r w:rsidRPr="00E1479C">
              <w:t>Kopš nekustamā īpašuma nodokļa atbrīvojuma ieviešanas 2006.gadā būtiski ir palielinājies potenciālo nodokļa atbrīvojuma saņēmēju skaits, t.i., sabiedriskā labuma organizāciju skaits – 2006.gadā bija reģistrētas aptuveni 870 sabiedriskā labuma organizācijas, bet uz 2016.gada 1.janvāri ir reģistrētas jau aptuveni 2450 sabiedriskā labuma organizācijas.</w:t>
            </w:r>
          </w:p>
          <w:p w14:paraId="58A66D1E" w14:textId="77777777" w:rsidR="0096506A" w:rsidRDefault="0096506A" w:rsidP="0096506A">
            <w:pPr>
              <w:ind w:firstLine="266"/>
              <w:jc w:val="both"/>
            </w:pPr>
            <w:r w:rsidRPr="0096506A">
              <w:lastRenderedPageBreak/>
              <w:t>Rīkojumā iekļautajām biedrīb</w:t>
            </w:r>
            <w:r w:rsidR="000443DD">
              <w:t>ai</w:t>
            </w:r>
            <w:r>
              <w:t xml:space="preserve"> </w:t>
            </w:r>
            <w:r w:rsidRPr="0096506A">
              <w:t>piederoš</w:t>
            </w:r>
            <w:r>
              <w:t>aj</w:t>
            </w:r>
            <w:r w:rsidRPr="0096506A">
              <w:t>ām ēkām un inženierbūvēm nodokļa atbrīvojums ti</w:t>
            </w:r>
            <w:r>
              <w:t>e</w:t>
            </w:r>
            <w:r w:rsidRPr="0096506A">
              <w:t>k piešķirts uz nenotei</w:t>
            </w:r>
            <w:r>
              <w:t xml:space="preserve">ktu laiku - </w:t>
            </w:r>
            <w:r w:rsidRPr="0096506A">
              <w:t>līdz biedrība zaudē tiesības uz atbrīvojumu no nekustamā īpašuma nodokļa par tai piederošajām ēkām vai inženierbūvēm (tiek mainīts ēku un inženierbūvju izmantošanas veids vai arī šīs ēkas un inženierbūves tiek atsavinātas).</w:t>
            </w:r>
          </w:p>
          <w:p w14:paraId="03B4EC0C" w14:textId="36B2A7D7" w:rsidR="0096506A" w:rsidRDefault="0096506A" w:rsidP="0096506A">
            <w:pPr>
              <w:ind w:firstLine="266"/>
              <w:jc w:val="both"/>
            </w:pPr>
            <w:r w:rsidRPr="0096506A">
              <w:t xml:space="preserve">Līdz ar to pēc pirmreizējas biedrībai piederošas ēkas vai inženierbūves iekļaušanas rīkojumā, turpmāk biedrībai informācija Finanšu ministrijā </w:t>
            </w:r>
            <w:r w:rsidR="000443DD">
              <w:t>ir</w:t>
            </w:r>
            <w:r w:rsidRPr="0096506A">
              <w:t xml:space="preserve"> jāsniedz tikai tad, ja noti</w:t>
            </w:r>
            <w:r w:rsidR="00EF2B32">
              <w:t>e</w:t>
            </w:r>
            <w:r w:rsidRPr="0096506A">
              <w:t xml:space="preserve">k izmaiņas biedrībai piederošo ēku un inženierbūvju izmantošanas veidā vai īpašuma tiesību sastāvā. </w:t>
            </w:r>
          </w:p>
          <w:p w14:paraId="4ED03B29" w14:textId="77777777" w:rsidR="0096506A" w:rsidRDefault="000443DD" w:rsidP="0096506A">
            <w:pPr>
              <w:ind w:firstLine="266"/>
              <w:jc w:val="both"/>
            </w:pPr>
            <w:r>
              <w:t xml:space="preserve">Pašreiz </w:t>
            </w:r>
            <w:r w:rsidR="0096506A">
              <w:t>Rīkojumā ir iekļautas 26 biedrībām, 4 invalīdu biedrībām un 3 nodibinājumiem piederošas ēkas un inženierbūves, norādot konkrētu telpu grupu un būvju kadastra apzīmējumus.</w:t>
            </w:r>
          </w:p>
          <w:p w14:paraId="48E904EA" w14:textId="277974EF" w:rsidR="00886DA8" w:rsidRPr="00E1479C" w:rsidRDefault="00FA518F" w:rsidP="0096506A">
            <w:pPr>
              <w:ind w:firstLine="266"/>
              <w:jc w:val="both"/>
            </w:pPr>
            <w:r w:rsidRPr="00E1479C">
              <w:t>K</w:t>
            </w:r>
            <w:r w:rsidR="00886DA8" w:rsidRPr="00E1479C">
              <w:t>opš nekustamā īpašuma nodokļa atbrīvojuma ieviešanas</w:t>
            </w:r>
            <w:r w:rsidRPr="00E1479C">
              <w:t>,</w:t>
            </w:r>
            <w:r w:rsidR="00886DA8" w:rsidRPr="00E1479C">
              <w:t xml:space="preserve"> </w:t>
            </w:r>
            <w:r w:rsidRPr="00E1479C">
              <w:t xml:space="preserve">no nodokļa atbrīvoto biedrību un nodibinājumu skaits ir pieaudzis no 17 biedrībām un nodibinājumiem </w:t>
            </w:r>
            <w:r w:rsidR="00886DA8" w:rsidRPr="00E1479C">
              <w:t xml:space="preserve">2006.gadā </w:t>
            </w:r>
            <w:r w:rsidRPr="00E1479C">
              <w:t>līdz 33 biedrībām un nodibinājumiem 2016.gadā.</w:t>
            </w:r>
          </w:p>
          <w:p w14:paraId="691A91A5" w14:textId="30D21868" w:rsidR="00B756AF" w:rsidRPr="00E1479C" w:rsidRDefault="00B756AF" w:rsidP="00216DBF">
            <w:pPr>
              <w:ind w:firstLine="266"/>
              <w:jc w:val="both"/>
            </w:pPr>
            <w:r w:rsidRPr="00E1479C">
              <w:t>Ņemot vērā, ka ir ievērojami pieaudzis potenciālo atvieglojumu saņēmēju loks, ir jāizvērtē nodokļa atbrīvojuma (biedrībām un nodibinājumiem piederošajiem nekustamajiem īpašumiem) sistēmas lietderība.</w:t>
            </w:r>
          </w:p>
          <w:p w14:paraId="257A7394" w14:textId="717D25A8" w:rsidR="000443DD" w:rsidRPr="00905396" w:rsidRDefault="00B756AF" w:rsidP="00216DBF">
            <w:pPr>
              <w:ind w:firstLine="266"/>
              <w:jc w:val="both"/>
            </w:pPr>
            <w:r>
              <w:t xml:space="preserve"> </w:t>
            </w:r>
          </w:p>
          <w:p w14:paraId="65B0CCE1" w14:textId="17C98E14" w:rsidR="001A79A5" w:rsidRDefault="000443DD" w:rsidP="001A79A5">
            <w:pPr>
              <w:ind w:firstLine="266"/>
              <w:jc w:val="both"/>
            </w:pPr>
            <w:r>
              <w:t xml:space="preserve">Līdz 2016.gada </w:t>
            </w:r>
            <w:r w:rsidR="00AC5EC9">
              <w:t>1.martam</w:t>
            </w:r>
            <w:r>
              <w:t xml:space="preserve"> Finanšu ministrijā </w:t>
            </w:r>
            <w:r w:rsidR="00680FC0">
              <w:t xml:space="preserve">ir </w:t>
            </w:r>
            <w:r>
              <w:t xml:space="preserve">saņemti </w:t>
            </w:r>
            <w:r w:rsidR="0017598F">
              <w:t>četru</w:t>
            </w:r>
            <w:r>
              <w:t xml:space="preserve"> biedrību iesniegumi ar lūgumu iekļaut </w:t>
            </w:r>
            <w:proofErr w:type="spellStart"/>
            <w:r>
              <w:t>jauniegūtos</w:t>
            </w:r>
            <w:proofErr w:type="spellEnd"/>
            <w:r>
              <w:t xml:space="preserve"> nekustamos īpašumus Rīkojumā, lai par tiem nebūtu jāmaksā nekustamā īpašuma nodoklis, kā arī </w:t>
            </w:r>
            <w:r w:rsidR="00803737">
              <w:t>divu</w:t>
            </w:r>
            <w:r>
              <w:t xml:space="preserve"> biedrīb</w:t>
            </w:r>
            <w:r w:rsidR="00803737">
              <w:t>u</w:t>
            </w:r>
            <w:r>
              <w:t xml:space="preserve"> iesniegum</w:t>
            </w:r>
            <w:r w:rsidR="00803737">
              <w:t>i</w:t>
            </w:r>
            <w:r w:rsidR="000C33F5">
              <w:t xml:space="preserve"> ar lūgumu svītrot </w:t>
            </w:r>
            <w:r w:rsidR="00803737">
              <w:t>trīs</w:t>
            </w:r>
            <w:r w:rsidR="000C33F5">
              <w:t xml:space="preserve"> nekustamos īpašumus sakarā ar to atsavināšanu</w:t>
            </w:r>
            <w:r w:rsidR="00AC5EC9">
              <w:t xml:space="preserve"> un vienas biedrības iesniegums par informācijas precizēšanu saistībā ar divu telpu grupu apvienošanu</w:t>
            </w:r>
            <w:r w:rsidR="000C33F5">
              <w:t>.</w:t>
            </w:r>
          </w:p>
          <w:p w14:paraId="4AB0C4F4" w14:textId="3CEBFB7C" w:rsidR="001A79A5" w:rsidRPr="00EC54B2" w:rsidRDefault="001A79A5" w:rsidP="001A79A5">
            <w:pPr>
              <w:ind w:firstLine="266"/>
              <w:jc w:val="both"/>
            </w:pPr>
            <w:r w:rsidRPr="00EC54B2">
              <w:t xml:space="preserve">Finanšu ministrija izvērtēja </w:t>
            </w:r>
            <w:r>
              <w:t>biedrību iesniegtos iesniegumus</w:t>
            </w:r>
            <w:r w:rsidR="002E4451">
              <w:t xml:space="preserve">, </w:t>
            </w:r>
            <w:r>
              <w:t>no Valsts zemes dienesta un Tiesu administrācijas saņemto informāciju</w:t>
            </w:r>
            <w:r w:rsidR="006C5F03">
              <w:t xml:space="preserve">, kā arī  </w:t>
            </w:r>
            <w:r w:rsidR="006C5F03" w:rsidRPr="006C5F03">
              <w:t>V</w:t>
            </w:r>
            <w:r w:rsidR="006C5F03">
              <w:t>alsts ieņēmumu dienesta</w:t>
            </w:r>
            <w:r w:rsidR="006C5F03" w:rsidRPr="006C5F03">
              <w:t xml:space="preserve"> mājaslapā publicēt</w:t>
            </w:r>
            <w:r w:rsidR="006C5F03">
              <w:t>o</w:t>
            </w:r>
            <w:r w:rsidR="006C5F03" w:rsidRPr="006C5F03">
              <w:t xml:space="preserve"> Sabiedriskā labuma organizāciju</w:t>
            </w:r>
            <w:r w:rsidR="006C5F03">
              <w:t xml:space="preserve"> </w:t>
            </w:r>
            <w:r w:rsidR="006C5F03" w:rsidRPr="006C5F03">
              <w:t>reģistr</w:t>
            </w:r>
            <w:r w:rsidR="006C5F03">
              <w:t>u</w:t>
            </w:r>
            <w:r w:rsidR="006C5F03" w:rsidRPr="006C5F03">
              <w:t xml:space="preserve"> </w:t>
            </w:r>
            <w:r w:rsidRPr="00EC54B2">
              <w:t xml:space="preserve">un secināja, ka </w:t>
            </w:r>
            <w:r w:rsidR="00F3483C">
              <w:t xml:space="preserve">biedrību iesniegumos norādītie Rīkojumā iekļaujamie nekustamie īpašumi </w:t>
            </w:r>
            <w:r w:rsidRPr="00EC54B2">
              <w:t xml:space="preserve">atbilst </w:t>
            </w:r>
            <w:r w:rsidR="00F3483C" w:rsidRPr="00F3483C">
              <w:t xml:space="preserve">Ministru kabineta noteikumu Nr.760 </w:t>
            </w:r>
            <w:r w:rsidR="00F3483C">
              <w:t>2.punktā noteiktajiem kritērijiem, kā arī biedrības 2015.gadā ir zaudējušas īpašuma tiesības uz Rīkojumā iekļautajiem nekustamajiem īpašumiem sakarā ar to atsavināšanu</w:t>
            </w:r>
            <w:r w:rsidRPr="00EC54B2">
              <w:t>.</w:t>
            </w:r>
          </w:p>
          <w:p w14:paraId="7A80B016" w14:textId="30F4ACDE" w:rsidR="004B3CFF" w:rsidRDefault="00B67317" w:rsidP="004B3CFF">
            <w:pPr>
              <w:ind w:firstLine="266"/>
              <w:jc w:val="both"/>
            </w:pPr>
            <w:r>
              <w:t>P</w:t>
            </w:r>
            <w:r w:rsidR="00226B14">
              <w:t>rojekt</w:t>
            </w:r>
            <w:r>
              <w:t>s paredz</w:t>
            </w:r>
            <w:r w:rsidR="007665CF">
              <w:t xml:space="preserve"> </w:t>
            </w:r>
            <w:r>
              <w:t xml:space="preserve"> papildināt </w:t>
            </w:r>
            <w:r w:rsidR="007665CF">
              <w:t xml:space="preserve">Rīkojumu ar </w:t>
            </w:r>
            <w:r w:rsidR="002E4451">
              <w:t>biedrības “Latvijas Sarkanais krusts”, biedrības “Latvijas SOS - Bērnu ciematu asociācija”, biedrības “</w:t>
            </w:r>
            <w:r w:rsidR="00216DBF">
              <w:t>Liepājas Krievu Kopiena</w:t>
            </w:r>
            <w:r w:rsidR="002E4451">
              <w:t xml:space="preserve">” </w:t>
            </w:r>
            <w:r w:rsidR="00216DBF">
              <w:t xml:space="preserve"> un </w:t>
            </w:r>
            <w:r w:rsidR="002E4451">
              <w:t>biedrības “</w:t>
            </w:r>
            <w:r w:rsidR="00216DBF">
              <w:t>Latvijas Neredzīgo biedrība</w:t>
            </w:r>
            <w:r w:rsidR="002E4451">
              <w:t>”</w:t>
            </w:r>
            <w:r w:rsidR="00216DBF">
              <w:t xml:space="preserve"> īpašumā esošajiem nekustamajiem īpašumiem, kas</w:t>
            </w:r>
            <w:r w:rsidR="003009ED">
              <w:t>,</w:t>
            </w:r>
            <w:r w:rsidR="00216DBF">
              <w:t xml:space="preserve"> sākot ar 2017.gada 1.janvāri</w:t>
            </w:r>
            <w:r w:rsidR="003009ED">
              <w:t>,</w:t>
            </w:r>
            <w:r w:rsidR="00216DBF">
              <w:t xml:space="preserve"> netiks aplikti ar nekustamā īpašuma nodokli</w:t>
            </w:r>
            <w:r w:rsidR="00E969D6">
              <w:t>.</w:t>
            </w:r>
          </w:p>
          <w:p w14:paraId="35F027F7" w14:textId="5D18C7CA" w:rsidR="00E969D6" w:rsidRPr="00CF2486" w:rsidRDefault="00E969D6" w:rsidP="0099511C">
            <w:pPr>
              <w:spacing w:after="120"/>
              <w:ind w:firstLine="266"/>
              <w:jc w:val="both"/>
            </w:pPr>
            <w:r>
              <w:t>Savukārt</w:t>
            </w:r>
            <w:r w:rsidR="000C33F5">
              <w:t xml:space="preserve"> no Rīkojuma, </w:t>
            </w:r>
            <w:r w:rsidR="001C4741">
              <w:t>sakarā ar nekustamo īpašumu atsavināšanu, ir svītrojam</w:t>
            </w:r>
            <w:r w:rsidR="00B67317">
              <w:t>s</w:t>
            </w:r>
            <w:r w:rsidR="001C4741">
              <w:t xml:space="preserve"> </w:t>
            </w:r>
            <w:r w:rsidR="00B67317">
              <w:t xml:space="preserve">viens biedrības “Latvijas </w:t>
            </w:r>
            <w:r w:rsidR="00B67317">
              <w:lastRenderedPageBreak/>
              <w:t xml:space="preserve">Mākslinieku savienība” nekustamā īpašuma objekts un </w:t>
            </w:r>
            <w:r w:rsidR="001C4741">
              <w:t xml:space="preserve">divi </w:t>
            </w:r>
            <w:r w:rsidR="00FF55E9">
              <w:t>biedrības “</w:t>
            </w:r>
            <w:r w:rsidR="001C4741">
              <w:t>Latvijas Nedzirdīgo savienība</w:t>
            </w:r>
            <w:r w:rsidR="00FF55E9">
              <w:t>”</w:t>
            </w:r>
            <w:r w:rsidR="001A79A5">
              <w:t xml:space="preserve"> nekustamā īpašuma objekti</w:t>
            </w:r>
            <w:r w:rsidR="001C4741">
              <w:t>, kuri bija atbrīvoti no nekustamā īpašuma nodokļa maksāšanas.</w:t>
            </w:r>
            <w:r>
              <w:t xml:space="preserve"> Ņemot vērā, ka šie nekustamā īpašuma objekti ir tikuši atsavināti 2015.gadā, saskaņā ar likuma “Par nekustamā īpašuma nodokli” 7.panta trešo daļu, nekustamā īpašuma nodokļa maksāšanas pienākums un līdz ar to arī atbrīvojum</w:t>
            </w:r>
            <w:r w:rsidR="0002740D">
              <w:t>s</w:t>
            </w:r>
            <w:r>
              <w:t xml:space="preserve"> no nodokļa maksāšanas šīm biedrībām izbeidzas ar 2016.gada 1.janvāri,</w:t>
            </w:r>
            <w:r w:rsidR="007060EA">
              <w:t xml:space="preserve"> kas jau praksē ir realizēts nodokļa administrācijai nosūtot maksāšanas paziņojumus par 2016.gadu jaunajiem nekustamā īpašuma īpašniekiem.</w:t>
            </w:r>
            <w:r>
              <w:t xml:space="preserve"> </w:t>
            </w:r>
            <w:r w:rsidR="007060EA">
              <w:t>Tādējādi minēto nekustamo īpašumu i</w:t>
            </w:r>
            <w:r>
              <w:t xml:space="preserve">zslēgšana no Rīkojuma </w:t>
            </w:r>
            <w:r w:rsidR="007060EA">
              <w:t xml:space="preserve">tiesiski </w:t>
            </w:r>
            <w:r>
              <w:t xml:space="preserve">nenosaka </w:t>
            </w:r>
            <w:r w:rsidR="0002740D">
              <w:t xml:space="preserve">beigu termiņus </w:t>
            </w:r>
            <w:r>
              <w:t>atbrīvojuma no nodokļa piemērošana</w:t>
            </w:r>
            <w:r w:rsidR="0002740D">
              <w:t>i</w:t>
            </w:r>
            <w:r w:rsidR="00FD52A4">
              <w:t xml:space="preserve"> (to nosaka likums “Par nekustamā īpašuma nodokli, bet savlaicīgi realizē attiecīgā pašvaldība)</w:t>
            </w:r>
            <w:r>
              <w:t>.</w:t>
            </w:r>
            <w:r w:rsidR="0013764E">
              <w:t xml:space="preserve"> Tāpat ir nepieciešams precizēt</w:t>
            </w:r>
            <w:r w:rsidR="00FD52A4">
              <w:t xml:space="preserve"> biedrības </w:t>
            </w:r>
            <w:r w:rsidR="00FD52A4" w:rsidRPr="00FD52A4">
              <w:t>“</w:t>
            </w:r>
            <w:proofErr w:type="spellStart"/>
            <w:r w:rsidR="00FD52A4" w:rsidRPr="00FD52A4">
              <w:t>Fraternitas</w:t>
            </w:r>
            <w:proofErr w:type="spellEnd"/>
            <w:r w:rsidR="00FD52A4" w:rsidRPr="00FD52A4">
              <w:t xml:space="preserve"> </w:t>
            </w:r>
            <w:proofErr w:type="spellStart"/>
            <w:r w:rsidR="00FD52A4" w:rsidRPr="00FD52A4">
              <w:t>Livonica</w:t>
            </w:r>
            <w:proofErr w:type="spellEnd"/>
            <w:r w:rsidR="00FD52A4" w:rsidRPr="00FD52A4">
              <w:t xml:space="preserve"> Filistru biedrība”</w:t>
            </w:r>
            <w:r w:rsidR="00FD52A4">
              <w:t xml:space="preserve"> nosaukumu un </w:t>
            </w:r>
            <w:r w:rsidR="0013764E">
              <w:t xml:space="preserve">informāciju </w:t>
            </w:r>
            <w:r w:rsidR="00FD52A4">
              <w:t xml:space="preserve">par </w:t>
            </w:r>
            <w:r w:rsidR="0013764E">
              <w:t>biedrības “Kultūras un izglītības biedrība (KIB)” nekustamajiem īpašumiem.</w:t>
            </w:r>
          </w:p>
        </w:tc>
      </w:tr>
      <w:tr w:rsidR="009A0027" w:rsidRPr="009656DE" w14:paraId="7FBAAE12" w14:textId="77777777" w:rsidTr="00FD52A4">
        <w:trPr>
          <w:trHeight w:val="476"/>
        </w:trPr>
        <w:tc>
          <w:tcPr>
            <w:tcW w:w="483" w:type="dxa"/>
          </w:tcPr>
          <w:p w14:paraId="20F1EB87" w14:textId="3B524B45" w:rsidR="00262E2B" w:rsidRPr="009656DE" w:rsidRDefault="003A3C61" w:rsidP="006D0922">
            <w:pPr>
              <w:pStyle w:val="naiskr"/>
              <w:spacing w:before="0" w:after="0"/>
              <w:jc w:val="center"/>
            </w:pPr>
            <w:r w:rsidRPr="009656DE">
              <w:lastRenderedPageBreak/>
              <w:t>3</w:t>
            </w:r>
            <w:r w:rsidR="00262E2B" w:rsidRPr="009656DE">
              <w:t>.</w:t>
            </w:r>
          </w:p>
        </w:tc>
        <w:tc>
          <w:tcPr>
            <w:tcW w:w="3218" w:type="dxa"/>
          </w:tcPr>
          <w:p w14:paraId="7BE54BB8" w14:textId="77777777" w:rsidR="00262E2B" w:rsidRPr="009656DE" w:rsidRDefault="001A4066" w:rsidP="00B84642">
            <w:pPr>
              <w:pStyle w:val="naiskr"/>
              <w:spacing w:before="0" w:after="60"/>
            </w:pPr>
            <w:r w:rsidRPr="009656DE">
              <w:t>Projekta i</w:t>
            </w:r>
            <w:r w:rsidR="00262E2B" w:rsidRPr="009656DE">
              <w:t>zstrād</w:t>
            </w:r>
            <w:r w:rsidR="00420870" w:rsidRPr="009656DE">
              <w:t xml:space="preserve">ē </w:t>
            </w:r>
            <w:r w:rsidR="00262E2B" w:rsidRPr="009656DE">
              <w:t>iesaistītās institūcijas</w:t>
            </w:r>
          </w:p>
        </w:tc>
        <w:tc>
          <w:tcPr>
            <w:tcW w:w="6085" w:type="dxa"/>
          </w:tcPr>
          <w:p w14:paraId="2696BC18" w14:textId="77777777" w:rsidR="009C5659" w:rsidRPr="00233198" w:rsidRDefault="008E7F5F" w:rsidP="00506F1D">
            <w:pPr>
              <w:pStyle w:val="naiskr"/>
              <w:spacing w:before="0" w:after="120"/>
              <w:jc w:val="both"/>
            </w:pPr>
            <w:r>
              <w:t>Finanšu</w:t>
            </w:r>
            <w:r w:rsidR="00616C55">
              <w:t xml:space="preserve"> ministrija.</w:t>
            </w:r>
          </w:p>
        </w:tc>
      </w:tr>
      <w:tr w:rsidR="009A0027" w:rsidRPr="009656DE" w14:paraId="3629290C" w14:textId="77777777" w:rsidTr="00FD52A4">
        <w:tc>
          <w:tcPr>
            <w:tcW w:w="483" w:type="dxa"/>
          </w:tcPr>
          <w:p w14:paraId="37B4E213" w14:textId="77777777" w:rsidR="00262E2B" w:rsidRPr="009656DE" w:rsidRDefault="003A3C61" w:rsidP="006D0922">
            <w:pPr>
              <w:pStyle w:val="naiskr"/>
              <w:spacing w:before="0" w:after="0"/>
              <w:jc w:val="center"/>
            </w:pPr>
            <w:r w:rsidRPr="009656DE">
              <w:t>4</w:t>
            </w:r>
            <w:r w:rsidR="00262E2B" w:rsidRPr="009656DE">
              <w:t>.</w:t>
            </w:r>
          </w:p>
        </w:tc>
        <w:tc>
          <w:tcPr>
            <w:tcW w:w="3218" w:type="dxa"/>
          </w:tcPr>
          <w:p w14:paraId="3151BE5B" w14:textId="77777777" w:rsidR="00262E2B" w:rsidRPr="009656DE" w:rsidRDefault="00262E2B" w:rsidP="00FB5BAF">
            <w:pPr>
              <w:pStyle w:val="naiskr"/>
              <w:spacing w:before="0" w:after="0"/>
            </w:pPr>
            <w:r w:rsidRPr="009656DE">
              <w:t>Cita informācija</w:t>
            </w:r>
          </w:p>
        </w:tc>
        <w:tc>
          <w:tcPr>
            <w:tcW w:w="6085" w:type="dxa"/>
          </w:tcPr>
          <w:p w14:paraId="28007F87" w14:textId="77777777" w:rsidR="00262E2B" w:rsidRPr="009656DE" w:rsidRDefault="004E6B86" w:rsidP="00506F1D">
            <w:pPr>
              <w:pStyle w:val="naiskr"/>
              <w:spacing w:before="0" w:after="120"/>
              <w:jc w:val="both"/>
            </w:pPr>
            <w:r>
              <w:t>Nav.</w:t>
            </w:r>
          </w:p>
        </w:tc>
      </w:tr>
    </w:tbl>
    <w:p w14:paraId="64188461" w14:textId="77777777" w:rsidR="009D4EF6" w:rsidRPr="009656DE" w:rsidRDefault="009D4EF6"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0"/>
        <w:gridCol w:w="3204"/>
        <w:gridCol w:w="6082"/>
      </w:tblGrid>
      <w:tr w:rsidR="009A0027" w:rsidRPr="009656DE" w14:paraId="32E3DADE" w14:textId="77777777" w:rsidTr="00D36916">
        <w:trPr>
          <w:jc w:val="center"/>
        </w:trPr>
        <w:tc>
          <w:tcPr>
            <w:tcW w:w="9786" w:type="dxa"/>
            <w:gridSpan w:val="3"/>
          </w:tcPr>
          <w:p w14:paraId="1B9B60F8" w14:textId="77777777" w:rsidR="00FE4973" w:rsidRPr="009656DE" w:rsidRDefault="00FE4973" w:rsidP="00097549">
            <w:pPr>
              <w:pStyle w:val="naisnod"/>
              <w:spacing w:before="0" w:after="60"/>
            </w:pPr>
            <w:r w:rsidRPr="009656DE">
              <w:t>II.</w:t>
            </w:r>
            <w:r w:rsidRPr="009656DE">
              <w:rPr>
                <w:bCs w:val="0"/>
              </w:rPr>
              <w:t xml:space="preserve"> Tiesību akta projekta ietekme uz sabiedrību, tautsaimniecības attīstību un administratīvo slogu</w:t>
            </w:r>
          </w:p>
        </w:tc>
      </w:tr>
      <w:tr w:rsidR="009A0027" w:rsidRPr="009656DE" w14:paraId="7FA2A7E4" w14:textId="77777777" w:rsidTr="00482A68">
        <w:trPr>
          <w:jc w:val="center"/>
        </w:trPr>
        <w:tc>
          <w:tcPr>
            <w:tcW w:w="500" w:type="dxa"/>
          </w:tcPr>
          <w:p w14:paraId="6A504924" w14:textId="77777777" w:rsidR="00FE4973" w:rsidRPr="009656DE" w:rsidRDefault="00FE4973" w:rsidP="006D0922">
            <w:pPr>
              <w:pStyle w:val="naiskr"/>
              <w:tabs>
                <w:tab w:val="left" w:pos="2628"/>
              </w:tabs>
              <w:spacing w:before="0" w:after="0"/>
              <w:jc w:val="center"/>
              <w:rPr>
                <w:iCs/>
              </w:rPr>
            </w:pPr>
            <w:r w:rsidRPr="009656DE">
              <w:rPr>
                <w:iCs/>
              </w:rPr>
              <w:t>1.</w:t>
            </w:r>
          </w:p>
        </w:tc>
        <w:tc>
          <w:tcPr>
            <w:tcW w:w="3204" w:type="dxa"/>
          </w:tcPr>
          <w:p w14:paraId="2512E9C2" w14:textId="77777777" w:rsidR="00FE4973" w:rsidRPr="009656DE" w:rsidRDefault="00FE4973" w:rsidP="006D0922">
            <w:pPr>
              <w:pStyle w:val="naiskr"/>
              <w:spacing w:before="0" w:after="0"/>
              <w:rPr>
                <w:iCs/>
              </w:rPr>
            </w:pPr>
            <w:r w:rsidRPr="009656DE">
              <w:t xml:space="preserve">Sabiedrības </w:t>
            </w:r>
            <w:proofErr w:type="spellStart"/>
            <w:r w:rsidRPr="009656DE">
              <w:t>mērķgrupas</w:t>
            </w:r>
            <w:proofErr w:type="spellEnd"/>
            <w:r w:rsidRPr="009656DE">
              <w:t>, kuras tiesiskais regulējums ietekmē vai varētu ietekmēt</w:t>
            </w:r>
          </w:p>
        </w:tc>
        <w:tc>
          <w:tcPr>
            <w:tcW w:w="6082" w:type="dxa"/>
          </w:tcPr>
          <w:p w14:paraId="619E7EBB" w14:textId="77777777" w:rsidR="0017674E" w:rsidRDefault="0017674E" w:rsidP="00B469CF">
            <w:pPr>
              <w:pStyle w:val="naiskr"/>
              <w:tabs>
                <w:tab w:val="left" w:pos="2628"/>
              </w:tabs>
              <w:spacing w:after="0"/>
              <w:ind w:firstLine="284"/>
              <w:jc w:val="both"/>
            </w:pPr>
            <w:r>
              <w:t>Biedrības, kuru piederošās ēkas un inženierbūves tiek iekļautas ar Rīkojumu apstiprinātajā sarakstā un b</w:t>
            </w:r>
            <w:r w:rsidRPr="0017674E">
              <w:t xml:space="preserve">iedrības, kuru piederošās ēkas un inženierbūves tiek </w:t>
            </w:r>
            <w:r>
              <w:t>izslēgtas no ar</w:t>
            </w:r>
            <w:r w:rsidRPr="0017674E">
              <w:t xml:space="preserve"> Rīkojum</w:t>
            </w:r>
            <w:r>
              <w:t>u apstiprinātā saraksta.</w:t>
            </w:r>
          </w:p>
          <w:p w14:paraId="1870C22C" w14:textId="77777777" w:rsidR="0017674E" w:rsidRDefault="0017674E" w:rsidP="00B469CF">
            <w:pPr>
              <w:pStyle w:val="naiskr"/>
              <w:tabs>
                <w:tab w:val="left" w:pos="2628"/>
              </w:tabs>
              <w:spacing w:before="0" w:after="0"/>
              <w:ind w:firstLine="284"/>
              <w:jc w:val="both"/>
            </w:pPr>
            <w:r>
              <w:t>Nekustamā īpašuma nodokļa administrācijas – pašvaldības, kā arī Finanšu ministrija.</w:t>
            </w:r>
          </w:p>
          <w:p w14:paraId="38D5DD96" w14:textId="77777777" w:rsidR="004F304C" w:rsidRPr="00197064" w:rsidRDefault="0017674E" w:rsidP="00632262">
            <w:pPr>
              <w:pStyle w:val="naiskr"/>
              <w:tabs>
                <w:tab w:val="left" w:pos="2628"/>
              </w:tabs>
              <w:spacing w:before="0" w:after="120"/>
              <w:ind w:firstLine="284"/>
              <w:jc w:val="both"/>
            </w:pPr>
            <w:r w:rsidRPr="0017674E">
              <w:t>Rīkojum</w:t>
            </w:r>
            <w:r>
              <w:t>s tiek</w:t>
            </w:r>
            <w:r w:rsidRPr="0017674E">
              <w:t xml:space="preserve"> papildināt</w:t>
            </w:r>
            <w:r>
              <w:t>s</w:t>
            </w:r>
            <w:r w:rsidRPr="0017674E">
              <w:t xml:space="preserve"> ar </w:t>
            </w:r>
            <w:r w:rsidR="00632262">
              <w:t>četru</w:t>
            </w:r>
            <w:r>
              <w:t xml:space="preserve"> </w:t>
            </w:r>
            <w:r w:rsidRPr="0017674E">
              <w:t>biedrīb</w:t>
            </w:r>
            <w:r>
              <w:t>u 1</w:t>
            </w:r>
            <w:r w:rsidR="00632262">
              <w:t>9</w:t>
            </w:r>
            <w:r>
              <w:t xml:space="preserve"> </w:t>
            </w:r>
            <w:proofErr w:type="spellStart"/>
            <w:r>
              <w:t>jauniegūtajiem</w:t>
            </w:r>
            <w:proofErr w:type="spellEnd"/>
            <w:r w:rsidRPr="0017674E">
              <w:t xml:space="preserve"> nekustamajiem īpašumiem</w:t>
            </w:r>
            <w:r w:rsidR="00632262">
              <w:t xml:space="preserve"> (ēkām un telpu grupām)</w:t>
            </w:r>
            <w:r w:rsidRPr="0017674E">
              <w:t xml:space="preserve">, </w:t>
            </w:r>
            <w:r>
              <w:t>kā arī no Rīkojuma</w:t>
            </w:r>
            <w:r w:rsidRPr="0017674E">
              <w:t xml:space="preserve"> </w:t>
            </w:r>
            <w:r>
              <w:t>tiek</w:t>
            </w:r>
            <w:r w:rsidRPr="0017674E">
              <w:t xml:space="preserve"> svītro</w:t>
            </w:r>
            <w:r>
              <w:t>t</w:t>
            </w:r>
            <w:r w:rsidRPr="0017674E">
              <w:t>i div</w:t>
            </w:r>
            <w:r>
              <w:t>u</w:t>
            </w:r>
            <w:r w:rsidRPr="0017674E">
              <w:t xml:space="preserve"> </w:t>
            </w:r>
            <w:r>
              <w:t>biedrību 3</w:t>
            </w:r>
            <w:r w:rsidRPr="0017674E">
              <w:t xml:space="preserve"> nekustam</w:t>
            </w:r>
            <w:r>
              <w:t>ie</w:t>
            </w:r>
            <w:r w:rsidRPr="0017674E">
              <w:t xml:space="preserve"> īpašum</w:t>
            </w:r>
            <w:r>
              <w:t>i</w:t>
            </w:r>
            <w:r w:rsidR="0013764E">
              <w:t xml:space="preserve"> un precizēta informācija par vienas biedrības 2 nekustamajiem īpašumiem</w:t>
            </w:r>
            <w:r w:rsidRPr="0017674E">
              <w:t>.</w:t>
            </w:r>
          </w:p>
        </w:tc>
      </w:tr>
      <w:tr w:rsidR="009A0027" w:rsidRPr="009656DE" w14:paraId="5AD732B5" w14:textId="77777777" w:rsidTr="00482A68">
        <w:trPr>
          <w:jc w:val="center"/>
        </w:trPr>
        <w:tc>
          <w:tcPr>
            <w:tcW w:w="500" w:type="dxa"/>
          </w:tcPr>
          <w:p w14:paraId="1E0FE551" w14:textId="77777777" w:rsidR="00FE4973" w:rsidRPr="009656DE" w:rsidRDefault="00FE4973" w:rsidP="006D0922">
            <w:pPr>
              <w:pStyle w:val="naiskr"/>
              <w:tabs>
                <w:tab w:val="left" w:pos="2628"/>
              </w:tabs>
              <w:spacing w:before="0" w:after="0"/>
              <w:jc w:val="center"/>
              <w:rPr>
                <w:iCs/>
              </w:rPr>
            </w:pPr>
            <w:r w:rsidRPr="009656DE">
              <w:rPr>
                <w:iCs/>
              </w:rPr>
              <w:t>2.</w:t>
            </w:r>
          </w:p>
        </w:tc>
        <w:tc>
          <w:tcPr>
            <w:tcW w:w="3204" w:type="dxa"/>
          </w:tcPr>
          <w:p w14:paraId="62DD2845" w14:textId="77777777" w:rsidR="00FE4973" w:rsidRPr="009656DE" w:rsidRDefault="00FE4973" w:rsidP="006D0922">
            <w:pPr>
              <w:pStyle w:val="naiskr"/>
              <w:spacing w:before="0" w:after="0"/>
            </w:pPr>
            <w:r w:rsidRPr="009656DE">
              <w:t>Tiesiskā regulējuma ietekme uz tautsaimniecību un administratīvo slogu</w:t>
            </w:r>
          </w:p>
        </w:tc>
        <w:tc>
          <w:tcPr>
            <w:tcW w:w="6082" w:type="dxa"/>
          </w:tcPr>
          <w:p w14:paraId="2360FD03" w14:textId="4A35BB2D" w:rsidR="00226B14" w:rsidRPr="009656DE" w:rsidRDefault="00E969D6" w:rsidP="00761533">
            <w:pPr>
              <w:pStyle w:val="naiskr"/>
              <w:tabs>
                <w:tab w:val="left" w:pos="2628"/>
              </w:tabs>
              <w:spacing w:before="120" w:after="120"/>
              <w:ind w:firstLine="284"/>
              <w:jc w:val="both"/>
            </w:pPr>
            <w:r>
              <w:t>P</w:t>
            </w:r>
            <w:r w:rsidR="00226B14">
              <w:t xml:space="preserve">rojekts pozitīvi ietekmēs to biedrību </w:t>
            </w:r>
            <w:r w:rsidR="006638A5">
              <w:t>finansiālo situāciju</w:t>
            </w:r>
            <w:r w:rsidR="00226B14">
              <w:t>, kuru nekustamie īpašumi</w:t>
            </w:r>
            <w:r w:rsidR="006638A5">
              <w:t>,</w:t>
            </w:r>
            <w:r w:rsidR="00226B14">
              <w:t xml:space="preserve"> sākot ar 2017.gadu</w:t>
            </w:r>
            <w:r w:rsidR="006638A5">
              <w:t>,</w:t>
            </w:r>
            <w:r w:rsidR="00226B14">
              <w:t xml:space="preserve"> tiks iekļauti rīkojumu projektā. Salīdzinājumā ar 2016.gadu, samazināsies šo biedrību izdevumi nekustamā īpašuma nodok</w:t>
            </w:r>
            <w:r w:rsidR="00632262">
              <w:t>ļa maksājumiem</w:t>
            </w:r>
            <w:r w:rsidR="00226B14">
              <w:t>, kas par ēkām (telpu grupām) un inženierbūvēm</w:t>
            </w:r>
            <w:r w:rsidR="006638A5">
              <w:t xml:space="preserve"> būtu jāveic,</w:t>
            </w:r>
            <w:r w:rsidR="00226B14">
              <w:t xml:space="preserve"> sākot ar 2017.gadu, ja šīm biedrībām piederošās ēkas un inženierbūves netiktu iekļautas rīkojuma projektā.</w:t>
            </w:r>
          </w:p>
        </w:tc>
      </w:tr>
      <w:tr w:rsidR="009A0027" w:rsidRPr="009656DE" w14:paraId="4875EB23" w14:textId="77777777" w:rsidTr="00482A68">
        <w:trPr>
          <w:jc w:val="center"/>
        </w:trPr>
        <w:tc>
          <w:tcPr>
            <w:tcW w:w="500" w:type="dxa"/>
          </w:tcPr>
          <w:p w14:paraId="0CC122B2" w14:textId="77777777" w:rsidR="00FE4973" w:rsidRPr="009656DE" w:rsidRDefault="00FE4973" w:rsidP="006D0922">
            <w:pPr>
              <w:pStyle w:val="naiskr"/>
              <w:tabs>
                <w:tab w:val="left" w:pos="2628"/>
              </w:tabs>
              <w:spacing w:before="0" w:after="0"/>
              <w:jc w:val="center"/>
              <w:rPr>
                <w:iCs/>
              </w:rPr>
            </w:pPr>
            <w:r w:rsidRPr="009656DE">
              <w:rPr>
                <w:iCs/>
              </w:rPr>
              <w:t>3.</w:t>
            </w:r>
          </w:p>
        </w:tc>
        <w:tc>
          <w:tcPr>
            <w:tcW w:w="3204" w:type="dxa"/>
          </w:tcPr>
          <w:p w14:paraId="685CD171" w14:textId="77777777" w:rsidR="00FE4973" w:rsidRPr="009656DE" w:rsidRDefault="00FE4973" w:rsidP="006D0922">
            <w:pPr>
              <w:pStyle w:val="naiskr"/>
              <w:tabs>
                <w:tab w:val="left" w:pos="2628"/>
              </w:tabs>
              <w:spacing w:before="0" w:after="0"/>
              <w:rPr>
                <w:iCs/>
              </w:rPr>
            </w:pPr>
            <w:r w:rsidRPr="009656DE">
              <w:t>Administratīvo izmaksu monetārs novērtējums</w:t>
            </w:r>
          </w:p>
        </w:tc>
        <w:tc>
          <w:tcPr>
            <w:tcW w:w="6082" w:type="dxa"/>
          </w:tcPr>
          <w:p w14:paraId="4BDBC087" w14:textId="77777777" w:rsidR="00FE4973" w:rsidRPr="001679AF" w:rsidRDefault="00303F8C" w:rsidP="00506F1D">
            <w:pPr>
              <w:pStyle w:val="naiskr"/>
              <w:tabs>
                <w:tab w:val="left" w:pos="2628"/>
              </w:tabs>
              <w:spacing w:before="0" w:after="120"/>
              <w:jc w:val="both"/>
              <w:rPr>
                <w:iCs/>
              </w:rPr>
            </w:pPr>
            <w:r>
              <w:rPr>
                <w:iCs/>
              </w:rPr>
              <w:t>Projekts šo jomu neskar.</w:t>
            </w:r>
          </w:p>
        </w:tc>
      </w:tr>
      <w:tr w:rsidR="009A0027" w:rsidRPr="009656DE" w14:paraId="69947539" w14:textId="77777777" w:rsidTr="00482A68">
        <w:trPr>
          <w:jc w:val="center"/>
        </w:trPr>
        <w:tc>
          <w:tcPr>
            <w:tcW w:w="500" w:type="dxa"/>
          </w:tcPr>
          <w:p w14:paraId="6ECA6D5C" w14:textId="77777777" w:rsidR="00FE4973" w:rsidRPr="009656DE" w:rsidRDefault="00FE4973" w:rsidP="006D0922">
            <w:pPr>
              <w:pStyle w:val="naiskr"/>
              <w:tabs>
                <w:tab w:val="left" w:pos="2628"/>
              </w:tabs>
              <w:spacing w:before="0" w:after="0"/>
              <w:jc w:val="center"/>
              <w:rPr>
                <w:iCs/>
              </w:rPr>
            </w:pPr>
            <w:r w:rsidRPr="009656DE">
              <w:rPr>
                <w:iCs/>
              </w:rPr>
              <w:t>4.</w:t>
            </w:r>
          </w:p>
        </w:tc>
        <w:tc>
          <w:tcPr>
            <w:tcW w:w="3204" w:type="dxa"/>
          </w:tcPr>
          <w:p w14:paraId="66D265D8" w14:textId="77777777" w:rsidR="00FE4973" w:rsidRPr="009656DE" w:rsidRDefault="00FE4973" w:rsidP="006D0922">
            <w:pPr>
              <w:pStyle w:val="naiskr"/>
              <w:tabs>
                <w:tab w:val="left" w:pos="2628"/>
              </w:tabs>
              <w:spacing w:before="0" w:after="0"/>
            </w:pPr>
            <w:r w:rsidRPr="009656DE">
              <w:t>Cita informācija</w:t>
            </w:r>
          </w:p>
        </w:tc>
        <w:tc>
          <w:tcPr>
            <w:tcW w:w="6082" w:type="dxa"/>
          </w:tcPr>
          <w:p w14:paraId="309A0063" w14:textId="77777777" w:rsidR="002A40A1" w:rsidRDefault="002D340A" w:rsidP="002A40A1">
            <w:pPr>
              <w:pStyle w:val="naiskr"/>
              <w:tabs>
                <w:tab w:val="left" w:pos="2628"/>
              </w:tabs>
              <w:spacing w:before="0" w:after="120"/>
              <w:ind w:firstLine="345"/>
              <w:jc w:val="both"/>
            </w:pPr>
            <w:r>
              <w:t xml:space="preserve">Projekta izstrādes procesā, </w:t>
            </w:r>
            <w:r w:rsidRPr="002D340A">
              <w:t>Finanšu ministrija</w:t>
            </w:r>
            <w:r w:rsidR="002A40A1">
              <w:t>i bija nepieciešamība</w:t>
            </w:r>
            <w:r w:rsidRPr="002D340A">
              <w:t xml:space="preserve"> gūt apstiprinājumu par biedrību norādīto </w:t>
            </w:r>
            <w:r>
              <w:t>R</w:t>
            </w:r>
            <w:r w:rsidRPr="002D340A">
              <w:t>īkojumā iekļauto un iekļaujamo objektu atbilstību Ministru kabineta noteikumiem Nr.760</w:t>
            </w:r>
            <w:r w:rsidR="002A40A1">
              <w:t>.</w:t>
            </w:r>
            <w:r w:rsidRPr="002D340A">
              <w:t xml:space="preserve"> </w:t>
            </w:r>
            <w:r w:rsidR="002A40A1">
              <w:t>A</w:t>
            </w:r>
            <w:r w:rsidR="00732E97">
              <w:t xml:space="preserve">tbilstoši Valsts pārvaldes iekārtas likuma 10.pantam, </w:t>
            </w:r>
            <w:r w:rsidRPr="002D340A">
              <w:t>Finanšu ministrija lūdz</w:t>
            </w:r>
            <w:r>
              <w:t>a</w:t>
            </w:r>
            <w:r w:rsidRPr="002D340A">
              <w:t xml:space="preserve"> </w:t>
            </w:r>
            <w:r>
              <w:t>Tiesu administrācija</w:t>
            </w:r>
            <w:r w:rsidR="00732E97">
              <w:t>i</w:t>
            </w:r>
            <w:r>
              <w:t xml:space="preserve"> un Valsts zemes dienesta</w:t>
            </w:r>
            <w:r w:rsidR="00732E97">
              <w:t>m</w:t>
            </w:r>
            <w:r>
              <w:t xml:space="preserve"> </w:t>
            </w:r>
            <w:r w:rsidR="00732E97">
              <w:t>viņu rīcībā esošo (Finanšu ministrijai nepieciešamo) informāciju par</w:t>
            </w:r>
            <w:r w:rsidRPr="002D340A">
              <w:t xml:space="preserve"> konkrētie</w:t>
            </w:r>
            <w:r w:rsidR="00732E97">
              <w:t>m biedrībām piederošajiem</w:t>
            </w:r>
            <w:r w:rsidRPr="002D340A">
              <w:t xml:space="preserve"> nekustam</w:t>
            </w:r>
            <w:r w:rsidR="00732E97">
              <w:t>aj</w:t>
            </w:r>
            <w:r w:rsidRPr="002D340A">
              <w:t>ie</w:t>
            </w:r>
            <w:r w:rsidR="00732E97">
              <w:t>m</w:t>
            </w:r>
            <w:r w:rsidRPr="002D340A">
              <w:t xml:space="preserve"> īpašumi</w:t>
            </w:r>
            <w:r w:rsidR="00732E97">
              <w:t>em.</w:t>
            </w:r>
          </w:p>
          <w:p w14:paraId="1F0DA58B" w14:textId="77777777" w:rsidR="00FE4973" w:rsidRPr="009656DE" w:rsidRDefault="00293054" w:rsidP="00610923">
            <w:pPr>
              <w:pStyle w:val="naiskr"/>
              <w:tabs>
                <w:tab w:val="left" w:pos="2628"/>
              </w:tabs>
              <w:spacing w:before="0" w:after="120"/>
              <w:ind w:firstLine="345"/>
              <w:jc w:val="both"/>
            </w:pPr>
            <w:r>
              <w:t xml:space="preserve">Atsaucoties uz Finanšu ministrijas pieprasījumu, Valsts zemes dienests </w:t>
            </w:r>
            <w:r w:rsidR="002A40A1">
              <w:t>norādīja</w:t>
            </w:r>
            <w:r>
              <w:t xml:space="preserve">, ka </w:t>
            </w:r>
            <w:r w:rsidR="00610923">
              <w:t xml:space="preserve">datu saņemšanai nepieciešams </w:t>
            </w:r>
            <w:r>
              <w:t>sagatavot un izsniegt arī licenc</w:t>
            </w:r>
            <w:r w:rsidR="00610923">
              <w:t>i</w:t>
            </w:r>
            <w:r>
              <w:t xml:space="preserve">, kurā būs iekļauti datu izmantošanas nosacījumi. </w:t>
            </w:r>
            <w:r w:rsidR="00610923">
              <w:t>Tādējādi projekta izstrāde ietvēra papildu laika un administratīvo resursu patēriņu.</w:t>
            </w:r>
          </w:p>
        </w:tc>
      </w:tr>
    </w:tbl>
    <w:p w14:paraId="7F620097" w14:textId="77777777" w:rsidR="00E64A2B" w:rsidRPr="00E64A2B" w:rsidRDefault="00E64A2B" w:rsidP="00E64A2B">
      <w:pPr>
        <w:rPr>
          <w:vanish/>
        </w:rPr>
      </w:pPr>
    </w:p>
    <w:tbl>
      <w:tblPr>
        <w:tblpPr w:leftFromText="180" w:rightFromText="180" w:vertAnchor="text" w:tblpX="-396" w:tblpY="348"/>
        <w:tblW w:w="54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6"/>
        <w:gridCol w:w="1226"/>
        <w:gridCol w:w="1356"/>
        <w:gridCol w:w="1175"/>
        <w:gridCol w:w="1008"/>
        <w:gridCol w:w="1079"/>
      </w:tblGrid>
      <w:tr w:rsidR="00421687" w:rsidRPr="00421687" w14:paraId="20E97667" w14:textId="77777777" w:rsidTr="00421687">
        <w:tc>
          <w:tcPr>
            <w:tcW w:w="5000" w:type="pct"/>
            <w:gridSpan w:val="6"/>
            <w:tcBorders>
              <w:top w:val="outset" w:sz="6" w:space="0" w:color="000000"/>
              <w:left w:val="outset" w:sz="6" w:space="0" w:color="000000"/>
              <w:bottom w:val="outset" w:sz="6" w:space="0" w:color="000000"/>
              <w:right w:val="outset" w:sz="6" w:space="0" w:color="000000"/>
            </w:tcBorders>
          </w:tcPr>
          <w:p w14:paraId="6DBDAED8"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III. Tiesību akta projekta ietekme uz valsts budžetu un pašvaldību budžetiem</w:t>
            </w:r>
          </w:p>
        </w:tc>
      </w:tr>
      <w:tr w:rsidR="00421687" w:rsidRPr="00421687" w14:paraId="12D05240" w14:textId="77777777" w:rsidTr="00421687">
        <w:tc>
          <w:tcPr>
            <w:tcW w:w="2021" w:type="pct"/>
            <w:vMerge w:val="restart"/>
            <w:tcBorders>
              <w:top w:val="outset" w:sz="6" w:space="0" w:color="000000"/>
              <w:left w:val="outset" w:sz="6" w:space="0" w:color="000000"/>
              <w:bottom w:val="outset" w:sz="6" w:space="0" w:color="000000"/>
              <w:right w:val="outset" w:sz="6" w:space="0" w:color="000000"/>
            </w:tcBorders>
            <w:vAlign w:val="center"/>
          </w:tcPr>
          <w:p w14:paraId="3770107B"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613507F6"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201</w:t>
            </w:r>
            <w:r>
              <w:rPr>
                <w:b/>
                <w:bCs/>
                <w:lang w:eastAsia="ru-RU"/>
              </w:rPr>
              <w:t>6</w:t>
            </w:r>
          </w:p>
        </w:tc>
        <w:tc>
          <w:tcPr>
            <w:tcW w:w="1663" w:type="pct"/>
            <w:gridSpan w:val="3"/>
            <w:tcBorders>
              <w:top w:val="outset" w:sz="6" w:space="0" w:color="000000"/>
              <w:left w:val="outset" w:sz="6" w:space="0" w:color="000000"/>
              <w:bottom w:val="outset" w:sz="6" w:space="0" w:color="000000"/>
              <w:right w:val="outset" w:sz="6" w:space="0" w:color="000000"/>
            </w:tcBorders>
            <w:vAlign w:val="center"/>
          </w:tcPr>
          <w:p w14:paraId="4A7F5AEF" w14:textId="77777777" w:rsidR="00421687" w:rsidRPr="00421687" w:rsidRDefault="00421687" w:rsidP="00421687">
            <w:pPr>
              <w:spacing w:before="100" w:beforeAutospacing="1" w:after="100" w:afterAutospacing="1"/>
              <w:jc w:val="center"/>
              <w:rPr>
                <w:lang w:eastAsia="ru-RU"/>
              </w:rPr>
            </w:pPr>
            <w:r w:rsidRPr="00421687">
              <w:rPr>
                <w:lang w:eastAsia="ru-RU"/>
              </w:rPr>
              <w:t>Turpmākie trīs gadi (</w:t>
            </w:r>
            <w:proofErr w:type="spellStart"/>
            <w:r w:rsidRPr="00421687">
              <w:rPr>
                <w:i/>
                <w:lang w:eastAsia="ru-RU"/>
              </w:rPr>
              <w:t>euro</w:t>
            </w:r>
            <w:proofErr w:type="spellEnd"/>
            <w:r w:rsidRPr="00421687">
              <w:rPr>
                <w:lang w:eastAsia="ru-RU"/>
              </w:rPr>
              <w:t>)</w:t>
            </w:r>
          </w:p>
        </w:tc>
      </w:tr>
      <w:tr w:rsidR="00421687" w:rsidRPr="00421687" w14:paraId="1583DF61" w14:textId="77777777" w:rsidTr="00421687">
        <w:tc>
          <w:tcPr>
            <w:tcW w:w="2021" w:type="pct"/>
            <w:vMerge/>
            <w:tcBorders>
              <w:top w:val="outset" w:sz="6" w:space="0" w:color="000000"/>
              <w:left w:val="outset" w:sz="6" w:space="0" w:color="000000"/>
              <w:bottom w:val="outset" w:sz="6" w:space="0" w:color="000000"/>
              <w:right w:val="outset" w:sz="6" w:space="0" w:color="000000"/>
            </w:tcBorders>
            <w:vAlign w:val="center"/>
          </w:tcPr>
          <w:p w14:paraId="5CF02968" w14:textId="77777777" w:rsidR="00421687" w:rsidRPr="00421687" w:rsidRDefault="00421687" w:rsidP="00421687">
            <w:pPr>
              <w:jc w:val="both"/>
              <w:rPr>
                <w:b/>
                <w:bCs/>
                <w:lang w:eastAsia="ru-RU"/>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0471518D" w14:textId="77777777" w:rsidR="00421687" w:rsidRPr="00421687" w:rsidRDefault="00421687" w:rsidP="00421687">
            <w:pPr>
              <w:jc w:val="both"/>
              <w:rPr>
                <w:b/>
                <w:bCs/>
                <w:lang w:eastAsia="ru-RU"/>
              </w:rPr>
            </w:pPr>
          </w:p>
        </w:tc>
        <w:tc>
          <w:tcPr>
            <w:tcW w:w="599" w:type="pct"/>
            <w:tcBorders>
              <w:top w:val="outset" w:sz="6" w:space="0" w:color="000000"/>
              <w:left w:val="outset" w:sz="6" w:space="0" w:color="000000"/>
              <w:bottom w:val="outset" w:sz="6" w:space="0" w:color="000000"/>
              <w:right w:val="outset" w:sz="6" w:space="0" w:color="000000"/>
            </w:tcBorders>
            <w:vAlign w:val="center"/>
          </w:tcPr>
          <w:p w14:paraId="0A524EBD"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201</w:t>
            </w:r>
            <w:r>
              <w:rPr>
                <w:b/>
                <w:bCs/>
                <w:lang w:eastAsia="ru-RU"/>
              </w:rPr>
              <w:t>7</w:t>
            </w:r>
          </w:p>
        </w:tc>
        <w:tc>
          <w:tcPr>
            <w:tcW w:w="514" w:type="pct"/>
            <w:tcBorders>
              <w:top w:val="outset" w:sz="6" w:space="0" w:color="000000"/>
              <w:left w:val="outset" w:sz="6" w:space="0" w:color="000000"/>
              <w:bottom w:val="outset" w:sz="6" w:space="0" w:color="000000"/>
              <w:right w:val="outset" w:sz="6" w:space="0" w:color="000000"/>
            </w:tcBorders>
            <w:vAlign w:val="center"/>
          </w:tcPr>
          <w:p w14:paraId="12A36B33"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201</w:t>
            </w:r>
            <w:r>
              <w:rPr>
                <w:b/>
                <w:bCs/>
                <w:lang w:eastAsia="ru-RU"/>
              </w:rPr>
              <w:t>8</w:t>
            </w:r>
          </w:p>
        </w:tc>
        <w:tc>
          <w:tcPr>
            <w:tcW w:w="550" w:type="pct"/>
            <w:tcBorders>
              <w:top w:val="outset" w:sz="6" w:space="0" w:color="000000"/>
              <w:left w:val="outset" w:sz="6" w:space="0" w:color="000000"/>
              <w:bottom w:val="outset" w:sz="6" w:space="0" w:color="000000"/>
              <w:right w:val="outset" w:sz="6" w:space="0" w:color="000000"/>
            </w:tcBorders>
            <w:vAlign w:val="center"/>
          </w:tcPr>
          <w:p w14:paraId="22544265" w14:textId="77777777" w:rsidR="00421687" w:rsidRPr="00421687" w:rsidRDefault="00421687" w:rsidP="00421687">
            <w:pPr>
              <w:spacing w:before="100" w:beforeAutospacing="1" w:after="100" w:afterAutospacing="1"/>
              <w:jc w:val="center"/>
              <w:rPr>
                <w:b/>
                <w:bCs/>
                <w:lang w:eastAsia="ru-RU"/>
              </w:rPr>
            </w:pPr>
            <w:r w:rsidRPr="00421687">
              <w:rPr>
                <w:b/>
                <w:bCs/>
                <w:lang w:eastAsia="ru-RU"/>
              </w:rPr>
              <w:t>201</w:t>
            </w:r>
            <w:r>
              <w:rPr>
                <w:b/>
                <w:bCs/>
                <w:lang w:eastAsia="ru-RU"/>
              </w:rPr>
              <w:t>9</w:t>
            </w:r>
          </w:p>
        </w:tc>
      </w:tr>
      <w:tr w:rsidR="00421687" w:rsidRPr="00421687" w14:paraId="2578791B" w14:textId="77777777" w:rsidTr="00421687">
        <w:tc>
          <w:tcPr>
            <w:tcW w:w="2021" w:type="pct"/>
            <w:vMerge/>
            <w:tcBorders>
              <w:top w:val="outset" w:sz="6" w:space="0" w:color="000000"/>
              <w:left w:val="outset" w:sz="6" w:space="0" w:color="000000"/>
              <w:bottom w:val="outset" w:sz="6" w:space="0" w:color="000000"/>
              <w:right w:val="outset" w:sz="6" w:space="0" w:color="000000"/>
            </w:tcBorders>
            <w:vAlign w:val="center"/>
          </w:tcPr>
          <w:p w14:paraId="7F1D5909" w14:textId="77777777" w:rsidR="00421687" w:rsidRPr="00421687" w:rsidRDefault="00421687" w:rsidP="00421687">
            <w:pPr>
              <w:jc w:val="both"/>
              <w:rPr>
                <w:b/>
                <w:bCs/>
                <w:lang w:eastAsia="ru-RU"/>
              </w:rPr>
            </w:pPr>
          </w:p>
        </w:tc>
        <w:tc>
          <w:tcPr>
            <w:tcW w:w="625" w:type="pct"/>
            <w:tcBorders>
              <w:top w:val="outset" w:sz="6" w:space="0" w:color="000000"/>
              <w:left w:val="outset" w:sz="6" w:space="0" w:color="000000"/>
              <w:bottom w:val="outset" w:sz="6" w:space="0" w:color="000000"/>
              <w:right w:val="outset" w:sz="6" w:space="0" w:color="000000"/>
            </w:tcBorders>
            <w:vAlign w:val="center"/>
          </w:tcPr>
          <w:p w14:paraId="23EDB571" w14:textId="77777777" w:rsidR="00421687" w:rsidRPr="00421687" w:rsidRDefault="00421687" w:rsidP="00421687">
            <w:pPr>
              <w:spacing w:before="100" w:beforeAutospacing="1" w:after="100" w:afterAutospacing="1"/>
              <w:jc w:val="center"/>
              <w:rPr>
                <w:lang w:eastAsia="ru-RU"/>
              </w:rPr>
            </w:pPr>
            <w:r w:rsidRPr="00421687">
              <w:rPr>
                <w:lang w:eastAsia="ru-RU"/>
              </w:rPr>
              <w:t>saskaņā ar valsts budžetu kārtējam gadam</w:t>
            </w:r>
          </w:p>
        </w:tc>
        <w:tc>
          <w:tcPr>
            <w:tcW w:w="691" w:type="pct"/>
            <w:tcBorders>
              <w:top w:val="outset" w:sz="6" w:space="0" w:color="000000"/>
              <w:left w:val="outset" w:sz="6" w:space="0" w:color="000000"/>
              <w:bottom w:val="outset" w:sz="6" w:space="0" w:color="000000"/>
              <w:right w:val="outset" w:sz="6" w:space="0" w:color="000000"/>
            </w:tcBorders>
            <w:vAlign w:val="center"/>
          </w:tcPr>
          <w:p w14:paraId="71567D99" w14:textId="77777777" w:rsidR="00421687" w:rsidRPr="00421687" w:rsidRDefault="00421687" w:rsidP="00421687">
            <w:pPr>
              <w:spacing w:before="100" w:beforeAutospacing="1" w:after="100" w:afterAutospacing="1"/>
              <w:jc w:val="center"/>
              <w:rPr>
                <w:lang w:eastAsia="ru-RU"/>
              </w:rPr>
            </w:pPr>
            <w:r w:rsidRPr="00421687">
              <w:rPr>
                <w:lang w:eastAsia="ru-RU"/>
              </w:rPr>
              <w:t>izmaiņas kārtējā gadā, salīdzinot ar valsts budžetu kārtējam gadam</w:t>
            </w:r>
          </w:p>
        </w:tc>
        <w:tc>
          <w:tcPr>
            <w:tcW w:w="599" w:type="pct"/>
            <w:tcBorders>
              <w:top w:val="outset" w:sz="6" w:space="0" w:color="000000"/>
              <w:left w:val="outset" w:sz="6" w:space="0" w:color="000000"/>
              <w:bottom w:val="outset" w:sz="6" w:space="0" w:color="000000"/>
              <w:right w:val="outset" w:sz="6" w:space="0" w:color="000000"/>
            </w:tcBorders>
            <w:vAlign w:val="center"/>
          </w:tcPr>
          <w:p w14:paraId="1E1D56B6" w14:textId="77777777" w:rsidR="00421687" w:rsidRPr="00421687" w:rsidRDefault="00421687" w:rsidP="00421687">
            <w:pPr>
              <w:spacing w:before="100" w:beforeAutospacing="1" w:after="100" w:afterAutospacing="1"/>
              <w:jc w:val="center"/>
              <w:rPr>
                <w:lang w:eastAsia="ru-RU"/>
              </w:rPr>
            </w:pPr>
            <w:r w:rsidRPr="00421687">
              <w:rPr>
                <w:lang w:eastAsia="ru-RU"/>
              </w:rPr>
              <w:t>izmaiņas, salīdzinot ar kārtējo (n) gadu</w:t>
            </w:r>
          </w:p>
        </w:tc>
        <w:tc>
          <w:tcPr>
            <w:tcW w:w="514" w:type="pct"/>
            <w:tcBorders>
              <w:top w:val="outset" w:sz="6" w:space="0" w:color="000000"/>
              <w:left w:val="outset" w:sz="6" w:space="0" w:color="000000"/>
              <w:bottom w:val="outset" w:sz="6" w:space="0" w:color="000000"/>
              <w:right w:val="outset" w:sz="6" w:space="0" w:color="000000"/>
            </w:tcBorders>
            <w:vAlign w:val="center"/>
          </w:tcPr>
          <w:p w14:paraId="66944EF8" w14:textId="77777777" w:rsidR="00421687" w:rsidRPr="00421687" w:rsidRDefault="00421687" w:rsidP="00421687">
            <w:pPr>
              <w:spacing w:before="100" w:beforeAutospacing="1" w:after="100" w:afterAutospacing="1"/>
              <w:jc w:val="center"/>
              <w:rPr>
                <w:lang w:eastAsia="ru-RU"/>
              </w:rPr>
            </w:pPr>
            <w:r w:rsidRPr="00421687">
              <w:rPr>
                <w:lang w:eastAsia="ru-RU"/>
              </w:rPr>
              <w:t>izmaiņas, salīdzinot ar kārtējo (n) gadu</w:t>
            </w:r>
          </w:p>
        </w:tc>
        <w:tc>
          <w:tcPr>
            <w:tcW w:w="550" w:type="pct"/>
            <w:tcBorders>
              <w:top w:val="outset" w:sz="6" w:space="0" w:color="000000"/>
              <w:left w:val="outset" w:sz="6" w:space="0" w:color="000000"/>
              <w:bottom w:val="outset" w:sz="6" w:space="0" w:color="000000"/>
              <w:right w:val="outset" w:sz="6" w:space="0" w:color="000000"/>
            </w:tcBorders>
            <w:vAlign w:val="center"/>
          </w:tcPr>
          <w:p w14:paraId="62A66B8A" w14:textId="77777777" w:rsidR="00421687" w:rsidRPr="00421687" w:rsidRDefault="00421687" w:rsidP="00421687">
            <w:pPr>
              <w:spacing w:before="100" w:beforeAutospacing="1" w:after="100" w:afterAutospacing="1"/>
              <w:jc w:val="center"/>
              <w:rPr>
                <w:lang w:eastAsia="ru-RU"/>
              </w:rPr>
            </w:pPr>
            <w:r w:rsidRPr="00421687">
              <w:rPr>
                <w:lang w:eastAsia="ru-RU"/>
              </w:rPr>
              <w:t>izmaiņas, salīdzinot ar kārtējo (n) gadu</w:t>
            </w:r>
          </w:p>
        </w:tc>
      </w:tr>
      <w:tr w:rsidR="00421687" w:rsidRPr="00421687" w14:paraId="66E8EE38" w14:textId="77777777" w:rsidTr="00421687">
        <w:trPr>
          <w:trHeight w:val="159"/>
        </w:trPr>
        <w:tc>
          <w:tcPr>
            <w:tcW w:w="2021" w:type="pct"/>
            <w:tcBorders>
              <w:top w:val="outset" w:sz="6" w:space="0" w:color="000000"/>
              <w:left w:val="outset" w:sz="6" w:space="0" w:color="000000"/>
              <w:bottom w:val="outset" w:sz="6" w:space="0" w:color="000000"/>
              <w:right w:val="outset" w:sz="6" w:space="0" w:color="000000"/>
            </w:tcBorders>
            <w:vAlign w:val="center"/>
          </w:tcPr>
          <w:p w14:paraId="19CAD0D6"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1</w:t>
            </w:r>
          </w:p>
        </w:tc>
        <w:tc>
          <w:tcPr>
            <w:tcW w:w="625" w:type="pct"/>
            <w:tcBorders>
              <w:top w:val="outset" w:sz="6" w:space="0" w:color="000000"/>
              <w:left w:val="outset" w:sz="6" w:space="0" w:color="000000"/>
              <w:bottom w:val="outset" w:sz="6" w:space="0" w:color="000000"/>
              <w:right w:val="outset" w:sz="6" w:space="0" w:color="000000"/>
            </w:tcBorders>
            <w:vAlign w:val="center"/>
          </w:tcPr>
          <w:p w14:paraId="14BA54EC"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2</w:t>
            </w:r>
          </w:p>
        </w:tc>
        <w:tc>
          <w:tcPr>
            <w:tcW w:w="691" w:type="pct"/>
            <w:tcBorders>
              <w:top w:val="outset" w:sz="6" w:space="0" w:color="000000"/>
              <w:left w:val="outset" w:sz="6" w:space="0" w:color="000000"/>
              <w:bottom w:val="outset" w:sz="6" w:space="0" w:color="000000"/>
              <w:right w:val="outset" w:sz="6" w:space="0" w:color="000000"/>
            </w:tcBorders>
            <w:vAlign w:val="center"/>
          </w:tcPr>
          <w:p w14:paraId="4B589788"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3</w:t>
            </w:r>
          </w:p>
        </w:tc>
        <w:tc>
          <w:tcPr>
            <w:tcW w:w="599" w:type="pct"/>
            <w:tcBorders>
              <w:top w:val="outset" w:sz="6" w:space="0" w:color="000000"/>
              <w:left w:val="outset" w:sz="6" w:space="0" w:color="000000"/>
              <w:bottom w:val="outset" w:sz="6" w:space="0" w:color="000000"/>
              <w:right w:val="outset" w:sz="6" w:space="0" w:color="000000"/>
            </w:tcBorders>
            <w:vAlign w:val="center"/>
          </w:tcPr>
          <w:p w14:paraId="20BA2648"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4</w:t>
            </w:r>
          </w:p>
        </w:tc>
        <w:tc>
          <w:tcPr>
            <w:tcW w:w="514" w:type="pct"/>
            <w:tcBorders>
              <w:top w:val="outset" w:sz="6" w:space="0" w:color="000000"/>
              <w:left w:val="outset" w:sz="6" w:space="0" w:color="000000"/>
              <w:bottom w:val="outset" w:sz="6" w:space="0" w:color="000000"/>
              <w:right w:val="outset" w:sz="6" w:space="0" w:color="000000"/>
            </w:tcBorders>
            <w:vAlign w:val="center"/>
          </w:tcPr>
          <w:p w14:paraId="205B64E3"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5</w:t>
            </w:r>
          </w:p>
        </w:tc>
        <w:tc>
          <w:tcPr>
            <w:tcW w:w="550" w:type="pct"/>
            <w:tcBorders>
              <w:top w:val="outset" w:sz="6" w:space="0" w:color="000000"/>
              <w:left w:val="outset" w:sz="6" w:space="0" w:color="000000"/>
              <w:bottom w:val="outset" w:sz="6" w:space="0" w:color="000000"/>
              <w:right w:val="outset" w:sz="6" w:space="0" w:color="000000"/>
            </w:tcBorders>
            <w:vAlign w:val="center"/>
          </w:tcPr>
          <w:p w14:paraId="6D3A0BF0" w14:textId="77777777" w:rsidR="00421687" w:rsidRPr="00421687" w:rsidRDefault="00421687" w:rsidP="00421687">
            <w:pPr>
              <w:spacing w:before="100" w:beforeAutospacing="1" w:after="100" w:afterAutospacing="1"/>
              <w:jc w:val="center"/>
              <w:rPr>
                <w:sz w:val="16"/>
                <w:szCs w:val="16"/>
                <w:lang w:eastAsia="ru-RU"/>
              </w:rPr>
            </w:pPr>
            <w:r w:rsidRPr="00421687">
              <w:rPr>
                <w:sz w:val="16"/>
                <w:szCs w:val="16"/>
                <w:lang w:eastAsia="ru-RU"/>
              </w:rPr>
              <w:t>6</w:t>
            </w:r>
          </w:p>
        </w:tc>
      </w:tr>
      <w:tr w:rsidR="00421687" w:rsidRPr="00421687" w14:paraId="68DE6F80"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1107DA40" w14:textId="77777777" w:rsidR="00421687" w:rsidRPr="00421687" w:rsidRDefault="00421687" w:rsidP="00421687">
            <w:pPr>
              <w:spacing w:before="100" w:beforeAutospacing="1" w:after="100" w:afterAutospacing="1"/>
              <w:jc w:val="both"/>
              <w:rPr>
                <w:lang w:eastAsia="ru-RU"/>
              </w:rPr>
            </w:pPr>
            <w:r w:rsidRPr="00421687">
              <w:rPr>
                <w:lang w:eastAsia="ru-RU"/>
              </w:rPr>
              <w:t>1. Budžeta ieņēmumi:</w:t>
            </w:r>
          </w:p>
        </w:tc>
        <w:tc>
          <w:tcPr>
            <w:tcW w:w="625" w:type="pct"/>
            <w:tcBorders>
              <w:top w:val="outset" w:sz="6" w:space="0" w:color="000000"/>
              <w:left w:val="outset" w:sz="6" w:space="0" w:color="000000"/>
              <w:bottom w:val="outset" w:sz="6" w:space="0" w:color="000000"/>
              <w:right w:val="outset" w:sz="6" w:space="0" w:color="000000"/>
            </w:tcBorders>
          </w:tcPr>
          <w:p w14:paraId="754C7F0C"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12B2D93C" w14:textId="4DA9D45C" w:rsidR="00421687" w:rsidRPr="00421687" w:rsidRDefault="004C7F68" w:rsidP="00421687">
            <w:pPr>
              <w:spacing w:line="360" w:lineRule="auto"/>
              <w:jc w:val="center"/>
              <w:rPr>
                <w:lang w:eastAsia="ru-RU"/>
              </w:rPr>
            </w:pPr>
            <w:r>
              <w:rPr>
                <w:lang w:eastAsia="ru-RU"/>
              </w:rPr>
              <w:t>+400</w:t>
            </w:r>
          </w:p>
        </w:tc>
        <w:tc>
          <w:tcPr>
            <w:tcW w:w="599" w:type="pct"/>
            <w:tcBorders>
              <w:top w:val="outset" w:sz="6" w:space="0" w:color="000000"/>
              <w:left w:val="outset" w:sz="6" w:space="0" w:color="000000"/>
              <w:bottom w:val="outset" w:sz="6" w:space="0" w:color="000000"/>
              <w:right w:val="outset" w:sz="6" w:space="0" w:color="000000"/>
            </w:tcBorders>
          </w:tcPr>
          <w:p w14:paraId="72449F98" w14:textId="6E19BACC" w:rsidR="00421687" w:rsidRPr="00421687" w:rsidRDefault="004C7F68" w:rsidP="00421687">
            <w:pPr>
              <w:spacing w:line="360" w:lineRule="auto"/>
              <w:jc w:val="center"/>
              <w:rPr>
                <w:lang w:eastAsia="ru-RU"/>
              </w:rPr>
            </w:pPr>
            <w:r>
              <w:rPr>
                <w:lang w:eastAsia="ru-RU"/>
              </w:rPr>
              <w:t>-7 100</w:t>
            </w:r>
          </w:p>
        </w:tc>
        <w:tc>
          <w:tcPr>
            <w:tcW w:w="514" w:type="pct"/>
            <w:tcBorders>
              <w:top w:val="outset" w:sz="6" w:space="0" w:color="000000"/>
              <w:left w:val="outset" w:sz="6" w:space="0" w:color="000000"/>
              <w:bottom w:val="outset" w:sz="6" w:space="0" w:color="000000"/>
              <w:right w:val="outset" w:sz="6" w:space="0" w:color="000000"/>
            </w:tcBorders>
          </w:tcPr>
          <w:p w14:paraId="4DAB9164"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49F576E1"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4B8E539F"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38687291" w14:textId="77777777" w:rsidR="00421687" w:rsidRPr="00421687" w:rsidRDefault="00421687" w:rsidP="00421687">
            <w:pPr>
              <w:jc w:val="both"/>
              <w:rPr>
                <w:lang w:eastAsia="ru-RU"/>
              </w:rPr>
            </w:pPr>
            <w:r w:rsidRPr="00421687">
              <w:rPr>
                <w:lang w:eastAsia="ru-RU"/>
              </w:rPr>
              <w:t>1.1. valsts pamatbudžets, tai skaitā ieņēmumi no maksas pakalpojumiem un citi pašu ieņēmumi</w:t>
            </w:r>
          </w:p>
        </w:tc>
        <w:tc>
          <w:tcPr>
            <w:tcW w:w="625" w:type="pct"/>
            <w:tcBorders>
              <w:top w:val="outset" w:sz="6" w:space="0" w:color="000000"/>
              <w:left w:val="outset" w:sz="6" w:space="0" w:color="000000"/>
              <w:bottom w:val="outset" w:sz="6" w:space="0" w:color="000000"/>
              <w:right w:val="outset" w:sz="6" w:space="0" w:color="000000"/>
            </w:tcBorders>
          </w:tcPr>
          <w:p w14:paraId="1A000230" w14:textId="77777777" w:rsidR="00421687" w:rsidRPr="00421687" w:rsidRDefault="00421687" w:rsidP="00421687">
            <w:pPr>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0D60B94B" w14:textId="77777777" w:rsidR="00421687" w:rsidRPr="00421687" w:rsidRDefault="00421687" w:rsidP="00421687">
            <w:pPr>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52B11B28" w14:textId="77777777" w:rsidR="00421687" w:rsidRPr="00421687" w:rsidRDefault="00421687" w:rsidP="00421687">
            <w:pPr>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6F6BAE1C" w14:textId="77777777" w:rsidR="00421687" w:rsidRPr="00421687" w:rsidRDefault="00421687" w:rsidP="00421687">
            <w:pPr>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11036D8C" w14:textId="77777777" w:rsidR="00421687" w:rsidRPr="00421687" w:rsidRDefault="00421687" w:rsidP="00421687">
            <w:pPr>
              <w:jc w:val="center"/>
              <w:rPr>
                <w:lang w:eastAsia="ru-RU"/>
              </w:rPr>
            </w:pPr>
            <w:r w:rsidRPr="00421687">
              <w:rPr>
                <w:lang w:eastAsia="ru-RU"/>
              </w:rPr>
              <w:t>0</w:t>
            </w:r>
          </w:p>
        </w:tc>
      </w:tr>
      <w:tr w:rsidR="00421687" w:rsidRPr="00421687" w14:paraId="7BB01897"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2E2AEAB5" w14:textId="77777777" w:rsidR="00421687" w:rsidRPr="00421687" w:rsidRDefault="00421687" w:rsidP="00421687">
            <w:pPr>
              <w:spacing w:before="100" w:beforeAutospacing="1" w:after="100" w:afterAutospacing="1"/>
              <w:jc w:val="both"/>
              <w:rPr>
                <w:lang w:eastAsia="ru-RU"/>
              </w:rPr>
            </w:pPr>
            <w:r w:rsidRPr="00421687">
              <w:rPr>
                <w:lang w:eastAsia="ru-RU"/>
              </w:rPr>
              <w:t>1.2. valsts speciālais budžets</w:t>
            </w:r>
          </w:p>
        </w:tc>
        <w:tc>
          <w:tcPr>
            <w:tcW w:w="625" w:type="pct"/>
            <w:tcBorders>
              <w:top w:val="outset" w:sz="6" w:space="0" w:color="000000"/>
              <w:left w:val="outset" w:sz="6" w:space="0" w:color="000000"/>
              <w:bottom w:val="outset" w:sz="6" w:space="0" w:color="000000"/>
              <w:right w:val="outset" w:sz="6" w:space="0" w:color="000000"/>
            </w:tcBorders>
          </w:tcPr>
          <w:p w14:paraId="3F7AE377"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68753188"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72FA1E6C"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006E0448"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17A6F921"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070FCB2A"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2DAC47A3" w14:textId="77777777" w:rsidR="00421687" w:rsidRPr="00421687" w:rsidRDefault="00421687" w:rsidP="00421687">
            <w:pPr>
              <w:spacing w:before="100" w:beforeAutospacing="1" w:after="100" w:afterAutospacing="1"/>
              <w:jc w:val="both"/>
              <w:rPr>
                <w:lang w:eastAsia="ru-RU"/>
              </w:rPr>
            </w:pPr>
            <w:r w:rsidRPr="00421687">
              <w:rPr>
                <w:lang w:eastAsia="ru-RU"/>
              </w:rPr>
              <w:t>1.3. pašvaldību budžets</w:t>
            </w:r>
          </w:p>
        </w:tc>
        <w:tc>
          <w:tcPr>
            <w:tcW w:w="625" w:type="pct"/>
            <w:tcBorders>
              <w:top w:val="outset" w:sz="6" w:space="0" w:color="000000"/>
              <w:left w:val="outset" w:sz="6" w:space="0" w:color="000000"/>
              <w:bottom w:val="outset" w:sz="6" w:space="0" w:color="000000"/>
              <w:right w:val="outset" w:sz="6" w:space="0" w:color="000000"/>
            </w:tcBorders>
          </w:tcPr>
          <w:p w14:paraId="4545144D"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0628B0E2" w14:textId="24CDE8E3" w:rsidR="00421687" w:rsidRPr="00421687" w:rsidRDefault="004C7F68" w:rsidP="00421687">
            <w:pPr>
              <w:spacing w:line="360" w:lineRule="auto"/>
              <w:jc w:val="center"/>
              <w:rPr>
                <w:lang w:eastAsia="ru-RU"/>
              </w:rPr>
            </w:pPr>
            <w:r>
              <w:rPr>
                <w:lang w:eastAsia="ru-RU"/>
              </w:rPr>
              <w:t>+400</w:t>
            </w:r>
          </w:p>
        </w:tc>
        <w:tc>
          <w:tcPr>
            <w:tcW w:w="599" w:type="pct"/>
            <w:tcBorders>
              <w:top w:val="outset" w:sz="6" w:space="0" w:color="000000"/>
              <w:left w:val="outset" w:sz="6" w:space="0" w:color="000000"/>
              <w:bottom w:val="outset" w:sz="6" w:space="0" w:color="000000"/>
              <w:right w:val="outset" w:sz="6" w:space="0" w:color="000000"/>
            </w:tcBorders>
          </w:tcPr>
          <w:p w14:paraId="62167896" w14:textId="702EE537" w:rsidR="00421687" w:rsidRPr="00421687" w:rsidRDefault="004C7F68" w:rsidP="00421687">
            <w:pPr>
              <w:spacing w:line="360" w:lineRule="auto"/>
              <w:jc w:val="center"/>
              <w:rPr>
                <w:lang w:eastAsia="ru-RU"/>
              </w:rPr>
            </w:pPr>
            <w:r>
              <w:rPr>
                <w:lang w:eastAsia="ru-RU"/>
              </w:rPr>
              <w:t>-7 100</w:t>
            </w:r>
          </w:p>
        </w:tc>
        <w:tc>
          <w:tcPr>
            <w:tcW w:w="514" w:type="pct"/>
            <w:tcBorders>
              <w:top w:val="outset" w:sz="6" w:space="0" w:color="000000"/>
              <w:left w:val="outset" w:sz="6" w:space="0" w:color="000000"/>
              <w:bottom w:val="outset" w:sz="6" w:space="0" w:color="000000"/>
              <w:right w:val="outset" w:sz="6" w:space="0" w:color="000000"/>
            </w:tcBorders>
          </w:tcPr>
          <w:p w14:paraId="131CEBF6"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794EB32"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50AC33CD"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03F1B040" w14:textId="77777777" w:rsidR="00421687" w:rsidRPr="00421687" w:rsidRDefault="00421687" w:rsidP="00421687">
            <w:pPr>
              <w:spacing w:before="100" w:beforeAutospacing="1" w:after="100" w:afterAutospacing="1"/>
              <w:jc w:val="both"/>
              <w:rPr>
                <w:lang w:eastAsia="ru-RU"/>
              </w:rPr>
            </w:pPr>
            <w:r w:rsidRPr="00421687">
              <w:rPr>
                <w:lang w:eastAsia="ru-RU"/>
              </w:rPr>
              <w:t>2. Budžeta izdevumi:</w:t>
            </w:r>
          </w:p>
        </w:tc>
        <w:tc>
          <w:tcPr>
            <w:tcW w:w="625" w:type="pct"/>
            <w:tcBorders>
              <w:top w:val="outset" w:sz="6" w:space="0" w:color="000000"/>
              <w:left w:val="outset" w:sz="6" w:space="0" w:color="000000"/>
              <w:bottom w:val="outset" w:sz="6" w:space="0" w:color="000000"/>
              <w:right w:val="outset" w:sz="6" w:space="0" w:color="000000"/>
            </w:tcBorders>
          </w:tcPr>
          <w:p w14:paraId="6A033E3F"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1977DD2B"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266C6BC7" w14:textId="77777777" w:rsidR="00421687" w:rsidRPr="00421687" w:rsidRDefault="00421687" w:rsidP="00421687">
            <w:pPr>
              <w:spacing w:line="360" w:lineRule="auto"/>
              <w:ind w:left="95" w:hanging="27"/>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286F6AC4"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55FA0E4"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14314E37"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794C2BAA" w14:textId="77777777" w:rsidR="00421687" w:rsidRPr="00421687" w:rsidRDefault="00421687" w:rsidP="00421687">
            <w:pPr>
              <w:spacing w:before="100" w:beforeAutospacing="1" w:after="100" w:afterAutospacing="1"/>
              <w:jc w:val="both"/>
              <w:rPr>
                <w:lang w:eastAsia="ru-RU"/>
              </w:rPr>
            </w:pPr>
            <w:r w:rsidRPr="00421687">
              <w:rPr>
                <w:lang w:eastAsia="ru-RU"/>
              </w:rPr>
              <w:t>2.1. valsts pamatbudžets</w:t>
            </w:r>
          </w:p>
        </w:tc>
        <w:tc>
          <w:tcPr>
            <w:tcW w:w="625" w:type="pct"/>
            <w:tcBorders>
              <w:top w:val="outset" w:sz="6" w:space="0" w:color="000000"/>
              <w:left w:val="outset" w:sz="6" w:space="0" w:color="000000"/>
              <w:bottom w:val="outset" w:sz="6" w:space="0" w:color="000000"/>
              <w:right w:val="outset" w:sz="6" w:space="0" w:color="000000"/>
            </w:tcBorders>
          </w:tcPr>
          <w:p w14:paraId="7A34240C"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3D57D3F9"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6D6BDBC9"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5DDB902D"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4B36E663"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4F75BF77"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42925D30" w14:textId="77777777" w:rsidR="00421687" w:rsidRPr="00421687" w:rsidRDefault="00421687" w:rsidP="00421687">
            <w:pPr>
              <w:spacing w:before="100" w:beforeAutospacing="1" w:after="100" w:afterAutospacing="1"/>
              <w:jc w:val="both"/>
              <w:rPr>
                <w:lang w:eastAsia="ru-RU"/>
              </w:rPr>
            </w:pPr>
            <w:r w:rsidRPr="00421687">
              <w:rPr>
                <w:lang w:eastAsia="ru-RU"/>
              </w:rPr>
              <w:t>2.2. valsts speciālais budžets</w:t>
            </w:r>
          </w:p>
        </w:tc>
        <w:tc>
          <w:tcPr>
            <w:tcW w:w="625" w:type="pct"/>
            <w:tcBorders>
              <w:top w:val="outset" w:sz="6" w:space="0" w:color="000000"/>
              <w:left w:val="outset" w:sz="6" w:space="0" w:color="000000"/>
              <w:bottom w:val="outset" w:sz="6" w:space="0" w:color="000000"/>
              <w:right w:val="outset" w:sz="6" w:space="0" w:color="000000"/>
            </w:tcBorders>
          </w:tcPr>
          <w:p w14:paraId="040DBFAD"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1E7EFD08"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08BDE3B1"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77D4B139"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359FD331"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54864FEF"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733F08B3" w14:textId="77777777" w:rsidR="00421687" w:rsidRPr="00421687" w:rsidRDefault="00421687" w:rsidP="00421687">
            <w:pPr>
              <w:spacing w:before="100" w:beforeAutospacing="1" w:after="100" w:afterAutospacing="1"/>
              <w:jc w:val="both"/>
              <w:rPr>
                <w:lang w:eastAsia="ru-RU"/>
              </w:rPr>
            </w:pPr>
            <w:r w:rsidRPr="00421687">
              <w:rPr>
                <w:lang w:eastAsia="ru-RU"/>
              </w:rPr>
              <w:t>2.3. pašvaldību budžets</w:t>
            </w:r>
          </w:p>
        </w:tc>
        <w:tc>
          <w:tcPr>
            <w:tcW w:w="625" w:type="pct"/>
            <w:tcBorders>
              <w:top w:val="outset" w:sz="6" w:space="0" w:color="000000"/>
              <w:left w:val="outset" w:sz="6" w:space="0" w:color="000000"/>
              <w:bottom w:val="outset" w:sz="6" w:space="0" w:color="000000"/>
              <w:right w:val="outset" w:sz="6" w:space="0" w:color="000000"/>
            </w:tcBorders>
          </w:tcPr>
          <w:p w14:paraId="543DBE60"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5FBD52BF"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7D1C5C79"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44148E29"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639E8CA4"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146FFC7F"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3FB5744B" w14:textId="77777777" w:rsidR="00421687" w:rsidRPr="00421687" w:rsidRDefault="00421687" w:rsidP="00421687">
            <w:pPr>
              <w:spacing w:before="100" w:beforeAutospacing="1" w:after="100" w:afterAutospacing="1"/>
              <w:jc w:val="both"/>
              <w:rPr>
                <w:lang w:eastAsia="ru-RU"/>
              </w:rPr>
            </w:pPr>
            <w:r w:rsidRPr="00421687">
              <w:rPr>
                <w:lang w:eastAsia="ru-RU"/>
              </w:rPr>
              <w:t>3. Finansiālā ietekme:</w:t>
            </w:r>
          </w:p>
        </w:tc>
        <w:tc>
          <w:tcPr>
            <w:tcW w:w="625" w:type="pct"/>
            <w:tcBorders>
              <w:top w:val="outset" w:sz="6" w:space="0" w:color="000000"/>
              <w:left w:val="outset" w:sz="6" w:space="0" w:color="000000"/>
              <w:bottom w:val="outset" w:sz="6" w:space="0" w:color="000000"/>
              <w:right w:val="outset" w:sz="6" w:space="0" w:color="000000"/>
            </w:tcBorders>
            <w:vAlign w:val="center"/>
          </w:tcPr>
          <w:p w14:paraId="2F3B2D60"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0C488456" w14:textId="60D6CC53" w:rsidR="00421687" w:rsidRPr="00421687" w:rsidRDefault="00A91F3B" w:rsidP="00421687">
            <w:pPr>
              <w:spacing w:line="360" w:lineRule="auto"/>
              <w:jc w:val="center"/>
              <w:rPr>
                <w:lang w:eastAsia="ru-RU"/>
              </w:rPr>
            </w:pPr>
            <w:r>
              <w:rPr>
                <w:lang w:eastAsia="ru-RU"/>
              </w:rPr>
              <w:t>+400</w:t>
            </w:r>
          </w:p>
        </w:tc>
        <w:tc>
          <w:tcPr>
            <w:tcW w:w="599" w:type="pct"/>
            <w:tcBorders>
              <w:top w:val="outset" w:sz="6" w:space="0" w:color="000000"/>
              <w:left w:val="outset" w:sz="6" w:space="0" w:color="000000"/>
              <w:bottom w:val="outset" w:sz="6" w:space="0" w:color="000000"/>
              <w:right w:val="outset" w:sz="6" w:space="0" w:color="000000"/>
            </w:tcBorders>
          </w:tcPr>
          <w:p w14:paraId="55097D28" w14:textId="06916668" w:rsidR="00421687" w:rsidRPr="00421687" w:rsidRDefault="00A91F3B" w:rsidP="00421687">
            <w:pPr>
              <w:spacing w:line="360" w:lineRule="auto"/>
              <w:jc w:val="center"/>
              <w:rPr>
                <w:lang w:eastAsia="ru-RU"/>
              </w:rPr>
            </w:pPr>
            <w:r>
              <w:rPr>
                <w:lang w:eastAsia="ru-RU"/>
              </w:rPr>
              <w:t>-7 100</w:t>
            </w:r>
          </w:p>
        </w:tc>
        <w:tc>
          <w:tcPr>
            <w:tcW w:w="514" w:type="pct"/>
            <w:tcBorders>
              <w:top w:val="outset" w:sz="6" w:space="0" w:color="000000"/>
              <w:left w:val="outset" w:sz="6" w:space="0" w:color="000000"/>
              <w:bottom w:val="outset" w:sz="6" w:space="0" w:color="000000"/>
              <w:right w:val="outset" w:sz="6" w:space="0" w:color="000000"/>
            </w:tcBorders>
          </w:tcPr>
          <w:p w14:paraId="68133DEC"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453B7122"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7A2BEA31"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27365121" w14:textId="77777777" w:rsidR="00421687" w:rsidRPr="00421687" w:rsidRDefault="00421687" w:rsidP="00421687">
            <w:pPr>
              <w:spacing w:before="100" w:beforeAutospacing="1" w:after="100" w:afterAutospacing="1"/>
              <w:jc w:val="both"/>
              <w:rPr>
                <w:lang w:eastAsia="ru-RU"/>
              </w:rPr>
            </w:pPr>
            <w:r w:rsidRPr="00421687">
              <w:rPr>
                <w:lang w:eastAsia="ru-RU"/>
              </w:rPr>
              <w:t>3.1. valsts pamatbudžets</w:t>
            </w:r>
          </w:p>
        </w:tc>
        <w:tc>
          <w:tcPr>
            <w:tcW w:w="625" w:type="pct"/>
            <w:tcBorders>
              <w:top w:val="outset" w:sz="6" w:space="0" w:color="000000"/>
              <w:left w:val="outset" w:sz="6" w:space="0" w:color="000000"/>
              <w:bottom w:val="outset" w:sz="6" w:space="0" w:color="000000"/>
              <w:right w:val="outset" w:sz="6" w:space="0" w:color="000000"/>
            </w:tcBorders>
          </w:tcPr>
          <w:p w14:paraId="69D33348"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66633841"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0772136C"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3E5FC8BD"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7BA4BE78"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66BAF184"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01C44986" w14:textId="77777777" w:rsidR="00421687" w:rsidRPr="00421687" w:rsidRDefault="00421687" w:rsidP="00421687">
            <w:pPr>
              <w:spacing w:before="100" w:beforeAutospacing="1" w:after="100" w:afterAutospacing="1"/>
              <w:jc w:val="both"/>
              <w:rPr>
                <w:lang w:eastAsia="ru-RU"/>
              </w:rPr>
            </w:pPr>
            <w:r w:rsidRPr="00421687">
              <w:rPr>
                <w:lang w:eastAsia="ru-RU"/>
              </w:rPr>
              <w:t>3.2. speciālais budžets</w:t>
            </w:r>
          </w:p>
        </w:tc>
        <w:tc>
          <w:tcPr>
            <w:tcW w:w="625" w:type="pct"/>
            <w:tcBorders>
              <w:top w:val="outset" w:sz="6" w:space="0" w:color="000000"/>
              <w:left w:val="outset" w:sz="6" w:space="0" w:color="000000"/>
              <w:bottom w:val="outset" w:sz="6" w:space="0" w:color="000000"/>
              <w:right w:val="outset" w:sz="6" w:space="0" w:color="000000"/>
            </w:tcBorders>
          </w:tcPr>
          <w:p w14:paraId="6245468F"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16B0D497"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18D859E8"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3EFDE3D6"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2D1A5851"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55E681D4"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2CD049D8" w14:textId="77777777" w:rsidR="00421687" w:rsidRPr="00421687" w:rsidRDefault="00421687" w:rsidP="00421687">
            <w:pPr>
              <w:spacing w:before="100" w:beforeAutospacing="1" w:after="100" w:afterAutospacing="1"/>
              <w:jc w:val="both"/>
              <w:rPr>
                <w:lang w:eastAsia="ru-RU"/>
              </w:rPr>
            </w:pPr>
            <w:r w:rsidRPr="00421687">
              <w:rPr>
                <w:lang w:eastAsia="ru-RU"/>
              </w:rPr>
              <w:t>3.3. pašvaldību budžets</w:t>
            </w:r>
          </w:p>
        </w:tc>
        <w:tc>
          <w:tcPr>
            <w:tcW w:w="625" w:type="pct"/>
            <w:tcBorders>
              <w:top w:val="outset" w:sz="6" w:space="0" w:color="000000"/>
              <w:left w:val="outset" w:sz="6" w:space="0" w:color="000000"/>
              <w:bottom w:val="outset" w:sz="6" w:space="0" w:color="000000"/>
              <w:right w:val="outset" w:sz="6" w:space="0" w:color="000000"/>
            </w:tcBorders>
          </w:tcPr>
          <w:p w14:paraId="4DADA4BB" w14:textId="77777777" w:rsidR="00421687" w:rsidRPr="00421687" w:rsidRDefault="00421687" w:rsidP="00421687">
            <w:pPr>
              <w:spacing w:line="360" w:lineRule="auto"/>
              <w:jc w:val="center"/>
              <w:rPr>
                <w:lang w:eastAsia="ru-RU"/>
              </w:rPr>
            </w:pPr>
            <w:r w:rsidRPr="00421687">
              <w:rPr>
                <w:lang w:eastAsia="ru-RU"/>
              </w:rPr>
              <w:t>0</w:t>
            </w:r>
          </w:p>
        </w:tc>
        <w:tc>
          <w:tcPr>
            <w:tcW w:w="691" w:type="pct"/>
            <w:tcBorders>
              <w:top w:val="outset" w:sz="6" w:space="0" w:color="000000"/>
              <w:left w:val="outset" w:sz="6" w:space="0" w:color="000000"/>
              <w:bottom w:val="outset" w:sz="6" w:space="0" w:color="000000"/>
              <w:right w:val="outset" w:sz="6" w:space="0" w:color="000000"/>
            </w:tcBorders>
          </w:tcPr>
          <w:p w14:paraId="19957BCB" w14:textId="111BE403" w:rsidR="00421687" w:rsidRPr="00421687" w:rsidRDefault="004F4DE2" w:rsidP="00421687">
            <w:pPr>
              <w:spacing w:line="360" w:lineRule="auto"/>
              <w:jc w:val="center"/>
              <w:rPr>
                <w:lang w:eastAsia="ru-RU"/>
              </w:rPr>
            </w:pPr>
            <w:r>
              <w:rPr>
                <w:lang w:eastAsia="ru-RU"/>
              </w:rPr>
              <w:t>+400</w:t>
            </w:r>
          </w:p>
        </w:tc>
        <w:tc>
          <w:tcPr>
            <w:tcW w:w="599" w:type="pct"/>
            <w:tcBorders>
              <w:top w:val="outset" w:sz="6" w:space="0" w:color="000000"/>
              <w:left w:val="outset" w:sz="6" w:space="0" w:color="000000"/>
              <w:bottom w:val="outset" w:sz="6" w:space="0" w:color="000000"/>
              <w:right w:val="outset" w:sz="6" w:space="0" w:color="000000"/>
            </w:tcBorders>
          </w:tcPr>
          <w:p w14:paraId="16BAD6C4" w14:textId="03A7EB49" w:rsidR="00421687" w:rsidRPr="00421687" w:rsidRDefault="004F4DE2" w:rsidP="00421687">
            <w:pPr>
              <w:spacing w:line="360" w:lineRule="auto"/>
              <w:jc w:val="center"/>
              <w:rPr>
                <w:lang w:eastAsia="ru-RU"/>
              </w:rPr>
            </w:pPr>
            <w:r>
              <w:rPr>
                <w:lang w:eastAsia="ru-RU"/>
              </w:rPr>
              <w:t>-7 100</w:t>
            </w:r>
          </w:p>
        </w:tc>
        <w:tc>
          <w:tcPr>
            <w:tcW w:w="514" w:type="pct"/>
            <w:tcBorders>
              <w:top w:val="outset" w:sz="6" w:space="0" w:color="000000"/>
              <w:left w:val="outset" w:sz="6" w:space="0" w:color="000000"/>
              <w:bottom w:val="outset" w:sz="6" w:space="0" w:color="000000"/>
              <w:right w:val="outset" w:sz="6" w:space="0" w:color="000000"/>
            </w:tcBorders>
          </w:tcPr>
          <w:p w14:paraId="18CDE3A3"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2DA2B42A"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2A03EE1F" w14:textId="77777777" w:rsidTr="00421687">
        <w:tc>
          <w:tcPr>
            <w:tcW w:w="2021" w:type="pct"/>
            <w:vMerge w:val="restart"/>
            <w:tcBorders>
              <w:top w:val="outset" w:sz="6" w:space="0" w:color="000000"/>
              <w:left w:val="outset" w:sz="6" w:space="0" w:color="000000"/>
              <w:bottom w:val="outset" w:sz="6" w:space="0" w:color="000000"/>
              <w:right w:val="outset" w:sz="6" w:space="0" w:color="000000"/>
            </w:tcBorders>
          </w:tcPr>
          <w:p w14:paraId="070F824D" w14:textId="77777777" w:rsidR="00421687" w:rsidRPr="00421687" w:rsidRDefault="00421687" w:rsidP="00421687">
            <w:pPr>
              <w:spacing w:before="100" w:beforeAutospacing="1" w:after="100" w:afterAutospacing="1"/>
              <w:jc w:val="both"/>
              <w:rPr>
                <w:lang w:eastAsia="ru-RU"/>
              </w:rPr>
            </w:pPr>
            <w:r w:rsidRPr="00421687">
              <w:rPr>
                <w:lang w:eastAsia="ru-RU"/>
              </w:rPr>
              <w:t>4. Finanšu līdzekļi papildu izde</w:t>
            </w:r>
            <w:r w:rsidRPr="00421687">
              <w:rPr>
                <w:lang w:eastAsia="ru-RU"/>
              </w:rPr>
              <w:softHyphen/>
              <w:t>vumu finansēšanai (kompensējošu izdevumu samazinājumu norāda ar "+" zīmi)</w:t>
            </w:r>
          </w:p>
        </w:tc>
        <w:tc>
          <w:tcPr>
            <w:tcW w:w="625" w:type="pct"/>
            <w:vMerge w:val="restart"/>
            <w:tcBorders>
              <w:top w:val="outset" w:sz="6" w:space="0" w:color="000000"/>
              <w:left w:val="outset" w:sz="6" w:space="0" w:color="000000"/>
              <w:bottom w:val="outset" w:sz="6" w:space="0" w:color="000000"/>
              <w:right w:val="outset" w:sz="6" w:space="0" w:color="000000"/>
            </w:tcBorders>
          </w:tcPr>
          <w:p w14:paraId="7906871B" w14:textId="77777777" w:rsidR="00421687" w:rsidRPr="00421687" w:rsidRDefault="00421687" w:rsidP="00421687">
            <w:pPr>
              <w:spacing w:before="100" w:beforeAutospacing="1" w:after="100" w:afterAutospacing="1"/>
              <w:jc w:val="center"/>
              <w:rPr>
                <w:lang w:eastAsia="ru-RU"/>
              </w:rPr>
            </w:pPr>
            <w:r w:rsidRPr="00421687">
              <w:rPr>
                <w:lang w:eastAsia="ru-RU"/>
              </w:rPr>
              <w:t>X</w:t>
            </w:r>
          </w:p>
        </w:tc>
        <w:tc>
          <w:tcPr>
            <w:tcW w:w="691" w:type="pct"/>
            <w:tcBorders>
              <w:top w:val="outset" w:sz="6" w:space="0" w:color="000000"/>
              <w:left w:val="outset" w:sz="6" w:space="0" w:color="000000"/>
              <w:bottom w:val="outset" w:sz="6" w:space="0" w:color="000000"/>
              <w:right w:val="outset" w:sz="6" w:space="0" w:color="000000"/>
            </w:tcBorders>
          </w:tcPr>
          <w:p w14:paraId="0A7A0D6C"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0761B065"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49B8C318"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0215698"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6C73F61F" w14:textId="77777777" w:rsidTr="00421687">
        <w:tc>
          <w:tcPr>
            <w:tcW w:w="2021" w:type="pct"/>
            <w:vMerge/>
            <w:tcBorders>
              <w:top w:val="outset" w:sz="6" w:space="0" w:color="000000"/>
              <w:left w:val="outset" w:sz="6" w:space="0" w:color="000000"/>
              <w:bottom w:val="outset" w:sz="6" w:space="0" w:color="000000"/>
              <w:right w:val="outset" w:sz="6" w:space="0" w:color="000000"/>
            </w:tcBorders>
            <w:vAlign w:val="center"/>
          </w:tcPr>
          <w:p w14:paraId="73D2DA20" w14:textId="77777777" w:rsidR="00421687" w:rsidRPr="00421687" w:rsidRDefault="00421687" w:rsidP="00421687">
            <w:pPr>
              <w:jc w:val="both"/>
              <w:rPr>
                <w:lang w:eastAsia="ru-RU"/>
              </w:rPr>
            </w:pPr>
          </w:p>
        </w:tc>
        <w:tc>
          <w:tcPr>
            <w:tcW w:w="625" w:type="pct"/>
            <w:vMerge/>
            <w:tcBorders>
              <w:top w:val="outset" w:sz="6" w:space="0" w:color="000000"/>
              <w:left w:val="outset" w:sz="6" w:space="0" w:color="000000"/>
              <w:bottom w:val="outset" w:sz="6" w:space="0" w:color="000000"/>
              <w:right w:val="outset" w:sz="6" w:space="0" w:color="000000"/>
            </w:tcBorders>
            <w:vAlign w:val="center"/>
          </w:tcPr>
          <w:p w14:paraId="7B06E6AC" w14:textId="77777777" w:rsidR="00421687" w:rsidRPr="00421687" w:rsidRDefault="00421687" w:rsidP="00421687">
            <w:pPr>
              <w:jc w:val="center"/>
              <w:rPr>
                <w:lang w:eastAsia="ru-RU"/>
              </w:rPr>
            </w:pPr>
          </w:p>
        </w:tc>
        <w:tc>
          <w:tcPr>
            <w:tcW w:w="691" w:type="pct"/>
            <w:tcBorders>
              <w:top w:val="outset" w:sz="6" w:space="0" w:color="000000"/>
              <w:left w:val="outset" w:sz="6" w:space="0" w:color="000000"/>
              <w:bottom w:val="outset" w:sz="6" w:space="0" w:color="000000"/>
              <w:right w:val="outset" w:sz="6" w:space="0" w:color="000000"/>
            </w:tcBorders>
          </w:tcPr>
          <w:p w14:paraId="52CC47CC"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01EB4BEF"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3ACCB5BD"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A64EA0E"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354FBC6E" w14:textId="77777777" w:rsidTr="00421687">
        <w:tc>
          <w:tcPr>
            <w:tcW w:w="2021" w:type="pct"/>
            <w:vMerge/>
            <w:tcBorders>
              <w:top w:val="outset" w:sz="6" w:space="0" w:color="000000"/>
              <w:left w:val="outset" w:sz="6" w:space="0" w:color="000000"/>
              <w:bottom w:val="outset" w:sz="6" w:space="0" w:color="000000"/>
              <w:right w:val="outset" w:sz="6" w:space="0" w:color="000000"/>
            </w:tcBorders>
            <w:vAlign w:val="center"/>
          </w:tcPr>
          <w:p w14:paraId="37B5F7B3" w14:textId="77777777" w:rsidR="00421687" w:rsidRPr="00421687" w:rsidRDefault="00421687" w:rsidP="00421687">
            <w:pPr>
              <w:jc w:val="both"/>
              <w:rPr>
                <w:lang w:eastAsia="ru-RU"/>
              </w:rPr>
            </w:pPr>
          </w:p>
        </w:tc>
        <w:tc>
          <w:tcPr>
            <w:tcW w:w="625" w:type="pct"/>
            <w:vMerge/>
            <w:tcBorders>
              <w:top w:val="outset" w:sz="6" w:space="0" w:color="000000"/>
              <w:left w:val="outset" w:sz="6" w:space="0" w:color="000000"/>
              <w:bottom w:val="outset" w:sz="6" w:space="0" w:color="000000"/>
              <w:right w:val="outset" w:sz="6" w:space="0" w:color="000000"/>
            </w:tcBorders>
            <w:vAlign w:val="center"/>
          </w:tcPr>
          <w:p w14:paraId="5AEC725B" w14:textId="77777777" w:rsidR="00421687" w:rsidRPr="00421687" w:rsidRDefault="00421687" w:rsidP="00421687">
            <w:pPr>
              <w:jc w:val="center"/>
              <w:rPr>
                <w:lang w:eastAsia="ru-RU"/>
              </w:rPr>
            </w:pPr>
          </w:p>
        </w:tc>
        <w:tc>
          <w:tcPr>
            <w:tcW w:w="691" w:type="pct"/>
            <w:tcBorders>
              <w:top w:val="outset" w:sz="6" w:space="0" w:color="000000"/>
              <w:left w:val="outset" w:sz="6" w:space="0" w:color="000000"/>
              <w:bottom w:val="outset" w:sz="6" w:space="0" w:color="000000"/>
              <w:right w:val="outset" w:sz="6" w:space="0" w:color="000000"/>
            </w:tcBorders>
          </w:tcPr>
          <w:p w14:paraId="3BEBEF37"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6544E8DF"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1FA68F53"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3D53499"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6045E6CF"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4EFCA28C" w14:textId="77777777" w:rsidR="00421687" w:rsidRPr="00421687" w:rsidRDefault="00421687" w:rsidP="00421687">
            <w:pPr>
              <w:spacing w:before="100" w:beforeAutospacing="1" w:after="100" w:afterAutospacing="1"/>
              <w:jc w:val="both"/>
              <w:rPr>
                <w:lang w:eastAsia="ru-RU"/>
              </w:rPr>
            </w:pPr>
            <w:r w:rsidRPr="00421687">
              <w:rPr>
                <w:lang w:eastAsia="ru-RU"/>
              </w:rPr>
              <w:t>5. Precizēta finansiālā ietekme:</w:t>
            </w:r>
          </w:p>
        </w:tc>
        <w:tc>
          <w:tcPr>
            <w:tcW w:w="625" w:type="pct"/>
            <w:vMerge w:val="restart"/>
            <w:tcBorders>
              <w:top w:val="outset" w:sz="6" w:space="0" w:color="000000"/>
              <w:left w:val="outset" w:sz="6" w:space="0" w:color="000000"/>
              <w:bottom w:val="outset" w:sz="6" w:space="0" w:color="000000"/>
              <w:right w:val="outset" w:sz="6" w:space="0" w:color="000000"/>
            </w:tcBorders>
          </w:tcPr>
          <w:p w14:paraId="4CF4C5DA" w14:textId="77777777" w:rsidR="00421687" w:rsidRPr="00421687" w:rsidRDefault="00421687" w:rsidP="00421687">
            <w:pPr>
              <w:spacing w:before="100" w:beforeAutospacing="1" w:after="100" w:afterAutospacing="1"/>
              <w:jc w:val="center"/>
              <w:rPr>
                <w:lang w:eastAsia="ru-RU"/>
              </w:rPr>
            </w:pPr>
            <w:r w:rsidRPr="00421687">
              <w:rPr>
                <w:lang w:eastAsia="ru-RU"/>
              </w:rPr>
              <w:t>X</w:t>
            </w:r>
          </w:p>
        </w:tc>
        <w:tc>
          <w:tcPr>
            <w:tcW w:w="691" w:type="pct"/>
            <w:tcBorders>
              <w:top w:val="outset" w:sz="6" w:space="0" w:color="000000"/>
              <w:left w:val="outset" w:sz="6" w:space="0" w:color="000000"/>
              <w:bottom w:val="outset" w:sz="6" w:space="0" w:color="000000"/>
              <w:right w:val="outset" w:sz="6" w:space="0" w:color="000000"/>
            </w:tcBorders>
          </w:tcPr>
          <w:p w14:paraId="655712BC"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5876AEA1"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5C164BC0"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5E64E8DA"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2320FB10"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74B47773" w14:textId="77777777" w:rsidR="00421687" w:rsidRPr="00421687" w:rsidRDefault="00421687" w:rsidP="00421687">
            <w:pPr>
              <w:spacing w:before="100" w:beforeAutospacing="1" w:after="100" w:afterAutospacing="1"/>
              <w:jc w:val="both"/>
              <w:rPr>
                <w:lang w:eastAsia="ru-RU"/>
              </w:rPr>
            </w:pPr>
            <w:r w:rsidRPr="00421687">
              <w:rPr>
                <w:lang w:eastAsia="ru-RU"/>
              </w:rPr>
              <w:t>5.1. valsts pamatbudžets</w:t>
            </w:r>
          </w:p>
        </w:tc>
        <w:tc>
          <w:tcPr>
            <w:tcW w:w="625" w:type="pct"/>
            <w:vMerge/>
            <w:tcBorders>
              <w:top w:val="outset" w:sz="6" w:space="0" w:color="000000"/>
              <w:left w:val="outset" w:sz="6" w:space="0" w:color="000000"/>
              <w:bottom w:val="outset" w:sz="6" w:space="0" w:color="000000"/>
              <w:right w:val="outset" w:sz="6" w:space="0" w:color="000000"/>
            </w:tcBorders>
            <w:vAlign w:val="center"/>
          </w:tcPr>
          <w:p w14:paraId="4A577854" w14:textId="77777777" w:rsidR="00421687" w:rsidRPr="00421687" w:rsidRDefault="00421687" w:rsidP="00421687">
            <w:pPr>
              <w:jc w:val="center"/>
              <w:rPr>
                <w:lang w:eastAsia="ru-RU"/>
              </w:rPr>
            </w:pPr>
          </w:p>
        </w:tc>
        <w:tc>
          <w:tcPr>
            <w:tcW w:w="691" w:type="pct"/>
            <w:tcBorders>
              <w:top w:val="outset" w:sz="6" w:space="0" w:color="000000"/>
              <w:left w:val="outset" w:sz="6" w:space="0" w:color="000000"/>
              <w:bottom w:val="outset" w:sz="6" w:space="0" w:color="000000"/>
              <w:right w:val="outset" w:sz="6" w:space="0" w:color="000000"/>
            </w:tcBorders>
          </w:tcPr>
          <w:p w14:paraId="18B00A9B"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349398DA"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1D5BB40C"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6216E375"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14422106"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434C5C72" w14:textId="77777777" w:rsidR="00421687" w:rsidRPr="00421687" w:rsidRDefault="00421687" w:rsidP="00421687">
            <w:pPr>
              <w:spacing w:before="100" w:beforeAutospacing="1" w:after="100" w:afterAutospacing="1"/>
              <w:jc w:val="both"/>
              <w:rPr>
                <w:lang w:eastAsia="ru-RU"/>
              </w:rPr>
            </w:pPr>
            <w:r w:rsidRPr="00421687">
              <w:rPr>
                <w:lang w:eastAsia="ru-RU"/>
              </w:rPr>
              <w:t>5.2. speciālais budžets</w:t>
            </w:r>
          </w:p>
        </w:tc>
        <w:tc>
          <w:tcPr>
            <w:tcW w:w="625" w:type="pct"/>
            <w:vMerge/>
            <w:tcBorders>
              <w:top w:val="outset" w:sz="6" w:space="0" w:color="000000"/>
              <w:left w:val="outset" w:sz="6" w:space="0" w:color="000000"/>
              <w:bottom w:val="outset" w:sz="6" w:space="0" w:color="000000"/>
              <w:right w:val="outset" w:sz="6" w:space="0" w:color="000000"/>
            </w:tcBorders>
            <w:vAlign w:val="center"/>
          </w:tcPr>
          <w:p w14:paraId="63834DC4" w14:textId="77777777" w:rsidR="00421687" w:rsidRPr="00421687" w:rsidRDefault="00421687" w:rsidP="00421687">
            <w:pPr>
              <w:jc w:val="center"/>
              <w:rPr>
                <w:lang w:eastAsia="ru-RU"/>
              </w:rPr>
            </w:pPr>
          </w:p>
        </w:tc>
        <w:tc>
          <w:tcPr>
            <w:tcW w:w="691" w:type="pct"/>
            <w:tcBorders>
              <w:top w:val="outset" w:sz="6" w:space="0" w:color="000000"/>
              <w:left w:val="outset" w:sz="6" w:space="0" w:color="000000"/>
              <w:bottom w:val="outset" w:sz="6" w:space="0" w:color="000000"/>
              <w:right w:val="outset" w:sz="6" w:space="0" w:color="000000"/>
            </w:tcBorders>
          </w:tcPr>
          <w:p w14:paraId="3F4B3590"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4352BB97"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57F3675F"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2FD18759"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4142DDDA"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47F9A5CA" w14:textId="77777777" w:rsidR="00421687" w:rsidRPr="00421687" w:rsidRDefault="00421687" w:rsidP="00421687">
            <w:pPr>
              <w:spacing w:before="100" w:beforeAutospacing="1" w:after="100" w:afterAutospacing="1"/>
              <w:jc w:val="both"/>
              <w:rPr>
                <w:lang w:eastAsia="ru-RU"/>
              </w:rPr>
            </w:pPr>
            <w:r w:rsidRPr="00421687">
              <w:rPr>
                <w:lang w:eastAsia="ru-RU"/>
              </w:rPr>
              <w:t>5.3. pašvaldību budžets</w:t>
            </w:r>
          </w:p>
        </w:tc>
        <w:tc>
          <w:tcPr>
            <w:tcW w:w="625" w:type="pct"/>
            <w:vMerge/>
            <w:tcBorders>
              <w:top w:val="outset" w:sz="6" w:space="0" w:color="000000"/>
              <w:left w:val="outset" w:sz="6" w:space="0" w:color="000000"/>
              <w:bottom w:val="outset" w:sz="6" w:space="0" w:color="000000"/>
              <w:right w:val="outset" w:sz="6" w:space="0" w:color="000000"/>
            </w:tcBorders>
            <w:vAlign w:val="center"/>
          </w:tcPr>
          <w:p w14:paraId="4F5A2294" w14:textId="77777777" w:rsidR="00421687" w:rsidRPr="00421687" w:rsidRDefault="00421687" w:rsidP="00421687">
            <w:pPr>
              <w:jc w:val="center"/>
              <w:rPr>
                <w:lang w:eastAsia="ru-RU"/>
              </w:rPr>
            </w:pPr>
          </w:p>
        </w:tc>
        <w:tc>
          <w:tcPr>
            <w:tcW w:w="691" w:type="pct"/>
            <w:tcBorders>
              <w:top w:val="outset" w:sz="6" w:space="0" w:color="000000"/>
              <w:left w:val="outset" w:sz="6" w:space="0" w:color="000000"/>
              <w:bottom w:val="outset" w:sz="6" w:space="0" w:color="000000"/>
              <w:right w:val="outset" w:sz="6" w:space="0" w:color="000000"/>
            </w:tcBorders>
          </w:tcPr>
          <w:p w14:paraId="4FED6CB2" w14:textId="77777777" w:rsidR="00421687" w:rsidRPr="00421687" w:rsidRDefault="00421687" w:rsidP="00421687">
            <w:pPr>
              <w:spacing w:line="360" w:lineRule="auto"/>
              <w:jc w:val="center"/>
              <w:rPr>
                <w:lang w:eastAsia="ru-RU"/>
              </w:rPr>
            </w:pPr>
            <w:r w:rsidRPr="00421687">
              <w:rPr>
                <w:lang w:eastAsia="ru-RU"/>
              </w:rPr>
              <w:t>0</w:t>
            </w:r>
          </w:p>
        </w:tc>
        <w:tc>
          <w:tcPr>
            <w:tcW w:w="599" w:type="pct"/>
            <w:tcBorders>
              <w:top w:val="outset" w:sz="6" w:space="0" w:color="000000"/>
              <w:left w:val="outset" w:sz="6" w:space="0" w:color="000000"/>
              <w:bottom w:val="outset" w:sz="6" w:space="0" w:color="000000"/>
              <w:right w:val="outset" w:sz="6" w:space="0" w:color="000000"/>
            </w:tcBorders>
          </w:tcPr>
          <w:p w14:paraId="626FB5D7" w14:textId="77777777" w:rsidR="00421687" w:rsidRPr="00421687" w:rsidRDefault="00421687" w:rsidP="00421687">
            <w:pPr>
              <w:spacing w:line="360" w:lineRule="auto"/>
              <w:jc w:val="center"/>
              <w:rPr>
                <w:lang w:eastAsia="ru-RU"/>
              </w:rPr>
            </w:pPr>
            <w:r w:rsidRPr="00421687">
              <w:rPr>
                <w:lang w:eastAsia="ru-RU"/>
              </w:rPr>
              <w:t>0</w:t>
            </w:r>
          </w:p>
        </w:tc>
        <w:tc>
          <w:tcPr>
            <w:tcW w:w="514" w:type="pct"/>
            <w:tcBorders>
              <w:top w:val="outset" w:sz="6" w:space="0" w:color="000000"/>
              <w:left w:val="outset" w:sz="6" w:space="0" w:color="000000"/>
              <w:bottom w:val="outset" w:sz="6" w:space="0" w:color="000000"/>
              <w:right w:val="outset" w:sz="6" w:space="0" w:color="000000"/>
            </w:tcBorders>
          </w:tcPr>
          <w:p w14:paraId="729FD663" w14:textId="77777777" w:rsidR="00421687" w:rsidRPr="00421687" w:rsidRDefault="00421687" w:rsidP="00421687">
            <w:pPr>
              <w:spacing w:line="360" w:lineRule="auto"/>
              <w:jc w:val="center"/>
              <w:rPr>
                <w:lang w:eastAsia="ru-RU"/>
              </w:rPr>
            </w:pPr>
            <w:r w:rsidRPr="00421687">
              <w:rPr>
                <w:lang w:eastAsia="ru-RU"/>
              </w:rPr>
              <w:t>0</w:t>
            </w:r>
          </w:p>
        </w:tc>
        <w:tc>
          <w:tcPr>
            <w:tcW w:w="550" w:type="pct"/>
            <w:tcBorders>
              <w:top w:val="outset" w:sz="6" w:space="0" w:color="000000"/>
              <w:left w:val="outset" w:sz="6" w:space="0" w:color="000000"/>
              <w:bottom w:val="outset" w:sz="6" w:space="0" w:color="000000"/>
              <w:right w:val="outset" w:sz="6" w:space="0" w:color="000000"/>
            </w:tcBorders>
          </w:tcPr>
          <w:p w14:paraId="78F099A2" w14:textId="77777777" w:rsidR="00421687" w:rsidRPr="00421687" w:rsidRDefault="00421687" w:rsidP="00421687">
            <w:pPr>
              <w:spacing w:line="360" w:lineRule="auto"/>
              <w:jc w:val="center"/>
              <w:rPr>
                <w:lang w:eastAsia="ru-RU"/>
              </w:rPr>
            </w:pPr>
            <w:r w:rsidRPr="00421687">
              <w:rPr>
                <w:lang w:eastAsia="ru-RU"/>
              </w:rPr>
              <w:t>0</w:t>
            </w:r>
          </w:p>
        </w:tc>
      </w:tr>
      <w:tr w:rsidR="00421687" w:rsidRPr="00421687" w14:paraId="1D5E66A2"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3D45D3BB" w14:textId="77777777" w:rsidR="00421687" w:rsidRPr="00421687" w:rsidRDefault="00421687" w:rsidP="00421687">
            <w:pPr>
              <w:jc w:val="both"/>
              <w:rPr>
                <w:lang w:eastAsia="ru-RU"/>
              </w:rPr>
            </w:pPr>
            <w:r w:rsidRPr="00421687">
              <w:rPr>
                <w:lang w:eastAsia="ru-RU"/>
              </w:rPr>
              <w:t>6. Detalizēts ieņēmumu un izdevu</w:t>
            </w:r>
            <w:r w:rsidRPr="00421687">
              <w:rPr>
                <w:lang w:eastAsia="ru-RU"/>
              </w:rPr>
              <w:softHyphen/>
              <w:t>mu aprēķins (ja nepieciešams, detalizētu ieņēmumu un izdevumu aprēķinu var pievienot anotācijas pielikumā):</w:t>
            </w:r>
          </w:p>
        </w:tc>
        <w:tc>
          <w:tcPr>
            <w:tcW w:w="2979" w:type="pct"/>
            <w:gridSpan w:val="5"/>
            <w:vMerge w:val="restart"/>
            <w:tcBorders>
              <w:top w:val="outset" w:sz="6" w:space="0" w:color="000000"/>
              <w:left w:val="outset" w:sz="6" w:space="0" w:color="000000"/>
              <w:bottom w:val="outset" w:sz="6" w:space="0" w:color="000000"/>
              <w:right w:val="outset" w:sz="6" w:space="0" w:color="000000"/>
            </w:tcBorders>
            <w:vAlign w:val="center"/>
          </w:tcPr>
          <w:p w14:paraId="7A755FA3" w14:textId="6E9B9A68" w:rsidR="00DA5F02" w:rsidRDefault="00DA5F02" w:rsidP="00DA5F02">
            <w:pPr>
              <w:ind w:firstLine="391"/>
              <w:jc w:val="both"/>
            </w:pPr>
            <w:r w:rsidRPr="003A7E39">
              <w:t>Ņemot vērā biedrību un nodibinājumu īpašumā esošo nekustamo īpašumu</w:t>
            </w:r>
            <w:r w:rsidR="005B099F">
              <w:t xml:space="preserve"> sastāva</w:t>
            </w:r>
            <w:r w:rsidRPr="003A7E39">
              <w:t xml:space="preserve"> </w:t>
            </w:r>
            <w:r w:rsidR="005B099F">
              <w:t xml:space="preserve">izmaiņas – </w:t>
            </w:r>
            <w:r>
              <w:t>biedrību un nodibinājumu piederošo ēku vai inženierbūvju izslēgšan</w:t>
            </w:r>
            <w:r w:rsidR="005B099F">
              <w:t>u</w:t>
            </w:r>
            <w:r>
              <w:t xml:space="preserve"> no Ministru kabineta apstiprinātā saraksta, kas </w:t>
            </w:r>
            <w:r w:rsidR="00DF19CB">
              <w:t>piemērojamas ar 2016.gada 1.</w:t>
            </w:r>
            <w:r>
              <w:t>janvāri</w:t>
            </w:r>
            <w:r w:rsidR="00DF19CB">
              <w:t>, fiskālā ietekme 2016.</w:t>
            </w:r>
            <w:r>
              <w:t xml:space="preserve">gadā ir </w:t>
            </w:r>
            <w:r w:rsidRPr="005C0835">
              <w:rPr>
                <w:b/>
              </w:rPr>
              <w:t>+</w:t>
            </w:r>
            <w:r w:rsidRPr="0091457B">
              <w:rPr>
                <w:b/>
              </w:rPr>
              <w:t>0,4 tūkst. </w:t>
            </w:r>
            <w:proofErr w:type="spellStart"/>
            <w:r w:rsidRPr="0091457B">
              <w:rPr>
                <w:b/>
                <w:i/>
              </w:rPr>
              <w:t>euro</w:t>
            </w:r>
            <w:proofErr w:type="spellEnd"/>
            <w:r>
              <w:t>.</w:t>
            </w:r>
          </w:p>
          <w:p w14:paraId="3AD8771D" w14:textId="54B09637" w:rsidR="00421687" w:rsidRPr="00421687" w:rsidRDefault="00DA5F02" w:rsidP="00473BE0">
            <w:pPr>
              <w:ind w:firstLine="391"/>
              <w:jc w:val="both"/>
              <w:rPr>
                <w:lang w:eastAsia="ru-RU"/>
              </w:rPr>
            </w:pPr>
            <w:r>
              <w:t xml:space="preserve">Savukārt, </w:t>
            </w:r>
            <w:r w:rsidRPr="003A7E39">
              <w:t xml:space="preserve"> </w:t>
            </w:r>
            <w:r>
              <w:t>ņ</w:t>
            </w:r>
            <w:r w:rsidRPr="003A7E39">
              <w:t>emot vērā biedrību un nodibinājumu īpašumā esošo nekustamo īpašumu</w:t>
            </w:r>
            <w:r w:rsidR="005B099F">
              <w:t xml:space="preserve"> sastāva</w:t>
            </w:r>
            <w:r w:rsidRPr="003A7E39">
              <w:t xml:space="preserve"> </w:t>
            </w:r>
            <w:r>
              <w:t>izmaiņas</w:t>
            </w:r>
            <w:r w:rsidR="005B099F">
              <w:t xml:space="preserve"> – īpašumtiesību iegūšanu uz jauniem nekustamajiem īpašumiem</w:t>
            </w:r>
            <w:r w:rsidR="00473BE0">
              <w:t xml:space="preserve"> un </w:t>
            </w:r>
            <w:r w:rsidR="005B099F" w:rsidRPr="003A7E39">
              <w:t>jaunu biedrību un nodibinājumu</w:t>
            </w:r>
            <w:r w:rsidR="00473BE0">
              <w:t xml:space="preserve"> īpašumā esošo</w:t>
            </w:r>
            <w:r w:rsidR="005B099F">
              <w:t xml:space="preserve"> nekustamo īpašumu iekļaušanu</w:t>
            </w:r>
            <w:r w:rsidR="005B099F" w:rsidRPr="003A7E39">
              <w:t xml:space="preserve"> </w:t>
            </w:r>
            <w:r w:rsidR="005B099F" w:rsidRPr="005B099F">
              <w:t>Ministru kabineta apstiprināt</w:t>
            </w:r>
            <w:r w:rsidR="005B099F">
              <w:t>aj</w:t>
            </w:r>
            <w:r w:rsidR="005B099F" w:rsidRPr="005B099F">
              <w:t>ā sarakst</w:t>
            </w:r>
            <w:r w:rsidR="005B099F">
              <w:t>ā</w:t>
            </w:r>
            <w:r w:rsidR="00473BE0" w:rsidRPr="003A7E39">
              <w:t>, kuriem tiks piešķirts nekustamā īpašuma nodokļa atbrīvojums</w:t>
            </w:r>
            <w:r w:rsidR="00473BE0">
              <w:t xml:space="preserve">, kā arī </w:t>
            </w:r>
            <w:r w:rsidR="005B099F">
              <w:t>dažu</w:t>
            </w:r>
            <w:r w:rsidR="00473BE0">
              <w:t xml:space="preserve"> </w:t>
            </w:r>
            <w:r w:rsidR="00473BE0" w:rsidRPr="00473BE0">
              <w:t xml:space="preserve">Ministru kabineta apstiprinātajā sarakstā </w:t>
            </w:r>
            <w:r w:rsidR="00473BE0">
              <w:t>esošo</w:t>
            </w:r>
            <w:r w:rsidR="005B099F">
              <w:t xml:space="preserve"> nekustamo </w:t>
            </w:r>
            <w:r w:rsidR="005B099F" w:rsidRPr="003A7E39">
              <w:t xml:space="preserve">īpašumu </w:t>
            </w:r>
            <w:r w:rsidRPr="003A7E39">
              <w:t>kadastrālo vērtību izmaiņas</w:t>
            </w:r>
            <w:r>
              <w:t>, 2017. gadā atbrīvojumu summa palielināsies par 7,1 tūkst. </w:t>
            </w:r>
            <w:proofErr w:type="spellStart"/>
            <w:r w:rsidRPr="003833E7">
              <w:rPr>
                <w:i/>
              </w:rPr>
              <w:t>euro</w:t>
            </w:r>
            <w:proofErr w:type="spellEnd"/>
            <w:r>
              <w:t xml:space="preserve">, līdz ar to 2017. gadā pašvaldību budžetā ieņēmumi no nekustamā īpašuma nodokļa samazināsies par </w:t>
            </w:r>
            <w:r>
              <w:rPr>
                <w:b/>
              </w:rPr>
              <w:t>7,1</w:t>
            </w:r>
            <w:r w:rsidRPr="00793DF5">
              <w:rPr>
                <w:b/>
              </w:rPr>
              <w:t> tūkst. </w:t>
            </w:r>
            <w:proofErr w:type="spellStart"/>
            <w:r w:rsidRPr="00793DF5">
              <w:rPr>
                <w:b/>
                <w:i/>
              </w:rPr>
              <w:t>euro</w:t>
            </w:r>
            <w:proofErr w:type="spellEnd"/>
            <w:r w:rsidRPr="00793DF5">
              <w:rPr>
                <w:b/>
              </w:rPr>
              <w:t>.</w:t>
            </w:r>
          </w:p>
        </w:tc>
      </w:tr>
      <w:tr w:rsidR="00421687" w:rsidRPr="00421687" w14:paraId="2BC42C3A"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49941930" w14:textId="77777777" w:rsidR="00421687" w:rsidRPr="00421687" w:rsidRDefault="00421687" w:rsidP="00421687">
            <w:pPr>
              <w:spacing w:before="100" w:beforeAutospacing="1" w:after="100" w:afterAutospacing="1"/>
              <w:jc w:val="both"/>
              <w:rPr>
                <w:lang w:eastAsia="ru-RU"/>
              </w:rPr>
            </w:pPr>
            <w:r w:rsidRPr="00421687">
              <w:rPr>
                <w:lang w:eastAsia="ru-RU"/>
              </w:rPr>
              <w:t>6.1. detalizēts ieņēmumu aprēķins</w:t>
            </w:r>
          </w:p>
        </w:tc>
        <w:tc>
          <w:tcPr>
            <w:tcW w:w="2979" w:type="pct"/>
            <w:gridSpan w:val="5"/>
            <w:vMerge/>
            <w:tcBorders>
              <w:top w:val="outset" w:sz="6" w:space="0" w:color="000000"/>
              <w:left w:val="outset" w:sz="6" w:space="0" w:color="000000"/>
              <w:bottom w:val="outset" w:sz="6" w:space="0" w:color="000000"/>
              <w:right w:val="outset" w:sz="6" w:space="0" w:color="000000"/>
            </w:tcBorders>
            <w:vAlign w:val="center"/>
          </w:tcPr>
          <w:p w14:paraId="51971317" w14:textId="77777777" w:rsidR="00421687" w:rsidRPr="00421687" w:rsidRDefault="00421687" w:rsidP="00421687">
            <w:pPr>
              <w:jc w:val="both"/>
              <w:rPr>
                <w:lang w:eastAsia="ru-RU"/>
              </w:rPr>
            </w:pPr>
          </w:p>
        </w:tc>
      </w:tr>
      <w:tr w:rsidR="00421687" w:rsidRPr="00421687" w14:paraId="507E28B8"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1FE182DE" w14:textId="77777777" w:rsidR="00421687" w:rsidRPr="00421687" w:rsidRDefault="00421687" w:rsidP="00421687">
            <w:pPr>
              <w:spacing w:before="100" w:beforeAutospacing="1" w:after="100" w:afterAutospacing="1"/>
              <w:jc w:val="both"/>
              <w:rPr>
                <w:lang w:eastAsia="ru-RU"/>
              </w:rPr>
            </w:pPr>
            <w:r w:rsidRPr="00421687">
              <w:rPr>
                <w:lang w:eastAsia="ru-RU"/>
              </w:rPr>
              <w:t>6.2. detalizēts izdevumu aprēķins</w:t>
            </w:r>
          </w:p>
        </w:tc>
        <w:tc>
          <w:tcPr>
            <w:tcW w:w="2979" w:type="pct"/>
            <w:gridSpan w:val="5"/>
            <w:vMerge/>
            <w:tcBorders>
              <w:top w:val="outset" w:sz="6" w:space="0" w:color="000000"/>
              <w:left w:val="outset" w:sz="6" w:space="0" w:color="000000"/>
              <w:bottom w:val="outset" w:sz="6" w:space="0" w:color="000000"/>
              <w:right w:val="outset" w:sz="6" w:space="0" w:color="000000"/>
            </w:tcBorders>
            <w:vAlign w:val="center"/>
          </w:tcPr>
          <w:p w14:paraId="2966314D" w14:textId="77777777" w:rsidR="00421687" w:rsidRPr="00421687" w:rsidRDefault="00421687" w:rsidP="00421687">
            <w:pPr>
              <w:jc w:val="both"/>
              <w:rPr>
                <w:lang w:eastAsia="ru-RU"/>
              </w:rPr>
            </w:pPr>
          </w:p>
        </w:tc>
      </w:tr>
      <w:tr w:rsidR="00421687" w:rsidRPr="00421687" w14:paraId="1604D9C4" w14:textId="77777777" w:rsidTr="00421687">
        <w:tc>
          <w:tcPr>
            <w:tcW w:w="2021" w:type="pct"/>
            <w:tcBorders>
              <w:top w:val="outset" w:sz="6" w:space="0" w:color="000000"/>
              <w:left w:val="outset" w:sz="6" w:space="0" w:color="000000"/>
              <w:bottom w:val="outset" w:sz="6" w:space="0" w:color="000000"/>
              <w:right w:val="outset" w:sz="6" w:space="0" w:color="000000"/>
            </w:tcBorders>
          </w:tcPr>
          <w:p w14:paraId="12ECFB34" w14:textId="77777777" w:rsidR="00421687" w:rsidRPr="00421687" w:rsidRDefault="00421687" w:rsidP="00421687">
            <w:pPr>
              <w:spacing w:before="100" w:beforeAutospacing="1" w:after="100" w:afterAutospacing="1"/>
              <w:jc w:val="both"/>
              <w:rPr>
                <w:lang w:eastAsia="ru-RU"/>
              </w:rPr>
            </w:pPr>
            <w:r w:rsidRPr="00421687">
              <w:rPr>
                <w:lang w:eastAsia="ru-RU"/>
              </w:rPr>
              <w:t>7. Cita informācija</w:t>
            </w:r>
          </w:p>
        </w:tc>
        <w:tc>
          <w:tcPr>
            <w:tcW w:w="2979" w:type="pct"/>
            <w:gridSpan w:val="5"/>
            <w:tcBorders>
              <w:top w:val="outset" w:sz="6" w:space="0" w:color="000000"/>
              <w:left w:val="outset" w:sz="6" w:space="0" w:color="000000"/>
              <w:bottom w:val="outset" w:sz="6" w:space="0" w:color="000000"/>
              <w:right w:val="outset" w:sz="6" w:space="0" w:color="000000"/>
            </w:tcBorders>
          </w:tcPr>
          <w:p w14:paraId="286DC3FF" w14:textId="77777777" w:rsidR="00421687" w:rsidRPr="00421687" w:rsidRDefault="00421687" w:rsidP="00421687">
            <w:pPr>
              <w:ind w:firstLine="117"/>
              <w:jc w:val="both"/>
              <w:rPr>
                <w:lang w:eastAsia="ru-RU"/>
              </w:rPr>
            </w:pPr>
            <w:r w:rsidRPr="00421687">
              <w:rPr>
                <w:lang w:eastAsia="ru-RU"/>
              </w:rPr>
              <w:t>Nav.</w:t>
            </w:r>
          </w:p>
        </w:tc>
      </w:tr>
    </w:tbl>
    <w:p w14:paraId="5322FCA8" w14:textId="77777777" w:rsidR="00421687" w:rsidRDefault="00421687" w:rsidP="006D0922">
      <w:pPr>
        <w:pStyle w:val="naisf"/>
        <w:spacing w:before="0" w:after="0"/>
        <w:ind w:firstLine="0"/>
      </w:pPr>
    </w:p>
    <w:p w14:paraId="0043ABAD" w14:textId="77777777" w:rsidR="00904019" w:rsidRPr="00026D85" w:rsidRDefault="00904019" w:rsidP="006D0922">
      <w:pPr>
        <w:pStyle w:val="naisf"/>
        <w:spacing w:before="0" w:after="0"/>
        <w:ind w:firstLine="0"/>
        <w:rPr>
          <w:b/>
        </w:rPr>
      </w:pPr>
      <w:r w:rsidRPr="00026D85">
        <w:rPr>
          <w:b/>
        </w:rPr>
        <w:t>IV., V. sadaļa – projekts šīs jomas neskar</w:t>
      </w:r>
    </w:p>
    <w:p w14:paraId="3F1DBBE1" w14:textId="77777777" w:rsidR="00DB264F" w:rsidRPr="009656DE" w:rsidRDefault="00DB264F"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0"/>
        <w:gridCol w:w="3204"/>
        <w:gridCol w:w="6082"/>
      </w:tblGrid>
      <w:tr w:rsidR="009A0027" w:rsidRPr="009656DE" w14:paraId="67B61375" w14:textId="77777777" w:rsidTr="00D36916">
        <w:trPr>
          <w:jc w:val="center"/>
        </w:trPr>
        <w:tc>
          <w:tcPr>
            <w:tcW w:w="9786" w:type="dxa"/>
            <w:gridSpan w:val="3"/>
          </w:tcPr>
          <w:p w14:paraId="72BD6AC6" w14:textId="77777777" w:rsidR="00FE4973" w:rsidRPr="009656DE" w:rsidRDefault="00FE4973" w:rsidP="00097549">
            <w:pPr>
              <w:pStyle w:val="naisnod"/>
              <w:spacing w:before="0" w:after="60"/>
            </w:pPr>
            <w:r w:rsidRPr="009656DE">
              <w:t xml:space="preserve">VI. </w:t>
            </w:r>
            <w:r w:rsidRPr="009656DE">
              <w:rPr>
                <w:bCs w:val="0"/>
              </w:rPr>
              <w:t>Sabiedrības līdzdalība un komunikācijas aktivitātes</w:t>
            </w:r>
          </w:p>
        </w:tc>
      </w:tr>
      <w:tr w:rsidR="009A0027" w:rsidRPr="009656DE" w14:paraId="6F949F60" w14:textId="77777777" w:rsidTr="00482A68">
        <w:trPr>
          <w:jc w:val="center"/>
        </w:trPr>
        <w:tc>
          <w:tcPr>
            <w:tcW w:w="500" w:type="dxa"/>
          </w:tcPr>
          <w:p w14:paraId="4F154E23" w14:textId="77777777" w:rsidR="00FE4973" w:rsidRPr="009656DE" w:rsidRDefault="00FE4973" w:rsidP="006D0922">
            <w:pPr>
              <w:pStyle w:val="naiskr"/>
              <w:tabs>
                <w:tab w:val="left" w:pos="2628"/>
              </w:tabs>
              <w:spacing w:before="0" w:after="0"/>
              <w:jc w:val="center"/>
              <w:rPr>
                <w:iCs/>
              </w:rPr>
            </w:pPr>
            <w:r w:rsidRPr="009656DE">
              <w:rPr>
                <w:iCs/>
              </w:rPr>
              <w:t>1.</w:t>
            </w:r>
          </w:p>
        </w:tc>
        <w:tc>
          <w:tcPr>
            <w:tcW w:w="3204" w:type="dxa"/>
          </w:tcPr>
          <w:p w14:paraId="7F637E5C" w14:textId="77777777" w:rsidR="00FE4973" w:rsidRPr="009656DE" w:rsidRDefault="00FE4973" w:rsidP="00BA64D3">
            <w:pPr>
              <w:pStyle w:val="naiskr"/>
              <w:tabs>
                <w:tab w:val="left" w:pos="2628"/>
              </w:tabs>
              <w:spacing w:before="0" w:after="60"/>
              <w:rPr>
                <w:iCs/>
              </w:rPr>
            </w:pPr>
            <w:r w:rsidRPr="009656DE">
              <w:t>Plānotās sabiedrības līdzdalības un komunikācijas aktivitātes saistībā ar projektu</w:t>
            </w:r>
          </w:p>
        </w:tc>
        <w:tc>
          <w:tcPr>
            <w:tcW w:w="6082" w:type="dxa"/>
          </w:tcPr>
          <w:p w14:paraId="26F393F9" w14:textId="519D1694" w:rsidR="00F958B1" w:rsidRDefault="00F958B1" w:rsidP="00F958B1">
            <w:pPr>
              <w:ind w:firstLine="283"/>
              <w:jc w:val="both"/>
            </w:pPr>
            <w:r>
              <w:t>Nacionālajā ziņu aģentūrā „</w:t>
            </w:r>
            <w:r w:rsidR="006638A5">
              <w:t>LETA</w:t>
            </w:r>
            <w:r>
              <w:t xml:space="preserve">” 2014.gada 16.decembrī tika publicēta Finanšu ministrijas preses </w:t>
            </w:r>
            <w:proofErr w:type="spellStart"/>
            <w:r>
              <w:t>relīze</w:t>
            </w:r>
            <w:proofErr w:type="spellEnd"/>
            <w:r>
              <w:t xml:space="preserve">, kurā sabiedrība tika informēta par Ministru kabineta noteikumu Nr.760 pieņemšanu, kas nosaka nekustamā īpašuma nodokļa atbrīvojuma piešķiršanas kārtību biedrībām, kuras ir ieguvušas sabiedriskā labuma organizācijas statusu. </w:t>
            </w:r>
          </w:p>
          <w:p w14:paraId="6980775E" w14:textId="77777777" w:rsidR="00F958B1" w:rsidRDefault="00F958B1" w:rsidP="00F958B1">
            <w:pPr>
              <w:ind w:firstLine="283"/>
              <w:jc w:val="both"/>
            </w:pPr>
            <w:r>
              <w:t xml:space="preserve">Neraugoties uz minēto, ir notikusi aktīva telefoniska un elektroniska komunikācija ar biedrībām, kuras interesējās un pārliecinājās par biedrībai veicamajām vai neveicamajām darbībām saistībā ar </w:t>
            </w:r>
            <w:r w:rsidRPr="00F958B1">
              <w:t>Ministru kabineta noteikum</w:t>
            </w:r>
            <w:r>
              <w:t>os</w:t>
            </w:r>
            <w:r w:rsidRPr="00F958B1">
              <w:t xml:space="preserve"> Nr.760</w:t>
            </w:r>
            <w:r>
              <w:t xml:space="preserve"> un Rīkojumā noteikto.</w:t>
            </w:r>
          </w:p>
          <w:p w14:paraId="00704F08" w14:textId="77777777" w:rsidR="00FE4973" w:rsidRPr="008F6168" w:rsidRDefault="00F958B1" w:rsidP="00F958B1">
            <w:pPr>
              <w:ind w:firstLine="283"/>
              <w:jc w:val="both"/>
            </w:pPr>
            <w:r>
              <w:t xml:space="preserve">Jebkurai biedrībai, kura atbilst Ministru kabineta noteikumu Nr.760 2.punktā minētajiem kritērijiem, bija tiesības iesniegt šo noteikumu 4.punktā minēto iesniegumu un </w:t>
            </w:r>
            <w:r w:rsidRPr="00F958B1">
              <w:t xml:space="preserve">biedrībai, kura </w:t>
            </w:r>
            <w:r>
              <w:t>vairs ne</w:t>
            </w:r>
            <w:r w:rsidRPr="00F958B1">
              <w:t>atbilst Ministru kabineta noteikumu Nr.760 2.punktā minētajiem kritērijiem</w:t>
            </w:r>
            <w:r>
              <w:t>,</w:t>
            </w:r>
            <w:r w:rsidRPr="00F958B1">
              <w:t xml:space="preserve"> </w:t>
            </w:r>
            <w:r>
              <w:t xml:space="preserve">bija pienākums iesniegt </w:t>
            </w:r>
            <w:r w:rsidRPr="00F958B1">
              <w:t xml:space="preserve">šo noteikumu </w:t>
            </w:r>
            <w:r>
              <w:t>10</w:t>
            </w:r>
            <w:r w:rsidRPr="00F958B1">
              <w:t>.punktā minēto</w:t>
            </w:r>
            <w:r>
              <w:t xml:space="preserve"> informāciju.</w:t>
            </w:r>
          </w:p>
        </w:tc>
      </w:tr>
      <w:tr w:rsidR="009A0027" w:rsidRPr="009656DE" w14:paraId="783AF689" w14:textId="77777777" w:rsidTr="00482A68">
        <w:trPr>
          <w:jc w:val="center"/>
        </w:trPr>
        <w:tc>
          <w:tcPr>
            <w:tcW w:w="500" w:type="dxa"/>
          </w:tcPr>
          <w:p w14:paraId="33B30BEE" w14:textId="77777777" w:rsidR="00FE4973" w:rsidRPr="009656DE" w:rsidRDefault="00FE4973" w:rsidP="006D0922">
            <w:pPr>
              <w:pStyle w:val="naiskr"/>
              <w:tabs>
                <w:tab w:val="left" w:pos="2628"/>
              </w:tabs>
              <w:spacing w:before="0" w:after="0"/>
              <w:jc w:val="center"/>
              <w:rPr>
                <w:iCs/>
              </w:rPr>
            </w:pPr>
            <w:r w:rsidRPr="009656DE">
              <w:rPr>
                <w:iCs/>
              </w:rPr>
              <w:t>2.</w:t>
            </w:r>
          </w:p>
        </w:tc>
        <w:tc>
          <w:tcPr>
            <w:tcW w:w="3204" w:type="dxa"/>
          </w:tcPr>
          <w:p w14:paraId="76DD779C" w14:textId="77777777" w:rsidR="00FE4973" w:rsidRPr="009656DE" w:rsidRDefault="00FE4973" w:rsidP="006D0922">
            <w:pPr>
              <w:pStyle w:val="naiskr"/>
              <w:tabs>
                <w:tab w:val="left" w:pos="2628"/>
              </w:tabs>
              <w:spacing w:before="0" w:after="0"/>
            </w:pPr>
            <w:r w:rsidRPr="009656DE">
              <w:t>Sabiedrības līdzdalība projekta izstrādē</w:t>
            </w:r>
          </w:p>
        </w:tc>
        <w:tc>
          <w:tcPr>
            <w:tcW w:w="6082" w:type="dxa"/>
          </w:tcPr>
          <w:p w14:paraId="294286D2" w14:textId="77777777" w:rsidR="007E6F4C" w:rsidRPr="000C5398" w:rsidRDefault="00904955" w:rsidP="00AC7AE3">
            <w:pPr>
              <w:ind w:firstLine="283"/>
              <w:jc w:val="both"/>
            </w:pPr>
            <w:r w:rsidRPr="00904955">
              <w:t xml:space="preserve">Finanšu ministrija saņēma </w:t>
            </w:r>
            <w:r w:rsidR="00AC7AE3">
              <w:t>3</w:t>
            </w:r>
            <w:r>
              <w:t xml:space="preserve"> biedrīb</w:t>
            </w:r>
            <w:r w:rsidR="00AC7AE3">
              <w:t>u</w:t>
            </w:r>
            <w:r>
              <w:t xml:space="preserve"> un</w:t>
            </w:r>
            <w:r w:rsidRPr="00904955">
              <w:t xml:space="preserve"> </w:t>
            </w:r>
            <w:r>
              <w:t>1</w:t>
            </w:r>
            <w:r w:rsidRPr="00904955">
              <w:t xml:space="preserve"> invalīdu biedrīb</w:t>
            </w:r>
            <w:r>
              <w:t>as</w:t>
            </w:r>
            <w:r w:rsidRPr="00904955">
              <w:t xml:space="preserve"> pieteikumu nekustamā īpašuma n</w:t>
            </w:r>
            <w:r>
              <w:t>odokļa atbrīvojuma piešķiršanai, kā arī 1</w:t>
            </w:r>
            <w:r w:rsidRPr="00904955">
              <w:t xml:space="preserve"> biedrīb</w:t>
            </w:r>
            <w:r>
              <w:t>as</w:t>
            </w:r>
            <w:r w:rsidRPr="00904955">
              <w:t xml:space="preserve"> un </w:t>
            </w:r>
            <w:r>
              <w:t>1</w:t>
            </w:r>
            <w:r w:rsidRPr="00904955">
              <w:t xml:space="preserve"> invalīdu biedrīb</w:t>
            </w:r>
            <w:r>
              <w:t>as</w:t>
            </w:r>
            <w:r w:rsidRPr="00904955">
              <w:t xml:space="preserve"> </w:t>
            </w:r>
            <w:r>
              <w:t>iesniegumu par Rīkojumā iekļauto</w:t>
            </w:r>
            <w:r w:rsidRPr="00904955">
              <w:t xml:space="preserve"> nekustam</w:t>
            </w:r>
            <w:r>
              <w:t>o</w:t>
            </w:r>
            <w:r w:rsidRPr="00904955">
              <w:t xml:space="preserve"> īpašum</w:t>
            </w:r>
            <w:r>
              <w:t>u</w:t>
            </w:r>
            <w:r w:rsidRPr="00904955">
              <w:t xml:space="preserve"> </w:t>
            </w:r>
            <w:r>
              <w:t>izslēgšanu no Rīkojuma</w:t>
            </w:r>
            <w:r w:rsidR="00255C4E">
              <w:t xml:space="preserve"> un 1 biedrības iesniegumu par informācijas precizēšanu</w:t>
            </w:r>
            <w:r w:rsidRPr="00904955">
              <w:t>.</w:t>
            </w:r>
          </w:p>
        </w:tc>
      </w:tr>
      <w:tr w:rsidR="009A0027" w:rsidRPr="009656DE" w14:paraId="3E4DD531" w14:textId="77777777" w:rsidTr="00482A68">
        <w:trPr>
          <w:jc w:val="center"/>
        </w:trPr>
        <w:tc>
          <w:tcPr>
            <w:tcW w:w="500" w:type="dxa"/>
          </w:tcPr>
          <w:p w14:paraId="0910D438" w14:textId="77777777" w:rsidR="00FE4973" w:rsidRPr="009656DE" w:rsidRDefault="00FE4973" w:rsidP="006D0922">
            <w:pPr>
              <w:pStyle w:val="naiskr"/>
              <w:tabs>
                <w:tab w:val="left" w:pos="2628"/>
              </w:tabs>
              <w:spacing w:before="0" w:after="0"/>
              <w:jc w:val="center"/>
              <w:rPr>
                <w:iCs/>
              </w:rPr>
            </w:pPr>
            <w:r w:rsidRPr="009656DE">
              <w:rPr>
                <w:iCs/>
              </w:rPr>
              <w:t>3.</w:t>
            </w:r>
          </w:p>
        </w:tc>
        <w:tc>
          <w:tcPr>
            <w:tcW w:w="3204" w:type="dxa"/>
          </w:tcPr>
          <w:p w14:paraId="65AA11ED" w14:textId="77777777" w:rsidR="00FE4973" w:rsidRPr="009656DE" w:rsidRDefault="00FE4973" w:rsidP="00506F1D">
            <w:pPr>
              <w:pStyle w:val="naiskr"/>
              <w:tabs>
                <w:tab w:val="left" w:pos="2628"/>
              </w:tabs>
              <w:spacing w:before="0" w:after="120"/>
              <w:rPr>
                <w:iCs/>
              </w:rPr>
            </w:pPr>
            <w:r w:rsidRPr="009656DE">
              <w:t>Sabiedrības līdzdalības rezultāti</w:t>
            </w:r>
          </w:p>
        </w:tc>
        <w:tc>
          <w:tcPr>
            <w:tcW w:w="6082" w:type="dxa"/>
          </w:tcPr>
          <w:p w14:paraId="487EAA08" w14:textId="77777777" w:rsidR="00FE4973" w:rsidRPr="0080085D" w:rsidRDefault="0080085D" w:rsidP="001B4FBC">
            <w:pPr>
              <w:pStyle w:val="naiskr"/>
              <w:tabs>
                <w:tab w:val="left" w:pos="2628"/>
              </w:tabs>
              <w:spacing w:before="0" w:after="120"/>
              <w:ind w:firstLine="283"/>
              <w:jc w:val="both"/>
              <w:rPr>
                <w:iCs/>
              </w:rPr>
            </w:pPr>
            <w:r w:rsidRPr="0080085D">
              <w:t>Finanšu ministrijā saņemt</w:t>
            </w:r>
            <w:r>
              <w:t xml:space="preserve">ie iesniegumi </w:t>
            </w:r>
            <w:r w:rsidRPr="0080085D">
              <w:t xml:space="preserve">tika izskatīti un </w:t>
            </w:r>
            <w:r>
              <w:t>1</w:t>
            </w:r>
            <w:r w:rsidR="001B4FBC">
              <w:t>9</w:t>
            </w:r>
            <w:r>
              <w:t xml:space="preserve"> nekustamie īpašumi</w:t>
            </w:r>
            <w:r w:rsidR="001B4FBC">
              <w:t xml:space="preserve"> (ēkas un telpu grupas)</w:t>
            </w:r>
            <w:r>
              <w:t xml:space="preserve"> tiek iekļauti Rīkojumā, bet no Rīkojuma tiek izslēgti 3 nekustamie īpašumi.</w:t>
            </w:r>
          </w:p>
        </w:tc>
      </w:tr>
      <w:tr w:rsidR="009A0027" w:rsidRPr="009656DE" w14:paraId="25714B5E" w14:textId="77777777" w:rsidTr="00482A68">
        <w:trPr>
          <w:jc w:val="center"/>
        </w:trPr>
        <w:tc>
          <w:tcPr>
            <w:tcW w:w="500" w:type="dxa"/>
          </w:tcPr>
          <w:p w14:paraId="4AF87BF0" w14:textId="77777777" w:rsidR="00FE4973" w:rsidRPr="009656DE" w:rsidRDefault="00FE4973" w:rsidP="006D0922">
            <w:pPr>
              <w:pStyle w:val="naiskr"/>
              <w:tabs>
                <w:tab w:val="left" w:pos="2628"/>
              </w:tabs>
              <w:spacing w:before="0" w:after="0"/>
              <w:jc w:val="center"/>
              <w:rPr>
                <w:iCs/>
              </w:rPr>
            </w:pPr>
            <w:r w:rsidRPr="009656DE">
              <w:rPr>
                <w:iCs/>
              </w:rPr>
              <w:t>4.</w:t>
            </w:r>
          </w:p>
        </w:tc>
        <w:tc>
          <w:tcPr>
            <w:tcW w:w="3204" w:type="dxa"/>
          </w:tcPr>
          <w:p w14:paraId="39B77670" w14:textId="77777777" w:rsidR="00FE4973" w:rsidRPr="009656DE" w:rsidRDefault="00FE4973" w:rsidP="00A43390">
            <w:pPr>
              <w:pStyle w:val="naiskr"/>
              <w:tabs>
                <w:tab w:val="left" w:pos="2628"/>
              </w:tabs>
              <w:spacing w:before="0" w:after="60"/>
            </w:pPr>
            <w:r w:rsidRPr="009656DE">
              <w:t>Cita informācija</w:t>
            </w:r>
          </w:p>
        </w:tc>
        <w:tc>
          <w:tcPr>
            <w:tcW w:w="6082" w:type="dxa"/>
          </w:tcPr>
          <w:p w14:paraId="4E476EC5" w14:textId="77777777" w:rsidR="00FE4973" w:rsidRPr="009656DE" w:rsidRDefault="00204489" w:rsidP="00506F1D">
            <w:pPr>
              <w:pStyle w:val="naiskr"/>
              <w:tabs>
                <w:tab w:val="left" w:pos="2628"/>
              </w:tabs>
              <w:spacing w:before="0" w:after="120"/>
              <w:jc w:val="both"/>
            </w:pPr>
            <w:r w:rsidRPr="009656DE">
              <w:t>Nav.</w:t>
            </w:r>
          </w:p>
        </w:tc>
      </w:tr>
    </w:tbl>
    <w:p w14:paraId="066519C9" w14:textId="77777777" w:rsidR="00E62175" w:rsidRPr="009656DE" w:rsidRDefault="00E62175" w:rsidP="006D0922">
      <w:pPr>
        <w:pStyle w:val="naisf"/>
        <w:spacing w:before="0" w:after="0"/>
        <w:ind w:firstLine="0"/>
      </w:pPr>
    </w:p>
    <w:tbl>
      <w:tblPr>
        <w:tblpPr w:leftFromText="180" w:rightFromText="180" w:vertAnchor="text" w:horzAnchor="margin" w:tblpX="-404" w:tblpY="212"/>
        <w:tblW w:w="547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5"/>
        <w:gridCol w:w="3232"/>
        <w:gridCol w:w="6078"/>
      </w:tblGrid>
      <w:tr w:rsidR="00081E26" w:rsidRPr="00242DE6" w14:paraId="26E32B76" w14:textId="77777777" w:rsidTr="0087262F">
        <w:tc>
          <w:tcPr>
            <w:tcW w:w="5000" w:type="pct"/>
            <w:gridSpan w:val="3"/>
            <w:tcBorders>
              <w:top w:val="outset" w:sz="6" w:space="0" w:color="000000"/>
              <w:left w:val="outset" w:sz="6" w:space="0" w:color="000000"/>
              <w:bottom w:val="outset" w:sz="6" w:space="0" w:color="000000"/>
              <w:right w:val="outset" w:sz="6" w:space="0" w:color="000000"/>
            </w:tcBorders>
          </w:tcPr>
          <w:p w14:paraId="6F9AF62E" w14:textId="77777777" w:rsidR="00081E26" w:rsidRPr="00242DE6" w:rsidRDefault="00081E26" w:rsidP="0087262F">
            <w:pPr>
              <w:spacing w:before="100" w:beforeAutospacing="1" w:after="100" w:afterAutospacing="1"/>
              <w:jc w:val="center"/>
              <w:rPr>
                <w:b/>
                <w:bCs/>
              </w:rPr>
            </w:pPr>
            <w:r w:rsidRPr="00037AB9">
              <w:rPr>
                <w:b/>
                <w:bCs/>
              </w:rPr>
              <w:t>VII</w:t>
            </w:r>
            <w:r w:rsidRPr="00242DE6">
              <w:rPr>
                <w:b/>
                <w:bCs/>
              </w:rPr>
              <w:t xml:space="preserve">. </w:t>
            </w:r>
            <w:r w:rsidRPr="00037AB9">
              <w:rPr>
                <w:b/>
                <w:bCs/>
              </w:rPr>
              <w:t>Ties</w:t>
            </w:r>
            <w:r w:rsidRPr="00242DE6">
              <w:rPr>
                <w:b/>
                <w:bCs/>
              </w:rPr>
              <w:t>ī</w:t>
            </w:r>
            <w:r w:rsidRPr="00037AB9">
              <w:rPr>
                <w:b/>
                <w:bCs/>
              </w:rPr>
              <w:t>bu</w:t>
            </w:r>
            <w:r w:rsidRPr="00242DE6">
              <w:rPr>
                <w:b/>
                <w:bCs/>
              </w:rPr>
              <w:t xml:space="preserve"> </w:t>
            </w:r>
            <w:r w:rsidRPr="00037AB9">
              <w:rPr>
                <w:b/>
                <w:bCs/>
              </w:rPr>
              <w:t>akta</w:t>
            </w:r>
            <w:r w:rsidRPr="00242DE6">
              <w:rPr>
                <w:b/>
                <w:bCs/>
              </w:rPr>
              <w:t xml:space="preserve"> </w:t>
            </w:r>
            <w:r w:rsidRPr="00037AB9">
              <w:rPr>
                <w:b/>
                <w:bCs/>
              </w:rPr>
              <w:t>projekta</w:t>
            </w:r>
            <w:r w:rsidRPr="00242DE6">
              <w:rPr>
                <w:b/>
                <w:bCs/>
              </w:rPr>
              <w:t xml:space="preserve"> </w:t>
            </w:r>
            <w:r w:rsidRPr="00037AB9">
              <w:rPr>
                <w:b/>
                <w:bCs/>
              </w:rPr>
              <w:t>izpildes</w:t>
            </w:r>
            <w:r w:rsidRPr="00242DE6">
              <w:rPr>
                <w:b/>
                <w:bCs/>
              </w:rPr>
              <w:t xml:space="preserve"> </w:t>
            </w:r>
            <w:r w:rsidRPr="00037AB9">
              <w:rPr>
                <w:b/>
                <w:bCs/>
              </w:rPr>
              <w:t>nodro</w:t>
            </w:r>
            <w:r w:rsidRPr="00242DE6">
              <w:rPr>
                <w:b/>
                <w:bCs/>
              </w:rPr>
              <w:t>š</w:t>
            </w:r>
            <w:r w:rsidRPr="00037AB9">
              <w:rPr>
                <w:b/>
                <w:bCs/>
              </w:rPr>
              <w:t>in</w:t>
            </w:r>
            <w:r w:rsidRPr="00242DE6">
              <w:rPr>
                <w:b/>
                <w:bCs/>
              </w:rPr>
              <w:t>āš</w:t>
            </w:r>
            <w:r w:rsidRPr="00037AB9">
              <w:rPr>
                <w:b/>
                <w:bCs/>
              </w:rPr>
              <w:t>ana</w:t>
            </w:r>
            <w:r w:rsidRPr="00242DE6">
              <w:rPr>
                <w:b/>
                <w:bCs/>
              </w:rPr>
              <w:t xml:space="preserve"> </w:t>
            </w:r>
            <w:r w:rsidRPr="00037AB9">
              <w:rPr>
                <w:b/>
                <w:bCs/>
              </w:rPr>
              <w:t>un</w:t>
            </w:r>
            <w:r w:rsidRPr="00242DE6">
              <w:rPr>
                <w:b/>
                <w:bCs/>
              </w:rPr>
              <w:t xml:space="preserve"> </w:t>
            </w:r>
            <w:r w:rsidRPr="00037AB9">
              <w:rPr>
                <w:b/>
                <w:bCs/>
              </w:rPr>
              <w:t>t</w:t>
            </w:r>
            <w:r w:rsidRPr="00242DE6">
              <w:rPr>
                <w:b/>
                <w:bCs/>
              </w:rPr>
              <w:t>ā</w:t>
            </w:r>
            <w:r w:rsidRPr="00037AB9">
              <w:rPr>
                <w:b/>
                <w:bCs/>
              </w:rPr>
              <w:t>s</w:t>
            </w:r>
            <w:r w:rsidRPr="00242DE6">
              <w:rPr>
                <w:b/>
                <w:bCs/>
              </w:rPr>
              <w:t xml:space="preserve"> </w:t>
            </w:r>
            <w:r w:rsidRPr="00037AB9">
              <w:rPr>
                <w:b/>
                <w:bCs/>
              </w:rPr>
              <w:t>ietekme</w:t>
            </w:r>
            <w:r w:rsidRPr="00242DE6">
              <w:rPr>
                <w:b/>
                <w:bCs/>
              </w:rPr>
              <w:t xml:space="preserve"> </w:t>
            </w:r>
            <w:r w:rsidRPr="00037AB9">
              <w:rPr>
                <w:b/>
                <w:bCs/>
              </w:rPr>
              <w:t>uz</w:t>
            </w:r>
            <w:r w:rsidRPr="00242DE6">
              <w:rPr>
                <w:b/>
                <w:bCs/>
              </w:rPr>
              <w:t xml:space="preserve"> </w:t>
            </w:r>
            <w:r w:rsidRPr="00037AB9">
              <w:rPr>
                <w:b/>
                <w:bCs/>
              </w:rPr>
              <w:t>instit</w:t>
            </w:r>
            <w:r w:rsidRPr="00242DE6">
              <w:rPr>
                <w:b/>
                <w:bCs/>
              </w:rPr>
              <w:t>ū</w:t>
            </w:r>
            <w:r w:rsidRPr="00037AB9">
              <w:rPr>
                <w:b/>
                <w:bCs/>
              </w:rPr>
              <w:t>cij</w:t>
            </w:r>
            <w:r w:rsidRPr="00242DE6">
              <w:rPr>
                <w:b/>
                <w:bCs/>
              </w:rPr>
              <w:t>ā</w:t>
            </w:r>
            <w:r w:rsidRPr="00037AB9">
              <w:rPr>
                <w:b/>
                <w:bCs/>
              </w:rPr>
              <w:t>m</w:t>
            </w:r>
          </w:p>
        </w:tc>
      </w:tr>
      <w:tr w:rsidR="00037AB9" w:rsidRPr="004D1F5A" w14:paraId="7E012362" w14:textId="77777777" w:rsidTr="0087262F">
        <w:tc>
          <w:tcPr>
            <w:tcW w:w="305" w:type="pct"/>
            <w:tcBorders>
              <w:top w:val="outset" w:sz="6" w:space="0" w:color="000000"/>
              <w:left w:val="outset" w:sz="6" w:space="0" w:color="000000"/>
              <w:bottom w:val="outset" w:sz="6" w:space="0" w:color="000000"/>
              <w:right w:val="outset" w:sz="6" w:space="0" w:color="000000"/>
            </w:tcBorders>
          </w:tcPr>
          <w:p w14:paraId="7407254E" w14:textId="77777777" w:rsidR="00037AB9" w:rsidRPr="00544B62" w:rsidRDefault="00081E26" w:rsidP="0087262F">
            <w:pPr>
              <w:spacing w:before="100" w:beforeAutospacing="1" w:after="100" w:afterAutospacing="1"/>
              <w:jc w:val="center"/>
            </w:pPr>
            <w:r>
              <w:t>1.</w:t>
            </w:r>
          </w:p>
        </w:tc>
        <w:tc>
          <w:tcPr>
            <w:tcW w:w="1630" w:type="pct"/>
            <w:tcBorders>
              <w:top w:val="outset" w:sz="6" w:space="0" w:color="000000"/>
              <w:left w:val="outset" w:sz="6" w:space="0" w:color="000000"/>
              <w:bottom w:val="outset" w:sz="6" w:space="0" w:color="000000"/>
              <w:right w:val="outset" w:sz="6" w:space="0" w:color="000000"/>
            </w:tcBorders>
          </w:tcPr>
          <w:p w14:paraId="512F2090" w14:textId="77777777" w:rsidR="00037AB9" w:rsidRPr="008C6F59" w:rsidRDefault="00037AB9" w:rsidP="0087262F">
            <w:pPr>
              <w:spacing w:before="100" w:beforeAutospacing="1" w:after="100" w:afterAutospacing="1"/>
            </w:pPr>
            <w:r w:rsidRPr="008C6F59">
              <w:t>Projekta izpildē iesaistītās institūcijas</w:t>
            </w:r>
          </w:p>
        </w:tc>
        <w:tc>
          <w:tcPr>
            <w:tcW w:w="3066" w:type="pct"/>
            <w:tcBorders>
              <w:top w:val="outset" w:sz="6" w:space="0" w:color="000000"/>
              <w:left w:val="outset" w:sz="6" w:space="0" w:color="000000"/>
              <w:bottom w:val="outset" w:sz="6" w:space="0" w:color="000000"/>
              <w:right w:val="outset" w:sz="6" w:space="0" w:color="000000"/>
            </w:tcBorders>
          </w:tcPr>
          <w:p w14:paraId="18011EA3" w14:textId="77777777" w:rsidR="00037AB9" w:rsidRPr="008C6F59" w:rsidRDefault="00E969D6" w:rsidP="0087262F">
            <w:pPr>
              <w:spacing w:before="100" w:beforeAutospacing="1" w:after="100" w:afterAutospacing="1"/>
              <w:jc w:val="both"/>
            </w:pPr>
            <w:r>
              <w:t>P</w:t>
            </w:r>
            <w:r w:rsidR="008C6F59" w:rsidRPr="008C6F59">
              <w:t>rojektu piemēros nekustamā īpašuma nodokļa administrācija – pilsētu un novadu pašvaldības.</w:t>
            </w:r>
          </w:p>
        </w:tc>
      </w:tr>
      <w:tr w:rsidR="00037AB9" w:rsidRPr="00544B62" w14:paraId="78D9481B" w14:textId="77777777" w:rsidTr="0087262F">
        <w:tc>
          <w:tcPr>
            <w:tcW w:w="305" w:type="pct"/>
            <w:tcBorders>
              <w:top w:val="outset" w:sz="6" w:space="0" w:color="000000"/>
              <w:left w:val="outset" w:sz="6" w:space="0" w:color="000000"/>
              <w:bottom w:val="outset" w:sz="6" w:space="0" w:color="000000"/>
              <w:right w:val="outset" w:sz="6" w:space="0" w:color="000000"/>
            </w:tcBorders>
          </w:tcPr>
          <w:p w14:paraId="0CB77472" w14:textId="77777777" w:rsidR="00037AB9" w:rsidRPr="00544B62" w:rsidRDefault="00081E26" w:rsidP="0087262F">
            <w:pPr>
              <w:spacing w:before="100" w:beforeAutospacing="1" w:after="100" w:afterAutospacing="1"/>
              <w:jc w:val="center"/>
              <w:rPr>
                <w:lang w:val="en-US"/>
              </w:rPr>
            </w:pPr>
            <w:r>
              <w:rPr>
                <w:lang w:val="en-US"/>
              </w:rPr>
              <w:t>2.</w:t>
            </w:r>
          </w:p>
        </w:tc>
        <w:tc>
          <w:tcPr>
            <w:tcW w:w="1630" w:type="pct"/>
            <w:tcBorders>
              <w:top w:val="outset" w:sz="6" w:space="0" w:color="000000"/>
              <w:left w:val="outset" w:sz="6" w:space="0" w:color="000000"/>
              <w:bottom w:val="outset" w:sz="6" w:space="0" w:color="000000"/>
              <w:right w:val="outset" w:sz="6" w:space="0" w:color="000000"/>
            </w:tcBorders>
          </w:tcPr>
          <w:p w14:paraId="74FAE70B" w14:textId="77777777" w:rsidR="00037AB9" w:rsidRPr="008C6F59" w:rsidRDefault="00037AB9" w:rsidP="0087262F">
            <w:pPr>
              <w:spacing w:before="100" w:beforeAutospacing="1" w:after="100" w:afterAutospacing="1"/>
            </w:pPr>
            <w:r w:rsidRPr="008C6F59">
              <w:t>Projekta izpildes ietekme uz pārvaldes funkcijām un institucionālo struktūru</w:t>
            </w:r>
          </w:p>
          <w:p w14:paraId="587E8296" w14:textId="77777777" w:rsidR="00037AB9" w:rsidRPr="008C6F59" w:rsidRDefault="00037AB9" w:rsidP="0087262F">
            <w:pPr>
              <w:spacing w:before="100" w:beforeAutospacing="1" w:after="100" w:afterAutospacing="1"/>
            </w:pPr>
            <w:r w:rsidRPr="008C6F59">
              <w:t>Jaunu institūciju izveide, esošu institūciju likvidācija vai reorganizācija, to ietekme uz institūcijas cilvēkresursiem</w:t>
            </w:r>
          </w:p>
        </w:tc>
        <w:tc>
          <w:tcPr>
            <w:tcW w:w="3066" w:type="pct"/>
            <w:tcBorders>
              <w:top w:val="outset" w:sz="6" w:space="0" w:color="000000"/>
              <w:left w:val="outset" w:sz="6" w:space="0" w:color="000000"/>
              <w:bottom w:val="outset" w:sz="6" w:space="0" w:color="000000"/>
              <w:right w:val="outset" w:sz="6" w:space="0" w:color="000000"/>
            </w:tcBorders>
          </w:tcPr>
          <w:p w14:paraId="08649C6C" w14:textId="77777777" w:rsidR="008C6F59" w:rsidRDefault="00E969D6" w:rsidP="0087262F">
            <w:pPr>
              <w:jc w:val="both"/>
            </w:pPr>
            <w:r>
              <w:t>P</w:t>
            </w:r>
            <w:r w:rsidR="008C6F59" w:rsidRPr="008C6F59">
              <w:t>rojekta izpilde nemainīs pārvaldes funkcijas un institucionālo struktūru.</w:t>
            </w:r>
          </w:p>
          <w:p w14:paraId="16D18C3E" w14:textId="77777777" w:rsidR="008C6F59" w:rsidRDefault="00037AB9" w:rsidP="0087262F">
            <w:pPr>
              <w:jc w:val="both"/>
            </w:pPr>
            <w:r w:rsidRPr="008C6F59">
              <w:t xml:space="preserve"> </w:t>
            </w:r>
          </w:p>
          <w:p w14:paraId="7FFDD20E" w14:textId="77777777" w:rsidR="008C6F59" w:rsidRDefault="008C6F59" w:rsidP="0087262F">
            <w:pPr>
              <w:jc w:val="both"/>
            </w:pPr>
          </w:p>
          <w:p w14:paraId="47705161" w14:textId="77777777" w:rsidR="00037AB9" w:rsidRPr="008C6F59" w:rsidRDefault="00037AB9" w:rsidP="0087262F">
            <w:pPr>
              <w:jc w:val="both"/>
            </w:pPr>
            <w:r w:rsidRPr="008C6F59">
              <w:t>Nav nepieciešams veidot jaunas institūcijas.</w:t>
            </w:r>
          </w:p>
          <w:p w14:paraId="3AEEDE77" w14:textId="77777777" w:rsidR="00081E26" w:rsidRPr="008C6F59" w:rsidRDefault="00081E26" w:rsidP="0087262F">
            <w:pPr>
              <w:jc w:val="both"/>
            </w:pPr>
            <w:r w:rsidRPr="008C6F59">
              <w:t>Nav nepieciešama esošu institūciju likvidācija vai reorganizācija.</w:t>
            </w:r>
          </w:p>
        </w:tc>
      </w:tr>
      <w:tr w:rsidR="00037AB9" w:rsidRPr="007768EC" w14:paraId="09D1DF74" w14:textId="77777777" w:rsidTr="0087262F">
        <w:tc>
          <w:tcPr>
            <w:tcW w:w="305" w:type="pct"/>
            <w:tcBorders>
              <w:top w:val="outset" w:sz="6" w:space="0" w:color="000000"/>
              <w:left w:val="outset" w:sz="6" w:space="0" w:color="000000"/>
              <w:bottom w:val="outset" w:sz="6" w:space="0" w:color="000000"/>
              <w:right w:val="outset" w:sz="6" w:space="0" w:color="000000"/>
            </w:tcBorders>
          </w:tcPr>
          <w:p w14:paraId="42B01B96" w14:textId="77777777" w:rsidR="00037AB9" w:rsidRPr="00544B62" w:rsidRDefault="00081E26" w:rsidP="0087262F">
            <w:pPr>
              <w:spacing w:before="100" w:beforeAutospacing="1" w:after="100" w:afterAutospacing="1"/>
              <w:jc w:val="center"/>
              <w:rPr>
                <w:lang w:val="en-US"/>
              </w:rPr>
            </w:pPr>
            <w:r>
              <w:rPr>
                <w:lang w:val="en-US"/>
              </w:rPr>
              <w:t>3.</w:t>
            </w:r>
          </w:p>
        </w:tc>
        <w:tc>
          <w:tcPr>
            <w:tcW w:w="1630" w:type="pct"/>
            <w:tcBorders>
              <w:top w:val="outset" w:sz="6" w:space="0" w:color="000000"/>
              <w:left w:val="outset" w:sz="6" w:space="0" w:color="000000"/>
              <w:bottom w:val="outset" w:sz="6" w:space="0" w:color="000000"/>
              <w:right w:val="outset" w:sz="6" w:space="0" w:color="000000"/>
            </w:tcBorders>
          </w:tcPr>
          <w:p w14:paraId="791F12FE" w14:textId="77777777" w:rsidR="00037AB9" w:rsidRPr="008C6F59" w:rsidRDefault="00081E26" w:rsidP="0087262F">
            <w:pPr>
              <w:spacing w:before="100" w:beforeAutospacing="1" w:after="100" w:afterAutospacing="1"/>
            </w:pPr>
            <w:r w:rsidRPr="008C6F59">
              <w:t>Cita informācija</w:t>
            </w:r>
          </w:p>
        </w:tc>
        <w:tc>
          <w:tcPr>
            <w:tcW w:w="3066" w:type="pct"/>
            <w:tcBorders>
              <w:top w:val="outset" w:sz="6" w:space="0" w:color="000000"/>
              <w:left w:val="outset" w:sz="6" w:space="0" w:color="000000"/>
              <w:bottom w:val="outset" w:sz="6" w:space="0" w:color="000000"/>
              <w:right w:val="outset" w:sz="6" w:space="0" w:color="000000"/>
            </w:tcBorders>
          </w:tcPr>
          <w:p w14:paraId="3828A1BF" w14:textId="77777777" w:rsidR="00037AB9" w:rsidRPr="008C6F59" w:rsidRDefault="00081E26" w:rsidP="0087262F">
            <w:pPr>
              <w:spacing w:before="100" w:beforeAutospacing="1" w:after="100" w:afterAutospacing="1"/>
              <w:jc w:val="both"/>
            </w:pPr>
            <w:r w:rsidRPr="008C6F59">
              <w:t>Nav.</w:t>
            </w:r>
          </w:p>
        </w:tc>
      </w:tr>
    </w:tbl>
    <w:p w14:paraId="5376080E" w14:textId="77777777" w:rsidR="00080AD1" w:rsidRDefault="00080AD1" w:rsidP="006D0922">
      <w:pPr>
        <w:pStyle w:val="naisf"/>
        <w:tabs>
          <w:tab w:val="left" w:pos="6804"/>
        </w:tabs>
        <w:spacing w:before="0" w:after="0"/>
        <w:ind w:firstLine="0"/>
      </w:pPr>
    </w:p>
    <w:p w14:paraId="721FF3A6" w14:textId="77777777" w:rsidR="00080AD1" w:rsidRPr="00081E26" w:rsidRDefault="00080AD1" w:rsidP="006D0922">
      <w:pPr>
        <w:pStyle w:val="naisf"/>
        <w:tabs>
          <w:tab w:val="left" w:pos="6804"/>
        </w:tabs>
        <w:spacing w:before="0" w:after="0"/>
        <w:ind w:firstLine="0"/>
        <w:rPr>
          <w:sz w:val="28"/>
          <w:szCs w:val="28"/>
        </w:rPr>
      </w:pPr>
    </w:p>
    <w:p w14:paraId="4ED31D17" w14:textId="77777777" w:rsidR="00F74C18" w:rsidRPr="00081E26" w:rsidRDefault="00081E26" w:rsidP="006D0922">
      <w:pPr>
        <w:pStyle w:val="naisf"/>
        <w:tabs>
          <w:tab w:val="left" w:pos="6804"/>
        </w:tabs>
        <w:spacing w:before="0" w:after="0"/>
        <w:ind w:firstLine="0"/>
        <w:rPr>
          <w:sz w:val="28"/>
          <w:szCs w:val="28"/>
        </w:rPr>
      </w:pPr>
      <w:r>
        <w:rPr>
          <w:sz w:val="28"/>
          <w:szCs w:val="28"/>
        </w:rPr>
        <w:t>Finanšu ministr</w:t>
      </w:r>
      <w:r w:rsidR="006A2FCF">
        <w:rPr>
          <w:sz w:val="28"/>
          <w:szCs w:val="28"/>
        </w:rPr>
        <w:t>e</w:t>
      </w:r>
      <w:r w:rsidR="006A2FCF">
        <w:rPr>
          <w:sz w:val="28"/>
          <w:szCs w:val="28"/>
        </w:rPr>
        <w:tab/>
      </w:r>
      <w:proofErr w:type="spellStart"/>
      <w:r w:rsidR="006A2FCF">
        <w:rPr>
          <w:sz w:val="28"/>
          <w:szCs w:val="28"/>
        </w:rPr>
        <w:t>D.Reizniece</w:t>
      </w:r>
      <w:proofErr w:type="spellEnd"/>
      <w:r w:rsidR="006A2FCF">
        <w:rPr>
          <w:sz w:val="28"/>
          <w:szCs w:val="28"/>
        </w:rPr>
        <w:t>-Ozola</w:t>
      </w:r>
    </w:p>
    <w:p w14:paraId="140FE9E1" w14:textId="77777777" w:rsidR="00F74C18" w:rsidRDefault="00F74C18" w:rsidP="006D0922">
      <w:pPr>
        <w:pStyle w:val="naisf"/>
        <w:tabs>
          <w:tab w:val="left" w:pos="6804"/>
        </w:tabs>
        <w:spacing w:before="0" w:after="0"/>
        <w:ind w:firstLine="0"/>
        <w:rPr>
          <w:sz w:val="28"/>
          <w:szCs w:val="28"/>
        </w:rPr>
      </w:pPr>
    </w:p>
    <w:p w14:paraId="6BF3305D" w14:textId="77777777" w:rsidR="00B91EC6" w:rsidRDefault="00B91EC6" w:rsidP="006D0922">
      <w:pPr>
        <w:pStyle w:val="naisf"/>
        <w:tabs>
          <w:tab w:val="left" w:pos="6804"/>
        </w:tabs>
        <w:spacing w:before="0" w:after="0"/>
        <w:ind w:firstLine="0"/>
      </w:pPr>
    </w:p>
    <w:p w14:paraId="499DE2C3" w14:textId="77777777" w:rsidR="008253E5" w:rsidRDefault="008253E5" w:rsidP="006D0922">
      <w:pPr>
        <w:pStyle w:val="naisf"/>
        <w:tabs>
          <w:tab w:val="left" w:pos="6804"/>
        </w:tabs>
        <w:spacing w:before="0" w:after="0"/>
        <w:ind w:firstLine="0"/>
        <w:rPr>
          <w:sz w:val="20"/>
          <w:szCs w:val="20"/>
        </w:rPr>
      </w:pPr>
    </w:p>
    <w:p w14:paraId="49112A48" w14:textId="77777777" w:rsidR="008253E5" w:rsidRDefault="008253E5" w:rsidP="006D0922">
      <w:pPr>
        <w:pStyle w:val="naisf"/>
        <w:tabs>
          <w:tab w:val="left" w:pos="6804"/>
        </w:tabs>
        <w:spacing w:before="0" w:after="0"/>
        <w:ind w:firstLine="0"/>
        <w:rPr>
          <w:sz w:val="20"/>
          <w:szCs w:val="20"/>
        </w:rPr>
      </w:pPr>
    </w:p>
    <w:p w14:paraId="328FE506" w14:textId="77777777" w:rsidR="008253E5" w:rsidRDefault="008253E5" w:rsidP="006D0922">
      <w:pPr>
        <w:pStyle w:val="naisf"/>
        <w:tabs>
          <w:tab w:val="left" w:pos="6804"/>
        </w:tabs>
        <w:spacing w:before="0" w:after="0"/>
        <w:ind w:firstLine="0"/>
        <w:rPr>
          <w:sz w:val="20"/>
          <w:szCs w:val="20"/>
        </w:rPr>
      </w:pPr>
    </w:p>
    <w:p w14:paraId="5551DAFD" w14:textId="77777777" w:rsidR="008253E5" w:rsidRDefault="008253E5" w:rsidP="006D0922">
      <w:pPr>
        <w:pStyle w:val="naisf"/>
        <w:tabs>
          <w:tab w:val="left" w:pos="6804"/>
        </w:tabs>
        <w:spacing w:before="0" w:after="0"/>
        <w:ind w:firstLine="0"/>
        <w:rPr>
          <w:sz w:val="20"/>
          <w:szCs w:val="20"/>
        </w:rPr>
      </w:pPr>
    </w:p>
    <w:p w14:paraId="404B0483" w14:textId="77777777" w:rsidR="008253E5" w:rsidRDefault="008253E5" w:rsidP="006D0922">
      <w:pPr>
        <w:pStyle w:val="naisf"/>
        <w:tabs>
          <w:tab w:val="left" w:pos="6804"/>
        </w:tabs>
        <w:spacing w:before="0" w:after="0"/>
        <w:ind w:firstLine="0"/>
        <w:rPr>
          <w:sz w:val="20"/>
          <w:szCs w:val="20"/>
        </w:rPr>
      </w:pPr>
    </w:p>
    <w:p w14:paraId="18F8DEF3" w14:textId="77777777" w:rsidR="008253E5" w:rsidRDefault="008253E5" w:rsidP="006D0922">
      <w:pPr>
        <w:pStyle w:val="naisf"/>
        <w:tabs>
          <w:tab w:val="left" w:pos="6804"/>
        </w:tabs>
        <w:spacing w:before="0" w:after="0"/>
        <w:ind w:firstLine="0"/>
        <w:rPr>
          <w:sz w:val="20"/>
          <w:szCs w:val="20"/>
        </w:rPr>
      </w:pPr>
    </w:p>
    <w:p w14:paraId="1E8DBD16" w14:textId="77777777" w:rsidR="008253E5" w:rsidRDefault="008253E5" w:rsidP="006D0922">
      <w:pPr>
        <w:pStyle w:val="naisf"/>
        <w:tabs>
          <w:tab w:val="left" w:pos="6804"/>
        </w:tabs>
        <w:spacing w:before="0" w:after="0"/>
        <w:ind w:firstLine="0"/>
        <w:rPr>
          <w:sz w:val="20"/>
          <w:szCs w:val="20"/>
        </w:rPr>
      </w:pPr>
    </w:p>
    <w:p w14:paraId="48EE5B04" w14:textId="26C8B6E3" w:rsidR="00B91EC6" w:rsidRPr="00B141C4" w:rsidRDefault="002E27AB" w:rsidP="006D0922">
      <w:pPr>
        <w:pStyle w:val="naisf"/>
        <w:tabs>
          <w:tab w:val="left" w:pos="6804"/>
        </w:tabs>
        <w:spacing w:before="0" w:after="0"/>
        <w:ind w:firstLine="0"/>
        <w:rPr>
          <w:sz w:val="20"/>
          <w:szCs w:val="20"/>
        </w:rPr>
      </w:pPr>
      <w:r>
        <w:rPr>
          <w:sz w:val="20"/>
          <w:szCs w:val="20"/>
        </w:rPr>
        <w:t>14</w:t>
      </w:r>
      <w:r w:rsidR="00B87980" w:rsidRPr="00B141C4">
        <w:rPr>
          <w:sz w:val="20"/>
          <w:szCs w:val="20"/>
        </w:rPr>
        <w:t>.0</w:t>
      </w:r>
      <w:r>
        <w:rPr>
          <w:sz w:val="20"/>
          <w:szCs w:val="20"/>
        </w:rPr>
        <w:t>6</w:t>
      </w:r>
      <w:r w:rsidR="00B87980" w:rsidRPr="00B141C4">
        <w:rPr>
          <w:sz w:val="20"/>
          <w:szCs w:val="20"/>
        </w:rPr>
        <w:t>.2016 13:45</w:t>
      </w:r>
    </w:p>
    <w:p w14:paraId="111BF501" w14:textId="77777777" w:rsidR="006958D5" w:rsidRPr="0098022C" w:rsidRDefault="006958D5" w:rsidP="006958D5">
      <w:pPr>
        <w:rPr>
          <w:sz w:val="20"/>
          <w:szCs w:val="20"/>
        </w:rPr>
      </w:pPr>
      <w:r w:rsidRPr="0098022C">
        <w:rPr>
          <w:sz w:val="20"/>
          <w:szCs w:val="20"/>
        </w:rPr>
        <w:fldChar w:fldCharType="begin"/>
      </w:r>
      <w:r w:rsidRPr="0098022C">
        <w:rPr>
          <w:sz w:val="20"/>
          <w:szCs w:val="20"/>
        </w:rPr>
        <w:instrText xml:space="preserve"> NUMWORDS  \* MERGEFORMAT </w:instrText>
      </w:r>
      <w:r w:rsidRPr="0098022C">
        <w:rPr>
          <w:sz w:val="20"/>
          <w:szCs w:val="20"/>
        </w:rPr>
        <w:fldChar w:fldCharType="separate"/>
      </w:r>
      <w:r w:rsidR="001A3ECE">
        <w:rPr>
          <w:noProof/>
          <w:sz w:val="20"/>
          <w:szCs w:val="20"/>
        </w:rPr>
        <w:t>1680</w:t>
      </w:r>
      <w:r w:rsidRPr="0098022C">
        <w:rPr>
          <w:sz w:val="20"/>
          <w:szCs w:val="20"/>
        </w:rPr>
        <w:fldChar w:fldCharType="end"/>
      </w:r>
    </w:p>
    <w:p w14:paraId="5A649232" w14:textId="77777777" w:rsidR="00C714F3" w:rsidRDefault="00C714F3" w:rsidP="006958D5">
      <w:pPr>
        <w:rPr>
          <w:sz w:val="20"/>
          <w:szCs w:val="20"/>
        </w:rPr>
      </w:pPr>
    </w:p>
    <w:p w14:paraId="7892EBEB" w14:textId="77777777" w:rsidR="006958D5" w:rsidRPr="006958D5" w:rsidRDefault="006958D5" w:rsidP="006958D5">
      <w:pPr>
        <w:rPr>
          <w:sz w:val="20"/>
          <w:szCs w:val="20"/>
        </w:rPr>
      </w:pPr>
      <w:r>
        <w:rPr>
          <w:sz w:val="20"/>
          <w:szCs w:val="20"/>
        </w:rPr>
        <w:t xml:space="preserve">Ozoliņa, </w:t>
      </w:r>
      <w:r>
        <w:rPr>
          <w:sz w:val="20"/>
          <w:szCs w:val="20"/>
          <w:lang w:val="en-US"/>
        </w:rPr>
        <w:t>67095493</w:t>
      </w:r>
    </w:p>
    <w:p w14:paraId="4F35A7C5" w14:textId="59ADD30C" w:rsidR="007A66D8" w:rsidRPr="009656DE" w:rsidRDefault="00BD6D4E" w:rsidP="00A40D12">
      <w:hyperlink r:id="rId12" w:history="1">
        <w:r w:rsidR="006958D5" w:rsidRPr="0098022C">
          <w:rPr>
            <w:color w:val="0000FF"/>
            <w:sz w:val="20"/>
            <w:szCs w:val="20"/>
            <w:u w:val="single"/>
            <w:lang w:val="en-US"/>
          </w:rPr>
          <w:t>Agrita.Ozolina@fm.gov.lv</w:t>
        </w:r>
      </w:hyperlink>
    </w:p>
    <w:sectPr w:rsidR="007A66D8" w:rsidRPr="009656DE" w:rsidSect="008253E5">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E994B" w14:textId="77777777" w:rsidR="00FF7A0E" w:rsidRDefault="00FF7A0E">
      <w:r>
        <w:separator/>
      </w:r>
    </w:p>
  </w:endnote>
  <w:endnote w:type="continuationSeparator" w:id="0">
    <w:p w14:paraId="299AA2DD" w14:textId="77777777" w:rsidR="00FF7A0E" w:rsidRDefault="00FF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F8B8" w14:textId="77777777" w:rsidR="00BD6D4E" w:rsidRDefault="00BD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FB9F" w14:textId="77777777" w:rsidR="00C31E36" w:rsidRPr="00D805F0" w:rsidRDefault="004F33E5" w:rsidP="002542DA">
    <w:pPr>
      <w:pStyle w:val="Footer"/>
      <w:jc w:val="both"/>
    </w:pPr>
    <w:r w:rsidRPr="00E50DC3">
      <w:rPr>
        <w:sz w:val="20"/>
        <w:szCs w:val="20"/>
      </w:rPr>
      <w:fldChar w:fldCharType="begin"/>
    </w:r>
    <w:r w:rsidRPr="00E50DC3">
      <w:rPr>
        <w:sz w:val="20"/>
        <w:szCs w:val="20"/>
      </w:rPr>
      <w:instrText xml:space="preserve"> FILENAME   \* MERGEFORMAT </w:instrText>
    </w:r>
    <w:r w:rsidRPr="00E50DC3">
      <w:rPr>
        <w:sz w:val="20"/>
        <w:szCs w:val="20"/>
      </w:rPr>
      <w:fldChar w:fldCharType="separate"/>
    </w:r>
    <w:r w:rsidR="00A40D12">
      <w:rPr>
        <w:noProof/>
        <w:sz w:val="20"/>
        <w:szCs w:val="20"/>
      </w:rPr>
      <w:t>FMAnot_140616_MK347.docx</w:t>
    </w:r>
    <w:r w:rsidRPr="00E50DC3">
      <w:rPr>
        <w:sz w:val="20"/>
        <w:szCs w:val="20"/>
      </w:rPr>
      <w:fldChar w:fldCharType="end"/>
    </w:r>
    <w:r w:rsidRPr="002542DA">
      <w:rPr>
        <w:sz w:val="20"/>
        <w:szCs w:val="20"/>
      </w:rPr>
      <w:t xml:space="preserve">; </w:t>
    </w:r>
    <w:bookmarkStart w:id="0" w:name="_GoBack"/>
    <w:r w:rsidRPr="004F33E5">
      <w:rPr>
        <w:sz w:val="20"/>
        <w:szCs w:val="20"/>
      </w:rPr>
      <w:t>Ministru kabineta rīkojuma projekta „Grozījumi Ministru kabineta 2015.gada 1.jūlija rīkojumā Nr.347 „Par biedrībai un nodibinājumam piederošajām ēkām vai inženierbūvēm, kas netiek apliktas ar nekustamā īpašuma nodokli”” sākotnējās ietekmes novērtējuma ziņojums (anotācija)</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966B" w14:textId="77777777" w:rsidR="00C31E36" w:rsidRPr="002542DA" w:rsidRDefault="004F33E5" w:rsidP="002542DA">
    <w:pPr>
      <w:pStyle w:val="Footer"/>
      <w:jc w:val="both"/>
      <w:rPr>
        <w:sz w:val="20"/>
        <w:szCs w:val="20"/>
        <w:lang w:val="pt-BR"/>
      </w:rPr>
    </w:pPr>
    <w:r w:rsidRPr="00E50DC3">
      <w:rPr>
        <w:sz w:val="20"/>
        <w:szCs w:val="20"/>
      </w:rPr>
      <w:fldChar w:fldCharType="begin"/>
    </w:r>
    <w:r w:rsidRPr="00E50DC3">
      <w:rPr>
        <w:sz w:val="20"/>
        <w:szCs w:val="20"/>
      </w:rPr>
      <w:instrText xml:space="preserve"> FILENAME   \* MERGEFORMAT </w:instrText>
    </w:r>
    <w:r w:rsidRPr="00E50DC3">
      <w:rPr>
        <w:sz w:val="20"/>
        <w:szCs w:val="20"/>
      </w:rPr>
      <w:fldChar w:fldCharType="separate"/>
    </w:r>
    <w:r w:rsidR="00A40D12">
      <w:rPr>
        <w:noProof/>
        <w:sz w:val="20"/>
        <w:szCs w:val="20"/>
      </w:rPr>
      <w:t>FMAnot_140616_MK347.docx</w:t>
    </w:r>
    <w:r w:rsidRPr="00E50DC3">
      <w:rPr>
        <w:sz w:val="20"/>
        <w:szCs w:val="20"/>
      </w:rPr>
      <w:fldChar w:fldCharType="end"/>
    </w:r>
    <w:r w:rsidR="002542DA" w:rsidRPr="002542DA">
      <w:rPr>
        <w:sz w:val="20"/>
        <w:szCs w:val="20"/>
      </w:rPr>
      <w:t xml:space="preserve">; </w:t>
    </w:r>
    <w:r w:rsidRPr="004F33E5">
      <w:rPr>
        <w:sz w:val="20"/>
        <w:szCs w:val="20"/>
      </w:rPr>
      <w:t>Ministru kabineta rīkojuma projekta „Grozījumi Ministru kabineta 2015.gada 1.jūlija rīkojumā Nr.347 „Par biedrībai un nodibinājumam piederošajām ēkām vai inženierbūvēm, kas netiek apliktas ar nekustamā īpašuma nodokli””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9672D" w14:textId="77777777" w:rsidR="00FF7A0E" w:rsidRDefault="00FF7A0E">
      <w:r>
        <w:separator/>
      </w:r>
    </w:p>
  </w:footnote>
  <w:footnote w:type="continuationSeparator" w:id="0">
    <w:p w14:paraId="503C65BF" w14:textId="77777777" w:rsidR="00FF7A0E" w:rsidRDefault="00FF7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CD9"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07588" w14:textId="77777777"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4423"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D4E">
      <w:rPr>
        <w:rStyle w:val="PageNumber"/>
        <w:noProof/>
      </w:rPr>
      <w:t>6</w:t>
    </w:r>
    <w:r>
      <w:rPr>
        <w:rStyle w:val="PageNumber"/>
      </w:rPr>
      <w:fldChar w:fldCharType="end"/>
    </w:r>
  </w:p>
  <w:p w14:paraId="2DE5FE3C" w14:textId="77777777" w:rsidR="00C31E36" w:rsidRDefault="00C31E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D2AC2" w14:textId="77777777" w:rsidR="00BD6D4E" w:rsidRDefault="00BD6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5"/>
  </w:num>
  <w:num w:numId="3">
    <w:abstractNumId w:val="4"/>
  </w:num>
  <w:num w:numId="4">
    <w:abstractNumId w:val="2"/>
  </w:num>
  <w:num w:numId="5">
    <w:abstractNumId w:val="1"/>
  </w:num>
  <w:num w:numId="6">
    <w:abstractNumId w:val="11"/>
  </w:num>
  <w:num w:numId="7">
    <w:abstractNumId w:val="16"/>
  </w:num>
  <w:num w:numId="8">
    <w:abstractNumId w:val="8"/>
  </w:num>
  <w:num w:numId="9">
    <w:abstractNumId w:val="3"/>
  </w:num>
  <w:num w:numId="10">
    <w:abstractNumId w:val="9"/>
  </w:num>
  <w:num w:numId="11">
    <w:abstractNumId w:val="10"/>
  </w:num>
  <w:num w:numId="12">
    <w:abstractNumId w:val="12"/>
  </w:num>
  <w:num w:numId="13">
    <w:abstractNumId w:val="14"/>
  </w:num>
  <w:num w:numId="14">
    <w:abstractNumId w:val="0"/>
  </w:num>
  <w:num w:numId="15">
    <w:abstractNumId w:val="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5687"/>
    <w:rsid w:val="0000641C"/>
    <w:rsid w:val="00011C00"/>
    <w:rsid w:val="00011D24"/>
    <w:rsid w:val="00013FF4"/>
    <w:rsid w:val="00015213"/>
    <w:rsid w:val="00017BD9"/>
    <w:rsid w:val="00017EAF"/>
    <w:rsid w:val="00020FE1"/>
    <w:rsid w:val="00022E13"/>
    <w:rsid w:val="00025AAB"/>
    <w:rsid w:val="0002627A"/>
    <w:rsid w:val="00026D85"/>
    <w:rsid w:val="00027394"/>
    <w:rsid w:val="0002740D"/>
    <w:rsid w:val="00032388"/>
    <w:rsid w:val="000347CE"/>
    <w:rsid w:val="00035CE2"/>
    <w:rsid w:val="00035DDF"/>
    <w:rsid w:val="00037AB9"/>
    <w:rsid w:val="00037DAC"/>
    <w:rsid w:val="000443DD"/>
    <w:rsid w:val="00053EE5"/>
    <w:rsid w:val="0005553B"/>
    <w:rsid w:val="000604D2"/>
    <w:rsid w:val="00061587"/>
    <w:rsid w:val="00065241"/>
    <w:rsid w:val="000675A9"/>
    <w:rsid w:val="00070D7A"/>
    <w:rsid w:val="00074B12"/>
    <w:rsid w:val="00077A1C"/>
    <w:rsid w:val="00080AD1"/>
    <w:rsid w:val="00081E26"/>
    <w:rsid w:val="0009005E"/>
    <w:rsid w:val="00090BFB"/>
    <w:rsid w:val="00090DFB"/>
    <w:rsid w:val="000941C5"/>
    <w:rsid w:val="00096453"/>
    <w:rsid w:val="000971F9"/>
    <w:rsid w:val="00097549"/>
    <w:rsid w:val="000A6451"/>
    <w:rsid w:val="000B064E"/>
    <w:rsid w:val="000B0C7C"/>
    <w:rsid w:val="000B69CF"/>
    <w:rsid w:val="000B7357"/>
    <w:rsid w:val="000C1E30"/>
    <w:rsid w:val="000C2672"/>
    <w:rsid w:val="000C33F5"/>
    <w:rsid w:val="000C5398"/>
    <w:rsid w:val="000C6DD5"/>
    <w:rsid w:val="000C788D"/>
    <w:rsid w:val="000C790C"/>
    <w:rsid w:val="000D3AED"/>
    <w:rsid w:val="000D452C"/>
    <w:rsid w:val="000D49E4"/>
    <w:rsid w:val="000D5A7F"/>
    <w:rsid w:val="000E0375"/>
    <w:rsid w:val="000F061D"/>
    <w:rsid w:val="000F1982"/>
    <w:rsid w:val="000F4794"/>
    <w:rsid w:val="00100EF9"/>
    <w:rsid w:val="001010FC"/>
    <w:rsid w:val="00102C2B"/>
    <w:rsid w:val="00105059"/>
    <w:rsid w:val="001131DF"/>
    <w:rsid w:val="00115838"/>
    <w:rsid w:val="00117E30"/>
    <w:rsid w:val="00124F12"/>
    <w:rsid w:val="001347F7"/>
    <w:rsid w:val="0013764E"/>
    <w:rsid w:val="00141024"/>
    <w:rsid w:val="001417B4"/>
    <w:rsid w:val="0014222F"/>
    <w:rsid w:val="00142604"/>
    <w:rsid w:val="00144E3A"/>
    <w:rsid w:val="00146F25"/>
    <w:rsid w:val="0015060C"/>
    <w:rsid w:val="001523F8"/>
    <w:rsid w:val="00155FF1"/>
    <w:rsid w:val="0016018A"/>
    <w:rsid w:val="00161F0E"/>
    <w:rsid w:val="00165B11"/>
    <w:rsid w:val="0016758D"/>
    <w:rsid w:val="001679AF"/>
    <w:rsid w:val="00170E2A"/>
    <w:rsid w:val="001713F3"/>
    <w:rsid w:val="001717AD"/>
    <w:rsid w:val="0017598F"/>
    <w:rsid w:val="0017674E"/>
    <w:rsid w:val="00177394"/>
    <w:rsid w:val="00182C18"/>
    <w:rsid w:val="00183CC2"/>
    <w:rsid w:val="001900E4"/>
    <w:rsid w:val="00190F88"/>
    <w:rsid w:val="001917DF"/>
    <w:rsid w:val="00192DDB"/>
    <w:rsid w:val="00197064"/>
    <w:rsid w:val="001A2E25"/>
    <w:rsid w:val="001A3ECE"/>
    <w:rsid w:val="001A4066"/>
    <w:rsid w:val="001A6AE4"/>
    <w:rsid w:val="001A769D"/>
    <w:rsid w:val="001A79A5"/>
    <w:rsid w:val="001B01FD"/>
    <w:rsid w:val="001B4A71"/>
    <w:rsid w:val="001B4FBC"/>
    <w:rsid w:val="001C2FB7"/>
    <w:rsid w:val="001C4741"/>
    <w:rsid w:val="001C612F"/>
    <w:rsid w:val="001D166B"/>
    <w:rsid w:val="001D1780"/>
    <w:rsid w:val="001D390F"/>
    <w:rsid w:val="001D5B54"/>
    <w:rsid w:val="001D6410"/>
    <w:rsid w:val="001D79C3"/>
    <w:rsid w:val="001E1DBF"/>
    <w:rsid w:val="001E257F"/>
    <w:rsid w:val="001E3070"/>
    <w:rsid w:val="001E4639"/>
    <w:rsid w:val="001E4A7D"/>
    <w:rsid w:val="001F4209"/>
    <w:rsid w:val="001F43A8"/>
    <w:rsid w:val="001F5CD6"/>
    <w:rsid w:val="00200CC7"/>
    <w:rsid w:val="00202D9C"/>
    <w:rsid w:val="00204489"/>
    <w:rsid w:val="00206600"/>
    <w:rsid w:val="0020681D"/>
    <w:rsid w:val="00210D0B"/>
    <w:rsid w:val="0021263D"/>
    <w:rsid w:val="00213F0C"/>
    <w:rsid w:val="00214094"/>
    <w:rsid w:val="0021592D"/>
    <w:rsid w:val="00215A98"/>
    <w:rsid w:val="00216DBF"/>
    <w:rsid w:val="00221170"/>
    <w:rsid w:val="00222D76"/>
    <w:rsid w:val="00223EB1"/>
    <w:rsid w:val="002257D7"/>
    <w:rsid w:val="002259E6"/>
    <w:rsid w:val="00226B14"/>
    <w:rsid w:val="00231344"/>
    <w:rsid w:val="00233198"/>
    <w:rsid w:val="0023436E"/>
    <w:rsid w:val="002347C0"/>
    <w:rsid w:val="00241A6C"/>
    <w:rsid w:val="0024252D"/>
    <w:rsid w:val="00242D2B"/>
    <w:rsid w:val="00247D3C"/>
    <w:rsid w:val="00250B39"/>
    <w:rsid w:val="00251ADB"/>
    <w:rsid w:val="00252AAD"/>
    <w:rsid w:val="002542DA"/>
    <w:rsid w:val="00255C4E"/>
    <w:rsid w:val="00262E2B"/>
    <w:rsid w:val="00263BEA"/>
    <w:rsid w:val="002640EA"/>
    <w:rsid w:val="00270429"/>
    <w:rsid w:val="002723E9"/>
    <w:rsid w:val="00277929"/>
    <w:rsid w:val="002818DF"/>
    <w:rsid w:val="002820A2"/>
    <w:rsid w:val="002824DE"/>
    <w:rsid w:val="00283255"/>
    <w:rsid w:val="00283B82"/>
    <w:rsid w:val="002846E9"/>
    <w:rsid w:val="00284C34"/>
    <w:rsid w:val="002875A2"/>
    <w:rsid w:val="0029066C"/>
    <w:rsid w:val="00293054"/>
    <w:rsid w:val="00294B19"/>
    <w:rsid w:val="00297969"/>
    <w:rsid w:val="002A3E3E"/>
    <w:rsid w:val="002A40A1"/>
    <w:rsid w:val="002A50A8"/>
    <w:rsid w:val="002B04AE"/>
    <w:rsid w:val="002B0982"/>
    <w:rsid w:val="002B10D4"/>
    <w:rsid w:val="002B50DB"/>
    <w:rsid w:val="002C10A7"/>
    <w:rsid w:val="002C12AB"/>
    <w:rsid w:val="002C5C60"/>
    <w:rsid w:val="002C69D8"/>
    <w:rsid w:val="002C7CAC"/>
    <w:rsid w:val="002D3306"/>
    <w:rsid w:val="002D340A"/>
    <w:rsid w:val="002D3418"/>
    <w:rsid w:val="002D4244"/>
    <w:rsid w:val="002D48AA"/>
    <w:rsid w:val="002D7875"/>
    <w:rsid w:val="002D7BAA"/>
    <w:rsid w:val="002D7DC7"/>
    <w:rsid w:val="002D7F54"/>
    <w:rsid w:val="002E27AB"/>
    <w:rsid w:val="002E37E7"/>
    <w:rsid w:val="002E3FF4"/>
    <w:rsid w:val="002E4126"/>
    <w:rsid w:val="002E4451"/>
    <w:rsid w:val="002F5FDC"/>
    <w:rsid w:val="002F7078"/>
    <w:rsid w:val="002F759C"/>
    <w:rsid w:val="002F78C8"/>
    <w:rsid w:val="003006CA"/>
    <w:rsid w:val="003009ED"/>
    <w:rsid w:val="00301CF3"/>
    <w:rsid w:val="003032C1"/>
    <w:rsid w:val="00303F8C"/>
    <w:rsid w:val="003040EA"/>
    <w:rsid w:val="00306656"/>
    <w:rsid w:val="0030753C"/>
    <w:rsid w:val="00311E74"/>
    <w:rsid w:val="00321247"/>
    <w:rsid w:val="0032715C"/>
    <w:rsid w:val="00334E28"/>
    <w:rsid w:val="00336B3B"/>
    <w:rsid w:val="00337CA5"/>
    <w:rsid w:val="0034270B"/>
    <w:rsid w:val="00351F16"/>
    <w:rsid w:val="00362478"/>
    <w:rsid w:val="00363EF3"/>
    <w:rsid w:val="00375B25"/>
    <w:rsid w:val="003807FF"/>
    <w:rsid w:val="0038132C"/>
    <w:rsid w:val="003878A9"/>
    <w:rsid w:val="00390D8B"/>
    <w:rsid w:val="003918E3"/>
    <w:rsid w:val="00396542"/>
    <w:rsid w:val="0039685B"/>
    <w:rsid w:val="003A31A6"/>
    <w:rsid w:val="003A3C61"/>
    <w:rsid w:val="003A6A3C"/>
    <w:rsid w:val="003A7F0C"/>
    <w:rsid w:val="003A7F79"/>
    <w:rsid w:val="003B426E"/>
    <w:rsid w:val="003B6404"/>
    <w:rsid w:val="003B67A2"/>
    <w:rsid w:val="003B6BD1"/>
    <w:rsid w:val="003B787E"/>
    <w:rsid w:val="003C35C6"/>
    <w:rsid w:val="003C449B"/>
    <w:rsid w:val="003C6409"/>
    <w:rsid w:val="003C730A"/>
    <w:rsid w:val="003D21FF"/>
    <w:rsid w:val="003D698A"/>
    <w:rsid w:val="003D6A77"/>
    <w:rsid w:val="003E37A0"/>
    <w:rsid w:val="003E64BF"/>
    <w:rsid w:val="003F0112"/>
    <w:rsid w:val="003F071A"/>
    <w:rsid w:val="003F08C7"/>
    <w:rsid w:val="003F160B"/>
    <w:rsid w:val="003F1E50"/>
    <w:rsid w:val="003F4D77"/>
    <w:rsid w:val="003F7754"/>
    <w:rsid w:val="00400032"/>
    <w:rsid w:val="00400B5B"/>
    <w:rsid w:val="004056ED"/>
    <w:rsid w:val="00405A00"/>
    <w:rsid w:val="00410246"/>
    <w:rsid w:val="00413396"/>
    <w:rsid w:val="004179DE"/>
    <w:rsid w:val="00420870"/>
    <w:rsid w:val="00421687"/>
    <w:rsid w:val="004268F6"/>
    <w:rsid w:val="00427C10"/>
    <w:rsid w:val="00430EF6"/>
    <w:rsid w:val="00432422"/>
    <w:rsid w:val="00432D0C"/>
    <w:rsid w:val="0043791B"/>
    <w:rsid w:val="00440107"/>
    <w:rsid w:val="00440FC7"/>
    <w:rsid w:val="00441187"/>
    <w:rsid w:val="00441483"/>
    <w:rsid w:val="00441BCB"/>
    <w:rsid w:val="00443644"/>
    <w:rsid w:val="0045176A"/>
    <w:rsid w:val="0045202F"/>
    <w:rsid w:val="00456332"/>
    <w:rsid w:val="00456663"/>
    <w:rsid w:val="00456A48"/>
    <w:rsid w:val="004579B8"/>
    <w:rsid w:val="00461826"/>
    <w:rsid w:val="00467DD9"/>
    <w:rsid w:val="004704CE"/>
    <w:rsid w:val="0047358D"/>
    <w:rsid w:val="00473BE0"/>
    <w:rsid w:val="00475AF2"/>
    <w:rsid w:val="004800F9"/>
    <w:rsid w:val="00482A68"/>
    <w:rsid w:val="00486FDD"/>
    <w:rsid w:val="0049134A"/>
    <w:rsid w:val="00491694"/>
    <w:rsid w:val="004918A5"/>
    <w:rsid w:val="004A58CB"/>
    <w:rsid w:val="004A5A90"/>
    <w:rsid w:val="004B1795"/>
    <w:rsid w:val="004B3CFF"/>
    <w:rsid w:val="004B56DD"/>
    <w:rsid w:val="004B5B0C"/>
    <w:rsid w:val="004C020F"/>
    <w:rsid w:val="004C1AFD"/>
    <w:rsid w:val="004C49D2"/>
    <w:rsid w:val="004C558B"/>
    <w:rsid w:val="004C7A0E"/>
    <w:rsid w:val="004C7F68"/>
    <w:rsid w:val="004D492F"/>
    <w:rsid w:val="004D526B"/>
    <w:rsid w:val="004D564C"/>
    <w:rsid w:val="004D5C7F"/>
    <w:rsid w:val="004E2E8D"/>
    <w:rsid w:val="004E6B86"/>
    <w:rsid w:val="004F1F88"/>
    <w:rsid w:val="004F304C"/>
    <w:rsid w:val="004F33E5"/>
    <w:rsid w:val="004F4DE2"/>
    <w:rsid w:val="004F5F1B"/>
    <w:rsid w:val="00502374"/>
    <w:rsid w:val="005026E7"/>
    <w:rsid w:val="005037C5"/>
    <w:rsid w:val="0050436E"/>
    <w:rsid w:val="005060A1"/>
    <w:rsid w:val="00506F1D"/>
    <w:rsid w:val="0051005B"/>
    <w:rsid w:val="005156F3"/>
    <w:rsid w:val="00516072"/>
    <w:rsid w:val="005208F2"/>
    <w:rsid w:val="00527517"/>
    <w:rsid w:val="00527C6E"/>
    <w:rsid w:val="00530649"/>
    <w:rsid w:val="0053070D"/>
    <w:rsid w:val="00531404"/>
    <w:rsid w:val="005332EC"/>
    <w:rsid w:val="00534418"/>
    <w:rsid w:val="005353AB"/>
    <w:rsid w:val="00535E98"/>
    <w:rsid w:val="005542A6"/>
    <w:rsid w:val="00554F08"/>
    <w:rsid w:val="00555391"/>
    <w:rsid w:val="005560BC"/>
    <w:rsid w:val="005573BE"/>
    <w:rsid w:val="00562633"/>
    <w:rsid w:val="00572700"/>
    <w:rsid w:val="005739B0"/>
    <w:rsid w:val="00580468"/>
    <w:rsid w:val="00582231"/>
    <w:rsid w:val="00583F9F"/>
    <w:rsid w:val="0058603B"/>
    <w:rsid w:val="0059431B"/>
    <w:rsid w:val="005A38C3"/>
    <w:rsid w:val="005A39CC"/>
    <w:rsid w:val="005A44ED"/>
    <w:rsid w:val="005A6055"/>
    <w:rsid w:val="005B099F"/>
    <w:rsid w:val="005B0D8F"/>
    <w:rsid w:val="005B4730"/>
    <w:rsid w:val="005C0006"/>
    <w:rsid w:val="005C6979"/>
    <w:rsid w:val="005E05D7"/>
    <w:rsid w:val="005E41E7"/>
    <w:rsid w:val="005E450F"/>
    <w:rsid w:val="005F0C0D"/>
    <w:rsid w:val="005F126D"/>
    <w:rsid w:val="005F3D9B"/>
    <w:rsid w:val="005F4DE9"/>
    <w:rsid w:val="005F4E38"/>
    <w:rsid w:val="005F5FD1"/>
    <w:rsid w:val="006074F4"/>
    <w:rsid w:val="00610923"/>
    <w:rsid w:val="00612B38"/>
    <w:rsid w:val="006135BC"/>
    <w:rsid w:val="006161B7"/>
    <w:rsid w:val="00616C55"/>
    <w:rsid w:val="00617984"/>
    <w:rsid w:val="00622101"/>
    <w:rsid w:val="0062298A"/>
    <w:rsid w:val="00622BB8"/>
    <w:rsid w:val="00625C4A"/>
    <w:rsid w:val="00626514"/>
    <w:rsid w:val="00626589"/>
    <w:rsid w:val="00627C9A"/>
    <w:rsid w:val="00630F37"/>
    <w:rsid w:val="00632064"/>
    <w:rsid w:val="00632262"/>
    <w:rsid w:val="006339A0"/>
    <w:rsid w:val="00637F83"/>
    <w:rsid w:val="00640460"/>
    <w:rsid w:val="006408AC"/>
    <w:rsid w:val="006413A8"/>
    <w:rsid w:val="00641ECC"/>
    <w:rsid w:val="00642E56"/>
    <w:rsid w:val="00644238"/>
    <w:rsid w:val="006447FA"/>
    <w:rsid w:val="00651E00"/>
    <w:rsid w:val="006538D4"/>
    <w:rsid w:val="00655110"/>
    <w:rsid w:val="006566C8"/>
    <w:rsid w:val="0066093B"/>
    <w:rsid w:val="00661D25"/>
    <w:rsid w:val="00662220"/>
    <w:rsid w:val="006638A5"/>
    <w:rsid w:val="00664480"/>
    <w:rsid w:val="00674572"/>
    <w:rsid w:val="00680FC0"/>
    <w:rsid w:val="00687763"/>
    <w:rsid w:val="00692B0D"/>
    <w:rsid w:val="00692E1D"/>
    <w:rsid w:val="00693C78"/>
    <w:rsid w:val="00693E0E"/>
    <w:rsid w:val="006958D5"/>
    <w:rsid w:val="00695BB7"/>
    <w:rsid w:val="006A1AE3"/>
    <w:rsid w:val="006A2FCF"/>
    <w:rsid w:val="006A73C1"/>
    <w:rsid w:val="006B042F"/>
    <w:rsid w:val="006B1040"/>
    <w:rsid w:val="006B37E9"/>
    <w:rsid w:val="006B6062"/>
    <w:rsid w:val="006C30E1"/>
    <w:rsid w:val="006C3DE1"/>
    <w:rsid w:val="006C4607"/>
    <w:rsid w:val="006C5F03"/>
    <w:rsid w:val="006D0440"/>
    <w:rsid w:val="006D0922"/>
    <w:rsid w:val="006D2766"/>
    <w:rsid w:val="006D45B8"/>
    <w:rsid w:val="006D48F1"/>
    <w:rsid w:val="006D7E24"/>
    <w:rsid w:val="006E17B2"/>
    <w:rsid w:val="006E5AF5"/>
    <w:rsid w:val="006F0F87"/>
    <w:rsid w:val="006F45BE"/>
    <w:rsid w:val="007004FC"/>
    <w:rsid w:val="00702A05"/>
    <w:rsid w:val="007060EA"/>
    <w:rsid w:val="00706670"/>
    <w:rsid w:val="00710D2A"/>
    <w:rsid w:val="00711F59"/>
    <w:rsid w:val="0072417C"/>
    <w:rsid w:val="0072626E"/>
    <w:rsid w:val="007319F1"/>
    <w:rsid w:val="00731DD6"/>
    <w:rsid w:val="00732E97"/>
    <w:rsid w:val="00734450"/>
    <w:rsid w:val="00741006"/>
    <w:rsid w:val="0074442D"/>
    <w:rsid w:val="00745F67"/>
    <w:rsid w:val="0075039E"/>
    <w:rsid w:val="00752D9D"/>
    <w:rsid w:val="00754784"/>
    <w:rsid w:val="00757C6E"/>
    <w:rsid w:val="00761533"/>
    <w:rsid w:val="00762BDA"/>
    <w:rsid w:val="00765346"/>
    <w:rsid w:val="007665CF"/>
    <w:rsid w:val="00772F5B"/>
    <w:rsid w:val="007736F1"/>
    <w:rsid w:val="00774AE2"/>
    <w:rsid w:val="007805FD"/>
    <w:rsid w:val="00783474"/>
    <w:rsid w:val="007839BC"/>
    <w:rsid w:val="00784422"/>
    <w:rsid w:val="0079000A"/>
    <w:rsid w:val="00793C37"/>
    <w:rsid w:val="007964D6"/>
    <w:rsid w:val="00796DA2"/>
    <w:rsid w:val="007A2008"/>
    <w:rsid w:val="007A23BE"/>
    <w:rsid w:val="007A28B9"/>
    <w:rsid w:val="007A3846"/>
    <w:rsid w:val="007A3BCF"/>
    <w:rsid w:val="007A4E59"/>
    <w:rsid w:val="007A5B7B"/>
    <w:rsid w:val="007A66D8"/>
    <w:rsid w:val="007A78EC"/>
    <w:rsid w:val="007B3B54"/>
    <w:rsid w:val="007B3FA0"/>
    <w:rsid w:val="007B4BC6"/>
    <w:rsid w:val="007C0F2C"/>
    <w:rsid w:val="007C2BCC"/>
    <w:rsid w:val="007C35B2"/>
    <w:rsid w:val="007C4EF0"/>
    <w:rsid w:val="007D099D"/>
    <w:rsid w:val="007D7BA1"/>
    <w:rsid w:val="007E2664"/>
    <w:rsid w:val="007E3ABF"/>
    <w:rsid w:val="007E44C5"/>
    <w:rsid w:val="007E5BFA"/>
    <w:rsid w:val="007E6689"/>
    <w:rsid w:val="007E6F4C"/>
    <w:rsid w:val="007E731C"/>
    <w:rsid w:val="007F0A03"/>
    <w:rsid w:val="007F2F05"/>
    <w:rsid w:val="007F7EAD"/>
    <w:rsid w:val="0080085D"/>
    <w:rsid w:val="00803737"/>
    <w:rsid w:val="00804E90"/>
    <w:rsid w:val="00806F82"/>
    <w:rsid w:val="00810040"/>
    <w:rsid w:val="008201D2"/>
    <w:rsid w:val="0082023A"/>
    <w:rsid w:val="00821629"/>
    <w:rsid w:val="00821A7A"/>
    <w:rsid w:val="008253E5"/>
    <w:rsid w:val="008253F8"/>
    <w:rsid w:val="00826B74"/>
    <w:rsid w:val="00826C67"/>
    <w:rsid w:val="00826F98"/>
    <w:rsid w:val="008325E4"/>
    <w:rsid w:val="00832A2B"/>
    <w:rsid w:val="0083777F"/>
    <w:rsid w:val="00842B02"/>
    <w:rsid w:val="008433E8"/>
    <w:rsid w:val="00843A2D"/>
    <w:rsid w:val="00845811"/>
    <w:rsid w:val="00846994"/>
    <w:rsid w:val="00847023"/>
    <w:rsid w:val="00850451"/>
    <w:rsid w:val="00852042"/>
    <w:rsid w:val="008534C9"/>
    <w:rsid w:val="0085599D"/>
    <w:rsid w:val="00855FF4"/>
    <w:rsid w:val="00856218"/>
    <w:rsid w:val="00861D23"/>
    <w:rsid w:val="0087262F"/>
    <w:rsid w:val="0087510C"/>
    <w:rsid w:val="00881B32"/>
    <w:rsid w:val="00886DA8"/>
    <w:rsid w:val="00890442"/>
    <w:rsid w:val="00893E73"/>
    <w:rsid w:val="008968D2"/>
    <w:rsid w:val="0089738E"/>
    <w:rsid w:val="008A58B7"/>
    <w:rsid w:val="008B4465"/>
    <w:rsid w:val="008B5FDB"/>
    <w:rsid w:val="008B6B16"/>
    <w:rsid w:val="008C2F07"/>
    <w:rsid w:val="008C3C34"/>
    <w:rsid w:val="008C50F4"/>
    <w:rsid w:val="008C5649"/>
    <w:rsid w:val="008C6F59"/>
    <w:rsid w:val="008E44A2"/>
    <w:rsid w:val="008E697D"/>
    <w:rsid w:val="008E7F5F"/>
    <w:rsid w:val="008F0BCA"/>
    <w:rsid w:val="008F1A6E"/>
    <w:rsid w:val="008F6168"/>
    <w:rsid w:val="008F6857"/>
    <w:rsid w:val="0090267E"/>
    <w:rsid w:val="00903263"/>
    <w:rsid w:val="009032AB"/>
    <w:rsid w:val="00904019"/>
    <w:rsid w:val="00904955"/>
    <w:rsid w:val="00905396"/>
    <w:rsid w:val="00906A21"/>
    <w:rsid w:val="009079C3"/>
    <w:rsid w:val="00910462"/>
    <w:rsid w:val="00915AB1"/>
    <w:rsid w:val="00917532"/>
    <w:rsid w:val="00917600"/>
    <w:rsid w:val="009202D1"/>
    <w:rsid w:val="00920E7B"/>
    <w:rsid w:val="009235BA"/>
    <w:rsid w:val="00924023"/>
    <w:rsid w:val="00924CE2"/>
    <w:rsid w:val="00925B9F"/>
    <w:rsid w:val="009309EB"/>
    <w:rsid w:val="00931AED"/>
    <w:rsid w:val="00945766"/>
    <w:rsid w:val="009476A3"/>
    <w:rsid w:val="0095334F"/>
    <w:rsid w:val="0095423D"/>
    <w:rsid w:val="00956C8B"/>
    <w:rsid w:val="00962AB9"/>
    <w:rsid w:val="0096506A"/>
    <w:rsid w:val="009656DE"/>
    <w:rsid w:val="00965897"/>
    <w:rsid w:val="0096765C"/>
    <w:rsid w:val="00967848"/>
    <w:rsid w:val="0097003A"/>
    <w:rsid w:val="009714D2"/>
    <w:rsid w:val="009721A0"/>
    <w:rsid w:val="009727E4"/>
    <w:rsid w:val="009864BB"/>
    <w:rsid w:val="0098773B"/>
    <w:rsid w:val="00987B16"/>
    <w:rsid w:val="00992222"/>
    <w:rsid w:val="00992E99"/>
    <w:rsid w:val="009934C5"/>
    <w:rsid w:val="009945B8"/>
    <w:rsid w:val="00994C0F"/>
    <w:rsid w:val="0099511C"/>
    <w:rsid w:val="009A0027"/>
    <w:rsid w:val="009A33ED"/>
    <w:rsid w:val="009B118C"/>
    <w:rsid w:val="009B22D7"/>
    <w:rsid w:val="009B2A92"/>
    <w:rsid w:val="009B4270"/>
    <w:rsid w:val="009B72ED"/>
    <w:rsid w:val="009C30E0"/>
    <w:rsid w:val="009C5659"/>
    <w:rsid w:val="009C6DEB"/>
    <w:rsid w:val="009D27A6"/>
    <w:rsid w:val="009D4EF6"/>
    <w:rsid w:val="009D6504"/>
    <w:rsid w:val="009E12D7"/>
    <w:rsid w:val="009E159A"/>
    <w:rsid w:val="009E242E"/>
    <w:rsid w:val="009E4BD1"/>
    <w:rsid w:val="009E661A"/>
    <w:rsid w:val="009E6C0C"/>
    <w:rsid w:val="009F0513"/>
    <w:rsid w:val="009F1276"/>
    <w:rsid w:val="009F2566"/>
    <w:rsid w:val="009F30B3"/>
    <w:rsid w:val="009F5710"/>
    <w:rsid w:val="009F7D7D"/>
    <w:rsid w:val="00A01B80"/>
    <w:rsid w:val="00A05E77"/>
    <w:rsid w:val="00A06077"/>
    <w:rsid w:val="00A06781"/>
    <w:rsid w:val="00A074C3"/>
    <w:rsid w:val="00A100ED"/>
    <w:rsid w:val="00A102CE"/>
    <w:rsid w:val="00A1367E"/>
    <w:rsid w:val="00A1509C"/>
    <w:rsid w:val="00A238AE"/>
    <w:rsid w:val="00A249B9"/>
    <w:rsid w:val="00A26187"/>
    <w:rsid w:val="00A31F77"/>
    <w:rsid w:val="00A34260"/>
    <w:rsid w:val="00A40D12"/>
    <w:rsid w:val="00A43390"/>
    <w:rsid w:val="00A513CA"/>
    <w:rsid w:val="00A51519"/>
    <w:rsid w:val="00A51E31"/>
    <w:rsid w:val="00A523F9"/>
    <w:rsid w:val="00A6048E"/>
    <w:rsid w:val="00A62FDA"/>
    <w:rsid w:val="00A648A4"/>
    <w:rsid w:val="00A65338"/>
    <w:rsid w:val="00A70CFD"/>
    <w:rsid w:val="00A72A0B"/>
    <w:rsid w:val="00A72CAB"/>
    <w:rsid w:val="00A77110"/>
    <w:rsid w:val="00A77DBB"/>
    <w:rsid w:val="00A77F80"/>
    <w:rsid w:val="00A8123C"/>
    <w:rsid w:val="00A81E42"/>
    <w:rsid w:val="00A82F8D"/>
    <w:rsid w:val="00A864FE"/>
    <w:rsid w:val="00A86F41"/>
    <w:rsid w:val="00A8776B"/>
    <w:rsid w:val="00A87D04"/>
    <w:rsid w:val="00A91F3B"/>
    <w:rsid w:val="00A950C5"/>
    <w:rsid w:val="00A95777"/>
    <w:rsid w:val="00AA16DE"/>
    <w:rsid w:val="00AA1BF0"/>
    <w:rsid w:val="00AA1D25"/>
    <w:rsid w:val="00AA2D6D"/>
    <w:rsid w:val="00AA7FE5"/>
    <w:rsid w:val="00AB2B1A"/>
    <w:rsid w:val="00AB397F"/>
    <w:rsid w:val="00AB5832"/>
    <w:rsid w:val="00AC19C6"/>
    <w:rsid w:val="00AC51F2"/>
    <w:rsid w:val="00AC5EC9"/>
    <w:rsid w:val="00AC7AE3"/>
    <w:rsid w:val="00AD104F"/>
    <w:rsid w:val="00AD3269"/>
    <w:rsid w:val="00AD3936"/>
    <w:rsid w:val="00AD64BC"/>
    <w:rsid w:val="00AE040B"/>
    <w:rsid w:val="00AE0B4B"/>
    <w:rsid w:val="00AE5066"/>
    <w:rsid w:val="00AE5E24"/>
    <w:rsid w:val="00AE61B7"/>
    <w:rsid w:val="00AE6CBA"/>
    <w:rsid w:val="00AE79AD"/>
    <w:rsid w:val="00AF2549"/>
    <w:rsid w:val="00AF35E4"/>
    <w:rsid w:val="00AF5CDE"/>
    <w:rsid w:val="00AF6A09"/>
    <w:rsid w:val="00B032F8"/>
    <w:rsid w:val="00B07538"/>
    <w:rsid w:val="00B11A57"/>
    <w:rsid w:val="00B141C4"/>
    <w:rsid w:val="00B211C3"/>
    <w:rsid w:val="00B25597"/>
    <w:rsid w:val="00B25658"/>
    <w:rsid w:val="00B267B9"/>
    <w:rsid w:val="00B336A7"/>
    <w:rsid w:val="00B33E09"/>
    <w:rsid w:val="00B406E8"/>
    <w:rsid w:val="00B40D37"/>
    <w:rsid w:val="00B4248B"/>
    <w:rsid w:val="00B469CF"/>
    <w:rsid w:val="00B50708"/>
    <w:rsid w:val="00B50C68"/>
    <w:rsid w:val="00B51293"/>
    <w:rsid w:val="00B52488"/>
    <w:rsid w:val="00B52B1E"/>
    <w:rsid w:val="00B54828"/>
    <w:rsid w:val="00B55481"/>
    <w:rsid w:val="00B56C32"/>
    <w:rsid w:val="00B56D61"/>
    <w:rsid w:val="00B57ACF"/>
    <w:rsid w:val="00B61E4D"/>
    <w:rsid w:val="00B64BB1"/>
    <w:rsid w:val="00B67317"/>
    <w:rsid w:val="00B7276F"/>
    <w:rsid w:val="00B7287E"/>
    <w:rsid w:val="00B73166"/>
    <w:rsid w:val="00B73D56"/>
    <w:rsid w:val="00B756AF"/>
    <w:rsid w:val="00B8426C"/>
    <w:rsid w:val="00B84642"/>
    <w:rsid w:val="00B85104"/>
    <w:rsid w:val="00B85141"/>
    <w:rsid w:val="00B86462"/>
    <w:rsid w:val="00B87980"/>
    <w:rsid w:val="00B9193F"/>
    <w:rsid w:val="00B91B8D"/>
    <w:rsid w:val="00B91EC6"/>
    <w:rsid w:val="00B94E90"/>
    <w:rsid w:val="00BA569A"/>
    <w:rsid w:val="00BA64D3"/>
    <w:rsid w:val="00BA757B"/>
    <w:rsid w:val="00BA7CAD"/>
    <w:rsid w:val="00BB0A82"/>
    <w:rsid w:val="00BB7C94"/>
    <w:rsid w:val="00BC0A9D"/>
    <w:rsid w:val="00BC54D5"/>
    <w:rsid w:val="00BD02BB"/>
    <w:rsid w:val="00BD0A16"/>
    <w:rsid w:val="00BD0F53"/>
    <w:rsid w:val="00BD3D8C"/>
    <w:rsid w:val="00BD494D"/>
    <w:rsid w:val="00BD4D26"/>
    <w:rsid w:val="00BD5A4C"/>
    <w:rsid w:val="00BD6D4E"/>
    <w:rsid w:val="00BD7A1F"/>
    <w:rsid w:val="00BE1763"/>
    <w:rsid w:val="00BF40ED"/>
    <w:rsid w:val="00BF5BC2"/>
    <w:rsid w:val="00BF75BE"/>
    <w:rsid w:val="00C07517"/>
    <w:rsid w:val="00C10939"/>
    <w:rsid w:val="00C109F4"/>
    <w:rsid w:val="00C10EA6"/>
    <w:rsid w:val="00C1133D"/>
    <w:rsid w:val="00C14996"/>
    <w:rsid w:val="00C16414"/>
    <w:rsid w:val="00C24E6D"/>
    <w:rsid w:val="00C27A08"/>
    <w:rsid w:val="00C31312"/>
    <w:rsid w:val="00C319C6"/>
    <w:rsid w:val="00C31E36"/>
    <w:rsid w:val="00C326C6"/>
    <w:rsid w:val="00C35295"/>
    <w:rsid w:val="00C368D6"/>
    <w:rsid w:val="00C36ADD"/>
    <w:rsid w:val="00C36E74"/>
    <w:rsid w:val="00C3741D"/>
    <w:rsid w:val="00C40595"/>
    <w:rsid w:val="00C41621"/>
    <w:rsid w:val="00C41B7C"/>
    <w:rsid w:val="00C449FA"/>
    <w:rsid w:val="00C5384F"/>
    <w:rsid w:val="00C53D75"/>
    <w:rsid w:val="00C56964"/>
    <w:rsid w:val="00C656D5"/>
    <w:rsid w:val="00C67103"/>
    <w:rsid w:val="00C711C8"/>
    <w:rsid w:val="00C714F3"/>
    <w:rsid w:val="00C71BB9"/>
    <w:rsid w:val="00C736FB"/>
    <w:rsid w:val="00C74DEE"/>
    <w:rsid w:val="00C82A12"/>
    <w:rsid w:val="00C835B4"/>
    <w:rsid w:val="00C945FA"/>
    <w:rsid w:val="00C94C28"/>
    <w:rsid w:val="00C95F30"/>
    <w:rsid w:val="00CA15AA"/>
    <w:rsid w:val="00CB0247"/>
    <w:rsid w:val="00CB0A64"/>
    <w:rsid w:val="00CB3440"/>
    <w:rsid w:val="00CB3FC2"/>
    <w:rsid w:val="00CB4084"/>
    <w:rsid w:val="00CB616A"/>
    <w:rsid w:val="00CC1692"/>
    <w:rsid w:val="00CC7AC4"/>
    <w:rsid w:val="00CD138B"/>
    <w:rsid w:val="00CD3E31"/>
    <w:rsid w:val="00CD617D"/>
    <w:rsid w:val="00CD7117"/>
    <w:rsid w:val="00CD74A3"/>
    <w:rsid w:val="00CE0527"/>
    <w:rsid w:val="00CE1DEE"/>
    <w:rsid w:val="00CE27C5"/>
    <w:rsid w:val="00CE30D0"/>
    <w:rsid w:val="00CE5B23"/>
    <w:rsid w:val="00CF2486"/>
    <w:rsid w:val="00CF573B"/>
    <w:rsid w:val="00CF70AD"/>
    <w:rsid w:val="00CF7729"/>
    <w:rsid w:val="00D00059"/>
    <w:rsid w:val="00D009CE"/>
    <w:rsid w:val="00D02F34"/>
    <w:rsid w:val="00D0487F"/>
    <w:rsid w:val="00D06BC9"/>
    <w:rsid w:val="00D107FA"/>
    <w:rsid w:val="00D11555"/>
    <w:rsid w:val="00D11770"/>
    <w:rsid w:val="00D12275"/>
    <w:rsid w:val="00D12766"/>
    <w:rsid w:val="00D12AB6"/>
    <w:rsid w:val="00D20E4E"/>
    <w:rsid w:val="00D20FF4"/>
    <w:rsid w:val="00D212D8"/>
    <w:rsid w:val="00D22B0E"/>
    <w:rsid w:val="00D24D2C"/>
    <w:rsid w:val="00D34B3F"/>
    <w:rsid w:val="00D35881"/>
    <w:rsid w:val="00D36916"/>
    <w:rsid w:val="00D442BD"/>
    <w:rsid w:val="00D44A23"/>
    <w:rsid w:val="00D479AF"/>
    <w:rsid w:val="00D533FE"/>
    <w:rsid w:val="00D55399"/>
    <w:rsid w:val="00D55859"/>
    <w:rsid w:val="00D71E21"/>
    <w:rsid w:val="00D73C93"/>
    <w:rsid w:val="00D805F0"/>
    <w:rsid w:val="00D83214"/>
    <w:rsid w:val="00D83E21"/>
    <w:rsid w:val="00D901A0"/>
    <w:rsid w:val="00D920E7"/>
    <w:rsid w:val="00D92403"/>
    <w:rsid w:val="00DA4A89"/>
    <w:rsid w:val="00DA5F02"/>
    <w:rsid w:val="00DA664C"/>
    <w:rsid w:val="00DA78A7"/>
    <w:rsid w:val="00DA7DA5"/>
    <w:rsid w:val="00DB0440"/>
    <w:rsid w:val="00DB073B"/>
    <w:rsid w:val="00DB1DDA"/>
    <w:rsid w:val="00DB25E0"/>
    <w:rsid w:val="00DB264F"/>
    <w:rsid w:val="00DB6360"/>
    <w:rsid w:val="00DB7308"/>
    <w:rsid w:val="00DB78F0"/>
    <w:rsid w:val="00DB7D89"/>
    <w:rsid w:val="00DC0CEA"/>
    <w:rsid w:val="00DC2E43"/>
    <w:rsid w:val="00DC34AC"/>
    <w:rsid w:val="00DC55A3"/>
    <w:rsid w:val="00DC7C90"/>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E7949"/>
    <w:rsid w:val="00DF19CB"/>
    <w:rsid w:val="00DF4689"/>
    <w:rsid w:val="00DF6797"/>
    <w:rsid w:val="00DF6A1A"/>
    <w:rsid w:val="00E00353"/>
    <w:rsid w:val="00E02ABF"/>
    <w:rsid w:val="00E03AE5"/>
    <w:rsid w:val="00E0557E"/>
    <w:rsid w:val="00E1479C"/>
    <w:rsid w:val="00E14995"/>
    <w:rsid w:val="00E166B0"/>
    <w:rsid w:val="00E16D03"/>
    <w:rsid w:val="00E179CD"/>
    <w:rsid w:val="00E23250"/>
    <w:rsid w:val="00E232AD"/>
    <w:rsid w:val="00E23E8D"/>
    <w:rsid w:val="00E246E3"/>
    <w:rsid w:val="00E253EB"/>
    <w:rsid w:val="00E30E9F"/>
    <w:rsid w:val="00E311A3"/>
    <w:rsid w:val="00E37F98"/>
    <w:rsid w:val="00E46559"/>
    <w:rsid w:val="00E50130"/>
    <w:rsid w:val="00E62175"/>
    <w:rsid w:val="00E64A2B"/>
    <w:rsid w:val="00E6670C"/>
    <w:rsid w:val="00E744B2"/>
    <w:rsid w:val="00E76EB9"/>
    <w:rsid w:val="00E776E8"/>
    <w:rsid w:val="00E831C0"/>
    <w:rsid w:val="00E83AD7"/>
    <w:rsid w:val="00E872AB"/>
    <w:rsid w:val="00E90647"/>
    <w:rsid w:val="00E92C1F"/>
    <w:rsid w:val="00E95D4B"/>
    <w:rsid w:val="00E969D6"/>
    <w:rsid w:val="00EA20DE"/>
    <w:rsid w:val="00EA5176"/>
    <w:rsid w:val="00EA6728"/>
    <w:rsid w:val="00EA76B8"/>
    <w:rsid w:val="00EB0D3C"/>
    <w:rsid w:val="00EB199F"/>
    <w:rsid w:val="00EC23F7"/>
    <w:rsid w:val="00EC4BD8"/>
    <w:rsid w:val="00EC54B2"/>
    <w:rsid w:val="00EC63EB"/>
    <w:rsid w:val="00ED23A9"/>
    <w:rsid w:val="00ED3684"/>
    <w:rsid w:val="00ED412F"/>
    <w:rsid w:val="00EE20B3"/>
    <w:rsid w:val="00EF0186"/>
    <w:rsid w:val="00EF0B43"/>
    <w:rsid w:val="00EF0E3C"/>
    <w:rsid w:val="00EF2B32"/>
    <w:rsid w:val="00EF36B2"/>
    <w:rsid w:val="00EF5800"/>
    <w:rsid w:val="00EF77F9"/>
    <w:rsid w:val="00F068C5"/>
    <w:rsid w:val="00F1231C"/>
    <w:rsid w:val="00F1246B"/>
    <w:rsid w:val="00F16CC4"/>
    <w:rsid w:val="00F17B35"/>
    <w:rsid w:val="00F201EC"/>
    <w:rsid w:val="00F208A9"/>
    <w:rsid w:val="00F2102F"/>
    <w:rsid w:val="00F22CAF"/>
    <w:rsid w:val="00F23DB4"/>
    <w:rsid w:val="00F314E8"/>
    <w:rsid w:val="00F3483C"/>
    <w:rsid w:val="00F37796"/>
    <w:rsid w:val="00F41D75"/>
    <w:rsid w:val="00F508C7"/>
    <w:rsid w:val="00F5139D"/>
    <w:rsid w:val="00F5498A"/>
    <w:rsid w:val="00F55314"/>
    <w:rsid w:val="00F55977"/>
    <w:rsid w:val="00F5770B"/>
    <w:rsid w:val="00F62F43"/>
    <w:rsid w:val="00F63D3E"/>
    <w:rsid w:val="00F63DAC"/>
    <w:rsid w:val="00F64A42"/>
    <w:rsid w:val="00F66DA3"/>
    <w:rsid w:val="00F671B2"/>
    <w:rsid w:val="00F71B07"/>
    <w:rsid w:val="00F7454F"/>
    <w:rsid w:val="00F745ED"/>
    <w:rsid w:val="00F74C18"/>
    <w:rsid w:val="00F77511"/>
    <w:rsid w:val="00F77988"/>
    <w:rsid w:val="00F77F48"/>
    <w:rsid w:val="00F81BFC"/>
    <w:rsid w:val="00F82FD3"/>
    <w:rsid w:val="00F846BB"/>
    <w:rsid w:val="00F93C88"/>
    <w:rsid w:val="00F9421D"/>
    <w:rsid w:val="00F95719"/>
    <w:rsid w:val="00F958B1"/>
    <w:rsid w:val="00F96858"/>
    <w:rsid w:val="00FA0FD5"/>
    <w:rsid w:val="00FA518F"/>
    <w:rsid w:val="00FA6DD0"/>
    <w:rsid w:val="00FA7BA5"/>
    <w:rsid w:val="00FB2B33"/>
    <w:rsid w:val="00FB30F1"/>
    <w:rsid w:val="00FB331B"/>
    <w:rsid w:val="00FB37FF"/>
    <w:rsid w:val="00FB3AD8"/>
    <w:rsid w:val="00FB53E7"/>
    <w:rsid w:val="00FB5BAF"/>
    <w:rsid w:val="00FB69DD"/>
    <w:rsid w:val="00FD2A8A"/>
    <w:rsid w:val="00FD52A4"/>
    <w:rsid w:val="00FD5301"/>
    <w:rsid w:val="00FE2265"/>
    <w:rsid w:val="00FE4973"/>
    <w:rsid w:val="00FE4B5F"/>
    <w:rsid w:val="00FE5A2C"/>
    <w:rsid w:val="00FF55E9"/>
    <w:rsid w:val="00FF5C64"/>
    <w:rsid w:val="00FF7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A1DDC1"/>
  <w15:chartTrackingRefBased/>
  <w15:docId w15:val="{51496BE7-A63F-44CE-9CA3-FECB2E60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rita.Ozolina@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5</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D465-FBB0-401E-9EE9-C69EDD070F2F}">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2e5bb04e-596e-45bd-9003-43ca78b1ba16"/>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A855862-E208-4230-94DD-3DBC3466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11545</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2015.gada 1.jūlija rīkojumā Nr.347 „Par biedrībai un nodibinājumam piederošajām ēkām vai inženierbūvēm, kas netiek apliktas ar nekustamā īpašuma nodokli”” sākotnējās ietekmes novērtējuma ziņ</vt:lpstr>
      <vt:lpstr>Likumprojekta „Grozījumi Publiskas personas mantas atsavināšanas likumā” sākotnējās ietekmes novērtējuma ziņojums (anotācija)</vt:lpstr>
    </vt:vector>
  </TitlesOfParts>
  <Company>FM</Company>
  <LinksUpToDate>false</LinksUpToDate>
  <CharactersWithSpaces>13199</CharactersWithSpaces>
  <SharedDoc>false</SharedDoc>
  <HLinks>
    <vt:vector size="6" baseType="variant">
      <vt:variant>
        <vt:i4>196644</vt:i4>
      </vt:variant>
      <vt:variant>
        <vt:i4>6</vt:i4>
      </vt:variant>
      <vt:variant>
        <vt:i4>0</vt:i4>
      </vt:variant>
      <vt:variant>
        <vt:i4>5</vt:i4>
      </vt:variant>
      <vt:variant>
        <vt:lpwstr>mailto:Agrita.Ozolina@fm.gov.lv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1.jūlija rīkojumā Nr.347 „Par biedrībai un nodibinājumam piederošajām ēkām vai inženierbūvēm, kas netiek apliktas ar nekustamā īpašuma nodokli”” sākotnējās ietekmes novērtējuma ziņojums (anotācija)</dc:title>
  <dc:subject>Anotācija</dc:subject>
  <dc:creator>A.Ozoliņa</dc:creator>
  <cp:keywords/>
  <dc:description>Agrita.Ozolina@fm.gov.lv_x000d_
67095493</dc:description>
  <cp:lastModifiedBy>Orehova Anda</cp:lastModifiedBy>
  <cp:revision>2</cp:revision>
  <cp:lastPrinted>2016-06-17T12:07:00Z</cp:lastPrinted>
  <dcterms:created xsi:type="dcterms:W3CDTF">2016-06-28T06:09:00Z</dcterms:created>
  <dcterms:modified xsi:type="dcterms:W3CDTF">2016-06-28T06:09:00Z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