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A2164" w14:textId="77777777" w:rsidR="00016178" w:rsidRPr="00016178" w:rsidRDefault="00016178" w:rsidP="002C7202">
      <w:pPr>
        <w:pStyle w:val="DefaultParagraphFont1"/>
        <w:jc w:val="both"/>
        <w:rPr>
          <w:b/>
          <w:i/>
          <w:sz w:val="28"/>
          <w:szCs w:val="28"/>
          <w:lang w:val="en-US"/>
        </w:rPr>
      </w:pPr>
    </w:p>
    <w:p w14:paraId="61C9E6CB" w14:textId="5667336C" w:rsidR="00016178" w:rsidRDefault="00016178" w:rsidP="002C7202">
      <w:pPr>
        <w:jc w:val="both"/>
        <w:rPr>
          <w:b/>
          <w:i/>
          <w:sz w:val="28"/>
          <w:szCs w:val="28"/>
          <w:lang w:val="lv-LV"/>
        </w:rPr>
      </w:pPr>
    </w:p>
    <w:p w14:paraId="08BBEF4A" w14:textId="77777777" w:rsidR="009D1570" w:rsidRPr="00016178" w:rsidRDefault="009D1570" w:rsidP="002C7202">
      <w:pPr>
        <w:jc w:val="both"/>
        <w:rPr>
          <w:b/>
          <w:i/>
          <w:sz w:val="28"/>
          <w:szCs w:val="28"/>
          <w:lang w:val="lv-LV"/>
        </w:rPr>
      </w:pPr>
    </w:p>
    <w:p w14:paraId="1AFF3C3B" w14:textId="77777777" w:rsidR="009D1570" w:rsidRPr="00693240" w:rsidRDefault="009D1570" w:rsidP="002C7202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2016. </w:t>
      </w:r>
      <w:proofErr w:type="spellStart"/>
      <w:proofErr w:type="gramStart"/>
      <w:r w:rsidRPr="00693240">
        <w:rPr>
          <w:sz w:val="28"/>
          <w:szCs w:val="28"/>
        </w:rPr>
        <w:t>gada</w:t>
      </w:r>
      <w:proofErr w:type="spellEnd"/>
      <w:proofErr w:type="gramEnd"/>
      <w:r w:rsidRPr="00693240">
        <w:rPr>
          <w:sz w:val="28"/>
          <w:szCs w:val="28"/>
        </w:rPr>
        <w:t xml:space="preserve">            </w:t>
      </w:r>
      <w:r w:rsidRPr="0069324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Rīkojums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</w:p>
    <w:p w14:paraId="4CB66AB1" w14:textId="77777777" w:rsidR="009D1570" w:rsidRPr="00693240" w:rsidRDefault="009D1570" w:rsidP="002C7202">
      <w:pPr>
        <w:tabs>
          <w:tab w:val="left" w:pos="6804"/>
        </w:tabs>
        <w:rPr>
          <w:sz w:val="28"/>
          <w:szCs w:val="28"/>
        </w:rPr>
      </w:pPr>
      <w:proofErr w:type="spellStart"/>
      <w:r w:rsidRPr="00693240">
        <w:rPr>
          <w:sz w:val="28"/>
          <w:szCs w:val="28"/>
        </w:rPr>
        <w:t>Rīgā</w:t>
      </w:r>
      <w:proofErr w:type="spellEnd"/>
      <w:r w:rsidRPr="00693240">
        <w:rPr>
          <w:sz w:val="28"/>
          <w:szCs w:val="28"/>
        </w:rPr>
        <w:tab/>
        <w:t>(</w:t>
      </w:r>
      <w:proofErr w:type="spellStart"/>
      <w:proofErr w:type="gramStart"/>
      <w:r w:rsidRPr="00693240">
        <w:rPr>
          <w:sz w:val="28"/>
          <w:szCs w:val="28"/>
        </w:rPr>
        <w:t>prot</w:t>
      </w:r>
      <w:proofErr w:type="gramEnd"/>
      <w:r w:rsidRPr="00693240">
        <w:rPr>
          <w:sz w:val="28"/>
          <w:szCs w:val="28"/>
        </w:rPr>
        <w:t>.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proofErr w:type="gram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proofErr w:type="gramEnd"/>
      <w:r w:rsidRPr="00693240">
        <w:rPr>
          <w:sz w:val="28"/>
          <w:szCs w:val="28"/>
        </w:rPr>
        <w:t>            . §)</w:t>
      </w:r>
    </w:p>
    <w:p w14:paraId="5284ACF3" w14:textId="0006ABF3" w:rsidR="00016178" w:rsidRDefault="00016178" w:rsidP="002C7202">
      <w:pPr>
        <w:pStyle w:val="DefaultParagraphFont1"/>
        <w:jc w:val="both"/>
        <w:rPr>
          <w:rFonts w:ascii="Times New Roman" w:hAnsi="Times New Roman"/>
          <w:b/>
          <w:sz w:val="28"/>
          <w:szCs w:val="28"/>
        </w:rPr>
      </w:pPr>
    </w:p>
    <w:p w14:paraId="36586F70" w14:textId="6576E27F" w:rsidR="002D6201" w:rsidRPr="0032197E" w:rsidRDefault="00EC1BD9" w:rsidP="002C7202">
      <w:pPr>
        <w:pStyle w:val="DefaultParagraphFont1"/>
        <w:jc w:val="center"/>
        <w:rPr>
          <w:rFonts w:ascii="Times New Roman" w:hAnsi="Times New Roman"/>
          <w:b/>
          <w:sz w:val="28"/>
          <w:szCs w:val="28"/>
        </w:rPr>
      </w:pPr>
      <w:r w:rsidRPr="0032197E">
        <w:rPr>
          <w:rFonts w:ascii="Times New Roman" w:hAnsi="Times New Roman"/>
          <w:b/>
          <w:sz w:val="28"/>
          <w:szCs w:val="28"/>
        </w:rPr>
        <w:t>Grozījumi</w:t>
      </w:r>
      <w:r w:rsidR="002D6201" w:rsidRPr="0032197E">
        <w:rPr>
          <w:rFonts w:ascii="Times New Roman" w:hAnsi="Times New Roman"/>
          <w:b/>
          <w:sz w:val="28"/>
          <w:szCs w:val="28"/>
        </w:rPr>
        <w:t xml:space="preserve"> Ministru kabineta 20</w:t>
      </w:r>
      <w:r w:rsidR="00F54BF8">
        <w:rPr>
          <w:rFonts w:ascii="Times New Roman" w:hAnsi="Times New Roman"/>
          <w:b/>
          <w:sz w:val="28"/>
          <w:szCs w:val="28"/>
        </w:rPr>
        <w:t>15</w:t>
      </w:r>
      <w:r w:rsidR="009D1570">
        <w:rPr>
          <w:rFonts w:ascii="Times New Roman" w:hAnsi="Times New Roman"/>
          <w:b/>
          <w:sz w:val="28"/>
          <w:szCs w:val="28"/>
        </w:rPr>
        <w:t>. g</w:t>
      </w:r>
      <w:r w:rsidR="002D6201" w:rsidRPr="0032197E">
        <w:rPr>
          <w:rFonts w:ascii="Times New Roman" w:hAnsi="Times New Roman"/>
          <w:b/>
          <w:sz w:val="28"/>
          <w:szCs w:val="28"/>
        </w:rPr>
        <w:t xml:space="preserve">ada </w:t>
      </w:r>
      <w:r w:rsidR="00F54BF8">
        <w:rPr>
          <w:rFonts w:ascii="Times New Roman" w:hAnsi="Times New Roman"/>
          <w:b/>
          <w:sz w:val="28"/>
          <w:szCs w:val="28"/>
        </w:rPr>
        <w:t>1</w:t>
      </w:r>
      <w:r w:rsidR="009D1570">
        <w:rPr>
          <w:rFonts w:ascii="Times New Roman" w:hAnsi="Times New Roman"/>
          <w:b/>
          <w:sz w:val="28"/>
          <w:szCs w:val="28"/>
        </w:rPr>
        <w:t>. j</w:t>
      </w:r>
      <w:r w:rsidR="00F54BF8">
        <w:rPr>
          <w:rFonts w:ascii="Times New Roman" w:hAnsi="Times New Roman"/>
          <w:b/>
          <w:sz w:val="28"/>
          <w:szCs w:val="28"/>
        </w:rPr>
        <w:t>ūlija</w:t>
      </w:r>
      <w:r w:rsidR="002D6201" w:rsidRPr="0032197E">
        <w:rPr>
          <w:rFonts w:ascii="Times New Roman" w:hAnsi="Times New Roman"/>
          <w:b/>
          <w:sz w:val="28"/>
          <w:szCs w:val="28"/>
        </w:rPr>
        <w:t xml:space="preserve"> rīkojumā Nr.</w:t>
      </w:r>
      <w:r w:rsidR="002C7202">
        <w:rPr>
          <w:rFonts w:ascii="Times New Roman" w:hAnsi="Times New Roman"/>
          <w:b/>
          <w:sz w:val="28"/>
          <w:szCs w:val="28"/>
        </w:rPr>
        <w:t> </w:t>
      </w:r>
      <w:r w:rsidR="002D6201" w:rsidRPr="0032197E">
        <w:rPr>
          <w:rFonts w:ascii="Times New Roman" w:hAnsi="Times New Roman"/>
          <w:b/>
          <w:sz w:val="28"/>
          <w:szCs w:val="28"/>
        </w:rPr>
        <w:t>3</w:t>
      </w:r>
      <w:r w:rsidR="00F54BF8">
        <w:rPr>
          <w:rFonts w:ascii="Times New Roman" w:hAnsi="Times New Roman"/>
          <w:b/>
          <w:sz w:val="28"/>
          <w:szCs w:val="28"/>
        </w:rPr>
        <w:t>47</w:t>
      </w:r>
      <w:r w:rsidR="002D6201" w:rsidRPr="0032197E">
        <w:rPr>
          <w:rFonts w:ascii="Times New Roman" w:hAnsi="Times New Roman"/>
          <w:b/>
          <w:sz w:val="28"/>
          <w:szCs w:val="28"/>
        </w:rPr>
        <w:t xml:space="preserve"> </w:t>
      </w:r>
      <w:r w:rsidR="002C7202">
        <w:rPr>
          <w:rFonts w:ascii="Times New Roman" w:hAnsi="Times New Roman"/>
          <w:b/>
          <w:sz w:val="28"/>
          <w:szCs w:val="28"/>
        </w:rPr>
        <w:t>"</w:t>
      </w:r>
      <w:r w:rsidR="002D6201" w:rsidRPr="0032197E">
        <w:rPr>
          <w:rFonts w:ascii="Times New Roman" w:hAnsi="Times New Roman"/>
          <w:b/>
          <w:sz w:val="28"/>
          <w:szCs w:val="28"/>
        </w:rPr>
        <w:t>Par biedrīb</w:t>
      </w:r>
      <w:r w:rsidR="00F54BF8">
        <w:rPr>
          <w:rFonts w:ascii="Times New Roman" w:hAnsi="Times New Roman"/>
          <w:b/>
          <w:sz w:val="28"/>
          <w:szCs w:val="28"/>
        </w:rPr>
        <w:t xml:space="preserve">ai un </w:t>
      </w:r>
      <w:r w:rsidR="002D6201" w:rsidRPr="0032197E">
        <w:rPr>
          <w:rFonts w:ascii="Times New Roman" w:hAnsi="Times New Roman"/>
          <w:b/>
          <w:sz w:val="28"/>
          <w:szCs w:val="28"/>
        </w:rPr>
        <w:t>nodibinājum</w:t>
      </w:r>
      <w:r w:rsidR="00F54BF8">
        <w:rPr>
          <w:rFonts w:ascii="Times New Roman" w:hAnsi="Times New Roman"/>
          <w:b/>
          <w:sz w:val="28"/>
          <w:szCs w:val="28"/>
        </w:rPr>
        <w:t>a</w:t>
      </w:r>
      <w:r w:rsidR="002D6201" w:rsidRPr="0032197E">
        <w:rPr>
          <w:rFonts w:ascii="Times New Roman" w:hAnsi="Times New Roman"/>
          <w:b/>
          <w:sz w:val="28"/>
          <w:szCs w:val="28"/>
        </w:rPr>
        <w:t xml:space="preserve">m </w:t>
      </w:r>
      <w:r w:rsidR="00F54BF8">
        <w:rPr>
          <w:rFonts w:ascii="Times New Roman" w:hAnsi="Times New Roman"/>
          <w:b/>
          <w:sz w:val="28"/>
          <w:szCs w:val="28"/>
        </w:rPr>
        <w:t>piederošajām ēkām vai inženierbūvēm, kas netiek apliktas ar nekustamā īpašuma nodokli</w:t>
      </w:r>
      <w:r w:rsidR="009D1570">
        <w:rPr>
          <w:rFonts w:ascii="Times New Roman" w:hAnsi="Times New Roman"/>
          <w:b/>
          <w:sz w:val="28"/>
          <w:szCs w:val="28"/>
        </w:rPr>
        <w:t>"</w:t>
      </w:r>
    </w:p>
    <w:p w14:paraId="36586F72" w14:textId="77777777" w:rsidR="0032197E" w:rsidRPr="0032197E" w:rsidRDefault="0032197E" w:rsidP="002C7202">
      <w:pPr>
        <w:pStyle w:val="DefaultParagraphFont1"/>
        <w:jc w:val="both"/>
        <w:rPr>
          <w:rFonts w:ascii="Times New Roman" w:hAnsi="Times New Roman"/>
          <w:sz w:val="28"/>
          <w:szCs w:val="28"/>
        </w:rPr>
      </w:pPr>
    </w:p>
    <w:p w14:paraId="36586F73" w14:textId="5FEDA6EE" w:rsidR="00EC1BD9" w:rsidRPr="0032197E" w:rsidRDefault="00CB56BA" w:rsidP="002C7202">
      <w:pPr>
        <w:pStyle w:val="DefaultParagraphFont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2D6201" w:rsidRPr="0032197E">
        <w:rPr>
          <w:rFonts w:ascii="Times New Roman" w:hAnsi="Times New Roman"/>
          <w:sz w:val="28"/>
          <w:szCs w:val="28"/>
        </w:rPr>
        <w:t xml:space="preserve">Izdarīt Ministru kabineta </w:t>
      </w:r>
      <w:r w:rsidR="00F54BF8" w:rsidRPr="00F54BF8">
        <w:rPr>
          <w:rFonts w:ascii="Times New Roman" w:hAnsi="Times New Roman"/>
          <w:sz w:val="28"/>
          <w:szCs w:val="28"/>
        </w:rPr>
        <w:t>2015</w:t>
      </w:r>
      <w:r w:rsidR="009D1570">
        <w:rPr>
          <w:rFonts w:ascii="Times New Roman" w:hAnsi="Times New Roman"/>
          <w:sz w:val="28"/>
          <w:szCs w:val="28"/>
        </w:rPr>
        <w:t>. g</w:t>
      </w:r>
      <w:r w:rsidR="00F54BF8" w:rsidRPr="00F54BF8">
        <w:rPr>
          <w:rFonts w:ascii="Times New Roman" w:hAnsi="Times New Roman"/>
          <w:sz w:val="28"/>
          <w:szCs w:val="28"/>
        </w:rPr>
        <w:t>ada 1</w:t>
      </w:r>
      <w:r w:rsidR="009D1570">
        <w:rPr>
          <w:rFonts w:ascii="Times New Roman" w:hAnsi="Times New Roman"/>
          <w:sz w:val="28"/>
          <w:szCs w:val="28"/>
        </w:rPr>
        <w:t>. j</w:t>
      </w:r>
      <w:r w:rsidR="00F54BF8" w:rsidRPr="00F54BF8">
        <w:rPr>
          <w:rFonts w:ascii="Times New Roman" w:hAnsi="Times New Roman"/>
          <w:sz w:val="28"/>
          <w:szCs w:val="28"/>
        </w:rPr>
        <w:t>ūlija rīkojumā Nr.</w:t>
      </w:r>
      <w:r w:rsidR="002C7202">
        <w:rPr>
          <w:rFonts w:ascii="Times New Roman" w:hAnsi="Times New Roman"/>
          <w:sz w:val="28"/>
          <w:szCs w:val="28"/>
        </w:rPr>
        <w:t> </w:t>
      </w:r>
      <w:r w:rsidR="00F54BF8" w:rsidRPr="00F54BF8">
        <w:rPr>
          <w:rFonts w:ascii="Times New Roman" w:hAnsi="Times New Roman"/>
          <w:sz w:val="28"/>
          <w:szCs w:val="28"/>
        </w:rPr>
        <w:t xml:space="preserve">347 </w:t>
      </w:r>
      <w:r w:rsidR="002C7202">
        <w:rPr>
          <w:rFonts w:ascii="Times New Roman" w:hAnsi="Times New Roman"/>
          <w:sz w:val="28"/>
          <w:szCs w:val="28"/>
        </w:rPr>
        <w:t>"</w:t>
      </w:r>
      <w:r w:rsidR="00F54BF8" w:rsidRPr="00F54BF8">
        <w:rPr>
          <w:rFonts w:ascii="Times New Roman" w:hAnsi="Times New Roman"/>
          <w:sz w:val="28"/>
          <w:szCs w:val="28"/>
        </w:rPr>
        <w:t>Par biedrībai un nodibinājumam piederošajām ēkām vai inženierbūvēm, kas netiek apliktas ar nekustamā īpašuma nodokli</w:t>
      </w:r>
      <w:r w:rsidR="009D1570">
        <w:rPr>
          <w:rFonts w:ascii="Times New Roman" w:hAnsi="Times New Roman"/>
          <w:sz w:val="28"/>
          <w:szCs w:val="28"/>
        </w:rPr>
        <w:t>"</w:t>
      </w:r>
      <w:r w:rsidR="002D6201" w:rsidRPr="0032197E">
        <w:rPr>
          <w:rFonts w:ascii="Times New Roman" w:hAnsi="Times New Roman"/>
          <w:sz w:val="28"/>
          <w:szCs w:val="28"/>
        </w:rPr>
        <w:t xml:space="preserve"> (Latvijas Vēstnesis, 20</w:t>
      </w:r>
      <w:r w:rsidR="00F54BF8">
        <w:rPr>
          <w:rFonts w:ascii="Times New Roman" w:hAnsi="Times New Roman"/>
          <w:sz w:val="28"/>
          <w:szCs w:val="28"/>
        </w:rPr>
        <w:t>15</w:t>
      </w:r>
      <w:r w:rsidR="002D6201" w:rsidRPr="0032197E">
        <w:rPr>
          <w:rFonts w:ascii="Times New Roman" w:hAnsi="Times New Roman"/>
          <w:sz w:val="28"/>
          <w:szCs w:val="28"/>
        </w:rPr>
        <w:t>, 1</w:t>
      </w:r>
      <w:r w:rsidR="00F54BF8">
        <w:rPr>
          <w:rFonts w:ascii="Times New Roman" w:hAnsi="Times New Roman"/>
          <w:sz w:val="28"/>
          <w:szCs w:val="28"/>
        </w:rPr>
        <w:t>28</w:t>
      </w:r>
      <w:r w:rsidR="009D1570">
        <w:rPr>
          <w:rFonts w:ascii="Times New Roman" w:hAnsi="Times New Roman"/>
          <w:sz w:val="28"/>
          <w:szCs w:val="28"/>
        </w:rPr>
        <w:t>. n</w:t>
      </w:r>
      <w:r w:rsidR="00F54BF8">
        <w:rPr>
          <w:rFonts w:ascii="Times New Roman" w:hAnsi="Times New Roman"/>
          <w:sz w:val="28"/>
          <w:szCs w:val="28"/>
        </w:rPr>
        <w:t>r</w:t>
      </w:r>
      <w:r w:rsidR="00C5219D" w:rsidRPr="0032197E">
        <w:rPr>
          <w:rFonts w:ascii="Times New Roman" w:hAnsi="Times New Roman"/>
          <w:sz w:val="28"/>
          <w:szCs w:val="28"/>
        </w:rPr>
        <w:t>.</w:t>
      </w:r>
      <w:r w:rsidR="00E32E93" w:rsidRPr="0032197E">
        <w:rPr>
          <w:rFonts w:ascii="Times New Roman" w:hAnsi="Times New Roman"/>
          <w:sz w:val="28"/>
          <w:szCs w:val="28"/>
        </w:rPr>
        <w:t xml:space="preserve">) </w:t>
      </w:r>
      <w:r w:rsidR="00EC1BD9" w:rsidRPr="0032197E">
        <w:rPr>
          <w:rFonts w:ascii="Times New Roman" w:hAnsi="Times New Roman"/>
          <w:sz w:val="28"/>
          <w:szCs w:val="28"/>
        </w:rPr>
        <w:t xml:space="preserve">šādus </w:t>
      </w:r>
      <w:r w:rsidR="00E32E93" w:rsidRPr="0032197E">
        <w:rPr>
          <w:rFonts w:ascii="Times New Roman" w:hAnsi="Times New Roman"/>
          <w:sz w:val="28"/>
          <w:szCs w:val="28"/>
        </w:rPr>
        <w:t>grozījumu</w:t>
      </w:r>
      <w:r w:rsidR="00EC1BD9" w:rsidRPr="0032197E">
        <w:rPr>
          <w:rFonts w:ascii="Times New Roman" w:hAnsi="Times New Roman"/>
          <w:sz w:val="28"/>
          <w:szCs w:val="28"/>
        </w:rPr>
        <w:t>s:</w:t>
      </w:r>
    </w:p>
    <w:p w14:paraId="36586F77" w14:textId="46F7417D" w:rsidR="00F743FD" w:rsidRDefault="001B1184" w:rsidP="002C7202">
      <w:pPr>
        <w:pStyle w:val="DefaultParagraphFont1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F743FD">
        <w:rPr>
          <w:rFonts w:ascii="Times New Roman" w:hAnsi="Times New Roman"/>
          <w:sz w:val="28"/>
          <w:szCs w:val="28"/>
        </w:rPr>
        <w:t xml:space="preserve">aizstāt </w:t>
      </w:r>
      <w:r w:rsidR="00CB56BA">
        <w:rPr>
          <w:rFonts w:ascii="Times New Roman" w:hAnsi="Times New Roman"/>
          <w:sz w:val="28"/>
          <w:szCs w:val="28"/>
        </w:rPr>
        <w:t>1</w:t>
      </w:r>
      <w:r w:rsidR="009D1570">
        <w:rPr>
          <w:rFonts w:ascii="Times New Roman" w:hAnsi="Times New Roman"/>
          <w:sz w:val="28"/>
          <w:szCs w:val="28"/>
        </w:rPr>
        <w:t>. p</w:t>
      </w:r>
      <w:r w:rsidR="00CB56BA">
        <w:rPr>
          <w:rFonts w:ascii="Times New Roman" w:hAnsi="Times New Roman"/>
          <w:sz w:val="28"/>
          <w:szCs w:val="28"/>
        </w:rPr>
        <w:t xml:space="preserve">ielikuma </w:t>
      </w:r>
      <w:r w:rsidR="00F743FD">
        <w:rPr>
          <w:rFonts w:ascii="Times New Roman" w:hAnsi="Times New Roman"/>
          <w:sz w:val="28"/>
          <w:szCs w:val="28"/>
        </w:rPr>
        <w:t>6</w:t>
      </w:r>
      <w:r w:rsidR="009D1570">
        <w:rPr>
          <w:rFonts w:ascii="Times New Roman" w:hAnsi="Times New Roman"/>
          <w:sz w:val="28"/>
          <w:szCs w:val="28"/>
        </w:rPr>
        <w:t>. p</w:t>
      </w:r>
      <w:r w:rsidR="00F743FD">
        <w:rPr>
          <w:rFonts w:ascii="Times New Roman" w:hAnsi="Times New Roman"/>
          <w:sz w:val="28"/>
          <w:szCs w:val="28"/>
        </w:rPr>
        <w:t>unkt</w:t>
      </w:r>
      <w:r w:rsidR="00B9028E">
        <w:rPr>
          <w:rFonts w:ascii="Times New Roman" w:hAnsi="Times New Roman"/>
          <w:sz w:val="28"/>
          <w:szCs w:val="28"/>
        </w:rPr>
        <w:t>ā</w:t>
      </w:r>
      <w:r w:rsidR="00F743FD">
        <w:rPr>
          <w:rFonts w:ascii="Times New Roman" w:hAnsi="Times New Roman"/>
          <w:sz w:val="28"/>
          <w:szCs w:val="28"/>
        </w:rPr>
        <w:t xml:space="preserve"> vārdus </w:t>
      </w:r>
      <w:r w:rsidR="009D1570">
        <w:rPr>
          <w:rFonts w:ascii="Times New Roman" w:hAnsi="Times New Roman"/>
          <w:sz w:val="28"/>
          <w:szCs w:val="28"/>
        </w:rPr>
        <w:t>"</w:t>
      </w:r>
      <w:r w:rsidR="00F743FD">
        <w:rPr>
          <w:rFonts w:ascii="Times New Roman" w:hAnsi="Times New Roman"/>
          <w:sz w:val="28"/>
          <w:szCs w:val="28"/>
        </w:rPr>
        <w:t xml:space="preserve">Filistru biedrība </w:t>
      </w:r>
      <w:r w:rsidR="009D1570">
        <w:rPr>
          <w:rFonts w:ascii="Times New Roman" w:hAnsi="Times New Roman"/>
          <w:sz w:val="28"/>
          <w:szCs w:val="28"/>
        </w:rPr>
        <w:t>"</w:t>
      </w:r>
      <w:proofErr w:type="spellStart"/>
      <w:r w:rsidR="00F743FD">
        <w:rPr>
          <w:rFonts w:ascii="Times New Roman" w:hAnsi="Times New Roman"/>
          <w:sz w:val="28"/>
          <w:szCs w:val="28"/>
        </w:rPr>
        <w:t>Fraternitas</w:t>
      </w:r>
      <w:proofErr w:type="spellEnd"/>
      <w:r w:rsidR="00F74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43FD">
        <w:rPr>
          <w:rFonts w:ascii="Times New Roman" w:hAnsi="Times New Roman"/>
          <w:sz w:val="28"/>
          <w:szCs w:val="28"/>
        </w:rPr>
        <w:t>Livonica</w:t>
      </w:r>
      <w:proofErr w:type="spellEnd"/>
      <w:r w:rsidR="009D1570">
        <w:rPr>
          <w:rFonts w:ascii="Times New Roman" w:hAnsi="Times New Roman"/>
          <w:sz w:val="28"/>
          <w:szCs w:val="28"/>
        </w:rPr>
        <w:t>"</w:t>
      </w:r>
      <w:r w:rsidR="00B9028E">
        <w:rPr>
          <w:rFonts w:ascii="Times New Roman" w:hAnsi="Times New Roman"/>
          <w:sz w:val="28"/>
          <w:szCs w:val="28"/>
        </w:rPr>
        <w:t>"</w:t>
      </w:r>
      <w:r w:rsidR="00F743FD">
        <w:rPr>
          <w:rFonts w:ascii="Times New Roman" w:hAnsi="Times New Roman"/>
          <w:sz w:val="28"/>
          <w:szCs w:val="28"/>
        </w:rPr>
        <w:t xml:space="preserve"> ar vārdiem </w:t>
      </w:r>
      <w:r w:rsidR="009D1570">
        <w:rPr>
          <w:rFonts w:ascii="Times New Roman" w:hAnsi="Times New Roman"/>
          <w:sz w:val="28"/>
          <w:szCs w:val="28"/>
        </w:rPr>
        <w:t>"</w:t>
      </w:r>
      <w:proofErr w:type="spellStart"/>
      <w:r w:rsidR="00F743FD" w:rsidRPr="00F743FD">
        <w:rPr>
          <w:rFonts w:ascii="Times New Roman" w:hAnsi="Times New Roman"/>
          <w:sz w:val="28"/>
          <w:szCs w:val="28"/>
        </w:rPr>
        <w:t>Fraternitas</w:t>
      </w:r>
      <w:proofErr w:type="spellEnd"/>
      <w:r w:rsidR="00F743FD" w:rsidRPr="00F74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43FD" w:rsidRPr="00F743FD">
        <w:rPr>
          <w:rFonts w:ascii="Times New Roman" w:hAnsi="Times New Roman"/>
          <w:sz w:val="28"/>
          <w:szCs w:val="28"/>
        </w:rPr>
        <w:t>Livonica</w:t>
      </w:r>
      <w:proofErr w:type="spellEnd"/>
      <w:r w:rsidR="00F743FD" w:rsidRPr="00F743FD">
        <w:rPr>
          <w:rFonts w:ascii="Times New Roman" w:hAnsi="Times New Roman"/>
          <w:sz w:val="28"/>
          <w:szCs w:val="28"/>
        </w:rPr>
        <w:t xml:space="preserve"> Filistru biedrība</w:t>
      </w:r>
      <w:r w:rsidR="009D1570">
        <w:rPr>
          <w:rFonts w:ascii="Times New Roman" w:hAnsi="Times New Roman"/>
          <w:sz w:val="28"/>
          <w:szCs w:val="28"/>
        </w:rPr>
        <w:t>"</w:t>
      </w:r>
      <w:r w:rsidR="00F743FD">
        <w:rPr>
          <w:rFonts w:ascii="Times New Roman" w:hAnsi="Times New Roman"/>
          <w:sz w:val="28"/>
          <w:szCs w:val="28"/>
        </w:rPr>
        <w:t>;</w:t>
      </w:r>
    </w:p>
    <w:p w14:paraId="36586F79" w14:textId="2CCB8182" w:rsidR="006C1803" w:rsidRDefault="00F743FD" w:rsidP="002C7202">
      <w:pPr>
        <w:pStyle w:val="DefaultParagraphFont1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E25891">
        <w:rPr>
          <w:rFonts w:ascii="Times New Roman" w:hAnsi="Times New Roman"/>
          <w:sz w:val="28"/>
          <w:szCs w:val="28"/>
        </w:rPr>
        <w:t>izteikt</w:t>
      </w:r>
      <w:r w:rsidR="00CB56BA">
        <w:rPr>
          <w:rFonts w:ascii="Times New Roman" w:hAnsi="Times New Roman"/>
          <w:sz w:val="28"/>
          <w:szCs w:val="28"/>
        </w:rPr>
        <w:t xml:space="preserve"> 1</w:t>
      </w:r>
      <w:r w:rsidR="009D1570">
        <w:rPr>
          <w:rFonts w:ascii="Times New Roman" w:hAnsi="Times New Roman"/>
          <w:sz w:val="28"/>
          <w:szCs w:val="28"/>
        </w:rPr>
        <w:t>. p</w:t>
      </w:r>
      <w:r w:rsidR="00CB56BA">
        <w:rPr>
          <w:rFonts w:ascii="Times New Roman" w:hAnsi="Times New Roman"/>
          <w:sz w:val="28"/>
          <w:szCs w:val="28"/>
        </w:rPr>
        <w:t>ielikuma</w:t>
      </w:r>
      <w:r w:rsidR="00E25891">
        <w:rPr>
          <w:rFonts w:ascii="Times New Roman" w:hAnsi="Times New Roman"/>
          <w:sz w:val="28"/>
          <w:szCs w:val="28"/>
        </w:rPr>
        <w:t xml:space="preserve"> 9</w:t>
      </w:r>
      <w:r w:rsidR="009D1570">
        <w:rPr>
          <w:rFonts w:ascii="Times New Roman" w:hAnsi="Times New Roman"/>
          <w:sz w:val="28"/>
          <w:szCs w:val="28"/>
        </w:rPr>
        <w:t>. p</w:t>
      </w:r>
      <w:r w:rsidR="00E25891">
        <w:rPr>
          <w:rFonts w:ascii="Times New Roman" w:hAnsi="Times New Roman"/>
          <w:sz w:val="28"/>
          <w:szCs w:val="28"/>
        </w:rPr>
        <w:t xml:space="preserve">unktu šādā redakcijā: </w:t>
      </w:r>
    </w:p>
    <w:p w14:paraId="4C31CDB2" w14:textId="77777777" w:rsidR="002C7202" w:rsidRDefault="002C7202" w:rsidP="002C7202">
      <w:pPr>
        <w:pStyle w:val="DefaultParagraphFont1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108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686"/>
        <w:gridCol w:w="2977"/>
        <w:gridCol w:w="2984"/>
      </w:tblGrid>
      <w:tr w:rsidR="00E25891" w:rsidRPr="00745495" w14:paraId="36586F7E" w14:textId="77777777" w:rsidTr="00745495">
        <w:trPr>
          <w:trHeight w:val="300"/>
        </w:trPr>
        <w:tc>
          <w:tcPr>
            <w:tcW w:w="541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14:paraId="36586F7A" w14:textId="2DACF550" w:rsidR="00E25891" w:rsidRPr="00745495" w:rsidRDefault="002C7202" w:rsidP="002C7202">
            <w:pPr>
              <w:pStyle w:val="DefaultParagraphFont1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45495">
              <w:rPr>
                <w:rFonts w:ascii="Times New Roman" w:hAnsi="Times New Roman"/>
                <w:sz w:val="28"/>
                <w:szCs w:val="28"/>
              </w:rPr>
              <w:t>"</w:t>
            </w:r>
            <w:r w:rsidR="00E25891" w:rsidRPr="0074549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686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14:paraId="36586F7B" w14:textId="77777777" w:rsidR="00E25891" w:rsidRPr="00745495" w:rsidRDefault="00E25891" w:rsidP="002C7202">
            <w:pPr>
              <w:pStyle w:val="DefaultParagraphFont1"/>
              <w:rPr>
                <w:rFonts w:ascii="Times New Roman" w:hAnsi="Times New Roman"/>
                <w:sz w:val="28"/>
                <w:szCs w:val="28"/>
              </w:rPr>
            </w:pPr>
            <w:r w:rsidRPr="00745495">
              <w:rPr>
                <w:rFonts w:ascii="Times New Roman" w:hAnsi="Times New Roman"/>
                <w:sz w:val="28"/>
                <w:szCs w:val="28"/>
              </w:rPr>
              <w:t>Kultūras un izglītības biedrība (KIB)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36586F7C" w14:textId="4DFA0B34" w:rsidR="00E25891" w:rsidRPr="00745495" w:rsidRDefault="00E25891" w:rsidP="00745495">
            <w:pPr>
              <w:pStyle w:val="DefaultParagraphFont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5495">
              <w:rPr>
                <w:rFonts w:ascii="Times New Roman" w:hAnsi="Times New Roman"/>
                <w:sz w:val="28"/>
                <w:szCs w:val="28"/>
              </w:rPr>
              <w:t>V</w:t>
            </w:r>
            <w:r w:rsidR="00F864F1" w:rsidRPr="00745495">
              <w:rPr>
                <w:rFonts w:ascii="Times New Roman" w:hAnsi="Times New Roman"/>
                <w:sz w:val="28"/>
                <w:szCs w:val="28"/>
              </w:rPr>
              <w:t>īlandes</w:t>
            </w:r>
            <w:proofErr w:type="spellEnd"/>
            <w:r w:rsidR="00F864F1" w:rsidRPr="00745495">
              <w:rPr>
                <w:rFonts w:ascii="Times New Roman" w:hAnsi="Times New Roman"/>
                <w:sz w:val="28"/>
                <w:szCs w:val="28"/>
              </w:rPr>
              <w:t xml:space="preserve"> iela 7</w:t>
            </w:r>
            <w:r w:rsidR="002C7202" w:rsidRPr="00745495">
              <w:rPr>
                <w:rFonts w:ascii="Times New Roman" w:hAnsi="Times New Roman"/>
                <w:sz w:val="28"/>
                <w:szCs w:val="28"/>
              </w:rPr>
              <w:t>–</w:t>
            </w:r>
            <w:r w:rsidR="00F864F1" w:rsidRPr="00745495">
              <w:rPr>
                <w:rFonts w:ascii="Times New Roman" w:hAnsi="Times New Roman"/>
                <w:sz w:val="28"/>
                <w:szCs w:val="28"/>
              </w:rPr>
              <w:t>5, R</w:t>
            </w:r>
            <w:r w:rsidRPr="00745495">
              <w:rPr>
                <w:rFonts w:ascii="Times New Roman" w:hAnsi="Times New Roman"/>
                <w:sz w:val="28"/>
                <w:szCs w:val="28"/>
              </w:rPr>
              <w:t>īga</w:t>
            </w:r>
          </w:p>
        </w:tc>
        <w:tc>
          <w:tcPr>
            <w:tcW w:w="2984" w:type="dxa"/>
            <w:tcBorders>
              <w:bottom w:val="single" w:sz="4" w:space="0" w:color="000000"/>
            </w:tcBorders>
            <w:shd w:val="clear" w:color="auto" w:fill="auto"/>
          </w:tcPr>
          <w:p w14:paraId="36586F7D" w14:textId="77777777" w:rsidR="00E25891" w:rsidRPr="00745495" w:rsidRDefault="00E25891" w:rsidP="002C7202">
            <w:pPr>
              <w:pStyle w:val="DefaultParagraphFont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495">
              <w:rPr>
                <w:rFonts w:ascii="Times New Roman" w:hAnsi="Times New Roman"/>
                <w:sz w:val="28"/>
                <w:szCs w:val="28"/>
              </w:rPr>
              <w:t>0100 011 0104 001 037</w:t>
            </w:r>
          </w:p>
        </w:tc>
      </w:tr>
      <w:tr w:rsidR="00E25891" w:rsidRPr="00677089" w14:paraId="36586F83" w14:textId="77777777" w:rsidTr="00745495">
        <w:trPr>
          <w:trHeight w:val="263"/>
        </w:trPr>
        <w:tc>
          <w:tcPr>
            <w:tcW w:w="541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36586F7F" w14:textId="77777777" w:rsidR="00E25891" w:rsidRPr="00677089" w:rsidRDefault="00E25891" w:rsidP="002C7202">
            <w:pPr>
              <w:pStyle w:val="DefaultParagraphFont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36586F80" w14:textId="77777777" w:rsidR="00E25891" w:rsidRPr="00677089" w:rsidRDefault="00E25891" w:rsidP="002C7202">
            <w:pPr>
              <w:pStyle w:val="DefaultParagraphFont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6586F81" w14:textId="77777777" w:rsidR="00E25891" w:rsidRPr="00677089" w:rsidRDefault="00E25891" w:rsidP="002C7202">
            <w:pPr>
              <w:pStyle w:val="DefaultParagraphFont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86F82" w14:textId="5F4BDB1F" w:rsidR="00E25891" w:rsidRPr="00745495" w:rsidRDefault="00E25891" w:rsidP="002C7202">
            <w:pPr>
              <w:pStyle w:val="DefaultParagraphFont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495">
              <w:rPr>
                <w:rFonts w:ascii="Times New Roman" w:hAnsi="Times New Roman"/>
                <w:sz w:val="28"/>
                <w:szCs w:val="28"/>
              </w:rPr>
              <w:t>0100 011 0104 001</w:t>
            </w:r>
            <w:r w:rsidR="002C7202" w:rsidRPr="00745495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</w:tbl>
    <w:p w14:paraId="36586F84" w14:textId="77777777" w:rsidR="00E25891" w:rsidRDefault="00E25891" w:rsidP="002C7202">
      <w:pPr>
        <w:pStyle w:val="DefaultParagraphFont1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14:paraId="230B74A0" w14:textId="6CE4DBB4" w:rsidR="00E263ED" w:rsidRPr="003D38D1" w:rsidRDefault="001B1184" w:rsidP="002C7202">
      <w:pPr>
        <w:pStyle w:val="DefaultParagraphFont1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38D1">
        <w:rPr>
          <w:rFonts w:ascii="Times New Roman" w:hAnsi="Times New Roman"/>
          <w:sz w:val="28"/>
          <w:szCs w:val="28"/>
        </w:rPr>
        <w:t>1.</w:t>
      </w:r>
      <w:r w:rsidR="00F743FD" w:rsidRPr="003D38D1">
        <w:rPr>
          <w:rFonts w:ascii="Times New Roman" w:hAnsi="Times New Roman"/>
          <w:sz w:val="28"/>
          <w:szCs w:val="28"/>
        </w:rPr>
        <w:t>3</w:t>
      </w:r>
      <w:r w:rsidRPr="003D38D1">
        <w:rPr>
          <w:rFonts w:ascii="Times New Roman" w:hAnsi="Times New Roman"/>
          <w:sz w:val="28"/>
          <w:szCs w:val="28"/>
        </w:rPr>
        <w:t>.</w:t>
      </w:r>
      <w:r w:rsidR="002C7202">
        <w:rPr>
          <w:rFonts w:ascii="Times New Roman" w:hAnsi="Times New Roman"/>
          <w:sz w:val="28"/>
          <w:szCs w:val="28"/>
        </w:rPr>
        <w:t> </w:t>
      </w:r>
      <w:r w:rsidR="002F7DEF">
        <w:rPr>
          <w:rFonts w:ascii="Times New Roman" w:hAnsi="Times New Roman"/>
          <w:sz w:val="28"/>
          <w:szCs w:val="28"/>
        </w:rPr>
        <w:t>svītrot</w:t>
      </w:r>
      <w:r w:rsidR="00393103" w:rsidRPr="00393103">
        <w:rPr>
          <w:rFonts w:ascii="Times New Roman" w:hAnsi="Times New Roman"/>
          <w:sz w:val="28"/>
          <w:szCs w:val="28"/>
        </w:rPr>
        <w:t xml:space="preserve"> </w:t>
      </w:r>
      <w:r w:rsidR="00CB56BA">
        <w:rPr>
          <w:rFonts w:ascii="Times New Roman" w:hAnsi="Times New Roman"/>
          <w:sz w:val="28"/>
          <w:szCs w:val="28"/>
        </w:rPr>
        <w:t>1</w:t>
      </w:r>
      <w:r w:rsidR="009D1570">
        <w:rPr>
          <w:rFonts w:ascii="Times New Roman" w:hAnsi="Times New Roman"/>
          <w:sz w:val="28"/>
          <w:szCs w:val="28"/>
        </w:rPr>
        <w:t>.</w:t>
      </w:r>
      <w:r w:rsidR="002C7202">
        <w:rPr>
          <w:rFonts w:ascii="Times New Roman" w:hAnsi="Times New Roman"/>
          <w:sz w:val="28"/>
          <w:szCs w:val="28"/>
        </w:rPr>
        <w:t> </w:t>
      </w:r>
      <w:r w:rsidR="009D1570">
        <w:rPr>
          <w:rFonts w:ascii="Times New Roman" w:hAnsi="Times New Roman"/>
          <w:sz w:val="28"/>
          <w:szCs w:val="28"/>
        </w:rPr>
        <w:t>p</w:t>
      </w:r>
      <w:r w:rsidR="00CB56BA">
        <w:rPr>
          <w:rFonts w:ascii="Times New Roman" w:hAnsi="Times New Roman"/>
          <w:sz w:val="28"/>
          <w:szCs w:val="28"/>
        </w:rPr>
        <w:t xml:space="preserve">ielikuma </w:t>
      </w:r>
      <w:r w:rsidR="00393103">
        <w:rPr>
          <w:rFonts w:ascii="Times New Roman" w:hAnsi="Times New Roman"/>
          <w:sz w:val="28"/>
          <w:szCs w:val="28"/>
        </w:rPr>
        <w:t>15</w:t>
      </w:r>
      <w:r w:rsidR="009D1570">
        <w:rPr>
          <w:rFonts w:ascii="Times New Roman" w:hAnsi="Times New Roman"/>
          <w:sz w:val="28"/>
          <w:szCs w:val="28"/>
        </w:rPr>
        <w:t>.</w:t>
      </w:r>
      <w:r w:rsidR="002C7202">
        <w:rPr>
          <w:rFonts w:ascii="Times New Roman" w:hAnsi="Times New Roman"/>
          <w:sz w:val="28"/>
          <w:szCs w:val="28"/>
        </w:rPr>
        <w:t> </w:t>
      </w:r>
      <w:r w:rsidR="009D1570">
        <w:rPr>
          <w:rFonts w:ascii="Times New Roman" w:hAnsi="Times New Roman"/>
          <w:sz w:val="28"/>
          <w:szCs w:val="28"/>
        </w:rPr>
        <w:t>p</w:t>
      </w:r>
      <w:r w:rsidR="00393103" w:rsidRPr="00393103">
        <w:rPr>
          <w:rFonts w:ascii="Times New Roman" w:hAnsi="Times New Roman"/>
          <w:sz w:val="28"/>
          <w:szCs w:val="28"/>
        </w:rPr>
        <w:t>unkt</w:t>
      </w:r>
      <w:r w:rsidR="00E263ED">
        <w:rPr>
          <w:rFonts w:ascii="Times New Roman" w:hAnsi="Times New Roman"/>
          <w:sz w:val="28"/>
          <w:szCs w:val="28"/>
        </w:rPr>
        <w:t>ā</w:t>
      </w:r>
      <w:r w:rsidR="00393103" w:rsidRPr="00393103">
        <w:rPr>
          <w:rFonts w:ascii="Times New Roman" w:hAnsi="Times New Roman"/>
          <w:sz w:val="28"/>
          <w:szCs w:val="28"/>
        </w:rPr>
        <w:t xml:space="preserve"> tekstu</w:t>
      </w:r>
      <w:r w:rsidR="003D38D1">
        <w:rPr>
          <w:rFonts w:ascii="Times New Roman" w:hAnsi="Times New Roman"/>
          <w:sz w:val="28"/>
          <w:szCs w:val="28"/>
        </w:rPr>
        <w:t xml:space="preserve"> </w:t>
      </w:r>
      <w:r w:rsidR="003D38D1" w:rsidRPr="003D38D1">
        <w:rPr>
          <w:rFonts w:ascii="Times New Roman" w:hAnsi="Times New Roman"/>
          <w:sz w:val="28"/>
          <w:szCs w:val="28"/>
        </w:rPr>
        <w:t>""</w:t>
      </w:r>
      <w:proofErr w:type="spellStart"/>
      <w:r w:rsidR="003D38D1" w:rsidRPr="003D38D1">
        <w:rPr>
          <w:rFonts w:ascii="Times New Roman" w:hAnsi="Times New Roman"/>
          <w:sz w:val="28"/>
          <w:szCs w:val="28"/>
        </w:rPr>
        <w:t>Vecdruvas</w:t>
      </w:r>
      <w:proofErr w:type="spellEnd"/>
      <w:r w:rsidR="003D38D1" w:rsidRPr="003D38D1">
        <w:rPr>
          <w:rFonts w:ascii="Times New Roman" w:hAnsi="Times New Roman"/>
          <w:sz w:val="28"/>
          <w:szCs w:val="28"/>
        </w:rPr>
        <w:t>", Inčukalna pagasts, Inčukalna novads/8064 004 0003 001"</w:t>
      </w:r>
      <w:r w:rsidR="003D38D1">
        <w:rPr>
          <w:rFonts w:ascii="Times New Roman" w:hAnsi="Times New Roman"/>
          <w:sz w:val="28"/>
          <w:szCs w:val="28"/>
        </w:rPr>
        <w:t>;</w:t>
      </w:r>
    </w:p>
    <w:p w14:paraId="36586F87" w14:textId="48629E62" w:rsidR="008D6907" w:rsidRPr="00A02E38" w:rsidRDefault="001B1184" w:rsidP="002C7202">
      <w:pPr>
        <w:pStyle w:val="DefaultParagraphFont1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743F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8D6907">
        <w:rPr>
          <w:rFonts w:ascii="Times New Roman" w:hAnsi="Times New Roman"/>
          <w:sz w:val="28"/>
          <w:szCs w:val="28"/>
        </w:rPr>
        <w:t>p</w:t>
      </w:r>
      <w:r w:rsidR="008D6907" w:rsidRPr="00F54BF8">
        <w:rPr>
          <w:rFonts w:ascii="Times New Roman" w:hAnsi="Times New Roman"/>
          <w:sz w:val="28"/>
          <w:szCs w:val="28"/>
        </w:rPr>
        <w:t>apildināt</w:t>
      </w:r>
      <w:r w:rsidR="002C7202">
        <w:rPr>
          <w:rFonts w:ascii="Times New Roman" w:hAnsi="Times New Roman"/>
          <w:sz w:val="28"/>
          <w:szCs w:val="28"/>
        </w:rPr>
        <w:t xml:space="preserve"> </w:t>
      </w:r>
      <w:r w:rsidR="00CB56BA">
        <w:rPr>
          <w:rFonts w:ascii="Times New Roman" w:hAnsi="Times New Roman"/>
          <w:sz w:val="28"/>
          <w:szCs w:val="28"/>
        </w:rPr>
        <w:t>1</w:t>
      </w:r>
      <w:r w:rsidR="009D1570">
        <w:rPr>
          <w:rFonts w:ascii="Times New Roman" w:hAnsi="Times New Roman"/>
          <w:sz w:val="28"/>
          <w:szCs w:val="28"/>
        </w:rPr>
        <w:t>. p</w:t>
      </w:r>
      <w:r w:rsidR="00CB56BA">
        <w:rPr>
          <w:rFonts w:ascii="Times New Roman" w:hAnsi="Times New Roman"/>
          <w:sz w:val="28"/>
          <w:szCs w:val="28"/>
        </w:rPr>
        <w:t>ielikuma</w:t>
      </w:r>
      <w:r w:rsidR="008D6907" w:rsidRPr="00F54BF8">
        <w:rPr>
          <w:rFonts w:ascii="Times New Roman" w:hAnsi="Times New Roman"/>
          <w:sz w:val="28"/>
          <w:szCs w:val="28"/>
        </w:rPr>
        <w:t xml:space="preserve"> </w:t>
      </w:r>
      <w:r w:rsidR="008D6907">
        <w:rPr>
          <w:rFonts w:ascii="Times New Roman" w:hAnsi="Times New Roman"/>
          <w:sz w:val="28"/>
          <w:szCs w:val="28"/>
        </w:rPr>
        <w:t>17</w:t>
      </w:r>
      <w:r w:rsidR="009D1570">
        <w:rPr>
          <w:rFonts w:ascii="Times New Roman" w:hAnsi="Times New Roman"/>
          <w:sz w:val="28"/>
          <w:szCs w:val="28"/>
        </w:rPr>
        <w:t>. p</w:t>
      </w:r>
      <w:r w:rsidR="008D6907" w:rsidRPr="004E2428">
        <w:rPr>
          <w:rFonts w:ascii="Times New Roman" w:hAnsi="Times New Roman"/>
          <w:sz w:val="28"/>
          <w:szCs w:val="28"/>
        </w:rPr>
        <w:t>unkt</w:t>
      </w:r>
      <w:r w:rsidR="00E263ED">
        <w:rPr>
          <w:rFonts w:ascii="Times New Roman" w:hAnsi="Times New Roman"/>
          <w:sz w:val="28"/>
          <w:szCs w:val="28"/>
        </w:rPr>
        <w:t>a trešo aili</w:t>
      </w:r>
      <w:r w:rsidR="008D6907" w:rsidRPr="00F54BF8">
        <w:rPr>
          <w:rFonts w:ascii="Times New Roman" w:hAnsi="Times New Roman"/>
          <w:sz w:val="28"/>
          <w:szCs w:val="28"/>
        </w:rPr>
        <w:t xml:space="preserve"> ar </w:t>
      </w:r>
      <w:r w:rsidR="008D6907">
        <w:rPr>
          <w:rFonts w:ascii="Times New Roman" w:hAnsi="Times New Roman"/>
          <w:sz w:val="28"/>
          <w:szCs w:val="28"/>
        </w:rPr>
        <w:t>9.</w:t>
      </w:r>
      <w:r w:rsidR="002C7202">
        <w:rPr>
          <w:rFonts w:ascii="Times New Roman" w:hAnsi="Times New Roman"/>
          <w:sz w:val="28"/>
          <w:szCs w:val="28"/>
        </w:rPr>
        <w:t> </w:t>
      </w:r>
      <w:r w:rsidR="008D6907">
        <w:rPr>
          <w:rFonts w:ascii="Times New Roman" w:hAnsi="Times New Roman"/>
          <w:sz w:val="28"/>
          <w:szCs w:val="28"/>
        </w:rPr>
        <w:t xml:space="preserve">rindu </w:t>
      </w:r>
      <w:r w:rsidR="008D6907" w:rsidRPr="00F54BF8">
        <w:rPr>
          <w:rFonts w:ascii="Times New Roman" w:hAnsi="Times New Roman"/>
          <w:sz w:val="28"/>
          <w:szCs w:val="28"/>
        </w:rPr>
        <w:t>šādā redakcijā:</w:t>
      </w:r>
      <w:r w:rsidR="008D6907" w:rsidRPr="00C90F7F">
        <w:rPr>
          <w:rFonts w:ascii="Times New Roman" w:hAnsi="Times New Roman"/>
          <w:sz w:val="28"/>
          <w:szCs w:val="28"/>
        </w:rPr>
        <w:t xml:space="preserve"> </w:t>
      </w:r>
    </w:p>
    <w:p w14:paraId="36586F8F" w14:textId="77777777" w:rsidR="008D6907" w:rsidRDefault="008D6907" w:rsidP="002C7202">
      <w:pPr>
        <w:pStyle w:val="DefaultParagraphFont1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7479" w:type="dxa"/>
        <w:tblLook w:val="04A0" w:firstRow="1" w:lastRow="0" w:firstColumn="1" w:lastColumn="0" w:noHBand="0" w:noVBand="1"/>
      </w:tblPr>
      <w:tblGrid>
        <w:gridCol w:w="4643"/>
        <w:gridCol w:w="2836"/>
      </w:tblGrid>
      <w:tr w:rsidR="00064665" w:rsidRPr="00745495" w14:paraId="0560A34E" w14:textId="77777777" w:rsidTr="00745495">
        <w:tc>
          <w:tcPr>
            <w:tcW w:w="4643" w:type="dxa"/>
            <w:vMerge w:val="restart"/>
          </w:tcPr>
          <w:p w14:paraId="2074E59E" w14:textId="3C521D88" w:rsidR="00064665" w:rsidRPr="00745495" w:rsidRDefault="00064665" w:rsidP="002C7202">
            <w:pPr>
              <w:pStyle w:val="DefaultParagraphFont1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495">
              <w:rPr>
                <w:rFonts w:ascii="Times New Roman" w:hAnsi="Times New Roman"/>
                <w:sz w:val="28"/>
                <w:szCs w:val="28"/>
              </w:rPr>
              <w:t>"Raiņa iela 29, Rēzekne</w:t>
            </w:r>
          </w:p>
        </w:tc>
        <w:tc>
          <w:tcPr>
            <w:tcW w:w="2836" w:type="dxa"/>
          </w:tcPr>
          <w:p w14:paraId="3F99ABCD" w14:textId="5C3D6310" w:rsidR="00064665" w:rsidRPr="00745495" w:rsidRDefault="00064665" w:rsidP="002C7202">
            <w:pPr>
              <w:pStyle w:val="DefaultParagraphFont1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495">
              <w:rPr>
                <w:rFonts w:ascii="Times New Roman" w:hAnsi="Times New Roman"/>
                <w:sz w:val="28"/>
                <w:szCs w:val="28"/>
              </w:rPr>
              <w:t>2100 005 0729 001</w:t>
            </w:r>
          </w:p>
        </w:tc>
      </w:tr>
      <w:tr w:rsidR="00064665" w14:paraId="77C89C3E" w14:textId="77777777" w:rsidTr="00745495">
        <w:tc>
          <w:tcPr>
            <w:tcW w:w="4643" w:type="dxa"/>
            <w:vMerge/>
          </w:tcPr>
          <w:p w14:paraId="676593EB" w14:textId="77777777" w:rsidR="00064665" w:rsidRDefault="00064665" w:rsidP="002C7202">
            <w:pPr>
              <w:pStyle w:val="DefaultParagraphFont1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3EE87B22" w14:textId="7611FCD7" w:rsidR="00064665" w:rsidRPr="00745495" w:rsidRDefault="00064665" w:rsidP="002C7202">
            <w:pPr>
              <w:pStyle w:val="DefaultParagraphFont1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495">
              <w:rPr>
                <w:rFonts w:ascii="Times New Roman" w:hAnsi="Times New Roman"/>
                <w:sz w:val="28"/>
                <w:szCs w:val="28"/>
              </w:rPr>
              <w:t>2100 005 0729 002"</w:t>
            </w:r>
          </w:p>
        </w:tc>
      </w:tr>
    </w:tbl>
    <w:p w14:paraId="2EE5C0D1" w14:textId="77777777" w:rsidR="00064665" w:rsidRDefault="00064665" w:rsidP="002C7202">
      <w:pPr>
        <w:pStyle w:val="DefaultParagraphFont1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14:paraId="36586F92" w14:textId="6E5093B2" w:rsidR="00865DFD" w:rsidRDefault="001B1184" w:rsidP="002C7202">
      <w:pPr>
        <w:pStyle w:val="DefaultParagraphFont1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743F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865DFD">
        <w:rPr>
          <w:rFonts w:ascii="Times New Roman" w:hAnsi="Times New Roman"/>
          <w:sz w:val="28"/>
          <w:szCs w:val="28"/>
        </w:rPr>
        <w:t>p</w:t>
      </w:r>
      <w:r w:rsidR="00865DFD" w:rsidRPr="00F54BF8">
        <w:rPr>
          <w:rFonts w:ascii="Times New Roman" w:hAnsi="Times New Roman"/>
          <w:sz w:val="28"/>
          <w:szCs w:val="28"/>
        </w:rPr>
        <w:t xml:space="preserve">apildināt </w:t>
      </w:r>
      <w:r w:rsidR="00CB56BA">
        <w:rPr>
          <w:rFonts w:ascii="Times New Roman" w:hAnsi="Times New Roman"/>
          <w:sz w:val="28"/>
          <w:szCs w:val="28"/>
        </w:rPr>
        <w:t>1</w:t>
      </w:r>
      <w:r w:rsidR="009D1570">
        <w:rPr>
          <w:rFonts w:ascii="Times New Roman" w:hAnsi="Times New Roman"/>
          <w:sz w:val="28"/>
          <w:szCs w:val="28"/>
        </w:rPr>
        <w:t>. p</w:t>
      </w:r>
      <w:r w:rsidR="00CB56BA">
        <w:rPr>
          <w:rFonts w:ascii="Times New Roman" w:hAnsi="Times New Roman"/>
          <w:sz w:val="28"/>
          <w:szCs w:val="28"/>
        </w:rPr>
        <w:t xml:space="preserve">ielikuma </w:t>
      </w:r>
      <w:r w:rsidR="00865DFD">
        <w:rPr>
          <w:rFonts w:ascii="Times New Roman" w:hAnsi="Times New Roman"/>
          <w:sz w:val="28"/>
          <w:szCs w:val="28"/>
        </w:rPr>
        <w:t>18</w:t>
      </w:r>
      <w:r w:rsidR="009D1570">
        <w:rPr>
          <w:rFonts w:ascii="Times New Roman" w:hAnsi="Times New Roman"/>
          <w:sz w:val="28"/>
          <w:szCs w:val="28"/>
        </w:rPr>
        <w:t>. p</w:t>
      </w:r>
      <w:r w:rsidR="00865DFD" w:rsidRPr="004E2428">
        <w:rPr>
          <w:rFonts w:ascii="Times New Roman" w:hAnsi="Times New Roman"/>
          <w:sz w:val="28"/>
          <w:szCs w:val="28"/>
        </w:rPr>
        <w:t>unkt</w:t>
      </w:r>
      <w:r w:rsidR="00064665">
        <w:rPr>
          <w:rFonts w:ascii="Times New Roman" w:hAnsi="Times New Roman"/>
          <w:sz w:val="28"/>
          <w:szCs w:val="28"/>
        </w:rPr>
        <w:t>a trešo aili</w:t>
      </w:r>
      <w:r w:rsidR="00865DFD" w:rsidRPr="00F54BF8">
        <w:rPr>
          <w:rFonts w:ascii="Times New Roman" w:hAnsi="Times New Roman"/>
          <w:sz w:val="28"/>
          <w:szCs w:val="28"/>
        </w:rPr>
        <w:t xml:space="preserve"> ar </w:t>
      </w:r>
      <w:r w:rsidR="00865DFD">
        <w:rPr>
          <w:rFonts w:ascii="Times New Roman" w:hAnsi="Times New Roman"/>
          <w:sz w:val="28"/>
          <w:szCs w:val="28"/>
        </w:rPr>
        <w:t>6.</w:t>
      </w:r>
      <w:r w:rsidR="002C7202">
        <w:rPr>
          <w:rFonts w:ascii="Times New Roman" w:hAnsi="Times New Roman"/>
          <w:sz w:val="28"/>
          <w:szCs w:val="28"/>
        </w:rPr>
        <w:t> </w:t>
      </w:r>
      <w:r w:rsidR="00865DFD">
        <w:rPr>
          <w:rFonts w:ascii="Times New Roman" w:hAnsi="Times New Roman"/>
          <w:sz w:val="28"/>
          <w:szCs w:val="28"/>
        </w:rPr>
        <w:t xml:space="preserve">rindu </w:t>
      </w:r>
      <w:r w:rsidR="00865DFD" w:rsidRPr="00F54BF8">
        <w:rPr>
          <w:rFonts w:ascii="Times New Roman" w:hAnsi="Times New Roman"/>
          <w:sz w:val="28"/>
          <w:szCs w:val="28"/>
        </w:rPr>
        <w:t>šādā redakcijā:</w:t>
      </w:r>
      <w:r w:rsidR="00865DFD" w:rsidRPr="00C90F7F">
        <w:rPr>
          <w:rFonts w:ascii="Times New Roman" w:hAnsi="Times New Roman"/>
          <w:sz w:val="28"/>
          <w:szCs w:val="28"/>
        </w:rPr>
        <w:t xml:space="preserve"> </w:t>
      </w:r>
    </w:p>
    <w:p w14:paraId="243F0A0E" w14:textId="77777777" w:rsidR="00064665" w:rsidRDefault="00064665" w:rsidP="002C7202">
      <w:pPr>
        <w:pStyle w:val="DefaultParagraphFont1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7371" w:type="dxa"/>
        <w:tblInd w:w="108" w:type="dxa"/>
        <w:tblLook w:val="04A0" w:firstRow="1" w:lastRow="0" w:firstColumn="1" w:lastColumn="0" w:noHBand="0" w:noVBand="1"/>
      </w:tblPr>
      <w:tblGrid>
        <w:gridCol w:w="4535"/>
        <w:gridCol w:w="2836"/>
      </w:tblGrid>
      <w:tr w:rsidR="00064665" w14:paraId="293A448B" w14:textId="77777777" w:rsidTr="00745495">
        <w:tc>
          <w:tcPr>
            <w:tcW w:w="4535" w:type="dxa"/>
            <w:vMerge w:val="restart"/>
          </w:tcPr>
          <w:p w14:paraId="37FC8FA6" w14:textId="78F54C45" w:rsidR="00064665" w:rsidRPr="00745495" w:rsidRDefault="00064665" w:rsidP="002C7202">
            <w:pPr>
              <w:pStyle w:val="DefaultParagraphFont1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495">
              <w:rPr>
                <w:rFonts w:ascii="Times New Roman" w:hAnsi="Times New Roman"/>
                <w:sz w:val="28"/>
                <w:szCs w:val="28"/>
              </w:rPr>
              <w:t>"Zemitāna laukums 5, Rīga</w:t>
            </w:r>
          </w:p>
        </w:tc>
        <w:tc>
          <w:tcPr>
            <w:tcW w:w="2836" w:type="dxa"/>
          </w:tcPr>
          <w:p w14:paraId="6F1F923E" w14:textId="36E67D38" w:rsidR="00064665" w:rsidRPr="00745495" w:rsidRDefault="00064665" w:rsidP="002C7202">
            <w:pPr>
              <w:pStyle w:val="DefaultParagraphFont1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495">
              <w:rPr>
                <w:rFonts w:ascii="Times New Roman" w:hAnsi="Times New Roman"/>
                <w:sz w:val="28"/>
                <w:szCs w:val="28"/>
              </w:rPr>
              <w:t>0100 115 0025 001</w:t>
            </w:r>
          </w:p>
        </w:tc>
      </w:tr>
      <w:tr w:rsidR="00064665" w14:paraId="69B2F153" w14:textId="77777777" w:rsidTr="00745495">
        <w:tc>
          <w:tcPr>
            <w:tcW w:w="4535" w:type="dxa"/>
            <w:vMerge/>
          </w:tcPr>
          <w:p w14:paraId="3B645141" w14:textId="77777777" w:rsidR="00064665" w:rsidRPr="00745495" w:rsidRDefault="00064665" w:rsidP="002C7202">
            <w:pPr>
              <w:pStyle w:val="DefaultParagraphFont1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128DEC67" w14:textId="6B4AB51F" w:rsidR="00064665" w:rsidRPr="00745495" w:rsidRDefault="00064665" w:rsidP="002C7202">
            <w:pPr>
              <w:pStyle w:val="DefaultParagraphFont1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495">
              <w:rPr>
                <w:rFonts w:ascii="Times New Roman" w:hAnsi="Times New Roman"/>
                <w:sz w:val="28"/>
                <w:szCs w:val="28"/>
              </w:rPr>
              <w:t>0100 115 0025 002</w:t>
            </w:r>
            <w:r w:rsidR="00D653F4" w:rsidRPr="00745495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</w:tbl>
    <w:p w14:paraId="21716E44" w14:textId="77777777" w:rsidR="00064665" w:rsidRDefault="00064665" w:rsidP="002C7202">
      <w:pPr>
        <w:pStyle w:val="DefaultParagraphFont1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586F9D" w14:textId="736B0278" w:rsidR="00F54BF8" w:rsidRDefault="001B1184" w:rsidP="002C7202">
      <w:pPr>
        <w:pStyle w:val="DefaultParagraphFont1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743F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393103">
        <w:rPr>
          <w:rFonts w:ascii="Times New Roman" w:hAnsi="Times New Roman"/>
          <w:sz w:val="28"/>
          <w:szCs w:val="28"/>
        </w:rPr>
        <w:t>p</w:t>
      </w:r>
      <w:r w:rsidR="00F54BF8" w:rsidRPr="00F54BF8">
        <w:rPr>
          <w:rFonts w:ascii="Times New Roman" w:hAnsi="Times New Roman"/>
          <w:sz w:val="28"/>
          <w:szCs w:val="28"/>
        </w:rPr>
        <w:t xml:space="preserve">apildināt </w:t>
      </w:r>
      <w:r w:rsidR="00F54BF8">
        <w:rPr>
          <w:rFonts w:ascii="Times New Roman" w:hAnsi="Times New Roman"/>
          <w:sz w:val="28"/>
          <w:szCs w:val="28"/>
        </w:rPr>
        <w:t>1</w:t>
      </w:r>
      <w:r w:rsidR="009D1570">
        <w:rPr>
          <w:rFonts w:ascii="Times New Roman" w:hAnsi="Times New Roman"/>
          <w:sz w:val="28"/>
          <w:szCs w:val="28"/>
        </w:rPr>
        <w:t>. p</w:t>
      </w:r>
      <w:r w:rsidR="00F54BF8">
        <w:rPr>
          <w:rFonts w:ascii="Times New Roman" w:hAnsi="Times New Roman"/>
          <w:sz w:val="28"/>
          <w:szCs w:val="28"/>
        </w:rPr>
        <w:t>ielikum</w:t>
      </w:r>
      <w:r w:rsidR="002C4872">
        <w:rPr>
          <w:rFonts w:ascii="Times New Roman" w:hAnsi="Times New Roman"/>
          <w:sz w:val="28"/>
          <w:szCs w:val="28"/>
        </w:rPr>
        <w:t>u</w:t>
      </w:r>
      <w:r w:rsidR="00F54BF8">
        <w:rPr>
          <w:rFonts w:ascii="Times New Roman" w:hAnsi="Times New Roman"/>
          <w:sz w:val="28"/>
          <w:szCs w:val="28"/>
        </w:rPr>
        <w:t xml:space="preserve"> </w:t>
      </w:r>
      <w:r w:rsidR="00F54BF8" w:rsidRPr="00F54BF8">
        <w:rPr>
          <w:rFonts w:ascii="Times New Roman" w:hAnsi="Times New Roman"/>
          <w:sz w:val="28"/>
          <w:szCs w:val="28"/>
        </w:rPr>
        <w:t xml:space="preserve">ar </w:t>
      </w:r>
      <w:r w:rsidR="00A02E38">
        <w:rPr>
          <w:rFonts w:ascii="Times New Roman" w:hAnsi="Times New Roman"/>
          <w:sz w:val="28"/>
          <w:szCs w:val="28"/>
        </w:rPr>
        <w:t>2</w:t>
      </w:r>
      <w:r w:rsidR="004E2428">
        <w:rPr>
          <w:rFonts w:ascii="Times New Roman" w:hAnsi="Times New Roman"/>
          <w:sz w:val="28"/>
          <w:szCs w:val="28"/>
        </w:rPr>
        <w:t>0</w:t>
      </w:r>
      <w:r w:rsidR="00A02E38">
        <w:rPr>
          <w:rFonts w:ascii="Times New Roman" w:hAnsi="Times New Roman"/>
          <w:sz w:val="28"/>
          <w:szCs w:val="28"/>
        </w:rPr>
        <w:t>.</w:t>
      </w:r>
      <w:r w:rsidR="004E2428" w:rsidRPr="004E2428">
        <w:rPr>
          <w:rFonts w:ascii="Times New Roman" w:hAnsi="Times New Roman"/>
          <w:sz w:val="28"/>
          <w:szCs w:val="28"/>
          <w:vertAlign w:val="superscript"/>
        </w:rPr>
        <w:t>1</w:t>
      </w:r>
      <w:r w:rsidR="00D653F4">
        <w:rPr>
          <w:rFonts w:ascii="Times New Roman" w:hAnsi="Times New Roman"/>
          <w:sz w:val="28"/>
          <w:szCs w:val="28"/>
          <w:vertAlign w:val="superscript"/>
        </w:rPr>
        <w:t> </w:t>
      </w:r>
      <w:r w:rsidR="00A02E38" w:rsidRPr="004E2428">
        <w:rPr>
          <w:rFonts w:ascii="Times New Roman" w:hAnsi="Times New Roman"/>
          <w:sz w:val="28"/>
          <w:szCs w:val="28"/>
        </w:rPr>
        <w:t>punktu</w:t>
      </w:r>
      <w:r w:rsidR="00F54BF8" w:rsidRPr="00F54BF8">
        <w:rPr>
          <w:rFonts w:ascii="Times New Roman" w:hAnsi="Times New Roman"/>
          <w:sz w:val="28"/>
          <w:szCs w:val="28"/>
        </w:rPr>
        <w:t xml:space="preserve"> šādā redakcijā:</w:t>
      </w:r>
      <w:r w:rsidR="00C90F7F" w:rsidRPr="00C90F7F">
        <w:rPr>
          <w:rFonts w:ascii="Times New Roman" w:hAnsi="Times New Roman"/>
          <w:sz w:val="28"/>
          <w:szCs w:val="28"/>
        </w:rPr>
        <w:t xml:space="preserve"> </w:t>
      </w:r>
    </w:p>
    <w:p w14:paraId="36C1B67A" w14:textId="352B4C5C" w:rsidR="00745495" w:rsidRDefault="00745495">
      <w:pPr>
        <w:rPr>
          <w:sz w:val="28"/>
          <w:szCs w:val="28"/>
          <w:lang w:val="lv-LV"/>
        </w:rPr>
      </w:pPr>
      <w:r>
        <w:rPr>
          <w:sz w:val="28"/>
          <w:szCs w:val="28"/>
        </w:rPr>
        <w:br w:type="page"/>
      </w:r>
    </w:p>
    <w:p w14:paraId="591D239C" w14:textId="77777777" w:rsidR="00064665" w:rsidRPr="00A02E38" w:rsidRDefault="00064665" w:rsidP="002C7202">
      <w:pPr>
        <w:pStyle w:val="DefaultParagraphFont1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108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2172"/>
        <w:gridCol w:w="3686"/>
        <w:gridCol w:w="2628"/>
      </w:tblGrid>
      <w:tr w:rsidR="00A02E38" w:rsidRPr="00CB56BA" w14:paraId="36586FA2" w14:textId="77777777" w:rsidTr="00B9028E">
        <w:trPr>
          <w:trHeight w:val="300"/>
        </w:trPr>
        <w:tc>
          <w:tcPr>
            <w:tcW w:w="771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14:paraId="36586F9E" w14:textId="2C134619" w:rsidR="00A02E38" w:rsidRPr="00745495" w:rsidRDefault="00D653F4" w:rsidP="002C7202">
            <w:pPr>
              <w:pStyle w:val="DefaultParagraphFont1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45495">
              <w:rPr>
                <w:rFonts w:ascii="Times New Roman" w:hAnsi="Times New Roman"/>
                <w:sz w:val="28"/>
                <w:szCs w:val="28"/>
              </w:rPr>
              <w:t>"</w:t>
            </w:r>
            <w:r w:rsidR="00A02E38" w:rsidRPr="00745495">
              <w:rPr>
                <w:rFonts w:ascii="Times New Roman" w:hAnsi="Times New Roman"/>
                <w:sz w:val="28"/>
                <w:szCs w:val="28"/>
              </w:rPr>
              <w:t>2</w:t>
            </w:r>
            <w:r w:rsidR="004E2428" w:rsidRPr="00745495">
              <w:rPr>
                <w:rFonts w:ascii="Times New Roman" w:hAnsi="Times New Roman"/>
                <w:sz w:val="28"/>
                <w:szCs w:val="28"/>
              </w:rPr>
              <w:t>0</w:t>
            </w:r>
            <w:r w:rsidR="00A02E38" w:rsidRPr="00745495">
              <w:rPr>
                <w:rFonts w:ascii="Times New Roman" w:hAnsi="Times New Roman"/>
                <w:sz w:val="28"/>
                <w:szCs w:val="28"/>
              </w:rPr>
              <w:t>.</w:t>
            </w:r>
            <w:r w:rsidR="004E2428" w:rsidRPr="00745495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17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14:paraId="36586F9F" w14:textId="77777777" w:rsidR="00A02E38" w:rsidRPr="00745495" w:rsidRDefault="00A02E38" w:rsidP="00D653F4">
            <w:pPr>
              <w:pStyle w:val="DefaultParagraphFont1"/>
              <w:rPr>
                <w:rFonts w:ascii="Times New Roman" w:hAnsi="Times New Roman"/>
                <w:sz w:val="28"/>
                <w:szCs w:val="28"/>
              </w:rPr>
            </w:pPr>
            <w:r w:rsidRPr="00745495">
              <w:rPr>
                <w:rFonts w:ascii="Times New Roman" w:hAnsi="Times New Roman"/>
                <w:sz w:val="28"/>
                <w:szCs w:val="28"/>
              </w:rPr>
              <w:t>Liepājas Krievu Kopiena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36586FA0" w14:textId="77777777" w:rsidR="00A02E38" w:rsidRPr="00745495" w:rsidRDefault="00A02E38" w:rsidP="00D653F4">
            <w:pPr>
              <w:pStyle w:val="DefaultParagraphFont1"/>
              <w:rPr>
                <w:rFonts w:ascii="Times New Roman" w:hAnsi="Times New Roman"/>
                <w:sz w:val="28"/>
                <w:szCs w:val="28"/>
              </w:rPr>
            </w:pPr>
            <w:r w:rsidRPr="00745495">
              <w:rPr>
                <w:rFonts w:ascii="Times New Roman" w:hAnsi="Times New Roman"/>
                <w:sz w:val="28"/>
                <w:szCs w:val="28"/>
              </w:rPr>
              <w:t>Kūrmājas prospekts 20, Liepāja</w:t>
            </w:r>
          </w:p>
        </w:tc>
        <w:tc>
          <w:tcPr>
            <w:tcW w:w="2628" w:type="dxa"/>
            <w:tcBorders>
              <w:bottom w:val="single" w:sz="4" w:space="0" w:color="000000"/>
            </w:tcBorders>
            <w:shd w:val="clear" w:color="auto" w:fill="auto"/>
          </w:tcPr>
          <w:p w14:paraId="36586FA1" w14:textId="77777777" w:rsidR="00A02E38" w:rsidRPr="00745495" w:rsidRDefault="00A02E38" w:rsidP="002C7202">
            <w:pPr>
              <w:pStyle w:val="DefaultParagraphFont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495">
              <w:rPr>
                <w:rFonts w:ascii="Times New Roman" w:hAnsi="Times New Roman"/>
                <w:sz w:val="28"/>
                <w:szCs w:val="28"/>
              </w:rPr>
              <w:t>1700 031 0106 001</w:t>
            </w:r>
          </w:p>
        </w:tc>
      </w:tr>
      <w:tr w:rsidR="00A02E38" w:rsidRPr="00CB56BA" w14:paraId="36586FA7" w14:textId="77777777" w:rsidTr="00B9028E">
        <w:trPr>
          <w:trHeight w:val="263"/>
        </w:trPr>
        <w:tc>
          <w:tcPr>
            <w:tcW w:w="771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36586FA3" w14:textId="77777777" w:rsidR="00A02E38" w:rsidRPr="00745495" w:rsidRDefault="00A02E38" w:rsidP="002C7202">
            <w:pPr>
              <w:pStyle w:val="DefaultParagraphFont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2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36586FA4" w14:textId="77777777" w:rsidR="00A02E38" w:rsidRPr="00745495" w:rsidRDefault="00A02E38" w:rsidP="002C7202">
            <w:pPr>
              <w:pStyle w:val="DefaultParagraphFont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6586FA5" w14:textId="77777777" w:rsidR="00A02E38" w:rsidRPr="00745495" w:rsidRDefault="00A02E38" w:rsidP="002C7202">
            <w:pPr>
              <w:pStyle w:val="DefaultParagraphFont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86FA6" w14:textId="77777777" w:rsidR="00A02E38" w:rsidRPr="00745495" w:rsidRDefault="00A02E38" w:rsidP="002C7202">
            <w:pPr>
              <w:pStyle w:val="DefaultParagraphFont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495">
              <w:rPr>
                <w:rFonts w:ascii="Times New Roman" w:hAnsi="Times New Roman"/>
                <w:sz w:val="28"/>
                <w:szCs w:val="28"/>
              </w:rPr>
              <w:t>1700 031 0106 002</w:t>
            </w:r>
          </w:p>
        </w:tc>
      </w:tr>
      <w:tr w:rsidR="00A02E38" w:rsidRPr="00CB56BA" w14:paraId="36586FAC" w14:textId="77777777" w:rsidTr="00B9028E">
        <w:trPr>
          <w:trHeight w:val="207"/>
        </w:trPr>
        <w:tc>
          <w:tcPr>
            <w:tcW w:w="771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36586FA8" w14:textId="77777777" w:rsidR="00A02E38" w:rsidRPr="00745495" w:rsidRDefault="00A02E38" w:rsidP="002C7202">
            <w:pPr>
              <w:pStyle w:val="DefaultParagraphFont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2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36586FA9" w14:textId="77777777" w:rsidR="00A02E38" w:rsidRPr="00745495" w:rsidRDefault="00A02E38" w:rsidP="002C7202">
            <w:pPr>
              <w:pStyle w:val="DefaultParagraphFont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6586FAA" w14:textId="77777777" w:rsidR="00A02E38" w:rsidRPr="00745495" w:rsidRDefault="00A02E38" w:rsidP="002C7202">
            <w:pPr>
              <w:pStyle w:val="DefaultParagraphFont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000000"/>
            </w:tcBorders>
            <w:shd w:val="clear" w:color="auto" w:fill="auto"/>
          </w:tcPr>
          <w:p w14:paraId="36586FAB" w14:textId="16982716" w:rsidR="00A02E38" w:rsidRPr="00745495" w:rsidRDefault="00A02E38" w:rsidP="002C7202">
            <w:pPr>
              <w:pStyle w:val="DefaultParagraphFont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495">
              <w:rPr>
                <w:rFonts w:ascii="Times New Roman" w:hAnsi="Times New Roman"/>
                <w:sz w:val="28"/>
                <w:szCs w:val="28"/>
              </w:rPr>
              <w:t>1700 031 0106 003</w:t>
            </w:r>
            <w:r w:rsidR="00B9028E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</w:tbl>
    <w:p w14:paraId="36586FAD" w14:textId="77777777" w:rsidR="00737C1D" w:rsidRDefault="00737C1D" w:rsidP="002C7202">
      <w:pPr>
        <w:pStyle w:val="DefaultParagraphFont1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14:paraId="648F29C9" w14:textId="77F89DAF" w:rsidR="003D38D1" w:rsidRDefault="001B1184" w:rsidP="002C7202">
      <w:pPr>
        <w:pStyle w:val="DefaultParagraphFont1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B56BA">
        <w:rPr>
          <w:rFonts w:ascii="Times New Roman" w:hAnsi="Times New Roman"/>
          <w:sz w:val="28"/>
          <w:szCs w:val="28"/>
        </w:rPr>
        <w:t>7. </w:t>
      </w:r>
      <w:r>
        <w:rPr>
          <w:rFonts w:ascii="Times New Roman" w:hAnsi="Times New Roman"/>
          <w:sz w:val="28"/>
          <w:szCs w:val="28"/>
        </w:rPr>
        <w:t xml:space="preserve"> </w:t>
      </w:r>
      <w:r w:rsidR="002F7DEF">
        <w:rPr>
          <w:rFonts w:ascii="Times New Roman" w:hAnsi="Times New Roman"/>
          <w:sz w:val="28"/>
          <w:szCs w:val="28"/>
        </w:rPr>
        <w:t>svītrot</w:t>
      </w:r>
      <w:r w:rsidR="005479BE">
        <w:rPr>
          <w:rFonts w:ascii="Times New Roman" w:hAnsi="Times New Roman"/>
          <w:sz w:val="28"/>
          <w:szCs w:val="28"/>
        </w:rPr>
        <w:t xml:space="preserve"> </w:t>
      </w:r>
      <w:r w:rsidR="00CB56BA">
        <w:rPr>
          <w:rFonts w:ascii="Times New Roman" w:hAnsi="Times New Roman"/>
          <w:sz w:val="28"/>
          <w:szCs w:val="28"/>
        </w:rPr>
        <w:t>2</w:t>
      </w:r>
      <w:r w:rsidR="009D1570">
        <w:rPr>
          <w:rFonts w:ascii="Times New Roman" w:hAnsi="Times New Roman"/>
          <w:sz w:val="28"/>
          <w:szCs w:val="28"/>
        </w:rPr>
        <w:t>.</w:t>
      </w:r>
      <w:r w:rsidR="00D653F4">
        <w:rPr>
          <w:rFonts w:ascii="Times New Roman" w:hAnsi="Times New Roman"/>
          <w:sz w:val="28"/>
          <w:szCs w:val="28"/>
        </w:rPr>
        <w:t> </w:t>
      </w:r>
      <w:r w:rsidR="009D1570">
        <w:rPr>
          <w:rFonts w:ascii="Times New Roman" w:hAnsi="Times New Roman"/>
          <w:sz w:val="28"/>
          <w:szCs w:val="28"/>
        </w:rPr>
        <w:t>p</w:t>
      </w:r>
      <w:r w:rsidR="00CB56BA">
        <w:rPr>
          <w:rFonts w:ascii="Times New Roman" w:hAnsi="Times New Roman"/>
          <w:sz w:val="28"/>
          <w:szCs w:val="28"/>
        </w:rPr>
        <w:t xml:space="preserve">ielikuma </w:t>
      </w:r>
      <w:r w:rsidR="005479BE">
        <w:rPr>
          <w:rFonts w:ascii="Times New Roman" w:hAnsi="Times New Roman"/>
          <w:sz w:val="28"/>
          <w:szCs w:val="28"/>
        </w:rPr>
        <w:t>2</w:t>
      </w:r>
      <w:r w:rsidR="009D1570">
        <w:rPr>
          <w:rFonts w:ascii="Times New Roman" w:hAnsi="Times New Roman"/>
          <w:sz w:val="28"/>
          <w:szCs w:val="28"/>
        </w:rPr>
        <w:t>.</w:t>
      </w:r>
      <w:r w:rsidR="00D653F4">
        <w:rPr>
          <w:rFonts w:ascii="Times New Roman" w:hAnsi="Times New Roman"/>
          <w:sz w:val="28"/>
          <w:szCs w:val="28"/>
        </w:rPr>
        <w:t> </w:t>
      </w:r>
      <w:r w:rsidR="009D1570">
        <w:rPr>
          <w:rFonts w:ascii="Times New Roman" w:hAnsi="Times New Roman"/>
          <w:sz w:val="28"/>
          <w:szCs w:val="28"/>
        </w:rPr>
        <w:t>p</w:t>
      </w:r>
      <w:r w:rsidR="005479BE">
        <w:rPr>
          <w:rFonts w:ascii="Times New Roman" w:hAnsi="Times New Roman"/>
          <w:sz w:val="28"/>
          <w:szCs w:val="28"/>
        </w:rPr>
        <w:t>unkt</w:t>
      </w:r>
      <w:r w:rsidR="00D653F4">
        <w:rPr>
          <w:rFonts w:ascii="Times New Roman" w:hAnsi="Times New Roman"/>
          <w:sz w:val="28"/>
          <w:szCs w:val="28"/>
        </w:rPr>
        <w:t>ā</w:t>
      </w:r>
      <w:r w:rsidR="0062411F">
        <w:rPr>
          <w:rFonts w:ascii="Times New Roman" w:hAnsi="Times New Roman"/>
          <w:sz w:val="28"/>
          <w:szCs w:val="28"/>
        </w:rPr>
        <w:t xml:space="preserve"> tekstu</w:t>
      </w:r>
      <w:r w:rsidR="003D38D1">
        <w:rPr>
          <w:rFonts w:ascii="Times New Roman" w:hAnsi="Times New Roman"/>
          <w:sz w:val="28"/>
          <w:szCs w:val="28"/>
        </w:rPr>
        <w:t>:</w:t>
      </w:r>
    </w:p>
    <w:p w14:paraId="7AEB44CF" w14:textId="0DBA6712" w:rsidR="003D38D1" w:rsidRPr="0062411F" w:rsidRDefault="003D38D1" w:rsidP="0062411F">
      <w:pPr>
        <w:pStyle w:val="DefaultParagraphFont1"/>
        <w:tabs>
          <w:tab w:val="left" w:pos="1134"/>
        </w:tabs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1.7.1.</w:t>
      </w:r>
      <w:r w:rsidR="0062411F">
        <w:rPr>
          <w:rFonts w:ascii="Times New Roman" w:hAnsi="Times New Roman"/>
          <w:sz w:val="28"/>
          <w:szCs w:val="28"/>
        </w:rPr>
        <w:t> </w:t>
      </w:r>
      <w:r w:rsidR="0062411F" w:rsidRPr="0062411F">
        <w:rPr>
          <w:rFonts w:ascii="Times New Roman" w:hAnsi="Times New Roman"/>
          <w:sz w:val="28"/>
          <w:szCs w:val="28"/>
        </w:rPr>
        <w:t>"Gaujas iela 26, Smiltene, Smiltenes novads/9415 008 1213 001";</w:t>
      </w:r>
    </w:p>
    <w:p w14:paraId="2F5A925C" w14:textId="7F319F69" w:rsidR="00D653F4" w:rsidRDefault="0062411F" w:rsidP="002C7202">
      <w:pPr>
        <w:pStyle w:val="DefaultParagraphFont1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1.7.2. "</w:t>
      </w:r>
      <w:r w:rsidRPr="0062411F">
        <w:rPr>
          <w:rFonts w:ascii="Times New Roman" w:hAnsi="Times New Roman"/>
          <w:sz w:val="28"/>
          <w:szCs w:val="28"/>
        </w:rPr>
        <w:t>Jāņa sēta 5–5A, Rīga/0100 002 0110 001 006 un 0100 002 0110 001"</w:t>
      </w:r>
      <w:r>
        <w:rPr>
          <w:rFonts w:ascii="Times New Roman" w:hAnsi="Times New Roman"/>
          <w:sz w:val="28"/>
          <w:szCs w:val="28"/>
        </w:rPr>
        <w:t>;</w:t>
      </w:r>
    </w:p>
    <w:p w14:paraId="36586FB4" w14:textId="5F1066C7" w:rsidR="00C90F7F" w:rsidRDefault="00CB56BA" w:rsidP="002C7202">
      <w:pPr>
        <w:pStyle w:val="DefaultParagraphFont1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4549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1B1184">
        <w:rPr>
          <w:rFonts w:ascii="Times New Roman" w:hAnsi="Times New Roman"/>
          <w:sz w:val="28"/>
          <w:szCs w:val="28"/>
        </w:rPr>
        <w:t xml:space="preserve"> </w:t>
      </w:r>
      <w:r w:rsidR="00323EFC">
        <w:rPr>
          <w:rFonts w:ascii="Times New Roman" w:hAnsi="Times New Roman"/>
          <w:sz w:val="28"/>
          <w:szCs w:val="28"/>
        </w:rPr>
        <w:t>p</w:t>
      </w:r>
      <w:r w:rsidR="00C90F7F" w:rsidRPr="00C90F7F">
        <w:rPr>
          <w:rFonts w:ascii="Times New Roman" w:hAnsi="Times New Roman"/>
          <w:sz w:val="28"/>
          <w:szCs w:val="28"/>
        </w:rPr>
        <w:t xml:space="preserve">apildināt </w:t>
      </w:r>
      <w:r>
        <w:rPr>
          <w:rFonts w:ascii="Times New Roman" w:hAnsi="Times New Roman"/>
          <w:sz w:val="28"/>
          <w:szCs w:val="28"/>
        </w:rPr>
        <w:t>2</w:t>
      </w:r>
      <w:r w:rsidR="009D1570">
        <w:rPr>
          <w:rFonts w:ascii="Times New Roman" w:hAnsi="Times New Roman"/>
          <w:sz w:val="28"/>
          <w:szCs w:val="28"/>
        </w:rPr>
        <w:t>. p</w:t>
      </w:r>
      <w:r>
        <w:rPr>
          <w:rFonts w:ascii="Times New Roman" w:hAnsi="Times New Roman"/>
          <w:sz w:val="28"/>
          <w:szCs w:val="28"/>
        </w:rPr>
        <w:t xml:space="preserve">ielikuma </w:t>
      </w:r>
      <w:r w:rsidR="008368A6">
        <w:rPr>
          <w:rFonts w:ascii="Times New Roman" w:hAnsi="Times New Roman"/>
          <w:sz w:val="28"/>
          <w:szCs w:val="28"/>
        </w:rPr>
        <w:t>3</w:t>
      </w:r>
      <w:r w:rsidR="009D1570">
        <w:rPr>
          <w:rFonts w:ascii="Times New Roman" w:hAnsi="Times New Roman"/>
          <w:sz w:val="28"/>
          <w:szCs w:val="28"/>
        </w:rPr>
        <w:t>. p</w:t>
      </w:r>
      <w:r w:rsidR="008368A6">
        <w:rPr>
          <w:rFonts w:ascii="Times New Roman" w:hAnsi="Times New Roman"/>
          <w:sz w:val="28"/>
          <w:szCs w:val="28"/>
        </w:rPr>
        <w:t>unkt</w:t>
      </w:r>
      <w:r w:rsidR="00E857A5">
        <w:rPr>
          <w:rFonts w:ascii="Times New Roman" w:hAnsi="Times New Roman"/>
          <w:sz w:val="28"/>
          <w:szCs w:val="28"/>
        </w:rPr>
        <w:t>a trešo aili</w:t>
      </w:r>
      <w:r w:rsidR="008368A6">
        <w:rPr>
          <w:rFonts w:ascii="Times New Roman" w:hAnsi="Times New Roman"/>
          <w:sz w:val="28"/>
          <w:szCs w:val="28"/>
        </w:rPr>
        <w:t xml:space="preserve"> </w:t>
      </w:r>
      <w:r w:rsidR="00C90F7F" w:rsidRPr="00C90F7F">
        <w:rPr>
          <w:rFonts w:ascii="Times New Roman" w:hAnsi="Times New Roman"/>
          <w:sz w:val="28"/>
          <w:szCs w:val="28"/>
        </w:rPr>
        <w:t xml:space="preserve">ar </w:t>
      </w:r>
      <w:r w:rsidR="00323EFC">
        <w:rPr>
          <w:rFonts w:ascii="Times New Roman" w:hAnsi="Times New Roman"/>
          <w:sz w:val="28"/>
          <w:szCs w:val="28"/>
        </w:rPr>
        <w:t>26.</w:t>
      </w:r>
      <w:r w:rsidR="00E857A5">
        <w:rPr>
          <w:rFonts w:ascii="Times New Roman" w:hAnsi="Times New Roman"/>
          <w:sz w:val="28"/>
          <w:szCs w:val="28"/>
        </w:rPr>
        <w:t> </w:t>
      </w:r>
      <w:r w:rsidR="00C90F7F" w:rsidRPr="00C90F7F">
        <w:rPr>
          <w:rFonts w:ascii="Times New Roman" w:hAnsi="Times New Roman"/>
          <w:sz w:val="28"/>
          <w:szCs w:val="28"/>
        </w:rPr>
        <w:t xml:space="preserve">rindu šādā redakcijā: </w:t>
      </w:r>
    </w:p>
    <w:p w14:paraId="1343BE8E" w14:textId="77777777" w:rsidR="00745495" w:rsidRDefault="00745495" w:rsidP="002C7202">
      <w:pPr>
        <w:pStyle w:val="DefaultParagraphFont1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2836"/>
      </w:tblGrid>
      <w:tr w:rsidR="00CF758F" w14:paraId="01A2235F" w14:textId="77777777" w:rsidTr="00CF758F">
        <w:tc>
          <w:tcPr>
            <w:tcW w:w="4643" w:type="dxa"/>
            <w:vMerge w:val="restart"/>
          </w:tcPr>
          <w:p w14:paraId="72279DFB" w14:textId="2DBD88A4" w:rsidR="00CF758F" w:rsidRDefault="00B9028E" w:rsidP="002C7202">
            <w:pPr>
              <w:pStyle w:val="DefaultParagraphFont1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="00CF758F" w:rsidRPr="00745495">
              <w:rPr>
                <w:rFonts w:ascii="Times New Roman" w:hAnsi="Times New Roman"/>
                <w:sz w:val="28"/>
                <w:szCs w:val="28"/>
              </w:rPr>
              <w:t>Pāles iela 14, Rīga</w:t>
            </w:r>
          </w:p>
        </w:tc>
        <w:tc>
          <w:tcPr>
            <w:tcW w:w="2836" w:type="dxa"/>
          </w:tcPr>
          <w:p w14:paraId="74E49E84" w14:textId="420B959E" w:rsidR="00CF758F" w:rsidRDefault="00CF758F" w:rsidP="002C7202">
            <w:pPr>
              <w:pStyle w:val="DefaultParagraphFont1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495">
              <w:rPr>
                <w:rFonts w:ascii="Times New Roman" w:hAnsi="Times New Roman"/>
                <w:sz w:val="28"/>
                <w:szCs w:val="28"/>
              </w:rPr>
              <w:t>0100 092 0041 005</w:t>
            </w:r>
          </w:p>
        </w:tc>
      </w:tr>
      <w:tr w:rsidR="00CF758F" w14:paraId="10B8BA8A" w14:textId="77777777" w:rsidTr="00CF758F">
        <w:tc>
          <w:tcPr>
            <w:tcW w:w="4643" w:type="dxa"/>
            <w:vMerge/>
          </w:tcPr>
          <w:p w14:paraId="443398E7" w14:textId="77777777" w:rsidR="00CF758F" w:rsidRDefault="00CF758F" w:rsidP="002C7202">
            <w:pPr>
              <w:pStyle w:val="DefaultParagraphFont1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0A7DA1E6" w14:textId="408EF5DF" w:rsidR="00CF758F" w:rsidRDefault="00CF758F" w:rsidP="002C7202">
            <w:pPr>
              <w:pStyle w:val="DefaultParagraphFont1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495">
              <w:rPr>
                <w:rFonts w:ascii="Times New Roman" w:hAnsi="Times New Roman"/>
                <w:sz w:val="28"/>
                <w:szCs w:val="28"/>
              </w:rPr>
              <w:t>0100 092 0041 007</w:t>
            </w:r>
          </w:p>
        </w:tc>
      </w:tr>
      <w:tr w:rsidR="00CF758F" w14:paraId="7A4825D6" w14:textId="77777777" w:rsidTr="00CF758F">
        <w:tc>
          <w:tcPr>
            <w:tcW w:w="4643" w:type="dxa"/>
            <w:vMerge/>
          </w:tcPr>
          <w:p w14:paraId="19D90CA3" w14:textId="77777777" w:rsidR="00CF758F" w:rsidRDefault="00CF758F" w:rsidP="002C7202">
            <w:pPr>
              <w:pStyle w:val="DefaultParagraphFont1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36C68E26" w14:textId="661F7C57" w:rsidR="00CF758F" w:rsidRDefault="00CF758F" w:rsidP="002C7202">
            <w:pPr>
              <w:pStyle w:val="DefaultParagraphFont1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495">
              <w:rPr>
                <w:rFonts w:ascii="Times New Roman" w:hAnsi="Times New Roman"/>
                <w:sz w:val="28"/>
                <w:szCs w:val="28"/>
              </w:rPr>
              <w:t>0100 092 0041 008</w:t>
            </w:r>
          </w:p>
        </w:tc>
      </w:tr>
      <w:tr w:rsidR="00CF758F" w14:paraId="439516EB" w14:textId="77777777" w:rsidTr="00CF758F">
        <w:tc>
          <w:tcPr>
            <w:tcW w:w="4643" w:type="dxa"/>
            <w:vMerge/>
          </w:tcPr>
          <w:p w14:paraId="3CE0815F" w14:textId="77777777" w:rsidR="00CF758F" w:rsidRDefault="00CF758F" w:rsidP="002C7202">
            <w:pPr>
              <w:pStyle w:val="DefaultParagraphFont1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0BCFF275" w14:textId="1AE5ACE7" w:rsidR="00CF758F" w:rsidRDefault="00CF758F" w:rsidP="002C7202">
            <w:pPr>
              <w:pStyle w:val="DefaultParagraphFont1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495">
              <w:rPr>
                <w:rFonts w:ascii="Times New Roman" w:hAnsi="Times New Roman"/>
                <w:sz w:val="28"/>
                <w:szCs w:val="28"/>
              </w:rPr>
              <w:t>0100 092 0041 009</w:t>
            </w:r>
          </w:p>
        </w:tc>
      </w:tr>
      <w:tr w:rsidR="00CF758F" w14:paraId="28B918C0" w14:textId="77777777" w:rsidTr="00CF758F">
        <w:tc>
          <w:tcPr>
            <w:tcW w:w="4643" w:type="dxa"/>
            <w:vMerge/>
          </w:tcPr>
          <w:p w14:paraId="499D19DA" w14:textId="77777777" w:rsidR="00CF758F" w:rsidRDefault="00CF758F" w:rsidP="002C7202">
            <w:pPr>
              <w:pStyle w:val="DefaultParagraphFont1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2AF589ED" w14:textId="130B10B6" w:rsidR="00CF758F" w:rsidRDefault="00CF758F" w:rsidP="002C7202">
            <w:pPr>
              <w:pStyle w:val="DefaultParagraphFont1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495">
              <w:rPr>
                <w:rFonts w:ascii="Times New Roman" w:hAnsi="Times New Roman"/>
                <w:sz w:val="28"/>
                <w:szCs w:val="28"/>
              </w:rPr>
              <w:t>0100 092 0041 010</w:t>
            </w:r>
          </w:p>
        </w:tc>
      </w:tr>
      <w:tr w:rsidR="00CF758F" w14:paraId="105BCEB7" w14:textId="77777777" w:rsidTr="00CF758F">
        <w:tc>
          <w:tcPr>
            <w:tcW w:w="4643" w:type="dxa"/>
            <w:vMerge/>
          </w:tcPr>
          <w:p w14:paraId="5FF73472" w14:textId="77777777" w:rsidR="00CF758F" w:rsidRDefault="00CF758F" w:rsidP="002C7202">
            <w:pPr>
              <w:pStyle w:val="DefaultParagraphFont1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29A3EA2F" w14:textId="7BBD58D4" w:rsidR="00CF758F" w:rsidRDefault="00CF758F" w:rsidP="002C7202">
            <w:pPr>
              <w:pStyle w:val="DefaultParagraphFont1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495">
              <w:rPr>
                <w:rFonts w:ascii="Times New Roman" w:hAnsi="Times New Roman"/>
                <w:sz w:val="28"/>
                <w:szCs w:val="28"/>
              </w:rPr>
              <w:t>0100 092 0041 011</w:t>
            </w:r>
          </w:p>
        </w:tc>
      </w:tr>
      <w:tr w:rsidR="00CF758F" w14:paraId="15F45CAE" w14:textId="77777777" w:rsidTr="00CF758F">
        <w:tc>
          <w:tcPr>
            <w:tcW w:w="4643" w:type="dxa"/>
            <w:vMerge/>
          </w:tcPr>
          <w:p w14:paraId="2D15FA74" w14:textId="77777777" w:rsidR="00CF758F" w:rsidRDefault="00CF758F" w:rsidP="002C7202">
            <w:pPr>
              <w:pStyle w:val="DefaultParagraphFont1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3F3601EB" w14:textId="2103EAB5" w:rsidR="00CF758F" w:rsidRDefault="00CF758F" w:rsidP="002C7202">
            <w:pPr>
              <w:pStyle w:val="DefaultParagraphFont1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495">
              <w:rPr>
                <w:rFonts w:ascii="Times New Roman" w:hAnsi="Times New Roman"/>
                <w:sz w:val="28"/>
                <w:szCs w:val="28"/>
              </w:rPr>
              <w:t>0100 092 2341 001</w:t>
            </w:r>
          </w:p>
        </w:tc>
      </w:tr>
      <w:tr w:rsidR="00CF758F" w14:paraId="14CE4336" w14:textId="77777777" w:rsidTr="00CF758F">
        <w:tc>
          <w:tcPr>
            <w:tcW w:w="4643" w:type="dxa"/>
            <w:vMerge/>
          </w:tcPr>
          <w:p w14:paraId="5A943D8D" w14:textId="77777777" w:rsidR="00CF758F" w:rsidRDefault="00CF758F" w:rsidP="002C7202">
            <w:pPr>
              <w:pStyle w:val="DefaultParagraphFont1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040A28DC" w14:textId="099FEB2F" w:rsidR="00CF758F" w:rsidRDefault="00CF758F" w:rsidP="002C7202">
            <w:pPr>
              <w:pStyle w:val="DefaultParagraphFont1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495">
              <w:rPr>
                <w:rFonts w:ascii="Times New Roman" w:hAnsi="Times New Roman"/>
                <w:sz w:val="28"/>
                <w:szCs w:val="28"/>
              </w:rPr>
              <w:t>0100 092 2341 002</w:t>
            </w:r>
          </w:p>
        </w:tc>
      </w:tr>
      <w:tr w:rsidR="00CF758F" w14:paraId="33540761" w14:textId="77777777" w:rsidTr="00CF758F">
        <w:tc>
          <w:tcPr>
            <w:tcW w:w="4643" w:type="dxa"/>
            <w:vMerge/>
          </w:tcPr>
          <w:p w14:paraId="47F52670" w14:textId="77777777" w:rsidR="00CF758F" w:rsidRDefault="00CF758F" w:rsidP="002C7202">
            <w:pPr>
              <w:pStyle w:val="DefaultParagraphFont1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22D07CE4" w14:textId="49295862" w:rsidR="00CF758F" w:rsidRDefault="00CF758F" w:rsidP="002C7202">
            <w:pPr>
              <w:pStyle w:val="DefaultParagraphFont1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495">
              <w:rPr>
                <w:rFonts w:ascii="Times New Roman" w:hAnsi="Times New Roman"/>
                <w:sz w:val="28"/>
                <w:szCs w:val="28"/>
              </w:rPr>
              <w:t>0100 092 2341 004</w:t>
            </w:r>
          </w:p>
        </w:tc>
      </w:tr>
      <w:tr w:rsidR="00CF758F" w14:paraId="2BD14DCC" w14:textId="77777777" w:rsidTr="00CF758F">
        <w:tc>
          <w:tcPr>
            <w:tcW w:w="4643" w:type="dxa"/>
            <w:vMerge/>
          </w:tcPr>
          <w:p w14:paraId="39ABD1D4" w14:textId="77777777" w:rsidR="00CF758F" w:rsidRDefault="00CF758F" w:rsidP="002C7202">
            <w:pPr>
              <w:pStyle w:val="DefaultParagraphFont1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0F9D97B2" w14:textId="057D308A" w:rsidR="00CF758F" w:rsidRDefault="00CF758F" w:rsidP="002C7202">
            <w:pPr>
              <w:pStyle w:val="DefaultParagraphFont1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495">
              <w:rPr>
                <w:rFonts w:ascii="Times New Roman" w:hAnsi="Times New Roman"/>
                <w:sz w:val="28"/>
                <w:szCs w:val="28"/>
              </w:rPr>
              <w:t>0100 092 2217 051</w:t>
            </w:r>
          </w:p>
        </w:tc>
      </w:tr>
      <w:tr w:rsidR="00CF758F" w14:paraId="4B5D85CB" w14:textId="77777777" w:rsidTr="00CF758F">
        <w:tc>
          <w:tcPr>
            <w:tcW w:w="4643" w:type="dxa"/>
            <w:vMerge/>
          </w:tcPr>
          <w:p w14:paraId="17A2658D" w14:textId="77777777" w:rsidR="00CF758F" w:rsidRDefault="00CF758F" w:rsidP="002C7202">
            <w:pPr>
              <w:pStyle w:val="DefaultParagraphFont1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4C1E8EEA" w14:textId="2A501800" w:rsidR="00CF758F" w:rsidRDefault="00CF758F" w:rsidP="002C7202">
            <w:pPr>
              <w:pStyle w:val="DefaultParagraphFont1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495">
              <w:rPr>
                <w:rFonts w:ascii="Times New Roman" w:hAnsi="Times New Roman"/>
                <w:sz w:val="28"/>
                <w:szCs w:val="28"/>
              </w:rPr>
              <w:t>0100 092 2217 089</w:t>
            </w:r>
          </w:p>
        </w:tc>
      </w:tr>
      <w:tr w:rsidR="00CF758F" w14:paraId="1431F539" w14:textId="77777777" w:rsidTr="00CF758F">
        <w:tc>
          <w:tcPr>
            <w:tcW w:w="4643" w:type="dxa"/>
            <w:vMerge/>
          </w:tcPr>
          <w:p w14:paraId="5DE28DF8" w14:textId="77777777" w:rsidR="00CF758F" w:rsidRDefault="00CF758F" w:rsidP="002C7202">
            <w:pPr>
              <w:pStyle w:val="DefaultParagraphFont1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576D3909" w14:textId="5B2FBB0B" w:rsidR="00CF758F" w:rsidRDefault="00CF758F" w:rsidP="002C7202">
            <w:pPr>
              <w:pStyle w:val="DefaultParagraphFont1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495">
              <w:rPr>
                <w:rFonts w:ascii="Times New Roman" w:hAnsi="Times New Roman"/>
                <w:sz w:val="28"/>
                <w:szCs w:val="28"/>
              </w:rPr>
              <w:t>0100 092 2217 090</w:t>
            </w:r>
            <w:r w:rsidR="00B9028E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</w:tbl>
    <w:p w14:paraId="69B27A4F" w14:textId="77777777" w:rsidR="00745495" w:rsidRDefault="00745495" w:rsidP="002C7202">
      <w:pPr>
        <w:pStyle w:val="DefaultParagraphFont1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586FEA" w14:textId="294821EF" w:rsidR="00527CCC" w:rsidRDefault="00CB56BA" w:rsidP="002C7202">
      <w:pPr>
        <w:pStyle w:val="DefaultParagraphFont1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974D95">
        <w:rPr>
          <w:rFonts w:ascii="Times New Roman" w:hAnsi="Times New Roman"/>
          <w:sz w:val="28"/>
          <w:szCs w:val="28"/>
        </w:rPr>
        <w:t xml:space="preserve">Grozījumi attiecībā </w:t>
      </w:r>
      <w:r w:rsidR="00757600">
        <w:rPr>
          <w:rFonts w:ascii="Times New Roman" w:hAnsi="Times New Roman"/>
          <w:sz w:val="28"/>
          <w:szCs w:val="28"/>
        </w:rPr>
        <w:t xml:space="preserve">uz </w:t>
      </w:r>
      <w:r w:rsidR="00E857A5">
        <w:rPr>
          <w:rFonts w:ascii="Times New Roman" w:hAnsi="Times New Roman"/>
          <w:sz w:val="28"/>
          <w:szCs w:val="28"/>
        </w:rPr>
        <w:t xml:space="preserve">šā </w:t>
      </w:r>
      <w:r w:rsidR="00527CCC" w:rsidRPr="00527CCC">
        <w:rPr>
          <w:rFonts w:ascii="Times New Roman" w:hAnsi="Times New Roman"/>
          <w:sz w:val="28"/>
          <w:szCs w:val="28"/>
        </w:rPr>
        <w:t>rīkojuma 1.</w:t>
      </w:r>
      <w:r w:rsidR="00974D95">
        <w:rPr>
          <w:rFonts w:ascii="Times New Roman" w:hAnsi="Times New Roman"/>
          <w:sz w:val="28"/>
          <w:szCs w:val="28"/>
        </w:rPr>
        <w:t>2.</w:t>
      </w:r>
      <w:r w:rsidR="00937C61">
        <w:rPr>
          <w:rFonts w:ascii="Times New Roman" w:hAnsi="Times New Roman"/>
          <w:sz w:val="28"/>
          <w:szCs w:val="28"/>
        </w:rPr>
        <w:t>,</w:t>
      </w:r>
      <w:r w:rsidR="00745495">
        <w:rPr>
          <w:rFonts w:ascii="Times New Roman" w:hAnsi="Times New Roman"/>
          <w:sz w:val="28"/>
          <w:szCs w:val="28"/>
        </w:rPr>
        <w:t xml:space="preserve"> 1.3. un 1.7. </w:t>
      </w:r>
      <w:r w:rsidR="00974D95">
        <w:rPr>
          <w:rFonts w:ascii="Times New Roman" w:hAnsi="Times New Roman"/>
          <w:sz w:val="28"/>
          <w:szCs w:val="28"/>
        </w:rPr>
        <w:t xml:space="preserve">apakšpunktā minētajiem </w:t>
      </w:r>
      <w:r w:rsidR="00757600">
        <w:rPr>
          <w:rFonts w:ascii="Times New Roman" w:hAnsi="Times New Roman"/>
          <w:sz w:val="28"/>
          <w:szCs w:val="28"/>
        </w:rPr>
        <w:t>nekustamajiem īpašumiem tiek</w:t>
      </w:r>
      <w:r w:rsidR="00527CCC">
        <w:rPr>
          <w:rFonts w:ascii="Times New Roman" w:hAnsi="Times New Roman"/>
          <w:sz w:val="28"/>
          <w:szCs w:val="28"/>
        </w:rPr>
        <w:t xml:space="preserve"> piemēro</w:t>
      </w:r>
      <w:r w:rsidR="00757600">
        <w:rPr>
          <w:rFonts w:ascii="Times New Roman" w:hAnsi="Times New Roman"/>
          <w:sz w:val="28"/>
          <w:szCs w:val="28"/>
        </w:rPr>
        <w:t>t</w:t>
      </w:r>
      <w:r w:rsidR="00527CCC">
        <w:rPr>
          <w:rFonts w:ascii="Times New Roman" w:hAnsi="Times New Roman"/>
          <w:sz w:val="28"/>
          <w:szCs w:val="28"/>
        </w:rPr>
        <w:t>i</w:t>
      </w:r>
      <w:r w:rsidR="00E857A5">
        <w:rPr>
          <w:rFonts w:ascii="Times New Roman" w:hAnsi="Times New Roman"/>
          <w:sz w:val="28"/>
          <w:szCs w:val="28"/>
        </w:rPr>
        <w:t>,</w:t>
      </w:r>
      <w:r w:rsidR="00527CCC">
        <w:rPr>
          <w:rFonts w:ascii="Times New Roman" w:hAnsi="Times New Roman"/>
          <w:sz w:val="28"/>
          <w:szCs w:val="28"/>
        </w:rPr>
        <w:t xml:space="preserve"> </w:t>
      </w:r>
      <w:r w:rsidR="00757600">
        <w:rPr>
          <w:rFonts w:ascii="Times New Roman" w:hAnsi="Times New Roman"/>
          <w:sz w:val="28"/>
          <w:szCs w:val="28"/>
        </w:rPr>
        <w:t xml:space="preserve">sākot </w:t>
      </w:r>
      <w:r w:rsidR="00E857A5">
        <w:rPr>
          <w:rFonts w:ascii="Times New Roman" w:hAnsi="Times New Roman"/>
          <w:sz w:val="28"/>
          <w:szCs w:val="28"/>
        </w:rPr>
        <w:t>ar</w:t>
      </w:r>
      <w:r w:rsidR="00527CCC">
        <w:rPr>
          <w:rFonts w:ascii="Times New Roman" w:hAnsi="Times New Roman"/>
          <w:sz w:val="28"/>
          <w:szCs w:val="28"/>
        </w:rPr>
        <w:t xml:space="preserve"> 2016</w:t>
      </w:r>
      <w:r w:rsidR="009D1570">
        <w:rPr>
          <w:rFonts w:ascii="Times New Roman" w:hAnsi="Times New Roman"/>
          <w:sz w:val="28"/>
          <w:szCs w:val="28"/>
        </w:rPr>
        <w:t>.</w:t>
      </w:r>
      <w:r w:rsidR="00E857A5">
        <w:rPr>
          <w:rFonts w:ascii="Times New Roman" w:hAnsi="Times New Roman"/>
          <w:sz w:val="28"/>
          <w:szCs w:val="28"/>
        </w:rPr>
        <w:t> </w:t>
      </w:r>
      <w:r w:rsidR="009D1570">
        <w:rPr>
          <w:rFonts w:ascii="Times New Roman" w:hAnsi="Times New Roman"/>
          <w:sz w:val="28"/>
          <w:szCs w:val="28"/>
        </w:rPr>
        <w:t>g</w:t>
      </w:r>
      <w:r w:rsidR="00527CCC">
        <w:rPr>
          <w:rFonts w:ascii="Times New Roman" w:hAnsi="Times New Roman"/>
          <w:sz w:val="28"/>
          <w:szCs w:val="28"/>
        </w:rPr>
        <w:t>ada 1</w:t>
      </w:r>
      <w:r w:rsidR="009D1570">
        <w:rPr>
          <w:rFonts w:ascii="Times New Roman" w:hAnsi="Times New Roman"/>
          <w:sz w:val="28"/>
          <w:szCs w:val="28"/>
        </w:rPr>
        <w:t>.</w:t>
      </w:r>
      <w:r w:rsidR="00E857A5">
        <w:rPr>
          <w:rFonts w:ascii="Times New Roman" w:hAnsi="Times New Roman"/>
          <w:sz w:val="28"/>
          <w:szCs w:val="28"/>
        </w:rPr>
        <w:t> </w:t>
      </w:r>
      <w:r w:rsidR="009D1570">
        <w:rPr>
          <w:rFonts w:ascii="Times New Roman" w:hAnsi="Times New Roman"/>
          <w:sz w:val="28"/>
          <w:szCs w:val="28"/>
        </w:rPr>
        <w:t>j</w:t>
      </w:r>
      <w:r w:rsidR="00527CCC">
        <w:rPr>
          <w:rFonts w:ascii="Times New Roman" w:hAnsi="Times New Roman"/>
          <w:sz w:val="28"/>
          <w:szCs w:val="28"/>
        </w:rPr>
        <w:t>anvār</w:t>
      </w:r>
      <w:r w:rsidR="00E857A5">
        <w:rPr>
          <w:rFonts w:ascii="Times New Roman" w:hAnsi="Times New Roman"/>
          <w:sz w:val="28"/>
          <w:szCs w:val="28"/>
        </w:rPr>
        <w:t>i</w:t>
      </w:r>
      <w:r w:rsidR="00527CCC">
        <w:rPr>
          <w:rFonts w:ascii="Times New Roman" w:hAnsi="Times New Roman"/>
          <w:sz w:val="28"/>
          <w:szCs w:val="28"/>
        </w:rPr>
        <w:t>.</w:t>
      </w:r>
    </w:p>
    <w:p w14:paraId="36586FEB" w14:textId="77777777" w:rsidR="00D945B2" w:rsidRDefault="00D945B2" w:rsidP="002C7202">
      <w:pPr>
        <w:pStyle w:val="DefaultParagraphFont1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586FEC" w14:textId="6CFCE20C" w:rsidR="00245258" w:rsidRPr="002A6604" w:rsidRDefault="00CB56BA" w:rsidP="002C7202">
      <w:pPr>
        <w:tabs>
          <w:tab w:val="left" w:pos="633"/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="00245258" w:rsidRPr="002A6604">
        <w:rPr>
          <w:sz w:val="28"/>
          <w:szCs w:val="28"/>
          <w:lang w:val="lv-LV"/>
        </w:rPr>
        <w:t xml:space="preserve">Grozījumi attiecībā uz </w:t>
      </w:r>
      <w:r w:rsidR="00E857A5">
        <w:rPr>
          <w:sz w:val="28"/>
          <w:szCs w:val="28"/>
          <w:lang w:val="lv-LV"/>
        </w:rPr>
        <w:t xml:space="preserve">šā </w:t>
      </w:r>
      <w:r w:rsidR="00245258" w:rsidRPr="002A6604">
        <w:rPr>
          <w:sz w:val="28"/>
          <w:szCs w:val="28"/>
          <w:lang w:val="lv-LV"/>
        </w:rPr>
        <w:t xml:space="preserve">rīkojuma </w:t>
      </w:r>
      <w:r w:rsidR="00B9028E">
        <w:rPr>
          <w:sz w:val="28"/>
          <w:szCs w:val="28"/>
          <w:lang w:val="lv-LV"/>
        </w:rPr>
        <w:t>1.4., 1.5., 1.6.</w:t>
      </w:r>
      <w:r w:rsidR="00974D95">
        <w:rPr>
          <w:sz w:val="28"/>
          <w:szCs w:val="28"/>
          <w:lang w:val="lv-LV"/>
        </w:rPr>
        <w:t xml:space="preserve"> un 1.</w:t>
      </w:r>
      <w:r w:rsidR="000A18F6">
        <w:rPr>
          <w:sz w:val="28"/>
          <w:szCs w:val="28"/>
          <w:lang w:val="lv-LV"/>
        </w:rPr>
        <w:t>8</w:t>
      </w:r>
      <w:r w:rsidR="00974D95">
        <w:rPr>
          <w:sz w:val="28"/>
          <w:szCs w:val="28"/>
          <w:lang w:val="lv-LV"/>
        </w:rPr>
        <w:t>. apakšpunktā</w:t>
      </w:r>
      <w:r w:rsidR="00356BB9">
        <w:rPr>
          <w:sz w:val="28"/>
          <w:szCs w:val="28"/>
          <w:lang w:val="lv-LV"/>
        </w:rPr>
        <w:t xml:space="preserve"> </w:t>
      </w:r>
      <w:r w:rsidR="00974D95">
        <w:rPr>
          <w:sz w:val="28"/>
          <w:szCs w:val="28"/>
          <w:lang w:val="lv-LV"/>
        </w:rPr>
        <w:t xml:space="preserve">minētajiem </w:t>
      </w:r>
      <w:r w:rsidR="00356BB9">
        <w:rPr>
          <w:sz w:val="28"/>
          <w:szCs w:val="28"/>
          <w:lang w:val="lv-LV"/>
        </w:rPr>
        <w:t xml:space="preserve">nekustamajiem īpašumiem </w:t>
      </w:r>
      <w:r w:rsidR="00A20491">
        <w:rPr>
          <w:sz w:val="28"/>
          <w:szCs w:val="28"/>
          <w:lang w:val="lv-LV"/>
        </w:rPr>
        <w:t xml:space="preserve">stājas spēkā </w:t>
      </w:r>
      <w:r w:rsidR="00245258" w:rsidRPr="002A6604">
        <w:rPr>
          <w:sz w:val="28"/>
          <w:szCs w:val="28"/>
          <w:lang w:val="lv-LV"/>
        </w:rPr>
        <w:t>201</w:t>
      </w:r>
      <w:r w:rsidR="00245258">
        <w:rPr>
          <w:sz w:val="28"/>
          <w:szCs w:val="28"/>
          <w:lang w:val="lv-LV"/>
        </w:rPr>
        <w:t>7</w:t>
      </w:r>
      <w:r w:rsidR="009D1570">
        <w:rPr>
          <w:sz w:val="28"/>
          <w:szCs w:val="28"/>
          <w:lang w:val="lv-LV"/>
        </w:rPr>
        <w:t>. g</w:t>
      </w:r>
      <w:r w:rsidR="00245258" w:rsidRPr="002A6604">
        <w:rPr>
          <w:sz w:val="28"/>
          <w:szCs w:val="28"/>
          <w:lang w:val="lv-LV"/>
        </w:rPr>
        <w:t>ada 1</w:t>
      </w:r>
      <w:r w:rsidR="009D1570">
        <w:rPr>
          <w:sz w:val="28"/>
          <w:szCs w:val="28"/>
          <w:lang w:val="lv-LV"/>
        </w:rPr>
        <w:t>. j</w:t>
      </w:r>
      <w:r w:rsidR="00245258" w:rsidRPr="002A6604">
        <w:rPr>
          <w:sz w:val="28"/>
          <w:szCs w:val="28"/>
          <w:lang w:val="lv-LV"/>
        </w:rPr>
        <w:t>anvār</w:t>
      </w:r>
      <w:r w:rsidR="00A20491">
        <w:rPr>
          <w:sz w:val="28"/>
          <w:szCs w:val="28"/>
          <w:lang w:val="lv-LV"/>
        </w:rPr>
        <w:t>ī</w:t>
      </w:r>
      <w:r w:rsidR="00245258" w:rsidRPr="002A6604">
        <w:rPr>
          <w:sz w:val="28"/>
          <w:szCs w:val="28"/>
          <w:lang w:val="lv-LV"/>
        </w:rPr>
        <w:t>.</w:t>
      </w:r>
    </w:p>
    <w:p w14:paraId="36586FED" w14:textId="77777777" w:rsidR="00245258" w:rsidRDefault="00245258" w:rsidP="002C7202">
      <w:pPr>
        <w:pStyle w:val="DefaultParagraphFont1"/>
        <w:jc w:val="both"/>
        <w:rPr>
          <w:rFonts w:ascii="Times New Roman" w:hAnsi="Times New Roman"/>
          <w:sz w:val="28"/>
          <w:szCs w:val="28"/>
        </w:rPr>
      </w:pPr>
    </w:p>
    <w:p w14:paraId="36586FEE" w14:textId="77777777" w:rsidR="00245258" w:rsidRDefault="00245258" w:rsidP="002C7202">
      <w:pPr>
        <w:pStyle w:val="DefaultParagraphFont1"/>
        <w:jc w:val="both"/>
        <w:rPr>
          <w:rFonts w:ascii="Times New Roman" w:hAnsi="Times New Roman"/>
          <w:sz w:val="28"/>
          <w:szCs w:val="28"/>
        </w:rPr>
      </w:pPr>
    </w:p>
    <w:p w14:paraId="02F1CA4B" w14:textId="77777777" w:rsidR="009D1570" w:rsidRPr="0032197E" w:rsidRDefault="009D1570" w:rsidP="002C7202">
      <w:pPr>
        <w:pStyle w:val="DefaultParagraphFont1"/>
        <w:jc w:val="both"/>
        <w:rPr>
          <w:rFonts w:ascii="Times New Roman" w:hAnsi="Times New Roman"/>
          <w:sz w:val="28"/>
          <w:szCs w:val="28"/>
        </w:rPr>
      </w:pPr>
    </w:p>
    <w:p w14:paraId="06CCFA2A" w14:textId="77777777" w:rsidR="001A1B85" w:rsidRDefault="001A1B85" w:rsidP="002C7202">
      <w:pPr>
        <w:tabs>
          <w:tab w:val="left" w:pos="6237"/>
          <w:tab w:val="left" w:pos="6663"/>
        </w:tabs>
        <w:ind w:firstLine="709"/>
        <w:rPr>
          <w:sz w:val="28"/>
        </w:rPr>
      </w:pPr>
      <w:proofErr w:type="spellStart"/>
      <w:r>
        <w:rPr>
          <w:sz w:val="28"/>
        </w:rPr>
        <w:t>Ministru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prezidenta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vietā</w:t>
      </w:r>
      <w:proofErr w:type="spellEnd"/>
      <w:r>
        <w:rPr>
          <w:sz w:val="28"/>
        </w:rPr>
        <w:t> –</w:t>
      </w:r>
    </w:p>
    <w:p w14:paraId="77122BA8" w14:textId="5BDC0ED9" w:rsidR="009D1570" w:rsidRPr="00640887" w:rsidRDefault="001A1B85" w:rsidP="00C52A0D">
      <w:pPr>
        <w:tabs>
          <w:tab w:val="left" w:pos="6237"/>
          <w:tab w:val="left" w:pos="6663"/>
        </w:tabs>
        <w:ind w:firstLine="709"/>
        <w:rPr>
          <w:sz w:val="28"/>
        </w:rPr>
      </w:pPr>
      <w:proofErr w:type="spellStart"/>
      <w:r w:rsidRPr="00640887">
        <w:rPr>
          <w:sz w:val="28"/>
        </w:rPr>
        <w:t>finanšu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ministre</w:t>
      </w:r>
      <w:proofErr w:type="spellEnd"/>
      <w:r w:rsidRPr="00640887">
        <w:rPr>
          <w:sz w:val="28"/>
        </w:rPr>
        <w:t xml:space="preserve"> </w:t>
      </w:r>
      <w:r w:rsidRPr="00640887">
        <w:rPr>
          <w:sz w:val="28"/>
        </w:rPr>
        <w:tab/>
        <w:t xml:space="preserve">Dana </w:t>
      </w:r>
      <w:proofErr w:type="spellStart"/>
      <w:r w:rsidRPr="00640887">
        <w:rPr>
          <w:sz w:val="28"/>
        </w:rPr>
        <w:t>Reizniece</w:t>
      </w:r>
      <w:proofErr w:type="spellEnd"/>
      <w:r w:rsidRPr="00640887">
        <w:rPr>
          <w:sz w:val="28"/>
        </w:rPr>
        <w:t>-Ozola</w:t>
      </w:r>
      <w:r w:rsidR="009D1570">
        <w:rPr>
          <w:sz w:val="28"/>
        </w:rPr>
        <w:tab/>
      </w:r>
      <w:bookmarkStart w:id="0" w:name="_GoBack"/>
      <w:bookmarkEnd w:id="0"/>
    </w:p>
    <w:p w14:paraId="0F21BAA1" w14:textId="77777777" w:rsidR="009D1570" w:rsidRPr="00640887" w:rsidRDefault="009D1570" w:rsidP="002C7202">
      <w:pPr>
        <w:tabs>
          <w:tab w:val="left" w:pos="4678"/>
        </w:tabs>
        <w:rPr>
          <w:sz w:val="28"/>
        </w:rPr>
      </w:pPr>
    </w:p>
    <w:p w14:paraId="1F87C0F9" w14:textId="77777777" w:rsidR="00C52A0D" w:rsidRPr="00640887" w:rsidRDefault="00C52A0D" w:rsidP="00331ED4">
      <w:pPr>
        <w:tabs>
          <w:tab w:val="left" w:pos="4678"/>
        </w:tabs>
        <w:rPr>
          <w:sz w:val="28"/>
        </w:rPr>
      </w:pPr>
    </w:p>
    <w:p w14:paraId="3602CB5A" w14:textId="77777777" w:rsidR="00C52A0D" w:rsidRPr="00640887" w:rsidRDefault="00C52A0D" w:rsidP="00850D98">
      <w:pPr>
        <w:tabs>
          <w:tab w:val="left" w:pos="2410"/>
          <w:tab w:val="left" w:pos="2552"/>
          <w:tab w:val="left" w:pos="6237"/>
        </w:tabs>
        <w:ind w:firstLine="709"/>
        <w:rPr>
          <w:sz w:val="28"/>
        </w:rPr>
      </w:pPr>
      <w:proofErr w:type="spellStart"/>
      <w:r w:rsidRPr="00640887">
        <w:rPr>
          <w:sz w:val="28"/>
        </w:rPr>
        <w:t>Tieslietu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ministrs</w:t>
      </w:r>
      <w:proofErr w:type="spellEnd"/>
      <w:r w:rsidRPr="00640887">
        <w:rPr>
          <w:sz w:val="28"/>
        </w:rPr>
        <w:tab/>
      </w:r>
      <w:proofErr w:type="spellStart"/>
      <w:r w:rsidRPr="00640887">
        <w:rPr>
          <w:sz w:val="28"/>
        </w:rPr>
        <w:t>Dzintars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Rasnačs</w:t>
      </w:r>
      <w:proofErr w:type="spellEnd"/>
    </w:p>
    <w:p w14:paraId="36586FF1" w14:textId="1A5F8B3F" w:rsidR="00954E5C" w:rsidRPr="0032197E" w:rsidRDefault="00954E5C" w:rsidP="002C7202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</w:p>
    <w:p w14:paraId="36586FF2" w14:textId="77777777" w:rsidR="00BB25DE" w:rsidRDefault="00BB25DE" w:rsidP="002C7202">
      <w:pPr>
        <w:pStyle w:val="DefaultParagraphFont1"/>
        <w:jc w:val="both"/>
        <w:rPr>
          <w:rFonts w:ascii="Times New Roman" w:hAnsi="Times New Roman"/>
          <w:sz w:val="28"/>
          <w:szCs w:val="28"/>
        </w:rPr>
      </w:pPr>
    </w:p>
    <w:p w14:paraId="36586FF3" w14:textId="77777777" w:rsidR="00887F71" w:rsidRDefault="00887F71" w:rsidP="002C7202">
      <w:pPr>
        <w:pStyle w:val="DefaultParagraphFont1"/>
        <w:jc w:val="both"/>
        <w:rPr>
          <w:rFonts w:ascii="Times New Roman" w:hAnsi="Times New Roman"/>
        </w:rPr>
      </w:pPr>
    </w:p>
    <w:sectPr w:rsidR="00887F71" w:rsidSect="009D157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87000" w14:textId="77777777" w:rsidR="00DB361B" w:rsidRDefault="00DB361B" w:rsidP="002D6201">
      <w:r>
        <w:separator/>
      </w:r>
    </w:p>
  </w:endnote>
  <w:endnote w:type="continuationSeparator" w:id="0">
    <w:p w14:paraId="36587001" w14:textId="77777777" w:rsidR="00DB361B" w:rsidRDefault="00DB361B" w:rsidP="002D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53D88" w14:textId="4D20EB5A" w:rsidR="009D1570" w:rsidRPr="009D1570" w:rsidRDefault="009D1570">
    <w:pPr>
      <w:pStyle w:val="Footer"/>
      <w:rPr>
        <w:sz w:val="16"/>
        <w:szCs w:val="16"/>
        <w:lang w:val="lv-LV"/>
      </w:rPr>
    </w:pPr>
    <w:r w:rsidRPr="009D1570">
      <w:rPr>
        <w:sz w:val="16"/>
        <w:szCs w:val="16"/>
        <w:lang w:val="lv-LV"/>
      </w:rPr>
      <w:t>R1341_6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9C75B" w14:textId="4581BF6F" w:rsidR="009D1570" w:rsidRPr="009D1570" w:rsidRDefault="009D1570">
    <w:pPr>
      <w:pStyle w:val="Footer"/>
      <w:rPr>
        <w:sz w:val="16"/>
        <w:szCs w:val="16"/>
        <w:lang w:val="lv-LV"/>
      </w:rPr>
    </w:pPr>
    <w:r w:rsidRPr="009D1570">
      <w:rPr>
        <w:sz w:val="16"/>
        <w:szCs w:val="16"/>
        <w:lang w:val="lv-LV"/>
      </w:rPr>
      <w:t>R1341_6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86FFE" w14:textId="77777777" w:rsidR="00DB361B" w:rsidRDefault="00DB361B" w:rsidP="002D6201">
      <w:r>
        <w:separator/>
      </w:r>
    </w:p>
  </w:footnote>
  <w:footnote w:type="continuationSeparator" w:id="0">
    <w:p w14:paraId="36586FFF" w14:textId="77777777" w:rsidR="00DB361B" w:rsidRDefault="00DB361B" w:rsidP="002D6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87003" w14:textId="2B9570E1" w:rsidR="004516F5" w:rsidRDefault="004516F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2A0D">
      <w:rPr>
        <w:noProof/>
      </w:rPr>
      <w:t>2</w:t>
    </w:r>
    <w:r>
      <w:fldChar w:fldCharType="end"/>
    </w:r>
  </w:p>
  <w:p w14:paraId="36587004" w14:textId="77777777" w:rsidR="002D6201" w:rsidRPr="002D6201" w:rsidRDefault="002D6201" w:rsidP="002D6201">
    <w:pPr>
      <w:pStyle w:val="Header"/>
      <w:jc w:val="right"/>
      <w:rPr>
        <w:sz w:val="20"/>
        <w:szCs w:val="20"/>
        <w:lang w:val="lv-L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434E4" w14:textId="77777777" w:rsidR="009D1570" w:rsidRDefault="009D1570">
    <w:pPr>
      <w:pStyle w:val="Header"/>
      <w:rPr>
        <w:lang w:val="lv-LV"/>
      </w:rPr>
    </w:pPr>
  </w:p>
  <w:p w14:paraId="7EAD128C" w14:textId="3069387E" w:rsidR="009D1570" w:rsidRPr="009D1570" w:rsidRDefault="009D1570">
    <w:pPr>
      <w:pStyle w:val="Header"/>
      <w:rPr>
        <w:lang w:val="lv-LV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3494886E" wp14:editId="4470A4A5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12C4"/>
    <w:multiLevelType w:val="hybridMultilevel"/>
    <w:tmpl w:val="ACC82886"/>
    <w:lvl w:ilvl="0" w:tplc="3DBCAA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D3A277F"/>
    <w:multiLevelType w:val="multilevel"/>
    <w:tmpl w:val="9D2AE5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825"/>
      </w:pPr>
      <w:rPr>
        <w:rFonts w:hint="default"/>
      </w:rPr>
    </w:lvl>
    <w:lvl w:ilvl="2">
      <w:start w:val="13"/>
      <w:numFmt w:val="decimal"/>
      <w:isLgl/>
      <w:lvlText w:val="%1.%2.%3."/>
      <w:lvlJc w:val="left"/>
      <w:pPr>
        <w:ind w:left="169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2">
    <w:nsid w:val="72197589"/>
    <w:multiLevelType w:val="multilevel"/>
    <w:tmpl w:val="F8CEBA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01"/>
    <w:rsid w:val="00016178"/>
    <w:rsid w:val="00021AF9"/>
    <w:rsid w:val="00022A9B"/>
    <w:rsid w:val="0003419F"/>
    <w:rsid w:val="000370CE"/>
    <w:rsid w:val="00045F8E"/>
    <w:rsid w:val="00061F85"/>
    <w:rsid w:val="00062117"/>
    <w:rsid w:val="00064665"/>
    <w:rsid w:val="000A18F6"/>
    <w:rsid w:val="000A3F31"/>
    <w:rsid w:val="000A590D"/>
    <w:rsid w:val="000B4F3E"/>
    <w:rsid w:val="000D00EB"/>
    <w:rsid w:val="000E0F82"/>
    <w:rsid w:val="000E2BFD"/>
    <w:rsid w:val="000E6CEE"/>
    <w:rsid w:val="000F24BB"/>
    <w:rsid w:val="000F482A"/>
    <w:rsid w:val="00104F32"/>
    <w:rsid w:val="001075A4"/>
    <w:rsid w:val="00126E64"/>
    <w:rsid w:val="00131EA6"/>
    <w:rsid w:val="00137111"/>
    <w:rsid w:val="00144072"/>
    <w:rsid w:val="00150F7E"/>
    <w:rsid w:val="00160A5D"/>
    <w:rsid w:val="001852E6"/>
    <w:rsid w:val="001947A0"/>
    <w:rsid w:val="00196A94"/>
    <w:rsid w:val="001A1B85"/>
    <w:rsid w:val="001B1184"/>
    <w:rsid w:val="001B6519"/>
    <w:rsid w:val="001C080F"/>
    <w:rsid w:val="001C64CB"/>
    <w:rsid w:val="001C7AEA"/>
    <w:rsid w:val="001D6CA4"/>
    <w:rsid w:val="001E1535"/>
    <w:rsid w:val="001E1DE3"/>
    <w:rsid w:val="001E6268"/>
    <w:rsid w:val="00204DAA"/>
    <w:rsid w:val="00207CB6"/>
    <w:rsid w:val="002178F4"/>
    <w:rsid w:val="00221999"/>
    <w:rsid w:val="00221F88"/>
    <w:rsid w:val="00245008"/>
    <w:rsid w:val="00245258"/>
    <w:rsid w:val="00264557"/>
    <w:rsid w:val="00271FFC"/>
    <w:rsid w:val="002833C3"/>
    <w:rsid w:val="002A6604"/>
    <w:rsid w:val="002B2F73"/>
    <w:rsid w:val="002C0F97"/>
    <w:rsid w:val="002C4872"/>
    <w:rsid w:val="002C7202"/>
    <w:rsid w:val="002D6201"/>
    <w:rsid w:val="002E4345"/>
    <w:rsid w:val="002E488E"/>
    <w:rsid w:val="002E6767"/>
    <w:rsid w:val="002F7DEF"/>
    <w:rsid w:val="0032197E"/>
    <w:rsid w:val="00323BF8"/>
    <w:rsid w:val="00323EFC"/>
    <w:rsid w:val="003309D2"/>
    <w:rsid w:val="00333101"/>
    <w:rsid w:val="0033506F"/>
    <w:rsid w:val="00341390"/>
    <w:rsid w:val="00356BB9"/>
    <w:rsid w:val="00367CEE"/>
    <w:rsid w:val="003745EC"/>
    <w:rsid w:val="00374CB7"/>
    <w:rsid w:val="003820AE"/>
    <w:rsid w:val="00393103"/>
    <w:rsid w:val="003A4E20"/>
    <w:rsid w:val="003A502B"/>
    <w:rsid w:val="003A5A58"/>
    <w:rsid w:val="003B518F"/>
    <w:rsid w:val="003C0527"/>
    <w:rsid w:val="003D38D1"/>
    <w:rsid w:val="003E3311"/>
    <w:rsid w:val="003E3433"/>
    <w:rsid w:val="003E7A11"/>
    <w:rsid w:val="003F2D6F"/>
    <w:rsid w:val="00410A73"/>
    <w:rsid w:val="00410AC7"/>
    <w:rsid w:val="00417470"/>
    <w:rsid w:val="00425DAB"/>
    <w:rsid w:val="0042602E"/>
    <w:rsid w:val="00445479"/>
    <w:rsid w:val="004516F5"/>
    <w:rsid w:val="00451B39"/>
    <w:rsid w:val="00460EBB"/>
    <w:rsid w:val="00475AD4"/>
    <w:rsid w:val="0048178C"/>
    <w:rsid w:val="0049496C"/>
    <w:rsid w:val="004A2804"/>
    <w:rsid w:val="004A4FBB"/>
    <w:rsid w:val="004A6901"/>
    <w:rsid w:val="004B163C"/>
    <w:rsid w:val="004B2725"/>
    <w:rsid w:val="004B3E52"/>
    <w:rsid w:val="004C01CA"/>
    <w:rsid w:val="004D0713"/>
    <w:rsid w:val="004D2034"/>
    <w:rsid w:val="004D32E7"/>
    <w:rsid w:val="004D645D"/>
    <w:rsid w:val="004E032E"/>
    <w:rsid w:val="004E2428"/>
    <w:rsid w:val="00515131"/>
    <w:rsid w:val="00516C78"/>
    <w:rsid w:val="00527CCC"/>
    <w:rsid w:val="00533C89"/>
    <w:rsid w:val="005479BE"/>
    <w:rsid w:val="00565D48"/>
    <w:rsid w:val="00570D66"/>
    <w:rsid w:val="00575618"/>
    <w:rsid w:val="0059112C"/>
    <w:rsid w:val="0059338E"/>
    <w:rsid w:val="005A2F0A"/>
    <w:rsid w:val="005A3784"/>
    <w:rsid w:val="005C2248"/>
    <w:rsid w:val="005C45C8"/>
    <w:rsid w:val="005D7FAE"/>
    <w:rsid w:val="005E1E76"/>
    <w:rsid w:val="005F526D"/>
    <w:rsid w:val="00612B4D"/>
    <w:rsid w:val="00615BC0"/>
    <w:rsid w:val="0062411F"/>
    <w:rsid w:val="00632027"/>
    <w:rsid w:val="00640536"/>
    <w:rsid w:val="00670157"/>
    <w:rsid w:val="006709D9"/>
    <w:rsid w:val="00676AA6"/>
    <w:rsid w:val="00677089"/>
    <w:rsid w:val="00681FD2"/>
    <w:rsid w:val="00695489"/>
    <w:rsid w:val="00695552"/>
    <w:rsid w:val="006B06A6"/>
    <w:rsid w:val="006B2187"/>
    <w:rsid w:val="006B67BC"/>
    <w:rsid w:val="006C1803"/>
    <w:rsid w:val="006F3C3F"/>
    <w:rsid w:val="00700BC5"/>
    <w:rsid w:val="00700C65"/>
    <w:rsid w:val="00701459"/>
    <w:rsid w:val="007024DF"/>
    <w:rsid w:val="00704F9B"/>
    <w:rsid w:val="00705D7F"/>
    <w:rsid w:val="0071216F"/>
    <w:rsid w:val="00715371"/>
    <w:rsid w:val="00723B1C"/>
    <w:rsid w:val="007343C9"/>
    <w:rsid w:val="0073755B"/>
    <w:rsid w:val="00737C1D"/>
    <w:rsid w:val="0074056C"/>
    <w:rsid w:val="00745495"/>
    <w:rsid w:val="00757199"/>
    <w:rsid w:val="00757600"/>
    <w:rsid w:val="00783B56"/>
    <w:rsid w:val="00792AE6"/>
    <w:rsid w:val="007A18F2"/>
    <w:rsid w:val="007D0D52"/>
    <w:rsid w:val="007E69AF"/>
    <w:rsid w:val="007F157A"/>
    <w:rsid w:val="007F62BF"/>
    <w:rsid w:val="00804A7C"/>
    <w:rsid w:val="00815E3A"/>
    <w:rsid w:val="008173CF"/>
    <w:rsid w:val="00822965"/>
    <w:rsid w:val="00831183"/>
    <w:rsid w:val="00836359"/>
    <w:rsid w:val="008368A6"/>
    <w:rsid w:val="0083695C"/>
    <w:rsid w:val="008449FD"/>
    <w:rsid w:val="00846E28"/>
    <w:rsid w:val="0085090C"/>
    <w:rsid w:val="00865DFD"/>
    <w:rsid w:val="00866C06"/>
    <w:rsid w:val="00887F71"/>
    <w:rsid w:val="00891384"/>
    <w:rsid w:val="008930FF"/>
    <w:rsid w:val="00893624"/>
    <w:rsid w:val="008A0985"/>
    <w:rsid w:val="008A1CF5"/>
    <w:rsid w:val="008A5320"/>
    <w:rsid w:val="008C78D6"/>
    <w:rsid w:val="008D2D09"/>
    <w:rsid w:val="008D6907"/>
    <w:rsid w:val="008E34EF"/>
    <w:rsid w:val="008F1988"/>
    <w:rsid w:val="008F31A6"/>
    <w:rsid w:val="008F564A"/>
    <w:rsid w:val="00900195"/>
    <w:rsid w:val="00902CD4"/>
    <w:rsid w:val="00911C43"/>
    <w:rsid w:val="0091729F"/>
    <w:rsid w:val="00937C61"/>
    <w:rsid w:val="00941A6A"/>
    <w:rsid w:val="009456BF"/>
    <w:rsid w:val="0094799D"/>
    <w:rsid w:val="00954E5C"/>
    <w:rsid w:val="00962DD4"/>
    <w:rsid w:val="0096439F"/>
    <w:rsid w:val="0097187F"/>
    <w:rsid w:val="009741D5"/>
    <w:rsid w:val="00974D95"/>
    <w:rsid w:val="00976068"/>
    <w:rsid w:val="0098022C"/>
    <w:rsid w:val="00992F54"/>
    <w:rsid w:val="009B1246"/>
    <w:rsid w:val="009D1570"/>
    <w:rsid w:val="009D475B"/>
    <w:rsid w:val="009D6D88"/>
    <w:rsid w:val="009E184F"/>
    <w:rsid w:val="009E3C8C"/>
    <w:rsid w:val="009E5584"/>
    <w:rsid w:val="009E7366"/>
    <w:rsid w:val="00A02E38"/>
    <w:rsid w:val="00A11468"/>
    <w:rsid w:val="00A173BC"/>
    <w:rsid w:val="00A200D9"/>
    <w:rsid w:val="00A20491"/>
    <w:rsid w:val="00A27C74"/>
    <w:rsid w:val="00A30286"/>
    <w:rsid w:val="00A54902"/>
    <w:rsid w:val="00A6163A"/>
    <w:rsid w:val="00A671C3"/>
    <w:rsid w:val="00A934C3"/>
    <w:rsid w:val="00A935D1"/>
    <w:rsid w:val="00AA2ED9"/>
    <w:rsid w:val="00AD4768"/>
    <w:rsid w:val="00AE2CA5"/>
    <w:rsid w:val="00AE4CAE"/>
    <w:rsid w:val="00AF7B43"/>
    <w:rsid w:val="00B003BD"/>
    <w:rsid w:val="00B040DA"/>
    <w:rsid w:val="00B0558F"/>
    <w:rsid w:val="00B244F1"/>
    <w:rsid w:val="00B24F61"/>
    <w:rsid w:val="00B34095"/>
    <w:rsid w:val="00B561B8"/>
    <w:rsid w:val="00B721F7"/>
    <w:rsid w:val="00B779AF"/>
    <w:rsid w:val="00B9028E"/>
    <w:rsid w:val="00BB1A5D"/>
    <w:rsid w:val="00BB25DE"/>
    <w:rsid w:val="00BB309B"/>
    <w:rsid w:val="00BB5CEE"/>
    <w:rsid w:val="00BD2362"/>
    <w:rsid w:val="00BE1E2F"/>
    <w:rsid w:val="00BE4D58"/>
    <w:rsid w:val="00BF7366"/>
    <w:rsid w:val="00C03A43"/>
    <w:rsid w:val="00C10523"/>
    <w:rsid w:val="00C10CCF"/>
    <w:rsid w:val="00C15611"/>
    <w:rsid w:val="00C21E27"/>
    <w:rsid w:val="00C22F4E"/>
    <w:rsid w:val="00C45489"/>
    <w:rsid w:val="00C454B4"/>
    <w:rsid w:val="00C46D11"/>
    <w:rsid w:val="00C5219D"/>
    <w:rsid w:val="00C52A0D"/>
    <w:rsid w:val="00C53AB0"/>
    <w:rsid w:val="00C555A6"/>
    <w:rsid w:val="00C66280"/>
    <w:rsid w:val="00C80BD5"/>
    <w:rsid w:val="00C82A5C"/>
    <w:rsid w:val="00C8502C"/>
    <w:rsid w:val="00C90F7F"/>
    <w:rsid w:val="00C91DFE"/>
    <w:rsid w:val="00CB0828"/>
    <w:rsid w:val="00CB56BA"/>
    <w:rsid w:val="00CC0B24"/>
    <w:rsid w:val="00CD3F45"/>
    <w:rsid w:val="00CD4F50"/>
    <w:rsid w:val="00CE4F83"/>
    <w:rsid w:val="00CF0544"/>
    <w:rsid w:val="00CF39DA"/>
    <w:rsid w:val="00CF758F"/>
    <w:rsid w:val="00D01280"/>
    <w:rsid w:val="00D032E7"/>
    <w:rsid w:val="00D04F3B"/>
    <w:rsid w:val="00D11560"/>
    <w:rsid w:val="00D23F09"/>
    <w:rsid w:val="00D2704E"/>
    <w:rsid w:val="00D31894"/>
    <w:rsid w:val="00D35F76"/>
    <w:rsid w:val="00D45E9F"/>
    <w:rsid w:val="00D528E6"/>
    <w:rsid w:val="00D54AD0"/>
    <w:rsid w:val="00D5645E"/>
    <w:rsid w:val="00D623D4"/>
    <w:rsid w:val="00D631D7"/>
    <w:rsid w:val="00D653F4"/>
    <w:rsid w:val="00D65A71"/>
    <w:rsid w:val="00D71400"/>
    <w:rsid w:val="00D800F2"/>
    <w:rsid w:val="00D87B25"/>
    <w:rsid w:val="00D945B2"/>
    <w:rsid w:val="00D9528D"/>
    <w:rsid w:val="00DA4435"/>
    <w:rsid w:val="00DA561B"/>
    <w:rsid w:val="00DA62F0"/>
    <w:rsid w:val="00DB361B"/>
    <w:rsid w:val="00DC694D"/>
    <w:rsid w:val="00DE309A"/>
    <w:rsid w:val="00DE5D84"/>
    <w:rsid w:val="00DF5095"/>
    <w:rsid w:val="00E015CD"/>
    <w:rsid w:val="00E028F4"/>
    <w:rsid w:val="00E055E9"/>
    <w:rsid w:val="00E25891"/>
    <w:rsid w:val="00E263ED"/>
    <w:rsid w:val="00E265DB"/>
    <w:rsid w:val="00E319A8"/>
    <w:rsid w:val="00E32E93"/>
    <w:rsid w:val="00E3306E"/>
    <w:rsid w:val="00E50DC3"/>
    <w:rsid w:val="00E52B73"/>
    <w:rsid w:val="00E558CD"/>
    <w:rsid w:val="00E61FC6"/>
    <w:rsid w:val="00E66D05"/>
    <w:rsid w:val="00E80BE4"/>
    <w:rsid w:val="00E83201"/>
    <w:rsid w:val="00E857A5"/>
    <w:rsid w:val="00E869BC"/>
    <w:rsid w:val="00E87B59"/>
    <w:rsid w:val="00E951B4"/>
    <w:rsid w:val="00E9653C"/>
    <w:rsid w:val="00EA28AF"/>
    <w:rsid w:val="00EB3B4F"/>
    <w:rsid w:val="00EB6CE6"/>
    <w:rsid w:val="00EC1BD9"/>
    <w:rsid w:val="00ED217E"/>
    <w:rsid w:val="00ED5F2B"/>
    <w:rsid w:val="00F173C5"/>
    <w:rsid w:val="00F22789"/>
    <w:rsid w:val="00F5154E"/>
    <w:rsid w:val="00F54BF8"/>
    <w:rsid w:val="00F743FD"/>
    <w:rsid w:val="00F864F1"/>
    <w:rsid w:val="00F91BB3"/>
    <w:rsid w:val="00FA2784"/>
    <w:rsid w:val="00FB6426"/>
    <w:rsid w:val="00FD6309"/>
    <w:rsid w:val="00FD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586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907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1">
    <w:name w:val="Default Paragraph Font1"/>
    <w:basedOn w:val="Normal"/>
    <w:rsid w:val="002D6201"/>
    <w:rPr>
      <w:rFonts w:ascii="CG Times (W1)" w:hAnsi="CG Times (W1)"/>
      <w:sz w:val="20"/>
      <w:szCs w:val="20"/>
      <w:lang w:val="lv-LV"/>
    </w:rPr>
  </w:style>
  <w:style w:type="paragraph" w:styleId="Header">
    <w:name w:val="header"/>
    <w:basedOn w:val="Normal"/>
    <w:link w:val="HeaderChar"/>
    <w:unhideWhenUsed/>
    <w:rsid w:val="002D620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D620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D620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D620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B340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6D05"/>
    <w:rPr>
      <w:rFonts w:ascii="Tahoma" w:eastAsia="Times New Roman" w:hAnsi="Tahoma" w:cs="Tahoma"/>
      <w:sz w:val="16"/>
      <w:szCs w:val="16"/>
      <w:lang w:val="en-GB" w:eastAsia="en-US"/>
    </w:rPr>
  </w:style>
  <w:style w:type="paragraph" w:styleId="NoSpacing">
    <w:name w:val="No Spacing"/>
    <w:qFormat/>
    <w:rsid w:val="0067015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11468"/>
    <w:pPr>
      <w:ind w:left="720"/>
    </w:pPr>
  </w:style>
  <w:style w:type="table" w:styleId="TableGrid">
    <w:name w:val="Table Grid"/>
    <w:basedOn w:val="TableNormal"/>
    <w:uiPriority w:val="59"/>
    <w:rsid w:val="00F54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semiHidden/>
    <w:unhideWhenUsed/>
    <w:rsid w:val="00CD3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907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1">
    <w:name w:val="Default Paragraph Font1"/>
    <w:basedOn w:val="Normal"/>
    <w:rsid w:val="002D6201"/>
    <w:rPr>
      <w:rFonts w:ascii="CG Times (W1)" w:hAnsi="CG Times (W1)"/>
      <w:sz w:val="20"/>
      <w:szCs w:val="20"/>
      <w:lang w:val="lv-LV"/>
    </w:rPr>
  </w:style>
  <w:style w:type="paragraph" w:styleId="Header">
    <w:name w:val="header"/>
    <w:basedOn w:val="Normal"/>
    <w:link w:val="HeaderChar"/>
    <w:unhideWhenUsed/>
    <w:rsid w:val="002D620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D620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D620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D620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B340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6D05"/>
    <w:rPr>
      <w:rFonts w:ascii="Tahoma" w:eastAsia="Times New Roman" w:hAnsi="Tahoma" w:cs="Tahoma"/>
      <w:sz w:val="16"/>
      <w:szCs w:val="16"/>
      <w:lang w:val="en-GB" w:eastAsia="en-US"/>
    </w:rPr>
  </w:style>
  <w:style w:type="paragraph" w:styleId="NoSpacing">
    <w:name w:val="No Spacing"/>
    <w:qFormat/>
    <w:rsid w:val="0067015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11468"/>
    <w:pPr>
      <w:ind w:left="720"/>
    </w:pPr>
  </w:style>
  <w:style w:type="table" w:styleId="TableGrid">
    <w:name w:val="Table Grid"/>
    <w:basedOn w:val="TableNormal"/>
    <w:uiPriority w:val="59"/>
    <w:rsid w:val="00F54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semiHidden/>
    <w:unhideWhenUsed/>
    <w:rsid w:val="00CD3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19151-DA88-479C-9CFD-50F7F81C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1494</Words>
  <Characters>853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2015.gada 1.jūlija rīkojumā Nr.347 „Par biedrībai un nodibinājumam piederošajām ēkām vai inženierbūvēm, kas netiek apliktas ar nekustamā īpašuma nodokli”Rīkojuma projekts</vt:lpstr>
      <vt:lpstr/>
    </vt:vector>
  </TitlesOfParts>
  <Company>FM</Company>
  <LinksUpToDate>false</LinksUpToDate>
  <CharactersWithSpaces>2343</CharactersWithSpaces>
  <SharedDoc>false</SharedDoc>
  <HLinks>
    <vt:vector size="6" baseType="variant">
      <vt:variant>
        <vt:i4>196644</vt:i4>
      </vt:variant>
      <vt:variant>
        <vt:i4>6</vt:i4>
      </vt:variant>
      <vt:variant>
        <vt:i4>0</vt:i4>
      </vt:variant>
      <vt:variant>
        <vt:i4>5</vt:i4>
      </vt:variant>
      <vt:variant>
        <vt:lpwstr>mailto:Agrita.Ozolina@fm.gov.lv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2015.gada 1.jūlija rīkojumā Nr.347 „Par biedrībai un nodibinājumam piederošajām ēkām vai inženierbūvēm, kas netiek apliktas ar nekustamā īpašuma nodokli”Rīkojuma projekts</dc:title>
  <dc:subject>MK rīkojuma projekts</dc:subject>
  <dc:creator>A.Ozoliņa</dc:creator>
  <cp:keywords/>
  <dc:description>Agrita.Ozolina@fm.gov.lv,_x000d_
67095493</dc:description>
  <cp:lastModifiedBy>Anna Putāne</cp:lastModifiedBy>
  <cp:revision>16</cp:revision>
  <cp:lastPrinted>2016-07-20T12:11:00Z</cp:lastPrinted>
  <dcterms:created xsi:type="dcterms:W3CDTF">2016-06-28T06:07:00Z</dcterms:created>
  <dcterms:modified xsi:type="dcterms:W3CDTF">2016-07-26T09:56:00Z</dcterms:modified>
</cp:coreProperties>
</file>