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B9" w:rsidRPr="00BE3E9B" w:rsidRDefault="00E278B9" w:rsidP="00E278B9">
      <w:pPr>
        <w:pStyle w:val="naislab"/>
        <w:spacing w:before="0" w:after="0"/>
        <w:jc w:val="center"/>
        <w:outlineLvl w:val="0"/>
        <w:rPr>
          <w:b/>
          <w:bCs/>
        </w:rPr>
      </w:pPr>
      <w:r w:rsidRPr="00BE3E9B">
        <w:rPr>
          <w:b/>
        </w:rPr>
        <w:t>Ministru kabineta noteikumu projekta “</w:t>
      </w:r>
      <w:r w:rsidRPr="00BE3E9B">
        <w:rPr>
          <w:b/>
          <w:bCs/>
        </w:rPr>
        <w:t>Grozījumi Ministru kabineta 20</w:t>
      </w:r>
      <w:r>
        <w:rPr>
          <w:b/>
          <w:bCs/>
        </w:rPr>
        <w:t>11</w:t>
      </w:r>
      <w:r w:rsidRPr="00BE3E9B">
        <w:rPr>
          <w:b/>
          <w:bCs/>
        </w:rPr>
        <w:t xml:space="preserve">.gada </w:t>
      </w:r>
      <w:r>
        <w:rPr>
          <w:b/>
          <w:bCs/>
        </w:rPr>
        <w:t>15.februāra</w:t>
      </w:r>
      <w:r w:rsidRPr="00BE3E9B">
        <w:rPr>
          <w:b/>
          <w:bCs/>
        </w:rPr>
        <w:t xml:space="preserve"> noteikumos Nr.</w:t>
      </w:r>
      <w:r>
        <w:rPr>
          <w:b/>
          <w:bCs/>
        </w:rPr>
        <w:t>131</w:t>
      </w:r>
      <w:r w:rsidRPr="00BE3E9B">
        <w:rPr>
          <w:b/>
          <w:bCs/>
        </w:rPr>
        <w:t>“</w:t>
      </w:r>
      <w:r>
        <w:rPr>
          <w:b/>
          <w:bCs/>
        </w:rPr>
        <w:t>Iedzīvotāju reģistrā</w:t>
      </w:r>
      <w:r w:rsidRPr="00BE3E9B">
        <w:rPr>
          <w:b/>
          <w:bCs/>
        </w:rPr>
        <w:t xml:space="preserve"> </w:t>
      </w:r>
      <w:r>
        <w:rPr>
          <w:b/>
          <w:bCs/>
        </w:rPr>
        <w:t>iekļauto ziņu aktualizēšanas kārtība</w:t>
      </w:r>
      <w:r w:rsidRPr="00BE3E9B">
        <w:rPr>
          <w:b/>
          <w:bCs/>
        </w:rPr>
        <w:t>””</w:t>
      </w:r>
      <w:r w:rsidRPr="00BE3E9B">
        <w:rPr>
          <w:b/>
        </w:rPr>
        <w:t xml:space="preserve"> </w:t>
      </w:r>
      <w:r w:rsidRPr="00BE3E9B">
        <w:rPr>
          <w:b/>
          <w:bCs/>
        </w:rPr>
        <w:t xml:space="preserve">sākotnējās ietekmes novērtējuma </w:t>
      </w:r>
      <w:smartTag w:uri="schemas-tilde-lv/tildestengine" w:element="veidnes">
        <w:smartTagPr>
          <w:attr w:name="text" w:val="ziņojums"/>
          <w:attr w:name="baseform" w:val="ziņojums"/>
          <w:attr w:name="id" w:val="-1"/>
        </w:smartTagPr>
        <w:r w:rsidRPr="00BE3E9B">
          <w:rPr>
            <w:b/>
            <w:bCs/>
          </w:rPr>
          <w:t>ziņojums</w:t>
        </w:r>
      </w:smartTag>
      <w:r w:rsidRPr="00BE3E9B">
        <w:rPr>
          <w:b/>
          <w:bCs/>
        </w:rPr>
        <w:t xml:space="preserve"> (anotācija)</w:t>
      </w:r>
    </w:p>
    <w:p w:rsidR="00E278B9" w:rsidRPr="00BE3E9B" w:rsidRDefault="00E278B9" w:rsidP="00E278B9">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E278B9" w:rsidRPr="006B6000" w:rsidTr="00291E0C">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78B9" w:rsidRPr="006B6000" w:rsidRDefault="00E278B9" w:rsidP="00291E0C">
            <w:pPr>
              <w:spacing w:after="0"/>
              <w:ind w:firstLine="300"/>
              <w:jc w:val="center"/>
              <w:rPr>
                <w:rFonts w:ascii="Times New Roman" w:eastAsia="Times New Roman" w:hAnsi="Times New Roman" w:cs="Times New Roman"/>
                <w:b/>
                <w:bCs/>
                <w:sz w:val="24"/>
                <w:szCs w:val="24"/>
                <w:lang w:eastAsia="lv-LV"/>
              </w:rPr>
            </w:pPr>
            <w:r w:rsidRPr="006B6000">
              <w:rPr>
                <w:rFonts w:ascii="Times New Roman" w:eastAsia="Times New Roman" w:hAnsi="Times New Roman" w:cs="Times New Roman"/>
                <w:b/>
                <w:bCs/>
                <w:sz w:val="24"/>
                <w:szCs w:val="24"/>
                <w:lang w:eastAsia="lv-LV"/>
              </w:rPr>
              <w:t>I. Tiesību akta projekta izstrādes nepieciešamība</w:t>
            </w:r>
          </w:p>
        </w:tc>
      </w:tr>
      <w:tr w:rsidR="00E278B9" w:rsidRPr="006B6000" w:rsidTr="00291E0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eastAsia="Times New Roman" w:hAnsi="Times New Roman" w:cs="Times New Roman"/>
                <w:lang w:eastAsia="lv-LV"/>
              </w:rPr>
            </w:pPr>
            <w:r w:rsidRPr="006B6000">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pStyle w:val="Heading3"/>
              <w:jc w:val="both"/>
              <w:rPr>
                <w:rFonts w:eastAsiaTheme="minorHAnsi"/>
                <w:sz w:val="24"/>
                <w:szCs w:val="24"/>
                <w:lang w:eastAsia="en-US"/>
              </w:rPr>
            </w:pPr>
            <w:r w:rsidRPr="006B6000">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E278B9" w:rsidRDefault="00E278B9" w:rsidP="00291E0C">
            <w:pPr>
              <w:pStyle w:val="Heading3"/>
              <w:spacing w:before="0" w:beforeAutospacing="0" w:after="0" w:afterAutospacing="0"/>
              <w:jc w:val="both"/>
              <w:rPr>
                <w:rFonts w:eastAsiaTheme="minorHAnsi"/>
                <w:b w:val="0"/>
                <w:bCs w:val="0"/>
                <w:sz w:val="24"/>
                <w:szCs w:val="24"/>
                <w:lang w:eastAsia="en-US"/>
              </w:rPr>
            </w:pPr>
            <w:r w:rsidRPr="006B6000">
              <w:rPr>
                <w:rFonts w:eastAsiaTheme="minorHAnsi"/>
                <w:b w:val="0"/>
                <w:bCs w:val="0"/>
                <w:sz w:val="24"/>
                <w:szCs w:val="24"/>
                <w:lang w:eastAsia="en-US"/>
              </w:rPr>
              <w:t>2015.gada 17.dec</w:t>
            </w:r>
            <w:r>
              <w:rPr>
                <w:rFonts w:eastAsiaTheme="minorHAnsi"/>
                <w:b w:val="0"/>
                <w:bCs w:val="0"/>
                <w:sz w:val="24"/>
                <w:szCs w:val="24"/>
                <w:lang w:eastAsia="en-US"/>
              </w:rPr>
              <w:t>embra likums “Grozījumi Iedzīvotāju reģistra likumā”.</w:t>
            </w:r>
          </w:p>
          <w:p w:rsidR="00E278B9" w:rsidRPr="006B6000" w:rsidRDefault="00E278B9" w:rsidP="00E278B9">
            <w:pPr>
              <w:pStyle w:val="Heading3"/>
              <w:spacing w:before="0" w:beforeAutospacing="0" w:after="0" w:afterAutospacing="0"/>
              <w:jc w:val="both"/>
              <w:rPr>
                <w:rFonts w:eastAsiaTheme="minorHAnsi"/>
                <w:b w:val="0"/>
                <w:bCs w:val="0"/>
                <w:sz w:val="24"/>
                <w:szCs w:val="24"/>
                <w:lang w:eastAsia="en-US"/>
              </w:rPr>
            </w:pPr>
            <w:r>
              <w:rPr>
                <w:rFonts w:eastAsiaTheme="minorHAnsi"/>
                <w:b w:val="0"/>
                <w:bCs w:val="0"/>
                <w:sz w:val="24"/>
                <w:szCs w:val="24"/>
                <w:lang w:eastAsia="en-US"/>
              </w:rPr>
              <w:t>Ministru kabineta 2014.gada 1.jūlija sēdes protokola Nr.36 57.§ 2.4.apakšpunkts (Uzdevums Nr.2014-UZD2153).</w:t>
            </w:r>
          </w:p>
        </w:tc>
      </w:tr>
      <w:tr w:rsidR="00E278B9" w:rsidRPr="006B6000" w:rsidTr="00291E0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E278B9" w:rsidRDefault="00E278B9" w:rsidP="00291E0C">
            <w:pPr>
              <w:jc w:val="both"/>
              <w:rPr>
                <w:rFonts w:ascii="Times New Roman" w:hAnsi="Times New Roman" w:cs="Times New Roman"/>
                <w:sz w:val="24"/>
                <w:szCs w:val="24"/>
              </w:rPr>
            </w:pPr>
            <w:r w:rsidRPr="000551F7">
              <w:rPr>
                <w:rFonts w:ascii="Times New Roman" w:hAnsi="Times New Roman" w:cs="Times New Roman"/>
                <w:sz w:val="24"/>
                <w:szCs w:val="24"/>
              </w:rPr>
              <w:t>2015.gada 17.decembra</w:t>
            </w:r>
            <w:r>
              <w:rPr>
                <w:rFonts w:ascii="Times New Roman" w:hAnsi="Times New Roman" w:cs="Times New Roman"/>
                <w:bCs/>
                <w:sz w:val="24"/>
                <w:szCs w:val="24"/>
              </w:rPr>
              <w:t xml:space="preserve"> likumā</w:t>
            </w:r>
            <w:r w:rsidRPr="000551F7">
              <w:rPr>
                <w:rFonts w:ascii="Times New Roman" w:hAnsi="Times New Roman" w:cs="Times New Roman"/>
                <w:sz w:val="24"/>
                <w:szCs w:val="24"/>
              </w:rPr>
              <w:t xml:space="preserve"> “Grozīju</w:t>
            </w:r>
            <w:r>
              <w:rPr>
                <w:rFonts w:ascii="Times New Roman" w:hAnsi="Times New Roman" w:cs="Times New Roman"/>
                <w:sz w:val="24"/>
                <w:szCs w:val="24"/>
              </w:rPr>
              <w:t xml:space="preserve">mi Iedzīvotāju reģistra likumā” paredzēts, ka ar 2017.gada 1.jūliju Iedzīvotāju reģistrā iekļaus ziņas par ārzemnieka identifikācijas kodu, </w:t>
            </w:r>
            <w:r w:rsidRPr="00E278B9">
              <w:rPr>
                <w:rFonts w:ascii="Times New Roman" w:hAnsi="Times New Roman" w:cs="Times New Roman"/>
                <w:sz w:val="24"/>
                <w:szCs w:val="24"/>
              </w:rPr>
              <w:t>kas ierakstīts viņa personu apliecinošā dokumentā</w:t>
            </w:r>
            <w:r w:rsidR="00973E37">
              <w:rPr>
                <w:rFonts w:ascii="Times New Roman" w:hAnsi="Times New Roman" w:cs="Times New Roman"/>
                <w:sz w:val="24"/>
                <w:szCs w:val="24"/>
              </w:rPr>
              <w:t xml:space="preserve">, </w:t>
            </w:r>
            <w:r w:rsidR="00973E37" w:rsidRPr="00982C6F">
              <w:rPr>
                <w:rFonts w:ascii="Times New Roman" w:hAnsi="Times New Roman" w:cs="Times New Roman"/>
                <w:sz w:val="24"/>
                <w:szCs w:val="24"/>
              </w:rPr>
              <w:t>un Latvijas pilsonim, Latvijas nepilsonim ārvalstī piešķirto identifikācijas kodu, kas ierakstīts kompetentas iestādes izsniegtā dokumentā, kurš ļauj personai uzturēties ārvalstī</w:t>
            </w:r>
            <w:r w:rsidR="00A363B1">
              <w:rPr>
                <w:rFonts w:ascii="Times New Roman" w:hAnsi="Times New Roman" w:cs="Times New Roman"/>
                <w:sz w:val="24"/>
                <w:szCs w:val="24"/>
              </w:rPr>
              <w:t xml:space="preserve">, </w:t>
            </w:r>
            <w:r w:rsidR="00A363B1" w:rsidRPr="0053415A">
              <w:rPr>
                <w:rFonts w:ascii="Times New Roman" w:hAnsi="Times New Roman" w:cs="Times New Roman"/>
                <w:sz w:val="24"/>
                <w:szCs w:val="24"/>
              </w:rPr>
              <w:t>kā arī person</w:t>
            </w:r>
            <w:r w:rsidR="00A363B1">
              <w:rPr>
                <w:rFonts w:ascii="Times New Roman" w:hAnsi="Times New Roman" w:cs="Times New Roman"/>
                <w:sz w:val="24"/>
                <w:szCs w:val="24"/>
              </w:rPr>
              <w:t>u</w:t>
            </w:r>
            <w:r w:rsidR="00A363B1" w:rsidRPr="0053415A">
              <w:rPr>
                <w:rFonts w:ascii="Times New Roman" w:hAnsi="Times New Roman" w:cs="Times New Roman"/>
                <w:sz w:val="24"/>
                <w:szCs w:val="24"/>
              </w:rPr>
              <w:t xml:space="preserve">, kuras Latvijā saņēmušas uzturēšanās atļauju, reģistrācijas apliecību vai pastāvīgās uzturēšanās apliecību, ārvalstī piešķirto identifikācijas kodu, kas ierakstīts kompetentas iestādes </w:t>
            </w:r>
            <w:r w:rsidR="00A363B1" w:rsidRPr="001A444E">
              <w:rPr>
                <w:rFonts w:ascii="Times New Roman" w:hAnsi="Times New Roman" w:cs="Times New Roman"/>
                <w:sz w:val="24"/>
                <w:szCs w:val="24"/>
              </w:rPr>
              <w:t>izsniegtā dokumentā, kurš ļauj personai uzturēties ārvalstī</w:t>
            </w:r>
            <w:r w:rsidRPr="00E278B9">
              <w:rPr>
                <w:rFonts w:ascii="Times New Roman" w:hAnsi="Times New Roman" w:cs="Times New Roman"/>
                <w:sz w:val="24"/>
                <w:szCs w:val="24"/>
              </w:rPr>
              <w:t xml:space="preserve">. Savukārt </w:t>
            </w:r>
            <w:r w:rsidRPr="00E278B9">
              <w:rPr>
                <w:rFonts w:ascii="Times New Roman" w:hAnsi="Times New Roman" w:cs="Times New Roman"/>
                <w:bCs/>
                <w:sz w:val="24"/>
                <w:szCs w:val="24"/>
              </w:rPr>
              <w:t>Ministru kabineta 2011.gada 15.februāra noteikumos Nr.131</w:t>
            </w:r>
            <w:r w:rsidR="00711F2E">
              <w:rPr>
                <w:rFonts w:ascii="Times New Roman" w:hAnsi="Times New Roman" w:cs="Times New Roman"/>
                <w:bCs/>
                <w:sz w:val="24"/>
                <w:szCs w:val="24"/>
              </w:rPr>
              <w:t xml:space="preserve"> </w:t>
            </w:r>
            <w:r w:rsidRPr="00E278B9">
              <w:rPr>
                <w:rFonts w:ascii="Times New Roman" w:hAnsi="Times New Roman" w:cs="Times New Roman"/>
                <w:bCs/>
                <w:sz w:val="24"/>
                <w:szCs w:val="24"/>
              </w:rPr>
              <w:t>“Iedzīvotāju reģistrā iekļauto ziņu aktualizēšanas kārtība”</w:t>
            </w:r>
            <w:r>
              <w:rPr>
                <w:rFonts w:ascii="Times New Roman" w:hAnsi="Times New Roman" w:cs="Times New Roman"/>
                <w:bCs/>
                <w:sz w:val="24"/>
                <w:szCs w:val="24"/>
              </w:rPr>
              <w:t xml:space="preserve"> (turpmāk – Noteikumi)</w:t>
            </w:r>
            <w:r w:rsidRPr="00E278B9">
              <w:rPr>
                <w:rFonts w:ascii="Times New Roman" w:hAnsi="Times New Roman" w:cs="Times New Roman"/>
                <w:sz w:val="24"/>
                <w:szCs w:val="24"/>
              </w:rPr>
              <w:t xml:space="preserve"> </w:t>
            </w:r>
            <w:r>
              <w:rPr>
                <w:rFonts w:ascii="Times New Roman" w:hAnsi="Times New Roman" w:cs="Times New Roman"/>
                <w:sz w:val="24"/>
                <w:szCs w:val="24"/>
              </w:rPr>
              <w:t xml:space="preserve">nav paredzēts, ka ziņas par citas valsts piešķirto identifikācijas kodu Pilsonības </w:t>
            </w:r>
            <w:r w:rsidRPr="00E278B9">
              <w:rPr>
                <w:rFonts w:ascii="Times New Roman" w:hAnsi="Times New Roman" w:cs="Times New Roman"/>
                <w:sz w:val="24"/>
                <w:szCs w:val="24"/>
              </w:rPr>
              <w:t>un migrācijas lietu pārvalde</w:t>
            </w:r>
            <w:r w:rsidR="0043566F">
              <w:rPr>
                <w:rFonts w:ascii="Times New Roman" w:hAnsi="Times New Roman" w:cs="Times New Roman"/>
                <w:sz w:val="24"/>
                <w:szCs w:val="24"/>
              </w:rPr>
              <w:t xml:space="preserve"> (turpmāk – Pārvalde)</w:t>
            </w:r>
            <w:r w:rsidRPr="00E278B9">
              <w:rPr>
                <w:rFonts w:ascii="Times New Roman" w:hAnsi="Times New Roman" w:cs="Times New Roman"/>
                <w:sz w:val="24"/>
                <w:szCs w:val="24"/>
              </w:rPr>
              <w:t xml:space="preserve"> aktualizē, kā arī nav noteikts, ka Latvijas pilsoni</w:t>
            </w:r>
            <w:r>
              <w:rPr>
                <w:rFonts w:ascii="Times New Roman" w:hAnsi="Times New Roman" w:cs="Times New Roman"/>
                <w:sz w:val="24"/>
                <w:szCs w:val="24"/>
              </w:rPr>
              <w:t>m</w:t>
            </w:r>
            <w:r w:rsidRPr="00E278B9">
              <w:rPr>
                <w:rFonts w:ascii="Times New Roman" w:hAnsi="Times New Roman" w:cs="Times New Roman"/>
                <w:sz w:val="24"/>
                <w:szCs w:val="24"/>
              </w:rPr>
              <w:t>, Latvijas nepilsoni</w:t>
            </w:r>
            <w:r>
              <w:rPr>
                <w:rFonts w:ascii="Times New Roman" w:hAnsi="Times New Roman" w:cs="Times New Roman"/>
                <w:sz w:val="24"/>
                <w:szCs w:val="24"/>
              </w:rPr>
              <w:t>m</w:t>
            </w:r>
            <w:r w:rsidRPr="00E278B9">
              <w:rPr>
                <w:rFonts w:ascii="Times New Roman" w:hAnsi="Times New Roman" w:cs="Times New Roman"/>
                <w:sz w:val="24"/>
                <w:szCs w:val="24"/>
              </w:rPr>
              <w:t>, persona</w:t>
            </w:r>
            <w:r>
              <w:rPr>
                <w:rFonts w:ascii="Times New Roman" w:hAnsi="Times New Roman" w:cs="Times New Roman"/>
                <w:sz w:val="24"/>
                <w:szCs w:val="24"/>
              </w:rPr>
              <w:t>i</w:t>
            </w:r>
            <w:r w:rsidRPr="00E278B9">
              <w:rPr>
                <w:rFonts w:ascii="Times New Roman" w:hAnsi="Times New Roman" w:cs="Times New Roman"/>
                <w:sz w:val="24"/>
                <w:szCs w:val="24"/>
              </w:rPr>
              <w:t>, kura Latvijā saņēmusi uzturēšanās atļauju, reģistrācijas apliecību vai pastāvīgās uzturēšanās apliecību</w:t>
            </w:r>
            <w:r>
              <w:rPr>
                <w:rFonts w:ascii="Times New Roman" w:hAnsi="Times New Roman" w:cs="Times New Roman"/>
                <w:sz w:val="24"/>
                <w:szCs w:val="24"/>
              </w:rPr>
              <w:t xml:space="preserve"> būtu jāsniedz ziņas par tai ārvalstī piešķirto citas valsts piešķirto identifikācijas kodu</w:t>
            </w:r>
            <w:r w:rsidRPr="00E278B9">
              <w:rPr>
                <w:rFonts w:ascii="Times New Roman" w:hAnsi="Times New Roman" w:cs="Times New Roman"/>
                <w:sz w:val="24"/>
                <w:szCs w:val="24"/>
              </w:rPr>
              <w:t>.</w:t>
            </w:r>
            <w:r w:rsidR="00290E7E">
              <w:rPr>
                <w:rFonts w:ascii="Times New Roman" w:hAnsi="Times New Roman" w:cs="Times New Roman"/>
                <w:sz w:val="24"/>
                <w:szCs w:val="24"/>
              </w:rPr>
              <w:t xml:space="preserve"> Tādējādi precizēti Noteikumi atbilstoši minētajam regulējumam nosakot, ka šīs ziņas</w:t>
            </w:r>
            <w:r w:rsidR="000C576C">
              <w:rPr>
                <w:rFonts w:ascii="Times New Roman" w:hAnsi="Times New Roman" w:cs="Times New Roman"/>
                <w:sz w:val="24"/>
                <w:szCs w:val="24"/>
              </w:rPr>
              <w:t xml:space="preserve"> Iedzīvotāju reģistrā</w:t>
            </w:r>
            <w:r w:rsidR="00290E7E">
              <w:rPr>
                <w:rFonts w:ascii="Times New Roman" w:hAnsi="Times New Roman" w:cs="Times New Roman"/>
                <w:sz w:val="24"/>
                <w:szCs w:val="24"/>
              </w:rPr>
              <w:t xml:space="preserve"> varēs aktualizēt, sākot ar 2017.gada 1.jūliju (termiņš kurā stājas spēkā minētie grozījumi Iedzīvotāju reģistra likumā).</w:t>
            </w:r>
          </w:p>
          <w:p w:rsidR="00B2511A" w:rsidRPr="00B2511A" w:rsidRDefault="00B2511A" w:rsidP="00291E0C">
            <w:pPr>
              <w:jc w:val="both"/>
              <w:rPr>
                <w:rFonts w:ascii="Times New Roman" w:hAnsi="Times New Roman" w:cs="Times New Roman"/>
                <w:sz w:val="24"/>
                <w:szCs w:val="24"/>
              </w:rPr>
            </w:pPr>
            <w:r w:rsidRPr="00B2511A">
              <w:rPr>
                <w:rFonts w:ascii="Times New Roman" w:hAnsi="Times New Roman" w:cs="Times New Roman"/>
                <w:sz w:val="24"/>
                <w:szCs w:val="24"/>
              </w:rPr>
              <w:t xml:space="preserve">Atbilstoši Ministru kabineta 2014.gada 1.jūlija sēdes protokola Nr.36 57.§ 2.4.apakšpunktam Iekšlietu ministrijai </w:t>
            </w:r>
            <w:r>
              <w:rPr>
                <w:rFonts w:ascii="Times New Roman" w:hAnsi="Times New Roman" w:cs="Times New Roman"/>
                <w:sz w:val="24"/>
                <w:szCs w:val="24"/>
              </w:rPr>
              <w:t>bija jāsagatavo un l</w:t>
            </w:r>
            <w:r w:rsidRPr="00B2511A">
              <w:rPr>
                <w:rFonts w:ascii="Times New Roman" w:hAnsi="Times New Roman" w:cs="Times New Roman"/>
                <w:sz w:val="24"/>
                <w:szCs w:val="24"/>
              </w:rPr>
              <w:t xml:space="preserve">īdz 2015.gada 1.janvārim </w:t>
            </w:r>
            <w:r>
              <w:rPr>
                <w:rFonts w:ascii="Times New Roman" w:hAnsi="Times New Roman" w:cs="Times New Roman"/>
                <w:sz w:val="24"/>
                <w:szCs w:val="24"/>
              </w:rPr>
              <w:t>jāiesniedz</w:t>
            </w:r>
            <w:r w:rsidRPr="00B2511A">
              <w:rPr>
                <w:rFonts w:ascii="Times New Roman" w:hAnsi="Times New Roman" w:cs="Times New Roman"/>
                <w:sz w:val="24"/>
                <w:szCs w:val="24"/>
              </w:rPr>
              <w:t xml:space="preserve"> noteiktā kārtībā Ministru kabinetā grozījumus </w:t>
            </w:r>
            <w:r>
              <w:rPr>
                <w:rFonts w:ascii="Times New Roman" w:hAnsi="Times New Roman" w:cs="Times New Roman"/>
                <w:sz w:val="24"/>
                <w:szCs w:val="24"/>
              </w:rPr>
              <w:t>Noteikumos</w:t>
            </w:r>
            <w:r w:rsidRPr="00B2511A">
              <w:rPr>
                <w:rFonts w:ascii="Times New Roman" w:hAnsi="Times New Roman" w:cs="Times New Roman"/>
                <w:sz w:val="24"/>
                <w:szCs w:val="24"/>
              </w:rPr>
              <w:t>, paredzot, ka dzīvesvietas deklarēšanas iestāde nododot ziņas Iedzīvotāju reģistra datu aktualizēšanai par deklarēto dzīvesvietu, nodod arī datus par dzīvesvietas deklarācijas tiesisko pamatu.</w:t>
            </w:r>
            <w:r>
              <w:rPr>
                <w:rFonts w:ascii="Times New Roman" w:hAnsi="Times New Roman" w:cs="Times New Roman"/>
                <w:sz w:val="24"/>
                <w:szCs w:val="24"/>
              </w:rPr>
              <w:t xml:space="preserve"> Ievērojot minēto tiek precizēts Noteikumu </w:t>
            </w:r>
            <w:r w:rsidR="00565B00">
              <w:rPr>
                <w:rFonts w:ascii="Times New Roman" w:hAnsi="Times New Roman" w:cs="Times New Roman"/>
                <w:sz w:val="24"/>
                <w:szCs w:val="24"/>
              </w:rPr>
              <w:t>9.1.apakšpunkts un 22.pielikums.</w:t>
            </w:r>
          </w:p>
          <w:p w:rsidR="00C97171" w:rsidRPr="00DD6314" w:rsidRDefault="00C97171" w:rsidP="00291E0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mazinātu personām administratīvo slogu, proti, personām nebūtu jāpilnvaro cita persona Noteikumu 13.2.apakšpunktā norādītā iesnieguma, ja personas </w:t>
            </w:r>
            <w:r>
              <w:rPr>
                <w:rFonts w:ascii="Times New Roman" w:eastAsia="Times New Roman" w:hAnsi="Times New Roman" w:cs="Times New Roman"/>
                <w:sz w:val="24"/>
                <w:szCs w:val="24"/>
                <w:lang w:eastAsia="lv-LV"/>
              </w:rPr>
              <w:lastRenderedPageBreak/>
              <w:t>paraksts uz tā ir notariāli apliecināts, iesniegšanai, kā arī  nebūtu jāizmanto tikai speciāla tiešsaistes forma, lai iesniegtu iesniegumu, kas parakstīts ar drošu elektronisko parakstu, precizēts Noteikumu 32.punkt</w:t>
            </w:r>
            <w:r w:rsidR="00FD7F8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paredzot, ka turpmāk iesniegumu, kas parakstīts ar </w:t>
            </w:r>
            <w:r w:rsidRPr="000C576C">
              <w:rPr>
                <w:rFonts w:ascii="Times New Roman" w:eastAsia="Times New Roman" w:hAnsi="Times New Roman" w:cs="Times New Roman"/>
                <w:sz w:val="24"/>
                <w:szCs w:val="24"/>
                <w:lang w:eastAsia="lv-LV"/>
              </w:rPr>
              <w:t>drošu elektronisko parakstu</w:t>
            </w:r>
            <w:r>
              <w:rPr>
                <w:rFonts w:ascii="Times New Roman" w:eastAsia="Times New Roman" w:hAnsi="Times New Roman" w:cs="Times New Roman"/>
                <w:sz w:val="24"/>
                <w:szCs w:val="24"/>
                <w:lang w:eastAsia="lv-LV"/>
              </w:rPr>
              <w:t>,</w:t>
            </w:r>
            <w:r w:rsidRPr="000C576C">
              <w:rPr>
                <w:rFonts w:ascii="Times New Roman" w:eastAsia="Times New Roman" w:hAnsi="Times New Roman" w:cs="Times New Roman"/>
                <w:sz w:val="24"/>
                <w:szCs w:val="24"/>
                <w:lang w:eastAsia="lv-LV"/>
              </w:rPr>
              <w:t xml:space="preserve"> var iesniegt ne tikai izmantojot speciālu </w:t>
            </w:r>
            <w:r w:rsidRPr="000C576C">
              <w:rPr>
                <w:rFonts w:ascii="Times New Roman" w:hAnsi="Times New Roman" w:cs="Times New Roman"/>
                <w:sz w:val="24"/>
                <w:szCs w:val="24"/>
              </w:rPr>
              <w:t xml:space="preserve">tiešsaistes formu tīmekļa vietnē </w:t>
            </w:r>
            <w:hyperlink r:id="rId6" w:history="1">
              <w:r w:rsidRPr="00EE7ECF">
                <w:rPr>
                  <w:rStyle w:val="Hyperlink"/>
                  <w:rFonts w:ascii="Times New Roman" w:hAnsi="Times New Roman" w:cs="Times New Roman"/>
                  <w:sz w:val="24"/>
                  <w:szCs w:val="24"/>
                </w:rPr>
                <w:t>www.latvija.lv</w:t>
              </w:r>
            </w:hyperlink>
            <w:r>
              <w:rPr>
                <w:rFonts w:ascii="Times New Roman" w:hAnsi="Times New Roman" w:cs="Times New Roman"/>
                <w:sz w:val="24"/>
                <w:szCs w:val="24"/>
              </w:rPr>
              <w:t xml:space="preserve">, bet arī nosūtot to elektroniski </w:t>
            </w:r>
            <w:r w:rsidR="0043566F">
              <w:rPr>
                <w:rFonts w:ascii="Times New Roman" w:hAnsi="Times New Roman" w:cs="Times New Roman"/>
                <w:sz w:val="24"/>
                <w:szCs w:val="24"/>
              </w:rPr>
              <w:t>P</w:t>
            </w:r>
            <w:r>
              <w:rPr>
                <w:rFonts w:ascii="Times New Roman" w:hAnsi="Times New Roman" w:cs="Times New Roman"/>
                <w:sz w:val="24"/>
                <w:szCs w:val="24"/>
              </w:rPr>
              <w:t>ārvaldei, kā arī</w:t>
            </w:r>
            <w:r w:rsidR="00DD6314">
              <w:rPr>
                <w:rFonts w:ascii="Times New Roman" w:hAnsi="Times New Roman" w:cs="Times New Roman"/>
                <w:sz w:val="24"/>
                <w:szCs w:val="24"/>
              </w:rPr>
              <w:t xml:space="preserve"> to, ka</w:t>
            </w:r>
            <w:r>
              <w:rPr>
                <w:rFonts w:ascii="Times New Roman" w:hAnsi="Times New Roman" w:cs="Times New Roman"/>
                <w:sz w:val="24"/>
                <w:szCs w:val="24"/>
              </w:rPr>
              <w:t xml:space="preserve"> </w:t>
            </w:r>
            <w:r w:rsidR="00DD6314">
              <w:rPr>
                <w:rFonts w:ascii="Times New Roman" w:hAnsi="Times New Roman" w:cs="Times New Roman"/>
                <w:sz w:val="24"/>
                <w:szCs w:val="24"/>
              </w:rPr>
              <w:t>p</w:t>
            </w:r>
            <w:r w:rsidR="00DD6314" w:rsidRPr="00DD6314">
              <w:rPr>
                <w:rFonts w:ascii="Times New Roman" w:hAnsi="Times New Roman" w:cs="Times New Roman"/>
                <w:sz w:val="24"/>
                <w:szCs w:val="24"/>
              </w:rPr>
              <w:t>ersonas iesniegumu, kurā personas paraksts ir notariāli apliecināts, var</w:t>
            </w:r>
            <w:r w:rsidR="00DD6314">
              <w:rPr>
                <w:rFonts w:ascii="Times New Roman" w:hAnsi="Times New Roman" w:cs="Times New Roman"/>
                <w:sz w:val="24"/>
                <w:szCs w:val="24"/>
              </w:rPr>
              <w:t xml:space="preserve">ēs </w:t>
            </w:r>
            <w:r w:rsidR="00DD6314" w:rsidRPr="00DD6314">
              <w:rPr>
                <w:rFonts w:ascii="Times New Roman" w:hAnsi="Times New Roman" w:cs="Times New Roman"/>
                <w:sz w:val="24"/>
                <w:szCs w:val="24"/>
              </w:rPr>
              <w:t>iesniegt</w:t>
            </w:r>
            <w:r w:rsidR="00973E37">
              <w:rPr>
                <w:rFonts w:ascii="Times New Roman" w:hAnsi="Times New Roman" w:cs="Times New Roman"/>
                <w:sz w:val="24"/>
                <w:szCs w:val="24"/>
              </w:rPr>
              <w:t xml:space="preserve"> cita persona</w:t>
            </w:r>
            <w:r w:rsidR="00DD6314" w:rsidRPr="00DD6314">
              <w:rPr>
                <w:rFonts w:ascii="Times New Roman" w:hAnsi="Times New Roman" w:cs="Times New Roman"/>
                <w:sz w:val="24"/>
                <w:szCs w:val="24"/>
              </w:rPr>
              <w:t xml:space="preserve"> klātienē </w:t>
            </w:r>
            <w:r w:rsidR="0043566F">
              <w:rPr>
                <w:rFonts w:ascii="Times New Roman" w:hAnsi="Times New Roman" w:cs="Times New Roman"/>
                <w:sz w:val="24"/>
                <w:szCs w:val="24"/>
              </w:rPr>
              <w:t>P</w:t>
            </w:r>
            <w:r w:rsidR="00DD6314" w:rsidRPr="00DD6314">
              <w:rPr>
                <w:rFonts w:ascii="Times New Roman" w:hAnsi="Times New Roman" w:cs="Times New Roman"/>
                <w:sz w:val="24"/>
                <w:szCs w:val="24"/>
              </w:rPr>
              <w:t xml:space="preserve">ārvaldē vai Latvijas Republikas diplomātiskajā vai konsulārajā pārstāvniecībā, vai arī nosūtīt pa pastu </w:t>
            </w:r>
            <w:r w:rsidR="0043566F">
              <w:rPr>
                <w:rFonts w:ascii="Times New Roman" w:hAnsi="Times New Roman" w:cs="Times New Roman"/>
                <w:sz w:val="24"/>
                <w:szCs w:val="24"/>
              </w:rPr>
              <w:t>P</w:t>
            </w:r>
            <w:r w:rsidR="00DD6314" w:rsidRPr="00DD6314">
              <w:rPr>
                <w:rFonts w:ascii="Times New Roman" w:hAnsi="Times New Roman" w:cs="Times New Roman"/>
                <w:sz w:val="24"/>
                <w:szCs w:val="24"/>
              </w:rPr>
              <w:t>ārvaldei.</w:t>
            </w:r>
          </w:p>
          <w:p w:rsidR="009A3607" w:rsidRDefault="000C576C" w:rsidP="00565B00">
            <w:pPr>
              <w:jc w:val="both"/>
              <w:rPr>
                <w:rFonts w:ascii="Times New Roman" w:eastAsia="Times New Roman" w:hAnsi="Times New Roman" w:cs="Times New Roman"/>
                <w:sz w:val="24"/>
                <w:szCs w:val="24"/>
                <w:lang w:eastAsia="lv-LV"/>
              </w:rPr>
            </w:pPr>
            <w:r w:rsidRPr="00565B00">
              <w:rPr>
                <w:rFonts w:ascii="Times New Roman" w:eastAsia="Times New Roman" w:hAnsi="Times New Roman" w:cs="Times New Roman"/>
                <w:sz w:val="24"/>
                <w:szCs w:val="24"/>
                <w:lang w:eastAsia="lv-LV"/>
              </w:rPr>
              <w:t>Tāpat projekts paredz precizēt to ziņu apjomu, ko Bāriņtiesas sniedz aktualizēšanai, atbilstoši spēkā esošajam regulē</w:t>
            </w:r>
            <w:r w:rsidR="00C97171" w:rsidRPr="00565B00">
              <w:rPr>
                <w:rFonts w:ascii="Times New Roman" w:eastAsia="Times New Roman" w:hAnsi="Times New Roman" w:cs="Times New Roman"/>
                <w:sz w:val="24"/>
                <w:szCs w:val="24"/>
                <w:lang w:eastAsia="lv-LV"/>
              </w:rPr>
              <w:t>jumam</w:t>
            </w:r>
            <w:r w:rsidR="00E51010" w:rsidRPr="00565B00">
              <w:rPr>
                <w:rFonts w:ascii="Times New Roman" w:eastAsia="Times New Roman" w:hAnsi="Times New Roman" w:cs="Times New Roman"/>
                <w:sz w:val="24"/>
                <w:szCs w:val="24"/>
                <w:lang w:eastAsia="lv-LV"/>
              </w:rPr>
              <w:t>, tas ir,</w:t>
            </w:r>
            <w:r w:rsidR="00562ACE" w:rsidRPr="00565B00">
              <w:rPr>
                <w:rFonts w:ascii="Times New Roman" w:eastAsia="Times New Roman" w:hAnsi="Times New Roman" w:cs="Times New Roman"/>
                <w:sz w:val="24"/>
                <w:szCs w:val="24"/>
                <w:lang w:eastAsia="lv-LV"/>
              </w:rPr>
              <w:t xml:space="preserve"> par bērna ievietošanu audžuģimenē un uzturēšanās izbeigšanu tajā (Bāriņtiesu likuma 25.panta pirmās daļas 3.punkts), </w:t>
            </w:r>
            <w:r w:rsidR="00E51010" w:rsidRPr="00565B00">
              <w:rPr>
                <w:rFonts w:ascii="Times New Roman" w:eastAsia="Times New Roman" w:hAnsi="Times New Roman" w:cs="Times New Roman"/>
                <w:sz w:val="24"/>
                <w:szCs w:val="24"/>
                <w:lang w:eastAsia="lv-LV"/>
              </w:rPr>
              <w:t xml:space="preserve"> par bērna izņemšanu no audžuģimenes  (Bāriņtiesu likuma 23.panta pirmās daļas 3.punkts),</w:t>
            </w:r>
            <w:r w:rsidR="00562ACE" w:rsidRPr="00565B00">
              <w:rPr>
                <w:rFonts w:ascii="Times New Roman" w:eastAsia="Times New Roman" w:hAnsi="Times New Roman" w:cs="Times New Roman"/>
                <w:sz w:val="24"/>
                <w:szCs w:val="24"/>
                <w:lang w:eastAsia="lv-LV"/>
              </w:rPr>
              <w:t xml:space="preserve"> par bērna ievietošanu ilgstošas sociālās aprūpes un sociālās rehabilitācijas institūcijā (Bāriņtiesu likuma 35.panta pirmā daļa)</w:t>
            </w:r>
            <w:r w:rsidR="00E51010" w:rsidRPr="00565B00">
              <w:rPr>
                <w:rFonts w:ascii="Times New Roman" w:eastAsia="Times New Roman" w:hAnsi="Times New Roman" w:cs="Times New Roman"/>
                <w:sz w:val="24"/>
                <w:szCs w:val="24"/>
                <w:lang w:eastAsia="lv-LV"/>
              </w:rPr>
              <w:t xml:space="preserve"> </w:t>
            </w:r>
            <w:r w:rsidR="00562ACE" w:rsidRPr="00565B00">
              <w:rPr>
                <w:rFonts w:ascii="Times New Roman" w:eastAsia="Times New Roman" w:hAnsi="Times New Roman" w:cs="Times New Roman"/>
                <w:sz w:val="24"/>
                <w:szCs w:val="24"/>
                <w:lang w:eastAsia="lv-LV"/>
              </w:rPr>
              <w:t>un bērna aprūpes izbeigšanu tajā (Bāriņtiesu likuma 36.panta otrā daļa).</w:t>
            </w:r>
          </w:p>
          <w:p w:rsidR="000C576C" w:rsidRDefault="009A3607" w:rsidP="000C576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79070F">
              <w:rPr>
                <w:rFonts w:ascii="Times New Roman" w:eastAsia="Times New Roman" w:hAnsi="Times New Roman" w:cs="Times New Roman"/>
                <w:sz w:val="24"/>
                <w:szCs w:val="24"/>
                <w:lang w:eastAsia="lv-LV"/>
              </w:rPr>
              <w:t>evērojot lietderības apsvērumus, ir grozīts Noteikumu 5.pielikums un izstrādāts 5.</w:t>
            </w:r>
            <w:r w:rsidR="0079070F" w:rsidRPr="0079070F">
              <w:rPr>
                <w:rFonts w:ascii="Times New Roman" w:eastAsia="Times New Roman" w:hAnsi="Times New Roman" w:cs="Times New Roman"/>
                <w:sz w:val="24"/>
                <w:szCs w:val="24"/>
                <w:vertAlign w:val="superscript"/>
                <w:lang w:eastAsia="lv-LV"/>
              </w:rPr>
              <w:t>1</w:t>
            </w:r>
            <w:r w:rsidR="0079070F">
              <w:rPr>
                <w:rFonts w:ascii="Times New Roman" w:eastAsia="Times New Roman" w:hAnsi="Times New Roman" w:cs="Times New Roman"/>
                <w:sz w:val="24"/>
                <w:szCs w:val="24"/>
                <w:lang w:eastAsia="lv-LV"/>
              </w:rPr>
              <w:t xml:space="preserve">pielikums, proti, nodalītas ziņas par aizbildnību un aizbildņiem no </w:t>
            </w:r>
            <w:r w:rsidR="0079070F" w:rsidRPr="00801D84">
              <w:rPr>
                <w:rFonts w:ascii="Times New Roman" w:eastAsia="Times New Roman" w:hAnsi="Times New Roman" w:cs="Times New Roman"/>
                <w:sz w:val="24"/>
                <w:szCs w:val="24"/>
                <w:lang w:eastAsia="lv-LV"/>
              </w:rPr>
              <w:t>ziņām par aizgādni un aizgādnību</w:t>
            </w:r>
            <w:r w:rsidRPr="00565B00">
              <w:rPr>
                <w:rFonts w:ascii="Times New Roman" w:eastAsia="Times New Roman" w:hAnsi="Times New Roman" w:cs="Times New Roman"/>
                <w:sz w:val="24"/>
                <w:szCs w:val="24"/>
                <w:lang w:eastAsia="lv-LV"/>
              </w:rPr>
              <w:t xml:space="preserve">, precizējot 5.pielikuma nosaukumu “Ziņas par aizgādību un </w:t>
            </w:r>
            <w:r w:rsidR="00E51010" w:rsidRPr="00565B00">
              <w:rPr>
                <w:rFonts w:ascii="Times New Roman" w:eastAsia="Times New Roman" w:hAnsi="Times New Roman" w:cs="Times New Roman"/>
                <w:sz w:val="24"/>
                <w:szCs w:val="24"/>
                <w:lang w:eastAsia="lv-LV"/>
              </w:rPr>
              <w:t>ārpus ģimenes aprūpi”, jo veidlapā iekļauta informācija par visiem ārpus ģimenes aprūpes veidiem, ne tikai aizbildnību.</w:t>
            </w:r>
          </w:p>
          <w:p w:rsidR="009A44DD" w:rsidRDefault="009A44DD" w:rsidP="000C576C">
            <w:pPr>
              <w:spacing w:after="0"/>
              <w:jc w:val="both"/>
              <w:rPr>
                <w:rFonts w:ascii="Times New Roman" w:eastAsia="Times New Roman" w:hAnsi="Times New Roman" w:cs="Times New Roman"/>
                <w:sz w:val="24"/>
                <w:szCs w:val="24"/>
                <w:lang w:eastAsia="lv-LV"/>
              </w:rPr>
            </w:pPr>
          </w:p>
          <w:p w:rsidR="009A44DD" w:rsidRPr="00144E97" w:rsidRDefault="00565B00" w:rsidP="000C576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Noteikumu </w:t>
            </w:r>
            <w:r w:rsidR="00B241B5">
              <w:rPr>
                <w:rFonts w:ascii="Times New Roman" w:eastAsia="Times New Roman" w:hAnsi="Times New Roman" w:cs="Times New Roman"/>
                <w:sz w:val="24"/>
                <w:szCs w:val="24"/>
                <w:lang w:eastAsia="lv-LV"/>
              </w:rPr>
              <w:t xml:space="preserve">6.punktā norādītas ziņas, ko Iedzīvotāju reģistram sniedz dzimtsarakstu nodaļas. Savukārt Noteikumu </w:t>
            </w:r>
            <w:r w:rsidR="007817BC">
              <w:rPr>
                <w:rFonts w:ascii="Times New Roman" w:eastAsia="Times New Roman" w:hAnsi="Times New Roman" w:cs="Times New Roman"/>
                <w:sz w:val="24"/>
                <w:szCs w:val="24"/>
                <w:lang w:eastAsia="lv-LV"/>
              </w:rPr>
              <w:t xml:space="preserve">19.punktā noteikts, ka </w:t>
            </w:r>
            <w:r w:rsidR="00FD7F86">
              <w:rPr>
                <w:rFonts w:ascii="Times New Roman" w:eastAsia="Times New Roman" w:hAnsi="Times New Roman" w:cs="Times New Roman"/>
                <w:sz w:val="24"/>
                <w:szCs w:val="24"/>
                <w:lang w:eastAsia="lv-LV"/>
              </w:rPr>
              <w:t xml:space="preserve">iestāde ziņas var sniegt, izmantojot tiešsaistes datu pārraidi, neaizpildot veidlapu. Tādējādi dzimtsarakstu nodaļas Noteikumu 6.punktā norādītas ziņas (kā piemēram, par laulības vai miršanas reģistrāciju) sniedz Pārvaldei tiešsaistes </w:t>
            </w:r>
            <w:r w:rsidR="00144E97">
              <w:rPr>
                <w:rFonts w:ascii="Times New Roman" w:eastAsia="Times New Roman" w:hAnsi="Times New Roman" w:cs="Times New Roman"/>
                <w:sz w:val="24"/>
                <w:szCs w:val="24"/>
                <w:lang w:eastAsia="lv-LV"/>
              </w:rPr>
              <w:t>režīmā</w:t>
            </w:r>
            <w:r w:rsidR="00FD7F86">
              <w:rPr>
                <w:rFonts w:ascii="Times New Roman" w:eastAsia="Times New Roman" w:hAnsi="Times New Roman" w:cs="Times New Roman"/>
                <w:sz w:val="24"/>
                <w:szCs w:val="24"/>
                <w:lang w:eastAsia="lv-LV"/>
              </w:rPr>
              <w:t xml:space="preserve"> caur Civilstāvokļa aktu</w:t>
            </w:r>
            <w:r w:rsidR="00144E97">
              <w:rPr>
                <w:rFonts w:ascii="Times New Roman" w:eastAsia="Times New Roman" w:hAnsi="Times New Roman" w:cs="Times New Roman"/>
                <w:sz w:val="24"/>
                <w:szCs w:val="24"/>
                <w:lang w:eastAsia="lv-LV"/>
              </w:rPr>
              <w:t xml:space="preserve"> reģistrācijas</w:t>
            </w:r>
            <w:r w:rsidR="00FD7F86">
              <w:rPr>
                <w:rFonts w:ascii="Times New Roman" w:eastAsia="Times New Roman" w:hAnsi="Times New Roman" w:cs="Times New Roman"/>
                <w:sz w:val="24"/>
                <w:szCs w:val="24"/>
                <w:lang w:eastAsia="lv-LV"/>
              </w:rPr>
              <w:t xml:space="preserve"> informācijas sistēmu. Šobrīd ir konstatēts, ka Civilstāvokļu aktu</w:t>
            </w:r>
            <w:r w:rsidR="00144E97">
              <w:rPr>
                <w:rFonts w:ascii="Times New Roman" w:eastAsia="Times New Roman" w:hAnsi="Times New Roman" w:cs="Times New Roman"/>
                <w:sz w:val="24"/>
                <w:szCs w:val="24"/>
                <w:lang w:eastAsia="lv-LV"/>
              </w:rPr>
              <w:t xml:space="preserve"> reģistrācijas</w:t>
            </w:r>
            <w:r w:rsidR="00FD7F86">
              <w:rPr>
                <w:rFonts w:ascii="Times New Roman" w:eastAsia="Times New Roman" w:hAnsi="Times New Roman" w:cs="Times New Roman"/>
                <w:sz w:val="24"/>
                <w:szCs w:val="24"/>
                <w:lang w:eastAsia="lv-LV"/>
              </w:rPr>
              <w:t xml:space="preserve"> informācijas sistēmā tiek </w:t>
            </w:r>
            <w:r w:rsidR="00FD7F86" w:rsidRPr="00FD7F86">
              <w:rPr>
                <w:rFonts w:ascii="Times New Roman" w:eastAsia="Times New Roman" w:hAnsi="Times New Roman" w:cs="Times New Roman"/>
                <w:sz w:val="24"/>
                <w:szCs w:val="24"/>
                <w:lang w:eastAsia="lv-LV"/>
              </w:rPr>
              <w:t xml:space="preserve">iekļautas ziņas par </w:t>
            </w:r>
            <w:r w:rsidR="00FD7F86" w:rsidRPr="00FD7F86">
              <w:rPr>
                <w:rFonts w:ascii="Times New Roman" w:hAnsi="Times New Roman" w:cs="Times New Roman"/>
                <w:sz w:val="24"/>
                <w:szCs w:val="24"/>
              </w:rPr>
              <w:t>Latvijas pilsoņa, Latvijas nepilsoņa, personas, kura Latvijā saņēmusi uzturēšanās atļauju, reģistrācijas apliecību vai pastāvīgās uzturēšanās apliecību, bērna dzimšanu</w:t>
            </w:r>
            <w:r w:rsidR="00FD7F86">
              <w:rPr>
                <w:rFonts w:ascii="Times New Roman" w:hAnsi="Times New Roman" w:cs="Times New Roman"/>
                <w:sz w:val="24"/>
                <w:szCs w:val="24"/>
              </w:rPr>
              <w:t>, nepiešķirot tam personas kodu</w:t>
            </w:r>
            <w:r w:rsidR="00FD7F86" w:rsidRPr="00FD7F86">
              <w:rPr>
                <w:rFonts w:ascii="Times New Roman" w:hAnsi="Times New Roman" w:cs="Times New Roman"/>
                <w:sz w:val="24"/>
                <w:szCs w:val="24"/>
              </w:rPr>
              <w:t>, ja, reģistrējot tā dzimšanas faktu, netiek noteikts bērna tiesiskais statuss</w:t>
            </w:r>
            <w:r w:rsidR="00FD7F86">
              <w:rPr>
                <w:rFonts w:ascii="Times New Roman" w:hAnsi="Times New Roman" w:cs="Times New Roman"/>
                <w:sz w:val="24"/>
                <w:szCs w:val="24"/>
              </w:rPr>
              <w:t xml:space="preserve"> (</w:t>
            </w:r>
            <w:r w:rsidR="000F1A44">
              <w:rPr>
                <w:rFonts w:ascii="Times New Roman" w:hAnsi="Times New Roman" w:cs="Times New Roman"/>
                <w:sz w:val="24"/>
                <w:szCs w:val="24"/>
              </w:rPr>
              <w:t>valstiskā piederība un tās veids</w:t>
            </w:r>
            <w:r w:rsidR="00FD7F86">
              <w:rPr>
                <w:rFonts w:ascii="Times New Roman" w:hAnsi="Times New Roman" w:cs="Times New Roman"/>
                <w:sz w:val="24"/>
                <w:szCs w:val="24"/>
              </w:rPr>
              <w:t>)</w:t>
            </w:r>
            <w:r w:rsidR="00FD7F86" w:rsidRPr="00FD7F86">
              <w:rPr>
                <w:rFonts w:ascii="Times New Roman" w:hAnsi="Times New Roman" w:cs="Times New Roman"/>
                <w:sz w:val="24"/>
                <w:szCs w:val="24"/>
              </w:rPr>
              <w:t>.</w:t>
            </w:r>
            <w:r w:rsidR="00FD7F86">
              <w:rPr>
                <w:rFonts w:ascii="Times New Roman" w:hAnsi="Times New Roman" w:cs="Times New Roman"/>
                <w:sz w:val="24"/>
                <w:szCs w:val="24"/>
              </w:rPr>
              <w:t xml:space="preserve"> Tā kā šiem bērniem netiek piešķirts personas kods, ziņas par bērnu tiešsaistes režīmā netiek iekļautas Iedzīvotāju reģistrā, kā rezultātā Iedzīvotāju reģistrā </w:t>
            </w:r>
            <w:r w:rsidR="00B95246">
              <w:rPr>
                <w:rFonts w:ascii="Times New Roman" w:hAnsi="Times New Roman" w:cs="Times New Roman"/>
                <w:sz w:val="24"/>
                <w:szCs w:val="24"/>
              </w:rPr>
              <w:t xml:space="preserve">neparādās, ka personai ir piedzimis bērns, kas </w:t>
            </w:r>
            <w:r w:rsidR="00B95246">
              <w:rPr>
                <w:rFonts w:ascii="Times New Roman" w:hAnsi="Times New Roman" w:cs="Times New Roman"/>
                <w:sz w:val="24"/>
                <w:szCs w:val="24"/>
              </w:rPr>
              <w:lastRenderedPageBreak/>
              <w:t xml:space="preserve">veicina </w:t>
            </w:r>
            <w:r w:rsidR="00144E97">
              <w:rPr>
                <w:rFonts w:ascii="Times New Roman" w:hAnsi="Times New Roman" w:cs="Times New Roman"/>
                <w:sz w:val="24"/>
                <w:szCs w:val="24"/>
              </w:rPr>
              <w:t xml:space="preserve">neaktuālo ziņu esamību Iedzīvotāju reģistrā. </w:t>
            </w:r>
            <w:r w:rsidR="00FD7F86">
              <w:rPr>
                <w:rFonts w:ascii="Times New Roman" w:hAnsi="Times New Roman" w:cs="Times New Roman"/>
                <w:sz w:val="24"/>
                <w:szCs w:val="24"/>
              </w:rPr>
              <w:t xml:space="preserve">Lai </w:t>
            </w:r>
            <w:r w:rsidR="00144E97">
              <w:rPr>
                <w:rFonts w:ascii="Times New Roman" w:hAnsi="Times New Roman" w:cs="Times New Roman"/>
                <w:sz w:val="24"/>
                <w:szCs w:val="24"/>
              </w:rPr>
              <w:t xml:space="preserve">to novērstu, nepieciešams Noteikumu 6.punktu papildināt ar jaunu normu, paredzot, ka dzimtsarakstu nodaļa sniedz </w:t>
            </w:r>
            <w:r w:rsidR="00144E97" w:rsidRPr="00144E97">
              <w:rPr>
                <w:rFonts w:ascii="Times New Roman" w:hAnsi="Times New Roman" w:cs="Times New Roman"/>
                <w:sz w:val="24"/>
                <w:szCs w:val="24"/>
              </w:rPr>
              <w:t>ziņas par Latvijas pilsoņa, Latvijas nepilsoņa, personas, kura Latvijā saņēmusi uzturēšanās atļauju, reģistrācijas apliecību vai pastāvīgās uzturēšanās apliecību, bērna dzimšanu, ja, reģistrējot tā dzimšanas faktu, netiek noteikts bērna tiesiskais statuss.</w:t>
            </w:r>
            <w:r w:rsidR="00144E97">
              <w:rPr>
                <w:rFonts w:ascii="Times New Roman" w:hAnsi="Times New Roman" w:cs="Times New Roman"/>
                <w:sz w:val="24"/>
                <w:szCs w:val="24"/>
              </w:rPr>
              <w:t xml:space="preserve"> Šīs ziņas tiks saņemtas no Civilstāvokļa aktu reģistrācijas informācijas sistēmas tiešsaistes režīmā un dzimtsarakstu nodaļām papildu slogs neradīsies.</w:t>
            </w:r>
          </w:p>
          <w:p w:rsidR="00876608" w:rsidRPr="00144E97" w:rsidRDefault="00876608" w:rsidP="000C576C">
            <w:pPr>
              <w:spacing w:after="0"/>
              <w:jc w:val="both"/>
              <w:rPr>
                <w:rFonts w:ascii="Times New Roman" w:hAnsi="Times New Roman" w:cs="Times New Roman"/>
                <w:sz w:val="24"/>
                <w:szCs w:val="24"/>
              </w:rPr>
            </w:pPr>
          </w:p>
          <w:p w:rsidR="00876608" w:rsidRPr="00144E97" w:rsidRDefault="00876608" w:rsidP="000C576C">
            <w:pPr>
              <w:spacing w:after="0"/>
              <w:jc w:val="both"/>
              <w:rPr>
                <w:rFonts w:ascii="Times New Roman" w:hAnsi="Times New Roman" w:cs="Times New Roman"/>
                <w:sz w:val="24"/>
                <w:szCs w:val="24"/>
              </w:rPr>
            </w:pPr>
            <w:r w:rsidRPr="00144E97">
              <w:rPr>
                <w:rFonts w:ascii="Times New Roman" w:hAnsi="Times New Roman" w:cs="Times New Roman"/>
                <w:sz w:val="24"/>
                <w:szCs w:val="24"/>
              </w:rPr>
              <w:t>Tāpat praksē ir konstatēti vairāki gadījumi, kad atsevišķu valsts pārvaldes iestāžu rīcībā</w:t>
            </w:r>
            <w:r w:rsidR="00144E97">
              <w:rPr>
                <w:rFonts w:ascii="Times New Roman" w:hAnsi="Times New Roman" w:cs="Times New Roman"/>
                <w:sz w:val="24"/>
                <w:szCs w:val="24"/>
              </w:rPr>
              <w:t>, saistībā ar to darba pienākumu izpildi,</w:t>
            </w:r>
            <w:r w:rsidRPr="00144E97">
              <w:rPr>
                <w:rFonts w:ascii="Times New Roman" w:hAnsi="Times New Roman" w:cs="Times New Roman"/>
                <w:sz w:val="24"/>
                <w:szCs w:val="24"/>
              </w:rPr>
              <w:t xml:space="preserve"> nonāk dokumenti, kas satur Iedzīvotāju reģistrā iekļaujamās ziņas par Latvijas pilsoni, Latvijas nepilsoni, personu, kura Latvijā saņēmusi uzturēšanās atļauju, reģistrācijas apliecību vai pastāvīgās uzturēšanās apliecību, un kas nesakrīt ar Iedzīvotāju reģistrā iekļautajām, piemēram, Valsts sociālās apdrošināšanas aģentūra saņem ziņas par personas miršanu ārvalstī, bet Iedzīvotāju reģistrā nav iekļautas ziņas par miršanu. Attiecībā uz zvērinātiem notāriem ir vairāki gadījumi, kad tie šķir laulību, par kuru Iedzīvotāju reģistrā nav iekļautas ziņas</w:t>
            </w:r>
            <w:r w:rsidR="00106327">
              <w:rPr>
                <w:rFonts w:ascii="Times New Roman" w:hAnsi="Times New Roman" w:cs="Times New Roman"/>
                <w:sz w:val="24"/>
                <w:szCs w:val="24"/>
              </w:rPr>
              <w:t>, vai tiek kārtota mantojuma lieta, bet ziņas par personas miršanu nav iekļautas Iedzīvotāju reģistrā</w:t>
            </w:r>
            <w:r w:rsidRPr="00144E97">
              <w:rPr>
                <w:rFonts w:ascii="Times New Roman" w:hAnsi="Times New Roman" w:cs="Times New Roman"/>
                <w:sz w:val="24"/>
                <w:szCs w:val="24"/>
              </w:rPr>
              <w:t>. Lai mazinātu neaktuālo ziņu esamību Iedzīvotāju reģistrā un veicinātu ziņu aktualizēšanu, Noteikumos ir nepieciešams noteikt</w:t>
            </w:r>
            <w:r w:rsidR="00FF5F48" w:rsidRPr="00144E97">
              <w:rPr>
                <w:rFonts w:ascii="Times New Roman" w:hAnsi="Times New Roman" w:cs="Times New Roman"/>
                <w:sz w:val="24"/>
                <w:szCs w:val="24"/>
              </w:rPr>
              <w:t>, ja Latvijas Republikas diplomātiskajai vai konsulārajai pārstāvniecībai, zvērinātam notāram, Valsts sociālās apdrošināšanas aģentūrai, Valsts ieņēmumu dienestam vai pašvaldība</w:t>
            </w:r>
            <w:r w:rsidR="00144E97">
              <w:rPr>
                <w:rFonts w:ascii="Times New Roman" w:hAnsi="Times New Roman" w:cs="Times New Roman"/>
                <w:sz w:val="24"/>
                <w:szCs w:val="24"/>
              </w:rPr>
              <w:t>s iestādei</w:t>
            </w:r>
            <w:r w:rsidR="00FF5F48" w:rsidRPr="00144E97">
              <w:rPr>
                <w:rFonts w:ascii="Times New Roman" w:hAnsi="Times New Roman" w:cs="Times New Roman"/>
                <w:sz w:val="24"/>
                <w:szCs w:val="24"/>
              </w:rPr>
              <w:t xml:space="preserve"> tiek uzrādīts vai to rīcībā nonāk dokuments, kas satur</w:t>
            </w:r>
            <w:r w:rsidR="0004254D" w:rsidRPr="00144E97">
              <w:rPr>
                <w:rFonts w:ascii="Times New Roman" w:hAnsi="Times New Roman" w:cs="Times New Roman"/>
                <w:sz w:val="24"/>
                <w:szCs w:val="24"/>
              </w:rPr>
              <w:t xml:space="preserve"> Iedzīvotāju</w:t>
            </w:r>
            <w:r w:rsidR="00FF5F48" w:rsidRPr="00144E97">
              <w:rPr>
                <w:rFonts w:ascii="Times New Roman" w:hAnsi="Times New Roman" w:cs="Times New Roman"/>
                <w:sz w:val="24"/>
                <w:szCs w:val="24"/>
              </w:rPr>
              <w:t xml:space="preserve"> reģistrā iekļaujamās ziņas par Latvijas pilsoni, Latvijas nepilsoni, personu, kura Latvijā saņēmusi uzturēšanās atļauju, reģistrācijas apliecību vai pastāvīgās uzturēšanās apliecību, tad attiecīgā iestāde nosūta ziņas </w:t>
            </w:r>
            <w:r w:rsidR="0004254D" w:rsidRPr="00144E97">
              <w:rPr>
                <w:rFonts w:ascii="Times New Roman" w:hAnsi="Times New Roman" w:cs="Times New Roman"/>
                <w:sz w:val="24"/>
                <w:szCs w:val="24"/>
              </w:rPr>
              <w:t>P</w:t>
            </w:r>
            <w:r w:rsidR="00FF5F48" w:rsidRPr="00144E97">
              <w:rPr>
                <w:rFonts w:ascii="Times New Roman" w:hAnsi="Times New Roman" w:cs="Times New Roman"/>
                <w:sz w:val="24"/>
                <w:szCs w:val="24"/>
              </w:rPr>
              <w:t xml:space="preserve">ārvaldei aktualizēšanai </w:t>
            </w:r>
            <w:r w:rsidR="0004254D" w:rsidRPr="00144E97">
              <w:rPr>
                <w:rFonts w:ascii="Times New Roman" w:hAnsi="Times New Roman" w:cs="Times New Roman"/>
                <w:sz w:val="24"/>
                <w:szCs w:val="24"/>
              </w:rPr>
              <w:t xml:space="preserve">Iedzīvotāju </w:t>
            </w:r>
            <w:r w:rsidR="00FF5F48" w:rsidRPr="00144E97">
              <w:rPr>
                <w:rFonts w:ascii="Times New Roman" w:hAnsi="Times New Roman" w:cs="Times New Roman"/>
                <w:sz w:val="24"/>
                <w:szCs w:val="24"/>
              </w:rPr>
              <w:t>reģistrā.</w:t>
            </w:r>
            <w:r w:rsidR="0004254D" w:rsidRPr="00144E97">
              <w:rPr>
                <w:rFonts w:ascii="Times New Roman" w:hAnsi="Times New Roman" w:cs="Times New Roman"/>
                <w:sz w:val="24"/>
                <w:szCs w:val="24"/>
              </w:rPr>
              <w:t xml:space="preserve"> </w:t>
            </w:r>
          </w:p>
          <w:p w:rsidR="0004254D" w:rsidRDefault="0004254D" w:rsidP="000C576C">
            <w:pPr>
              <w:spacing w:after="0"/>
              <w:jc w:val="both"/>
              <w:rPr>
                <w:rFonts w:ascii="Times New Roman" w:hAnsi="Times New Roman" w:cs="Times New Roman"/>
                <w:sz w:val="24"/>
                <w:szCs w:val="24"/>
              </w:rPr>
            </w:pPr>
            <w:r w:rsidRPr="00144E97">
              <w:rPr>
                <w:rFonts w:ascii="Times New Roman" w:hAnsi="Times New Roman" w:cs="Times New Roman"/>
                <w:sz w:val="24"/>
                <w:szCs w:val="24"/>
              </w:rPr>
              <w:t>Normā iekļautās iestādes (tai skaitā zvērināti notāri) ir tās, kurām galvenokārt</w:t>
            </w:r>
            <w:r w:rsidR="00144E97">
              <w:rPr>
                <w:rFonts w:ascii="Times New Roman" w:hAnsi="Times New Roman" w:cs="Times New Roman"/>
                <w:sz w:val="24"/>
                <w:szCs w:val="24"/>
              </w:rPr>
              <w:t>, saistībā ar to amata pienākumu izpildi,</w:t>
            </w:r>
            <w:r w:rsidRPr="00144E97">
              <w:rPr>
                <w:rFonts w:ascii="Times New Roman" w:hAnsi="Times New Roman" w:cs="Times New Roman"/>
                <w:sz w:val="24"/>
                <w:szCs w:val="24"/>
              </w:rPr>
              <w:t xml:space="preserve"> tiek uzrādīts vai to rīcībā nonāk dokuments, kas satur Iedzīvotāju reģistrā iekļaujamās ziņas, līdz ar to</w:t>
            </w:r>
            <w:r w:rsidR="00240A23" w:rsidRPr="00144E97">
              <w:rPr>
                <w:rFonts w:ascii="Times New Roman" w:hAnsi="Times New Roman" w:cs="Times New Roman"/>
                <w:sz w:val="24"/>
                <w:szCs w:val="24"/>
              </w:rPr>
              <w:t xml:space="preserve"> skaidrības labad</w:t>
            </w:r>
            <w:r w:rsidRPr="00144E97">
              <w:rPr>
                <w:rFonts w:ascii="Times New Roman" w:hAnsi="Times New Roman" w:cs="Times New Roman"/>
                <w:sz w:val="24"/>
                <w:szCs w:val="24"/>
              </w:rPr>
              <w:t xml:space="preserve"> nepieciešams </w:t>
            </w:r>
            <w:r w:rsidR="00240A23" w:rsidRPr="00144E97">
              <w:rPr>
                <w:rFonts w:ascii="Times New Roman" w:hAnsi="Times New Roman" w:cs="Times New Roman"/>
                <w:sz w:val="24"/>
                <w:szCs w:val="24"/>
              </w:rPr>
              <w:t>tās visas nosaukt</w:t>
            </w:r>
            <w:r w:rsidRPr="00144E97">
              <w:rPr>
                <w:rFonts w:ascii="Times New Roman" w:hAnsi="Times New Roman" w:cs="Times New Roman"/>
                <w:sz w:val="24"/>
                <w:szCs w:val="24"/>
              </w:rPr>
              <w:t>.</w:t>
            </w:r>
          </w:p>
          <w:p w:rsidR="00160C87" w:rsidRDefault="00144E97" w:rsidP="000C576C">
            <w:pPr>
              <w:spacing w:after="0"/>
              <w:jc w:val="both"/>
              <w:rPr>
                <w:rFonts w:ascii="Times New Roman" w:hAnsi="Times New Roman" w:cs="Times New Roman"/>
                <w:sz w:val="24"/>
                <w:szCs w:val="24"/>
              </w:rPr>
            </w:pPr>
            <w:r>
              <w:rPr>
                <w:rFonts w:ascii="Times New Roman" w:hAnsi="Times New Roman" w:cs="Times New Roman"/>
                <w:sz w:val="24"/>
                <w:szCs w:val="24"/>
              </w:rPr>
              <w:t>Tāpat šāda regulējuma esamība nodrošinās</w:t>
            </w:r>
            <w:r w:rsidR="00DE13C9">
              <w:rPr>
                <w:rFonts w:ascii="Times New Roman" w:hAnsi="Times New Roman" w:cs="Times New Roman"/>
                <w:sz w:val="24"/>
                <w:szCs w:val="24"/>
              </w:rPr>
              <w:t xml:space="preserve"> ne tikai aktuālo datu esamību, bet arī atsevišķos gadījumos mazinās</w:t>
            </w:r>
            <w:r>
              <w:rPr>
                <w:rFonts w:ascii="Times New Roman" w:hAnsi="Times New Roman" w:cs="Times New Roman"/>
                <w:sz w:val="24"/>
                <w:szCs w:val="24"/>
              </w:rPr>
              <w:t xml:space="preserve"> personai </w:t>
            </w:r>
            <w:r w:rsidR="00DE13C9">
              <w:rPr>
                <w:rFonts w:ascii="Times New Roman" w:hAnsi="Times New Roman" w:cs="Times New Roman"/>
                <w:sz w:val="24"/>
                <w:szCs w:val="24"/>
              </w:rPr>
              <w:t>administratīvo s</w:t>
            </w:r>
            <w:r>
              <w:rPr>
                <w:rFonts w:ascii="Times New Roman" w:hAnsi="Times New Roman" w:cs="Times New Roman"/>
                <w:sz w:val="24"/>
                <w:szCs w:val="24"/>
              </w:rPr>
              <w:t>log</w:t>
            </w:r>
            <w:r w:rsidR="00DE13C9">
              <w:rPr>
                <w:rFonts w:ascii="Times New Roman" w:hAnsi="Times New Roman" w:cs="Times New Roman"/>
                <w:sz w:val="24"/>
                <w:szCs w:val="24"/>
              </w:rPr>
              <w:t>u</w:t>
            </w:r>
            <w:r>
              <w:rPr>
                <w:rFonts w:ascii="Times New Roman" w:hAnsi="Times New Roman" w:cs="Times New Roman"/>
                <w:sz w:val="24"/>
                <w:szCs w:val="24"/>
              </w:rPr>
              <w:t xml:space="preserve">, </w:t>
            </w:r>
            <w:r w:rsidR="00DE13C9">
              <w:rPr>
                <w:rFonts w:ascii="Times New Roman" w:hAnsi="Times New Roman" w:cs="Times New Roman"/>
                <w:sz w:val="24"/>
                <w:szCs w:val="24"/>
              </w:rPr>
              <w:t>piemēram</w:t>
            </w:r>
            <w:r>
              <w:rPr>
                <w:rFonts w:ascii="Times New Roman" w:hAnsi="Times New Roman" w:cs="Times New Roman"/>
                <w:sz w:val="24"/>
                <w:szCs w:val="24"/>
              </w:rPr>
              <w:t xml:space="preserve">, </w:t>
            </w:r>
            <w:r w:rsidR="00DE13C9">
              <w:rPr>
                <w:rFonts w:ascii="Times New Roman" w:hAnsi="Times New Roman" w:cs="Times New Roman"/>
                <w:sz w:val="24"/>
                <w:szCs w:val="24"/>
              </w:rPr>
              <w:t>ir gadījumi, kad,</w:t>
            </w:r>
            <w:r>
              <w:rPr>
                <w:rFonts w:ascii="Times New Roman" w:hAnsi="Times New Roman" w:cs="Times New Roman"/>
                <w:sz w:val="24"/>
                <w:szCs w:val="24"/>
              </w:rPr>
              <w:t xml:space="preserve"> </w:t>
            </w:r>
            <w:r w:rsidR="00B01E4C">
              <w:rPr>
                <w:rFonts w:ascii="Times New Roman" w:hAnsi="Times New Roman" w:cs="Times New Roman"/>
                <w:sz w:val="24"/>
                <w:szCs w:val="24"/>
              </w:rPr>
              <w:t>iestāde, veicot savus amata pienākumus,</w:t>
            </w:r>
            <w:r w:rsidR="00DE13C9">
              <w:rPr>
                <w:rFonts w:ascii="Times New Roman" w:hAnsi="Times New Roman" w:cs="Times New Roman"/>
                <w:sz w:val="24"/>
                <w:szCs w:val="24"/>
              </w:rPr>
              <w:t xml:space="preserve"> konstat</w:t>
            </w:r>
            <w:r w:rsidR="00B01E4C">
              <w:rPr>
                <w:rFonts w:ascii="Times New Roman" w:hAnsi="Times New Roman" w:cs="Times New Roman"/>
                <w:sz w:val="24"/>
                <w:szCs w:val="24"/>
              </w:rPr>
              <w:t>ē</w:t>
            </w:r>
            <w:r w:rsidR="00DE13C9">
              <w:rPr>
                <w:rFonts w:ascii="Times New Roman" w:hAnsi="Times New Roman" w:cs="Times New Roman"/>
                <w:sz w:val="24"/>
                <w:szCs w:val="24"/>
              </w:rPr>
              <w:t>, ka personai Iedzīvotāju reģistrā nav iekļautas ziņas</w:t>
            </w:r>
            <w:r w:rsidR="00B01E4C">
              <w:rPr>
                <w:rFonts w:ascii="Times New Roman" w:hAnsi="Times New Roman" w:cs="Times New Roman"/>
                <w:sz w:val="24"/>
                <w:szCs w:val="24"/>
              </w:rPr>
              <w:t>, piemēram,</w:t>
            </w:r>
            <w:r w:rsidR="00DE13C9">
              <w:rPr>
                <w:rFonts w:ascii="Times New Roman" w:hAnsi="Times New Roman" w:cs="Times New Roman"/>
                <w:sz w:val="24"/>
                <w:szCs w:val="24"/>
              </w:rPr>
              <w:t xml:space="preserve"> par laulību </w:t>
            </w:r>
            <w:r w:rsidR="00B01E4C">
              <w:rPr>
                <w:rFonts w:ascii="Times New Roman" w:hAnsi="Times New Roman" w:cs="Times New Roman"/>
                <w:sz w:val="24"/>
                <w:szCs w:val="24"/>
              </w:rPr>
              <w:t>vai miršanu</w:t>
            </w:r>
            <w:r w:rsidR="00DE13C9">
              <w:rPr>
                <w:rFonts w:ascii="Times New Roman" w:hAnsi="Times New Roman" w:cs="Times New Roman"/>
                <w:sz w:val="24"/>
                <w:szCs w:val="24"/>
              </w:rPr>
              <w:t xml:space="preserve">, </w:t>
            </w:r>
            <w:r w:rsidR="00B01E4C">
              <w:rPr>
                <w:rFonts w:ascii="Times New Roman" w:hAnsi="Times New Roman" w:cs="Times New Roman"/>
                <w:sz w:val="24"/>
                <w:szCs w:val="24"/>
              </w:rPr>
              <w:t xml:space="preserve">līdz ar to iestāde lūdz </w:t>
            </w:r>
            <w:r w:rsidR="00B01E4C">
              <w:rPr>
                <w:rFonts w:ascii="Times New Roman" w:hAnsi="Times New Roman" w:cs="Times New Roman"/>
                <w:sz w:val="24"/>
                <w:szCs w:val="24"/>
              </w:rPr>
              <w:lastRenderedPageBreak/>
              <w:t>personu pirms pakalpojuma saņemšanas doties uz Pārvaldi ziņu aktualizēšanai</w:t>
            </w:r>
            <w:r w:rsidR="00DE13C9">
              <w:rPr>
                <w:rFonts w:ascii="Times New Roman" w:hAnsi="Times New Roman" w:cs="Times New Roman"/>
                <w:sz w:val="24"/>
                <w:szCs w:val="24"/>
              </w:rPr>
              <w:t>.</w:t>
            </w:r>
          </w:p>
          <w:p w:rsidR="00E6112B" w:rsidRDefault="00160C87" w:rsidP="000C576C">
            <w:pPr>
              <w:spacing w:after="0"/>
              <w:jc w:val="both"/>
              <w:rPr>
                <w:rFonts w:ascii="Times New Roman" w:hAnsi="Times New Roman" w:cs="Times New Roman"/>
                <w:sz w:val="24"/>
                <w:szCs w:val="24"/>
              </w:rPr>
            </w:pPr>
            <w:r>
              <w:rPr>
                <w:rFonts w:ascii="Times New Roman" w:hAnsi="Times New Roman" w:cs="Times New Roman"/>
                <w:sz w:val="24"/>
                <w:szCs w:val="24"/>
              </w:rPr>
              <w:t>Pašām iestādēm papildu darbs un administratīvais slogs neradīsies, jo norma paredz, ka iestāde (tai skaitā zvērināti notāri)</w:t>
            </w:r>
            <w:r w:rsidR="00106327">
              <w:rPr>
                <w:rFonts w:ascii="Times New Roman" w:hAnsi="Times New Roman" w:cs="Times New Roman"/>
                <w:sz w:val="24"/>
                <w:szCs w:val="24"/>
              </w:rPr>
              <w:t xml:space="preserve"> gadījumā, ja tās rīcībā nonāks vai tai tiks uzrādīts dokuments (proti, dokuments ko iesniegs saistībā ar pakalpojuma pieprasīšanu un saistībā ar pakalpojuma sniegšanu tiks konstatēta ziņu neatbilstība)</w:t>
            </w:r>
            <w:r>
              <w:rPr>
                <w:rFonts w:ascii="Times New Roman" w:hAnsi="Times New Roman" w:cs="Times New Roman"/>
                <w:sz w:val="24"/>
                <w:szCs w:val="24"/>
              </w:rPr>
              <w:t xml:space="preserve"> nosūta ziņas Pārvaldei, proti, vai ar pavadvēstuli</w:t>
            </w:r>
            <w:r w:rsidR="009B3E16">
              <w:rPr>
                <w:rFonts w:ascii="Times New Roman" w:hAnsi="Times New Roman" w:cs="Times New Roman"/>
                <w:sz w:val="24"/>
                <w:szCs w:val="24"/>
              </w:rPr>
              <w:t>,</w:t>
            </w:r>
            <w:r>
              <w:rPr>
                <w:rFonts w:ascii="Times New Roman" w:hAnsi="Times New Roman" w:cs="Times New Roman"/>
                <w:sz w:val="24"/>
                <w:szCs w:val="24"/>
              </w:rPr>
              <w:t xml:space="preserve"> vai skenētā veidā nosūt</w:t>
            </w:r>
            <w:r w:rsidR="00B01E4C">
              <w:rPr>
                <w:rFonts w:ascii="Times New Roman" w:hAnsi="Times New Roman" w:cs="Times New Roman"/>
                <w:sz w:val="24"/>
                <w:szCs w:val="24"/>
              </w:rPr>
              <w:t>īs</w:t>
            </w:r>
            <w:r>
              <w:rPr>
                <w:rFonts w:ascii="Times New Roman" w:hAnsi="Times New Roman" w:cs="Times New Roman"/>
                <w:sz w:val="24"/>
                <w:szCs w:val="24"/>
              </w:rPr>
              <w:t xml:space="preserve"> dokumentus (atkarīgs no attiecīg</w:t>
            </w:r>
            <w:r w:rsidR="009B3E16">
              <w:rPr>
                <w:rFonts w:ascii="Times New Roman" w:hAnsi="Times New Roman" w:cs="Times New Roman"/>
                <w:sz w:val="24"/>
                <w:szCs w:val="24"/>
              </w:rPr>
              <w:t>ajā</w:t>
            </w:r>
            <w:r>
              <w:rPr>
                <w:rFonts w:ascii="Times New Roman" w:hAnsi="Times New Roman" w:cs="Times New Roman"/>
                <w:sz w:val="24"/>
                <w:szCs w:val="24"/>
              </w:rPr>
              <w:t xml:space="preserve"> iest</w:t>
            </w:r>
            <w:r w:rsidR="009B3E16">
              <w:rPr>
                <w:rFonts w:ascii="Times New Roman" w:hAnsi="Times New Roman" w:cs="Times New Roman"/>
                <w:sz w:val="24"/>
                <w:szCs w:val="24"/>
              </w:rPr>
              <w:t>ādē</w:t>
            </w:r>
            <w:r>
              <w:rPr>
                <w:rFonts w:ascii="Times New Roman" w:hAnsi="Times New Roman" w:cs="Times New Roman"/>
                <w:sz w:val="24"/>
                <w:szCs w:val="24"/>
              </w:rPr>
              <w:t xml:space="preserve"> noteiktās dokumentu aprites kārtības)</w:t>
            </w:r>
            <w:r w:rsidR="00B637CE">
              <w:rPr>
                <w:rFonts w:ascii="Times New Roman" w:hAnsi="Times New Roman" w:cs="Times New Roman"/>
                <w:sz w:val="24"/>
                <w:szCs w:val="24"/>
              </w:rPr>
              <w:t xml:space="preserve"> Pārvaldei, kas attiecīgi izvērtēs saņemto dokumentu un nepieciešamības gadījumā veiks datu aktualizēšanu.</w:t>
            </w:r>
          </w:p>
          <w:p w:rsidR="00144E97" w:rsidRPr="009B3E16" w:rsidRDefault="009B3E16" w:rsidP="000C576C">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Šobrīd</w:t>
            </w:r>
            <w:r w:rsidR="00E6112B">
              <w:rPr>
                <w:rFonts w:ascii="Times New Roman" w:hAnsi="Times New Roman" w:cs="Times New Roman"/>
                <w:sz w:val="24"/>
                <w:szCs w:val="24"/>
              </w:rPr>
              <w:t xml:space="preserve"> Latvijas Republikas diplomātiskās un konsulārās pārstāvniecības to aktīvi dara par ārvalstī izsniegtiem dokumentiem, tāpat</w:t>
            </w:r>
            <w:r>
              <w:rPr>
                <w:rFonts w:ascii="Times New Roman" w:hAnsi="Times New Roman" w:cs="Times New Roman"/>
                <w:sz w:val="24"/>
                <w:szCs w:val="24"/>
              </w:rPr>
              <w:t xml:space="preserve"> ir vienošanās ar Valsts sociālās apdrošināšanas aģentūru un Valsts ieņēmu dienestu, kā arī no 2011.gada ar zvērinātiem notāriem par dokumentu nosūtīšanu. Tomēr</w:t>
            </w:r>
            <w:r w:rsidR="00E6112B">
              <w:rPr>
                <w:rFonts w:ascii="Times New Roman" w:hAnsi="Times New Roman" w:cs="Times New Roman"/>
                <w:sz w:val="24"/>
                <w:szCs w:val="24"/>
              </w:rPr>
              <w:t xml:space="preserve"> normatīvajā aktā nav paredzēta</w:t>
            </w:r>
            <w:r>
              <w:rPr>
                <w:rFonts w:ascii="Times New Roman" w:hAnsi="Times New Roman" w:cs="Times New Roman"/>
                <w:sz w:val="24"/>
                <w:szCs w:val="24"/>
              </w:rPr>
              <w:t xml:space="preserve"> šāda kārtība un tiesiskais pamats Pārvaldei uz šādu dokumentu pamata aktualizēt ziņas, līdz ar to nepieciešams papildināt </w:t>
            </w:r>
            <w:r w:rsidRPr="009B3E16">
              <w:rPr>
                <w:rFonts w:ascii="Times New Roman" w:hAnsi="Times New Roman" w:cs="Times New Roman"/>
                <w:sz w:val="24"/>
                <w:szCs w:val="24"/>
              </w:rPr>
              <w:t>Noteikumus ar jaunu 29.</w:t>
            </w:r>
            <w:r w:rsidRPr="009B3E16">
              <w:rPr>
                <w:rFonts w:ascii="Times New Roman" w:hAnsi="Times New Roman" w:cs="Times New Roman"/>
                <w:sz w:val="24"/>
                <w:szCs w:val="24"/>
                <w:vertAlign w:val="superscript"/>
              </w:rPr>
              <w:t>1</w:t>
            </w:r>
            <w:r w:rsidRPr="009B3E16">
              <w:rPr>
                <w:rFonts w:ascii="Times New Roman" w:hAnsi="Times New Roman" w:cs="Times New Roman"/>
                <w:sz w:val="24"/>
                <w:szCs w:val="24"/>
              </w:rPr>
              <w:t xml:space="preserve"> punktu paredzot, ja Latvijas Republikas diplomātiskajai vai konsulārajai pārstāvniecībai, zvērinātam notāram, Valsts sociālās apdrošināšanas aģentūrai, Valsts ieņēmumu dienestam, vai pašvaldības iestādei tiek uzrādīts vai to rīcībā nonāk dokuments, kas satur reģistrā iekļaujamās ziņas par Latvijas pilsoni, Latvijas nepilsoni, personu, kura Latvijā saņēmusi uzturēšanās atļauju, reģistrācijas apliecību vai pastāvīgās uzturēšanās apliecību, un attiecīgās ziņas reģistrā nav aktualizētas, tad attiecīgā iestāde nosūta ziņas </w:t>
            </w:r>
            <w:r w:rsidR="00E6112B">
              <w:rPr>
                <w:rFonts w:ascii="Times New Roman" w:hAnsi="Times New Roman" w:cs="Times New Roman"/>
                <w:sz w:val="24"/>
                <w:szCs w:val="24"/>
              </w:rPr>
              <w:t>P</w:t>
            </w:r>
            <w:r w:rsidRPr="009B3E16">
              <w:rPr>
                <w:rFonts w:ascii="Times New Roman" w:hAnsi="Times New Roman" w:cs="Times New Roman"/>
                <w:sz w:val="24"/>
                <w:szCs w:val="24"/>
              </w:rPr>
              <w:t>ārvaldei aktualizēšanai reģistrā.</w:t>
            </w:r>
          </w:p>
          <w:p w:rsidR="000762A0" w:rsidRPr="000762A0" w:rsidRDefault="000762A0" w:rsidP="000C576C">
            <w:pPr>
              <w:spacing w:after="0"/>
              <w:jc w:val="both"/>
              <w:rPr>
                <w:rFonts w:ascii="Times New Roman" w:eastAsia="Times New Roman" w:hAnsi="Times New Roman" w:cs="Times New Roman"/>
                <w:sz w:val="12"/>
                <w:szCs w:val="12"/>
                <w:lang w:eastAsia="lv-LV"/>
              </w:rPr>
            </w:pPr>
          </w:p>
          <w:p w:rsidR="000762A0" w:rsidRPr="00563A9A" w:rsidRDefault="000762A0" w:rsidP="008F36F3">
            <w:pPr>
              <w:spacing w:after="0"/>
              <w:jc w:val="both"/>
              <w:rPr>
                <w:rFonts w:ascii="Times New Roman" w:eastAsia="Times New Roman" w:hAnsi="Times New Roman" w:cs="Times New Roman"/>
                <w:sz w:val="24"/>
                <w:szCs w:val="24"/>
                <w:lang w:eastAsia="lv-LV"/>
              </w:rPr>
            </w:pPr>
            <w:r w:rsidRPr="00CF4A63">
              <w:rPr>
                <w:rFonts w:ascii="Times New Roman" w:eastAsia="Times New Roman" w:hAnsi="Times New Roman" w:cs="Times New Roman"/>
                <w:sz w:val="24"/>
                <w:szCs w:val="24"/>
                <w:lang w:eastAsia="lv-LV"/>
              </w:rPr>
              <w:t xml:space="preserve">Izpildot </w:t>
            </w:r>
            <w:r w:rsidRPr="00CF4A63">
              <w:rPr>
                <w:rFonts w:ascii="Times New Roman" w:hAnsi="Times New Roman" w:cs="Times New Roman"/>
                <w:bCs/>
                <w:sz w:val="24"/>
                <w:szCs w:val="24"/>
              </w:rPr>
              <w:t xml:space="preserve">Ministru kabineta 2014.gada 1.jūlija sēdes protokola Nr.36 57.§ </w:t>
            </w:r>
            <w:r>
              <w:rPr>
                <w:rFonts w:ascii="Times New Roman" w:hAnsi="Times New Roman" w:cs="Times New Roman"/>
                <w:bCs/>
                <w:sz w:val="24"/>
                <w:szCs w:val="24"/>
              </w:rPr>
              <w:t>2.</w:t>
            </w:r>
            <w:r w:rsidRPr="00CF4A63">
              <w:rPr>
                <w:rFonts w:ascii="Times New Roman" w:hAnsi="Times New Roman" w:cs="Times New Roman"/>
                <w:bCs/>
                <w:sz w:val="24"/>
                <w:szCs w:val="24"/>
              </w:rPr>
              <w:t>2.2.apakšpunktā doto uzdevumu, izstrādāts Ministru kabineta noteikumu projekts “Grozījumi Ministru kabineta</w:t>
            </w:r>
            <w:r w:rsidR="000B1206">
              <w:rPr>
                <w:rFonts w:ascii="Times New Roman" w:hAnsi="Times New Roman" w:cs="Times New Roman"/>
                <w:bCs/>
                <w:sz w:val="24"/>
                <w:szCs w:val="24"/>
              </w:rPr>
              <w:t xml:space="preserve"> 2009.gada 20.oktobra</w:t>
            </w:r>
            <w:r w:rsidRPr="00CF4A63">
              <w:rPr>
                <w:rFonts w:ascii="Times New Roman" w:hAnsi="Times New Roman" w:cs="Times New Roman"/>
                <w:bCs/>
                <w:sz w:val="24"/>
                <w:szCs w:val="24"/>
              </w:rPr>
              <w:t xml:space="preserve"> noteikum</w:t>
            </w:r>
            <w:r>
              <w:rPr>
                <w:rFonts w:ascii="Times New Roman" w:hAnsi="Times New Roman" w:cs="Times New Roman"/>
                <w:bCs/>
                <w:sz w:val="24"/>
                <w:szCs w:val="24"/>
              </w:rPr>
              <w:t>os</w:t>
            </w:r>
            <w:r w:rsidRPr="00CF4A63">
              <w:rPr>
                <w:rFonts w:ascii="Times New Roman" w:hAnsi="Times New Roman" w:cs="Times New Roman"/>
                <w:bCs/>
                <w:sz w:val="24"/>
                <w:szCs w:val="24"/>
              </w:rPr>
              <w:t xml:space="preserve"> Nr.1194 “Noteikumi par dzīvesvietas deklarācijas veidlapu, deklarācijā sniegto ziņu pārbaudes kārtību un dzīvesvietas elektroniskās deklarēšanas kārtību””</w:t>
            </w:r>
            <w:r w:rsidR="00711F2E">
              <w:rPr>
                <w:rFonts w:ascii="Times New Roman" w:hAnsi="Times New Roman" w:cs="Times New Roman"/>
                <w:bCs/>
                <w:sz w:val="24"/>
                <w:szCs w:val="24"/>
              </w:rPr>
              <w:t xml:space="preserve"> (turpmāk – Grozījumi)</w:t>
            </w:r>
            <w:r w:rsidR="008F36F3">
              <w:rPr>
                <w:rFonts w:ascii="Times New Roman" w:hAnsi="Times New Roman" w:cs="Times New Roman"/>
                <w:bCs/>
                <w:sz w:val="24"/>
                <w:szCs w:val="24"/>
              </w:rPr>
              <w:t xml:space="preserve"> (VSS-159)</w:t>
            </w:r>
            <w:r w:rsidRPr="00CF4A63">
              <w:rPr>
                <w:rFonts w:ascii="Times New Roman" w:hAnsi="Times New Roman" w:cs="Times New Roman"/>
                <w:bCs/>
                <w:sz w:val="24"/>
                <w:szCs w:val="24"/>
              </w:rPr>
              <w:t xml:space="preserve">, kurā tiek precizēts </w:t>
            </w:r>
            <w:r w:rsidRPr="00CF4A63">
              <w:rPr>
                <w:rFonts w:ascii="Times New Roman" w:hAnsi="Times New Roman" w:cs="Times New Roman"/>
                <w:sz w:val="24"/>
                <w:szCs w:val="24"/>
              </w:rPr>
              <w:t>dzīvesvietas deklarācijas veidlapas tiesisk</w:t>
            </w:r>
            <w:r>
              <w:rPr>
                <w:rFonts w:ascii="Times New Roman" w:hAnsi="Times New Roman" w:cs="Times New Roman"/>
                <w:sz w:val="24"/>
                <w:szCs w:val="24"/>
              </w:rPr>
              <w:t>ais</w:t>
            </w:r>
            <w:r w:rsidRPr="00CF4A63">
              <w:rPr>
                <w:rFonts w:ascii="Times New Roman" w:hAnsi="Times New Roman" w:cs="Times New Roman"/>
                <w:sz w:val="24"/>
                <w:szCs w:val="24"/>
              </w:rPr>
              <w:t xml:space="preserve"> pamat</w:t>
            </w:r>
            <w:r>
              <w:rPr>
                <w:rFonts w:ascii="Times New Roman" w:hAnsi="Times New Roman" w:cs="Times New Roman"/>
                <w:sz w:val="24"/>
                <w:szCs w:val="24"/>
              </w:rPr>
              <w:t>s</w:t>
            </w:r>
            <w:r w:rsidRPr="00CF4A63">
              <w:rPr>
                <w:rFonts w:ascii="Times New Roman" w:hAnsi="Times New Roman" w:cs="Times New Roman"/>
                <w:sz w:val="24"/>
                <w:szCs w:val="24"/>
              </w:rPr>
              <w:t xml:space="preserve"> </w:t>
            </w:r>
            <w:r>
              <w:rPr>
                <w:rFonts w:ascii="Times New Roman" w:hAnsi="Times New Roman" w:cs="Times New Roman"/>
                <w:sz w:val="24"/>
                <w:szCs w:val="24"/>
              </w:rPr>
              <w:t>“</w:t>
            </w:r>
            <w:r w:rsidRPr="00CF4A63">
              <w:rPr>
                <w:rFonts w:ascii="Times New Roman" w:hAnsi="Times New Roman" w:cs="Times New Roman"/>
                <w:sz w:val="24"/>
                <w:szCs w:val="24"/>
              </w:rPr>
              <w:t>īres līgums”</w:t>
            </w:r>
            <w:r>
              <w:rPr>
                <w:rFonts w:ascii="Times New Roman" w:hAnsi="Times New Roman" w:cs="Times New Roman"/>
                <w:sz w:val="24"/>
                <w:szCs w:val="24"/>
              </w:rPr>
              <w:t>,</w:t>
            </w:r>
            <w:r w:rsidRPr="00CF4A63">
              <w:rPr>
                <w:rFonts w:ascii="Times New Roman" w:hAnsi="Times New Roman" w:cs="Times New Roman"/>
                <w:sz w:val="24"/>
                <w:szCs w:val="24"/>
              </w:rPr>
              <w:t xml:space="preserve"> </w:t>
            </w:r>
            <w:r>
              <w:rPr>
                <w:rFonts w:ascii="Times New Roman" w:hAnsi="Times New Roman" w:cs="Times New Roman"/>
                <w:sz w:val="24"/>
                <w:szCs w:val="24"/>
              </w:rPr>
              <w:t>norādot to kā “</w:t>
            </w:r>
            <w:r w:rsidRPr="00CF4A63">
              <w:rPr>
                <w:rFonts w:ascii="Times New Roman" w:hAnsi="Times New Roman" w:cs="Times New Roman"/>
                <w:sz w:val="24"/>
                <w:szCs w:val="24"/>
              </w:rPr>
              <w:t>rakstveida īres līgums”</w:t>
            </w:r>
            <w:r w:rsidR="00711F2E">
              <w:rPr>
                <w:rFonts w:ascii="Times New Roman" w:hAnsi="Times New Roman" w:cs="Times New Roman"/>
                <w:bCs/>
                <w:sz w:val="24"/>
                <w:szCs w:val="24"/>
              </w:rPr>
              <w:t xml:space="preserve">. Ievērojot minēto, </w:t>
            </w:r>
            <w:r>
              <w:rPr>
                <w:rFonts w:ascii="Times New Roman" w:hAnsi="Times New Roman" w:cs="Times New Roman"/>
                <w:bCs/>
                <w:sz w:val="24"/>
                <w:szCs w:val="24"/>
              </w:rPr>
              <w:t>Noteikumu 22.pielikumā pie dzīvesvietas deklarēšanas tiesiskā pamata tiek norādīts “rakstveida īres līgums”.</w:t>
            </w:r>
            <w:r w:rsidR="00711F2E">
              <w:rPr>
                <w:rFonts w:ascii="Times New Roman" w:hAnsi="Times New Roman" w:cs="Times New Roman"/>
                <w:bCs/>
                <w:sz w:val="24"/>
                <w:szCs w:val="24"/>
              </w:rPr>
              <w:t xml:space="preserve"> </w:t>
            </w:r>
          </w:p>
        </w:tc>
      </w:tr>
      <w:tr w:rsidR="00E278B9" w:rsidRPr="006B6000" w:rsidTr="00291E0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E278B9" w:rsidRPr="006B6000" w:rsidRDefault="000E3422" w:rsidP="00291E0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00E278B9">
              <w:rPr>
                <w:rFonts w:ascii="Times New Roman" w:eastAsia="Times New Roman" w:hAnsi="Times New Roman" w:cs="Times New Roman"/>
                <w:sz w:val="24"/>
                <w:szCs w:val="24"/>
                <w:lang w:eastAsia="lv-LV"/>
              </w:rPr>
              <w:t>Pilsonības un migrācijas lietu pārvalde.</w:t>
            </w:r>
          </w:p>
        </w:tc>
      </w:tr>
      <w:tr w:rsidR="00E278B9" w:rsidRPr="006B6000" w:rsidTr="00291E0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Nav</w:t>
            </w:r>
          </w:p>
        </w:tc>
      </w:tr>
    </w:tbl>
    <w:p w:rsidR="00E278B9" w:rsidRPr="006B6000" w:rsidRDefault="00E278B9" w:rsidP="00E278B9">
      <w:pPr>
        <w:spacing w:after="0"/>
        <w:ind w:firstLine="30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E278B9" w:rsidRPr="00B2511A" w:rsidTr="00291E0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78B9" w:rsidRPr="00B2511A" w:rsidRDefault="00E278B9" w:rsidP="00291E0C">
            <w:pPr>
              <w:spacing w:after="0"/>
              <w:ind w:firstLine="300"/>
              <w:jc w:val="center"/>
              <w:rPr>
                <w:rFonts w:ascii="Times New Roman" w:hAnsi="Times New Roman" w:cs="Times New Roman"/>
                <w:b/>
                <w:bCs/>
                <w:sz w:val="24"/>
                <w:szCs w:val="24"/>
              </w:rPr>
            </w:pPr>
            <w:r w:rsidRPr="00B2511A">
              <w:rPr>
                <w:rFonts w:ascii="Times New Roman" w:hAnsi="Times New Roman" w:cs="Times New Roman"/>
                <w:b/>
                <w:bCs/>
                <w:sz w:val="24"/>
                <w:szCs w:val="24"/>
              </w:rPr>
              <w:lastRenderedPageBreak/>
              <w:t>II. Tiesību akta projekta ietekme uz sabiedrību, tautsaimniecības attīstību un administratīvo slogu</w:t>
            </w:r>
          </w:p>
        </w:tc>
      </w:tr>
      <w:tr w:rsidR="00E278B9" w:rsidRPr="00B2511A" w:rsidTr="00291E0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jc w:val="both"/>
              <w:rPr>
                <w:rFonts w:ascii="Times New Roman" w:hAnsi="Times New Roman" w:cs="Times New Roman"/>
                <w:sz w:val="24"/>
                <w:szCs w:val="24"/>
              </w:rPr>
            </w:pPr>
            <w:r w:rsidRPr="00B2511A">
              <w:rPr>
                <w:rFonts w:ascii="Times New Roman" w:hAnsi="Times New Roman" w:cs="Times New Roman"/>
                <w:sz w:val="24"/>
                <w:szCs w:val="24"/>
              </w:rPr>
              <w:t xml:space="preserve">Projekts var skart gandrīz visas personas, par kurām iekļautas ziņas Iedzīvotāju reģistrā. Mērķgrupas aptuvenais skaitliskais lielums ir 2 289 080. </w:t>
            </w:r>
          </w:p>
          <w:p w:rsidR="00C733F7" w:rsidRPr="00B2511A" w:rsidRDefault="00C733F7" w:rsidP="00646146">
            <w:pPr>
              <w:spacing w:after="0"/>
              <w:jc w:val="both"/>
              <w:rPr>
                <w:rFonts w:ascii="Times New Roman" w:hAnsi="Times New Roman" w:cs="Times New Roman"/>
                <w:spacing w:val="2"/>
                <w:sz w:val="24"/>
                <w:szCs w:val="24"/>
              </w:rPr>
            </w:pPr>
            <w:r w:rsidRPr="00B2511A">
              <w:rPr>
                <w:rFonts w:ascii="Times New Roman" w:hAnsi="Times New Roman" w:cs="Times New Roman"/>
                <w:sz w:val="24"/>
                <w:szCs w:val="24"/>
              </w:rPr>
              <w:t>Pilsonības un migrācijas lietu p</w:t>
            </w:r>
            <w:r w:rsidR="001C4B43" w:rsidRPr="00B2511A">
              <w:rPr>
                <w:rFonts w:ascii="Times New Roman" w:hAnsi="Times New Roman" w:cs="Times New Roman"/>
                <w:sz w:val="24"/>
                <w:szCs w:val="24"/>
              </w:rPr>
              <w:t xml:space="preserve">ārvalde, pašvaldību </w:t>
            </w:r>
            <w:r w:rsidR="00646146">
              <w:rPr>
                <w:rFonts w:ascii="Times New Roman" w:hAnsi="Times New Roman" w:cs="Times New Roman"/>
                <w:sz w:val="24"/>
                <w:szCs w:val="24"/>
              </w:rPr>
              <w:t>iestādes</w:t>
            </w:r>
            <w:r w:rsidR="001C4B43" w:rsidRPr="00B2511A">
              <w:rPr>
                <w:rFonts w:ascii="Times New Roman" w:hAnsi="Times New Roman" w:cs="Times New Roman"/>
                <w:sz w:val="24"/>
                <w:szCs w:val="24"/>
              </w:rPr>
              <w:t>, bāriņtiesas, Latvijas</w:t>
            </w:r>
            <w:r w:rsidR="00801D84" w:rsidRPr="00B2511A">
              <w:rPr>
                <w:rFonts w:ascii="Times New Roman" w:hAnsi="Times New Roman" w:cs="Times New Roman"/>
                <w:sz w:val="24"/>
                <w:szCs w:val="24"/>
              </w:rPr>
              <w:t xml:space="preserve"> diplomātiskās un konsulārās pārstāvniecības ārvalstīs, Valsts s</w:t>
            </w:r>
            <w:r w:rsidR="00646146">
              <w:rPr>
                <w:rFonts w:ascii="Times New Roman" w:hAnsi="Times New Roman" w:cs="Times New Roman"/>
                <w:sz w:val="24"/>
                <w:szCs w:val="24"/>
              </w:rPr>
              <w:t>ociālās apdrošināšanas aģentūra, Valsts ieņēmumu dienests, zvērināts notārs.</w:t>
            </w:r>
          </w:p>
        </w:tc>
      </w:tr>
      <w:tr w:rsidR="00E278B9" w:rsidRPr="00B2511A" w:rsidTr="00291E0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E278B9" w:rsidRPr="00B2511A" w:rsidRDefault="000E3422" w:rsidP="00291E0C">
            <w:pPr>
              <w:spacing w:after="0"/>
              <w:jc w:val="both"/>
              <w:rPr>
                <w:rFonts w:ascii="Times New Roman" w:hAnsi="Times New Roman" w:cs="Times New Roman"/>
                <w:sz w:val="24"/>
                <w:szCs w:val="24"/>
              </w:rPr>
            </w:pPr>
            <w:r w:rsidRPr="00B2511A">
              <w:rPr>
                <w:rFonts w:ascii="Times New Roman" w:hAnsi="Times New Roman" w:cs="Times New Roman"/>
                <w:sz w:val="24"/>
                <w:szCs w:val="24"/>
              </w:rPr>
              <w:t>Z</w:t>
            </w:r>
            <w:r w:rsidR="00E278B9" w:rsidRPr="00B2511A">
              <w:rPr>
                <w:rFonts w:ascii="Times New Roman" w:hAnsi="Times New Roman" w:cs="Times New Roman"/>
                <w:sz w:val="24"/>
                <w:szCs w:val="24"/>
              </w:rPr>
              <w:t xml:space="preserve">iņas </w:t>
            </w:r>
            <w:r w:rsidR="00E278B9" w:rsidRPr="00B2511A">
              <w:rPr>
                <w:rFonts w:ascii="Times New Roman" w:eastAsia="Times New Roman" w:hAnsi="Times New Roman" w:cs="Times New Roman"/>
                <w:sz w:val="24"/>
                <w:szCs w:val="24"/>
                <w:lang w:eastAsia="lv-LV"/>
              </w:rPr>
              <w:t>par personas tiesisko pamatu dzīvot deklarētā dzīvesvietā Iedzīvotāju reģistrā tiks iekļautas līdz ar dzīvesvietas deklarēšanu</w:t>
            </w:r>
            <w:r w:rsidR="00E278B9" w:rsidRPr="00B2511A">
              <w:rPr>
                <w:rFonts w:ascii="Times New Roman" w:hAnsi="Times New Roman" w:cs="Times New Roman"/>
                <w:sz w:val="24"/>
                <w:szCs w:val="24"/>
              </w:rPr>
              <w:t>, tādēļ papildu administratīvais slogs neradīsies.</w:t>
            </w:r>
          </w:p>
          <w:p w:rsidR="00C733F7" w:rsidRPr="00B2511A" w:rsidRDefault="00C733F7" w:rsidP="00291E0C">
            <w:pPr>
              <w:spacing w:after="0"/>
              <w:jc w:val="both"/>
              <w:rPr>
                <w:rFonts w:ascii="Times New Roman" w:hAnsi="Times New Roman" w:cs="Times New Roman"/>
                <w:sz w:val="24"/>
                <w:szCs w:val="24"/>
              </w:rPr>
            </w:pPr>
            <w:r w:rsidRPr="00B2511A">
              <w:rPr>
                <w:rFonts w:ascii="Times New Roman" w:hAnsi="Times New Roman" w:cs="Times New Roman"/>
                <w:sz w:val="24"/>
                <w:szCs w:val="24"/>
              </w:rPr>
              <w:t>Iedzīvotāju reģistra likuma pārejas noteikumu 9.punktā (stāsies spēkā 2017.gada 1.jūlijā) noteikts, ka Latvijas pilsoņiem un Latvijas nepilsoņiem, kā arī personām, kuras Latvijā saņēmušas uzturēšanās atļauju, reģistrācijas apliecību vai pastāvīgās uzturēšanās apliecību ziņas par identifikācijas kodu, kas tām ārvalstī piešķirts līdz 2017.gada 30.jūnijam un kas ierakstīts kompetentas iestādes izsniegtā dokumentā, kurš ļauj personai uzturēties ārvalstī, sniedz Pilsonības un migrācijas lietu pārvaldei līdz 2020.gada 1.janvārim, līdz ar to personām būs pienākums sniegt ziņas aktualizēšanai, bet Pilsonības un migrācijas lietu pārvaldei šīs ziņas būs jāiekļauj Iedzīvotāju reģistrā.</w:t>
            </w:r>
          </w:p>
          <w:p w:rsidR="000E3422" w:rsidRDefault="00DD6314" w:rsidP="000E3422">
            <w:pPr>
              <w:spacing w:after="0"/>
              <w:jc w:val="both"/>
              <w:rPr>
                <w:rFonts w:ascii="Times New Roman" w:hAnsi="Times New Roman" w:cs="Times New Roman"/>
                <w:sz w:val="24"/>
                <w:szCs w:val="24"/>
              </w:rPr>
            </w:pPr>
            <w:r w:rsidRPr="00B2511A">
              <w:rPr>
                <w:rFonts w:ascii="Times New Roman" w:hAnsi="Times New Roman" w:cs="Times New Roman"/>
                <w:sz w:val="24"/>
                <w:szCs w:val="24"/>
              </w:rPr>
              <w:t xml:space="preserve">Personām mazināsies administratīvais slogs iesnieguma par aizliegumu vai atļauju izmantot savu ķermeni, audus un orgānus pēc nāves iesniegšanai, jo projekts paredz papildu veidus, kādos šādu iesniegumu varēs iesniegt. </w:t>
            </w:r>
          </w:p>
          <w:p w:rsidR="00646146" w:rsidRDefault="00646146" w:rsidP="00BC7F71">
            <w:pPr>
              <w:spacing w:after="0"/>
              <w:jc w:val="both"/>
              <w:rPr>
                <w:rFonts w:ascii="Times New Roman" w:hAnsi="Times New Roman" w:cs="Times New Roman"/>
                <w:sz w:val="24"/>
                <w:szCs w:val="24"/>
              </w:rPr>
            </w:pPr>
            <w:r>
              <w:rPr>
                <w:rFonts w:ascii="Times New Roman" w:hAnsi="Times New Roman" w:cs="Times New Roman"/>
                <w:sz w:val="24"/>
                <w:szCs w:val="24"/>
              </w:rPr>
              <w:t>Dzimtsarakstu noda</w:t>
            </w:r>
            <w:r w:rsidR="00BC7F71">
              <w:rPr>
                <w:rFonts w:ascii="Times New Roman" w:hAnsi="Times New Roman" w:cs="Times New Roman"/>
                <w:sz w:val="24"/>
                <w:szCs w:val="24"/>
              </w:rPr>
              <w:t>ļām</w:t>
            </w:r>
            <w:r>
              <w:rPr>
                <w:rFonts w:ascii="Times New Roman" w:hAnsi="Times New Roman" w:cs="Times New Roman"/>
                <w:sz w:val="24"/>
                <w:szCs w:val="24"/>
              </w:rPr>
              <w:t xml:space="preserve"> un </w:t>
            </w:r>
            <w:r w:rsidRPr="00B2511A">
              <w:rPr>
                <w:rFonts w:ascii="Times New Roman" w:hAnsi="Times New Roman" w:cs="Times New Roman"/>
                <w:sz w:val="24"/>
                <w:szCs w:val="24"/>
              </w:rPr>
              <w:t>Latvijas</w:t>
            </w:r>
            <w:r w:rsidR="00BC7F71">
              <w:rPr>
                <w:rFonts w:ascii="Times New Roman" w:hAnsi="Times New Roman" w:cs="Times New Roman"/>
                <w:sz w:val="24"/>
                <w:szCs w:val="24"/>
              </w:rPr>
              <w:t xml:space="preserve"> diplomātiskajām</w:t>
            </w:r>
            <w:r>
              <w:rPr>
                <w:rFonts w:ascii="Times New Roman" w:hAnsi="Times New Roman" w:cs="Times New Roman"/>
                <w:sz w:val="24"/>
                <w:szCs w:val="24"/>
              </w:rPr>
              <w:t xml:space="preserve"> u</w:t>
            </w:r>
            <w:r w:rsidR="00BC7F71">
              <w:rPr>
                <w:rFonts w:ascii="Times New Roman" w:hAnsi="Times New Roman" w:cs="Times New Roman"/>
                <w:sz w:val="24"/>
                <w:szCs w:val="24"/>
              </w:rPr>
              <w:t>n konsulārajām</w:t>
            </w:r>
            <w:r w:rsidRPr="00B2511A">
              <w:rPr>
                <w:rFonts w:ascii="Times New Roman" w:hAnsi="Times New Roman" w:cs="Times New Roman"/>
                <w:sz w:val="24"/>
                <w:szCs w:val="24"/>
              </w:rPr>
              <w:t xml:space="preserve"> pārstāvniecīb</w:t>
            </w:r>
            <w:r w:rsidR="00BC7F71">
              <w:rPr>
                <w:rFonts w:ascii="Times New Roman" w:hAnsi="Times New Roman" w:cs="Times New Roman"/>
                <w:sz w:val="24"/>
                <w:szCs w:val="24"/>
              </w:rPr>
              <w:t>ām</w:t>
            </w:r>
            <w:r w:rsidRPr="00B2511A">
              <w:rPr>
                <w:rFonts w:ascii="Times New Roman" w:hAnsi="Times New Roman" w:cs="Times New Roman"/>
                <w:sz w:val="24"/>
                <w:szCs w:val="24"/>
              </w:rPr>
              <w:t xml:space="preserve"> ārvalstīs</w:t>
            </w:r>
            <w:r>
              <w:rPr>
                <w:rFonts w:ascii="Times New Roman" w:hAnsi="Times New Roman" w:cs="Times New Roman"/>
                <w:sz w:val="24"/>
                <w:szCs w:val="24"/>
              </w:rPr>
              <w:t xml:space="preserve"> </w:t>
            </w:r>
            <w:r w:rsidR="00BC7F71">
              <w:rPr>
                <w:rFonts w:ascii="Times New Roman" w:hAnsi="Times New Roman" w:cs="Times New Roman"/>
                <w:sz w:val="24"/>
                <w:szCs w:val="24"/>
              </w:rPr>
              <w:t xml:space="preserve">saistībā ar ziņu </w:t>
            </w:r>
            <w:r w:rsidR="00BC7F71" w:rsidRPr="00BC7F71">
              <w:rPr>
                <w:rFonts w:ascii="Times New Roman" w:hAnsi="Times New Roman" w:cs="Times New Roman"/>
                <w:sz w:val="24"/>
                <w:szCs w:val="24"/>
              </w:rPr>
              <w:t>sniegšanu par Latvijas pilsoņa, Latvijas nepilsoņa, personas, kura Latvijā saņēmusi uzturēšanās atļauju, reģistrācijas apliecību vai pastāvīgās uzturēšanās apliecību, bērna dzimšanu, ja, reģistrējot tā dzimšanas faktu, netiek noteikts bērna tiesiskais statuss</w:t>
            </w:r>
            <w:r w:rsidR="00BC7F71">
              <w:rPr>
                <w:rFonts w:ascii="Times New Roman" w:hAnsi="Times New Roman" w:cs="Times New Roman"/>
                <w:sz w:val="24"/>
                <w:szCs w:val="24"/>
              </w:rPr>
              <w:t>, administratīvais slogs neradīsies, jo minētās ziņas tiks iekļautas Iedzīvotāju reģistrā tiešsaistes datu pārraides režīmā no Civilstāvokļa aktu reģistrācijas informācijas sistēmas.</w:t>
            </w:r>
          </w:p>
          <w:p w:rsidR="00A64F51" w:rsidRPr="00A64F51" w:rsidRDefault="00A64F51" w:rsidP="00C557D1">
            <w:pPr>
              <w:spacing w:after="0"/>
              <w:jc w:val="both"/>
              <w:rPr>
                <w:rFonts w:ascii="Times New Roman" w:hAnsi="Times New Roman" w:cs="Times New Roman"/>
                <w:sz w:val="24"/>
                <w:szCs w:val="24"/>
              </w:rPr>
            </w:pPr>
            <w:r w:rsidRPr="00A64F51">
              <w:rPr>
                <w:rFonts w:ascii="Times New Roman" w:hAnsi="Times New Roman" w:cs="Times New Roman"/>
                <w:sz w:val="24"/>
                <w:szCs w:val="24"/>
              </w:rPr>
              <w:t xml:space="preserve">Latvijas Republikas diplomātiskajai </w:t>
            </w:r>
            <w:r>
              <w:rPr>
                <w:rFonts w:ascii="Times New Roman" w:hAnsi="Times New Roman" w:cs="Times New Roman"/>
                <w:sz w:val="24"/>
                <w:szCs w:val="24"/>
              </w:rPr>
              <w:t>un</w:t>
            </w:r>
            <w:r w:rsidRPr="00A64F51">
              <w:rPr>
                <w:rFonts w:ascii="Times New Roman" w:hAnsi="Times New Roman" w:cs="Times New Roman"/>
                <w:sz w:val="24"/>
                <w:szCs w:val="24"/>
              </w:rPr>
              <w:t xml:space="preserve"> konsulārajai pārstāvniecībai, zvērinātam notāram, Valsts sociālās apdrošināšanas aģentūrai, Valsts ieņēmumu dienestam</w:t>
            </w:r>
            <w:r>
              <w:rPr>
                <w:rFonts w:ascii="Times New Roman" w:hAnsi="Times New Roman" w:cs="Times New Roman"/>
                <w:sz w:val="24"/>
                <w:szCs w:val="24"/>
              </w:rPr>
              <w:t xml:space="preserve"> un </w:t>
            </w:r>
            <w:r w:rsidRPr="00A64F51">
              <w:rPr>
                <w:rFonts w:ascii="Times New Roman" w:hAnsi="Times New Roman" w:cs="Times New Roman"/>
                <w:sz w:val="24"/>
                <w:szCs w:val="24"/>
              </w:rPr>
              <w:t>pašvaldības iestādei</w:t>
            </w:r>
            <w:r>
              <w:rPr>
                <w:rFonts w:ascii="Times New Roman" w:hAnsi="Times New Roman" w:cs="Times New Roman"/>
                <w:sz w:val="24"/>
                <w:szCs w:val="24"/>
              </w:rPr>
              <w:t xml:space="preserve"> var rasties papildu slogs tās rīcībā esošo dokumentu pārsūtīšanai Pilsonības un migrācijas lietu pārvaldei ziņu aktualizēšanai Iedzīvotāju reģistrā var rasties papildu administratīvais slogs, tomēr ņemot vērā, ka  šobrīd </w:t>
            </w:r>
            <w:r w:rsidR="00C557D1">
              <w:rPr>
                <w:rFonts w:ascii="Times New Roman" w:hAnsi="Times New Roman" w:cs="Times New Roman"/>
                <w:sz w:val="24"/>
                <w:szCs w:val="24"/>
              </w:rPr>
              <w:t xml:space="preserve">dokumenti aktualizēšanai tiek saņemti elektroniski, papildu administratīvais slogs būs neliels. Šādos gadījumos sabiedrības ieguvums būs lielāks, jo tiks nodrošināta </w:t>
            </w:r>
            <w:r w:rsidR="00C557D1">
              <w:rPr>
                <w:rFonts w:ascii="Times New Roman" w:hAnsi="Times New Roman" w:cs="Times New Roman"/>
                <w:sz w:val="24"/>
                <w:szCs w:val="24"/>
              </w:rPr>
              <w:lastRenderedPageBreak/>
              <w:t>aktuālo ziņu uzkrāšana Iedzīvotāju reģistrā, kā arī atsevišķos gadījumos personai nebūs jādodas uz Pilsonības un migrācijas lietu pārvaldi ziņu aktualizēšanai.</w:t>
            </w:r>
          </w:p>
        </w:tc>
      </w:tr>
      <w:tr w:rsidR="00E278B9" w:rsidRPr="00B2511A" w:rsidTr="00291E0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3C10EA" w:rsidRPr="00B2511A" w:rsidRDefault="003C10EA" w:rsidP="000E3422">
            <w:pPr>
              <w:pStyle w:val="Heading3"/>
              <w:spacing w:before="0" w:beforeAutospacing="0" w:after="0" w:afterAutospacing="0"/>
              <w:jc w:val="both"/>
              <w:rPr>
                <w:b w:val="0"/>
                <w:sz w:val="24"/>
                <w:szCs w:val="24"/>
                <w:u w:val="single"/>
              </w:rPr>
            </w:pPr>
            <w:r w:rsidRPr="00B2511A">
              <w:rPr>
                <w:b w:val="0"/>
                <w:sz w:val="24"/>
                <w:szCs w:val="24"/>
                <w:u w:val="single"/>
              </w:rPr>
              <w:t>Attiecībā uz ziņu sniegšanu par citas valsts piešķirto identifikācijas kodu:</w:t>
            </w:r>
          </w:p>
          <w:p w:rsidR="000E3422" w:rsidRPr="00B2511A" w:rsidRDefault="003C10EA" w:rsidP="000E3422">
            <w:pPr>
              <w:pStyle w:val="Heading3"/>
              <w:spacing w:before="0" w:beforeAutospacing="0" w:after="0" w:afterAutospacing="0"/>
              <w:jc w:val="both"/>
              <w:rPr>
                <w:b w:val="0"/>
                <w:sz w:val="24"/>
                <w:szCs w:val="24"/>
                <w:u w:val="single"/>
              </w:rPr>
            </w:pPr>
            <w:r w:rsidRPr="00B2511A">
              <w:rPr>
                <w:b w:val="0"/>
                <w:sz w:val="24"/>
                <w:szCs w:val="24"/>
                <w:u w:val="single"/>
              </w:rPr>
              <w:t>P</w:t>
            </w:r>
            <w:r w:rsidR="000E3422" w:rsidRPr="00B2511A">
              <w:rPr>
                <w:b w:val="0"/>
                <w:sz w:val="24"/>
                <w:szCs w:val="24"/>
                <w:u w:val="single"/>
              </w:rPr>
              <w:t>ersonai:</w:t>
            </w:r>
          </w:p>
          <w:p w:rsidR="000E3422" w:rsidRPr="00B2511A" w:rsidRDefault="003C10EA" w:rsidP="0041729E">
            <w:pPr>
              <w:pStyle w:val="Heading3"/>
              <w:spacing w:before="0" w:beforeAutospacing="0" w:after="0" w:afterAutospacing="0"/>
              <w:jc w:val="both"/>
              <w:rPr>
                <w:b w:val="0"/>
                <w:sz w:val="24"/>
                <w:szCs w:val="24"/>
              </w:rPr>
            </w:pPr>
            <w:r w:rsidRPr="00B2511A">
              <w:rPr>
                <w:b w:val="0"/>
                <w:sz w:val="24"/>
                <w:szCs w:val="24"/>
              </w:rPr>
              <w:t>Ievērojot to, ka ne visās valstīs tiek piešķirts identifikācijas kods, mērķgrupas lielums varētu būt – 300</w:t>
            </w:r>
            <w:r w:rsidR="0041729E" w:rsidRPr="00B2511A">
              <w:rPr>
                <w:b w:val="0"/>
                <w:sz w:val="24"/>
                <w:szCs w:val="24"/>
              </w:rPr>
              <w:t> </w:t>
            </w:r>
            <w:r w:rsidRPr="00B2511A">
              <w:rPr>
                <w:b w:val="0"/>
                <w:sz w:val="24"/>
                <w:szCs w:val="24"/>
              </w:rPr>
              <w:t xml:space="preserve">000 </w:t>
            </w:r>
          </w:p>
          <w:p w:rsidR="0041729E" w:rsidRPr="00B2511A" w:rsidRDefault="0041729E" w:rsidP="0041729E">
            <w:pPr>
              <w:spacing w:after="0"/>
              <w:jc w:val="both"/>
              <w:rPr>
                <w:rFonts w:ascii="Times New Roman" w:hAnsi="Times New Roman" w:cs="Times New Roman"/>
                <w:sz w:val="24"/>
                <w:szCs w:val="24"/>
              </w:rPr>
            </w:pPr>
            <w:r w:rsidRPr="00B2511A">
              <w:rPr>
                <w:rFonts w:ascii="Times New Roman" w:hAnsi="Times New Roman" w:cs="Times New Roman"/>
                <w:sz w:val="24"/>
                <w:szCs w:val="24"/>
              </w:rPr>
              <w:t>C</w:t>
            </w:r>
            <w:r w:rsidRPr="00B2511A">
              <w:rPr>
                <w:rFonts w:ascii="Times New Roman" w:hAnsi="Times New Roman" w:cs="Times New Roman"/>
                <w:sz w:val="24"/>
                <w:szCs w:val="24"/>
                <w:vertAlign w:val="subscript"/>
              </w:rPr>
              <w:t>1</w:t>
            </w:r>
            <w:r w:rsidRPr="00B2511A">
              <w:rPr>
                <w:rFonts w:ascii="Times New Roman" w:hAnsi="Times New Roman" w:cs="Times New Roman"/>
                <w:sz w:val="24"/>
                <w:szCs w:val="24"/>
              </w:rPr>
              <w:t xml:space="preserve"> (nokļūšanai Pilsonības un migrācijas lietu pārvaldē vai Latvijas diplomātiskajā vai konsulārajā pārstāvniecībā ārvalstīs) = (atalgojums 4,47 </w:t>
            </w:r>
            <w:r w:rsidRPr="00B2511A">
              <w:rPr>
                <w:rFonts w:ascii="Times New Roman" w:hAnsi="Times New Roman" w:cs="Times New Roman"/>
                <w:i/>
                <w:iCs/>
                <w:sz w:val="24"/>
                <w:szCs w:val="24"/>
              </w:rPr>
              <w:t>euro</w:t>
            </w:r>
            <w:r w:rsidRPr="00B2511A">
              <w:rPr>
                <w:rFonts w:ascii="Times New Roman" w:hAnsi="Times New Roman" w:cs="Times New Roman"/>
                <w:sz w:val="24"/>
                <w:szCs w:val="24"/>
              </w:rPr>
              <w:t xml:space="preserve">/h x 1 h) x 300 000 (personas gadā) = 1 341 000 </w:t>
            </w:r>
            <w:r w:rsidRPr="00B2511A">
              <w:rPr>
                <w:rFonts w:ascii="Times New Roman" w:hAnsi="Times New Roman" w:cs="Times New Roman"/>
                <w:i/>
                <w:iCs/>
                <w:sz w:val="24"/>
                <w:szCs w:val="24"/>
              </w:rPr>
              <w:t>euro</w:t>
            </w:r>
          </w:p>
          <w:p w:rsidR="000E3422" w:rsidRPr="00B2511A" w:rsidRDefault="000E3422" w:rsidP="0041729E">
            <w:pPr>
              <w:pStyle w:val="Heading3"/>
              <w:spacing w:before="0" w:beforeAutospacing="0" w:after="0" w:afterAutospacing="0"/>
              <w:jc w:val="both"/>
              <w:rPr>
                <w:b w:val="0"/>
                <w:bCs w:val="0"/>
                <w:sz w:val="24"/>
                <w:szCs w:val="24"/>
              </w:rPr>
            </w:pPr>
            <w:r w:rsidRPr="00B2511A">
              <w:rPr>
                <w:b w:val="0"/>
                <w:iCs/>
                <w:sz w:val="24"/>
                <w:szCs w:val="24"/>
              </w:rPr>
              <w:t>C</w:t>
            </w:r>
            <w:r w:rsidR="0041729E" w:rsidRPr="00B2511A">
              <w:rPr>
                <w:b w:val="0"/>
                <w:iCs/>
                <w:sz w:val="24"/>
                <w:szCs w:val="24"/>
                <w:vertAlign w:val="subscript"/>
              </w:rPr>
              <w:t>2</w:t>
            </w:r>
            <w:r w:rsidRPr="00B2511A">
              <w:rPr>
                <w:b w:val="0"/>
                <w:iCs/>
                <w:sz w:val="24"/>
                <w:szCs w:val="24"/>
              </w:rPr>
              <w:t xml:space="preserve"> </w:t>
            </w:r>
            <w:r w:rsidRPr="00B2511A">
              <w:rPr>
                <w:b w:val="0"/>
                <w:sz w:val="24"/>
                <w:szCs w:val="24"/>
              </w:rPr>
              <w:t>(veidlap</w:t>
            </w:r>
            <w:r w:rsidR="003C10EA" w:rsidRPr="00B2511A">
              <w:rPr>
                <w:b w:val="0"/>
                <w:sz w:val="24"/>
                <w:szCs w:val="24"/>
              </w:rPr>
              <w:t>as aizpildīšana</w:t>
            </w:r>
            <w:r w:rsidRPr="00B2511A">
              <w:rPr>
                <w:b w:val="0"/>
                <w:sz w:val="24"/>
                <w:szCs w:val="24"/>
              </w:rPr>
              <w:t xml:space="preserve">) = (atalgojums 4,47 </w:t>
            </w:r>
            <w:r w:rsidRPr="00B2511A">
              <w:rPr>
                <w:b w:val="0"/>
                <w:i/>
                <w:iCs/>
                <w:sz w:val="24"/>
                <w:szCs w:val="24"/>
              </w:rPr>
              <w:t>euro</w:t>
            </w:r>
            <w:r w:rsidRPr="00B2511A">
              <w:rPr>
                <w:b w:val="0"/>
                <w:sz w:val="24"/>
                <w:szCs w:val="24"/>
              </w:rPr>
              <w:t>/</w:t>
            </w:r>
            <w:r w:rsidR="0041729E" w:rsidRPr="00B2511A">
              <w:rPr>
                <w:b w:val="0"/>
                <w:sz w:val="24"/>
                <w:szCs w:val="24"/>
              </w:rPr>
              <w:t>h x 0,5h</w:t>
            </w:r>
            <w:r w:rsidR="003C10EA" w:rsidRPr="00B2511A">
              <w:rPr>
                <w:b w:val="0"/>
                <w:sz w:val="24"/>
                <w:szCs w:val="24"/>
              </w:rPr>
              <w:t xml:space="preserve"> (aptuveni </w:t>
            </w:r>
            <w:r w:rsidR="0041729E" w:rsidRPr="00B2511A">
              <w:rPr>
                <w:b w:val="0"/>
                <w:sz w:val="24"/>
                <w:szCs w:val="24"/>
              </w:rPr>
              <w:t>30 min</w:t>
            </w:r>
            <w:r w:rsidR="003C10EA" w:rsidRPr="00B2511A">
              <w:rPr>
                <w:b w:val="0"/>
                <w:sz w:val="24"/>
                <w:szCs w:val="24"/>
              </w:rPr>
              <w:t>)) x 300 000</w:t>
            </w:r>
            <w:r w:rsidRPr="00B2511A">
              <w:rPr>
                <w:b w:val="0"/>
                <w:sz w:val="24"/>
                <w:szCs w:val="24"/>
              </w:rPr>
              <w:t xml:space="preserve"> = </w:t>
            </w:r>
            <w:r w:rsidR="0041729E" w:rsidRPr="00B2511A">
              <w:rPr>
                <w:b w:val="0"/>
                <w:sz w:val="24"/>
                <w:szCs w:val="24"/>
              </w:rPr>
              <w:t>670 500</w:t>
            </w:r>
            <w:r w:rsidRPr="00B2511A">
              <w:rPr>
                <w:b w:val="0"/>
                <w:sz w:val="24"/>
                <w:szCs w:val="24"/>
              </w:rPr>
              <w:t xml:space="preserve"> </w:t>
            </w:r>
            <w:r w:rsidRPr="00B2511A">
              <w:rPr>
                <w:b w:val="0"/>
                <w:i/>
                <w:iCs/>
                <w:sz w:val="24"/>
                <w:szCs w:val="24"/>
              </w:rPr>
              <w:t>euro</w:t>
            </w:r>
          </w:p>
          <w:p w:rsidR="003C10EA" w:rsidRPr="00B2511A" w:rsidRDefault="003C10EA" w:rsidP="0041729E">
            <w:pPr>
              <w:pStyle w:val="Heading3"/>
              <w:spacing w:before="0" w:beforeAutospacing="0" w:after="0" w:afterAutospacing="0"/>
              <w:jc w:val="both"/>
              <w:rPr>
                <w:b w:val="0"/>
                <w:iCs/>
                <w:sz w:val="24"/>
                <w:szCs w:val="24"/>
              </w:rPr>
            </w:pPr>
          </w:p>
          <w:p w:rsidR="000E3422" w:rsidRPr="00B2511A" w:rsidRDefault="000E3422" w:rsidP="000E3422">
            <w:pPr>
              <w:pStyle w:val="Heading3"/>
              <w:spacing w:before="0" w:beforeAutospacing="0" w:after="0" w:afterAutospacing="0"/>
              <w:jc w:val="both"/>
              <w:rPr>
                <w:b w:val="0"/>
                <w:i/>
                <w:iCs/>
                <w:sz w:val="24"/>
                <w:szCs w:val="24"/>
              </w:rPr>
            </w:pPr>
            <w:r w:rsidRPr="00B2511A">
              <w:rPr>
                <w:b w:val="0"/>
                <w:iCs/>
                <w:sz w:val="24"/>
                <w:szCs w:val="24"/>
              </w:rPr>
              <w:t>C (personai kopā) = C</w:t>
            </w:r>
            <w:r w:rsidRPr="00B2511A">
              <w:rPr>
                <w:b w:val="0"/>
                <w:iCs/>
                <w:sz w:val="24"/>
                <w:szCs w:val="24"/>
                <w:vertAlign w:val="subscript"/>
              </w:rPr>
              <w:t>1</w:t>
            </w:r>
            <w:r w:rsidRPr="00B2511A">
              <w:rPr>
                <w:b w:val="0"/>
                <w:iCs/>
                <w:sz w:val="24"/>
                <w:szCs w:val="24"/>
              </w:rPr>
              <w:t xml:space="preserve"> + C</w:t>
            </w:r>
            <w:r w:rsidRPr="00B2511A">
              <w:rPr>
                <w:b w:val="0"/>
                <w:iCs/>
                <w:sz w:val="24"/>
                <w:szCs w:val="24"/>
                <w:vertAlign w:val="subscript"/>
              </w:rPr>
              <w:t>2</w:t>
            </w:r>
            <w:r w:rsidRPr="00B2511A">
              <w:rPr>
                <w:b w:val="0"/>
                <w:iCs/>
                <w:sz w:val="24"/>
                <w:szCs w:val="24"/>
              </w:rPr>
              <w:t xml:space="preserve"> = </w:t>
            </w:r>
            <w:r w:rsidR="0041729E" w:rsidRPr="00B2511A">
              <w:rPr>
                <w:b w:val="0"/>
                <w:iCs/>
                <w:sz w:val="24"/>
                <w:szCs w:val="24"/>
              </w:rPr>
              <w:t>2 011 500</w:t>
            </w:r>
            <w:r w:rsidRPr="00B2511A">
              <w:rPr>
                <w:b w:val="0"/>
                <w:iCs/>
                <w:sz w:val="24"/>
                <w:szCs w:val="24"/>
              </w:rPr>
              <w:t xml:space="preserve"> </w:t>
            </w:r>
            <w:r w:rsidRPr="00B2511A">
              <w:rPr>
                <w:b w:val="0"/>
                <w:i/>
                <w:iCs/>
                <w:sz w:val="24"/>
                <w:szCs w:val="24"/>
              </w:rPr>
              <w:t>euro</w:t>
            </w:r>
          </w:p>
          <w:p w:rsidR="0041729E" w:rsidRPr="00B2511A" w:rsidRDefault="0041729E" w:rsidP="0041729E">
            <w:pPr>
              <w:spacing w:after="0"/>
              <w:jc w:val="both"/>
              <w:rPr>
                <w:rFonts w:ascii="Times New Roman" w:hAnsi="Times New Roman" w:cs="Times New Roman"/>
                <w:sz w:val="24"/>
                <w:szCs w:val="24"/>
              </w:rPr>
            </w:pPr>
          </w:p>
          <w:p w:rsidR="0041729E" w:rsidRPr="00B2511A" w:rsidRDefault="0041729E" w:rsidP="0041729E">
            <w:pPr>
              <w:spacing w:after="0"/>
              <w:jc w:val="both"/>
              <w:rPr>
                <w:rFonts w:ascii="Times New Roman" w:hAnsi="Times New Roman" w:cs="Times New Roman"/>
                <w:sz w:val="24"/>
                <w:szCs w:val="24"/>
                <w:u w:val="single"/>
              </w:rPr>
            </w:pPr>
            <w:r w:rsidRPr="00B2511A">
              <w:rPr>
                <w:rFonts w:ascii="Times New Roman" w:hAnsi="Times New Roman" w:cs="Times New Roman"/>
                <w:sz w:val="24"/>
                <w:szCs w:val="24"/>
                <w:u w:val="single"/>
              </w:rPr>
              <w:t>Iestādei:</w:t>
            </w:r>
          </w:p>
          <w:p w:rsidR="0041729E" w:rsidRPr="00B2511A" w:rsidRDefault="0041729E" w:rsidP="0041729E">
            <w:pPr>
              <w:spacing w:after="0"/>
              <w:jc w:val="both"/>
              <w:rPr>
                <w:rFonts w:ascii="Times New Roman" w:hAnsi="Times New Roman" w:cs="Times New Roman"/>
                <w:sz w:val="24"/>
                <w:szCs w:val="24"/>
              </w:rPr>
            </w:pPr>
            <w:r w:rsidRPr="00B2511A">
              <w:rPr>
                <w:rFonts w:ascii="Times New Roman" w:hAnsi="Times New Roman" w:cs="Times New Roman"/>
                <w:sz w:val="24"/>
                <w:szCs w:val="24"/>
              </w:rPr>
              <w:t xml:space="preserve">C (identifikācijas koda iekļaušana) = (atalgojums 5,09 </w:t>
            </w:r>
            <w:r w:rsidRPr="00B2511A">
              <w:rPr>
                <w:rFonts w:ascii="Times New Roman" w:hAnsi="Times New Roman" w:cs="Times New Roman"/>
                <w:i/>
                <w:iCs/>
                <w:sz w:val="24"/>
                <w:szCs w:val="24"/>
              </w:rPr>
              <w:t>euro</w:t>
            </w:r>
            <w:r w:rsidRPr="00B2511A">
              <w:rPr>
                <w:rFonts w:ascii="Times New Roman" w:hAnsi="Times New Roman" w:cs="Times New Roman"/>
                <w:sz w:val="24"/>
                <w:szCs w:val="24"/>
              </w:rPr>
              <w:t xml:space="preserve">/h x 0,5 h) x 300 000 (personas gadā) = 1 527 000 </w:t>
            </w:r>
            <w:r w:rsidRPr="00B2511A">
              <w:rPr>
                <w:rFonts w:ascii="Times New Roman" w:hAnsi="Times New Roman" w:cs="Times New Roman"/>
                <w:i/>
                <w:iCs/>
                <w:sz w:val="24"/>
                <w:szCs w:val="24"/>
              </w:rPr>
              <w:t>euro</w:t>
            </w:r>
          </w:p>
          <w:p w:rsidR="00E278B9" w:rsidRPr="00B2511A" w:rsidRDefault="00E278B9" w:rsidP="000E3422">
            <w:pPr>
              <w:pStyle w:val="Heading3"/>
              <w:spacing w:before="0" w:beforeAutospacing="0" w:after="0" w:afterAutospacing="0"/>
              <w:jc w:val="both"/>
              <w:rPr>
                <w:b w:val="0"/>
                <w:sz w:val="24"/>
                <w:szCs w:val="24"/>
              </w:rPr>
            </w:pPr>
          </w:p>
          <w:p w:rsidR="00E42855" w:rsidRPr="00B2511A" w:rsidRDefault="00E42855" w:rsidP="000E3422">
            <w:pPr>
              <w:pStyle w:val="Heading3"/>
              <w:spacing w:before="0" w:beforeAutospacing="0" w:after="0" w:afterAutospacing="0"/>
              <w:jc w:val="both"/>
              <w:rPr>
                <w:b w:val="0"/>
                <w:sz w:val="24"/>
                <w:szCs w:val="24"/>
                <w:u w:val="single"/>
              </w:rPr>
            </w:pPr>
            <w:r w:rsidRPr="00B2511A">
              <w:rPr>
                <w:b w:val="0"/>
                <w:sz w:val="24"/>
                <w:szCs w:val="24"/>
                <w:u w:val="single"/>
              </w:rPr>
              <w:t>Attiecībā uz iestādes rīcībā esošo ziņu nosūtīšanu Pilsonības un migrācijas lietu pārvaldei aktualizēšanai</w:t>
            </w:r>
            <w:r w:rsidR="00D95BE4" w:rsidRPr="00B2511A">
              <w:rPr>
                <w:b w:val="0"/>
                <w:sz w:val="24"/>
                <w:szCs w:val="24"/>
                <w:u w:val="single"/>
              </w:rPr>
              <w:t>:</w:t>
            </w:r>
          </w:p>
          <w:p w:rsidR="00E42855" w:rsidRPr="00B2511A" w:rsidRDefault="00E42855" w:rsidP="000E3422">
            <w:pPr>
              <w:pStyle w:val="Heading3"/>
              <w:spacing w:before="0" w:beforeAutospacing="0" w:after="0" w:afterAutospacing="0"/>
              <w:jc w:val="both"/>
              <w:rPr>
                <w:b w:val="0"/>
                <w:sz w:val="24"/>
                <w:szCs w:val="24"/>
              </w:rPr>
            </w:pPr>
            <w:r w:rsidRPr="00B2511A">
              <w:rPr>
                <w:b w:val="0"/>
                <w:sz w:val="24"/>
                <w:szCs w:val="24"/>
              </w:rPr>
              <w:t xml:space="preserve">Aptuveno gadījumu skaits gadā varētu būt: </w:t>
            </w:r>
            <w:r w:rsidR="00D95BE4" w:rsidRPr="00B2511A">
              <w:rPr>
                <w:b w:val="0"/>
                <w:sz w:val="24"/>
                <w:szCs w:val="24"/>
              </w:rPr>
              <w:t>5 000</w:t>
            </w:r>
          </w:p>
          <w:p w:rsidR="00D95BE4" w:rsidRPr="00B2511A" w:rsidRDefault="00D95BE4" w:rsidP="00D95BE4">
            <w:pPr>
              <w:spacing w:after="0"/>
              <w:jc w:val="both"/>
              <w:rPr>
                <w:rFonts w:ascii="Times New Roman" w:hAnsi="Times New Roman" w:cs="Times New Roman"/>
                <w:sz w:val="24"/>
                <w:szCs w:val="24"/>
                <w:u w:val="single"/>
              </w:rPr>
            </w:pPr>
            <w:r w:rsidRPr="00B2511A">
              <w:rPr>
                <w:rFonts w:ascii="Times New Roman" w:hAnsi="Times New Roman" w:cs="Times New Roman"/>
                <w:sz w:val="24"/>
                <w:szCs w:val="24"/>
                <w:u w:val="single"/>
              </w:rPr>
              <w:t>Iestādei:</w:t>
            </w:r>
          </w:p>
          <w:p w:rsidR="00D95BE4" w:rsidRPr="00B2511A" w:rsidRDefault="00D95BE4" w:rsidP="00D95BE4">
            <w:pPr>
              <w:pStyle w:val="Heading3"/>
              <w:spacing w:before="0" w:beforeAutospacing="0" w:after="0" w:afterAutospacing="0"/>
              <w:jc w:val="both"/>
              <w:rPr>
                <w:b w:val="0"/>
                <w:i/>
                <w:iCs/>
                <w:sz w:val="24"/>
                <w:szCs w:val="24"/>
              </w:rPr>
            </w:pPr>
            <w:r w:rsidRPr="00B2511A">
              <w:rPr>
                <w:b w:val="0"/>
                <w:sz w:val="24"/>
                <w:szCs w:val="24"/>
              </w:rPr>
              <w:t>C</w:t>
            </w:r>
            <w:r w:rsidRPr="00B2511A">
              <w:rPr>
                <w:b w:val="0"/>
                <w:sz w:val="24"/>
                <w:szCs w:val="24"/>
                <w:vertAlign w:val="subscript"/>
              </w:rPr>
              <w:t>1</w:t>
            </w:r>
            <w:r w:rsidRPr="00B2511A">
              <w:rPr>
                <w:b w:val="0"/>
                <w:sz w:val="24"/>
                <w:szCs w:val="24"/>
              </w:rPr>
              <w:t xml:space="preserve"> (dokumenta pārsūtīšana) = (atalgojums 5,09 </w:t>
            </w:r>
            <w:r w:rsidRPr="00B2511A">
              <w:rPr>
                <w:b w:val="0"/>
                <w:i/>
                <w:iCs/>
                <w:sz w:val="24"/>
                <w:szCs w:val="24"/>
              </w:rPr>
              <w:t>euro</w:t>
            </w:r>
            <w:r w:rsidRPr="00B2511A">
              <w:rPr>
                <w:b w:val="0"/>
                <w:sz w:val="24"/>
                <w:szCs w:val="24"/>
              </w:rPr>
              <w:t>/h x 0,</w:t>
            </w:r>
            <w:r w:rsidR="008F36F3">
              <w:rPr>
                <w:b w:val="0"/>
                <w:sz w:val="24"/>
                <w:szCs w:val="24"/>
              </w:rPr>
              <w:t>16</w:t>
            </w:r>
            <w:r w:rsidRPr="00B2511A">
              <w:rPr>
                <w:b w:val="0"/>
                <w:sz w:val="24"/>
                <w:szCs w:val="24"/>
              </w:rPr>
              <w:t xml:space="preserve"> h (</w:t>
            </w:r>
            <w:r w:rsidR="008F36F3">
              <w:rPr>
                <w:b w:val="0"/>
                <w:sz w:val="24"/>
                <w:szCs w:val="24"/>
              </w:rPr>
              <w:t xml:space="preserve">vidēji 10 min, </w:t>
            </w:r>
            <w:r w:rsidRPr="00B2511A">
              <w:rPr>
                <w:b w:val="0"/>
                <w:sz w:val="24"/>
                <w:szCs w:val="24"/>
              </w:rPr>
              <w:t>dokumenta iereģistrēšana</w:t>
            </w:r>
            <w:r w:rsidR="008F36F3">
              <w:rPr>
                <w:b w:val="0"/>
                <w:sz w:val="24"/>
                <w:szCs w:val="24"/>
              </w:rPr>
              <w:t>i</w:t>
            </w:r>
            <w:r w:rsidRPr="00B2511A">
              <w:rPr>
                <w:b w:val="0"/>
                <w:sz w:val="24"/>
                <w:szCs w:val="24"/>
              </w:rPr>
              <w:t xml:space="preserve"> un pārsūtīšana</w:t>
            </w:r>
            <w:r w:rsidR="008F36F3">
              <w:rPr>
                <w:b w:val="0"/>
                <w:sz w:val="24"/>
                <w:szCs w:val="24"/>
              </w:rPr>
              <w:t xml:space="preserve"> vai noskenēšanai un nosūtīšanai</w:t>
            </w:r>
            <w:r w:rsidRPr="00B2511A">
              <w:rPr>
                <w:b w:val="0"/>
                <w:sz w:val="24"/>
                <w:szCs w:val="24"/>
              </w:rPr>
              <w:t xml:space="preserve">) x 5 000 (personas gadā) = </w:t>
            </w:r>
            <w:r w:rsidR="008F36F3">
              <w:rPr>
                <w:b w:val="0"/>
                <w:sz w:val="24"/>
                <w:szCs w:val="24"/>
              </w:rPr>
              <w:t>4 072</w:t>
            </w:r>
            <w:r w:rsidRPr="00B2511A">
              <w:rPr>
                <w:b w:val="0"/>
                <w:sz w:val="24"/>
                <w:szCs w:val="24"/>
              </w:rPr>
              <w:t xml:space="preserve"> </w:t>
            </w:r>
            <w:r w:rsidRPr="00B2511A">
              <w:rPr>
                <w:b w:val="0"/>
                <w:i/>
                <w:iCs/>
                <w:sz w:val="24"/>
                <w:szCs w:val="24"/>
              </w:rPr>
              <w:t>euro</w:t>
            </w:r>
          </w:p>
          <w:p w:rsidR="00D95BE4" w:rsidRPr="00B2511A" w:rsidRDefault="00D95BE4" w:rsidP="00D95BE4">
            <w:pPr>
              <w:pStyle w:val="Heading3"/>
              <w:spacing w:before="0" w:beforeAutospacing="0" w:after="0" w:afterAutospacing="0"/>
              <w:jc w:val="both"/>
              <w:rPr>
                <w:b w:val="0"/>
                <w:i/>
                <w:iCs/>
                <w:sz w:val="24"/>
                <w:szCs w:val="24"/>
              </w:rPr>
            </w:pPr>
            <w:r w:rsidRPr="00B2511A">
              <w:rPr>
                <w:b w:val="0"/>
                <w:sz w:val="24"/>
                <w:szCs w:val="24"/>
              </w:rPr>
              <w:t>C</w:t>
            </w:r>
            <w:r w:rsidRPr="00B2511A">
              <w:rPr>
                <w:b w:val="0"/>
                <w:sz w:val="24"/>
                <w:szCs w:val="24"/>
                <w:vertAlign w:val="subscript"/>
              </w:rPr>
              <w:t>2</w:t>
            </w:r>
            <w:r w:rsidRPr="00B2511A">
              <w:rPr>
                <w:b w:val="0"/>
                <w:sz w:val="24"/>
                <w:szCs w:val="24"/>
              </w:rPr>
              <w:t xml:space="preserve"> (ziņu aktualizēšana) = (atalgojums 5,09 </w:t>
            </w:r>
            <w:r w:rsidRPr="00B2511A">
              <w:rPr>
                <w:b w:val="0"/>
                <w:i/>
                <w:iCs/>
                <w:sz w:val="24"/>
                <w:szCs w:val="24"/>
              </w:rPr>
              <w:t>euro</w:t>
            </w:r>
            <w:r w:rsidRPr="00B2511A">
              <w:rPr>
                <w:b w:val="0"/>
                <w:sz w:val="24"/>
                <w:szCs w:val="24"/>
              </w:rPr>
              <w:t xml:space="preserve">/h x 0,5 h (dokumenta saņemšana un ziņu aktualizēšana) x 5 000 (personas gadā) = 12 725 </w:t>
            </w:r>
            <w:r w:rsidRPr="00B2511A">
              <w:rPr>
                <w:b w:val="0"/>
                <w:i/>
                <w:iCs/>
                <w:sz w:val="24"/>
                <w:szCs w:val="24"/>
              </w:rPr>
              <w:t>euro</w:t>
            </w:r>
          </w:p>
          <w:p w:rsidR="00D95BE4" w:rsidRPr="00B2511A" w:rsidRDefault="00D95BE4" w:rsidP="00D95BE4">
            <w:pPr>
              <w:pStyle w:val="Heading3"/>
              <w:spacing w:before="0" w:beforeAutospacing="0" w:after="0" w:afterAutospacing="0"/>
              <w:jc w:val="both"/>
              <w:rPr>
                <w:b w:val="0"/>
                <w:i/>
                <w:iCs/>
                <w:sz w:val="24"/>
                <w:szCs w:val="24"/>
              </w:rPr>
            </w:pPr>
          </w:p>
          <w:p w:rsidR="00587182" w:rsidRDefault="00D95BE4" w:rsidP="008F36F3">
            <w:pPr>
              <w:pStyle w:val="Heading3"/>
              <w:spacing w:before="0" w:beforeAutospacing="0" w:after="0" w:afterAutospacing="0"/>
              <w:jc w:val="both"/>
              <w:rPr>
                <w:b w:val="0"/>
                <w:i/>
                <w:iCs/>
                <w:sz w:val="24"/>
                <w:szCs w:val="24"/>
              </w:rPr>
            </w:pPr>
            <w:r w:rsidRPr="00B2511A">
              <w:rPr>
                <w:b w:val="0"/>
                <w:iCs/>
                <w:sz w:val="24"/>
                <w:szCs w:val="24"/>
              </w:rPr>
              <w:t>C (iestād</w:t>
            </w:r>
            <w:r w:rsidR="00DF4944" w:rsidRPr="00B2511A">
              <w:rPr>
                <w:b w:val="0"/>
                <w:iCs/>
                <w:sz w:val="24"/>
                <w:szCs w:val="24"/>
              </w:rPr>
              <w:t>ēm</w:t>
            </w:r>
            <w:r w:rsidRPr="00B2511A">
              <w:rPr>
                <w:b w:val="0"/>
                <w:iCs/>
                <w:sz w:val="24"/>
                <w:szCs w:val="24"/>
              </w:rPr>
              <w:t xml:space="preserve"> kopā) = C</w:t>
            </w:r>
            <w:r w:rsidRPr="00B2511A">
              <w:rPr>
                <w:b w:val="0"/>
                <w:iCs/>
                <w:sz w:val="24"/>
                <w:szCs w:val="24"/>
                <w:vertAlign w:val="subscript"/>
              </w:rPr>
              <w:t>1</w:t>
            </w:r>
            <w:r w:rsidRPr="00B2511A">
              <w:rPr>
                <w:b w:val="0"/>
                <w:iCs/>
                <w:sz w:val="24"/>
                <w:szCs w:val="24"/>
              </w:rPr>
              <w:t xml:space="preserve"> + C</w:t>
            </w:r>
            <w:r w:rsidRPr="00B2511A">
              <w:rPr>
                <w:b w:val="0"/>
                <w:iCs/>
                <w:sz w:val="24"/>
                <w:szCs w:val="24"/>
                <w:vertAlign w:val="subscript"/>
              </w:rPr>
              <w:t>2</w:t>
            </w:r>
            <w:r w:rsidRPr="00B2511A">
              <w:rPr>
                <w:b w:val="0"/>
                <w:iCs/>
                <w:sz w:val="24"/>
                <w:szCs w:val="24"/>
              </w:rPr>
              <w:t xml:space="preserve"> = </w:t>
            </w:r>
            <w:r w:rsidR="008F36F3">
              <w:rPr>
                <w:b w:val="0"/>
                <w:iCs/>
                <w:sz w:val="24"/>
                <w:szCs w:val="24"/>
              </w:rPr>
              <w:t>16 797</w:t>
            </w:r>
            <w:r w:rsidRPr="00B2511A">
              <w:rPr>
                <w:b w:val="0"/>
                <w:iCs/>
                <w:sz w:val="24"/>
                <w:szCs w:val="24"/>
              </w:rPr>
              <w:t xml:space="preserve"> </w:t>
            </w:r>
            <w:r w:rsidRPr="00B2511A">
              <w:rPr>
                <w:b w:val="0"/>
                <w:i/>
                <w:iCs/>
                <w:sz w:val="24"/>
                <w:szCs w:val="24"/>
              </w:rPr>
              <w:t>euro</w:t>
            </w:r>
          </w:p>
          <w:p w:rsidR="00E0161E" w:rsidRDefault="00E0161E" w:rsidP="008F36F3">
            <w:pPr>
              <w:pStyle w:val="Heading3"/>
              <w:spacing w:before="0" w:beforeAutospacing="0" w:after="0" w:afterAutospacing="0"/>
              <w:jc w:val="both"/>
              <w:rPr>
                <w:b w:val="0"/>
                <w:iCs/>
                <w:sz w:val="24"/>
                <w:szCs w:val="24"/>
                <w:u w:val="single"/>
              </w:rPr>
            </w:pPr>
          </w:p>
          <w:p w:rsidR="00E0161E" w:rsidRDefault="00E0161E" w:rsidP="008F36F3">
            <w:pPr>
              <w:pStyle w:val="Heading3"/>
              <w:spacing w:before="0" w:beforeAutospacing="0" w:after="0" w:afterAutospacing="0"/>
              <w:jc w:val="both"/>
              <w:rPr>
                <w:b w:val="0"/>
                <w:iCs/>
                <w:sz w:val="24"/>
                <w:szCs w:val="24"/>
                <w:u w:val="single"/>
              </w:rPr>
            </w:pPr>
            <w:r w:rsidRPr="00E0161E">
              <w:rPr>
                <w:b w:val="0"/>
                <w:iCs/>
                <w:sz w:val="24"/>
                <w:szCs w:val="24"/>
                <w:u w:val="single"/>
              </w:rPr>
              <w:t>Personai:</w:t>
            </w:r>
          </w:p>
          <w:p w:rsidR="00E0161E" w:rsidRDefault="00E0161E" w:rsidP="008F36F3">
            <w:pPr>
              <w:pStyle w:val="Heading3"/>
              <w:spacing w:before="0" w:beforeAutospacing="0" w:after="0" w:afterAutospacing="0"/>
              <w:jc w:val="both"/>
              <w:rPr>
                <w:b w:val="0"/>
                <w:iCs/>
                <w:sz w:val="24"/>
                <w:szCs w:val="24"/>
              </w:rPr>
            </w:pPr>
            <w:r>
              <w:rPr>
                <w:b w:val="0"/>
                <w:iCs/>
                <w:sz w:val="24"/>
                <w:szCs w:val="24"/>
              </w:rPr>
              <w:t>Pirms normatīvā regulējuma spēkā stāšanās</w:t>
            </w:r>
          </w:p>
          <w:p w:rsidR="00E0161E" w:rsidRDefault="00E0161E" w:rsidP="00E0161E">
            <w:pPr>
              <w:spacing w:after="0"/>
              <w:jc w:val="both"/>
              <w:rPr>
                <w:rFonts w:ascii="Times New Roman" w:hAnsi="Times New Roman" w:cs="Times New Roman"/>
                <w:i/>
                <w:iCs/>
                <w:sz w:val="24"/>
                <w:szCs w:val="24"/>
              </w:rPr>
            </w:pPr>
            <w:r w:rsidRPr="00B2511A">
              <w:rPr>
                <w:rFonts w:ascii="Times New Roman" w:hAnsi="Times New Roman" w:cs="Times New Roman"/>
                <w:sz w:val="24"/>
                <w:szCs w:val="24"/>
              </w:rPr>
              <w:t>C</w:t>
            </w:r>
            <w:r w:rsidRPr="00B2511A">
              <w:rPr>
                <w:rFonts w:ascii="Times New Roman" w:hAnsi="Times New Roman" w:cs="Times New Roman"/>
                <w:sz w:val="24"/>
                <w:szCs w:val="24"/>
                <w:vertAlign w:val="subscript"/>
              </w:rPr>
              <w:t>1</w:t>
            </w:r>
            <w:r w:rsidRPr="00B2511A">
              <w:rPr>
                <w:rFonts w:ascii="Times New Roman" w:hAnsi="Times New Roman" w:cs="Times New Roman"/>
                <w:sz w:val="24"/>
                <w:szCs w:val="24"/>
              </w:rPr>
              <w:t xml:space="preserve"> (nokļūšanai </w:t>
            </w:r>
            <w:r>
              <w:rPr>
                <w:rFonts w:ascii="Times New Roman" w:hAnsi="Times New Roman" w:cs="Times New Roman"/>
                <w:sz w:val="24"/>
                <w:szCs w:val="24"/>
              </w:rPr>
              <w:t>iestādē vai pie zvērināta notāra pakalpojuma pieprasīšanai</w:t>
            </w:r>
            <w:r w:rsidRPr="00B2511A">
              <w:rPr>
                <w:rFonts w:ascii="Times New Roman" w:hAnsi="Times New Roman" w:cs="Times New Roman"/>
                <w:sz w:val="24"/>
                <w:szCs w:val="24"/>
              </w:rPr>
              <w:t xml:space="preserve">) = (atalgojums 4,47 </w:t>
            </w:r>
            <w:r w:rsidRPr="00B2511A">
              <w:rPr>
                <w:rFonts w:ascii="Times New Roman" w:hAnsi="Times New Roman" w:cs="Times New Roman"/>
                <w:i/>
                <w:iCs/>
                <w:sz w:val="24"/>
                <w:szCs w:val="24"/>
              </w:rPr>
              <w:t>euro</w:t>
            </w:r>
            <w:r w:rsidRPr="00B2511A">
              <w:rPr>
                <w:rFonts w:ascii="Times New Roman" w:hAnsi="Times New Roman" w:cs="Times New Roman"/>
                <w:sz w:val="24"/>
                <w:szCs w:val="24"/>
              </w:rPr>
              <w:t xml:space="preserve">/h x 1 h) x </w:t>
            </w:r>
            <w:r>
              <w:rPr>
                <w:rFonts w:ascii="Times New Roman" w:hAnsi="Times New Roman" w:cs="Times New Roman"/>
                <w:sz w:val="24"/>
                <w:szCs w:val="24"/>
              </w:rPr>
              <w:t>5</w:t>
            </w:r>
            <w:r w:rsidRPr="00B2511A">
              <w:rPr>
                <w:rFonts w:ascii="Times New Roman" w:hAnsi="Times New Roman" w:cs="Times New Roman"/>
                <w:sz w:val="24"/>
                <w:szCs w:val="24"/>
              </w:rPr>
              <w:t xml:space="preserve"> 000 (personas gadā) = </w:t>
            </w:r>
            <w:r>
              <w:rPr>
                <w:rFonts w:ascii="Times New Roman" w:hAnsi="Times New Roman" w:cs="Times New Roman"/>
                <w:sz w:val="24"/>
                <w:szCs w:val="24"/>
              </w:rPr>
              <w:t>22 350</w:t>
            </w:r>
            <w:r w:rsidRPr="00B2511A">
              <w:rPr>
                <w:rFonts w:ascii="Times New Roman" w:hAnsi="Times New Roman" w:cs="Times New Roman"/>
                <w:sz w:val="24"/>
                <w:szCs w:val="24"/>
              </w:rPr>
              <w:t xml:space="preserve"> </w:t>
            </w:r>
            <w:r w:rsidRPr="00B2511A">
              <w:rPr>
                <w:rFonts w:ascii="Times New Roman" w:hAnsi="Times New Roman" w:cs="Times New Roman"/>
                <w:i/>
                <w:iCs/>
                <w:sz w:val="24"/>
                <w:szCs w:val="24"/>
              </w:rPr>
              <w:t>euro</w:t>
            </w:r>
          </w:p>
          <w:p w:rsidR="00E0161E" w:rsidRPr="00E0161E" w:rsidRDefault="00E0161E" w:rsidP="00E0161E">
            <w:pPr>
              <w:spacing w:after="0"/>
              <w:jc w:val="both"/>
              <w:rPr>
                <w:rFonts w:ascii="Times New Roman" w:hAnsi="Times New Roman" w:cs="Times New Roman"/>
                <w:sz w:val="24"/>
                <w:szCs w:val="24"/>
              </w:rPr>
            </w:pPr>
            <w:r>
              <w:rPr>
                <w:rFonts w:ascii="Times New Roman" w:hAnsi="Times New Roman" w:cs="Times New Roman"/>
                <w:iCs/>
                <w:sz w:val="24"/>
                <w:szCs w:val="24"/>
              </w:rPr>
              <w:t>C</w:t>
            </w:r>
            <w:r w:rsidRPr="00E0161E">
              <w:rPr>
                <w:rFonts w:ascii="Times New Roman" w:hAnsi="Times New Roman" w:cs="Times New Roman"/>
                <w:iCs/>
                <w:sz w:val="24"/>
                <w:szCs w:val="24"/>
                <w:vertAlign w:val="subscript"/>
              </w:rPr>
              <w:t>2</w:t>
            </w:r>
            <w:r>
              <w:rPr>
                <w:rFonts w:ascii="Times New Roman" w:hAnsi="Times New Roman" w:cs="Times New Roman"/>
                <w:iCs/>
                <w:sz w:val="24"/>
                <w:szCs w:val="24"/>
              </w:rPr>
              <w:t xml:space="preserve"> </w:t>
            </w:r>
            <w:r w:rsidRPr="00B2511A">
              <w:rPr>
                <w:rFonts w:ascii="Times New Roman" w:hAnsi="Times New Roman" w:cs="Times New Roman"/>
                <w:sz w:val="24"/>
                <w:szCs w:val="24"/>
              </w:rPr>
              <w:t>(</w:t>
            </w:r>
            <w:r>
              <w:rPr>
                <w:rFonts w:ascii="Times New Roman" w:hAnsi="Times New Roman" w:cs="Times New Roman"/>
                <w:sz w:val="24"/>
                <w:szCs w:val="24"/>
              </w:rPr>
              <w:t>pavadītais laiks iestādē vai pie zvērināta notāra, uzzinot, ka pakalpojuma saņemšanai jāaktualizē ziņas Iedzīvotāju reģistrā</w:t>
            </w:r>
            <w:r w:rsidRPr="00B2511A">
              <w:rPr>
                <w:rFonts w:ascii="Times New Roman" w:hAnsi="Times New Roman" w:cs="Times New Roman"/>
                <w:sz w:val="24"/>
                <w:szCs w:val="24"/>
              </w:rPr>
              <w:t>) = (</w:t>
            </w:r>
            <w:r w:rsidRPr="00E0161E">
              <w:rPr>
                <w:rFonts w:ascii="Times New Roman" w:hAnsi="Times New Roman" w:cs="Times New Roman"/>
                <w:sz w:val="24"/>
                <w:szCs w:val="24"/>
              </w:rPr>
              <w:t xml:space="preserve">atalgojums 4,47 </w:t>
            </w:r>
            <w:r w:rsidRPr="00E0161E">
              <w:rPr>
                <w:rFonts w:ascii="Times New Roman" w:hAnsi="Times New Roman" w:cs="Times New Roman"/>
                <w:i/>
                <w:iCs/>
                <w:sz w:val="24"/>
                <w:szCs w:val="24"/>
              </w:rPr>
              <w:t>euro</w:t>
            </w:r>
            <w:r w:rsidRPr="00E0161E">
              <w:rPr>
                <w:rFonts w:ascii="Times New Roman" w:hAnsi="Times New Roman" w:cs="Times New Roman"/>
                <w:sz w:val="24"/>
                <w:szCs w:val="24"/>
              </w:rPr>
              <w:t xml:space="preserve">/h x 0,5h (aptuveni 30 min)) x 5 000 (personas gadā) = </w:t>
            </w:r>
            <w:r>
              <w:rPr>
                <w:rFonts w:ascii="Times New Roman" w:hAnsi="Times New Roman" w:cs="Times New Roman"/>
                <w:sz w:val="24"/>
                <w:szCs w:val="24"/>
              </w:rPr>
              <w:t>11 175</w:t>
            </w:r>
            <w:r w:rsidRPr="00E0161E">
              <w:rPr>
                <w:rFonts w:ascii="Times New Roman" w:hAnsi="Times New Roman" w:cs="Times New Roman"/>
                <w:sz w:val="24"/>
                <w:szCs w:val="24"/>
              </w:rPr>
              <w:t xml:space="preserve"> </w:t>
            </w:r>
            <w:r w:rsidRPr="00E0161E">
              <w:rPr>
                <w:rFonts w:ascii="Times New Roman" w:hAnsi="Times New Roman" w:cs="Times New Roman"/>
                <w:i/>
                <w:iCs/>
                <w:sz w:val="24"/>
                <w:szCs w:val="24"/>
              </w:rPr>
              <w:t>euro</w:t>
            </w:r>
          </w:p>
          <w:p w:rsidR="00E0161E" w:rsidRPr="00B2511A" w:rsidRDefault="00E0161E" w:rsidP="00E0161E">
            <w:pPr>
              <w:spacing w:after="0"/>
              <w:jc w:val="both"/>
              <w:rPr>
                <w:rFonts w:ascii="Times New Roman" w:hAnsi="Times New Roman" w:cs="Times New Roman"/>
                <w:sz w:val="24"/>
                <w:szCs w:val="24"/>
              </w:rPr>
            </w:pPr>
            <w:r w:rsidRPr="00E0161E">
              <w:rPr>
                <w:rFonts w:ascii="Times New Roman" w:hAnsi="Times New Roman" w:cs="Times New Roman"/>
                <w:sz w:val="24"/>
                <w:szCs w:val="24"/>
              </w:rPr>
              <w:t>C</w:t>
            </w:r>
            <w:r>
              <w:rPr>
                <w:rFonts w:ascii="Times New Roman" w:hAnsi="Times New Roman" w:cs="Times New Roman"/>
                <w:sz w:val="24"/>
                <w:szCs w:val="24"/>
                <w:vertAlign w:val="subscript"/>
              </w:rPr>
              <w:t>3</w:t>
            </w:r>
            <w:r w:rsidRPr="00E0161E">
              <w:rPr>
                <w:rFonts w:ascii="Times New Roman" w:hAnsi="Times New Roman" w:cs="Times New Roman"/>
                <w:sz w:val="24"/>
                <w:szCs w:val="24"/>
              </w:rPr>
              <w:t xml:space="preserve"> (nokļūšanai Pilsonības un migrācijas lietu pārvaldē) = (atalgojums 4,47 </w:t>
            </w:r>
            <w:r w:rsidRPr="00E0161E">
              <w:rPr>
                <w:rFonts w:ascii="Times New Roman" w:hAnsi="Times New Roman" w:cs="Times New Roman"/>
                <w:i/>
                <w:iCs/>
                <w:sz w:val="24"/>
                <w:szCs w:val="24"/>
              </w:rPr>
              <w:t>euro</w:t>
            </w:r>
            <w:r w:rsidRPr="00E0161E">
              <w:rPr>
                <w:rFonts w:ascii="Times New Roman" w:hAnsi="Times New Roman" w:cs="Times New Roman"/>
                <w:sz w:val="24"/>
                <w:szCs w:val="24"/>
              </w:rPr>
              <w:t>/h x 1 h) x 5</w:t>
            </w:r>
            <w:r w:rsidRPr="00B2511A">
              <w:rPr>
                <w:rFonts w:ascii="Times New Roman" w:hAnsi="Times New Roman" w:cs="Times New Roman"/>
                <w:sz w:val="24"/>
                <w:szCs w:val="24"/>
              </w:rPr>
              <w:t xml:space="preserve"> 000 (personas gadā) = </w:t>
            </w:r>
            <w:r>
              <w:rPr>
                <w:rFonts w:ascii="Times New Roman" w:hAnsi="Times New Roman" w:cs="Times New Roman"/>
                <w:sz w:val="24"/>
                <w:szCs w:val="24"/>
              </w:rPr>
              <w:t>22 350</w:t>
            </w:r>
            <w:r w:rsidRPr="00B2511A">
              <w:rPr>
                <w:rFonts w:ascii="Times New Roman" w:hAnsi="Times New Roman" w:cs="Times New Roman"/>
                <w:sz w:val="24"/>
                <w:szCs w:val="24"/>
              </w:rPr>
              <w:t xml:space="preserve"> </w:t>
            </w:r>
            <w:r w:rsidRPr="00B2511A">
              <w:rPr>
                <w:rFonts w:ascii="Times New Roman" w:hAnsi="Times New Roman" w:cs="Times New Roman"/>
                <w:i/>
                <w:iCs/>
                <w:sz w:val="24"/>
                <w:szCs w:val="24"/>
              </w:rPr>
              <w:t>euro</w:t>
            </w:r>
          </w:p>
          <w:p w:rsidR="00E0161E" w:rsidRDefault="00E0161E" w:rsidP="00E0161E">
            <w:pPr>
              <w:pStyle w:val="Heading3"/>
              <w:spacing w:before="0" w:beforeAutospacing="0" w:after="0" w:afterAutospacing="0"/>
              <w:jc w:val="both"/>
              <w:rPr>
                <w:b w:val="0"/>
                <w:i/>
                <w:iCs/>
                <w:sz w:val="24"/>
                <w:szCs w:val="24"/>
              </w:rPr>
            </w:pPr>
            <w:r w:rsidRPr="00B2511A">
              <w:rPr>
                <w:b w:val="0"/>
                <w:iCs/>
                <w:sz w:val="24"/>
                <w:szCs w:val="24"/>
              </w:rPr>
              <w:t>C</w:t>
            </w:r>
            <w:r>
              <w:rPr>
                <w:b w:val="0"/>
                <w:iCs/>
                <w:sz w:val="24"/>
                <w:szCs w:val="24"/>
                <w:vertAlign w:val="subscript"/>
              </w:rPr>
              <w:t>4</w:t>
            </w:r>
            <w:r w:rsidRPr="00B2511A">
              <w:rPr>
                <w:b w:val="0"/>
                <w:iCs/>
                <w:sz w:val="24"/>
                <w:szCs w:val="24"/>
              </w:rPr>
              <w:t xml:space="preserve"> </w:t>
            </w:r>
            <w:r w:rsidRPr="00B2511A">
              <w:rPr>
                <w:b w:val="0"/>
                <w:sz w:val="24"/>
                <w:szCs w:val="24"/>
              </w:rPr>
              <w:t>(</w:t>
            </w:r>
            <w:r>
              <w:rPr>
                <w:b w:val="0"/>
                <w:sz w:val="24"/>
                <w:szCs w:val="24"/>
              </w:rPr>
              <w:t>iesnieguma un dokumenta iesniegšana</w:t>
            </w:r>
            <w:r w:rsidRPr="00B2511A">
              <w:rPr>
                <w:b w:val="0"/>
                <w:sz w:val="24"/>
                <w:szCs w:val="24"/>
              </w:rPr>
              <w:t xml:space="preserve">) = (atalgojums 4,47 </w:t>
            </w:r>
            <w:r w:rsidRPr="00B2511A">
              <w:rPr>
                <w:b w:val="0"/>
                <w:i/>
                <w:iCs/>
                <w:sz w:val="24"/>
                <w:szCs w:val="24"/>
              </w:rPr>
              <w:t>euro</w:t>
            </w:r>
            <w:r w:rsidRPr="00B2511A">
              <w:rPr>
                <w:b w:val="0"/>
                <w:sz w:val="24"/>
                <w:szCs w:val="24"/>
              </w:rPr>
              <w:t xml:space="preserve">/h x 0,5h (aptuveni 30 min)) x </w:t>
            </w:r>
            <w:r>
              <w:rPr>
                <w:b w:val="0"/>
                <w:sz w:val="24"/>
                <w:szCs w:val="24"/>
              </w:rPr>
              <w:t>5 000</w:t>
            </w:r>
            <w:r w:rsidRPr="00B2511A">
              <w:rPr>
                <w:b w:val="0"/>
                <w:sz w:val="24"/>
                <w:szCs w:val="24"/>
              </w:rPr>
              <w:t xml:space="preserve"> = </w:t>
            </w:r>
            <w:r>
              <w:rPr>
                <w:b w:val="0"/>
                <w:sz w:val="24"/>
                <w:szCs w:val="24"/>
              </w:rPr>
              <w:t>11 175</w:t>
            </w:r>
            <w:r w:rsidRPr="00B2511A">
              <w:rPr>
                <w:b w:val="0"/>
                <w:sz w:val="24"/>
                <w:szCs w:val="24"/>
              </w:rPr>
              <w:t xml:space="preserve"> </w:t>
            </w:r>
            <w:r w:rsidRPr="00B2511A">
              <w:rPr>
                <w:b w:val="0"/>
                <w:i/>
                <w:iCs/>
                <w:sz w:val="24"/>
                <w:szCs w:val="24"/>
              </w:rPr>
              <w:t>euro</w:t>
            </w:r>
          </w:p>
          <w:p w:rsidR="00E0161E" w:rsidRDefault="00E0161E" w:rsidP="00E0161E">
            <w:pPr>
              <w:pStyle w:val="Heading3"/>
              <w:spacing w:before="0" w:beforeAutospacing="0" w:after="0" w:afterAutospacing="0"/>
              <w:jc w:val="both"/>
              <w:rPr>
                <w:b w:val="0"/>
                <w:i/>
                <w:iCs/>
                <w:sz w:val="24"/>
                <w:szCs w:val="24"/>
              </w:rPr>
            </w:pPr>
          </w:p>
          <w:p w:rsidR="00E0161E" w:rsidRDefault="00E0161E" w:rsidP="003229B2">
            <w:pPr>
              <w:pStyle w:val="Heading3"/>
              <w:spacing w:before="0" w:beforeAutospacing="0" w:after="0" w:afterAutospacing="0"/>
              <w:jc w:val="both"/>
              <w:rPr>
                <w:b w:val="0"/>
                <w:i/>
                <w:iCs/>
                <w:sz w:val="24"/>
                <w:szCs w:val="24"/>
              </w:rPr>
            </w:pPr>
            <w:r w:rsidRPr="00B2511A">
              <w:rPr>
                <w:b w:val="0"/>
                <w:iCs/>
                <w:sz w:val="24"/>
                <w:szCs w:val="24"/>
              </w:rPr>
              <w:t>C (</w:t>
            </w:r>
            <w:r>
              <w:rPr>
                <w:b w:val="0"/>
                <w:iCs/>
                <w:sz w:val="24"/>
                <w:szCs w:val="24"/>
              </w:rPr>
              <w:t>p</w:t>
            </w:r>
            <w:r w:rsidR="003229B2">
              <w:rPr>
                <w:b w:val="0"/>
                <w:iCs/>
                <w:sz w:val="24"/>
                <w:szCs w:val="24"/>
              </w:rPr>
              <w:t>ersonām</w:t>
            </w:r>
            <w:r w:rsidRPr="00B2511A">
              <w:rPr>
                <w:b w:val="0"/>
                <w:iCs/>
                <w:sz w:val="24"/>
                <w:szCs w:val="24"/>
              </w:rPr>
              <w:t xml:space="preserve"> kopā) = C</w:t>
            </w:r>
            <w:r w:rsidRPr="00B2511A">
              <w:rPr>
                <w:b w:val="0"/>
                <w:iCs/>
                <w:sz w:val="24"/>
                <w:szCs w:val="24"/>
                <w:vertAlign w:val="subscript"/>
              </w:rPr>
              <w:t>1</w:t>
            </w:r>
            <w:r w:rsidRPr="00B2511A">
              <w:rPr>
                <w:b w:val="0"/>
                <w:iCs/>
                <w:sz w:val="24"/>
                <w:szCs w:val="24"/>
              </w:rPr>
              <w:t xml:space="preserve"> + C</w:t>
            </w:r>
            <w:r w:rsidRPr="00B2511A">
              <w:rPr>
                <w:b w:val="0"/>
                <w:iCs/>
                <w:sz w:val="24"/>
                <w:szCs w:val="24"/>
                <w:vertAlign w:val="subscript"/>
              </w:rPr>
              <w:t>2</w:t>
            </w:r>
            <w:r w:rsidRPr="00B2511A">
              <w:rPr>
                <w:b w:val="0"/>
                <w:iCs/>
                <w:sz w:val="24"/>
                <w:szCs w:val="24"/>
              </w:rPr>
              <w:t xml:space="preserve"> </w:t>
            </w:r>
            <w:r w:rsidR="003229B2">
              <w:rPr>
                <w:b w:val="0"/>
                <w:iCs/>
                <w:sz w:val="24"/>
                <w:szCs w:val="24"/>
              </w:rPr>
              <w:t xml:space="preserve">+ </w:t>
            </w:r>
            <w:r w:rsidR="003229B2" w:rsidRPr="00B2511A">
              <w:rPr>
                <w:b w:val="0"/>
                <w:iCs/>
                <w:sz w:val="24"/>
                <w:szCs w:val="24"/>
              </w:rPr>
              <w:t>C</w:t>
            </w:r>
            <w:r w:rsidR="003229B2">
              <w:rPr>
                <w:b w:val="0"/>
                <w:iCs/>
                <w:sz w:val="24"/>
                <w:szCs w:val="24"/>
                <w:vertAlign w:val="subscript"/>
              </w:rPr>
              <w:t>3</w:t>
            </w:r>
            <w:r w:rsidR="003229B2" w:rsidRPr="00B2511A">
              <w:rPr>
                <w:b w:val="0"/>
                <w:iCs/>
                <w:sz w:val="24"/>
                <w:szCs w:val="24"/>
              </w:rPr>
              <w:t xml:space="preserve"> + C</w:t>
            </w:r>
            <w:r w:rsidR="003229B2">
              <w:rPr>
                <w:b w:val="0"/>
                <w:iCs/>
                <w:sz w:val="24"/>
                <w:szCs w:val="24"/>
                <w:vertAlign w:val="subscript"/>
              </w:rPr>
              <w:t>4</w:t>
            </w:r>
            <w:r w:rsidR="003229B2" w:rsidRPr="00B2511A">
              <w:rPr>
                <w:b w:val="0"/>
                <w:iCs/>
                <w:sz w:val="24"/>
                <w:szCs w:val="24"/>
              </w:rPr>
              <w:t xml:space="preserve"> </w:t>
            </w:r>
            <w:r w:rsidRPr="00B2511A">
              <w:rPr>
                <w:b w:val="0"/>
                <w:iCs/>
                <w:sz w:val="24"/>
                <w:szCs w:val="24"/>
              </w:rPr>
              <w:t xml:space="preserve">= </w:t>
            </w:r>
            <w:r w:rsidR="003229B2">
              <w:rPr>
                <w:b w:val="0"/>
                <w:iCs/>
                <w:sz w:val="24"/>
                <w:szCs w:val="24"/>
              </w:rPr>
              <w:t>67 050</w:t>
            </w:r>
            <w:r w:rsidRPr="00B2511A">
              <w:rPr>
                <w:b w:val="0"/>
                <w:iCs/>
                <w:sz w:val="24"/>
                <w:szCs w:val="24"/>
              </w:rPr>
              <w:t xml:space="preserve"> </w:t>
            </w:r>
            <w:r w:rsidRPr="00B2511A">
              <w:rPr>
                <w:b w:val="0"/>
                <w:i/>
                <w:iCs/>
                <w:sz w:val="24"/>
                <w:szCs w:val="24"/>
              </w:rPr>
              <w:t>euro</w:t>
            </w:r>
          </w:p>
          <w:p w:rsidR="003229B2" w:rsidRPr="003229B2" w:rsidRDefault="003229B2" w:rsidP="003229B2">
            <w:pPr>
              <w:pStyle w:val="Heading3"/>
              <w:spacing w:before="0" w:beforeAutospacing="0" w:after="0" w:afterAutospacing="0"/>
              <w:jc w:val="both"/>
              <w:rPr>
                <w:b w:val="0"/>
                <w:iCs/>
                <w:sz w:val="24"/>
                <w:szCs w:val="24"/>
              </w:rPr>
            </w:pPr>
            <w:r>
              <w:rPr>
                <w:b w:val="0"/>
                <w:iCs/>
                <w:sz w:val="24"/>
                <w:szCs w:val="24"/>
              </w:rPr>
              <w:t>Pēc normatīvā regulējuma spēkā stāšanās C=0</w:t>
            </w:r>
          </w:p>
        </w:tc>
      </w:tr>
      <w:tr w:rsidR="00E278B9" w:rsidRPr="00B2511A" w:rsidTr="00291E0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Nav</w:t>
            </w:r>
          </w:p>
        </w:tc>
      </w:tr>
    </w:tbl>
    <w:p w:rsidR="00E278B9" w:rsidRPr="00B2511A" w:rsidRDefault="00E278B9" w:rsidP="00E278B9">
      <w:pPr>
        <w:spacing w:after="0"/>
        <w:rPr>
          <w:rFonts w:ascii="Times New Roman" w:eastAsia="Times New Roman" w:hAnsi="Times New Roman" w:cs="Times New Roman"/>
          <w:sz w:val="24"/>
          <w:szCs w:val="24"/>
          <w:lang w:eastAsia="lv-LV"/>
        </w:rPr>
      </w:pPr>
    </w:p>
    <w:p w:rsidR="00E278B9" w:rsidRPr="00B2511A" w:rsidRDefault="00E278B9" w:rsidP="00E278B9">
      <w:pPr>
        <w:spacing w:after="0"/>
        <w:rPr>
          <w:rFonts w:ascii="Times New Roman" w:eastAsia="Times New Roman" w:hAnsi="Times New Roman" w:cs="Times New Roman"/>
          <w:sz w:val="24"/>
          <w:szCs w:val="24"/>
          <w:lang w:eastAsia="lv-LV"/>
        </w:rPr>
      </w:pPr>
    </w:p>
    <w:tbl>
      <w:tblPr>
        <w:tblpPr w:leftFromText="180" w:rightFromText="180" w:vertAnchor="text" w:horzAnchor="margin" w:tblpY="-21"/>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269"/>
        <w:gridCol w:w="6452"/>
      </w:tblGrid>
      <w:tr w:rsidR="000E3422" w:rsidRPr="00B2511A" w:rsidTr="00597928">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0E3422" w:rsidRPr="00B2511A" w:rsidRDefault="000E3422" w:rsidP="00597928">
            <w:pPr>
              <w:jc w:val="center"/>
              <w:rPr>
                <w:rFonts w:ascii="Times New Roman" w:hAnsi="Times New Roman" w:cs="Times New Roman"/>
                <w:b/>
                <w:bCs/>
                <w:sz w:val="24"/>
                <w:szCs w:val="24"/>
              </w:rPr>
            </w:pPr>
            <w:r w:rsidRPr="00B2511A">
              <w:rPr>
                <w:rFonts w:ascii="Times New Roman" w:hAnsi="Times New Roman" w:cs="Times New Roman"/>
                <w:b/>
                <w:bCs/>
                <w:sz w:val="24"/>
                <w:szCs w:val="24"/>
              </w:rPr>
              <w:t>IV. Tiesību akta projekta ietekme uz spēkā esošo tiesību normu sistēmu</w:t>
            </w:r>
          </w:p>
        </w:tc>
      </w:tr>
      <w:tr w:rsidR="000E3422" w:rsidRPr="00B2511A" w:rsidTr="00597928">
        <w:trPr>
          <w:tblCellSpacing w:w="15" w:type="dxa"/>
        </w:trPr>
        <w:tc>
          <w:tcPr>
            <w:tcW w:w="455"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rPr>
                <w:rFonts w:ascii="Times New Roman" w:hAnsi="Times New Roman" w:cs="Times New Roman"/>
                <w:sz w:val="24"/>
                <w:szCs w:val="24"/>
              </w:rPr>
            </w:pPr>
            <w:r w:rsidRPr="00B2511A">
              <w:rPr>
                <w:rFonts w:ascii="Times New Roman" w:hAnsi="Times New Roman" w:cs="Times New Roman"/>
                <w:sz w:val="24"/>
                <w:szCs w:val="24"/>
              </w:rPr>
              <w:t>1.</w:t>
            </w:r>
          </w:p>
        </w:tc>
        <w:tc>
          <w:tcPr>
            <w:tcW w:w="2239"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rPr>
                <w:rFonts w:ascii="Times New Roman" w:hAnsi="Times New Roman" w:cs="Times New Roman"/>
                <w:sz w:val="24"/>
                <w:szCs w:val="24"/>
              </w:rPr>
            </w:pPr>
            <w:r w:rsidRPr="00B2511A">
              <w:rPr>
                <w:rFonts w:ascii="Times New Roman" w:hAnsi="Times New Roman" w:cs="Times New Roman"/>
                <w:sz w:val="24"/>
                <w:szCs w:val="24"/>
              </w:rPr>
              <w:t>Nepieciešamie saistītie tiesību aktu projekti</w:t>
            </w:r>
          </w:p>
        </w:tc>
        <w:tc>
          <w:tcPr>
            <w:tcW w:w="6407"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pStyle w:val="naispant"/>
              <w:spacing w:before="0" w:beforeAutospacing="0" w:after="0" w:afterAutospacing="0"/>
              <w:jc w:val="both"/>
              <w:rPr>
                <w:color w:val="auto"/>
              </w:rPr>
            </w:pPr>
            <w:r w:rsidRPr="00B2511A">
              <w:rPr>
                <w:color w:val="auto"/>
              </w:rPr>
              <w:t>Projektā ietvertais regulējums saistīts ar:</w:t>
            </w:r>
          </w:p>
          <w:p w:rsidR="000E3422" w:rsidRPr="00B2511A" w:rsidRDefault="000E3422" w:rsidP="0084008C">
            <w:pPr>
              <w:suppressAutoHyphens/>
              <w:spacing w:after="0"/>
              <w:jc w:val="both"/>
              <w:rPr>
                <w:rFonts w:ascii="Times New Roman" w:hAnsi="Times New Roman" w:cs="Times New Roman"/>
                <w:sz w:val="24"/>
                <w:szCs w:val="24"/>
              </w:rPr>
            </w:pPr>
            <w:r w:rsidRPr="00B2511A">
              <w:rPr>
                <w:rFonts w:ascii="Times New Roman" w:hAnsi="Times New Roman" w:cs="Times New Roman"/>
                <w:bCs/>
                <w:sz w:val="24"/>
                <w:szCs w:val="24"/>
              </w:rPr>
              <w:t>Ministru kabineta</w:t>
            </w:r>
            <w:r w:rsidR="0084008C">
              <w:rPr>
                <w:rFonts w:ascii="Times New Roman" w:hAnsi="Times New Roman" w:cs="Times New Roman"/>
                <w:bCs/>
                <w:sz w:val="24"/>
                <w:szCs w:val="24"/>
              </w:rPr>
              <w:t xml:space="preserve"> 2016.gada 21.jūnija noteikumiem Nr.387</w:t>
            </w:r>
            <w:r w:rsidRPr="00B2511A">
              <w:rPr>
                <w:rFonts w:ascii="Times New Roman" w:hAnsi="Times New Roman" w:cs="Times New Roman"/>
                <w:bCs/>
                <w:sz w:val="24"/>
                <w:szCs w:val="24"/>
              </w:rPr>
              <w:t xml:space="preserve"> “Grozījumi Ministru kabineta 2009.gada 20.oktobra noteikumos Nr.1194 “Noteikumi par dzīvesvietas deklarācijas veidlapu, deklarācijā sniegto ziņu pārbaudes kārtību un dzīvesvietas elektroniskās deklarēšanas kārtību”” (</w:t>
            </w:r>
            <w:r w:rsidR="0084008C">
              <w:rPr>
                <w:rFonts w:ascii="Times New Roman" w:hAnsi="Times New Roman" w:cs="Times New Roman"/>
                <w:bCs/>
                <w:sz w:val="24"/>
                <w:szCs w:val="24"/>
              </w:rPr>
              <w:t>stājās spēkā 2016.gada 1.jūlijā</w:t>
            </w:r>
            <w:r w:rsidRPr="00B2511A">
              <w:rPr>
                <w:rFonts w:ascii="Times New Roman" w:hAnsi="Times New Roman" w:cs="Times New Roman"/>
                <w:bCs/>
                <w:sz w:val="24"/>
                <w:szCs w:val="24"/>
              </w:rPr>
              <w:t>).</w:t>
            </w:r>
          </w:p>
        </w:tc>
      </w:tr>
      <w:tr w:rsidR="000E3422" w:rsidRPr="00B2511A" w:rsidTr="00597928">
        <w:trPr>
          <w:tblCellSpacing w:w="15" w:type="dxa"/>
        </w:trPr>
        <w:tc>
          <w:tcPr>
            <w:tcW w:w="455"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rPr>
                <w:rFonts w:ascii="Times New Roman" w:hAnsi="Times New Roman" w:cs="Times New Roman"/>
                <w:sz w:val="24"/>
                <w:szCs w:val="24"/>
              </w:rPr>
            </w:pPr>
            <w:r w:rsidRPr="00B2511A">
              <w:rPr>
                <w:rFonts w:ascii="Times New Roman" w:hAnsi="Times New Roman" w:cs="Times New Roman"/>
                <w:sz w:val="24"/>
                <w:szCs w:val="24"/>
              </w:rPr>
              <w:t>2.</w:t>
            </w:r>
          </w:p>
        </w:tc>
        <w:tc>
          <w:tcPr>
            <w:tcW w:w="2239"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rPr>
                <w:rFonts w:ascii="Times New Roman" w:hAnsi="Times New Roman" w:cs="Times New Roman"/>
                <w:sz w:val="24"/>
                <w:szCs w:val="24"/>
              </w:rPr>
            </w:pPr>
            <w:r w:rsidRPr="00B2511A">
              <w:rPr>
                <w:rFonts w:ascii="Times New Roman" w:hAnsi="Times New Roman" w:cs="Times New Roman"/>
                <w:sz w:val="24"/>
                <w:szCs w:val="24"/>
              </w:rPr>
              <w:t>Atbildīgā institūcija</w:t>
            </w:r>
          </w:p>
        </w:tc>
        <w:tc>
          <w:tcPr>
            <w:tcW w:w="6407"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autoSpaceDN w:val="0"/>
              <w:jc w:val="both"/>
              <w:rPr>
                <w:rFonts w:ascii="Times New Roman" w:hAnsi="Times New Roman" w:cs="Times New Roman"/>
                <w:sz w:val="24"/>
                <w:szCs w:val="24"/>
              </w:rPr>
            </w:pPr>
            <w:r w:rsidRPr="00B2511A">
              <w:rPr>
                <w:rFonts w:ascii="Times New Roman" w:hAnsi="Times New Roman" w:cs="Times New Roman"/>
                <w:sz w:val="24"/>
                <w:szCs w:val="24"/>
              </w:rPr>
              <w:t>Iekšlietu ministrija, Pilsonības un migrācijas lietu pārvalde.</w:t>
            </w:r>
          </w:p>
        </w:tc>
      </w:tr>
      <w:tr w:rsidR="000E3422" w:rsidRPr="00B2511A" w:rsidTr="00597928">
        <w:trPr>
          <w:trHeight w:val="388"/>
          <w:tblCellSpacing w:w="15" w:type="dxa"/>
        </w:trPr>
        <w:tc>
          <w:tcPr>
            <w:tcW w:w="455"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rPr>
                <w:rFonts w:ascii="Times New Roman" w:hAnsi="Times New Roman" w:cs="Times New Roman"/>
                <w:sz w:val="24"/>
                <w:szCs w:val="24"/>
              </w:rPr>
            </w:pPr>
            <w:r w:rsidRPr="00B2511A">
              <w:rPr>
                <w:rFonts w:ascii="Times New Roman" w:hAnsi="Times New Roman" w:cs="Times New Roman"/>
                <w:sz w:val="24"/>
                <w:szCs w:val="24"/>
              </w:rPr>
              <w:t>3.</w:t>
            </w:r>
          </w:p>
        </w:tc>
        <w:tc>
          <w:tcPr>
            <w:tcW w:w="2239"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rPr>
                <w:rFonts w:ascii="Times New Roman" w:hAnsi="Times New Roman" w:cs="Times New Roman"/>
                <w:sz w:val="24"/>
                <w:szCs w:val="24"/>
              </w:rPr>
            </w:pPr>
            <w:r w:rsidRPr="00B2511A">
              <w:rPr>
                <w:rFonts w:ascii="Times New Roman" w:hAnsi="Times New Roman" w:cs="Times New Roman"/>
                <w:sz w:val="24"/>
                <w:szCs w:val="24"/>
              </w:rPr>
              <w:t>Cita informācija</w:t>
            </w:r>
          </w:p>
        </w:tc>
        <w:tc>
          <w:tcPr>
            <w:tcW w:w="6407" w:type="dxa"/>
            <w:tcBorders>
              <w:top w:val="outset" w:sz="6" w:space="0" w:color="auto"/>
              <w:left w:val="outset" w:sz="6" w:space="0" w:color="auto"/>
              <w:bottom w:val="outset" w:sz="6" w:space="0" w:color="auto"/>
              <w:right w:val="outset" w:sz="6" w:space="0" w:color="auto"/>
            </w:tcBorders>
          </w:tcPr>
          <w:p w:rsidR="000E3422" w:rsidRPr="00B2511A" w:rsidRDefault="000E3422" w:rsidP="00597928">
            <w:pPr>
              <w:spacing w:before="100" w:beforeAutospacing="1" w:after="100" w:afterAutospacing="1"/>
              <w:jc w:val="both"/>
              <w:rPr>
                <w:rFonts w:ascii="Times New Roman" w:hAnsi="Times New Roman" w:cs="Times New Roman"/>
                <w:sz w:val="24"/>
                <w:szCs w:val="24"/>
              </w:rPr>
            </w:pPr>
            <w:r w:rsidRPr="00B2511A">
              <w:rPr>
                <w:rFonts w:ascii="Times New Roman" w:hAnsi="Times New Roman" w:cs="Times New Roman"/>
                <w:sz w:val="24"/>
                <w:szCs w:val="24"/>
              </w:rPr>
              <w:t>Nav</w:t>
            </w:r>
          </w:p>
        </w:tc>
      </w:tr>
    </w:tbl>
    <w:p w:rsidR="000E3422" w:rsidRPr="00B2511A" w:rsidRDefault="000E3422" w:rsidP="00E278B9">
      <w:pPr>
        <w:spacing w:after="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E278B9" w:rsidRPr="00B2511A" w:rsidTr="00291E0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78B9" w:rsidRPr="00B2511A" w:rsidRDefault="00E278B9" w:rsidP="00291E0C">
            <w:pPr>
              <w:spacing w:after="0"/>
              <w:jc w:val="center"/>
              <w:rPr>
                <w:rFonts w:ascii="Times New Roman" w:hAnsi="Times New Roman" w:cs="Times New Roman"/>
                <w:b/>
                <w:bCs/>
                <w:sz w:val="24"/>
                <w:szCs w:val="24"/>
              </w:rPr>
            </w:pPr>
            <w:r w:rsidRPr="00B2511A">
              <w:rPr>
                <w:rFonts w:ascii="Times New Roman" w:eastAsia="Times New Roman" w:hAnsi="Times New Roman" w:cs="Times New Roman"/>
                <w:sz w:val="24"/>
                <w:szCs w:val="24"/>
                <w:lang w:eastAsia="lv-LV"/>
              </w:rPr>
              <w:t> </w:t>
            </w:r>
            <w:r w:rsidRPr="00B2511A">
              <w:rPr>
                <w:rFonts w:ascii="Times New Roman" w:hAnsi="Times New Roman" w:cs="Times New Roman"/>
                <w:b/>
                <w:bCs/>
                <w:sz w:val="24"/>
                <w:szCs w:val="24"/>
              </w:rPr>
              <w:t>VI. Sabiedrības līdzdalība un komunikācijas aktivitātes</w:t>
            </w:r>
          </w:p>
        </w:tc>
      </w:tr>
      <w:tr w:rsidR="000B1206" w:rsidRPr="00B2511A" w:rsidTr="00291E0C">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0B1206" w:rsidRPr="00B2511A" w:rsidRDefault="000B1206" w:rsidP="000B1206">
            <w:pPr>
              <w:spacing w:after="0"/>
              <w:rPr>
                <w:rFonts w:ascii="Times New Roman" w:hAnsi="Times New Roman" w:cs="Times New Roman"/>
                <w:sz w:val="24"/>
                <w:szCs w:val="24"/>
              </w:rPr>
            </w:pPr>
            <w:r w:rsidRPr="00B2511A">
              <w:rPr>
                <w:rFonts w:ascii="Times New Roman" w:hAnsi="Times New Roman"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0B1206" w:rsidRPr="00B2511A" w:rsidRDefault="000B1206" w:rsidP="000B1206">
            <w:pPr>
              <w:spacing w:after="0"/>
              <w:rPr>
                <w:rFonts w:ascii="Times New Roman" w:hAnsi="Times New Roman" w:cs="Times New Roman"/>
                <w:sz w:val="24"/>
                <w:szCs w:val="24"/>
              </w:rPr>
            </w:pPr>
            <w:r w:rsidRPr="00B2511A">
              <w:rPr>
                <w:rFonts w:ascii="Times New Roman" w:hAnsi="Times New Roman"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0B1206" w:rsidRPr="00B2511A" w:rsidRDefault="000B1206" w:rsidP="000B1206">
            <w:pPr>
              <w:spacing w:after="0"/>
              <w:jc w:val="both"/>
              <w:rPr>
                <w:rFonts w:ascii="Times New Roman" w:hAnsi="Times New Roman" w:cs="Times New Roman"/>
                <w:sz w:val="24"/>
                <w:szCs w:val="24"/>
              </w:rPr>
            </w:pPr>
            <w:r w:rsidRPr="00B2511A">
              <w:rPr>
                <w:rFonts w:ascii="Times New Roman" w:eastAsia="Times New Roman" w:hAnsi="Times New Roman" w:cs="Times New Roman"/>
                <w:color w:val="000000" w:themeColor="text1"/>
                <w:sz w:val="24"/>
                <w:szCs w:val="24"/>
                <w:lang w:eastAsia="lv-LV"/>
              </w:rPr>
              <w:t>Par projektu informēta sabiedrība, informāciju publicējot Iekšlietu ministrijas, Pilsonības un migrācijas lietu pārvaldes mājaslapās.</w:t>
            </w:r>
          </w:p>
        </w:tc>
      </w:tr>
      <w:tr w:rsidR="000B1206" w:rsidRPr="00B2511A" w:rsidTr="00291E0C">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0B1206" w:rsidRPr="00B2511A" w:rsidRDefault="000B1206" w:rsidP="000B1206">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0B1206" w:rsidRPr="00B2511A" w:rsidRDefault="000B1206" w:rsidP="000B1206">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0B1206" w:rsidRPr="00B2511A" w:rsidRDefault="000B1206" w:rsidP="000B1206">
            <w:pPr>
              <w:spacing w:after="0"/>
              <w:jc w:val="both"/>
              <w:rPr>
                <w:rFonts w:ascii="Times New Roman" w:hAnsi="Times New Roman" w:cs="Times New Roman"/>
                <w:color w:val="000000"/>
                <w:sz w:val="24"/>
                <w:szCs w:val="24"/>
              </w:rPr>
            </w:pPr>
            <w:r w:rsidRPr="00B2511A">
              <w:rPr>
                <w:rFonts w:ascii="Times New Roman" w:eastAsia="Calibri" w:hAnsi="Times New Roman" w:cs="Times New Roman"/>
                <w:sz w:val="24"/>
                <w:szCs w:val="24"/>
              </w:rPr>
              <w:t xml:space="preserve">Projekts 2016.gada 10.februārī ievietots Pilsonības un migrācijas lietu pārvaldes mājaslapā sadaļā “Tiesību aktu projekti” un Iekšlietu ministrijas mājaslapā sadaļā “Sabiedrības līdzdalība”, kā </w:t>
            </w:r>
            <w:r w:rsidRPr="00B2511A">
              <w:rPr>
                <w:rFonts w:ascii="Times New Roman" w:eastAsia="Calibri" w:hAnsi="Times New Roman" w:cs="Times New Roman"/>
                <w:color w:val="000000" w:themeColor="text1"/>
                <w:sz w:val="24"/>
                <w:szCs w:val="24"/>
              </w:rPr>
              <w:t xml:space="preserve">arī </w:t>
            </w:r>
            <w:r w:rsidRPr="00B2511A">
              <w:rPr>
                <w:rFonts w:ascii="Times New Roman" w:eastAsia="Times New Roman" w:hAnsi="Times New Roman" w:cs="Times New Roman"/>
                <w:color w:val="000000" w:themeColor="text1"/>
                <w:sz w:val="24"/>
                <w:szCs w:val="24"/>
                <w:lang w:eastAsia="lv-LV"/>
              </w:rPr>
              <w:t>Valsts kancelejas mājaslapā.</w:t>
            </w:r>
            <w:r w:rsidRPr="00B2511A">
              <w:rPr>
                <w:rFonts w:ascii="Times New Roman" w:eastAsia="Calibri" w:hAnsi="Times New Roman" w:cs="Times New Roman"/>
                <w:color w:val="000000" w:themeColor="text1"/>
                <w:sz w:val="24"/>
                <w:szCs w:val="24"/>
              </w:rPr>
              <w:t xml:space="preserve"> Sabiedrības </w:t>
            </w:r>
            <w:r w:rsidRPr="00B2511A">
              <w:rPr>
                <w:rFonts w:ascii="Times New Roman" w:eastAsia="Calibri" w:hAnsi="Times New Roman" w:cs="Times New Roman"/>
                <w:sz w:val="24"/>
                <w:szCs w:val="24"/>
              </w:rPr>
              <w:t>pārstāvjiem tika dota iespēja līdzdarboties projekta izstrādē, rakstveidā sniedzot viedokli par projektu</w:t>
            </w:r>
            <w:r w:rsidRPr="00B2511A">
              <w:rPr>
                <w:rFonts w:ascii="Times New Roman" w:eastAsia="Times New Roman" w:hAnsi="Times New Roman" w:cs="Times New Roman"/>
                <w:color w:val="000000"/>
                <w:sz w:val="24"/>
                <w:szCs w:val="24"/>
                <w:lang w:eastAsia="lv-LV"/>
              </w:rPr>
              <w:t>.</w:t>
            </w:r>
          </w:p>
        </w:tc>
      </w:tr>
      <w:tr w:rsidR="00E278B9" w:rsidRPr="00B2511A" w:rsidTr="00291E0C">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3.</w:t>
            </w:r>
          </w:p>
        </w:tc>
        <w:tc>
          <w:tcPr>
            <w:tcW w:w="149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Komentāri par projektu nav saņemti.</w:t>
            </w:r>
          </w:p>
        </w:tc>
      </w:tr>
      <w:tr w:rsidR="00E278B9" w:rsidRPr="00B2511A" w:rsidTr="00291E0C">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ind w:firstLine="15"/>
              <w:rPr>
                <w:rFonts w:ascii="Times New Roman" w:hAnsi="Times New Roman" w:cs="Times New Roman"/>
                <w:color w:val="000000"/>
                <w:sz w:val="24"/>
                <w:szCs w:val="24"/>
              </w:rPr>
            </w:pPr>
            <w:r w:rsidRPr="00B2511A">
              <w:rPr>
                <w:rFonts w:ascii="Times New Roman" w:hAnsi="Times New Roman" w:cs="Times New Roman"/>
                <w:color w:val="000000"/>
                <w:sz w:val="24"/>
                <w:szCs w:val="24"/>
              </w:rPr>
              <w:t>Nav</w:t>
            </w:r>
          </w:p>
        </w:tc>
      </w:tr>
    </w:tbl>
    <w:p w:rsidR="00E278B9" w:rsidRPr="00B2511A" w:rsidRDefault="00E278B9" w:rsidP="00E278B9">
      <w:pPr>
        <w:spacing w:after="0"/>
        <w:rPr>
          <w:rFonts w:ascii="Times New Roman" w:hAnsi="Times New Roman"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E278B9" w:rsidRPr="00B2511A" w:rsidTr="00291E0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78B9" w:rsidRPr="00B2511A" w:rsidRDefault="00E278B9" w:rsidP="00291E0C">
            <w:pPr>
              <w:spacing w:after="0"/>
              <w:ind w:firstLine="300"/>
              <w:jc w:val="center"/>
              <w:rPr>
                <w:rFonts w:ascii="Times New Roman" w:hAnsi="Times New Roman" w:cs="Times New Roman"/>
                <w:b/>
                <w:bCs/>
                <w:sz w:val="24"/>
                <w:szCs w:val="24"/>
              </w:rPr>
            </w:pPr>
            <w:r w:rsidRPr="00B2511A">
              <w:rPr>
                <w:rFonts w:ascii="Times New Roman" w:hAnsi="Times New Roman" w:cs="Times New Roman"/>
                <w:b/>
                <w:bCs/>
                <w:sz w:val="24"/>
                <w:szCs w:val="24"/>
              </w:rPr>
              <w:t>VII. Tiesību akta projekta izpildes nodrošināšana un tās ietekme uz institūcijām</w:t>
            </w:r>
          </w:p>
        </w:tc>
      </w:tr>
      <w:tr w:rsidR="00E278B9" w:rsidRPr="00B2511A" w:rsidTr="000E3422">
        <w:trPr>
          <w:trHeight w:val="29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sz w:val="24"/>
                <w:szCs w:val="24"/>
              </w:rPr>
            </w:pPr>
            <w:r w:rsidRPr="00B2511A">
              <w:rPr>
                <w:rFonts w:ascii="Times New Roman" w:hAnsi="Times New Roman" w:cs="Times New Roman"/>
                <w:sz w:val="24"/>
                <w:szCs w:val="24"/>
              </w:rPr>
              <w:t>Pilsonības un migrācijas lietu pārvalde.</w:t>
            </w:r>
          </w:p>
          <w:p w:rsidR="000E3422" w:rsidRDefault="000E3422" w:rsidP="008F36F3">
            <w:pPr>
              <w:spacing w:after="0"/>
              <w:rPr>
                <w:rFonts w:ascii="Times New Roman" w:hAnsi="Times New Roman" w:cs="Times New Roman"/>
                <w:sz w:val="24"/>
                <w:szCs w:val="24"/>
              </w:rPr>
            </w:pPr>
            <w:r w:rsidRPr="00B2511A">
              <w:rPr>
                <w:rFonts w:ascii="Times New Roman" w:hAnsi="Times New Roman" w:cs="Times New Roman"/>
                <w:sz w:val="24"/>
                <w:szCs w:val="24"/>
              </w:rPr>
              <w:t xml:space="preserve">Pašvaldību </w:t>
            </w:r>
            <w:r w:rsidR="008F36F3">
              <w:rPr>
                <w:rFonts w:ascii="Times New Roman" w:hAnsi="Times New Roman" w:cs="Times New Roman"/>
                <w:sz w:val="24"/>
                <w:szCs w:val="24"/>
              </w:rPr>
              <w:t>iestādes</w:t>
            </w:r>
            <w:r w:rsidRPr="00B2511A">
              <w:rPr>
                <w:rFonts w:ascii="Times New Roman" w:hAnsi="Times New Roman" w:cs="Times New Roman"/>
                <w:sz w:val="24"/>
                <w:szCs w:val="24"/>
              </w:rPr>
              <w:t>.</w:t>
            </w:r>
            <w:r w:rsidR="008F36F3">
              <w:rPr>
                <w:rFonts w:ascii="Times New Roman" w:hAnsi="Times New Roman" w:cs="Times New Roman"/>
                <w:sz w:val="24"/>
                <w:szCs w:val="24"/>
              </w:rPr>
              <w:t xml:space="preserve"> </w:t>
            </w:r>
            <w:r w:rsidRPr="00B2511A">
              <w:rPr>
                <w:rFonts w:ascii="Times New Roman" w:hAnsi="Times New Roman" w:cs="Times New Roman"/>
                <w:sz w:val="24"/>
                <w:szCs w:val="24"/>
              </w:rPr>
              <w:t>Bāriņtiesas.</w:t>
            </w:r>
          </w:p>
          <w:p w:rsidR="008F36F3" w:rsidRDefault="008F36F3" w:rsidP="008F36F3">
            <w:pPr>
              <w:spacing w:after="0"/>
              <w:rPr>
                <w:rFonts w:ascii="Times New Roman" w:hAnsi="Times New Roman" w:cs="Times New Roman"/>
                <w:sz w:val="24"/>
                <w:szCs w:val="24"/>
              </w:rPr>
            </w:pPr>
            <w:r>
              <w:rPr>
                <w:rFonts w:ascii="Times New Roman" w:hAnsi="Times New Roman" w:cs="Times New Roman"/>
                <w:sz w:val="24"/>
                <w:szCs w:val="24"/>
              </w:rPr>
              <w:t>Latvijas diplomātiskās un konsulārās pārstāvniecības.</w:t>
            </w:r>
          </w:p>
          <w:p w:rsidR="008F36F3" w:rsidRDefault="008F36F3" w:rsidP="008F36F3">
            <w:pPr>
              <w:spacing w:after="0"/>
              <w:rPr>
                <w:rFonts w:ascii="Times New Roman" w:hAnsi="Times New Roman" w:cs="Times New Roman"/>
                <w:sz w:val="24"/>
                <w:szCs w:val="24"/>
              </w:rPr>
            </w:pPr>
            <w:r>
              <w:rPr>
                <w:rFonts w:ascii="Times New Roman" w:hAnsi="Times New Roman" w:cs="Times New Roman"/>
                <w:sz w:val="24"/>
                <w:szCs w:val="24"/>
              </w:rPr>
              <w:t>Zvērināti notāri.</w:t>
            </w:r>
          </w:p>
          <w:p w:rsidR="008F36F3" w:rsidRDefault="008F36F3" w:rsidP="008F36F3">
            <w:pPr>
              <w:spacing w:after="0"/>
              <w:rPr>
                <w:rFonts w:ascii="Times New Roman" w:hAnsi="Times New Roman" w:cs="Times New Roman"/>
                <w:sz w:val="24"/>
                <w:szCs w:val="24"/>
              </w:rPr>
            </w:pPr>
            <w:r>
              <w:rPr>
                <w:rFonts w:ascii="Times New Roman" w:hAnsi="Times New Roman" w:cs="Times New Roman"/>
                <w:sz w:val="24"/>
                <w:szCs w:val="24"/>
              </w:rPr>
              <w:t>Valsts sociālās apdrošināšanas aģentūra.</w:t>
            </w:r>
          </w:p>
          <w:p w:rsidR="008F36F3" w:rsidRPr="00B2511A" w:rsidRDefault="008F36F3" w:rsidP="008F36F3">
            <w:pPr>
              <w:spacing w:after="0"/>
              <w:rPr>
                <w:rFonts w:ascii="Times New Roman" w:hAnsi="Times New Roman" w:cs="Times New Roman"/>
                <w:sz w:val="24"/>
                <w:szCs w:val="24"/>
              </w:rPr>
            </w:pPr>
            <w:r>
              <w:rPr>
                <w:rFonts w:ascii="Times New Roman" w:hAnsi="Times New Roman" w:cs="Times New Roman"/>
                <w:sz w:val="24"/>
                <w:szCs w:val="24"/>
              </w:rPr>
              <w:t>Valsts ieņēmumu dienests.</w:t>
            </w:r>
          </w:p>
        </w:tc>
      </w:tr>
      <w:tr w:rsidR="00E278B9" w:rsidRPr="006B6000" w:rsidTr="00291E0C">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lastRenderedPageBreak/>
              <w:t>2.</w:t>
            </w:r>
          </w:p>
        </w:tc>
        <w:tc>
          <w:tcPr>
            <w:tcW w:w="1900" w:type="pct"/>
            <w:tcBorders>
              <w:top w:val="outset" w:sz="6" w:space="0" w:color="auto"/>
              <w:left w:val="outset" w:sz="6" w:space="0" w:color="auto"/>
              <w:bottom w:val="outset" w:sz="6" w:space="0" w:color="auto"/>
              <w:right w:val="outset" w:sz="6" w:space="0" w:color="auto"/>
            </w:tcBorders>
            <w:hideMark/>
          </w:tcPr>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 xml:space="preserve">Projekta izpildes ietekme uz pārvaldes funkcijām un institucionālo struktūru. </w:t>
            </w:r>
          </w:p>
          <w:p w:rsidR="00E278B9" w:rsidRPr="00B2511A" w:rsidRDefault="00E278B9" w:rsidP="00291E0C">
            <w:pPr>
              <w:spacing w:after="0"/>
              <w:rPr>
                <w:rFonts w:ascii="Times New Roman" w:hAnsi="Times New Roman" w:cs="Times New Roman"/>
                <w:color w:val="000000"/>
                <w:sz w:val="24"/>
                <w:szCs w:val="24"/>
              </w:rPr>
            </w:pPr>
            <w:r w:rsidRPr="00B2511A">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278B9" w:rsidRPr="006B6000" w:rsidRDefault="000B1206" w:rsidP="000E3422">
            <w:pPr>
              <w:spacing w:after="0"/>
              <w:jc w:val="both"/>
              <w:rPr>
                <w:rFonts w:ascii="Times New Roman" w:hAnsi="Times New Roman" w:cs="Times New Roman"/>
                <w:color w:val="000000"/>
                <w:sz w:val="24"/>
                <w:szCs w:val="24"/>
              </w:rPr>
            </w:pPr>
            <w:r w:rsidRPr="00B2511A">
              <w:rPr>
                <w:rFonts w:ascii="Times New Roman" w:hAnsi="Times New Roman" w:cs="Times New Roman"/>
                <w:color w:val="000000"/>
                <w:sz w:val="24"/>
                <w:szCs w:val="24"/>
              </w:rPr>
              <w:t xml:space="preserve">Projekta izpildes rezultātā nav paredzēta esošu institūciju likvidācija vai reorganizācija. Projektā paredzētais tiks īstenots </w:t>
            </w:r>
            <w:r w:rsidR="000E3422" w:rsidRPr="00B2511A">
              <w:rPr>
                <w:rFonts w:ascii="Times New Roman" w:hAnsi="Times New Roman" w:cs="Times New Roman"/>
                <w:color w:val="000000"/>
                <w:sz w:val="24"/>
                <w:szCs w:val="24"/>
              </w:rPr>
              <w:t>esošo resursu ietvaros</w:t>
            </w:r>
            <w:r w:rsidRPr="00B2511A">
              <w:rPr>
                <w:rFonts w:ascii="Times New Roman" w:hAnsi="Times New Roman" w:cs="Times New Roman"/>
                <w:color w:val="000000"/>
                <w:sz w:val="24"/>
                <w:szCs w:val="24"/>
              </w:rPr>
              <w:t>, papildus cilvēkresursi nav nepieciešami.</w:t>
            </w:r>
          </w:p>
        </w:tc>
      </w:tr>
      <w:tr w:rsidR="00E278B9" w:rsidRPr="006B6000" w:rsidTr="00291E0C">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278B9" w:rsidRPr="006B6000" w:rsidRDefault="00E278B9" w:rsidP="00291E0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E278B9" w:rsidRPr="006B6000" w:rsidRDefault="00E278B9" w:rsidP="00E278B9">
      <w:pPr>
        <w:spacing w:after="0"/>
        <w:rPr>
          <w:rFonts w:ascii="Times New Roman" w:hAnsi="Times New Roman" w:cs="Times New Roman"/>
          <w:sz w:val="24"/>
          <w:szCs w:val="24"/>
        </w:rPr>
      </w:pPr>
    </w:p>
    <w:p w:rsidR="00E278B9" w:rsidRPr="006B6000" w:rsidRDefault="00E278B9" w:rsidP="00E278B9">
      <w:pPr>
        <w:spacing w:after="0"/>
        <w:rPr>
          <w:rFonts w:ascii="Times New Roman" w:hAnsi="Times New Roman" w:cs="Times New Roman"/>
          <w:sz w:val="24"/>
          <w:szCs w:val="24"/>
        </w:rPr>
      </w:pPr>
      <w:r w:rsidRPr="006B6000">
        <w:rPr>
          <w:rFonts w:ascii="Times New Roman" w:hAnsi="Times New Roman" w:cs="Times New Roman"/>
          <w:sz w:val="24"/>
          <w:szCs w:val="24"/>
        </w:rPr>
        <w:t>Anotācijas</w:t>
      </w:r>
      <w:r w:rsidR="008F36F3">
        <w:rPr>
          <w:rFonts w:ascii="Times New Roman" w:hAnsi="Times New Roman" w:cs="Times New Roman"/>
          <w:sz w:val="24"/>
          <w:szCs w:val="24"/>
        </w:rPr>
        <w:t xml:space="preserve"> III,</w:t>
      </w:r>
      <w:r w:rsidRPr="006B6000">
        <w:rPr>
          <w:rFonts w:ascii="Times New Roman" w:hAnsi="Times New Roman" w:cs="Times New Roman"/>
          <w:sz w:val="24"/>
          <w:szCs w:val="24"/>
        </w:rPr>
        <w:t xml:space="preserve"> V sadaļa - Projekts šo jomu neskar. </w:t>
      </w:r>
    </w:p>
    <w:p w:rsidR="0043566F" w:rsidRPr="006B6000" w:rsidRDefault="0043566F" w:rsidP="00E278B9">
      <w:pPr>
        <w:tabs>
          <w:tab w:val="left" w:pos="6521"/>
        </w:tabs>
        <w:jc w:val="both"/>
        <w:rPr>
          <w:rFonts w:ascii="Times New Roman" w:eastAsia="Times New Roman" w:hAnsi="Times New Roman" w:cs="Times New Roman"/>
          <w:sz w:val="28"/>
          <w:szCs w:val="28"/>
          <w:lang w:eastAsia="lv-LV"/>
        </w:rPr>
      </w:pPr>
    </w:p>
    <w:p w:rsidR="00E278B9" w:rsidRPr="006B6000" w:rsidRDefault="00E278B9" w:rsidP="00E278B9">
      <w:pPr>
        <w:tabs>
          <w:tab w:val="left" w:pos="6521"/>
        </w:tabs>
        <w:jc w:val="both"/>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Iekšlietu ministrs</w:t>
      </w:r>
      <w:r w:rsidRPr="006B6000">
        <w:rPr>
          <w:rFonts w:ascii="Times New Roman" w:eastAsia="Times New Roman" w:hAnsi="Times New Roman" w:cs="Times New Roman"/>
          <w:sz w:val="24"/>
          <w:szCs w:val="24"/>
          <w:lang w:eastAsia="lv-LV"/>
        </w:rPr>
        <w:tab/>
        <w:t>R.Kozlovskis</w:t>
      </w:r>
    </w:p>
    <w:p w:rsidR="00E278B9" w:rsidRPr="006B6000" w:rsidRDefault="00E278B9" w:rsidP="00E278B9">
      <w:pPr>
        <w:pStyle w:val="naisf"/>
        <w:rPr>
          <w:szCs w:val="24"/>
        </w:rPr>
      </w:pPr>
    </w:p>
    <w:p w:rsidR="00E278B9" w:rsidRPr="006B6000" w:rsidRDefault="00E278B9" w:rsidP="00E278B9">
      <w:pPr>
        <w:pStyle w:val="naisf"/>
        <w:rPr>
          <w:szCs w:val="24"/>
        </w:rPr>
      </w:pPr>
    </w:p>
    <w:p w:rsidR="00E278B9" w:rsidRPr="006B6000" w:rsidRDefault="00E278B9" w:rsidP="00E278B9">
      <w:pPr>
        <w:pStyle w:val="naisf"/>
        <w:rPr>
          <w:szCs w:val="24"/>
        </w:rPr>
      </w:pPr>
      <w:r w:rsidRPr="006B6000">
        <w:rPr>
          <w:szCs w:val="24"/>
        </w:rPr>
        <w:t>Vīza: valsts sekretāre</w:t>
      </w:r>
      <w:r w:rsidRPr="006B6000">
        <w:rPr>
          <w:szCs w:val="24"/>
        </w:rPr>
        <w:tab/>
      </w:r>
      <w:r w:rsidRPr="006B6000">
        <w:rPr>
          <w:szCs w:val="24"/>
        </w:rPr>
        <w:tab/>
      </w:r>
      <w:r w:rsidRPr="006B6000">
        <w:rPr>
          <w:szCs w:val="24"/>
        </w:rPr>
        <w:tab/>
        <w:t xml:space="preserve">  </w:t>
      </w:r>
      <w:r>
        <w:rPr>
          <w:szCs w:val="24"/>
        </w:rPr>
        <w:tab/>
      </w:r>
      <w:r>
        <w:rPr>
          <w:szCs w:val="24"/>
        </w:rPr>
        <w:tab/>
      </w:r>
      <w:r>
        <w:rPr>
          <w:szCs w:val="24"/>
        </w:rPr>
        <w:tab/>
      </w:r>
      <w:r>
        <w:rPr>
          <w:szCs w:val="24"/>
        </w:rPr>
        <w:tab/>
      </w:r>
      <w:r w:rsidRPr="006B6000">
        <w:rPr>
          <w:szCs w:val="24"/>
        </w:rPr>
        <w:t xml:space="preserve">I. </w:t>
      </w:r>
      <w:r>
        <w:rPr>
          <w:szCs w:val="24"/>
        </w:rPr>
        <w:t>Pētersone-Godmane</w:t>
      </w:r>
    </w:p>
    <w:p w:rsidR="000762A0" w:rsidRDefault="000762A0" w:rsidP="00E278B9">
      <w:pPr>
        <w:pStyle w:val="naisf"/>
        <w:spacing w:before="0" w:after="0"/>
        <w:rPr>
          <w:sz w:val="20"/>
        </w:rPr>
      </w:pPr>
    </w:p>
    <w:p w:rsidR="000762A0" w:rsidRDefault="000762A0" w:rsidP="00E278B9">
      <w:pPr>
        <w:pStyle w:val="naisf"/>
        <w:spacing w:before="0" w:after="0"/>
        <w:rPr>
          <w:sz w:val="20"/>
        </w:rPr>
      </w:pPr>
    </w:p>
    <w:p w:rsidR="000762A0" w:rsidRDefault="000762A0" w:rsidP="00E278B9">
      <w:pPr>
        <w:pStyle w:val="naisf"/>
        <w:spacing w:before="0" w:after="0"/>
        <w:rPr>
          <w:sz w:val="20"/>
        </w:rPr>
      </w:pPr>
    </w:p>
    <w:p w:rsidR="0043566F" w:rsidRPr="006B6000" w:rsidRDefault="0084008C" w:rsidP="0043566F">
      <w:pPr>
        <w:pStyle w:val="naisf"/>
        <w:spacing w:before="0" w:after="0"/>
        <w:rPr>
          <w:sz w:val="20"/>
        </w:rPr>
      </w:pPr>
      <w:r>
        <w:rPr>
          <w:sz w:val="20"/>
        </w:rPr>
        <w:t>05.07</w:t>
      </w:r>
      <w:r w:rsidR="0043566F">
        <w:rPr>
          <w:sz w:val="20"/>
        </w:rPr>
        <w:t>.2016</w:t>
      </w:r>
      <w:r w:rsidR="0043566F" w:rsidRPr="006B6000">
        <w:rPr>
          <w:sz w:val="20"/>
        </w:rPr>
        <w:t xml:space="preserve">. </w:t>
      </w:r>
      <w:r>
        <w:rPr>
          <w:sz w:val="20"/>
        </w:rPr>
        <w:t>08:01</w:t>
      </w:r>
    </w:p>
    <w:p w:rsidR="0043566F" w:rsidRPr="006B6000" w:rsidRDefault="00240A23" w:rsidP="0043566F">
      <w:pPr>
        <w:pStyle w:val="naisf"/>
        <w:spacing w:before="0" w:after="0"/>
        <w:rPr>
          <w:sz w:val="20"/>
        </w:rPr>
      </w:pPr>
      <w:r>
        <w:rPr>
          <w:sz w:val="20"/>
        </w:rPr>
        <w:t>2</w:t>
      </w:r>
      <w:r w:rsidR="0043566F">
        <w:rPr>
          <w:sz w:val="20"/>
        </w:rPr>
        <w:t xml:space="preserve"> </w:t>
      </w:r>
      <w:r w:rsidR="0084008C">
        <w:rPr>
          <w:sz w:val="20"/>
        </w:rPr>
        <w:t>210</w:t>
      </w:r>
      <w:bookmarkStart w:id="0" w:name="_GoBack"/>
      <w:bookmarkEnd w:id="0"/>
    </w:p>
    <w:p w:rsidR="0043566F" w:rsidRPr="006B6000" w:rsidRDefault="0043566F" w:rsidP="0043566F">
      <w:pPr>
        <w:spacing w:after="0"/>
        <w:rPr>
          <w:rFonts w:ascii="Times New Roman" w:hAnsi="Times New Roman" w:cs="Times New Roman"/>
          <w:sz w:val="20"/>
          <w:szCs w:val="20"/>
        </w:rPr>
      </w:pPr>
      <w:r w:rsidRPr="006B6000">
        <w:rPr>
          <w:rFonts w:ascii="Times New Roman" w:hAnsi="Times New Roman" w:cs="Times New Roman"/>
          <w:sz w:val="20"/>
          <w:szCs w:val="20"/>
        </w:rPr>
        <w:t>Stone, 67219425</w:t>
      </w:r>
    </w:p>
    <w:p w:rsidR="0043566F" w:rsidRDefault="0084008C" w:rsidP="0043566F">
      <w:pPr>
        <w:spacing w:after="0"/>
        <w:rPr>
          <w:rFonts w:ascii="Times New Roman" w:hAnsi="Times New Roman" w:cs="Times New Roman"/>
          <w:sz w:val="20"/>
          <w:szCs w:val="20"/>
        </w:rPr>
      </w:pPr>
      <w:hyperlink r:id="rId7" w:history="1">
        <w:r w:rsidR="0043566F" w:rsidRPr="001A4955">
          <w:rPr>
            <w:rStyle w:val="Hyperlink"/>
            <w:rFonts w:ascii="Times New Roman" w:hAnsi="Times New Roman"/>
            <w:sz w:val="20"/>
            <w:szCs w:val="20"/>
          </w:rPr>
          <w:t>kristine.stone@pmlp.gov.lv</w:t>
        </w:r>
      </w:hyperlink>
    </w:p>
    <w:p w:rsidR="003F4D6B" w:rsidRPr="00E278B9" w:rsidRDefault="003F4D6B" w:rsidP="0043566F">
      <w:pPr>
        <w:pStyle w:val="naisf"/>
        <w:spacing w:before="0" w:after="0"/>
        <w:rPr>
          <w:sz w:val="20"/>
        </w:rPr>
      </w:pPr>
    </w:p>
    <w:sectPr w:rsidR="003F4D6B" w:rsidRPr="00E278B9" w:rsidSect="0008032F">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14" w:rsidRDefault="00DD6314" w:rsidP="00DD6314">
      <w:pPr>
        <w:spacing w:after="0"/>
      </w:pPr>
      <w:r>
        <w:separator/>
      </w:r>
    </w:p>
  </w:endnote>
  <w:endnote w:type="continuationSeparator" w:id="0">
    <w:p w:rsidR="00DD6314" w:rsidRDefault="00DD6314" w:rsidP="00DD6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DD6314" w:rsidP="00292215">
    <w:pPr>
      <w:jc w:val="both"/>
    </w:pPr>
    <w:r w:rsidRPr="00DD6314">
      <w:rPr>
        <w:rFonts w:ascii="Times New Roman" w:hAnsi="Times New Roman" w:cs="Times New Roman"/>
        <w:sz w:val="20"/>
        <w:szCs w:val="20"/>
      </w:rPr>
      <w:t>IEMAnot_</w:t>
    </w:r>
    <w:r w:rsidR="0084008C">
      <w:rPr>
        <w:rFonts w:ascii="Times New Roman" w:hAnsi="Times New Roman" w:cs="Times New Roman"/>
        <w:sz w:val="20"/>
        <w:szCs w:val="20"/>
      </w:rPr>
      <w:t>0507</w:t>
    </w:r>
    <w:r w:rsidRPr="00DD6314">
      <w:rPr>
        <w:rFonts w:ascii="Times New Roman" w:hAnsi="Times New Roman" w:cs="Times New Roman"/>
        <w:sz w:val="20"/>
        <w:szCs w:val="20"/>
      </w:rPr>
      <w:t>16_groz</w:t>
    </w:r>
    <w:r>
      <w:rPr>
        <w:rFonts w:ascii="Times New Roman" w:hAnsi="Times New Roman" w:cs="Times New Roman"/>
        <w:sz w:val="20"/>
        <w:szCs w:val="20"/>
      </w:rPr>
      <w:t>131</w:t>
    </w:r>
    <w:r w:rsidRPr="00DD6314">
      <w:rPr>
        <w:rFonts w:ascii="Times New Roman" w:hAnsi="Times New Roman" w:cs="Times New Roman"/>
        <w:sz w:val="20"/>
        <w:szCs w:val="20"/>
      </w:rPr>
      <w:t>; Ministru kabineta noteikumu projekta “</w:t>
    </w:r>
    <w:r w:rsidRPr="00DD6314">
      <w:rPr>
        <w:rFonts w:ascii="Times New Roman" w:hAnsi="Times New Roman" w:cs="Times New Roman"/>
        <w:bCs/>
        <w:sz w:val="20"/>
        <w:szCs w:val="20"/>
      </w:rPr>
      <w:t>Grozījumi Ministru kabineta 2011.gada 15.februāra noteikumos Nr.131“Iedzīvotāju reģistrā iekļauto ziņu aktualizēšanas kārtība””</w:t>
    </w:r>
    <w:r w:rsidRPr="00DD6314">
      <w:rPr>
        <w:rFonts w:ascii="Times New Roman" w:hAnsi="Times New Roman" w:cs="Times New Roman"/>
        <w:sz w:val="20"/>
        <w:szCs w:val="20"/>
      </w:rPr>
      <w:t xml:space="preserve"> </w:t>
    </w:r>
    <w:r w:rsidRPr="00DD6314">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DD6314">
        <w:rPr>
          <w:rFonts w:ascii="Times New Roman" w:hAnsi="Times New Roman" w:cs="Times New Roman"/>
          <w:bCs/>
          <w:sz w:val="20"/>
          <w:szCs w:val="20"/>
        </w:rPr>
        <w:t>ziņojums</w:t>
      </w:r>
    </w:smartTag>
    <w:r w:rsidRPr="00DD6314">
      <w:rPr>
        <w:rFonts w:ascii="Times New Roman" w:hAnsi="Times New Roman" w:cs="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DD6314" w:rsidRDefault="000762A0" w:rsidP="00C97585">
    <w:pPr>
      <w:jc w:val="both"/>
      <w:rPr>
        <w:rFonts w:ascii="Times New Roman" w:hAnsi="Times New Roman" w:cs="Times New Roman"/>
        <w:sz w:val="20"/>
        <w:szCs w:val="20"/>
      </w:rPr>
    </w:pPr>
    <w:r w:rsidRPr="00DD6314">
      <w:rPr>
        <w:rFonts w:ascii="Times New Roman" w:hAnsi="Times New Roman" w:cs="Times New Roman"/>
        <w:sz w:val="20"/>
        <w:szCs w:val="20"/>
      </w:rPr>
      <w:t>IEMAnot_</w:t>
    </w:r>
    <w:r w:rsidR="0084008C">
      <w:rPr>
        <w:rFonts w:ascii="Times New Roman" w:hAnsi="Times New Roman" w:cs="Times New Roman"/>
        <w:sz w:val="20"/>
        <w:szCs w:val="20"/>
      </w:rPr>
      <w:t>0507</w:t>
    </w:r>
    <w:r w:rsidRPr="00DD6314">
      <w:rPr>
        <w:rFonts w:ascii="Times New Roman" w:hAnsi="Times New Roman" w:cs="Times New Roman"/>
        <w:sz w:val="20"/>
        <w:szCs w:val="20"/>
      </w:rPr>
      <w:t>16_groz</w:t>
    </w:r>
    <w:r w:rsidR="00DD6314">
      <w:rPr>
        <w:rFonts w:ascii="Times New Roman" w:hAnsi="Times New Roman" w:cs="Times New Roman"/>
        <w:sz w:val="20"/>
        <w:szCs w:val="20"/>
      </w:rPr>
      <w:t>131</w:t>
    </w:r>
    <w:r w:rsidRPr="00DD6314">
      <w:rPr>
        <w:rFonts w:ascii="Times New Roman" w:hAnsi="Times New Roman" w:cs="Times New Roman"/>
        <w:sz w:val="20"/>
        <w:szCs w:val="20"/>
      </w:rPr>
      <w:t xml:space="preserve">; </w:t>
    </w:r>
    <w:r w:rsidR="00DD6314" w:rsidRPr="00DD6314">
      <w:rPr>
        <w:rFonts w:ascii="Times New Roman" w:hAnsi="Times New Roman" w:cs="Times New Roman"/>
        <w:sz w:val="20"/>
        <w:szCs w:val="20"/>
      </w:rPr>
      <w:t>Ministru kabineta noteikumu projekta “</w:t>
    </w:r>
    <w:r w:rsidR="00DD6314" w:rsidRPr="00DD6314">
      <w:rPr>
        <w:rFonts w:ascii="Times New Roman" w:hAnsi="Times New Roman" w:cs="Times New Roman"/>
        <w:bCs/>
        <w:sz w:val="20"/>
        <w:szCs w:val="20"/>
      </w:rPr>
      <w:t>Grozījumi Ministru kabineta 2011.gada 15.februāra noteikumos Nr.131“Iedzīvotāju reģistrā iekļauto ziņu aktualizēšanas kārtība””</w:t>
    </w:r>
    <w:r w:rsidR="00DD6314" w:rsidRPr="00DD6314">
      <w:rPr>
        <w:rFonts w:ascii="Times New Roman" w:hAnsi="Times New Roman" w:cs="Times New Roman"/>
        <w:sz w:val="20"/>
        <w:szCs w:val="20"/>
      </w:rPr>
      <w:t xml:space="preserve"> </w:t>
    </w:r>
    <w:r w:rsidR="00DD6314" w:rsidRPr="00DD6314">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DD6314" w:rsidRPr="00DD6314">
        <w:rPr>
          <w:rFonts w:ascii="Times New Roman" w:hAnsi="Times New Roman" w:cs="Times New Roman"/>
          <w:bCs/>
          <w:sz w:val="20"/>
          <w:szCs w:val="20"/>
        </w:rPr>
        <w:t>ziņojums</w:t>
      </w:r>
    </w:smartTag>
    <w:r w:rsidR="00DD6314" w:rsidRPr="00DD6314">
      <w:rPr>
        <w:rFonts w:ascii="Times New Roman" w:hAnsi="Times New Roman" w:cs="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14" w:rsidRDefault="00DD6314" w:rsidP="00DD6314">
      <w:pPr>
        <w:spacing w:after="0"/>
      </w:pPr>
      <w:r>
        <w:separator/>
      </w:r>
    </w:p>
  </w:footnote>
  <w:footnote w:type="continuationSeparator" w:id="0">
    <w:p w:rsidR="00DD6314" w:rsidRDefault="00DD6314" w:rsidP="00DD63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0762A0">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84008C">
          <w:rPr>
            <w:rFonts w:ascii="Times New Roman" w:hAnsi="Times New Roman" w:cs="Times New Roman"/>
            <w:noProof/>
            <w:sz w:val="20"/>
            <w:szCs w:val="20"/>
          </w:rPr>
          <w:t>6</w:t>
        </w:r>
        <w:r w:rsidRPr="00CE3E2E">
          <w:rPr>
            <w:rFonts w:ascii="Times New Roman" w:hAnsi="Times New Roman" w:cs="Times New Roman"/>
            <w:sz w:val="20"/>
            <w:szCs w:val="20"/>
          </w:rPr>
          <w:fldChar w:fldCharType="end"/>
        </w:r>
      </w:p>
    </w:sdtContent>
  </w:sdt>
  <w:p w:rsidR="00500BD2" w:rsidRDefault="00840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B9"/>
    <w:rsid w:val="0004254D"/>
    <w:rsid w:val="000762A0"/>
    <w:rsid w:val="000B1206"/>
    <w:rsid w:val="000C576C"/>
    <w:rsid w:val="000E3422"/>
    <w:rsid w:val="000F1A44"/>
    <w:rsid w:val="00106327"/>
    <w:rsid w:val="00144E97"/>
    <w:rsid w:val="00160C87"/>
    <w:rsid w:val="0018684F"/>
    <w:rsid w:val="0019069B"/>
    <w:rsid w:val="001C4B43"/>
    <w:rsid w:val="00240A23"/>
    <w:rsid w:val="00261E99"/>
    <w:rsid w:val="00290E7E"/>
    <w:rsid w:val="002D06E4"/>
    <w:rsid w:val="002E1D02"/>
    <w:rsid w:val="003229B2"/>
    <w:rsid w:val="003C10EA"/>
    <w:rsid w:val="003F4D6B"/>
    <w:rsid w:val="004026C2"/>
    <w:rsid w:val="0041729E"/>
    <w:rsid w:val="0043566F"/>
    <w:rsid w:val="00562ACE"/>
    <w:rsid w:val="00565B00"/>
    <w:rsid w:val="00587182"/>
    <w:rsid w:val="00646146"/>
    <w:rsid w:val="00701C6C"/>
    <w:rsid w:val="00711F2E"/>
    <w:rsid w:val="0074569A"/>
    <w:rsid w:val="007817BC"/>
    <w:rsid w:val="0079070F"/>
    <w:rsid w:val="00801D84"/>
    <w:rsid w:val="0084008C"/>
    <w:rsid w:val="00876608"/>
    <w:rsid w:val="00893045"/>
    <w:rsid w:val="008F36F3"/>
    <w:rsid w:val="00973E37"/>
    <w:rsid w:val="009A3607"/>
    <w:rsid w:val="009A44DD"/>
    <w:rsid w:val="009B3E16"/>
    <w:rsid w:val="00A363B1"/>
    <w:rsid w:val="00A64F51"/>
    <w:rsid w:val="00B01E4C"/>
    <w:rsid w:val="00B241B5"/>
    <w:rsid w:val="00B2511A"/>
    <w:rsid w:val="00B637CE"/>
    <w:rsid w:val="00B95246"/>
    <w:rsid w:val="00BB00C6"/>
    <w:rsid w:val="00BC7F71"/>
    <w:rsid w:val="00C557D1"/>
    <w:rsid w:val="00C733F7"/>
    <w:rsid w:val="00C97171"/>
    <w:rsid w:val="00D95BE4"/>
    <w:rsid w:val="00DD6314"/>
    <w:rsid w:val="00DE13C9"/>
    <w:rsid w:val="00DF4944"/>
    <w:rsid w:val="00E0161E"/>
    <w:rsid w:val="00E278B9"/>
    <w:rsid w:val="00E42855"/>
    <w:rsid w:val="00E51010"/>
    <w:rsid w:val="00E6112B"/>
    <w:rsid w:val="00F61EC2"/>
    <w:rsid w:val="00FD7F86"/>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62760FF-3111-4591-90BC-6D5DA217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B9"/>
    <w:pPr>
      <w:spacing w:after="120" w:line="240" w:lineRule="auto"/>
    </w:pPr>
    <w:rPr>
      <w:rFonts w:asciiTheme="minorHAnsi" w:hAnsiTheme="minorHAnsi"/>
      <w:sz w:val="22"/>
    </w:rPr>
  </w:style>
  <w:style w:type="paragraph" w:styleId="Heading3">
    <w:name w:val="heading 3"/>
    <w:basedOn w:val="Normal"/>
    <w:link w:val="Heading3Char"/>
    <w:uiPriority w:val="9"/>
    <w:qFormat/>
    <w:rsid w:val="00E278B9"/>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8B9"/>
    <w:rPr>
      <w:rFonts w:eastAsia="Times New Roman" w:cs="Times New Roman"/>
      <w:b/>
      <w:bCs/>
      <w:sz w:val="27"/>
      <w:szCs w:val="27"/>
      <w:lang w:eastAsia="lv-LV"/>
    </w:rPr>
  </w:style>
  <w:style w:type="paragraph" w:styleId="Header">
    <w:name w:val="header"/>
    <w:basedOn w:val="Normal"/>
    <w:link w:val="HeaderChar"/>
    <w:uiPriority w:val="99"/>
    <w:unhideWhenUsed/>
    <w:rsid w:val="00E278B9"/>
    <w:pPr>
      <w:tabs>
        <w:tab w:val="center" w:pos="4153"/>
        <w:tab w:val="right" w:pos="8306"/>
      </w:tabs>
      <w:spacing w:after="0"/>
    </w:pPr>
  </w:style>
  <w:style w:type="character" w:customStyle="1" w:styleId="HeaderChar">
    <w:name w:val="Header Char"/>
    <w:basedOn w:val="DefaultParagraphFont"/>
    <w:link w:val="Header"/>
    <w:uiPriority w:val="99"/>
    <w:rsid w:val="00E278B9"/>
    <w:rPr>
      <w:rFonts w:asciiTheme="minorHAnsi" w:hAnsiTheme="minorHAnsi"/>
      <w:sz w:val="22"/>
    </w:rPr>
  </w:style>
  <w:style w:type="paragraph" w:customStyle="1" w:styleId="naislab">
    <w:name w:val="naislab"/>
    <w:basedOn w:val="Normal"/>
    <w:rsid w:val="00E278B9"/>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E278B9"/>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E2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E278B9"/>
    <w:rPr>
      <w:rFonts w:ascii="Courier New" w:eastAsia="Times New Roman" w:hAnsi="Courier New" w:cs="Courier New"/>
      <w:sz w:val="20"/>
      <w:szCs w:val="20"/>
      <w:lang w:eastAsia="lv-LV"/>
    </w:rPr>
  </w:style>
  <w:style w:type="paragraph" w:styleId="ListParagraph">
    <w:name w:val="List Paragraph"/>
    <w:basedOn w:val="Normal"/>
    <w:qFormat/>
    <w:rsid w:val="000C576C"/>
    <w:pPr>
      <w:ind w:left="720"/>
      <w:contextualSpacing/>
    </w:pPr>
  </w:style>
  <w:style w:type="character" w:styleId="Hyperlink">
    <w:name w:val="Hyperlink"/>
    <w:basedOn w:val="DefaultParagraphFont"/>
    <w:uiPriority w:val="99"/>
    <w:unhideWhenUsed/>
    <w:rsid w:val="000C576C"/>
    <w:rPr>
      <w:color w:val="0563C1" w:themeColor="hyperlink"/>
      <w:u w:val="single"/>
    </w:rPr>
  </w:style>
  <w:style w:type="paragraph" w:styleId="Footer">
    <w:name w:val="footer"/>
    <w:basedOn w:val="Normal"/>
    <w:link w:val="FooterChar"/>
    <w:uiPriority w:val="99"/>
    <w:unhideWhenUsed/>
    <w:rsid w:val="00DD6314"/>
    <w:pPr>
      <w:tabs>
        <w:tab w:val="center" w:pos="4153"/>
        <w:tab w:val="right" w:pos="8306"/>
      </w:tabs>
      <w:spacing w:after="0"/>
    </w:pPr>
  </w:style>
  <w:style w:type="character" w:customStyle="1" w:styleId="FooterChar">
    <w:name w:val="Footer Char"/>
    <w:basedOn w:val="DefaultParagraphFont"/>
    <w:link w:val="Footer"/>
    <w:uiPriority w:val="99"/>
    <w:rsid w:val="00DD6314"/>
    <w:rPr>
      <w:rFonts w:asciiTheme="minorHAnsi" w:hAnsiTheme="minorHAnsi"/>
      <w:sz w:val="22"/>
    </w:rPr>
  </w:style>
  <w:style w:type="paragraph" w:customStyle="1" w:styleId="naispant">
    <w:name w:val="naispant"/>
    <w:basedOn w:val="Normal"/>
    <w:rsid w:val="000E3422"/>
    <w:pPr>
      <w:spacing w:before="100" w:beforeAutospacing="1" w:after="100" w:afterAutospacing="1"/>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e.stone@pmlp.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8</Pages>
  <Words>11406</Words>
  <Characters>6502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38</cp:revision>
  <dcterms:created xsi:type="dcterms:W3CDTF">2016-01-21T09:31:00Z</dcterms:created>
  <dcterms:modified xsi:type="dcterms:W3CDTF">2016-07-05T04:45:00Z</dcterms:modified>
</cp:coreProperties>
</file>