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emf" ContentType="image/x-emf"/>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header6.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7F" w:rsidRPr="00BF4A6E" w:rsidRDefault="00F53D7F" w:rsidP="00F53D7F">
      <w:pPr>
        <w:jc w:val="right"/>
        <w:rPr>
          <w:lang w:val="lv-LV"/>
        </w:rPr>
      </w:pPr>
      <w:bookmarkStart w:id="0" w:name="_GoBack"/>
      <w:bookmarkEnd w:id="0"/>
      <w:r w:rsidRPr="00BF4A6E">
        <w:rPr>
          <w:lang w:val="lv-LV"/>
        </w:rPr>
        <w:t xml:space="preserve">(Apstiprināts ar </w:t>
      </w:r>
    </w:p>
    <w:p w:rsidR="00F53D7F" w:rsidRPr="00BF4A6E" w:rsidRDefault="00F53D7F" w:rsidP="00F53D7F">
      <w:pPr>
        <w:jc w:val="right"/>
        <w:rPr>
          <w:lang w:val="lv-LV"/>
        </w:rPr>
      </w:pPr>
      <w:r w:rsidRPr="00BF4A6E">
        <w:rPr>
          <w:lang w:val="lv-LV"/>
        </w:rPr>
        <w:t>Ministru kabineta</w:t>
      </w:r>
    </w:p>
    <w:p w:rsidR="00F53D7F" w:rsidRPr="00BF4A6E" w:rsidRDefault="00F53D7F" w:rsidP="00F53D7F">
      <w:pPr>
        <w:jc w:val="right"/>
        <w:rPr>
          <w:lang w:val="lv-LV"/>
        </w:rPr>
      </w:pPr>
      <w:r w:rsidRPr="00BF4A6E">
        <w:rPr>
          <w:lang w:val="lv-LV"/>
        </w:rPr>
        <w:t>2016.gada __.______</w:t>
      </w:r>
    </w:p>
    <w:p w:rsidR="00F53D7F" w:rsidRPr="00BF4A6E" w:rsidRDefault="00F53D7F" w:rsidP="00F53D7F">
      <w:pPr>
        <w:jc w:val="right"/>
        <w:rPr>
          <w:lang w:val="lv-LV"/>
        </w:rPr>
      </w:pPr>
      <w:r w:rsidRPr="00BF4A6E">
        <w:rPr>
          <w:lang w:val="lv-LV"/>
        </w:rPr>
        <w:t>rīkojumu Nr.____)</w:t>
      </w:r>
    </w:p>
    <w:p w:rsidR="00F53D7F" w:rsidRPr="00BF4A6E" w:rsidRDefault="00F53D7F" w:rsidP="00F53D7F">
      <w:pPr>
        <w:pStyle w:val="Nosaukums"/>
        <w:spacing w:after="120"/>
        <w:jc w:val="left"/>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rPr>
          <w:sz w:val="28"/>
          <w:szCs w:val="28"/>
        </w:rPr>
      </w:pPr>
      <w:bookmarkStart w:id="1" w:name="OLE_LINK9"/>
      <w:bookmarkStart w:id="2" w:name="OLE_LINK10"/>
      <w:r w:rsidRPr="00BF4A6E">
        <w:rPr>
          <w:sz w:val="28"/>
          <w:szCs w:val="28"/>
        </w:rPr>
        <w:t xml:space="preserve">Dziesmu un deju svētku tradīcijas saglabāšanas </w:t>
      </w:r>
    </w:p>
    <w:p w:rsidR="00F53D7F" w:rsidRPr="00BF4A6E" w:rsidRDefault="00F53D7F" w:rsidP="00F53D7F">
      <w:pPr>
        <w:pStyle w:val="Nosaukums"/>
        <w:rPr>
          <w:sz w:val="28"/>
          <w:szCs w:val="28"/>
        </w:rPr>
      </w:pPr>
      <w:r w:rsidRPr="00BF4A6E">
        <w:rPr>
          <w:sz w:val="28"/>
          <w:szCs w:val="28"/>
        </w:rPr>
        <w:t>un attīstības plāns 2016. – 2018.gadam</w:t>
      </w:r>
    </w:p>
    <w:bookmarkEnd w:id="1"/>
    <w:bookmarkEnd w:id="2"/>
    <w:p w:rsidR="00F53D7F" w:rsidRPr="00BF4A6E" w:rsidRDefault="00F53D7F" w:rsidP="00F53D7F">
      <w:pPr>
        <w:pStyle w:val="Nosaukums"/>
        <w:spacing w:line="360" w:lineRule="auto"/>
        <w:rPr>
          <w:spacing w:val="20"/>
          <w:sz w:val="28"/>
          <w:szCs w:val="28"/>
        </w:rPr>
      </w:pPr>
    </w:p>
    <w:p w:rsidR="00F53D7F" w:rsidRPr="00BF4A6E" w:rsidRDefault="00F53D7F" w:rsidP="00F53D7F">
      <w:pPr>
        <w:pStyle w:val="Nosaukums"/>
        <w:spacing w:after="120"/>
        <w:rPr>
          <w:sz w:val="28"/>
          <w:szCs w:val="28"/>
        </w:rPr>
      </w:pPr>
    </w:p>
    <w:p w:rsidR="00F53D7F" w:rsidRPr="00BF4A6E" w:rsidRDefault="00F53D7F" w:rsidP="00F53D7F">
      <w:pPr>
        <w:pStyle w:val="Nosaukums"/>
        <w:spacing w:after="120"/>
        <w:rPr>
          <w:sz w:val="28"/>
          <w:szCs w:val="28"/>
        </w:rPr>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Virsraksts1"/>
        <w:spacing w:after="40"/>
        <w:jc w:val="center"/>
        <w:rPr>
          <w:b w:val="0"/>
          <w:sz w:val="24"/>
        </w:rPr>
      </w:pPr>
      <w:r w:rsidRPr="00BF4A6E">
        <w:rPr>
          <w:b w:val="0"/>
          <w:bCs w:val="0"/>
          <w:sz w:val="24"/>
        </w:rPr>
        <w:t>Rīga</w:t>
      </w:r>
      <w:r w:rsidRPr="00BF4A6E">
        <w:rPr>
          <w:b w:val="0"/>
          <w:sz w:val="24"/>
        </w:rPr>
        <w:t xml:space="preserve"> </w:t>
      </w:r>
    </w:p>
    <w:p w:rsidR="00F53D7F" w:rsidRPr="00BF4A6E" w:rsidRDefault="00F53D7F" w:rsidP="00F53D7F">
      <w:pPr>
        <w:pStyle w:val="Virsraksts1"/>
        <w:spacing w:after="40"/>
        <w:jc w:val="center"/>
        <w:rPr>
          <w:b w:val="0"/>
          <w:sz w:val="24"/>
        </w:rPr>
      </w:pPr>
      <w:r w:rsidRPr="00BF4A6E">
        <w:rPr>
          <w:b w:val="0"/>
          <w:sz w:val="24"/>
        </w:rPr>
        <w:t>2016</w:t>
      </w:r>
    </w:p>
    <w:p w:rsidR="00F53D7F" w:rsidRPr="00BF4A6E" w:rsidRDefault="00F53D7F" w:rsidP="00F53D7F">
      <w:pPr>
        <w:pStyle w:val="Virsraksts1"/>
        <w:spacing w:after="120"/>
        <w:jc w:val="center"/>
        <w:rPr>
          <w:szCs w:val="28"/>
        </w:rPr>
      </w:pPr>
    </w:p>
    <w:p w:rsidR="00F53D7F" w:rsidRPr="00BF4A6E" w:rsidRDefault="00F53D7F" w:rsidP="00F53D7F">
      <w:pPr>
        <w:pStyle w:val="Virsraksts1"/>
        <w:spacing w:after="120"/>
        <w:rPr>
          <w:bCs w:val="0"/>
          <w:sz w:val="24"/>
        </w:rPr>
      </w:pPr>
      <w:r w:rsidRPr="00BF4A6E">
        <w:rPr>
          <w:b w:val="0"/>
          <w:bCs w:val="0"/>
        </w:rPr>
        <w:br w:type="column"/>
      </w:r>
      <w:r w:rsidRPr="00BF4A6E">
        <w:rPr>
          <w:bCs w:val="0"/>
          <w:sz w:val="24"/>
        </w:rPr>
        <w:lastRenderedPageBreak/>
        <w:t>Saturs</w:t>
      </w:r>
    </w:p>
    <w:tbl>
      <w:tblPr>
        <w:tblW w:w="0" w:type="auto"/>
        <w:tblLook w:val="04A0"/>
      </w:tblPr>
      <w:tblGrid>
        <w:gridCol w:w="576"/>
        <w:gridCol w:w="7754"/>
        <w:gridCol w:w="957"/>
      </w:tblGrid>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Plānā lietotie saīsinājumi</w:t>
            </w:r>
          </w:p>
        </w:tc>
        <w:tc>
          <w:tcPr>
            <w:tcW w:w="957" w:type="dxa"/>
          </w:tcPr>
          <w:p w:rsidR="00F53D7F" w:rsidRPr="00BF4A6E" w:rsidRDefault="00F53D7F" w:rsidP="007B5132">
            <w:pPr>
              <w:rPr>
                <w:bCs/>
                <w:lang w:val="lv-LV"/>
              </w:rPr>
            </w:pPr>
            <w:r w:rsidRPr="00BF4A6E">
              <w:rPr>
                <w:bCs/>
                <w:lang w:val="lv-LV"/>
              </w:rPr>
              <w:t>3</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rPr>
                <w:bCs/>
                <w:lang w:val="lv-LV"/>
              </w:rPr>
            </w:pPr>
            <w:r w:rsidRPr="00BF4A6E">
              <w:rPr>
                <w:bCs/>
                <w:lang w:val="lv-LV"/>
              </w:rPr>
              <w:t>Ievads</w:t>
            </w:r>
          </w:p>
        </w:tc>
        <w:tc>
          <w:tcPr>
            <w:tcW w:w="957" w:type="dxa"/>
          </w:tcPr>
          <w:p w:rsidR="00F53D7F" w:rsidRPr="00BF4A6E" w:rsidRDefault="00F53D7F" w:rsidP="007B5132">
            <w:pPr>
              <w:tabs>
                <w:tab w:val="left" w:pos="676"/>
              </w:tabs>
              <w:rPr>
                <w:bCs/>
                <w:lang w:val="lv-LV"/>
              </w:rPr>
            </w:pPr>
            <w:r w:rsidRPr="00BF4A6E">
              <w:rPr>
                <w:bCs/>
                <w:lang w:val="lv-LV"/>
              </w:rPr>
              <w:t>4</w:t>
            </w:r>
          </w:p>
        </w:tc>
      </w:tr>
      <w:tr w:rsidR="00F53D7F" w:rsidRPr="00BF4A6E" w:rsidTr="007B5132">
        <w:tc>
          <w:tcPr>
            <w:tcW w:w="576" w:type="dxa"/>
          </w:tcPr>
          <w:p w:rsidR="00F53D7F" w:rsidRPr="00BF4A6E" w:rsidRDefault="00F53D7F" w:rsidP="007B5132">
            <w:pPr>
              <w:rPr>
                <w:bCs/>
                <w:lang w:val="lv-LV"/>
              </w:rPr>
            </w:pPr>
            <w:r w:rsidRPr="00BF4A6E">
              <w:rPr>
                <w:bCs/>
                <w:lang w:val="lv-LV"/>
              </w:rPr>
              <w:t>1.</w:t>
            </w:r>
          </w:p>
        </w:tc>
        <w:tc>
          <w:tcPr>
            <w:tcW w:w="7754" w:type="dxa"/>
          </w:tcPr>
          <w:p w:rsidR="00F53D7F" w:rsidRPr="00BF4A6E" w:rsidRDefault="00F53D7F" w:rsidP="007B5132">
            <w:pPr>
              <w:spacing w:before="40" w:after="40"/>
              <w:rPr>
                <w:bCs/>
                <w:lang w:val="lv-LV"/>
              </w:rPr>
            </w:pPr>
            <w:r w:rsidRPr="00BF4A6E">
              <w:rPr>
                <w:bCs/>
                <w:lang w:val="lv-LV"/>
              </w:rPr>
              <w:t>Plāna sasaiste ar tiesību aktiem un nozīmīgākajiem politikas plānošanas dokumentiem</w:t>
            </w:r>
          </w:p>
        </w:tc>
        <w:tc>
          <w:tcPr>
            <w:tcW w:w="957" w:type="dxa"/>
          </w:tcPr>
          <w:p w:rsidR="00F53D7F" w:rsidRPr="00BF4A6E" w:rsidRDefault="00F53D7F" w:rsidP="007B5132">
            <w:pPr>
              <w:rPr>
                <w:bCs/>
                <w:lang w:val="lv-LV"/>
              </w:rPr>
            </w:pPr>
            <w:r w:rsidRPr="00BF4A6E">
              <w:rPr>
                <w:bCs/>
                <w:lang w:val="lv-LV"/>
              </w:rPr>
              <w:t>4</w:t>
            </w:r>
          </w:p>
        </w:tc>
      </w:tr>
      <w:tr w:rsidR="00F53D7F" w:rsidRPr="00BF4A6E" w:rsidTr="007B5132">
        <w:tc>
          <w:tcPr>
            <w:tcW w:w="576" w:type="dxa"/>
          </w:tcPr>
          <w:p w:rsidR="00F53D7F" w:rsidRPr="00BF4A6E" w:rsidRDefault="00F53D7F" w:rsidP="007B5132">
            <w:pPr>
              <w:rPr>
                <w:bCs/>
                <w:lang w:val="lv-LV"/>
              </w:rPr>
            </w:pPr>
            <w:r w:rsidRPr="00BF4A6E">
              <w:rPr>
                <w:bCs/>
                <w:lang w:val="lv-LV"/>
              </w:rPr>
              <w:t>2.</w:t>
            </w:r>
          </w:p>
        </w:tc>
        <w:tc>
          <w:tcPr>
            <w:tcW w:w="7754" w:type="dxa"/>
          </w:tcPr>
          <w:p w:rsidR="00F53D7F" w:rsidRPr="00BF4A6E" w:rsidRDefault="00F53D7F" w:rsidP="007B5132">
            <w:pPr>
              <w:spacing w:before="40" w:after="40"/>
              <w:rPr>
                <w:bCs/>
                <w:lang w:val="lv-LV"/>
              </w:rPr>
            </w:pPr>
            <w:r w:rsidRPr="00BF4A6E">
              <w:rPr>
                <w:bCs/>
                <w:lang w:val="lv-LV"/>
              </w:rPr>
              <w:t>Situācijas raksturojums</w:t>
            </w:r>
          </w:p>
        </w:tc>
        <w:tc>
          <w:tcPr>
            <w:tcW w:w="957" w:type="dxa"/>
          </w:tcPr>
          <w:p w:rsidR="00F53D7F" w:rsidRPr="00BF4A6E" w:rsidRDefault="00F53D7F" w:rsidP="007B5132">
            <w:pPr>
              <w:rPr>
                <w:bCs/>
                <w:lang w:val="lv-LV"/>
              </w:rPr>
            </w:pPr>
            <w:r w:rsidRPr="00BF4A6E">
              <w:rPr>
                <w:bCs/>
                <w:lang w:val="lv-LV"/>
              </w:rPr>
              <w:t>6</w:t>
            </w:r>
          </w:p>
        </w:tc>
      </w:tr>
      <w:tr w:rsidR="00F53D7F" w:rsidRPr="00BF4A6E" w:rsidTr="007B5132">
        <w:tc>
          <w:tcPr>
            <w:tcW w:w="576" w:type="dxa"/>
          </w:tcPr>
          <w:p w:rsidR="00F53D7F" w:rsidRPr="00BF4A6E" w:rsidRDefault="00F53D7F" w:rsidP="007B5132">
            <w:pPr>
              <w:jc w:val="center"/>
              <w:rPr>
                <w:bCs/>
                <w:lang w:val="lv-LV"/>
              </w:rPr>
            </w:pPr>
            <w:r w:rsidRPr="00BF4A6E">
              <w:rPr>
                <w:bCs/>
                <w:lang w:val="lv-LV"/>
              </w:rPr>
              <w:t>2.1.</w:t>
            </w:r>
          </w:p>
        </w:tc>
        <w:tc>
          <w:tcPr>
            <w:tcW w:w="7754" w:type="dxa"/>
          </w:tcPr>
          <w:p w:rsidR="00F53D7F" w:rsidRPr="00BF4A6E" w:rsidRDefault="00F53D7F" w:rsidP="007B5132">
            <w:pPr>
              <w:spacing w:before="40" w:after="40"/>
              <w:jc w:val="both"/>
              <w:rPr>
                <w:bCs/>
                <w:lang w:val="lv-LV"/>
              </w:rPr>
            </w:pPr>
            <w:r w:rsidRPr="00BF4A6E">
              <w:rPr>
                <w:bCs/>
                <w:lang w:val="lv-LV"/>
              </w:rPr>
              <w:t>Dziesmu un deju svētku tradīcijas nozīmīgums</w:t>
            </w:r>
          </w:p>
        </w:tc>
        <w:tc>
          <w:tcPr>
            <w:tcW w:w="957" w:type="dxa"/>
          </w:tcPr>
          <w:p w:rsidR="00F53D7F" w:rsidRPr="00BF4A6E" w:rsidRDefault="00F53D7F" w:rsidP="007B5132">
            <w:pPr>
              <w:rPr>
                <w:bCs/>
                <w:lang w:val="lv-LV"/>
              </w:rPr>
            </w:pPr>
            <w:r w:rsidRPr="00BF4A6E">
              <w:rPr>
                <w:bCs/>
                <w:lang w:val="lv-LV"/>
              </w:rPr>
              <w:t>6</w:t>
            </w:r>
          </w:p>
        </w:tc>
      </w:tr>
      <w:tr w:rsidR="00F53D7F" w:rsidRPr="00BF4A6E" w:rsidTr="007B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 w:type="dxa"/>
            <w:tcBorders>
              <w:top w:val="nil"/>
              <w:left w:val="nil"/>
              <w:bottom w:val="nil"/>
              <w:right w:val="nil"/>
            </w:tcBorders>
          </w:tcPr>
          <w:p w:rsidR="00F53D7F" w:rsidRPr="00BF4A6E" w:rsidRDefault="00F53D7F" w:rsidP="007B5132">
            <w:pPr>
              <w:jc w:val="center"/>
              <w:rPr>
                <w:bCs/>
                <w:lang w:val="lv-LV"/>
              </w:rPr>
            </w:pPr>
            <w:r w:rsidRPr="00BF4A6E">
              <w:rPr>
                <w:bCs/>
                <w:lang w:val="lv-LV"/>
              </w:rPr>
              <w:t>2.2.</w:t>
            </w:r>
          </w:p>
        </w:tc>
        <w:tc>
          <w:tcPr>
            <w:tcW w:w="7754" w:type="dxa"/>
            <w:tcBorders>
              <w:top w:val="nil"/>
              <w:left w:val="nil"/>
              <w:bottom w:val="nil"/>
              <w:right w:val="nil"/>
            </w:tcBorders>
          </w:tcPr>
          <w:p w:rsidR="00F53D7F" w:rsidRPr="00BF4A6E" w:rsidRDefault="00F53D7F" w:rsidP="007B5132">
            <w:pPr>
              <w:spacing w:before="40" w:after="40"/>
              <w:jc w:val="both"/>
              <w:rPr>
                <w:bCs/>
                <w:lang w:val="lv-LV"/>
              </w:rPr>
            </w:pPr>
            <w:r w:rsidRPr="00BF4A6E">
              <w:rPr>
                <w:bCs/>
                <w:lang w:val="lv-LV"/>
              </w:rPr>
              <w:t>Dziesmu un deju svētku tradīcijas saglabāšanas un attīstības pārvaldība</w:t>
            </w:r>
          </w:p>
        </w:tc>
        <w:tc>
          <w:tcPr>
            <w:tcW w:w="957" w:type="dxa"/>
            <w:tcBorders>
              <w:top w:val="nil"/>
              <w:left w:val="nil"/>
              <w:bottom w:val="nil"/>
              <w:right w:val="nil"/>
            </w:tcBorders>
          </w:tcPr>
          <w:p w:rsidR="00F53D7F" w:rsidRPr="00BF4A6E" w:rsidRDefault="00F53D7F" w:rsidP="007B5132">
            <w:pPr>
              <w:rPr>
                <w:bCs/>
                <w:lang w:val="lv-LV"/>
              </w:rPr>
            </w:pPr>
            <w:r w:rsidRPr="00BF4A6E">
              <w:rPr>
                <w:bCs/>
                <w:lang w:val="lv-LV"/>
              </w:rPr>
              <w:t>7</w:t>
            </w:r>
          </w:p>
        </w:tc>
      </w:tr>
      <w:tr w:rsidR="00F53D7F" w:rsidRPr="00BF4A6E" w:rsidTr="007B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 w:type="dxa"/>
            <w:tcBorders>
              <w:top w:val="nil"/>
              <w:left w:val="nil"/>
              <w:bottom w:val="nil"/>
              <w:right w:val="nil"/>
            </w:tcBorders>
          </w:tcPr>
          <w:p w:rsidR="00F53D7F" w:rsidRPr="00BF4A6E" w:rsidRDefault="00F53D7F" w:rsidP="007B5132">
            <w:pPr>
              <w:jc w:val="center"/>
              <w:rPr>
                <w:bCs/>
                <w:lang w:val="lv-LV"/>
              </w:rPr>
            </w:pPr>
            <w:r w:rsidRPr="00BF4A6E">
              <w:rPr>
                <w:bCs/>
                <w:lang w:val="lv-LV"/>
              </w:rPr>
              <w:t>2.3.</w:t>
            </w:r>
          </w:p>
        </w:tc>
        <w:tc>
          <w:tcPr>
            <w:tcW w:w="7754" w:type="dxa"/>
            <w:tcBorders>
              <w:top w:val="nil"/>
              <w:left w:val="nil"/>
              <w:bottom w:val="nil"/>
              <w:right w:val="nil"/>
            </w:tcBorders>
          </w:tcPr>
          <w:p w:rsidR="00F53D7F" w:rsidRPr="00BF4A6E" w:rsidRDefault="00F53D7F" w:rsidP="007B5132">
            <w:pPr>
              <w:spacing w:before="40" w:after="40"/>
              <w:jc w:val="both"/>
              <w:rPr>
                <w:bCs/>
                <w:lang w:val="lv-LV"/>
              </w:rPr>
            </w:pPr>
            <w:r w:rsidRPr="00BF4A6E">
              <w:rPr>
                <w:bCs/>
                <w:lang w:val="lv-LV"/>
              </w:rPr>
              <w:t>Dziesmu un deju svētku kopienas kvantitatīvais un kvalitatīvais sastāvs</w:t>
            </w:r>
          </w:p>
        </w:tc>
        <w:tc>
          <w:tcPr>
            <w:tcW w:w="957" w:type="dxa"/>
            <w:tcBorders>
              <w:top w:val="nil"/>
              <w:left w:val="nil"/>
              <w:bottom w:val="nil"/>
              <w:right w:val="nil"/>
            </w:tcBorders>
          </w:tcPr>
          <w:p w:rsidR="00F53D7F" w:rsidRPr="00BF4A6E" w:rsidRDefault="00F53D7F" w:rsidP="007B5132">
            <w:pPr>
              <w:rPr>
                <w:bCs/>
                <w:lang w:val="lv-LV"/>
              </w:rPr>
            </w:pPr>
            <w:r w:rsidRPr="00BF4A6E">
              <w:rPr>
                <w:bCs/>
                <w:lang w:val="lv-LV"/>
              </w:rPr>
              <w:t>9</w:t>
            </w:r>
          </w:p>
        </w:tc>
      </w:tr>
      <w:tr w:rsidR="00F53D7F" w:rsidRPr="00BF4A6E" w:rsidTr="007B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 w:type="dxa"/>
            <w:tcBorders>
              <w:top w:val="nil"/>
              <w:left w:val="nil"/>
              <w:bottom w:val="nil"/>
              <w:right w:val="nil"/>
            </w:tcBorders>
          </w:tcPr>
          <w:p w:rsidR="00F53D7F" w:rsidRPr="00BF4A6E" w:rsidRDefault="00F53D7F" w:rsidP="007B5132">
            <w:pPr>
              <w:jc w:val="center"/>
              <w:rPr>
                <w:bCs/>
                <w:lang w:val="lv-LV"/>
              </w:rPr>
            </w:pPr>
            <w:r w:rsidRPr="00BF4A6E">
              <w:rPr>
                <w:bCs/>
                <w:lang w:val="lv-LV"/>
              </w:rPr>
              <w:t>2.4.</w:t>
            </w:r>
          </w:p>
        </w:tc>
        <w:tc>
          <w:tcPr>
            <w:tcW w:w="7754" w:type="dxa"/>
            <w:tcBorders>
              <w:top w:val="nil"/>
              <w:left w:val="nil"/>
              <w:bottom w:val="nil"/>
              <w:right w:val="nil"/>
            </w:tcBorders>
          </w:tcPr>
          <w:p w:rsidR="00F53D7F" w:rsidRPr="00BF4A6E" w:rsidRDefault="00F53D7F" w:rsidP="007B5132">
            <w:pPr>
              <w:spacing w:before="40" w:after="40"/>
              <w:jc w:val="both"/>
              <w:rPr>
                <w:bCs/>
                <w:lang w:val="lv-LV"/>
              </w:rPr>
            </w:pPr>
            <w:r w:rsidRPr="00BF4A6E">
              <w:rPr>
                <w:bCs/>
                <w:lang w:val="lv-LV"/>
              </w:rPr>
              <w:t>Identificētās un turpmāk risināmās problēmas</w:t>
            </w:r>
          </w:p>
        </w:tc>
        <w:tc>
          <w:tcPr>
            <w:tcW w:w="957" w:type="dxa"/>
            <w:tcBorders>
              <w:top w:val="nil"/>
              <w:left w:val="nil"/>
              <w:bottom w:val="nil"/>
              <w:right w:val="nil"/>
            </w:tcBorders>
          </w:tcPr>
          <w:p w:rsidR="00F53D7F" w:rsidRPr="00BF4A6E" w:rsidRDefault="00F53D7F" w:rsidP="007B5132">
            <w:pPr>
              <w:rPr>
                <w:bCs/>
                <w:lang w:val="lv-LV"/>
              </w:rPr>
            </w:pPr>
            <w:r w:rsidRPr="00BF4A6E">
              <w:rPr>
                <w:bCs/>
                <w:lang w:val="lv-LV"/>
              </w:rPr>
              <w:t>11</w:t>
            </w:r>
          </w:p>
        </w:tc>
      </w:tr>
      <w:tr w:rsidR="00F53D7F" w:rsidRPr="00BF4A6E" w:rsidTr="007B5132">
        <w:tc>
          <w:tcPr>
            <w:tcW w:w="576" w:type="dxa"/>
          </w:tcPr>
          <w:p w:rsidR="00F53D7F" w:rsidRPr="00BF4A6E" w:rsidRDefault="00F53D7F" w:rsidP="007B5132">
            <w:pPr>
              <w:jc w:val="center"/>
              <w:rPr>
                <w:bCs/>
                <w:lang w:val="lv-LV"/>
              </w:rPr>
            </w:pPr>
            <w:r w:rsidRPr="00BF4A6E">
              <w:rPr>
                <w:bCs/>
                <w:lang w:val="lv-LV"/>
              </w:rPr>
              <w:t>2.5.</w:t>
            </w:r>
          </w:p>
        </w:tc>
        <w:tc>
          <w:tcPr>
            <w:tcW w:w="7754" w:type="dxa"/>
          </w:tcPr>
          <w:p w:rsidR="00F53D7F" w:rsidRPr="00BF4A6E" w:rsidRDefault="00F53D7F" w:rsidP="007B5132">
            <w:pPr>
              <w:spacing w:before="40" w:after="40"/>
              <w:rPr>
                <w:bCs/>
                <w:lang w:val="lv-LV"/>
              </w:rPr>
            </w:pPr>
            <w:r w:rsidRPr="00BF4A6E">
              <w:rPr>
                <w:bCs/>
                <w:lang w:val="lv-LV"/>
              </w:rPr>
              <w:t>Dziesmu un deju svētku tradīcijas ilgtspējas faktori</w:t>
            </w:r>
          </w:p>
        </w:tc>
        <w:tc>
          <w:tcPr>
            <w:tcW w:w="957" w:type="dxa"/>
          </w:tcPr>
          <w:p w:rsidR="00F53D7F" w:rsidRPr="00BF4A6E" w:rsidRDefault="00F53D7F" w:rsidP="007B5132">
            <w:pPr>
              <w:rPr>
                <w:bCs/>
                <w:lang w:val="lv-LV"/>
              </w:rPr>
            </w:pPr>
            <w:r w:rsidRPr="00BF4A6E">
              <w:rPr>
                <w:bCs/>
                <w:lang w:val="lv-LV"/>
              </w:rPr>
              <w:t>12</w:t>
            </w:r>
          </w:p>
        </w:tc>
      </w:tr>
      <w:tr w:rsidR="00F53D7F" w:rsidRPr="00BF4A6E" w:rsidTr="007B5132">
        <w:tc>
          <w:tcPr>
            <w:tcW w:w="576" w:type="dxa"/>
          </w:tcPr>
          <w:p w:rsidR="00F53D7F" w:rsidRPr="00BF4A6E" w:rsidRDefault="00F53D7F" w:rsidP="007B5132">
            <w:pPr>
              <w:jc w:val="center"/>
              <w:rPr>
                <w:bCs/>
                <w:lang w:val="lv-LV"/>
              </w:rPr>
            </w:pPr>
            <w:r w:rsidRPr="00BF4A6E">
              <w:rPr>
                <w:bCs/>
                <w:lang w:val="lv-LV"/>
              </w:rPr>
              <w:t>2.6.</w:t>
            </w:r>
          </w:p>
        </w:tc>
        <w:tc>
          <w:tcPr>
            <w:tcW w:w="7754" w:type="dxa"/>
          </w:tcPr>
          <w:p w:rsidR="00F53D7F" w:rsidRPr="00BF4A6E" w:rsidRDefault="00F53D7F" w:rsidP="007B5132">
            <w:pPr>
              <w:spacing w:before="40" w:after="40"/>
              <w:jc w:val="both"/>
              <w:rPr>
                <w:bCs/>
                <w:lang w:val="lv-LV"/>
              </w:rPr>
            </w:pPr>
            <w:r w:rsidRPr="00BF4A6E">
              <w:rPr>
                <w:bCs/>
                <w:lang w:val="lv-LV"/>
              </w:rPr>
              <w:t>Dziesmu un deju svētku tradīcijas galvenās funkcijas</w:t>
            </w:r>
          </w:p>
        </w:tc>
        <w:tc>
          <w:tcPr>
            <w:tcW w:w="957" w:type="dxa"/>
          </w:tcPr>
          <w:p w:rsidR="00F53D7F" w:rsidRPr="00BF4A6E" w:rsidRDefault="00F53D7F" w:rsidP="007B5132">
            <w:pPr>
              <w:rPr>
                <w:bCs/>
                <w:lang w:val="lv-LV"/>
              </w:rPr>
            </w:pPr>
            <w:r w:rsidRPr="00BF4A6E">
              <w:rPr>
                <w:bCs/>
                <w:lang w:val="lv-LV"/>
              </w:rPr>
              <w:t>13</w:t>
            </w:r>
          </w:p>
        </w:tc>
      </w:tr>
      <w:tr w:rsidR="00F53D7F" w:rsidRPr="00BF4A6E" w:rsidTr="007B5132">
        <w:tc>
          <w:tcPr>
            <w:tcW w:w="576" w:type="dxa"/>
          </w:tcPr>
          <w:p w:rsidR="00F53D7F" w:rsidRPr="00BF4A6E" w:rsidRDefault="00F53D7F" w:rsidP="007B5132">
            <w:pPr>
              <w:rPr>
                <w:bCs/>
                <w:lang w:val="lv-LV"/>
              </w:rPr>
            </w:pPr>
            <w:r w:rsidRPr="00BF4A6E">
              <w:rPr>
                <w:bCs/>
                <w:lang w:val="lv-LV"/>
              </w:rPr>
              <w:t>3.</w:t>
            </w:r>
          </w:p>
        </w:tc>
        <w:tc>
          <w:tcPr>
            <w:tcW w:w="7754" w:type="dxa"/>
          </w:tcPr>
          <w:p w:rsidR="00F53D7F" w:rsidRPr="00BF4A6E" w:rsidRDefault="00F53D7F" w:rsidP="007B5132">
            <w:pPr>
              <w:spacing w:before="40" w:after="40"/>
              <w:jc w:val="both"/>
              <w:rPr>
                <w:bCs/>
                <w:lang w:val="lv-LV"/>
              </w:rPr>
            </w:pPr>
            <w:r w:rsidRPr="00BF4A6E">
              <w:rPr>
                <w:bCs/>
                <w:lang w:val="lv-LV"/>
              </w:rPr>
              <w:t>Plāna mērķis</w:t>
            </w:r>
            <w:r w:rsidRPr="00BF4A6E">
              <w:rPr>
                <w:bCs/>
                <w:color w:val="FF0000"/>
                <w:lang w:val="lv-LV"/>
              </w:rPr>
              <w:t xml:space="preserve"> </w:t>
            </w:r>
            <w:r w:rsidRPr="00BF4A6E">
              <w:rPr>
                <w:bCs/>
                <w:lang w:val="lv-LV"/>
              </w:rPr>
              <w:t>un uzdevumi</w:t>
            </w:r>
          </w:p>
        </w:tc>
        <w:tc>
          <w:tcPr>
            <w:tcW w:w="957" w:type="dxa"/>
          </w:tcPr>
          <w:p w:rsidR="00F53D7F" w:rsidRPr="00BF4A6E" w:rsidRDefault="00F53D7F" w:rsidP="007B5132">
            <w:pPr>
              <w:rPr>
                <w:bCs/>
                <w:lang w:val="lv-LV"/>
              </w:rPr>
            </w:pPr>
            <w:r w:rsidRPr="00BF4A6E">
              <w:rPr>
                <w:bCs/>
                <w:lang w:val="lv-LV"/>
              </w:rPr>
              <w:t>13</w:t>
            </w:r>
          </w:p>
        </w:tc>
      </w:tr>
      <w:tr w:rsidR="00F53D7F" w:rsidRPr="00BF4A6E" w:rsidTr="007B5132">
        <w:tc>
          <w:tcPr>
            <w:tcW w:w="576" w:type="dxa"/>
          </w:tcPr>
          <w:p w:rsidR="00F53D7F" w:rsidRPr="00BF4A6E" w:rsidRDefault="00F53D7F" w:rsidP="007B5132">
            <w:pPr>
              <w:rPr>
                <w:bCs/>
                <w:lang w:val="lv-LV"/>
              </w:rPr>
            </w:pPr>
            <w:r w:rsidRPr="00BF4A6E">
              <w:rPr>
                <w:bCs/>
                <w:lang w:val="lv-LV"/>
              </w:rPr>
              <w:t>4.</w:t>
            </w:r>
          </w:p>
        </w:tc>
        <w:tc>
          <w:tcPr>
            <w:tcW w:w="7754" w:type="dxa"/>
          </w:tcPr>
          <w:p w:rsidR="00F53D7F" w:rsidRPr="00BF4A6E" w:rsidRDefault="00F53D7F" w:rsidP="007B5132">
            <w:pPr>
              <w:spacing w:before="40" w:after="40"/>
              <w:jc w:val="both"/>
              <w:rPr>
                <w:bCs/>
                <w:lang w:val="lv-LV"/>
              </w:rPr>
            </w:pPr>
            <w:r w:rsidRPr="00BF4A6E">
              <w:rPr>
                <w:bCs/>
                <w:lang w:val="lv-LV"/>
              </w:rPr>
              <w:t>Pasākumi izvirzīto mērķu sasniegšanai un uzdevumu izpildei, termiņš, finansējums, atbildīgās un iesaistītās institūcijas, darbības rezultāti</w:t>
            </w:r>
          </w:p>
        </w:tc>
        <w:tc>
          <w:tcPr>
            <w:tcW w:w="957" w:type="dxa"/>
          </w:tcPr>
          <w:p w:rsidR="00F53D7F" w:rsidRPr="00BF4A6E" w:rsidRDefault="00F53D7F" w:rsidP="007B5132">
            <w:pPr>
              <w:rPr>
                <w:bCs/>
                <w:highlight w:val="yellow"/>
                <w:lang w:val="lv-LV"/>
              </w:rPr>
            </w:pPr>
            <w:r w:rsidRPr="00BF4A6E">
              <w:rPr>
                <w:bCs/>
                <w:lang w:val="lv-LV"/>
              </w:rPr>
              <w:t>15</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1.uzdevums: Nostiprināt formālās un neformālās izglītības lomu Dziesmu un deju svētku tradīcijas saglabāšanai un ilgtspējai</w:t>
            </w:r>
          </w:p>
        </w:tc>
        <w:tc>
          <w:tcPr>
            <w:tcW w:w="957" w:type="dxa"/>
          </w:tcPr>
          <w:p w:rsidR="00F53D7F" w:rsidRPr="00BF4A6E" w:rsidRDefault="00F53D7F" w:rsidP="007B5132">
            <w:pPr>
              <w:rPr>
                <w:bCs/>
                <w:lang w:val="lv-LV"/>
              </w:rPr>
            </w:pPr>
            <w:r w:rsidRPr="00BF4A6E">
              <w:rPr>
                <w:bCs/>
                <w:lang w:val="lv-LV"/>
              </w:rPr>
              <w:t>14</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2.uzdevums: Stiprināt Dziesmu un deju svētku tradīcijas saglabāšanā un attīstībā iesaistīto kultūras un izglītības darbinieku, t.sk. māksliniecisko kolektīvu vadītāju kapacitāti, sekmējot Dziesmu un deju svētku saglabāšanas un attīstības procesa kvalitāti un nepārtrauktību</w:t>
            </w:r>
          </w:p>
        </w:tc>
        <w:tc>
          <w:tcPr>
            <w:tcW w:w="957" w:type="dxa"/>
          </w:tcPr>
          <w:p w:rsidR="00F53D7F" w:rsidRPr="00BF4A6E" w:rsidRDefault="00F53D7F" w:rsidP="007B5132">
            <w:pPr>
              <w:rPr>
                <w:bCs/>
                <w:lang w:val="lv-LV"/>
              </w:rPr>
            </w:pPr>
            <w:r w:rsidRPr="00BF4A6E">
              <w:rPr>
                <w:bCs/>
                <w:lang w:val="lv-LV"/>
              </w:rPr>
              <w:t>15</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3.uzdevums: Nodrošināt un pilnveidot pārvaldības (organizatorisko) sistēmu, sekmējot starpinstitūciju sadarbību Dziesmu un deju svētku tradīcijas saglabāšanā un attīstībā</w:t>
            </w:r>
          </w:p>
        </w:tc>
        <w:tc>
          <w:tcPr>
            <w:tcW w:w="957" w:type="dxa"/>
          </w:tcPr>
          <w:p w:rsidR="00F53D7F" w:rsidRPr="00BF4A6E" w:rsidRDefault="00F53D7F" w:rsidP="007B5132">
            <w:pPr>
              <w:spacing w:before="40" w:after="40"/>
              <w:rPr>
                <w:bCs/>
                <w:highlight w:val="yellow"/>
                <w:lang w:val="lv-LV"/>
              </w:rPr>
            </w:pPr>
            <w:r w:rsidRPr="00BF4A6E">
              <w:rPr>
                <w:bCs/>
                <w:lang w:val="lv-LV"/>
              </w:rPr>
              <w:t>17</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4.uzdevums: Pilnveidot tiesību aktus, nodrošinot Dziesmu un dej svētku tradīcijas saglabāšanu un attīstību</w:t>
            </w:r>
          </w:p>
        </w:tc>
        <w:tc>
          <w:tcPr>
            <w:tcW w:w="957" w:type="dxa"/>
          </w:tcPr>
          <w:p w:rsidR="00F53D7F" w:rsidRPr="00BF4A6E" w:rsidRDefault="00F53D7F" w:rsidP="007B5132">
            <w:pPr>
              <w:spacing w:before="40" w:after="40"/>
              <w:rPr>
                <w:bCs/>
                <w:lang w:val="lv-LV"/>
              </w:rPr>
            </w:pPr>
            <w:r w:rsidRPr="00BF4A6E">
              <w:rPr>
                <w:bCs/>
                <w:lang w:val="lv-LV"/>
              </w:rPr>
              <w:t>18</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 xml:space="preserve">5.uzdevums: </w:t>
            </w:r>
            <w:r w:rsidRPr="00BF4A6E">
              <w:rPr>
                <w:lang w:val="lv-LV"/>
              </w:rPr>
              <w:t xml:space="preserve">Sagatavot un sarīkot XVI Vispārējo latviešu Dziesmu un XVI Deju svētku (2018.) </w:t>
            </w:r>
            <w:proofErr w:type="spellStart"/>
            <w:r w:rsidRPr="00BF4A6E">
              <w:rPr>
                <w:lang w:val="lv-LV"/>
              </w:rPr>
              <w:t>starpsvētku</w:t>
            </w:r>
            <w:proofErr w:type="spellEnd"/>
            <w:r w:rsidRPr="00BF4A6E">
              <w:rPr>
                <w:lang w:val="lv-LV"/>
              </w:rPr>
              <w:t xml:space="preserve"> posma pasākumus (galvenie valsts un starptautiskas nozīmes pasākumi)</w:t>
            </w:r>
          </w:p>
        </w:tc>
        <w:tc>
          <w:tcPr>
            <w:tcW w:w="957" w:type="dxa"/>
          </w:tcPr>
          <w:p w:rsidR="00F53D7F" w:rsidRPr="00BF4A6E" w:rsidRDefault="00F53D7F" w:rsidP="007B5132">
            <w:pPr>
              <w:spacing w:before="40" w:after="40"/>
              <w:rPr>
                <w:bCs/>
                <w:lang w:val="lv-LV"/>
              </w:rPr>
            </w:pPr>
            <w:r w:rsidRPr="00BF4A6E">
              <w:rPr>
                <w:bCs/>
                <w:lang w:val="lv-LV"/>
              </w:rPr>
              <w:t>20</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6.uzdevums: Latvijas Republikas simtgades kultūras programmas ietvaros sagatavot un sarīkot XVI Vispārējos latviešu Dziesmu un XVI Deju svētkus (2018.)</w:t>
            </w:r>
          </w:p>
        </w:tc>
        <w:tc>
          <w:tcPr>
            <w:tcW w:w="957" w:type="dxa"/>
          </w:tcPr>
          <w:p w:rsidR="00F53D7F" w:rsidRPr="00BF4A6E" w:rsidRDefault="00F53D7F" w:rsidP="007B5132">
            <w:pPr>
              <w:spacing w:before="40" w:after="40"/>
              <w:rPr>
                <w:bCs/>
                <w:lang w:val="lv-LV"/>
              </w:rPr>
            </w:pPr>
            <w:r w:rsidRPr="00BF4A6E">
              <w:rPr>
                <w:bCs/>
                <w:lang w:val="lv-LV"/>
              </w:rPr>
              <w:t>27</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 xml:space="preserve">7.uzdevums: </w:t>
            </w:r>
            <w:r w:rsidRPr="00BF4A6E">
              <w:rPr>
                <w:lang w:val="lv-LV"/>
              </w:rPr>
              <w:t>Uzsākt XII Latvijas Skolu jaunatnes dziesmu un deju svētku (2020.) sagatavošanu</w:t>
            </w:r>
          </w:p>
        </w:tc>
        <w:tc>
          <w:tcPr>
            <w:tcW w:w="957" w:type="dxa"/>
          </w:tcPr>
          <w:p w:rsidR="00F53D7F" w:rsidRPr="00BF4A6E" w:rsidRDefault="00F53D7F" w:rsidP="007B5132">
            <w:pPr>
              <w:spacing w:before="40" w:after="40"/>
              <w:rPr>
                <w:bCs/>
                <w:lang w:val="lv-LV"/>
              </w:rPr>
            </w:pPr>
            <w:r w:rsidRPr="00BF4A6E">
              <w:rPr>
                <w:bCs/>
                <w:lang w:val="lv-LV"/>
              </w:rPr>
              <w:t>30</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8.uzdevums: Nodrošināt svētku tradīcijas dokumentēšanu, pētniecība, informācijas pieejamību un vērtības izplatīšanu</w:t>
            </w:r>
          </w:p>
        </w:tc>
        <w:tc>
          <w:tcPr>
            <w:tcW w:w="957" w:type="dxa"/>
          </w:tcPr>
          <w:p w:rsidR="00F53D7F" w:rsidRPr="00BF4A6E" w:rsidRDefault="00F53D7F" w:rsidP="007B5132">
            <w:pPr>
              <w:spacing w:before="40" w:after="40"/>
              <w:rPr>
                <w:bCs/>
                <w:lang w:val="lv-LV"/>
              </w:rPr>
            </w:pPr>
            <w:r w:rsidRPr="00BF4A6E">
              <w:rPr>
                <w:bCs/>
                <w:lang w:val="lv-LV"/>
              </w:rPr>
              <w:t>32</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9. uzdevums: Nodrošināt Dziesmu un deju svētku tradīcijas norisēm atbilstošu infrastruktūru</w:t>
            </w:r>
          </w:p>
        </w:tc>
        <w:tc>
          <w:tcPr>
            <w:tcW w:w="957" w:type="dxa"/>
          </w:tcPr>
          <w:p w:rsidR="00F53D7F" w:rsidRPr="00BF4A6E" w:rsidRDefault="00F53D7F" w:rsidP="007B5132">
            <w:pPr>
              <w:spacing w:before="40" w:after="40"/>
              <w:rPr>
                <w:bCs/>
                <w:lang w:val="lv-LV"/>
              </w:rPr>
            </w:pPr>
            <w:r w:rsidRPr="00BF4A6E">
              <w:rPr>
                <w:bCs/>
                <w:lang w:val="lv-LV"/>
              </w:rPr>
              <w:t>33</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 xml:space="preserve">10.uzdevums: Īstenot starptautisko sadarbību, sekmējot Dziesmu un deju svētku tradīcijas atpazīstamību Baltijā, Eiropā un pasaulē </w:t>
            </w:r>
          </w:p>
        </w:tc>
        <w:tc>
          <w:tcPr>
            <w:tcW w:w="957" w:type="dxa"/>
          </w:tcPr>
          <w:p w:rsidR="00F53D7F" w:rsidRPr="00BF4A6E" w:rsidRDefault="00F53D7F" w:rsidP="007B5132">
            <w:pPr>
              <w:spacing w:before="40" w:after="40"/>
              <w:rPr>
                <w:bCs/>
                <w:lang w:val="lv-LV"/>
              </w:rPr>
            </w:pPr>
            <w:r w:rsidRPr="00BF4A6E">
              <w:rPr>
                <w:bCs/>
                <w:lang w:val="lv-LV"/>
              </w:rPr>
              <w:t>34</w:t>
            </w:r>
          </w:p>
        </w:tc>
      </w:tr>
      <w:tr w:rsidR="00F53D7F" w:rsidRPr="00BF4A6E" w:rsidTr="007B5132">
        <w:tc>
          <w:tcPr>
            <w:tcW w:w="576" w:type="dxa"/>
          </w:tcPr>
          <w:p w:rsidR="00F53D7F" w:rsidRPr="00BF4A6E" w:rsidRDefault="00F53D7F" w:rsidP="007B5132">
            <w:pPr>
              <w:jc w:val="center"/>
              <w:rPr>
                <w:lang w:val="lv-LV"/>
              </w:rPr>
            </w:pPr>
            <w:r w:rsidRPr="00BF4A6E">
              <w:rPr>
                <w:lang w:val="lv-LV"/>
              </w:rPr>
              <w:t>5.</w:t>
            </w:r>
          </w:p>
        </w:tc>
        <w:tc>
          <w:tcPr>
            <w:tcW w:w="7754" w:type="dxa"/>
          </w:tcPr>
          <w:p w:rsidR="00F53D7F" w:rsidRPr="00BF4A6E" w:rsidRDefault="00F53D7F" w:rsidP="007B5132">
            <w:pPr>
              <w:pStyle w:val="Virsraksts1"/>
              <w:spacing w:before="40" w:after="40"/>
              <w:rPr>
                <w:b w:val="0"/>
                <w:sz w:val="24"/>
              </w:rPr>
            </w:pPr>
            <w:r w:rsidRPr="00BF4A6E">
              <w:rPr>
                <w:b w:val="0"/>
                <w:sz w:val="24"/>
                <w:lang w:eastAsia="lv-LV"/>
              </w:rPr>
              <w:t>Plāna īstenošanai nepieciešamais finansējums</w:t>
            </w:r>
          </w:p>
        </w:tc>
        <w:tc>
          <w:tcPr>
            <w:tcW w:w="957" w:type="dxa"/>
          </w:tcPr>
          <w:p w:rsidR="00F53D7F" w:rsidRPr="00BF4A6E" w:rsidRDefault="00F53D7F" w:rsidP="007B5132">
            <w:pPr>
              <w:spacing w:before="40" w:after="40"/>
              <w:rPr>
                <w:bCs/>
                <w:lang w:val="lv-LV"/>
              </w:rPr>
            </w:pPr>
            <w:r w:rsidRPr="00BF4A6E">
              <w:rPr>
                <w:bCs/>
                <w:lang w:val="lv-LV"/>
              </w:rPr>
              <w:t>37</w:t>
            </w:r>
          </w:p>
        </w:tc>
      </w:tr>
      <w:tr w:rsidR="00F53D7F" w:rsidRPr="00BF4A6E" w:rsidTr="007B5132">
        <w:tc>
          <w:tcPr>
            <w:tcW w:w="576" w:type="dxa"/>
          </w:tcPr>
          <w:p w:rsidR="00F53D7F" w:rsidRPr="00BF4A6E" w:rsidRDefault="00F53D7F" w:rsidP="007B5132">
            <w:pPr>
              <w:jc w:val="center"/>
              <w:rPr>
                <w:lang w:val="lv-LV"/>
              </w:rPr>
            </w:pPr>
            <w:r w:rsidRPr="00BF4A6E">
              <w:rPr>
                <w:lang w:val="lv-LV"/>
              </w:rPr>
              <w:t>6.</w:t>
            </w:r>
          </w:p>
        </w:tc>
        <w:tc>
          <w:tcPr>
            <w:tcW w:w="7754" w:type="dxa"/>
          </w:tcPr>
          <w:p w:rsidR="00F53D7F" w:rsidRPr="00BF4A6E" w:rsidRDefault="00F53D7F" w:rsidP="007B5132">
            <w:pPr>
              <w:keepNext/>
              <w:tabs>
                <w:tab w:val="left" w:pos="5103"/>
              </w:tabs>
              <w:outlineLvl w:val="0"/>
              <w:rPr>
                <w:bCs/>
                <w:lang w:val="lv-LV" w:eastAsia="lv-LV"/>
              </w:rPr>
            </w:pPr>
            <w:r w:rsidRPr="00BF4A6E">
              <w:rPr>
                <w:bCs/>
                <w:lang w:val="lv-LV"/>
              </w:rPr>
              <w:t>Pārskata sniegšanas un novērtēšanas kārtība</w:t>
            </w:r>
          </w:p>
        </w:tc>
        <w:tc>
          <w:tcPr>
            <w:tcW w:w="957" w:type="dxa"/>
          </w:tcPr>
          <w:p w:rsidR="00F53D7F" w:rsidRPr="00BF4A6E" w:rsidRDefault="00F53D7F" w:rsidP="007B5132">
            <w:pPr>
              <w:spacing w:before="40" w:after="40"/>
              <w:rPr>
                <w:bCs/>
                <w:lang w:val="lv-LV"/>
              </w:rPr>
            </w:pPr>
            <w:r w:rsidRPr="00BF4A6E">
              <w:rPr>
                <w:bCs/>
                <w:lang w:val="lv-LV"/>
              </w:rPr>
              <w:t>37</w:t>
            </w:r>
          </w:p>
        </w:tc>
      </w:tr>
      <w:tr w:rsidR="00F53D7F" w:rsidRPr="00BF4A6E" w:rsidTr="007B5132">
        <w:tc>
          <w:tcPr>
            <w:tcW w:w="576" w:type="dxa"/>
          </w:tcPr>
          <w:p w:rsidR="00F53D7F" w:rsidRPr="00BF4A6E" w:rsidRDefault="00F53D7F" w:rsidP="007B5132">
            <w:pPr>
              <w:jc w:val="center"/>
              <w:rPr>
                <w:lang w:val="lv-LV"/>
              </w:rPr>
            </w:pPr>
          </w:p>
        </w:tc>
        <w:tc>
          <w:tcPr>
            <w:tcW w:w="7754" w:type="dxa"/>
          </w:tcPr>
          <w:p w:rsidR="00F53D7F" w:rsidRPr="00BF4A6E" w:rsidRDefault="00F53D7F" w:rsidP="007B5132">
            <w:pPr>
              <w:spacing w:after="120"/>
              <w:jc w:val="both"/>
              <w:rPr>
                <w:bCs/>
                <w:highlight w:val="yellow"/>
                <w:lang w:val="lv-LV"/>
              </w:rPr>
            </w:pPr>
          </w:p>
        </w:tc>
        <w:tc>
          <w:tcPr>
            <w:tcW w:w="957" w:type="dxa"/>
          </w:tcPr>
          <w:p w:rsidR="00F53D7F" w:rsidRPr="00BF4A6E" w:rsidRDefault="00F53D7F" w:rsidP="007B5132">
            <w:pPr>
              <w:spacing w:before="40" w:after="40"/>
              <w:rPr>
                <w:bCs/>
                <w:lang w:val="lv-LV"/>
              </w:rPr>
            </w:pPr>
          </w:p>
        </w:tc>
      </w:tr>
    </w:tbl>
    <w:p w:rsidR="00F53D7F" w:rsidRPr="00BF4A6E" w:rsidRDefault="00F53D7F" w:rsidP="00F53D7F">
      <w:pPr>
        <w:spacing w:after="120"/>
        <w:jc w:val="both"/>
        <w:rPr>
          <w:b/>
          <w:bCs/>
          <w:lang w:val="lv-LV"/>
        </w:rPr>
      </w:pPr>
    </w:p>
    <w:p w:rsidR="00F53D7F" w:rsidRPr="00BF4A6E" w:rsidRDefault="00F53D7F" w:rsidP="00F53D7F">
      <w:pPr>
        <w:spacing w:after="120"/>
        <w:jc w:val="both"/>
        <w:rPr>
          <w:b/>
          <w:bCs/>
          <w:lang w:val="lv-LV"/>
        </w:rPr>
      </w:pPr>
      <w:r w:rsidRPr="00BF4A6E">
        <w:rPr>
          <w:b/>
          <w:bCs/>
          <w:lang w:val="lv-LV"/>
        </w:rPr>
        <w:lastRenderedPageBreak/>
        <w:t>Lietotie saīsinājumi</w:t>
      </w:r>
    </w:p>
    <w:tbl>
      <w:tblPr>
        <w:tblW w:w="0" w:type="auto"/>
        <w:tblLook w:val="0000"/>
      </w:tblPr>
      <w:tblGrid>
        <w:gridCol w:w="2235"/>
        <w:gridCol w:w="6533"/>
      </w:tblGrid>
      <w:tr w:rsidR="00F53D7F" w:rsidRPr="00BF4A6E" w:rsidTr="007B5132">
        <w:tc>
          <w:tcPr>
            <w:tcW w:w="2235" w:type="dxa"/>
          </w:tcPr>
          <w:p w:rsidR="00F53D7F" w:rsidRPr="00BF4A6E" w:rsidRDefault="00F53D7F" w:rsidP="007B5132">
            <w:pPr>
              <w:spacing w:after="120"/>
              <w:jc w:val="both"/>
              <w:rPr>
                <w:lang w:val="lv-LV"/>
              </w:rPr>
            </w:pPr>
            <w:r w:rsidRPr="00BF4A6E">
              <w:rPr>
                <w:lang w:val="lv-LV"/>
              </w:rPr>
              <w:t>ĀM</w:t>
            </w:r>
          </w:p>
        </w:tc>
        <w:tc>
          <w:tcPr>
            <w:tcW w:w="6533" w:type="dxa"/>
          </w:tcPr>
          <w:p w:rsidR="00F53D7F" w:rsidRPr="00BF4A6E" w:rsidRDefault="00F53D7F" w:rsidP="007B5132">
            <w:pPr>
              <w:spacing w:after="120"/>
              <w:jc w:val="both"/>
              <w:rPr>
                <w:lang w:val="lv-LV"/>
              </w:rPr>
            </w:pPr>
            <w:r w:rsidRPr="00BF4A6E">
              <w:rPr>
                <w:lang w:val="lv-LV"/>
              </w:rPr>
              <w:t>Ārlietu ministrija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ERAF</w:t>
            </w:r>
          </w:p>
        </w:tc>
        <w:tc>
          <w:tcPr>
            <w:tcW w:w="6533" w:type="dxa"/>
          </w:tcPr>
          <w:p w:rsidR="00F53D7F" w:rsidRPr="00BF4A6E" w:rsidRDefault="00F53D7F" w:rsidP="007B5132">
            <w:pPr>
              <w:spacing w:after="120"/>
              <w:jc w:val="both"/>
              <w:rPr>
                <w:lang w:val="lv-LV"/>
              </w:rPr>
            </w:pPr>
            <w:r w:rsidRPr="00BF4A6E">
              <w:rPr>
                <w:lang w:val="lv-LV"/>
              </w:rPr>
              <w:t>Eiropas Reģionālās attīstības fonds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IAP</w:t>
            </w:r>
          </w:p>
        </w:tc>
        <w:tc>
          <w:tcPr>
            <w:tcW w:w="6533" w:type="dxa"/>
          </w:tcPr>
          <w:p w:rsidR="00F53D7F" w:rsidRPr="00BF4A6E" w:rsidRDefault="00F53D7F" w:rsidP="007B5132">
            <w:pPr>
              <w:spacing w:after="120"/>
              <w:jc w:val="both"/>
              <w:rPr>
                <w:lang w:val="lv-LV"/>
              </w:rPr>
            </w:pPr>
            <w:r w:rsidRPr="00BF4A6E">
              <w:rPr>
                <w:lang w:val="lv-LV"/>
              </w:rPr>
              <w:t>Izglītības attīstības pamatnostādnes 2014.-2020.</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IUB</w:t>
            </w:r>
          </w:p>
        </w:tc>
        <w:tc>
          <w:tcPr>
            <w:tcW w:w="6533" w:type="dxa"/>
          </w:tcPr>
          <w:p w:rsidR="00F53D7F" w:rsidRPr="00BF4A6E" w:rsidRDefault="00F53D7F" w:rsidP="007B5132">
            <w:pPr>
              <w:spacing w:after="120"/>
              <w:jc w:val="both"/>
              <w:rPr>
                <w:lang w:val="lv-LV"/>
              </w:rPr>
            </w:pPr>
            <w:r w:rsidRPr="00BF4A6E">
              <w:rPr>
                <w:lang w:val="lv-LV"/>
              </w:rPr>
              <w:t>Iepirkumu uzraudzības birojs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IeM</w:t>
            </w:r>
          </w:p>
        </w:tc>
        <w:tc>
          <w:tcPr>
            <w:tcW w:w="6533" w:type="dxa"/>
          </w:tcPr>
          <w:p w:rsidR="00F53D7F" w:rsidRPr="00BF4A6E" w:rsidRDefault="00F53D7F" w:rsidP="007B5132">
            <w:pPr>
              <w:spacing w:after="120"/>
              <w:jc w:val="both"/>
              <w:rPr>
                <w:lang w:val="lv-LV"/>
              </w:rPr>
            </w:pPr>
            <w:r w:rsidRPr="00BF4A6E">
              <w:rPr>
                <w:lang w:val="lv-LV"/>
              </w:rPr>
              <w:t>Iekšlietu ministrija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IZM</w:t>
            </w:r>
          </w:p>
        </w:tc>
        <w:tc>
          <w:tcPr>
            <w:tcW w:w="6533" w:type="dxa"/>
          </w:tcPr>
          <w:p w:rsidR="00F53D7F" w:rsidRPr="00BF4A6E" w:rsidRDefault="00F53D7F" w:rsidP="007B5132">
            <w:pPr>
              <w:spacing w:after="120"/>
              <w:jc w:val="both"/>
              <w:rPr>
                <w:lang w:val="lv-LV"/>
              </w:rPr>
            </w:pPr>
            <w:r w:rsidRPr="00BF4A6E">
              <w:rPr>
                <w:lang w:val="lv-LV"/>
              </w:rPr>
              <w:t>Izglītības un zinātnes ministrija</w:t>
            </w:r>
          </w:p>
        </w:tc>
      </w:tr>
      <w:tr w:rsidR="00F53D7F" w:rsidRPr="00876BEC" w:rsidTr="007B5132">
        <w:tc>
          <w:tcPr>
            <w:tcW w:w="2235" w:type="dxa"/>
          </w:tcPr>
          <w:p w:rsidR="00F53D7F" w:rsidRPr="00BF4A6E" w:rsidRDefault="00F53D7F" w:rsidP="007B5132">
            <w:pPr>
              <w:spacing w:after="120"/>
              <w:jc w:val="both"/>
              <w:rPr>
                <w:lang w:val="lv-LV"/>
              </w:rPr>
            </w:pPr>
            <w:r w:rsidRPr="00BF4A6E">
              <w:rPr>
                <w:lang w:val="lv-LV"/>
              </w:rPr>
              <w:t>JVLMA</w:t>
            </w:r>
          </w:p>
        </w:tc>
        <w:tc>
          <w:tcPr>
            <w:tcW w:w="6533" w:type="dxa"/>
          </w:tcPr>
          <w:p w:rsidR="00F53D7F" w:rsidRPr="00BF4A6E" w:rsidRDefault="00F53D7F" w:rsidP="007B5132">
            <w:pPr>
              <w:spacing w:after="120"/>
              <w:ind w:left="98" w:hanging="98"/>
              <w:jc w:val="both"/>
              <w:rPr>
                <w:lang w:val="lv-LV"/>
              </w:rPr>
            </w:pPr>
            <w:r w:rsidRPr="00BF4A6E">
              <w:rPr>
                <w:lang w:val="lv-LV"/>
              </w:rPr>
              <w:t>Jāzepa Vītola Latvijas Mūzikas akadēmija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KM</w:t>
            </w:r>
          </w:p>
        </w:tc>
        <w:tc>
          <w:tcPr>
            <w:tcW w:w="6533" w:type="dxa"/>
          </w:tcPr>
          <w:p w:rsidR="00F53D7F" w:rsidRPr="00BF4A6E" w:rsidRDefault="00F53D7F" w:rsidP="007B5132">
            <w:pPr>
              <w:spacing w:after="120"/>
              <w:ind w:left="98" w:hanging="98"/>
              <w:jc w:val="both"/>
              <w:rPr>
                <w:lang w:val="lv-LV"/>
              </w:rPr>
            </w:pPr>
            <w:r w:rsidRPr="00BF4A6E">
              <w:rPr>
                <w:lang w:val="lv-LV"/>
              </w:rPr>
              <w:t>Kultūras ministrija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KPP</w:t>
            </w:r>
          </w:p>
        </w:tc>
        <w:tc>
          <w:tcPr>
            <w:tcW w:w="6533" w:type="dxa"/>
          </w:tcPr>
          <w:p w:rsidR="00F53D7F" w:rsidRPr="00BF4A6E" w:rsidRDefault="00F53D7F" w:rsidP="007B5132">
            <w:pPr>
              <w:spacing w:after="120"/>
              <w:jc w:val="both"/>
              <w:rPr>
                <w:lang w:val="lv-LV"/>
              </w:rPr>
            </w:pPr>
            <w:r w:rsidRPr="00BF4A6E">
              <w:rPr>
                <w:lang w:val="lv-LV"/>
              </w:rPr>
              <w:t>Kultūrpolitikas pamatnostādnes „Radošā Latvija” 2014.-2020.</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LEBM</w:t>
            </w:r>
          </w:p>
        </w:tc>
        <w:tc>
          <w:tcPr>
            <w:tcW w:w="6533" w:type="dxa"/>
          </w:tcPr>
          <w:p w:rsidR="00F53D7F" w:rsidRPr="00BF4A6E" w:rsidRDefault="00F53D7F" w:rsidP="007B5132">
            <w:pPr>
              <w:spacing w:after="120"/>
              <w:jc w:val="both"/>
              <w:rPr>
                <w:lang w:val="lv-LV"/>
              </w:rPr>
            </w:pPr>
            <w:r w:rsidRPr="00BF4A6E">
              <w:rPr>
                <w:lang w:val="lv-LV"/>
              </w:rPr>
              <w:t>Latvijas etnogrāfiskais brīvdabas muzejs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LKA</w:t>
            </w:r>
          </w:p>
        </w:tc>
        <w:tc>
          <w:tcPr>
            <w:tcW w:w="6533" w:type="dxa"/>
          </w:tcPr>
          <w:p w:rsidR="00F53D7F" w:rsidRPr="00BF4A6E" w:rsidRDefault="00F53D7F" w:rsidP="007B5132">
            <w:pPr>
              <w:spacing w:after="120"/>
              <w:jc w:val="both"/>
              <w:rPr>
                <w:lang w:val="lv-LV"/>
              </w:rPr>
            </w:pPr>
            <w:r w:rsidRPr="00BF4A6E">
              <w:rPr>
                <w:lang w:val="lv-LV"/>
              </w:rPr>
              <w:t>Latvijas Kultūras akadēmija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LNKC</w:t>
            </w:r>
          </w:p>
        </w:tc>
        <w:tc>
          <w:tcPr>
            <w:tcW w:w="6533" w:type="dxa"/>
          </w:tcPr>
          <w:p w:rsidR="00F53D7F" w:rsidRPr="00BF4A6E" w:rsidRDefault="00F53D7F" w:rsidP="007B5132">
            <w:pPr>
              <w:spacing w:after="120"/>
              <w:jc w:val="both"/>
              <w:rPr>
                <w:lang w:val="lv-LV"/>
              </w:rPr>
            </w:pPr>
            <w:r w:rsidRPr="00BF4A6E">
              <w:rPr>
                <w:lang w:val="lv-LV"/>
              </w:rPr>
              <w:t>Latvijas Nacionālais kultūras centrs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LNKC NKP</w:t>
            </w:r>
          </w:p>
        </w:tc>
        <w:tc>
          <w:tcPr>
            <w:tcW w:w="6533" w:type="dxa"/>
          </w:tcPr>
          <w:p w:rsidR="00F53D7F" w:rsidRPr="00BF4A6E" w:rsidRDefault="00F53D7F" w:rsidP="007B5132">
            <w:pPr>
              <w:spacing w:after="120"/>
              <w:jc w:val="both"/>
              <w:rPr>
                <w:lang w:val="lv-LV"/>
              </w:rPr>
            </w:pPr>
            <w:r w:rsidRPr="00BF4A6E">
              <w:rPr>
                <w:lang w:val="lv-LV"/>
              </w:rPr>
              <w:t>Latvijas Nacionālais kultūras centra Nozaru konsultatīvās padomes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LPS</w:t>
            </w:r>
          </w:p>
        </w:tc>
        <w:tc>
          <w:tcPr>
            <w:tcW w:w="6533" w:type="dxa"/>
          </w:tcPr>
          <w:p w:rsidR="00F53D7F" w:rsidRPr="00BF4A6E" w:rsidRDefault="00F53D7F" w:rsidP="007B5132">
            <w:pPr>
              <w:spacing w:after="120"/>
              <w:jc w:val="both"/>
              <w:rPr>
                <w:lang w:val="lv-LV"/>
              </w:rPr>
            </w:pPr>
            <w:r w:rsidRPr="00BF4A6E">
              <w:rPr>
                <w:lang w:val="lv-LV"/>
              </w:rPr>
              <w:t>Latvijas Pašvaldību savienība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LTV</w:t>
            </w:r>
          </w:p>
        </w:tc>
        <w:tc>
          <w:tcPr>
            <w:tcW w:w="6533" w:type="dxa"/>
          </w:tcPr>
          <w:p w:rsidR="00F53D7F" w:rsidRPr="00BF4A6E" w:rsidRDefault="00F53D7F" w:rsidP="007B5132">
            <w:pPr>
              <w:spacing w:after="120"/>
              <w:jc w:val="both"/>
              <w:rPr>
                <w:lang w:val="lv-LV"/>
              </w:rPr>
            </w:pPr>
            <w:r w:rsidRPr="00BF4A6E">
              <w:rPr>
                <w:lang w:val="lv-LV"/>
              </w:rPr>
              <w:t>Latvijas Televīzija</w:t>
            </w:r>
          </w:p>
        </w:tc>
      </w:tr>
      <w:tr w:rsidR="00F53D7F" w:rsidRPr="00876BEC" w:rsidTr="007B5132">
        <w:tc>
          <w:tcPr>
            <w:tcW w:w="2235" w:type="dxa"/>
          </w:tcPr>
          <w:p w:rsidR="00F53D7F" w:rsidRPr="00BF4A6E" w:rsidRDefault="00F53D7F" w:rsidP="007B5132">
            <w:pPr>
              <w:spacing w:after="120"/>
              <w:jc w:val="both"/>
              <w:rPr>
                <w:lang w:val="lv-LV"/>
              </w:rPr>
            </w:pPr>
            <w:r w:rsidRPr="00BF4A6E">
              <w:rPr>
                <w:lang w:val="lv-LV"/>
              </w:rPr>
              <w:t>NEPLP</w:t>
            </w:r>
          </w:p>
        </w:tc>
        <w:tc>
          <w:tcPr>
            <w:tcW w:w="6533" w:type="dxa"/>
          </w:tcPr>
          <w:p w:rsidR="00F53D7F" w:rsidRPr="00BF4A6E" w:rsidRDefault="00F53D7F" w:rsidP="007B5132">
            <w:pPr>
              <w:spacing w:after="120"/>
              <w:jc w:val="both"/>
              <w:rPr>
                <w:highlight w:val="yellow"/>
                <w:lang w:val="lv-LV"/>
              </w:rPr>
            </w:pPr>
            <w:r w:rsidRPr="00BF4A6E">
              <w:rPr>
                <w:shd w:val="clear" w:color="auto" w:fill="FFFFFF"/>
                <w:lang w:val="lv-LV"/>
              </w:rPr>
              <w:t>Nacionālā elektronisko plašsaziņas līdzekļu padome</w:t>
            </w:r>
          </w:p>
        </w:tc>
      </w:tr>
      <w:tr w:rsidR="00F53D7F" w:rsidRPr="00BF4A6E" w:rsidTr="007B5132">
        <w:tc>
          <w:tcPr>
            <w:tcW w:w="2235" w:type="dxa"/>
          </w:tcPr>
          <w:p w:rsidR="00F53D7F" w:rsidRPr="00BF4A6E" w:rsidRDefault="00F53D7F" w:rsidP="007B5132">
            <w:pPr>
              <w:spacing w:after="80"/>
              <w:rPr>
                <w:lang w:val="lv-LV"/>
              </w:rPr>
            </w:pPr>
            <w:r w:rsidRPr="00BF4A6E">
              <w:rPr>
                <w:lang w:val="lv-LV"/>
              </w:rPr>
              <w:t>NIPSIPP</w:t>
            </w:r>
          </w:p>
        </w:tc>
        <w:tc>
          <w:tcPr>
            <w:tcW w:w="6533" w:type="dxa"/>
          </w:tcPr>
          <w:p w:rsidR="00F53D7F" w:rsidRPr="00BF4A6E" w:rsidRDefault="00F53D7F" w:rsidP="007B5132">
            <w:pPr>
              <w:spacing w:after="120"/>
              <w:jc w:val="both"/>
              <w:rPr>
                <w:color w:val="000000"/>
                <w:lang w:val="lv-LV"/>
              </w:rPr>
            </w:pPr>
            <w:r w:rsidRPr="00BF4A6E">
              <w:rPr>
                <w:lang w:val="lv-LV"/>
              </w:rPr>
              <w:t xml:space="preserve">Nacionālās identitātes, pilsoniskās sabiedrības un integrācijas politikas pamatnostādnes </w:t>
            </w:r>
          </w:p>
        </w:tc>
      </w:tr>
      <w:tr w:rsidR="00F53D7F" w:rsidRPr="00BF4A6E" w:rsidTr="007B5132">
        <w:trPr>
          <w:trHeight w:val="468"/>
        </w:trPr>
        <w:tc>
          <w:tcPr>
            <w:tcW w:w="2235" w:type="dxa"/>
          </w:tcPr>
          <w:p w:rsidR="00F53D7F" w:rsidRPr="00BF4A6E" w:rsidRDefault="00F53D7F" w:rsidP="007B5132">
            <w:pPr>
              <w:spacing w:after="120"/>
              <w:jc w:val="both"/>
              <w:rPr>
                <w:lang w:val="lv-LV"/>
              </w:rPr>
            </w:pPr>
            <w:r w:rsidRPr="00BF4A6E">
              <w:rPr>
                <w:lang w:val="lv-LV"/>
              </w:rPr>
              <w:t>NMPD</w:t>
            </w:r>
          </w:p>
        </w:tc>
        <w:tc>
          <w:tcPr>
            <w:tcW w:w="6533" w:type="dxa"/>
          </w:tcPr>
          <w:p w:rsidR="00F53D7F" w:rsidRPr="00BF4A6E" w:rsidRDefault="00F53D7F" w:rsidP="007B5132">
            <w:pPr>
              <w:spacing w:after="120"/>
              <w:jc w:val="both"/>
              <w:rPr>
                <w:lang w:val="lv-LV"/>
              </w:rPr>
            </w:pPr>
            <w:r w:rsidRPr="00BF4A6E">
              <w:rPr>
                <w:lang w:val="lv-LV"/>
              </w:rPr>
              <w:t>Neatliekamās medicīniskās palīdzības dienests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NVO</w:t>
            </w:r>
          </w:p>
        </w:tc>
        <w:tc>
          <w:tcPr>
            <w:tcW w:w="6533" w:type="dxa"/>
          </w:tcPr>
          <w:p w:rsidR="00F53D7F" w:rsidRPr="00BF4A6E" w:rsidRDefault="00F53D7F" w:rsidP="007B5132">
            <w:pPr>
              <w:spacing w:after="120"/>
              <w:jc w:val="both"/>
              <w:rPr>
                <w:lang w:val="lv-LV"/>
              </w:rPr>
            </w:pPr>
            <w:r w:rsidRPr="00BF4A6E">
              <w:rPr>
                <w:lang w:val="lv-LV"/>
              </w:rPr>
              <w:t>Nevalstiskās organizācijas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Padome</w:t>
            </w:r>
          </w:p>
        </w:tc>
        <w:tc>
          <w:tcPr>
            <w:tcW w:w="6533" w:type="dxa"/>
          </w:tcPr>
          <w:p w:rsidR="00F53D7F" w:rsidRPr="00BF4A6E" w:rsidRDefault="00F53D7F" w:rsidP="007B5132">
            <w:pPr>
              <w:spacing w:after="120"/>
              <w:jc w:val="both"/>
              <w:rPr>
                <w:lang w:val="lv-LV"/>
              </w:rPr>
            </w:pPr>
            <w:r w:rsidRPr="00BF4A6E">
              <w:rPr>
                <w:lang w:val="lv-LV"/>
              </w:rPr>
              <w:t>Dziesmu un deju svētku padome</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PIKC</w:t>
            </w:r>
          </w:p>
        </w:tc>
        <w:tc>
          <w:tcPr>
            <w:tcW w:w="6533" w:type="dxa"/>
          </w:tcPr>
          <w:p w:rsidR="00F53D7F" w:rsidRPr="00BF4A6E" w:rsidRDefault="00F53D7F" w:rsidP="007B5132">
            <w:pPr>
              <w:jc w:val="both"/>
              <w:rPr>
                <w:color w:val="000000"/>
                <w:lang w:val="lv-LV"/>
              </w:rPr>
            </w:pPr>
            <w:r w:rsidRPr="00BF4A6E">
              <w:rPr>
                <w:color w:val="000000"/>
                <w:lang w:val="lv-LV"/>
              </w:rPr>
              <w:t>P</w:t>
            </w:r>
            <w:r w:rsidRPr="00BF4A6E">
              <w:rPr>
                <w:lang w:val="lv-LV"/>
              </w:rPr>
              <w:t>rofesionālās izglītības kompetences centri</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SPP</w:t>
            </w:r>
          </w:p>
        </w:tc>
        <w:tc>
          <w:tcPr>
            <w:tcW w:w="6533" w:type="dxa"/>
          </w:tcPr>
          <w:p w:rsidR="00F53D7F" w:rsidRPr="00BF4A6E" w:rsidRDefault="00F53D7F" w:rsidP="007B5132">
            <w:pPr>
              <w:jc w:val="both"/>
              <w:rPr>
                <w:lang w:val="lv-LV"/>
              </w:rPr>
            </w:pPr>
            <w:r w:rsidRPr="00BF4A6E">
              <w:rPr>
                <w:lang w:val="lv-LV"/>
              </w:rPr>
              <w:t>Sporta politikas pamatnostādnes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PVD</w:t>
            </w:r>
          </w:p>
        </w:tc>
        <w:tc>
          <w:tcPr>
            <w:tcW w:w="6533" w:type="dxa"/>
          </w:tcPr>
          <w:p w:rsidR="00F53D7F" w:rsidRPr="00BF4A6E" w:rsidRDefault="00F53D7F" w:rsidP="007B5132">
            <w:pPr>
              <w:jc w:val="both"/>
              <w:rPr>
                <w:color w:val="000000"/>
                <w:lang w:val="lv-LV"/>
              </w:rPr>
            </w:pPr>
            <w:r w:rsidRPr="00BF4A6E">
              <w:rPr>
                <w:color w:val="000000"/>
                <w:lang w:val="lv-LV"/>
              </w:rPr>
              <w:t>Pārtikas veterinārais dienests</w:t>
            </w:r>
          </w:p>
        </w:tc>
      </w:tr>
      <w:tr w:rsidR="00F53D7F" w:rsidRPr="00876BEC" w:rsidTr="007B5132">
        <w:tc>
          <w:tcPr>
            <w:tcW w:w="2235" w:type="dxa"/>
          </w:tcPr>
          <w:p w:rsidR="00F53D7F" w:rsidRPr="00BF4A6E" w:rsidRDefault="00F53D7F" w:rsidP="007B5132">
            <w:pPr>
              <w:spacing w:after="120"/>
              <w:jc w:val="both"/>
              <w:rPr>
                <w:lang w:val="lv-LV"/>
              </w:rPr>
            </w:pPr>
            <w:r w:rsidRPr="00BF4A6E">
              <w:rPr>
                <w:lang w:val="lv-LV"/>
              </w:rPr>
              <w:t>UNESCO</w:t>
            </w:r>
          </w:p>
        </w:tc>
        <w:tc>
          <w:tcPr>
            <w:tcW w:w="6533" w:type="dxa"/>
          </w:tcPr>
          <w:p w:rsidR="00F53D7F" w:rsidRPr="00BF4A6E" w:rsidRDefault="00F53D7F" w:rsidP="007B5132">
            <w:pPr>
              <w:jc w:val="both"/>
              <w:rPr>
                <w:color w:val="000000"/>
                <w:lang w:val="lv-LV"/>
              </w:rPr>
            </w:pPr>
            <w:r w:rsidRPr="00BF4A6E">
              <w:rPr>
                <w:color w:val="000000"/>
                <w:lang w:val="lv-LV"/>
              </w:rPr>
              <w:t>Apvienoto Nāciju Izglītības, Zinātnes un Kultūras organizācija</w:t>
            </w:r>
          </w:p>
        </w:tc>
      </w:tr>
      <w:tr w:rsidR="00F53D7F" w:rsidRPr="00876BEC" w:rsidTr="007B5132">
        <w:tc>
          <w:tcPr>
            <w:tcW w:w="2235" w:type="dxa"/>
          </w:tcPr>
          <w:p w:rsidR="00F53D7F" w:rsidRPr="00BF4A6E" w:rsidRDefault="00F53D7F" w:rsidP="007B5132">
            <w:pPr>
              <w:spacing w:after="120"/>
              <w:jc w:val="both"/>
              <w:rPr>
                <w:lang w:val="lv-LV"/>
              </w:rPr>
            </w:pPr>
            <w:r w:rsidRPr="00BF4A6E">
              <w:rPr>
                <w:lang w:val="lv-LV"/>
              </w:rPr>
              <w:t>UNESCO LNK</w:t>
            </w:r>
          </w:p>
        </w:tc>
        <w:tc>
          <w:tcPr>
            <w:tcW w:w="6533" w:type="dxa"/>
          </w:tcPr>
          <w:p w:rsidR="00F53D7F" w:rsidRPr="00BF4A6E" w:rsidRDefault="00F53D7F" w:rsidP="007B5132">
            <w:pPr>
              <w:spacing w:after="120"/>
              <w:jc w:val="both"/>
              <w:rPr>
                <w:lang w:val="lv-LV"/>
              </w:rPr>
            </w:pPr>
            <w:r w:rsidRPr="00BF4A6E">
              <w:rPr>
                <w:color w:val="000000"/>
                <w:lang w:val="lv-LV"/>
              </w:rPr>
              <w:t>Apvienoto Nāciju Izglītības, Zinātnes un Kultūras organizācijas</w:t>
            </w:r>
            <w:r w:rsidRPr="00BF4A6E" w:rsidDel="001F175F">
              <w:rPr>
                <w:lang w:val="lv-LV"/>
              </w:rPr>
              <w:t xml:space="preserve"> </w:t>
            </w:r>
            <w:r w:rsidRPr="00BF4A6E">
              <w:rPr>
                <w:lang w:val="lv-LV"/>
              </w:rPr>
              <w:t>Latvijas Nacionālā komisija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VARAM</w:t>
            </w:r>
          </w:p>
        </w:tc>
        <w:tc>
          <w:tcPr>
            <w:tcW w:w="6533" w:type="dxa"/>
          </w:tcPr>
          <w:p w:rsidR="00F53D7F" w:rsidRPr="00BF4A6E" w:rsidRDefault="00F53D7F" w:rsidP="007B5132">
            <w:pPr>
              <w:spacing w:after="120"/>
              <w:jc w:val="both"/>
              <w:rPr>
                <w:lang w:val="lv-LV"/>
              </w:rPr>
            </w:pPr>
            <w:r w:rsidRPr="00BF4A6E">
              <w:rPr>
                <w:lang w:val="lv-LV"/>
              </w:rPr>
              <w:t>Vides aizsardzības un reģionālās attīstības ministrija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VISC</w:t>
            </w:r>
          </w:p>
        </w:tc>
        <w:tc>
          <w:tcPr>
            <w:tcW w:w="6533" w:type="dxa"/>
          </w:tcPr>
          <w:p w:rsidR="00F53D7F" w:rsidRPr="00BF4A6E" w:rsidRDefault="00F53D7F" w:rsidP="007B5132">
            <w:pPr>
              <w:spacing w:after="120"/>
              <w:jc w:val="both"/>
              <w:rPr>
                <w:lang w:val="lv-LV"/>
              </w:rPr>
            </w:pPr>
            <w:r w:rsidRPr="00BF4A6E">
              <w:rPr>
                <w:lang w:val="lv-LV"/>
              </w:rPr>
              <w:t>Valsts izglītības satura centrs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VKKF</w:t>
            </w:r>
          </w:p>
        </w:tc>
        <w:tc>
          <w:tcPr>
            <w:tcW w:w="6533" w:type="dxa"/>
          </w:tcPr>
          <w:p w:rsidR="00F53D7F" w:rsidRPr="00BF4A6E" w:rsidRDefault="00F53D7F" w:rsidP="007B5132">
            <w:pPr>
              <w:spacing w:after="120"/>
              <w:jc w:val="both"/>
              <w:rPr>
                <w:lang w:val="lv-LV"/>
              </w:rPr>
            </w:pPr>
            <w:r w:rsidRPr="00BF4A6E">
              <w:rPr>
                <w:lang w:val="lv-LV"/>
              </w:rPr>
              <w:t xml:space="preserve">Valsts </w:t>
            </w:r>
            <w:proofErr w:type="spellStart"/>
            <w:r w:rsidRPr="00BF4A6E">
              <w:rPr>
                <w:lang w:val="lv-LV"/>
              </w:rPr>
              <w:t>kultūrkapitāla</w:t>
            </w:r>
            <w:proofErr w:type="spellEnd"/>
            <w:r w:rsidRPr="00BF4A6E">
              <w:rPr>
                <w:lang w:val="lv-LV"/>
              </w:rPr>
              <w:t xml:space="preserve"> fonds</w:t>
            </w:r>
          </w:p>
        </w:tc>
      </w:tr>
      <w:tr w:rsidR="00F53D7F" w:rsidRPr="00876BEC" w:rsidTr="007B5132">
        <w:tc>
          <w:tcPr>
            <w:tcW w:w="2235" w:type="dxa"/>
          </w:tcPr>
          <w:p w:rsidR="00F53D7F" w:rsidRPr="00BF4A6E" w:rsidRDefault="00F53D7F" w:rsidP="007B5132">
            <w:pPr>
              <w:spacing w:after="120"/>
              <w:jc w:val="both"/>
              <w:rPr>
                <w:highlight w:val="green"/>
                <w:lang w:val="lv-LV"/>
              </w:rPr>
            </w:pPr>
            <w:r w:rsidRPr="00BF4A6E">
              <w:rPr>
                <w:lang w:val="lv-LV"/>
              </w:rPr>
              <w:t>VSAOI</w:t>
            </w:r>
          </w:p>
        </w:tc>
        <w:tc>
          <w:tcPr>
            <w:tcW w:w="6533" w:type="dxa"/>
          </w:tcPr>
          <w:p w:rsidR="00F53D7F" w:rsidRPr="00BF4A6E" w:rsidRDefault="00F53D7F" w:rsidP="007B5132">
            <w:pPr>
              <w:spacing w:after="120"/>
              <w:jc w:val="both"/>
              <w:rPr>
                <w:lang w:val="lv-LV"/>
              </w:rPr>
            </w:pPr>
            <w:r w:rsidRPr="00BF4A6E">
              <w:rPr>
                <w:lang w:val="lv-LV"/>
              </w:rPr>
              <w:t>Valsts sociālās apdrošināšanas obligātās iemaksas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VUGD</w:t>
            </w:r>
          </w:p>
        </w:tc>
        <w:tc>
          <w:tcPr>
            <w:tcW w:w="6533" w:type="dxa"/>
          </w:tcPr>
          <w:p w:rsidR="00F53D7F" w:rsidRPr="00BF4A6E" w:rsidRDefault="00F53D7F" w:rsidP="007B5132">
            <w:pPr>
              <w:spacing w:after="120"/>
              <w:jc w:val="both"/>
              <w:rPr>
                <w:lang w:val="lv-LV"/>
              </w:rPr>
            </w:pPr>
            <w:r w:rsidRPr="00BF4A6E">
              <w:rPr>
                <w:lang w:val="lv-LV"/>
              </w:rPr>
              <w:t>Valsts ugunsdzēsības un glābšanas dienests</w:t>
            </w:r>
          </w:p>
        </w:tc>
      </w:tr>
      <w:tr w:rsidR="00F53D7F" w:rsidRPr="00BF4A6E" w:rsidTr="007B5132">
        <w:tc>
          <w:tcPr>
            <w:tcW w:w="2235" w:type="dxa"/>
          </w:tcPr>
          <w:p w:rsidR="00F53D7F" w:rsidRPr="00BF4A6E" w:rsidRDefault="00F53D7F" w:rsidP="007B5132">
            <w:pPr>
              <w:spacing w:after="120"/>
              <w:jc w:val="both"/>
              <w:rPr>
                <w:lang w:val="lv-LV"/>
              </w:rPr>
            </w:pPr>
          </w:p>
        </w:tc>
        <w:tc>
          <w:tcPr>
            <w:tcW w:w="6533" w:type="dxa"/>
          </w:tcPr>
          <w:p w:rsidR="00F53D7F" w:rsidRPr="00BF4A6E" w:rsidRDefault="00F53D7F" w:rsidP="007B5132">
            <w:pPr>
              <w:spacing w:after="120"/>
              <w:jc w:val="both"/>
              <w:rPr>
                <w:lang w:val="lv-LV"/>
              </w:rPr>
            </w:pPr>
          </w:p>
        </w:tc>
      </w:tr>
    </w:tbl>
    <w:p w:rsidR="00F53D7F" w:rsidRPr="00BF4A6E" w:rsidRDefault="00F53D7F" w:rsidP="00F53D7F">
      <w:pPr>
        <w:jc w:val="center"/>
        <w:rPr>
          <w:b/>
          <w:lang w:val="lv-LV"/>
        </w:rPr>
      </w:pPr>
      <w:r w:rsidRPr="00BF4A6E">
        <w:rPr>
          <w:b/>
          <w:lang w:val="lv-LV"/>
        </w:rPr>
        <w:br w:type="column"/>
      </w:r>
      <w:r w:rsidRPr="00BF4A6E">
        <w:rPr>
          <w:b/>
          <w:lang w:val="lv-LV"/>
        </w:rPr>
        <w:lastRenderedPageBreak/>
        <w:t>Ievads</w:t>
      </w:r>
    </w:p>
    <w:p w:rsidR="00F53D7F" w:rsidRPr="00BF4A6E" w:rsidRDefault="00F53D7F" w:rsidP="00F53D7F">
      <w:pPr>
        <w:jc w:val="center"/>
        <w:rPr>
          <w:b/>
          <w:lang w:val="lv-LV"/>
        </w:rPr>
      </w:pPr>
    </w:p>
    <w:p w:rsidR="00F53D7F" w:rsidRPr="00BF4A6E" w:rsidRDefault="00F53D7F" w:rsidP="00F53D7F">
      <w:pPr>
        <w:ind w:firstLine="720"/>
        <w:jc w:val="both"/>
        <w:rPr>
          <w:strike/>
          <w:lang w:val="lv-LV"/>
        </w:rPr>
      </w:pPr>
      <w:r w:rsidRPr="00BF4A6E">
        <w:rPr>
          <w:lang w:val="lv-LV"/>
        </w:rPr>
        <w:t xml:space="preserve">Dziesmu un deju svētku tradīcijas saglabāšanas un attīstības plāns (turpmāk – Plāns) ir politikas plānošanas dokuments, kas izstrādāts, pamatojoties uz Dziesmu un deju svētku likuma 4.pantu, lai nodrošinātu Dziesmu un deju svētku ciklisku norisi un savlaicīgu to sagatavošanas procesu. Dziesmu un deju svētku likuma 5.pants nosaka Dziesmu un deju svētku periodiskumu: Vispārējie latviešu Dziesmu un deju svētki notiek reizi piecos gados, to starplaikā – Latvijas Skolu jaunatnes dziesmu un deju svētki. Pamatojoties uz svētku periodiskumu, Plāns ir izstrādāts trīs gadiem un atbilst kārtējo XXVI Vispārējo latviešu Dziesmu un XVI Deju svētku sagatavošanas un īstenošanas posmam no 2016. līdz 2018.gadam. Plāna īstenošanas laikā uzsākta XII Latvijas Skolu jaunatnes dziesmu un deju svētku sagatavošana (2020.). </w:t>
      </w:r>
    </w:p>
    <w:p w:rsidR="00F53D7F" w:rsidRPr="00BF4A6E" w:rsidRDefault="00F53D7F" w:rsidP="00F53D7F">
      <w:pPr>
        <w:ind w:firstLine="720"/>
        <w:jc w:val="both"/>
        <w:rPr>
          <w:lang w:val="lv-LV"/>
        </w:rPr>
      </w:pPr>
      <w:r w:rsidRPr="00BF4A6E">
        <w:rPr>
          <w:lang w:val="lv-LV"/>
        </w:rPr>
        <w:t>Plāna sagatavošana un īstenošana noteikta arī hierarhiski augstākajā kultūras nozares politikas plānošanas dokumentā „Kultūrpolitikas pamatnostādnes 2014.–2020. gadam „Radošā Latvija”” (apstiprinātas ar Ministru kabineta 2014.gada 29.jūlija rīkojumu Nr.401): 1.mērķa „</w:t>
      </w:r>
      <w:r w:rsidRPr="00BF4A6E">
        <w:rPr>
          <w:lang w:val="lv-LV" w:eastAsia="lv-LV"/>
        </w:rPr>
        <w:t>Kultūras kapitāla saglabāšana un attīstība, sabiedrībai līdzdarbojoties kultūras procesos”, 1.rīcības virziena „Labvēlīgas vides veidošana kultūras mantojuma saglabāšanai un attīstībai, kā arī jaunu vērtību radīšanai (NAP 337; 132)”</w:t>
      </w:r>
      <w:r w:rsidRPr="00BF4A6E">
        <w:rPr>
          <w:iCs/>
          <w:lang w:val="lv-LV"/>
        </w:rPr>
        <w:t xml:space="preserve"> </w:t>
      </w:r>
      <w:r w:rsidRPr="00BF4A6E">
        <w:rPr>
          <w:lang w:val="lv-LV"/>
        </w:rPr>
        <w:t>1.4.uzdevumam „Nostiprināt Dziesmu un deju svētku tradīcijas ilgtspēju”.</w:t>
      </w:r>
    </w:p>
    <w:p w:rsidR="00F53D7F" w:rsidRPr="00BF4A6E" w:rsidRDefault="00F53D7F" w:rsidP="00F53D7F">
      <w:pPr>
        <w:ind w:firstLine="720"/>
        <w:jc w:val="both"/>
        <w:rPr>
          <w:lang w:val="lv-LV"/>
        </w:rPr>
      </w:pPr>
      <w:r w:rsidRPr="00BF4A6E">
        <w:rPr>
          <w:lang w:val="lv-LV"/>
        </w:rPr>
        <w:t>Plāns izstrādāts, sadarbojoties Kultūras ministrijai un tās padotības iestādei Latvijas Nacionālajam kultūras centram ar Izglītības un zinātnes ministriju un tās padotības iestādi – Valsts izglītības satura centru, kā arī citām Dziesmu un deju svētku tradīcijas saglabāšanā un attīstībā iesaistītajām pusēm (pašvaldībām un to institūcijām, kultūrizglītības iestādēm, Dziesmu un deju svētku māksliniecisko žanru speciālistiem, māksliniecisko/tautas mākslas kolektīvu vadītājiem un nevalstiskajām organizācijām).</w:t>
      </w:r>
    </w:p>
    <w:p w:rsidR="00F53D7F" w:rsidRPr="00BF4A6E" w:rsidRDefault="00F53D7F" w:rsidP="00F53D7F">
      <w:pPr>
        <w:jc w:val="both"/>
        <w:rPr>
          <w:b/>
          <w:lang w:val="lv-LV"/>
        </w:rPr>
      </w:pPr>
    </w:p>
    <w:p w:rsidR="00F53D7F" w:rsidRPr="00BF4A6E" w:rsidRDefault="00F53D7F" w:rsidP="00F53D7F">
      <w:pPr>
        <w:spacing w:before="40"/>
        <w:jc w:val="both"/>
        <w:rPr>
          <w:b/>
          <w:sz w:val="16"/>
          <w:szCs w:val="16"/>
          <w:lang w:val="lv-LV"/>
        </w:rPr>
      </w:pPr>
      <w:r w:rsidRPr="00BF4A6E">
        <w:rPr>
          <w:b/>
          <w:lang w:val="lv-LV"/>
        </w:rPr>
        <w:t xml:space="preserve">1. Plāna sasaiste ar tiesību aktiem un </w:t>
      </w:r>
      <w:r w:rsidRPr="00BF4A6E">
        <w:rPr>
          <w:b/>
          <w:bCs/>
          <w:lang w:val="lv-LV"/>
        </w:rPr>
        <w:t>nozīmīgākajiem politikas plānošanas dokumentiem</w:t>
      </w:r>
    </w:p>
    <w:p w:rsidR="00F53D7F" w:rsidRPr="00BF4A6E" w:rsidRDefault="00F53D7F" w:rsidP="00F53D7F">
      <w:pPr>
        <w:spacing w:before="40"/>
        <w:ind w:firstLine="720"/>
        <w:jc w:val="both"/>
        <w:rPr>
          <w:b/>
          <w:bCs/>
          <w:lang w:val="lv-LV"/>
        </w:rPr>
      </w:pPr>
      <w:r w:rsidRPr="00BF4A6E">
        <w:rPr>
          <w:b/>
          <w:bCs/>
          <w:lang w:val="lv-LV"/>
        </w:rPr>
        <w:t xml:space="preserve">Dziesmu un deju svētku likums </w:t>
      </w:r>
      <w:r w:rsidRPr="00BF4A6E">
        <w:rPr>
          <w:lang w:val="lv-LV"/>
        </w:rPr>
        <w:t>– tā mērķis saglabāt, attīstīt un nodot tālāk nākamajām paaudzēm dziesmu un deju svētku tradīciju</w:t>
      </w:r>
      <w:bookmarkStart w:id="3" w:name="p2"/>
      <w:bookmarkStart w:id="4" w:name="p-35066"/>
      <w:bookmarkEnd w:id="3"/>
      <w:bookmarkEnd w:id="4"/>
      <w:r w:rsidRPr="00BF4A6E">
        <w:rPr>
          <w:lang w:val="lv-LV"/>
        </w:rPr>
        <w:t>. Likumā noteiktie uzdevumi paredz nodrošināt Dziesmu un deju svētku ciklisku nepārtrauktu norisi, nodrošināt Dziesmu un deju svētku sagatavošanas procesu, kā arī noteikt valsts un pašvaldību finansiālo un organizatorisko atbildību. Likuma 4.pants paredz Plāna izstrādi, lai nodrošinātu Dziesmu un deju svētku ciklisku norisi un savlaicīgu to sagatavošanas procesu.</w:t>
      </w:r>
    </w:p>
    <w:p w:rsidR="00F53D7F" w:rsidRPr="00BF4A6E" w:rsidRDefault="00F53D7F" w:rsidP="00F53D7F">
      <w:pPr>
        <w:pStyle w:val="Default"/>
        <w:spacing w:before="40"/>
        <w:ind w:firstLine="720"/>
        <w:jc w:val="both"/>
      </w:pPr>
      <w:r w:rsidRPr="00BF4A6E">
        <w:rPr>
          <w:b/>
          <w:bCs/>
          <w:shd w:val="clear" w:color="auto" w:fill="FFFFFF"/>
        </w:rPr>
        <w:t xml:space="preserve">Likums „Par Apvienoto Nāciju izglītības, zinātnes un kultūras organizācijas konvenciju par nemateriālā kultūras mantojuma saglabāšanu” – </w:t>
      </w:r>
      <w:r w:rsidRPr="00BF4A6E">
        <w:rPr>
          <w:shd w:val="clear" w:color="auto" w:fill="FFFFFF"/>
        </w:rPr>
        <w:t xml:space="preserve">ar šo likumu Latvijā ir apstiprināta 2013.gada 17.oktobra Apvienoto Nāciju izglītības, zinātnes un kultūras organizācijas (turpmāk – UNESCO) konvencija par Nemateriālā kultūras mantojuma saglabāšanu (turpmāk – Konvencija). </w:t>
      </w:r>
      <w:r w:rsidRPr="00BF4A6E">
        <w:t>2003.gadā Igaunijas, Latvijas un Lietuvas Dziesmu un deju svētku tradīcijas procesu un simbolismu UNESCO pasludināja par Cilvēces mutvārdu un nemateriālā kultūras mantojumu meistardarbu. Piesakot Dziesmu un deju svētku tradīciju UNESCO, Baltijas valstis vienlaikus uzņēmās atbildību pastiprināti rūpēties par tradīcijas unikālajām vērtībām. Kopš Latvijas valsts pievienošanās UNESCO Konvencijai par nemateriālā kultūras mantojuma saglabāšanu 2004.gada 25.novembrī, Dziesmu un deju svētku tradīcija kā starptautiski atzīta nemateriālā kultūras mantojuma vērtība saglabājama atbilstoši starptautiskajam tiesiskajam regulējumam.</w:t>
      </w:r>
    </w:p>
    <w:p w:rsidR="00F53D7F" w:rsidRPr="00BF4A6E" w:rsidRDefault="00F53D7F" w:rsidP="00F53D7F">
      <w:pPr>
        <w:spacing w:before="40"/>
        <w:ind w:firstLine="720"/>
        <w:jc w:val="both"/>
        <w:rPr>
          <w:lang w:val="lv-LV"/>
        </w:rPr>
      </w:pPr>
      <w:r w:rsidRPr="00BF4A6E">
        <w:rPr>
          <w:b/>
          <w:lang w:val="lv-LV"/>
        </w:rPr>
        <w:t xml:space="preserve">Latvijas ilgtspējīgas attīstības stratēģija līdz 2030.gadam </w:t>
      </w:r>
      <w:r w:rsidRPr="00BF4A6E">
        <w:rPr>
          <w:lang w:val="lv-LV"/>
        </w:rPr>
        <w:t xml:space="preserve">(apstiprināta Saeimā 2010.gada 10.jūnijā). Tajā kā pirmā prioritāte noteikta Latvijas kultūras telpas attīstība.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 </w:t>
      </w:r>
    </w:p>
    <w:p w:rsidR="00F53D7F" w:rsidRPr="00BF4A6E" w:rsidRDefault="00F53D7F" w:rsidP="00F53D7F">
      <w:pPr>
        <w:spacing w:before="40"/>
        <w:ind w:firstLine="720"/>
        <w:jc w:val="both"/>
        <w:rPr>
          <w:lang w:val="lv-LV"/>
        </w:rPr>
      </w:pPr>
      <w:r w:rsidRPr="00BF4A6E">
        <w:rPr>
          <w:b/>
          <w:lang w:val="lv-LV"/>
        </w:rPr>
        <w:lastRenderedPageBreak/>
        <w:t>Nacionālais attīstības plāns 2014. – 2020.gadam</w:t>
      </w:r>
      <w:r w:rsidRPr="00BF4A6E">
        <w:rPr>
          <w:lang w:val="lv-LV"/>
        </w:rPr>
        <w:t xml:space="preserve"> (apstiprināts Saeimā 2012.gada 20.decembrī) ir hierarhiski augstākais nacionāla līmeņa vidēja termiņa plānošanas dokuments, kas ir cieši saistīts ar </w:t>
      </w:r>
      <w:r w:rsidRPr="00BF4A6E">
        <w:rPr>
          <w:bCs/>
          <w:lang w:val="lv-LV"/>
        </w:rPr>
        <w:t>Latvijas ilgtspējīgas attīstības stratēģiju līdz 2030.gadam</w:t>
      </w:r>
      <w:r w:rsidRPr="00BF4A6E">
        <w:rPr>
          <w:b/>
          <w:lang w:val="lv-LV"/>
        </w:rPr>
        <w:t xml:space="preserve"> </w:t>
      </w:r>
      <w:r w:rsidRPr="00BF4A6E">
        <w:rPr>
          <w:lang w:val="lv-LV"/>
        </w:rPr>
        <w:t xml:space="preserve">un “Nacionālo reformu programmu stratēģijas “ES2020” īstenošanai”. Eiropas Savienības un citu ārvalstu finanšu instrumentu finansējuma plānošanas dokumentu izstrāde 2014.–2020.gadam notiek, pamatojoties uz plānā noteiktajām prioritātēm un mērķiem. Nacionālajā attīstības plānā 2014.–2020.gadam, kā vadmotīvs izvirzīts ekonomikas izrāviens katra Latvijas iedzīvotāja un valsts labklājības pieaugumam, un noteiktas trīs prioritātes: Tautas saimniecības izaugsme, Cilvēka </w:t>
      </w:r>
      <w:proofErr w:type="spellStart"/>
      <w:r w:rsidRPr="00BF4A6E">
        <w:rPr>
          <w:lang w:val="lv-LV"/>
        </w:rPr>
        <w:t>drošumspēja</w:t>
      </w:r>
      <w:proofErr w:type="spellEnd"/>
      <w:r w:rsidRPr="00BF4A6E">
        <w:rPr>
          <w:lang w:val="lv-LV"/>
        </w:rPr>
        <w:t xml:space="preserve"> un Izaugsmi atbalstošas teritorijas. Nacionālajā attīstības plāna 2014.–2020.gadam indikatīvā finanšu ietvara pamatojuma dokumentā iekļauts arī jautājums par nacionāla mēroga kultūras un sporta infrastruktūras (stadiona) attīstību, kas ir nozīmīgs Dziesmu un deju svētku ietvaros rīkotā Deju </w:t>
      </w:r>
      <w:proofErr w:type="spellStart"/>
      <w:r w:rsidRPr="00BF4A6E">
        <w:rPr>
          <w:lang w:val="lv-LV"/>
        </w:rPr>
        <w:t>lieluzveduma</w:t>
      </w:r>
      <w:proofErr w:type="spellEnd"/>
      <w:r w:rsidRPr="00BF4A6E">
        <w:rPr>
          <w:lang w:val="lv-LV"/>
        </w:rPr>
        <w:t xml:space="preserve"> Daugavas stadionā (Rīga) kontekstā. Tāpat Nacionālais attīstības plāns izvirza mērķi – veicināt iedzīvotāju piederību, pilsonisko apziņu un lepnumu par savu valsti un tautu, kas paredz sabiedrības iesaisti Dziesmu un deju svētku tradīcijas saglabāšanā Latvijā, t.sk. kārtējo Vispārējo latviešu Dziesmu un deju svētku (2018.) un Latvijas Skolu jaunatnes dziesmu un deju svētku (2020.) sarīkošanu un norisi.</w:t>
      </w:r>
    </w:p>
    <w:p w:rsidR="00F53D7F" w:rsidRPr="00BF4A6E" w:rsidRDefault="00F53D7F" w:rsidP="00F53D7F">
      <w:pPr>
        <w:spacing w:before="40"/>
        <w:ind w:firstLine="720"/>
        <w:jc w:val="both"/>
        <w:rPr>
          <w:lang w:val="lv-LV"/>
        </w:rPr>
      </w:pPr>
      <w:r w:rsidRPr="00BF4A6E">
        <w:rPr>
          <w:b/>
          <w:bCs/>
          <w:lang w:val="lv-LV"/>
        </w:rPr>
        <w:t>Kultūrpolitikas pamatnostādnes 2014. – 2020.gadam „Radošā Latvija”</w:t>
      </w:r>
      <w:r w:rsidRPr="00BF4A6E">
        <w:rPr>
          <w:lang w:val="lv-LV"/>
        </w:rPr>
        <w:t xml:space="preserve"> (apstiprinātas ar Ministru kabineta 2014.gada 29.jūlija rīkojumu Nr.401): nacionālās kultūrpolitikas </w:t>
      </w:r>
      <w:proofErr w:type="spellStart"/>
      <w:r w:rsidRPr="00BF4A6E">
        <w:rPr>
          <w:lang w:val="lv-LV"/>
        </w:rPr>
        <w:t>virsmērķis</w:t>
      </w:r>
      <w:proofErr w:type="spellEnd"/>
      <w:r w:rsidRPr="00BF4A6E">
        <w:rPr>
          <w:lang w:val="lv-LV"/>
        </w:rPr>
        <w:t xml:space="preserve"> – Latvija kā zeme ar bagātu un koptu kultūras mantojumu, vitālu un daudzveidīgu kultūras dzīvi, radošiem cilvēkiem, eksportspējīgām radošajām </w:t>
      </w:r>
      <w:proofErr w:type="spellStart"/>
      <w:r w:rsidRPr="00BF4A6E">
        <w:rPr>
          <w:lang w:val="lv-LV"/>
        </w:rPr>
        <w:t>industrijām</w:t>
      </w:r>
      <w:proofErr w:type="spellEnd"/>
      <w:r w:rsidRPr="00BF4A6E">
        <w:rPr>
          <w:lang w:val="lv-LV"/>
        </w:rPr>
        <w:t xml:space="preserve"> un augšupejošu dzīves kvalitāti ikvienam. Divās no četrām kultūrpolitikas prioritātēm: (1.) „Kultūras kapitāla saglabāšana un attīstība, sabiedrībai līdzdarbojoties kultūras procesos” un (4.) „Radošas teritorijas un kultūras pakalpojumu pieejamība” noteikti arī uzdevumi un pasākumi Dziesmu un deju svētku tradīcijas saglabāšanai un attīstībai.</w:t>
      </w:r>
    </w:p>
    <w:p w:rsidR="00F53D7F" w:rsidRPr="00BF4A6E" w:rsidRDefault="00F53D7F" w:rsidP="00F53D7F">
      <w:pPr>
        <w:pStyle w:val="Pamatteksts"/>
        <w:spacing w:before="40" w:line="240" w:lineRule="auto"/>
        <w:ind w:firstLine="720"/>
        <w:jc w:val="both"/>
        <w:rPr>
          <w:b w:val="0"/>
          <w:sz w:val="24"/>
          <w:lang w:val="lv-LV"/>
        </w:rPr>
      </w:pPr>
      <w:r w:rsidRPr="00BF4A6E">
        <w:rPr>
          <w:bCs w:val="0"/>
          <w:sz w:val="24"/>
          <w:lang w:val="lv-LV"/>
        </w:rPr>
        <w:t>Izglītības attīstības pamatnostādnes 2014. – 2020.gadam</w:t>
      </w:r>
      <w:r w:rsidRPr="00BF4A6E">
        <w:rPr>
          <w:b w:val="0"/>
          <w:sz w:val="24"/>
          <w:lang w:val="lv-LV"/>
        </w:rPr>
        <w:t xml:space="preserve"> (apstiprinātas Saeimā 2014.gada 22.maijā): </w:t>
      </w:r>
      <w:r w:rsidRPr="00BF4A6E">
        <w:rPr>
          <w:b w:val="0"/>
          <w:bCs w:val="0"/>
          <w:sz w:val="24"/>
          <w:lang w:val="lv-LV"/>
        </w:rPr>
        <w:t xml:space="preserve">nacionālās izglītības attīstības politikas </w:t>
      </w:r>
      <w:proofErr w:type="spellStart"/>
      <w:r w:rsidRPr="00BF4A6E">
        <w:rPr>
          <w:b w:val="0"/>
          <w:bCs w:val="0"/>
          <w:sz w:val="24"/>
          <w:lang w:val="lv-LV"/>
        </w:rPr>
        <w:t>virsmērķis</w:t>
      </w:r>
      <w:proofErr w:type="spellEnd"/>
      <w:r w:rsidRPr="00BF4A6E">
        <w:rPr>
          <w:b w:val="0"/>
          <w:bCs w:val="0"/>
          <w:sz w:val="24"/>
          <w:lang w:val="lv-LV"/>
        </w:rPr>
        <w:t xml:space="preserve"> ir kvalitatīva un iekļaujoša izglītība personības attīstībai, cilvēku labklājībai un ilgtspējīgai valsts izaugsmei. Izglītības attīstības pamatnostādnes </w:t>
      </w:r>
      <w:r w:rsidRPr="00BF4A6E">
        <w:rPr>
          <w:b w:val="0"/>
          <w:sz w:val="24"/>
          <w:lang w:val="lv-LV"/>
        </w:rPr>
        <w:t>aktualizē nepieciešamību palielināt interešu izglītības lomu Latvijas kultūrvēsturiskā mantojuma saglabāšanā, pilnveidē un pieejamībā un nacionālās un valstiskās identitātes stiprināšanā.</w:t>
      </w:r>
    </w:p>
    <w:p w:rsidR="00F53D7F" w:rsidRPr="00BF4A6E" w:rsidRDefault="00F53D7F" w:rsidP="00F53D7F">
      <w:pPr>
        <w:pStyle w:val="Pamatteksts"/>
        <w:spacing w:before="40" w:line="240" w:lineRule="auto"/>
        <w:ind w:firstLine="720"/>
        <w:jc w:val="both"/>
        <w:rPr>
          <w:b w:val="0"/>
          <w:bCs w:val="0"/>
          <w:sz w:val="24"/>
          <w:lang w:val="lv-LV"/>
        </w:rPr>
      </w:pPr>
      <w:r w:rsidRPr="00BF4A6E">
        <w:rPr>
          <w:sz w:val="24"/>
          <w:lang w:val="lv-LV"/>
        </w:rPr>
        <w:t xml:space="preserve">Sporta politikas pamatnostādnes 2014. – 2020.gadam </w:t>
      </w:r>
      <w:r w:rsidRPr="00BF4A6E">
        <w:rPr>
          <w:b w:val="0"/>
          <w:bCs w:val="0"/>
          <w:sz w:val="24"/>
          <w:lang w:val="lv-LV"/>
        </w:rPr>
        <w:t xml:space="preserve">(apstiprinātas ar Ministru kabineta 2013.gada 18.decembra rīkojumu Nr.666) paredzēto uzdevumu un pasākumu plānā (VI. sadaļa) iekļautais 55.uzdevums paredz īstenot nacionālas nozīmes kultūras un sporta infrastruktūras objekta – Daugavas stadiona (Rīgā) teritorijas attīstības projektu. </w:t>
      </w:r>
    </w:p>
    <w:p w:rsidR="00F53D7F" w:rsidRPr="00BF4A6E" w:rsidRDefault="00F53D7F" w:rsidP="00F53D7F">
      <w:pPr>
        <w:pStyle w:val="Galvene"/>
        <w:ind w:left="16" w:right="72" w:firstLine="835"/>
        <w:jc w:val="both"/>
        <w:rPr>
          <w:lang w:val="lv-LV"/>
        </w:rPr>
      </w:pPr>
      <w:r w:rsidRPr="00BF4A6E">
        <w:rPr>
          <w:lang w:val="lv-LV"/>
        </w:rPr>
        <w:t xml:space="preserve">Eiropas Komisijā apstiprinātās 2014. – 2020.gada plānošanas perioda Eiropas Savienības fondu darbības programmas „Izaugsme un nodarbinātība” 5.6.1.specifiskā atbalsta mērķa „Veicināt Rīgas pilsētas </w:t>
      </w:r>
      <w:proofErr w:type="spellStart"/>
      <w:r w:rsidRPr="00BF4A6E">
        <w:rPr>
          <w:lang w:val="lv-LV"/>
        </w:rPr>
        <w:t>revitalizāciju</w:t>
      </w:r>
      <w:proofErr w:type="spellEnd"/>
      <w:r w:rsidRPr="00BF4A6E">
        <w:rPr>
          <w:lang w:val="lv-LV"/>
        </w:rPr>
        <w:t xml:space="preserve">, nodrošinot teritorijas efektīvu sociālekonomisko izmantošanu” (turpmāk – SAM 5.6.1.) ietvaros plānots atbalstīt maza mēroga sabiedrisku, kultūras, un sporta objektu izveidi un rekonstrukciju, kas nodrošina kvalitatīvu un daudzveidīgu pakalpojumu piedāvājumu. Ieguldījumi Rīgas pilsētvides </w:t>
      </w:r>
      <w:proofErr w:type="spellStart"/>
      <w:r w:rsidRPr="00BF4A6E">
        <w:rPr>
          <w:lang w:val="lv-LV"/>
        </w:rPr>
        <w:t>revitalizācijā</w:t>
      </w:r>
      <w:proofErr w:type="spellEnd"/>
      <w:r w:rsidRPr="00BF4A6E">
        <w:rPr>
          <w:lang w:val="lv-LV"/>
        </w:rPr>
        <w:t xml:space="preserve"> SAM 5.6.1. ietvaros, rekonstruējot maza mēroga sabiedriskus objektus, ir plānoti saskaņā ar Latvijas Nacionālajā attīstības plānā 2014. – 2020.gadam noteiktajām prioritātēm, Rīgas ilgtermiņa attīstības stratēģijā (līdz 2025.gadam) ietvertajiem uzdevumiem, Rīgas teritorijas plānojumā iekļautajām attīstības teritorijām, kā arī Kultūrpolitikas pamatnostādnēs 2014. – 2020.gadam „Radošā Latvija” un Sporta politikas pamatnostādnēs 2014. – 2020.gadam noteiktajiem uzdevumiem.</w:t>
      </w:r>
    </w:p>
    <w:p w:rsidR="00F53D7F" w:rsidRPr="00BF4A6E" w:rsidRDefault="00F53D7F" w:rsidP="00F53D7F">
      <w:pPr>
        <w:pStyle w:val="Galvene"/>
        <w:ind w:left="16" w:right="72" w:firstLine="835"/>
        <w:jc w:val="both"/>
        <w:rPr>
          <w:lang w:val="lv-LV"/>
        </w:rPr>
      </w:pPr>
      <w:r w:rsidRPr="00BF4A6E">
        <w:rPr>
          <w:lang w:val="lv-LV"/>
        </w:rPr>
        <w:t xml:space="preserve">SAM 5.6.1. ietvaros plānots īstenot arī programmu „Kultūras un sporta kvartāla izveide Grīziņkalna apkaimē” (vairāku projektu kopums) (turpmāk – Programma), kuras mērķis ir Daugavas stadiona degradētās teritorijas (10,6 ha platībā) </w:t>
      </w:r>
      <w:proofErr w:type="spellStart"/>
      <w:r w:rsidRPr="00BF4A6E">
        <w:rPr>
          <w:lang w:val="lv-LV"/>
        </w:rPr>
        <w:t>revitalizācija</w:t>
      </w:r>
      <w:proofErr w:type="spellEnd"/>
      <w:r w:rsidRPr="00BF4A6E">
        <w:rPr>
          <w:lang w:val="lv-LV"/>
        </w:rPr>
        <w:t xml:space="preserve">. Īstenojot Programmu, plānots </w:t>
      </w:r>
      <w:proofErr w:type="spellStart"/>
      <w:r w:rsidRPr="00BF4A6E">
        <w:rPr>
          <w:lang w:val="lv-LV"/>
        </w:rPr>
        <w:t>revitalizēt</w:t>
      </w:r>
      <w:proofErr w:type="spellEnd"/>
      <w:r w:rsidRPr="00BF4A6E">
        <w:rPr>
          <w:lang w:val="lv-LV"/>
        </w:rPr>
        <w:t xml:space="preserve"> degradēto Grīziņkalna apkaimi, attīstot mūsdienīgu </w:t>
      </w:r>
      <w:r w:rsidRPr="00BF4A6E">
        <w:rPr>
          <w:lang w:val="lv-LV"/>
        </w:rPr>
        <w:lastRenderedPageBreak/>
        <w:t xml:space="preserve">sabiedrībai pieejamu </w:t>
      </w:r>
      <w:proofErr w:type="spellStart"/>
      <w:r w:rsidRPr="00BF4A6E">
        <w:rPr>
          <w:lang w:val="lv-LV"/>
        </w:rPr>
        <w:t>multifunkcionālu</w:t>
      </w:r>
      <w:proofErr w:type="spellEnd"/>
      <w:r w:rsidRPr="00BF4A6E">
        <w:rPr>
          <w:lang w:val="lv-LV"/>
        </w:rPr>
        <w:t xml:space="preserve"> Kultūras un sporta kvartālu esošajā Daugavas stadiona teritorijā.  Programmas īstenošana ietver pasākumu kopumu, kur kultūras un sporta funkcionalitātes izveide ir kā līdzeklis teritorijas </w:t>
      </w:r>
      <w:proofErr w:type="spellStart"/>
      <w:r w:rsidRPr="00BF4A6E">
        <w:rPr>
          <w:lang w:val="lv-LV"/>
        </w:rPr>
        <w:t>revitalizācijai</w:t>
      </w:r>
      <w:proofErr w:type="spellEnd"/>
      <w:r w:rsidRPr="00BF4A6E">
        <w:rPr>
          <w:lang w:val="lv-LV"/>
        </w:rPr>
        <w:t>. Šo pasākumu īstenošanas mērķis ir ne vien sakārtot pašreizējo Daugavas stadiona teritorijas infrastruktūru, bet arī integrēt teritoriju pilsētvidē un iedzīvināt to.</w:t>
      </w:r>
    </w:p>
    <w:p w:rsidR="00F53D7F" w:rsidRPr="00BF4A6E" w:rsidRDefault="00F53D7F" w:rsidP="00F53D7F">
      <w:pPr>
        <w:pStyle w:val="Default"/>
        <w:spacing w:before="40"/>
        <w:ind w:firstLine="720"/>
        <w:jc w:val="both"/>
        <w:rPr>
          <w:color w:val="auto"/>
        </w:rPr>
      </w:pPr>
      <w:r w:rsidRPr="00BF4A6E">
        <w:rPr>
          <w:b/>
        </w:rPr>
        <w:t>Reģionālās politikas pamatnostādnes 2013. – 2019.gadam</w:t>
      </w:r>
      <w:r w:rsidRPr="00BF4A6E">
        <w:t xml:space="preserve"> (apstiprinātas ar Ministru kabineta 2013.gada 29.oktobra rīkojumu Nr.496)</w:t>
      </w:r>
      <w:r w:rsidRPr="00BF4A6E">
        <w:rPr>
          <w:b/>
          <w:bCs/>
        </w:rPr>
        <w:t xml:space="preserve"> </w:t>
      </w:r>
      <w:r w:rsidRPr="00BF4A6E">
        <w:t xml:space="preserve">ietver reģionālās politikas rīcības plānu ar pasākumiem mērķu sasniegšanai, galvenos uzstādījumus, tostarp pakalpojumu “groza” noteikšanu katram attīstības centru līmenim izglītībā, zinātnē kultūrā, </w:t>
      </w:r>
      <w:r w:rsidRPr="00BF4A6E">
        <w:rPr>
          <w:color w:val="auto"/>
        </w:rPr>
        <w:t>t.sk. iekļaujot „kultūras grozā” arī Dziesmu un deju svētku tradīciju kā būtisku sabiedrības līdzdalībai kultūras procesā un kultūras mantojuma saglabāšanā savā teritorijā.</w:t>
      </w:r>
    </w:p>
    <w:p w:rsidR="00F53D7F" w:rsidRPr="00BF4A6E" w:rsidRDefault="00F53D7F" w:rsidP="00F53D7F">
      <w:pPr>
        <w:pStyle w:val="Default"/>
        <w:spacing w:before="40"/>
        <w:ind w:firstLine="720"/>
        <w:jc w:val="both"/>
        <w:rPr>
          <w:color w:val="auto"/>
        </w:rPr>
      </w:pPr>
      <w:r w:rsidRPr="00BF4A6E">
        <w:rPr>
          <w:b/>
          <w:color w:val="auto"/>
        </w:rPr>
        <w:t>Nacionālās identitātes, pilsoniskās sabiedrības un integrācijas politikas pamatnostādnes 2012. – 2018.gadam</w:t>
      </w:r>
      <w:r w:rsidRPr="00BF4A6E">
        <w:rPr>
          <w:color w:val="auto"/>
        </w:rPr>
        <w:t xml:space="preserve"> (apstiprinātas ar </w:t>
      </w:r>
      <w:r w:rsidRPr="00BF4A6E">
        <w:t>Ministru kabineta</w:t>
      </w:r>
      <w:r w:rsidRPr="00BF4A6E">
        <w:rPr>
          <w:color w:val="auto"/>
        </w:rPr>
        <w:t xml:space="preserve"> 2011.gada 20.oktobra rīkojumu Nr.542 „Par</w:t>
      </w:r>
      <w:r w:rsidRPr="00BF4A6E">
        <w:rPr>
          <w:b/>
          <w:color w:val="auto"/>
        </w:rPr>
        <w:t xml:space="preserve"> </w:t>
      </w:r>
      <w:r w:rsidRPr="00BF4A6E">
        <w:rPr>
          <w:bCs/>
          <w:color w:val="auto"/>
        </w:rPr>
        <w:t>Nacionālās identitātes, pilsoniskās sabiedrības un integrācijas politikas pamatnostādnēm 2012.–2018.gadam</w:t>
      </w:r>
      <w:r w:rsidRPr="00BF4A6E">
        <w:rPr>
          <w:color w:val="auto"/>
        </w:rPr>
        <w:t xml:space="preserve">”): rīcības virzienā „Nacionālā identitāte: valoda un </w:t>
      </w:r>
      <w:proofErr w:type="spellStart"/>
      <w:r w:rsidRPr="00BF4A6E">
        <w:rPr>
          <w:color w:val="auto"/>
        </w:rPr>
        <w:t>kultūrtelpa</w:t>
      </w:r>
      <w:proofErr w:type="spellEnd"/>
      <w:r w:rsidRPr="00BF4A6E">
        <w:rPr>
          <w:color w:val="auto"/>
        </w:rPr>
        <w:t xml:space="preserve">” izvirzīts uzdevums „Nostiprināt latvisko </w:t>
      </w:r>
      <w:proofErr w:type="spellStart"/>
      <w:r w:rsidRPr="00BF4A6E">
        <w:rPr>
          <w:color w:val="auto"/>
        </w:rPr>
        <w:t>kultūrtelpu</w:t>
      </w:r>
      <w:proofErr w:type="spellEnd"/>
      <w:r w:rsidRPr="00BF4A6E">
        <w:rPr>
          <w:color w:val="auto"/>
        </w:rPr>
        <w:t xml:space="preserve"> kā sabiedrību saliedējošu pamatu un veicināt piederību </w:t>
      </w:r>
      <w:proofErr w:type="spellStart"/>
      <w:r w:rsidRPr="00BF4A6E">
        <w:rPr>
          <w:color w:val="auto"/>
        </w:rPr>
        <w:t>kultūrtelpai</w:t>
      </w:r>
      <w:proofErr w:type="spellEnd"/>
      <w:r w:rsidRPr="00BF4A6E">
        <w:rPr>
          <w:color w:val="auto"/>
        </w:rPr>
        <w:t xml:space="preserve"> lokālajā, nacionālajā un Eiropas līmenī” iekļauti arī uzdevumi, sekmējot ārvalstu latviešu un Latvijas mazākumtautību mērķtiecīgu un līdzvērtīgu iekļaušanu Dziesmu un deju svētku tradīcijas saglabāšanā un attīstībā un darbošanos tautas mākslas kustībā, stiprinot gan vietējo kopienu, gan nacionālo identitāti, kā arī veido platformu </w:t>
      </w:r>
      <w:proofErr w:type="spellStart"/>
      <w:r w:rsidRPr="00BF4A6E">
        <w:rPr>
          <w:color w:val="auto"/>
        </w:rPr>
        <w:t>starpkultūru</w:t>
      </w:r>
      <w:proofErr w:type="spellEnd"/>
      <w:r w:rsidRPr="00BF4A6E">
        <w:rPr>
          <w:color w:val="auto"/>
        </w:rPr>
        <w:t xml:space="preserve"> dialogam.</w:t>
      </w:r>
    </w:p>
    <w:p w:rsidR="00F53D7F" w:rsidRPr="00A22FC5" w:rsidRDefault="00F53D7F" w:rsidP="00F53D7F">
      <w:pPr>
        <w:pStyle w:val="Default"/>
        <w:spacing w:before="40"/>
        <w:ind w:firstLine="720"/>
        <w:jc w:val="both"/>
        <w:rPr>
          <w:color w:val="auto"/>
        </w:rPr>
      </w:pPr>
      <w:r w:rsidRPr="00A22FC5">
        <w:rPr>
          <w:b/>
          <w:bCs/>
          <w:color w:val="auto"/>
        </w:rPr>
        <w:t xml:space="preserve">Deklarācija par Ministru prezidenta Māra </w:t>
      </w:r>
      <w:proofErr w:type="spellStart"/>
      <w:r w:rsidRPr="00A22FC5">
        <w:rPr>
          <w:b/>
          <w:bCs/>
          <w:color w:val="auto"/>
        </w:rPr>
        <w:t>Kučinska</w:t>
      </w:r>
      <w:proofErr w:type="spellEnd"/>
      <w:r w:rsidRPr="00A22FC5">
        <w:rPr>
          <w:b/>
          <w:bCs/>
          <w:color w:val="auto"/>
        </w:rPr>
        <w:t xml:space="preserve"> vadītā Ministru kabineta iecerēto darbību</w:t>
      </w:r>
      <w:r w:rsidRPr="00A22FC5">
        <w:rPr>
          <w:color w:val="auto"/>
        </w:rPr>
        <w:t xml:space="preserve"> – Dziesmu un deju svētku tradīcijas saglabāšanai un attīstībai prioritāri noteikts šāds uzdevums (deklarācijas 70.punkts): „Laikus sagatavosim XXVI Vispārējo latviešu dziesmu un XVI Deju svētku programmu un nodrošināsim veiksmīgu to norisi. Sadarbībā ar Rīgas domi veiksim infrastruktūras atjaunošanu, sagatavojot svētku norisei atbilstošu mūsdienīgu nacionālo stadionu un Mežaparka estrādi.”.</w:t>
      </w:r>
    </w:p>
    <w:p w:rsidR="00F53D7F" w:rsidRPr="00BF4A6E" w:rsidRDefault="00F53D7F" w:rsidP="00F53D7F">
      <w:pPr>
        <w:pStyle w:val="Default"/>
        <w:spacing w:before="40"/>
        <w:ind w:firstLine="720"/>
        <w:jc w:val="both"/>
        <w:rPr>
          <w:b/>
        </w:rPr>
      </w:pPr>
    </w:p>
    <w:p w:rsidR="00F53D7F" w:rsidRPr="00BF4A6E" w:rsidRDefault="00F53D7F" w:rsidP="00F53D7F">
      <w:pPr>
        <w:jc w:val="center"/>
        <w:rPr>
          <w:b/>
          <w:lang w:val="lv-LV"/>
        </w:rPr>
      </w:pPr>
      <w:r w:rsidRPr="00BF4A6E">
        <w:rPr>
          <w:rFonts w:eastAsia="Calibri"/>
          <w:b/>
          <w:color w:val="000000"/>
          <w:lang w:val="lv-LV"/>
        </w:rPr>
        <w:t>2.</w:t>
      </w:r>
      <w:r w:rsidRPr="00BF4A6E">
        <w:rPr>
          <w:rFonts w:eastAsia="Calibri"/>
          <w:bCs/>
          <w:color w:val="000000"/>
          <w:lang w:val="lv-LV"/>
        </w:rPr>
        <w:t> </w:t>
      </w:r>
      <w:r w:rsidRPr="00BF4A6E">
        <w:rPr>
          <w:b/>
          <w:lang w:val="lv-LV"/>
        </w:rPr>
        <w:t>Situācijas raksturojums</w:t>
      </w:r>
    </w:p>
    <w:p w:rsidR="00F53D7F" w:rsidRPr="00BF4A6E" w:rsidRDefault="00F53D7F" w:rsidP="00F53D7F">
      <w:pPr>
        <w:jc w:val="both"/>
        <w:rPr>
          <w:b/>
          <w:lang w:val="lv-LV"/>
        </w:rPr>
      </w:pPr>
    </w:p>
    <w:p w:rsidR="00F53D7F" w:rsidRPr="00BF4A6E" w:rsidRDefault="00F53D7F" w:rsidP="00F53D7F">
      <w:pPr>
        <w:jc w:val="both"/>
        <w:rPr>
          <w:b/>
          <w:lang w:val="lv-LV"/>
        </w:rPr>
      </w:pPr>
      <w:r w:rsidRPr="00BF4A6E">
        <w:rPr>
          <w:b/>
          <w:lang w:val="lv-LV"/>
        </w:rPr>
        <w:t>2.1. Dziesmu un deju svētku tradīcijas nozīmīgums</w:t>
      </w:r>
    </w:p>
    <w:p w:rsidR="00F53D7F" w:rsidRPr="00BF4A6E" w:rsidRDefault="00F53D7F" w:rsidP="00F53D7F">
      <w:pPr>
        <w:ind w:firstLine="720"/>
        <w:jc w:val="both"/>
        <w:rPr>
          <w:lang w:val="lv-LV"/>
        </w:rPr>
      </w:pPr>
      <w:r w:rsidRPr="00BF4A6E">
        <w:rPr>
          <w:lang w:val="lv-LV"/>
        </w:rPr>
        <w:t xml:space="preserve">2015.gadā aprit 12 gadi kopš, Dziesmu un deju svētku tradīcija un tās simbolisms Latvijā, Igaunijā un Lietuvā, tika atzīta par UNESCO Cilvēces mutvārdu un nemateriālā kultūras mantojuma meistardarbu. Dziesmu un deju svētku tradīcija visās trīs Baltijas valstīs aizvien ir dzīva un tiek uzturēta kā unikāla kultūras vērtība gan </w:t>
      </w:r>
      <w:proofErr w:type="spellStart"/>
      <w:r w:rsidRPr="00BF4A6E">
        <w:rPr>
          <w:lang w:val="lv-LV"/>
        </w:rPr>
        <w:t>starpsvētku</w:t>
      </w:r>
      <w:proofErr w:type="spellEnd"/>
      <w:r w:rsidRPr="00BF4A6E">
        <w:rPr>
          <w:lang w:val="lv-LV"/>
        </w:rPr>
        <w:t xml:space="preserve"> periodā, gan svētkos, visām trim valstīm savstarpēji un regulāri sadarbojoties (mākslinieciskie kolektīvi) un apmainoties ar ekspertu pieredzi (nozīmīgākās atziņas).</w:t>
      </w:r>
    </w:p>
    <w:p w:rsidR="00F53D7F" w:rsidRPr="00BF4A6E" w:rsidRDefault="00F53D7F" w:rsidP="00F53D7F">
      <w:pPr>
        <w:ind w:firstLine="720"/>
        <w:jc w:val="both"/>
        <w:rPr>
          <w:lang w:val="lv-LV"/>
        </w:rPr>
      </w:pPr>
      <w:r w:rsidRPr="00BF4A6E">
        <w:rPr>
          <w:lang w:val="lv-LV"/>
        </w:rPr>
        <w:t xml:space="preserve">Dziesmu un deju svētku tradīcija (sākotnēji kā daudzbalsīga tautas </w:t>
      </w:r>
      <w:proofErr w:type="spellStart"/>
      <w:r w:rsidRPr="00BF4A6E">
        <w:rPr>
          <w:lang w:val="lv-LV"/>
        </w:rPr>
        <w:t>kopdziedāšanas</w:t>
      </w:r>
      <w:proofErr w:type="spellEnd"/>
      <w:r w:rsidRPr="00BF4A6E">
        <w:rPr>
          <w:lang w:val="lv-LV"/>
        </w:rPr>
        <w:t xml:space="preserve"> forma) radās 19.gadsimtā un izplatījās vairākās Eiropas valstīs kā nacionāli noskaņota patriotiska kustība. Tomēr tikai Baltijas valstīs tradīcija ir saglabājusies līdz mūsu dienām un uzplaukusi, attīstot savas raksturīgās iezīmes, kas gan vēsturiskajā literatūrā, gan pasaules kultūras mantojuma sarakstos ļauj šo tradīciju vērtēt kā Baltijas kultūras fenomenu. Tradīcijas attīstības posmi ļauj secināt, ka Dziesmu un deju svētki Latvijā, Lietuvā un Igaunijā veidojušies un attīstījušies kā vēsturiska nepieciešamība jaunajām nācijām veidot un stiprināt savu nacionālo pašapziņu, kā arī paust nacionālo identitāti. Kamēr citās Eiropas valstīs svētki kļuva par sekundāru kultūras parādību un pakāpeniski izzuda, Baltijas valstīs Dziesmu un deju svētku tradīcija attīstījās kā briestošās nacionālās pašapziņas manifestācijas spilgtākā forma. Jau I Vispārējie latviešu Dziesmu svētki Latvijā 1873.gadā kalpoja kā spēcīgs stimuls un vienlaikus arī ietvars nacionālās kultūras attīstībai. Šie svētki deva iespēju Baltijas tautām apliecināt sevi kā līdztiesīgām kultūras nācijām, kurām ir savs bagātīgs kultūras mantojums un daudzveidīgas spējas mākslinieciskajā jaunradē.</w:t>
      </w:r>
    </w:p>
    <w:p w:rsidR="00F53D7F" w:rsidRPr="00BF4A6E" w:rsidRDefault="00F53D7F" w:rsidP="00F53D7F">
      <w:pPr>
        <w:ind w:firstLine="720"/>
        <w:jc w:val="both"/>
        <w:rPr>
          <w:lang w:val="lv-LV"/>
        </w:rPr>
      </w:pPr>
      <w:r w:rsidRPr="00BF4A6E">
        <w:rPr>
          <w:lang w:val="lv-LV"/>
        </w:rPr>
        <w:lastRenderedPageBreak/>
        <w:t xml:space="preserve">Dziesmu un deju svētku tradīcijas kodolu veido daudzbalsīga </w:t>
      </w:r>
      <w:proofErr w:type="spellStart"/>
      <w:r w:rsidRPr="00BF4A6E">
        <w:rPr>
          <w:lang w:val="lv-LV"/>
        </w:rPr>
        <w:t>kopdziedāšana</w:t>
      </w:r>
      <w:proofErr w:type="spellEnd"/>
      <w:r w:rsidRPr="00BF4A6E">
        <w:rPr>
          <w:lang w:val="lv-LV"/>
        </w:rPr>
        <w:t xml:space="preserve"> </w:t>
      </w:r>
      <w:r w:rsidRPr="00BF4A6E">
        <w:rPr>
          <w:i/>
          <w:iCs/>
          <w:lang w:val="lv-LV"/>
        </w:rPr>
        <w:t>a </w:t>
      </w:r>
      <w:proofErr w:type="spellStart"/>
      <w:r w:rsidRPr="00BF4A6E">
        <w:rPr>
          <w:i/>
          <w:iCs/>
          <w:lang w:val="lv-LV"/>
        </w:rPr>
        <w:t>cappella</w:t>
      </w:r>
      <w:proofErr w:type="spellEnd"/>
      <w:r w:rsidRPr="00BF4A6E">
        <w:rPr>
          <w:lang w:val="lv-LV"/>
        </w:rPr>
        <w:t xml:space="preserve"> izpildījumā, kuru tradicionāli Dziesmu un deju svētkos prezentē kā augstvērtīgu māksliniecisko priekšnesumu. Laika gaitā Dziesmu un deju svētki ir attīstījušies un sazarojušies gan izpausmes formās, gan repertuāra bagātībā. Kā svētku kodols saglabāts lielais </w:t>
      </w:r>
      <w:r w:rsidRPr="00BF4A6E">
        <w:rPr>
          <w:i/>
          <w:lang w:val="lv-LV"/>
        </w:rPr>
        <w:t xml:space="preserve">a </w:t>
      </w:r>
      <w:proofErr w:type="spellStart"/>
      <w:r w:rsidRPr="00BF4A6E">
        <w:rPr>
          <w:i/>
          <w:lang w:val="lv-LV"/>
        </w:rPr>
        <w:t>cappella</w:t>
      </w:r>
      <w:proofErr w:type="spellEnd"/>
      <w:r w:rsidRPr="00BF4A6E">
        <w:rPr>
          <w:lang w:val="lv-LV"/>
        </w:rPr>
        <w:t xml:space="preserve"> dziedošais </w:t>
      </w:r>
      <w:proofErr w:type="spellStart"/>
      <w:r w:rsidRPr="00BF4A6E">
        <w:rPr>
          <w:lang w:val="lv-LV"/>
        </w:rPr>
        <w:t>kopkoris</w:t>
      </w:r>
      <w:proofErr w:type="spellEnd"/>
      <w:r w:rsidRPr="00BF4A6E">
        <w:rPr>
          <w:lang w:val="lv-LV"/>
        </w:rPr>
        <w:t xml:space="preserve">. Šobrīd svētki izauguši par </w:t>
      </w:r>
      <w:r w:rsidRPr="00BF4A6E">
        <w:rPr>
          <w:bCs/>
          <w:lang w:val="lv-LV"/>
        </w:rPr>
        <w:t xml:space="preserve">vērienīgu </w:t>
      </w:r>
      <w:proofErr w:type="spellStart"/>
      <w:r w:rsidRPr="00BF4A6E">
        <w:rPr>
          <w:bCs/>
          <w:lang w:val="lv-LV"/>
        </w:rPr>
        <w:t>multidisciplināru</w:t>
      </w:r>
      <w:proofErr w:type="spellEnd"/>
      <w:r w:rsidRPr="00BF4A6E">
        <w:rPr>
          <w:bCs/>
          <w:lang w:val="lv-LV"/>
        </w:rPr>
        <w:t xml:space="preserve"> pasākumu, kas balstās trīs savstarpējā mijiedarbē un attīstībā esošās kultūras formās: </w:t>
      </w:r>
      <w:r w:rsidRPr="00BF4A6E">
        <w:rPr>
          <w:lang w:val="lv-LV"/>
        </w:rPr>
        <w:t>tautas mākslā, profesionālajā mākslā un tradicionālajā kultūrā. Svētkos ikvienā no mākslinieciskajiem vai tradicionālās kultūras žanriem tiek demonstrētas izcilas prasmes un tehniskās kvalitātes.</w:t>
      </w:r>
    </w:p>
    <w:p w:rsidR="00F53D7F" w:rsidRPr="00BF4A6E" w:rsidRDefault="00F53D7F" w:rsidP="00F53D7F">
      <w:pPr>
        <w:ind w:firstLine="720"/>
        <w:jc w:val="both"/>
        <w:rPr>
          <w:lang w:val="lv-LV"/>
        </w:rPr>
      </w:pPr>
      <w:r w:rsidRPr="00BF4A6E">
        <w:rPr>
          <w:lang w:val="lv-LV"/>
        </w:rPr>
        <w:t xml:space="preserve">Dziesmu un deju svētku tradīcijas kulminācija ar īpaši emocionāli piepildītu svētku atmosfēru ir Vispārējie latviešu Dziesmu un deju svētki nepilnas nedēļas garumā, kas Latvijā notiek reizi piecos gados un tos apmeklē vismaz 100 tūkstoši skatītāju. Svētku tradicionālie elementi – tautas dziesma (mūzika), tautas tērps, rituāla svētku atklāšana, apvienoto koru koncerts, deju </w:t>
      </w:r>
      <w:proofErr w:type="spellStart"/>
      <w:r w:rsidRPr="00BF4A6E">
        <w:rPr>
          <w:lang w:val="lv-LV"/>
        </w:rPr>
        <w:t>lieluzvedums</w:t>
      </w:r>
      <w:proofErr w:type="spellEnd"/>
      <w:r w:rsidRPr="00BF4A6E">
        <w:rPr>
          <w:lang w:val="lv-LV"/>
        </w:rPr>
        <w:t xml:space="preserve"> Daugavas stadionā,</w:t>
      </w:r>
      <w:r w:rsidRPr="00BF4A6E">
        <w:rPr>
          <w:b/>
          <w:bCs/>
          <w:lang w:val="lv-LV"/>
        </w:rPr>
        <w:t xml:space="preserve"> </w:t>
      </w:r>
      <w:r w:rsidRPr="00BF4A6E">
        <w:rPr>
          <w:lang w:val="lv-LV"/>
        </w:rPr>
        <w:t>dalībnieku gājiens, kopā dziedāšana ar skatītājiem</w:t>
      </w:r>
      <w:r w:rsidRPr="00BF4A6E">
        <w:rPr>
          <w:b/>
          <w:bCs/>
          <w:lang w:val="lv-LV"/>
        </w:rPr>
        <w:t xml:space="preserve"> </w:t>
      </w:r>
      <w:r w:rsidRPr="00BF4A6E">
        <w:rPr>
          <w:lang w:val="lv-LV"/>
        </w:rPr>
        <w:t xml:space="preserve">un noslēguma koncerts Mežaparka Lielajā estrādē. </w:t>
      </w:r>
    </w:p>
    <w:p w:rsidR="00F53D7F" w:rsidRPr="00BF4A6E" w:rsidRDefault="00F53D7F" w:rsidP="00F53D7F">
      <w:pPr>
        <w:ind w:firstLine="720"/>
        <w:jc w:val="both"/>
        <w:rPr>
          <w:lang w:val="lv-LV"/>
        </w:rPr>
      </w:pPr>
      <w:r w:rsidRPr="00BF4A6E">
        <w:rPr>
          <w:lang w:val="lv-LV"/>
        </w:rPr>
        <w:t>Dziesmu un deju svētku tradīcijas vairāk, nekā 140 gadu pastāvēšanas laikā Latvijā ir izveidojušies saturā un formā dažādi un daudzveidīgi pasākumi, tostarp Latvijas Skolu jaunatnes dziesmu un deju svētki, atsevišķu kultūrvēsturisko novadu Dziesmu un deju svētki, kā arī vīru, sieviešu, senioru, bērnu un jauniešu koru, visu paaudžu deju grupu (kolektīvu), tautas mūzikas, pūtēju orķestru u.c. tautas mākslas un bērnu un jauniešu māksliniecisko kolektīvu svētki.</w:t>
      </w:r>
      <w:r w:rsidRPr="00BF4A6E">
        <w:rPr>
          <w:color w:val="FF0000"/>
          <w:lang w:val="lv-LV"/>
        </w:rPr>
        <w:t xml:space="preserve"> </w:t>
      </w:r>
      <w:r w:rsidRPr="00BF4A6E">
        <w:rPr>
          <w:lang w:val="lv-LV"/>
        </w:rPr>
        <w:t>Baltijas valstu Dziesmu un deju svētku tradīcijas ietekmē ir izveidojušies arī starptautiska mēroga svētki, piem., Baltijas valstu studentu Dziesmu un deju svētki “</w:t>
      </w:r>
      <w:proofErr w:type="spellStart"/>
      <w:r w:rsidRPr="00BF4A6E">
        <w:rPr>
          <w:lang w:val="lv-LV"/>
        </w:rPr>
        <w:t>Gaudeamus</w:t>
      </w:r>
      <w:proofErr w:type="spellEnd"/>
      <w:r w:rsidRPr="00BF4A6E">
        <w:rPr>
          <w:lang w:val="lv-LV"/>
        </w:rPr>
        <w:t>” (kopš 1956.gada), Ziemeļu un Baltijas valstu Dziesmu svētki (kopš 1995.gada), starptautiskais folkloras festivāls „Baltica” (kopš 1988.gada), starptautiskais tautas deju festivāls „Sudmaliņas” (kopš 1997.gada) u.c.</w:t>
      </w:r>
    </w:p>
    <w:p w:rsidR="00F53D7F" w:rsidRPr="00BF4A6E" w:rsidRDefault="00F53D7F" w:rsidP="00F53D7F">
      <w:pPr>
        <w:ind w:left="8" w:firstLine="701"/>
        <w:jc w:val="both"/>
        <w:rPr>
          <w:lang w:val="lv-LV"/>
        </w:rPr>
      </w:pPr>
      <w:r w:rsidRPr="00BF4A6E">
        <w:rPr>
          <w:lang w:val="lv-LV"/>
        </w:rPr>
        <w:t xml:space="preserve">2015.gadā Latvijā Dziesmu un deju svētku kopienu veido aptuveni 145 tūkstoši visu paaudžu dažādu māksliniecisko kolektīvu dalībnieki, kas savas zināšanas un prasmes apgūst un izkopj, darbojoties koros, deju kolektīvos, pūtēju orķestros, vokālajās grupās, </w:t>
      </w:r>
      <w:proofErr w:type="spellStart"/>
      <w:r w:rsidRPr="00BF4A6E">
        <w:rPr>
          <w:lang w:val="lv-LV"/>
        </w:rPr>
        <w:t>amatierteātros</w:t>
      </w:r>
      <w:proofErr w:type="spellEnd"/>
      <w:r w:rsidRPr="00BF4A6E">
        <w:rPr>
          <w:lang w:val="lv-LV"/>
        </w:rPr>
        <w:t xml:space="preserve"> (drāmas pulciņos), tautas mūzikas ansambļos, kokļu mūzikas ansambļos, tautas lietišķās mākslas studijās (pulciņos), folkloras kopās, etnogrāfiskajos ansambļos vai citās ar tradicionālo kultūru saistītās grupās.</w:t>
      </w:r>
    </w:p>
    <w:p w:rsidR="00F53D7F" w:rsidRPr="00BF4A6E" w:rsidRDefault="00F53D7F" w:rsidP="00F53D7F">
      <w:pPr>
        <w:ind w:firstLine="720"/>
        <w:jc w:val="both"/>
        <w:rPr>
          <w:lang w:val="lv-LV"/>
        </w:rPr>
      </w:pPr>
      <w:r w:rsidRPr="00BF4A6E">
        <w:rPr>
          <w:lang w:val="lv-LV"/>
        </w:rPr>
        <w:t>Dziesmu un deju svētku tradīcija gadu gaitā sekmējusi ārvalstu latviešu kopienas saliedētību, uzturot latvisko identitāti un stiprinot savstarpējo sadarbību. Pasaulē iedibinātas un regulāri turpinās Dziesmu un deju svētku tradīcijas izpausmes – Vispārējie latviešu Dziesmu svētki Amerikā, Austrālijas latviešu kultūras dienas, Latviešu Dziesmu svētki Kanādā, Dziesmu un deju svētku tradīcijas pasākumi Eiropā un Krievijā, Pasaules Brīvo latviešu dziesmu dienas u.c.</w:t>
      </w:r>
    </w:p>
    <w:p w:rsidR="00F53D7F" w:rsidRPr="00BF4A6E" w:rsidRDefault="00F53D7F" w:rsidP="00F53D7F">
      <w:pPr>
        <w:jc w:val="both"/>
        <w:rPr>
          <w:b/>
          <w:bCs/>
          <w:lang w:val="lv-LV"/>
        </w:rPr>
      </w:pPr>
    </w:p>
    <w:p w:rsidR="00F53D7F" w:rsidRPr="00BF4A6E" w:rsidRDefault="00F53D7F" w:rsidP="00F53D7F">
      <w:pPr>
        <w:jc w:val="both"/>
        <w:rPr>
          <w:b/>
          <w:bCs/>
          <w:lang w:val="lv-LV"/>
        </w:rPr>
      </w:pPr>
      <w:r w:rsidRPr="00BF4A6E">
        <w:rPr>
          <w:b/>
          <w:bCs/>
          <w:lang w:val="lv-LV"/>
        </w:rPr>
        <w:t>2.2.</w:t>
      </w:r>
      <w:r w:rsidRPr="00BF4A6E">
        <w:rPr>
          <w:lang w:val="lv-LV"/>
        </w:rPr>
        <w:t> </w:t>
      </w:r>
      <w:r w:rsidRPr="00BF4A6E">
        <w:rPr>
          <w:b/>
          <w:bCs/>
          <w:lang w:val="lv-LV"/>
        </w:rPr>
        <w:t>Dziesmu un deju svētku tradīcijas saglabāšanas un attīstības pārvaldība</w:t>
      </w:r>
    </w:p>
    <w:p w:rsidR="00F53D7F" w:rsidRPr="00BF4A6E" w:rsidRDefault="00F53D7F" w:rsidP="00F53D7F">
      <w:pPr>
        <w:jc w:val="both"/>
        <w:rPr>
          <w:color w:val="FF0000"/>
          <w:lang w:val="lv-LV"/>
        </w:rPr>
        <w:sectPr w:rsidR="00F53D7F" w:rsidRPr="00BF4A6E" w:rsidSect="007B5132">
          <w:headerReference w:type="even" r:id="rId7"/>
          <w:headerReference w:type="default" r:id="rId8"/>
          <w:footerReference w:type="even" r:id="rId9"/>
          <w:footerReference w:type="default" r:id="rId10"/>
          <w:headerReference w:type="first" r:id="rId11"/>
          <w:footerReference w:type="first" r:id="rId12"/>
          <w:pgSz w:w="11906" w:h="16838" w:code="9"/>
          <w:pgMar w:top="1241" w:right="1134" w:bottom="1134" w:left="1701" w:header="709" w:footer="488" w:gutter="0"/>
          <w:cols w:space="708"/>
          <w:titlePg/>
          <w:docGrid w:linePitch="360"/>
        </w:sectPr>
      </w:pPr>
      <w:r w:rsidRPr="00BF4A6E">
        <w:rPr>
          <w:lang w:val="lv-LV"/>
        </w:rPr>
        <w:t xml:space="preserve">Tradīcijas saglabāšana un attīstība nodrošināta, sadarbojoties valsts, pašvaldību un nevalstiskajam sektoram, nozīmīga loma ir arī starptautiskajām institūcijām (skat. shēmu 8.lpp.): </w:t>
      </w:r>
    </w:p>
    <w:p w:rsidR="00F53D7F" w:rsidRPr="00BF4A6E" w:rsidRDefault="00931DE2" w:rsidP="00F53D7F">
      <w:pPr>
        <w:spacing w:before="120" w:after="120"/>
        <w:jc w:val="center"/>
        <w:rPr>
          <w:lang w:val="lv-LV"/>
        </w:rPr>
        <w:sectPr w:rsidR="00F53D7F" w:rsidRPr="00BF4A6E" w:rsidSect="007B5132">
          <w:pgSz w:w="16838" w:h="11906" w:orient="landscape" w:code="9"/>
          <w:pgMar w:top="1440" w:right="899" w:bottom="746" w:left="899" w:header="709" w:footer="709" w:gutter="0"/>
          <w:cols w:space="708"/>
          <w:titlePg/>
          <w:docGrid w:linePitch="360"/>
        </w:sectPr>
      </w:pPr>
      <w:r>
        <w:rPr>
          <w:noProof/>
          <w:lang w:val="lv-LV" w:eastAsia="lv-LV" w:bidi="yi-Heb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pt;margin-top:-31pt;width:813.7pt;height:521.25pt;z-index:251658240" fillcolor="#0c9">
            <v:imagedata r:id="rId13" o:title=""/>
          </v:shape>
          <o:OLEObject Type="Embed" ProgID="Word.Document.12" ShapeID="Object 2" DrawAspect="Content" ObjectID="_1530340404" r:id="rId14">
            <o:FieldCodes>\s</o:FieldCodes>
          </o:OLEObject>
        </w:pict>
      </w:r>
    </w:p>
    <w:p w:rsidR="00F53D7F" w:rsidRPr="00BF4A6E" w:rsidRDefault="00F53D7F" w:rsidP="00F53D7F">
      <w:pPr>
        <w:jc w:val="both"/>
        <w:rPr>
          <w:b/>
          <w:bCs/>
          <w:lang w:val="lv-LV"/>
        </w:rPr>
      </w:pPr>
      <w:r w:rsidRPr="00BF4A6E">
        <w:rPr>
          <w:b/>
          <w:bCs/>
          <w:lang w:val="lv-LV"/>
        </w:rPr>
        <w:lastRenderedPageBreak/>
        <w:t>2.3. Dziesmu un deju svētku kopienas kvantitatīvais un kvalitatīvais sastāvs</w:t>
      </w:r>
    </w:p>
    <w:p w:rsidR="00F53D7F" w:rsidRPr="00BF4A6E" w:rsidRDefault="00F53D7F" w:rsidP="00F53D7F">
      <w:pPr>
        <w:ind w:firstLine="720"/>
        <w:jc w:val="both"/>
        <w:rPr>
          <w:lang w:val="lv-LV"/>
        </w:rPr>
      </w:pPr>
      <w:r w:rsidRPr="00BF4A6E">
        <w:rPr>
          <w:lang w:val="lv-LV"/>
        </w:rPr>
        <w:t>Dziesmu un deju svētku tradīcijā iesaistīto dalībnieku kvantitatīvais sastāvs Latvijā raksturojams šādi</w:t>
      </w:r>
    </w:p>
    <w:p w:rsidR="00F53D7F" w:rsidRPr="00BF4A6E" w:rsidRDefault="00F53D7F" w:rsidP="00F53D7F">
      <w:pPr>
        <w:spacing w:before="120" w:after="120"/>
        <w:rPr>
          <w:b/>
          <w:bCs/>
          <w:lang w:val="lv-LV"/>
        </w:rPr>
      </w:pPr>
      <w:r w:rsidRPr="00BF4A6E">
        <w:rPr>
          <w:b/>
          <w:bCs/>
          <w:lang w:val="lv-LV"/>
        </w:rPr>
        <w:t xml:space="preserve">Latvijas bērni un jaunieši </w:t>
      </w:r>
      <w:r w:rsidRPr="00BF4A6E">
        <w:rPr>
          <w:bCs/>
          <w:i/>
          <w:lang w:val="lv-LV"/>
        </w:rPr>
        <w:t>(izņemot studentus)</w:t>
      </w:r>
      <w:r w:rsidRPr="00BF4A6E">
        <w:rPr>
          <w:b/>
          <w:bCs/>
          <w:lang w:val="lv-LV"/>
        </w:rPr>
        <w:t xml:space="preserve">: </w:t>
      </w:r>
    </w:p>
    <w:p w:rsidR="00F53D7F" w:rsidRPr="00BF4A6E" w:rsidRDefault="00F53D7F" w:rsidP="00F53D7F">
      <w:pPr>
        <w:spacing w:before="120" w:after="120"/>
        <w:rPr>
          <w:lang w:val="lv-LV"/>
        </w:rPr>
      </w:pPr>
      <w:r w:rsidRPr="00BF4A6E">
        <w:rPr>
          <w:noProof/>
          <w:lang w:val="lv-LV" w:eastAsia="lv-LV"/>
        </w:rPr>
        <w:drawing>
          <wp:inline distT="0" distB="0" distL="0" distR="0">
            <wp:extent cx="6067425" cy="334327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3D7F" w:rsidRPr="00BF4A6E" w:rsidRDefault="00F53D7F" w:rsidP="00F53D7F">
      <w:pPr>
        <w:spacing w:after="120"/>
        <w:jc w:val="both"/>
        <w:rPr>
          <w:sz w:val="20"/>
          <w:szCs w:val="20"/>
          <w:lang w:val="lv-LV"/>
        </w:rPr>
      </w:pPr>
      <w:r w:rsidRPr="00BF4A6E">
        <w:rPr>
          <w:sz w:val="20"/>
          <w:szCs w:val="20"/>
          <w:lang w:val="lv-LV"/>
        </w:rPr>
        <w:t>Avots: VISC</w:t>
      </w:r>
    </w:p>
    <w:p w:rsidR="00F53D7F" w:rsidRPr="00BF4A6E" w:rsidRDefault="00F53D7F" w:rsidP="00F53D7F">
      <w:pPr>
        <w:ind w:firstLine="720"/>
        <w:jc w:val="both"/>
        <w:rPr>
          <w:lang w:val="lv-LV"/>
        </w:rPr>
      </w:pPr>
      <w:r w:rsidRPr="00BF4A6E">
        <w:rPr>
          <w:lang w:val="lv-LV"/>
        </w:rPr>
        <w:t>Pēdējo piecu</w:t>
      </w:r>
      <w:r w:rsidRPr="00BF4A6E">
        <w:rPr>
          <w:color w:val="FF0000"/>
          <w:lang w:val="lv-LV"/>
        </w:rPr>
        <w:t xml:space="preserve"> </w:t>
      </w:r>
      <w:r w:rsidRPr="00BF4A6E">
        <w:rPr>
          <w:lang w:val="lv-LV"/>
        </w:rPr>
        <w:t xml:space="preserve">mācību gadu laikā samazinās izglītojamo skaits. 2014./2015.mācību gadā Dziesmu un deju svētku tradīcijas saglabāšanā un attīstībā jeb interešu izglītības kultūrizglītības programmās iesaistās 51 % izglītojamo (1.–12. klases skolēni). </w:t>
      </w:r>
    </w:p>
    <w:p w:rsidR="00F53D7F" w:rsidRPr="00BF4A6E" w:rsidRDefault="00F53D7F" w:rsidP="00F53D7F">
      <w:pPr>
        <w:spacing w:after="120"/>
        <w:jc w:val="both"/>
        <w:rPr>
          <w:color w:val="FF0000"/>
          <w:lang w:val="lv-LV"/>
        </w:rPr>
      </w:pPr>
    </w:p>
    <w:p w:rsidR="00F53D7F" w:rsidRPr="00BF4A6E" w:rsidRDefault="00F53D7F" w:rsidP="00F53D7F">
      <w:pPr>
        <w:jc w:val="both"/>
        <w:rPr>
          <w:b/>
          <w:bCs/>
          <w:lang w:val="lv-LV"/>
        </w:rPr>
      </w:pPr>
      <w:r w:rsidRPr="00BF4A6E">
        <w:rPr>
          <w:b/>
          <w:bCs/>
          <w:lang w:val="lv-LV"/>
        </w:rPr>
        <w:t>Tautas mākslas kustība:</w:t>
      </w:r>
    </w:p>
    <w:p w:rsidR="00F53D7F" w:rsidRPr="00BF4A6E" w:rsidRDefault="00F53D7F" w:rsidP="00F53D7F">
      <w:pPr>
        <w:spacing w:after="120"/>
        <w:ind w:firstLine="720"/>
        <w:jc w:val="both"/>
        <w:rPr>
          <w:lang w:val="lv-LV"/>
        </w:rPr>
      </w:pPr>
      <w:r w:rsidRPr="00BF4A6E">
        <w:rPr>
          <w:lang w:val="lv-LV"/>
        </w:rPr>
        <w:t>Pēc 2013.gada Dziesmu un deju svētkiem veiktais mērījums liecina, ka, ir bijusi tendence pieaugt Dziesmu un deju svētku tradīcijas saglabāšanā iesaistītajiem dalībniekiem (1.9%), lai arī samazinās iedzīvotāju skaits Latvijā.</w:t>
      </w:r>
    </w:p>
    <w:p w:rsidR="00F53D7F" w:rsidRPr="00BF4A6E" w:rsidRDefault="00F53D7F" w:rsidP="00F53D7F">
      <w:pPr>
        <w:spacing w:after="120"/>
        <w:jc w:val="both"/>
        <w:rPr>
          <w:b/>
          <w:bCs/>
          <w:color w:val="FF0000"/>
          <w:lang w:val="lv-LV"/>
        </w:rPr>
      </w:pPr>
      <w:r w:rsidRPr="00BF4A6E">
        <w:rPr>
          <w:noProof/>
          <w:color w:val="FF0000"/>
          <w:lang w:val="lv-LV" w:eastAsia="lv-LV"/>
        </w:rPr>
        <w:drawing>
          <wp:inline distT="0" distB="0" distL="0" distR="0">
            <wp:extent cx="5486400" cy="26479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3D7F" w:rsidRPr="00BF4A6E" w:rsidRDefault="00F53D7F" w:rsidP="00F53D7F">
      <w:pPr>
        <w:spacing w:after="120"/>
        <w:jc w:val="both"/>
        <w:rPr>
          <w:sz w:val="20"/>
          <w:szCs w:val="20"/>
          <w:lang w:val="lv-LV"/>
        </w:rPr>
      </w:pPr>
      <w:r w:rsidRPr="00BF4A6E">
        <w:rPr>
          <w:sz w:val="20"/>
          <w:szCs w:val="20"/>
          <w:lang w:val="lv-LV"/>
        </w:rPr>
        <w:t>Avots: LNKC</w:t>
      </w:r>
    </w:p>
    <w:p w:rsidR="00F53D7F" w:rsidRPr="00BF4A6E" w:rsidRDefault="00F53D7F" w:rsidP="00F53D7F">
      <w:pPr>
        <w:spacing w:after="120"/>
        <w:ind w:firstLine="720"/>
        <w:jc w:val="both"/>
        <w:rPr>
          <w:b/>
          <w:bCs/>
          <w:lang w:val="lv-LV"/>
        </w:rPr>
      </w:pPr>
      <w:r w:rsidRPr="00BF4A6E">
        <w:rPr>
          <w:lang w:val="lv-LV"/>
        </w:rPr>
        <w:lastRenderedPageBreak/>
        <w:t>Saskaņā ar Latvijas Digitālajā kultūras kartē (</w:t>
      </w:r>
      <w:r w:rsidR="00931DE2">
        <w:fldChar w:fldCharType="begin"/>
      </w:r>
      <w:r w:rsidR="00931DE2" w:rsidRPr="00876BEC">
        <w:rPr>
          <w:lang w:val="lv-LV"/>
        </w:rPr>
        <w:instrText>HYPERLINK "http://www.kulturaskarte.lv"</w:instrText>
      </w:r>
      <w:r w:rsidR="00931DE2">
        <w:fldChar w:fldCharType="separate"/>
      </w:r>
      <w:r w:rsidRPr="00BF4A6E">
        <w:rPr>
          <w:rStyle w:val="Hipersaite"/>
          <w:lang w:val="lv-LV"/>
        </w:rPr>
        <w:t>www.kulturaskarte.lv</w:t>
      </w:r>
      <w:r w:rsidR="00931DE2">
        <w:fldChar w:fldCharType="end"/>
      </w:r>
      <w:r w:rsidRPr="00BF4A6E">
        <w:rPr>
          <w:lang w:val="lv-LV"/>
        </w:rPr>
        <w:t xml:space="preserve">) fiksēto informāciju, 2015.gadā Latvijā kopumā darbojās vairāk nekā 3145 tautas mākslas kolektīvi, kuru darbības veids atbilst Dziesmu un deju svētku likuma 6.panta pirmajā daļā noteiktajam. </w:t>
      </w:r>
    </w:p>
    <w:p w:rsidR="00F53D7F" w:rsidRPr="00BF4A6E" w:rsidRDefault="00F53D7F" w:rsidP="00F53D7F">
      <w:pPr>
        <w:spacing w:after="120"/>
        <w:jc w:val="both"/>
        <w:rPr>
          <w:b/>
          <w:bCs/>
          <w:color w:val="FF0000"/>
          <w:lang w:val="lv-LV"/>
        </w:rPr>
      </w:pPr>
      <w:r w:rsidRPr="00BF4A6E">
        <w:rPr>
          <w:b/>
          <w:bCs/>
          <w:noProof/>
          <w:color w:val="FF0000"/>
          <w:lang w:val="lv-LV" w:eastAsia="lv-LV"/>
        </w:rPr>
        <w:drawing>
          <wp:inline distT="0" distB="0" distL="0" distR="0">
            <wp:extent cx="5487173" cy="3013333"/>
            <wp:effectExtent l="12185" t="6092" r="6092"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3D7F" w:rsidRPr="00BF4A6E" w:rsidRDefault="00F53D7F" w:rsidP="00F53D7F">
      <w:pPr>
        <w:spacing w:after="120"/>
        <w:jc w:val="both"/>
        <w:rPr>
          <w:sz w:val="20"/>
          <w:szCs w:val="20"/>
          <w:lang w:val="lv-LV"/>
        </w:rPr>
      </w:pPr>
      <w:r w:rsidRPr="00BF4A6E">
        <w:rPr>
          <w:sz w:val="20"/>
          <w:szCs w:val="20"/>
          <w:lang w:val="lv-LV"/>
        </w:rPr>
        <w:t>Avots: LNKC</w:t>
      </w:r>
    </w:p>
    <w:p w:rsidR="00F53D7F" w:rsidRPr="00BF4A6E" w:rsidRDefault="00F53D7F" w:rsidP="00F53D7F">
      <w:pPr>
        <w:ind w:firstLine="720"/>
        <w:jc w:val="both"/>
        <w:rPr>
          <w:lang w:val="lv-LV"/>
        </w:rPr>
      </w:pPr>
    </w:p>
    <w:p w:rsidR="00F53D7F" w:rsidRPr="00BF4A6E" w:rsidRDefault="00F53D7F" w:rsidP="00F53D7F">
      <w:pPr>
        <w:ind w:firstLine="720"/>
        <w:jc w:val="both"/>
        <w:rPr>
          <w:lang w:val="lv-LV"/>
        </w:rPr>
      </w:pPr>
      <w:r w:rsidRPr="00BF4A6E">
        <w:rPr>
          <w:lang w:val="lv-LV"/>
        </w:rPr>
        <w:t>No visiem tautas mākslas kolektīviem, Dziesmu un deju svētku tradīcijas saglabāšanā un attīstībā iesaistās 54% tautas mākslas kolektīvi:</w:t>
      </w:r>
    </w:p>
    <w:p w:rsidR="00F53D7F" w:rsidRPr="00BF4A6E" w:rsidRDefault="00F53D7F" w:rsidP="00F53D7F">
      <w:pPr>
        <w:spacing w:after="120"/>
        <w:jc w:val="both"/>
        <w:rPr>
          <w:lang w:val="lv-LV"/>
        </w:rPr>
      </w:pPr>
      <w:r w:rsidRPr="00BF4A6E">
        <w:rPr>
          <w:lang w:val="lv-LV"/>
        </w:rPr>
        <w:t xml:space="preserve"> </w:t>
      </w:r>
      <w:r w:rsidRPr="00BF4A6E">
        <w:rPr>
          <w:noProof/>
          <w:lang w:val="lv-LV" w:eastAsia="lv-LV"/>
        </w:rPr>
        <w:drawing>
          <wp:inline distT="0" distB="0" distL="0" distR="0">
            <wp:extent cx="5487162" cy="3013329"/>
            <wp:effectExtent l="12192" t="6096" r="6096" b="0"/>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3D7F" w:rsidRPr="00BF4A6E" w:rsidRDefault="00F53D7F" w:rsidP="00F53D7F">
      <w:pPr>
        <w:spacing w:after="120"/>
        <w:jc w:val="both"/>
        <w:rPr>
          <w:sz w:val="20"/>
          <w:szCs w:val="20"/>
          <w:lang w:val="lv-LV"/>
        </w:rPr>
      </w:pPr>
      <w:r w:rsidRPr="00BF4A6E">
        <w:rPr>
          <w:sz w:val="20"/>
          <w:szCs w:val="20"/>
          <w:lang w:val="lv-LV"/>
        </w:rPr>
        <w:t>Avots: LNKC</w:t>
      </w:r>
    </w:p>
    <w:p w:rsidR="00F53D7F" w:rsidRPr="00BF4A6E" w:rsidRDefault="00F53D7F" w:rsidP="00F53D7F">
      <w:pPr>
        <w:ind w:firstLine="720"/>
        <w:jc w:val="both"/>
        <w:rPr>
          <w:lang w:val="lv-LV"/>
        </w:rPr>
      </w:pPr>
      <w:r w:rsidRPr="00BF4A6E">
        <w:rPr>
          <w:lang w:val="lv-LV"/>
        </w:rPr>
        <w:t xml:space="preserve">Kopš iepriekšējiem Vispārējiem latviešu Dziesmu un deju svētkiem, kas notika 2013.gadā, ir pieaugusi Latvijas mazākumtautību (+ 54% kolektīvi, + 106 % dalībnieki) interese par līdzdalību svētkos. Savukārt, ārvalstu latvieši (+176 % kolektīvi; + 157% dalībnieki) mērķtiecīgi piedalās Dziesmu un deju svētku tradīcijas saglabāšanā un tālāknodošanā, t.sk. piedaloties arī Vispārējos latviešu Dziesmu un deju svētkos. Līdzdalība (kā uzsver pati mērķgrupa) bijusi iespējama pateicoties mērķtiecīgam valsts finansētam </w:t>
      </w:r>
      <w:r w:rsidRPr="00BF4A6E">
        <w:rPr>
          <w:lang w:val="lv-LV"/>
        </w:rPr>
        <w:lastRenderedPageBreak/>
        <w:t>metodiskajam atbalstam, kas būtu jāturpina līdz kārtējiem Vispārējiem latviešu Dziesmu un deju svētkiem 2018.gadā.</w:t>
      </w:r>
    </w:p>
    <w:p w:rsidR="00F53D7F" w:rsidRPr="00BF4A6E" w:rsidRDefault="00F53D7F" w:rsidP="00F53D7F">
      <w:pPr>
        <w:ind w:firstLine="720"/>
        <w:jc w:val="both"/>
        <w:rPr>
          <w:lang w:val="lv-LV"/>
        </w:rPr>
      </w:pPr>
    </w:p>
    <w:p w:rsidR="00F53D7F" w:rsidRPr="00BF4A6E" w:rsidRDefault="00F53D7F" w:rsidP="00F53D7F">
      <w:pPr>
        <w:jc w:val="both"/>
        <w:rPr>
          <w:b/>
          <w:bCs/>
          <w:lang w:val="lv-LV"/>
        </w:rPr>
      </w:pPr>
      <w:r w:rsidRPr="00BF4A6E">
        <w:rPr>
          <w:b/>
          <w:bCs/>
          <w:lang w:val="lv-LV"/>
        </w:rPr>
        <w:t>2.4. Identificētās un turpmāk risināmās problēmas</w:t>
      </w:r>
    </w:p>
    <w:p w:rsidR="00F53D7F" w:rsidRPr="00BF4A6E" w:rsidRDefault="00F53D7F" w:rsidP="00F53D7F">
      <w:pPr>
        <w:ind w:firstLine="720"/>
        <w:jc w:val="both"/>
        <w:rPr>
          <w:bCs/>
          <w:lang w:val="lv-LV"/>
        </w:rPr>
      </w:pPr>
      <w:r w:rsidRPr="00BF4A6E">
        <w:rPr>
          <w:bCs/>
          <w:lang w:val="lv-LV"/>
        </w:rPr>
        <w:t>Pēc 2013.gada Dziesmu un deju svētkiem, no 2013.gada jūlija līdz 2014.gada maijam organizēta plaša svētku izvērtēšana, t.sk. divu dienu konference Rīgas Latviešu biedrības namā (2013.gada 30. – 31.oktobris). Dziesmu un deju svētku tradīcijas saglabāšanā un attīstībā iesaistītās daudzveidīgās mērķgrupas definēja galvenos veicamos uzdevumus un identificēja nozīmīgākās problēmas, kas ir jārisina līdz kārtējiem Vispārējiem latviešu Dziesmu un deju svētkiem 2018.gadā.</w:t>
      </w:r>
    </w:p>
    <w:p w:rsidR="00F53D7F" w:rsidRPr="00BF4A6E" w:rsidRDefault="00F53D7F" w:rsidP="00F53D7F">
      <w:pPr>
        <w:autoSpaceDE w:val="0"/>
        <w:autoSpaceDN w:val="0"/>
        <w:adjustRightInd w:val="0"/>
        <w:ind w:firstLine="720"/>
        <w:jc w:val="both"/>
        <w:rPr>
          <w:lang w:val="lv-LV"/>
        </w:rPr>
      </w:pPr>
      <w:r w:rsidRPr="00BF4A6E">
        <w:rPr>
          <w:bCs/>
          <w:lang w:val="lv-LV"/>
        </w:rPr>
        <w:t xml:space="preserve">Pirmo reizi organizēta arī Dziesmu un deju svētku dalībnieku aptauja (turpmāk – aptauja) ar mērķi identificēt nozīmīgākās XXV Vispārējo latviešu dziesmu un XV deju svētku sociālās ietekmes grupas un kategorijas, noskaidrot Dziesmu un deju svētku </w:t>
      </w:r>
      <w:r w:rsidRPr="00BF4A6E">
        <w:rPr>
          <w:lang w:val="lv-LV"/>
        </w:rPr>
        <w:t>dalībnieku pieredzi</w:t>
      </w:r>
      <w:r w:rsidRPr="00BF4A6E">
        <w:rPr>
          <w:b/>
          <w:bCs/>
          <w:lang w:val="lv-LV"/>
        </w:rPr>
        <w:t xml:space="preserve"> </w:t>
      </w:r>
      <w:r w:rsidRPr="00BF4A6E">
        <w:rPr>
          <w:bCs/>
          <w:lang w:val="lv-LV"/>
        </w:rPr>
        <w:t xml:space="preserve">un viedokli par Dziesmu un deju svētku organizāciju un norisi un tradīcijas attīstību nākotnē. Aptauju sadarbībā ar Latvijas Nacionālo kultūras centru veica Latvijas Kultūras akadēmija (pieejama LNKC </w:t>
      </w:r>
      <w:proofErr w:type="spellStart"/>
      <w:r w:rsidRPr="00BF4A6E">
        <w:rPr>
          <w:bCs/>
          <w:lang w:val="lv-LV"/>
        </w:rPr>
        <w:t>mājaslapā</w:t>
      </w:r>
      <w:proofErr w:type="spellEnd"/>
      <w:r w:rsidRPr="00BF4A6E">
        <w:rPr>
          <w:bCs/>
          <w:color w:val="FF0000"/>
          <w:lang w:val="lv-LV"/>
        </w:rPr>
        <w:t xml:space="preserve"> </w:t>
      </w:r>
      <w:r w:rsidR="00931DE2">
        <w:fldChar w:fldCharType="begin"/>
      </w:r>
      <w:r w:rsidR="00931DE2" w:rsidRPr="00876BEC">
        <w:rPr>
          <w:lang w:val="lv-LV"/>
        </w:rPr>
        <w:instrText>HYPERLINK "http://www.lnkc.gov.lv/Uploads/2014/11/04/1415089916_1239.pdf"</w:instrText>
      </w:r>
      <w:r w:rsidR="00931DE2">
        <w:fldChar w:fldCharType="separate"/>
      </w:r>
      <w:r w:rsidRPr="00BF4A6E">
        <w:rPr>
          <w:rStyle w:val="Hipersaite"/>
          <w:bCs/>
          <w:lang w:val="lv-LV"/>
        </w:rPr>
        <w:t>http://www.lnkc.gov.lv/Uploads/2014/11/04/1415089916_1239.pdf</w:t>
      </w:r>
      <w:r w:rsidR="00931DE2">
        <w:fldChar w:fldCharType="end"/>
      </w:r>
      <w:r w:rsidRPr="00BF4A6E">
        <w:rPr>
          <w:bCs/>
          <w:lang w:val="lv-LV"/>
        </w:rPr>
        <w:t xml:space="preserve">). </w:t>
      </w:r>
      <w:r w:rsidRPr="00BF4A6E">
        <w:rPr>
          <w:lang w:val="lv-LV"/>
        </w:rPr>
        <w:t xml:space="preserve">Veiktās aptaujas rezultāti liecina, ka svētku tradīcijas saglabāšanā un attīstībā iesaistītais </w:t>
      </w:r>
      <w:r w:rsidRPr="00BF4A6E">
        <w:rPr>
          <w:i/>
          <w:lang w:val="lv-LV"/>
        </w:rPr>
        <w:t>vidējais</w:t>
      </w:r>
      <w:r w:rsidRPr="00BF4A6E">
        <w:rPr>
          <w:lang w:val="lv-LV"/>
        </w:rPr>
        <w:t xml:space="preserve"> </w:t>
      </w:r>
      <w:r w:rsidRPr="00BF4A6E">
        <w:rPr>
          <w:i/>
          <w:lang w:val="lv-LV"/>
        </w:rPr>
        <w:t>dalībnieks</w:t>
      </w:r>
      <w:r w:rsidRPr="00BF4A6E">
        <w:rPr>
          <w:lang w:val="lv-LV"/>
        </w:rPr>
        <w:t xml:space="preserve"> ir persona darbaspējīgā vecumā (25–54 gadi) ar augstāko izglītību, ikmēneša ienākumiem – vidēji EUR 350 uz vienu mājsaimniecībai piederošu cilvēku (ģimenē vidēji 3 līdz 4 cilvēki), dzīvo ārpus Rīgas, ikdienā sarunājas latviski, piedalījies vismaz trīs līdz piecos Dziesmu un deju svētkos, tradīciju ir pārmantojis.</w:t>
      </w:r>
    </w:p>
    <w:p w:rsidR="00F53D7F" w:rsidRPr="00BF4A6E" w:rsidRDefault="00F53D7F" w:rsidP="00F53D7F">
      <w:pPr>
        <w:autoSpaceDE w:val="0"/>
        <w:autoSpaceDN w:val="0"/>
        <w:adjustRightInd w:val="0"/>
        <w:ind w:firstLine="720"/>
        <w:jc w:val="both"/>
        <w:rPr>
          <w:lang w:val="lv-LV" w:eastAsia="lv-LV" w:bidi="yi-Hebr"/>
        </w:rPr>
      </w:pPr>
      <w:r w:rsidRPr="00BF4A6E">
        <w:rPr>
          <w:lang w:val="lv-LV"/>
        </w:rPr>
        <w:t>Savukārt mārketinga praktiķu grupa „</w:t>
      </w:r>
      <w:proofErr w:type="spellStart"/>
      <w:r w:rsidRPr="00BF4A6E">
        <w:rPr>
          <w:lang w:val="lv-LV"/>
        </w:rPr>
        <w:t>Academia</w:t>
      </w:r>
      <w:proofErr w:type="spellEnd"/>
      <w:r w:rsidRPr="00BF4A6E">
        <w:rPr>
          <w:lang w:val="lv-LV"/>
        </w:rPr>
        <w:t>” veica p</w:t>
      </w:r>
      <w:r w:rsidRPr="00BF4A6E">
        <w:rPr>
          <w:lang w:val="lv-LV" w:eastAsia="lv-LV" w:bidi="yi-Hebr"/>
        </w:rPr>
        <w:t xml:space="preserve">ētījumu par masu pasākumu ietekmi uz ekonomiku, </w:t>
      </w:r>
      <w:r w:rsidRPr="00BF4A6E">
        <w:rPr>
          <w:lang w:val="lv-LV"/>
        </w:rPr>
        <w:t xml:space="preserve">analizējot Latvijas sabiedrības viedokli par Dziesmu un deju svētku lomu sabiedrībā (pieejams LNKC </w:t>
      </w:r>
      <w:r w:rsidRPr="00BF4A6E">
        <w:rPr>
          <w:bCs/>
          <w:lang w:val="lv-LV"/>
        </w:rPr>
        <w:t>mājaslapā </w:t>
      </w:r>
      <w:r w:rsidR="00931DE2">
        <w:fldChar w:fldCharType="begin"/>
      </w:r>
      <w:r w:rsidR="00931DE2" w:rsidRPr="00876BEC">
        <w:rPr>
          <w:lang w:val="lv-LV"/>
        </w:rPr>
        <w:instrText>HYPERLINK "http://www.lnkc.gov.lv/Uploads/2014/11/28/1417185965_8713.pdf"</w:instrText>
      </w:r>
      <w:r w:rsidR="00931DE2">
        <w:fldChar w:fldCharType="separate"/>
      </w:r>
      <w:r w:rsidRPr="00BF4A6E">
        <w:rPr>
          <w:rStyle w:val="Hipersaite"/>
          <w:bCs/>
          <w:lang w:val="lv-LV"/>
        </w:rPr>
        <w:t>http://www.lnkc.gov.lv/Uploads/2014/11/28/1417185965_8713.pdf</w:t>
      </w:r>
      <w:r w:rsidR="00931DE2">
        <w:fldChar w:fldCharType="end"/>
      </w:r>
      <w:r w:rsidRPr="00BF4A6E">
        <w:rPr>
          <w:lang w:val="lv-LV"/>
        </w:rPr>
        <w:t>).</w:t>
      </w:r>
    </w:p>
    <w:p w:rsidR="00F53D7F" w:rsidRPr="00BF4A6E" w:rsidRDefault="00F53D7F" w:rsidP="00F53D7F">
      <w:pPr>
        <w:autoSpaceDE w:val="0"/>
        <w:autoSpaceDN w:val="0"/>
        <w:adjustRightInd w:val="0"/>
        <w:ind w:firstLine="720"/>
        <w:jc w:val="both"/>
        <w:rPr>
          <w:lang w:val="lv-LV"/>
        </w:rPr>
      </w:pPr>
    </w:p>
    <w:p w:rsidR="00F53D7F" w:rsidRPr="00BF4A6E" w:rsidRDefault="00F53D7F" w:rsidP="00F53D7F">
      <w:pPr>
        <w:autoSpaceDE w:val="0"/>
        <w:autoSpaceDN w:val="0"/>
        <w:adjustRightInd w:val="0"/>
        <w:ind w:firstLine="720"/>
        <w:jc w:val="both"/>
        <w:rPr>
          <w:lang w:val="lv-LV" w:eastAsia="lv-LV" w:bidi="yi-Hebr"/>
        </w:rPr>
      </w:pPr>
      <w:r w:rsidRPr="00BF4A6E">
        <w:rPr>
          <w:lang w:val="lv-LV"/>
        </w:rPr>
        <w:t>2013.gada Dziesmu un deju svētku izvērtējums, kā arī aptauja un pārskats uzrāda šādus sabiedrībā valdošus viedokļus:</w:t>
      </w:r>
    </w:p>
    <w:p w:rsidR="00F53D7F" w:rsidRPr="00BF4A6E" w:rsidRDefault="00F53D7F" w:rsidP="00F53D7F">
      <w:pPr>
        <w:numPr>
          <w:ilvl w:val="0"/>
          <w:numId w:val="26"/>
        </w:numPr>
        <w:jc w:val="both"/>
        <w:rPr>
          <w:lang w:val="lv-LV"/>
        </w:rPr>
      </w:pPr>
      <w:r w:rsidRPr="00BF4A6E">
        <w:rPr>
          <w:lang w:val="lv-LV"/>
        </w:rPr>
        <w:t xml:space="preserve">Dziesmu un deju svētku tradīcija – tie esam mēs paši, svētku kopiena (svētki ir mūsu spogulis), tāpēc svarīgi ikvienam uzdot sev jautājumu: Ko es varu darīt tradīcijas labā? Attiecīgi rīkoties (būt tradīcijas vēstniekam), būt rīcībā aktīvam, uz kopīgu mērķi orientētam (konstruktīvs dialogs, nevalstisko organizāciju darbība, stiprinot procesu </w:t>
      </w:r>
      <w:r w:rsidRPr="00BF4A6E">
        <w:rPr>
          <w:i/>
          <w:lang w:val="lv-LV"/>
        </w:rPr>
        <w:t>no apakšas uz augšu</w:t>
      </w:r>
      <w:r w:rsidRPr="00BF4A6E">
        <w:rPr>
          <w:lang w:val="lv-LV"/>
        </w:rPr>
        <w:t>).</w:t>
      </w:r>
    </w:p>
    <w:p w:rsidR="00F53D7F" w:rsidRPr="00BF4A6E" w:rsidRDefault="00F53D7F" w:rsidP="00F53D7F">
      <w:pPr>
        <w:numPr>
          <w:ilvl w:val="0"/>
          <w:numId w:val="26"/>
        </w:numPr>
        <w:jc w:val="both"/>
        <w:rPr>
          <w:lang w:val="lv-LV"/>
        </w:rPr>
      </w:pPr>
      <w:r w:rsidRPr="00BF4A6E">
        <w:rPr>
          <w:lang w:val="lv-LV"/>
        </w:rPr>
        <w:t>Dziesmu un deju svētku tradīcija – mūzikā, mākslas žanros un tradicionālajās izpausmēs vieno dažādu tautību un paaudžu cilvēkus Latvijā un pasaulē, svētki ir nozīmīgs stimuls (misija) reģionu kultūras dzīves uzturēšanā Latvijā.</w:t>
      </w:r>
    </w:p>
    <w:p w:rsidR="00F53D7F" w:rsidRPr="00BF4A6E" w:rsidRDefault="00F53D7F" w:rsidP="00F53D7F">
      <w:pPr>
        <w:numPr>
          <w:ilvl w:val="0"/>
          <w:numId w:val="26"/>
        </w:numPr>
        <w:jc w:val="both"/>
        <w:rPr>
          <w:lang w:val="lv-LV"/>
        </w:rPr>
      </w:pPr>
      <w:r w:rsidRPr="00BF4A6E">
        <w:rPr>
          <w:lang w:val="lv-LV"/>
        </w:rPr>
        <w:t>Svētku ideja un gatavošanās svētkiem padara mērķtiecīgu sabiedrības līdzdalību tautas mākslas kustībā un liek katram gan individuāli, gan kolektīvi virzīties uz noteiktu mākslinieciskā izpildījuma kvalitāti.</w:t>
      </w:r>
    </w:p>
    <w:p w:rsidR="00F53D7F" w:rsidRPr="00BF4A6E" w:rsidRDefault="00F53D7F" w:rsidP="00F53D7F">
      <w:pPr>
        <w:numPr>
          <w:ilvl w:val="0"/>
          <w:numId w:val="26"/>
        </w:numPr>
        <w:jc w:val="both"/>
        <w:rPr>
          <w:lang w:val="lv-LV"/>
        </w:rPr>
      </w:pPr>
      <w:r w:rsidRPr="00BF4A6E">
        <w:rPr>
          <w:lang w:val="lv-LV"/>
        </w:rPr>
        <w:t>Nozīmīga loma Dziesmu un deju svētku procesa uzturēšanā un vietējās kopienas saliedēšanā ir pašvaldībām, līdz ar to katras pašvaldības uzdevums ir atbalstīt sabiedrības centienus šīs tradīcijas saglabāšanā un tālāknodošanā. Pašvaldību un valsts finansējums dod iespēju līdzvērtīgi iesaistīties Dziesmu un deju svētku procesā arī mazturīgajām un sociāli atstumtajām iedzīvotāju grupām visos Latvijas reģionos un Rīgā.</w:t>
      </w:r>
    </w:p>
    <w:p w:rsidR="00F53D7F" w:rsidRPr="00BF4A6E" w:rsidRDefault="00F53D7F" w:rsidP="00F53D7F">
      <w:pPr>
        <w:numPr>
          <w:ilvl w:val="0"/>
          <w:numId w:val="26"/>
        </w:numPr>
        <w:jc w:val="both"/>
        <w:rPr>
          <w:lang w:val="lv-LV"/>
        </w:rPr>
      </w:pPr>
      <w:r w:rsidRPr="00BF4A6E">
        <w:rPr>
          <w:lang w:val="lv-LV"/>
        </w:rPr>
        <w:t>Pozitīvi vērtēta sadarbība starp valsti, pašvaldībām un sabiedrisko sektoru (īpaši laika posmā pēc valsts ekonomiskās krīzes un administratīvi teritoriālās reformas 2009.gadā), aicinot šo sadarbību nostiprināt, pilnveidot.</w:t>
      </w:r>
    </w:p>
    <w:p w:rsidR="00F53D7F" w:rsidRPr="00BF4A6E" w:rsidRDefault="00F53D7F" w:rsidP="00F53D7F">
      <w:pPr>
        <w:numPr>
          <w:ilvl w:val="0"/>
          <w:numId w:val="26"/>
        </w:numPr>
        <w:jc w:val="both"/>
        <w:rPr>
          <w:lang w:val="lv-LV"/>
        </w:rPr>
      </w:pPr>
      <w:r w:rsidRPr="00BF4A6E">
        <w:rPr>
          <w:lang w:val="lv-LV"/>
        </w:rPr>
        <w:lastRenderedPageBreak/>
        <w:t>Jāturpina attīstīt mērķtiecīgu sadarbību ar Latvijas mazākumtautībām un ārvalstu latviešiem, sekmējot abu nozīmīgo mērķgrupu</w:t>
      </w:r>
      <w:r w:rsidRPr="00BF4A6E">
        <w:rPr>
          <w:b/>
          <w:bCs/>
          <w:lang w:val="lv-LV"/>
        </w:rPr>
        <w:t xml:space="preserve"> </w:t>
      </w:r>
      <w:r w:rsidRPr="00BF4A6E">
        <w:rPr>
          <w:lang w:val="lv-LV"/>
        </w:rPr>
        <w:t>līdzdalību svētku Dziesmu un deju svētku tradīcijas saglabāšanas un attīstības procesā.</w:t>
      </w:r>
    </w:p>
    <w:p w:rsidR="00F53D7F" w:rsidRPr="00BF4A6E" w:rsidRDefault="00F53D7F" w:rsidP="00F53D7F">
      <w:pPr>
        <w:numPr>
          <w:ilvl w:val="0"/>
          <w:numId w:val="26"/>
        </w:numPr>
        <w:ind w:left="720"/>
        <w:jc w:val="both"/>
        <w:rPr>
          <w:lang w:val="lv-LV"/>
        </w:rPr>
      </w:pPr>
      <w:r w:rsidRPr="00BF4A6E">
        <w:rPr>
          <w:lang w:val="lv-LV"/>
        </w:rPr>
        <w:t>Divu viedokļu sadursme:</w:t>
      </w:r>
    </w:p>
    <w:p w:rsidR="00F53D7F" w:rsidRPr="00BF4A6E" w:rsidRDefault="00F53D7F" w:rsidP="00F53D7F">
      <w:pPr>
        <w:ind w:left="641"/>
        <w:jc w:val="both"/>
        <w:rPr>
          <w:lang w:val="lv-LV"/>
        </w:rPr>
      </w:pPr>
      <w:r w:rsidRPr="00BF4A6E">
        <w:rPr>
          <w:lang w:val="lv-LV"/>
        </w:rPr>
        <w:t xml:space="preserve"> – 21.gadsimtā Dziesmu un deju svētku tradīcija turpmāk jāattīsta tikai kā kora dziedāšanas un dejas mākslas tradīcija ar instrumentālās mūzikas jomas līdzdalību,</w:t>
      </w:r>
    </w:p>
    <w:p w:rsidR="00F53D7F" w:rsidRPr="00BF4A6E" w:rsidRDefault="00F53D7F" w:rsidP="00F53D7F">
      <w:pPr>
        <w:ind w:left="641"/>
        <w:jc w:val="both"/>
        <w:rPr>
          <w:lang w:val="lv-LV"/>
        </w:rPr>
      </w:pPr>
      <w:r w:rsidRPr="00BF4A6E">
        <w:rPr>
          <w:lang w:val="lv-LV"/>
        </w:rPr>
        <w:t>– Dziesmu un deju svētku tradīcijas ilgtspējas pamats ir plaša un daudzveidīga tautas mākslas kustība, kas balstās cilvēka radošajā darbībā un tautas tradīcijās.</w:t>
      </w:r>
    </w:p>
    <w:p w:rsidR="00F53D7F" w:rsidRPr="00BF4A6E" w:rsidRDefault="00F53D7F" w:rsidP="00F53D7F">
      <w:pPr>
        <w:ind w:left="641"/>
        <w:jc w:val="both"/>
        <w:rPr>
          <w:lang w:val="lv-LV"/>
        </w:rPr>
      </w:pPr>
      <w:r w:rsidRPr="00BF4A6E">
        <w:rPr>
          <w:lang w:val="lv-LV"/>
        </w:rPr>
        <w:t>Vairākums sabiedrības atbalsta otro viedokli.</w:t>
      </w:r>
    </w:p>
    <w:p w:rsidR="00F53D7F" w:rsidRPr="00BF4A6E" w:rsidRDefault="00F53D7F" w:rsidP="00F53D7F">
      <w:pPr>
        <w:numPr>
          <w:ilvl w:val="0"/>
          <w:numId w:val="26"/>
        </w:numPr>
        <w:jc w:val="both"/>
        <w:rPr>
          <w:lang w:val="lv-LV"/>
        </w:rPr>
      </w:pPr>
      <w:r w:rsidRPr="00BF4A6E">
        <w:rPr>
          <w:lang w:val="lv-LV"/>
        </w:rPr>
        <w:t xml:space="preserve">Diskusijās </w:t>
      </w:r>
      <w:r w:rsidRPr="00BF4A6E">
        <w:rPr>
          <w:i/>
          <w:lang w:val="lv-LV"/>
        </w:rPr>
        <w:t>Kam svētki?</w:t>
      </w:r>
      <w:r w:rsidRPr="00BF4A6E">
        <w:rPr>
          <w:lang w:val="lv-LV"/>
        </w:rPr>
        <w:t xml:space="preserve"> apstiprinoša atbilde – vispirms pašai Dziesmu un deju svētku kopienai, Latvijas sabiedrībai un tikai tad – ārvalstu viesiem (tūristiem). Jāņem vērā, ka pēdējos desmit gados svētku galveno pasākumu norises Mežaparka Lielajā estrādē un Daugavas stadionā bijušas ierobežotas minēto vietu kapacitātes dēļ. </w:t>
      </w:r>
    </w:p>
    <w:p w:rsidR="00F53D7F" w:rsidRPr="00BF4A6E" w:rsidRDefault="00F53D7F" w:rsidP="00F53D7F">
      <w:pPr>
        <w:numPr>
          <w:ilvl w:val="0"/>
          <w:numId w:val="26"/>
        </w:numPr>
        <w:jc w:val="both"/>
        <w:rPr>
          <w:lang w:val="lv-LV"/>
        </w:rPr>
      </w:pPr>
      <w:r w:rsidRPr="00BF4A6E">
        <w:rPr>
          <w:lang w:val="lv-LV"/>
        </w:rPr>
        <w:t>Īpaša nozīme piešķirta Dziesmu un deju svētku ietekmei uz tradicionālā tautas tērpa valkāšanas tradīcijas saglabāšanu un attīstību. Svētku kopiena atzīst, ka būtiski pieaugusi tās ieinteresētība un informētība par tautas tērpu.</w:t>
      </w:r>
    </w:p>
    <w:p w:rsidR="00F53D7F" w:rsidRPr="00BF4A6E" w:rsidRDefault="00F53D7F" w:rsidP="00F53D7F">
      <w:pPr>
        <w:numPr>
          <w:ilvl w:val="0"/>
          <w:numId w:val="26"/>
        </w:numPr>
        <w:jc w:val="both"/>
        <w:rPr>
          <w:lang w:val="lv-LV"/>
        </w:rPr>
      </w:pPr>
      <w:r w:rsidRPr="00BF4A6E">
        <w:rPr>
          <w:lang w:val="lv-LV"/>
        </w:rPr>
        <w:t>Jāsaglabā un jāturpina attīstīt 2013.gada Dziesmu un deju svētku laikā iedibinātā sekmīgā komunikācija, kas balstīta sabiedrības iesaistes filozofijā.</w:t>
      </w:r>
    </w:p>
    <w:p w:rsidR="00F53D7F" w:rsidRPr="00BF4A6E" w:rsidRDefault="00F53D7F" w:rsidP="00F53D7F">
      <w:pPr>
        <w:numPr>
          <w:ilvl w:val="0"/>
          <w:numId w:val="26"/>
        </w:numPr>
        <w:jc w:val="both"/>
        <w:rPr>
          <w:lang w:val="lv-LV"/>
        </w:rPr>
      </w:pPr>
      <w:r w:rsidRPr="00BF4A6E">
        <w:rPr>
          <w:lang w:val="lv-LV"/>
        </w:rPr>
        <w:t>Nostiprinājusies svētku metodoloģiskā bāze un nodrošināts regulārs monitorings, šī sistēma jāturpina pilnveidot un attīstīt.</w:t>
      </w:r>
    </w:p>
    <w:p w:rsidR="00F53D7F" w:rsidRPr="00BF4A6E" w:rsidRDefault="00F53D7F" w:rsidP="00F53D7F">
      <w:pPr>
        <w:ind w:firstLine="720"/>
        <w:jc w:val="both"/>
        <w:rPr>
          <w:sz w:val="16"/>
          <w:szCs w:val="16"/>
          <w:lang w:val="lv-LV"/>
        </w:rPr>
      </w:pPr>
    </w:p>
    <w:p w:rsidR="00F53D7F" w:rsidRPr="00BF4A6E" w:rsidRDefault="00F53D7F" w:rsidP="00F53D7F">
      <w:pPr>
        <w:ind w:firstLine="720"/>
        <w:jc w:val="both"/>
        <w:rPr>
          <w:lang w:val="lv-LV"/>
        </w:rPr>
      </w:pPr>
      <w:r w:rsidRPr="00BF4A6E">
        <w:rPr>
          <w:lang w:val="lv-LV"/>
        </w:rPr>
        <w:t>Tradīcijā iesaistītie Vispārējo latviešu Dziesmu un Dziesmu un deju svētku dalībnieki un sadarbības partneri, uzsākot kārtējo gatavošanos svētkiem 2018.gadā, ierosina:</w:t>
      </w:r>
    </w:p>
    <w:p w:rsidR="00F53D7F" w:rsidRPr="00BF4A6E" w:rsidRDefault="00F53D7F" w:rsidP="00F53D7F">
      <w:pPr>
        <w:numPr>
          <w:ilvl w:val="0"/>
          <w:numId w:val="26"/>
        </w:numPr>
        <w:jc w:val="both"/>
        <w:rPr>
          <w:lang w:val="lv-LV"/>
        </w:rPr>
      </w:pPr>
      <w:r w:rsidRPr="00BF4A6E">
        <w:rPr>
          <w:lang w:val="lv-LV"/>
        </w:rPr>
        <w:t xml:space="preserve">jāatrod līdzsvars, veidojot Dziesmu un deju svētku programmu (saturu), starp </w:t>
      </w:r>
      <w:r w:rsidRPr="00BF4A6E">
        <w:rPr>
          <w:i/>
          <w:lang w:val="lv-LV"/>
        </w:rPr>
        <w:t>augsto</w:t>
      </w:r>
      <w:r w:rsidRPr="00BF4A6E">
        <w:rPr>
          <w:lang w:val="lv-LV"/>
        </w:rPr>
        <w:t xml:space="preserve"> mākslu un tautas svētkiem, balstot to savstarpējā un atklātā dialogā un sadarbībā starp māksliniecisko kolektīvu vadītājiem, dalībniekiem, virsvadītājiem, virsdiriģentiem un svētku rīkotājiem, īpaši diskutējot un meklējot kompromisu tādos jautājumos kā mākslinieciskās kvalitātes samērīgas prasības, </w:t>
      </w:r>
      <w:proofErr w:type="spellStart"/>
      <w:r w:rsidRPr="00BF4A6E">
        <w:rPr>
          <w:lang w:val="lv-LV"/>
        </w:rPr>
        <w:t>koprepertuāra</w:t>
      </w:r>
      <w:proofErr w:type="spellEnd"/>
      <w:r w:rsidRPr="00BF4A6E">
        <w:rPr>
          <w:lang w:val="lv-LV"/>
        </w:rPr>
        <w:t xml:space="preserve"> izveide, jaundarbu iekļaušana svētku repertuārā u.c.;</w:t>
      </w:r>
    </w:p>
    <w:p w:rsidR="00F53D7F" w:rsidRPr="00BF4A6E" w:rsidRDefault="00F53D7F" w:rsidP="00F53D7F">
      <w:pPr>
        <w:numPr>
          <w:ilvl w:val="0"/>
          <w:numId w:val="26"/>
        </w:numPr>
        <w:jc w:val="both"/>
        <w:rPr>
          <w:lang w:val="lv-LV"/>
        </w:rPr>
      </w:pPr>
      <w:r w:rsidRPr="00BF4A6E">
        <w:rPr>
          <w:lang w:val="lv-LV"/>
        </w:rPr>
        <w:t>jāizskata valsts apmaksāto svētku procesa virsvadītāju un virsdiriģentu darbība (pienākumi, darbības rezultāti, iespēja nostiprināt pašvaldību līdzdalību), noteikt mehānismu pūtēju orķestru virsdiriģentu izvirzīšanai un apstiprināšanai;</w:t>
      </w:r>
    </w:p>
    <w:p w:rsidR="00F53D7F" w:rsidRPr="00BF4A6E" w:rsidRDefault="00F53D7F" w:rsidP="00F53D7F">
      <w:pPr>
        <w:numPr>
          <w:ilvl w:val="0"/>
          <w:numId w:val="26"/>
        </w:numPr>
        <w:jc w:val="both"/>
        <w:rPr>
          <w:lang w:val="lv-LV"/>
        </w:rPr>
      </w:pPr>
      <w:r w:rsidRPr="00BF4A6E">
        <w:rPr>
          <w:lang w:val="lv-LV"/>
        </w:rPr>
        <w:t>aktualizēt tālākizglītības un profesionālās meistarības pilnveides, kā arī labās prakses (</w:t>
      </w:r>
      <w:r w:rsidRPr="00BF4A6E">
        <w:rPr>
          <w:i/>
          <w:lang w:val="lv-LV"/>
        </w:rPr>
        <w:t>zināt kā</w:t>
      </w:r>
      <w:r w:rsidRPr="00BF4A6E">
        <w:rPr>
          <w:lang w:val="lv-LV"/>
        </w:rPr>
        <w:t>) apguves iespējas, t.sk. pastiprināt augstākās izglītības iestāžu lomu šajā izglītības jomā;</w:t>
      </w:r>
    </w:p>
    <w:p w:rsidR="00F53D7F" w:rsidRPr="00BF4A6E" w:rsidRDefault="00F53D7F" w:rsidP="00F53D7F">
      <w:pPr>
        <w:numPr>
          <w:ilvl w:val="0"/>
          <w:numId w:val="26"/>
        </w:numPr>
        <w:jc w:val="both"/>
        <w:rPr>
          <w:lang w:val="lv-LV"/>
        </w:rPr>
      </w:pPr>
      <w:r w:rsidRPr="00BF4A6E">
        <w:rPr>
          <w:lang w:val="lv-LV"/>
        </w:rPr>
        <w:t>nostiprināt tradicionālās kultūras lomu (pilnveidot vai no jauna izveidot mācību programmas), t.sk. Dziesmu un deju svētku tradīcijas kontekstā, profesionālās ievirzes un profesionālās vidējās izglītības iestādēs;</w:t>
      </w:r>
    </w:p>
    <w:p w:rsidR="00F53D7F" w:rsidRPr="00BF4A6E" w:rsidRDefault="00F53D7F" w:rsidP="00F53D7F">
      <w:pPr>
        <w:numPr>
          <w:ilvl w:val="0"/>
          <w:numId w:val="26"/>
        </w:numPr>
        <w:jc w:val="both"/>
        <w:rPr>
          <w:lang w:val="lv-LV"/>
        </w:rPr>
      </w:pPr>
      <w:r w:rsidRPr="00BF4A6E">
        <w:rPr>
          <w:lang w:val="lv-LV"/>
        </w:rPr>
        <w:t>nepieciešams izvērtēt virkni tiesību aktu, sekmējot labvēlīgu vidi un nosacījumus Dziesmu un deju svētku tradīcijas saglabāšanai (īpaši pieejamībai un tālāknodošanai);</w:t>
      </w:r>
    </w:p>
    <w:p w:rsidR="00F53D7F" w:rsidRPr="00BF4A6E" w:rsidRDefault="00F53D7F" w:rsidP="00F53D7F">
      <w:pPr>
        <w:numPr>
          <w:ilvl w:val="0"/>
          <w:numId w:val="26"/>
        </w:numPr>
        <w:jc w:val="both"/>
        <w:rPr>
          <w:lang w:val="lv-LV"/>
        </w:rPr>
      </w:pPr>
      <w:r w:rsidRPr="00BF4A6E">
        <w:rPr>
          <w:lang w:val="lv-LV"/>
        </w:rPr>
        <w:t>jāveic pētījumi vairākās ar Dziesmu un deju svētku tradīciju saistītajās mērķgrupās (bērni un jaunieši, mazākumtautības un ārvalstu latvieši, tautas daiļamata meistari u.c.), kā arī jāturpina pētījumi par Dziesmu un deju svētku ekonomisko ietekmi un jāstrādā pie vienotas metodoloģijas izveides svētku pētniecībai Baltijas valstīs.</w:t>
      </w:r>
    </w:p>
    <w:p w:rsidR="00F53D7F" w:rsidRPr="00BF4A6E" w:rsidRDefault="00F53D7F" w:rsidP="00F53D7F">
      <w:pPr>
        <w:numPr>
          <w:ilvl w:val="0"/>
          <w:numId w:val="26"/>
        </w:numPr>
        <w:jc w:val="both"/>
        <w:rPr>
          <w:lang w:val="lv-LV"/>
        </w:rPr>
      </w:pPr>
      <w:r w:rsidRPr="00BF4A6E">
        <w:rPr>
          <w:lang w:val="lv-LV"/>
        </w:rPr>
        <w:t>Svētku galvenajām norisēm nepieciešama jauna infrastruktūra, svētku pieejamībai un svētku dalībnieku drošībai (jo īpaši Daugavas stadionā).</w:t>
      </w:r>
    </w:p>
    <w:p w:rsidR="00F53D7F" w:rsidRPr="00BF4A6E" w:rsidRDefault="00F53D7F" w:rsidP="00F53D7F">
      <w:pPr>
        <w:jc w:val="both"/>
        <w:rPr>
          <w:sz w:val="16"/>
          <w:szCs w:val="16"/>
          <w:lang w:val="lv-LV"/>
        </w:rPr>
      </w:pPr>
    </w:p>
    <w:p w:rsidR="00F53D7F" w:rsidRDefault="00F53D7F" w:rsidP="00F53D7F">
      <w:pPr>
        <w:jc w:val="both"/>
        <w:rPr>
          <w:sz w:val="16"/>
          <w:szCs w:val="16"/>
          <w:lang w:val="lv-LV"/>
        </w:rPr>
      </w:pPr>
    </w:p>
    <w:p w:rsidR="007B5132" w:rsidRDefault="007B5132" w:rsidP="00F53D7F">
      <w:pPr>
        <w:jc w:val="both"/>
        <w:rPr>
          <w:sz w:val="16"/>
          <w:szCs w:val="16"/>
          <w:lang w:val="lv-LV"/>
        </w:rPr>
      </w:pPr>
    </w:p>
    <w:p w:rsidR="007B5132" w:rsidRDefault="007B5132" w:rsidP="00F53D7F">
      <w:pPr>
        <w:jc w:val="both"/>
        <w:rPr>
          <w:sz w:val="16"/>
          <w:szCs w:val="16"/>
          <w:lang w:val="lv-LV"/>
        </w:rPr>
      </w:pPr>
    </w:p>
    <w:p w:rsidR="007B5132" w:rsidRDefault="007B5132" w:rsidP="00F53D7F">
      <w:pPr>
        <w:jc w:val="both"/>
        <w:rPr>
          <w:sz w:val="16"/>
          <w:szCs w:val="16"/>
          <w:lang w:val="lv-LV"/>
        </w:rPr>
      </w:pPr>
    </w:p>
    <w:p w:rsidR="007B5132" w:rsidRDefault="007B5132" w:rsidP="00F53D7F">
      <w:pPr>
        <w:jc w:val="both"/>
        <w:rPr>
          <w:sz w:val="16"/>
          <w:szCs w:val="16"/>
          <w:lang w:val="lv-LV"/>
        </w:rPr>
      </w:pPr>
    </w:p>
    <w:p w:rsidR="007B5132" w:rsidRPr="00BF4A6E" w:rsidRDefault="007B5132" w:rsidP="00F53D7F">
      <w:pPr>
        <w:jc w:val="both"/>
        <w:rPr>
          <w:sz w:val="16"/>
          <w:szCs w:val="16"/>
          <w:lang w:val="lv-LV"/>
        </w:rPr>
      </w:pPr>
    </w:p>
    <w:p w:rsidR="00F53D7F" w:rsidRPr="00BF4A6E" w:rsidRDefault="00F53D7F" w:rsidP="00F53D7F">
      <w:pPr>
        <w:jc w:val="both"/>
        <w:rPr>
          <w:b/>
          <w:bCs/>
          <w:color w:val="000000" w:themeColor="text1"/>
          <w:lang w:val="lv-LV"/>
        </w:rPr>
      </w:pPr>
      <w:r w:rsidRPr="00BF4A6E">
        <w:rPr>
          <w:b/>
          <w:bCs/>
          <w:color w:val="000000" w:themeColor="text1"/>
          <w:lang w:val="lv-LV"/>
        </w:rPr>
        <w:lastRenderedPageBreak/>
        <w:t>2.5. Dziesmu un deju svētku tradīcijas ilgtspējas faktori</w:t>
      </w:r>
    </w:p>
    <w:p w:rsidR="00F53D7F" w:rsidRPr="00BF4A6E" w:rsidRDefault="00F53D7F" w:rsidP="00F53D7F">
      <w:pPr>
        <w:numPr>
          <w:ilvl w:val="0"/>
          <w:numId w:val="5"/>
        </w:numPr>
        <w:ind w:left="357" w:hanging="357"/>
        <w:jc w:val="both"/>
        <w:rPr>
          <w:lang w:val="lv-LV"/>
        </w:rPr>
      </w:pPr>
      <w:r w:rsidRPr="00BF4A6E">
        <w:rPr>
          <w:lang w:val="lv-LV"/>
        </w:rPr>
        <w:t>Dziesmu un deju svētku tradīcija balstīta uz nepārtrauktu procesu un pasākumu sistēmu, harmoniski apvienojot tradicionālās un laikmetīgās (profesionālā māksla un mūzika, dizains, radošās industrijas) kultūras izpausmes.</w:t>
      </w:r>
    </w:p>
    <w:p w:rsidR="00F53D7F" w:rsidRPr="00BF4A6E" w:rsidRDefault="00F53D7F" w:rsidP="00F53D7F">
      <w:pPr>
        <w:numPr>
          <w:ilvl w:val="0"/>
          <w:numId w:val="5"/>
        </w:numPr>
        <w:jc w:val="both"/>
        <w:rPr>
          <w:lang w:val="lv-LV"/>
        </w:rPr>
      </w:pPr>
      <w:r w:rsidRPr="00BF4A6E">
        <w:rPr>
          <w:lang w:val="lv-LV"/>
        </w:rPr>
        <w:t>Plaša visu paaudžu tautas mākslas kustība (māksliniecisko kolektīvu nepārtraukta darbība) – pamats Dziesmu un deju svētku tradīcijas ilgtspējai (pēctecība), kas sekmē kultūras daudzveidību un vitalitāti Latvijas pašvaldībās, vienkopus pulcējoties svētkos (iespēja apliecināties kā vienotai nācijai).</w:t>
      </w:r>
    </w:p>
    <w:p w:rsidR="00F53D7F" w:rsidRPr="00BF4A6E" w:rsidRDefault="00F53D7F" w:rsidP="00F53D7F">
      <w:pPr>
        <w:numPr>
          <w:ilvl w:val="0"/>
          <w:numId w:val="5"/>
        </w:numPr>
        <w:ind w:left="357" w:hanging="357"/>
        <w:jc w:val="both"/>
        <w:rPr>
          <w:lang w:val="lv-LV"/>
        </w:rPr>
      </w:pPr>
      <w:r w:rsidRPr="00BF4A6E">
        <w:rPr>
          <w:lang w:val="lv-LV"/>
        </w:rPr>
        <w:t xml:space="preserve">Katra indivīda personīgā motivācija – vēlme izkopt un </w:t>
      </w:r>
      <w:proofErr w:type="spellStart"/>
      <w:r w:rsidRPr="00BF4A6E">
        <w:rPr>
          <w:lang w:val="lv-LV"/>
        </w:rPr>
        <w:t>pašapliecināt</w:t>
      </w:r>
      <w:proofErr w:type="spellEnd"/>
      <w:r w:rsidRPr="00BF4A6E">
        <w:rPr>
          <w:lang w:val="lv-LV"/>
        </w:rPr>
        <w:t xml:space="preserve"> savas radošās spējas (mūžizglītība), iesaistoties kādā no tautas mākslas vai tradicionālās kultūras kolektīviem.</w:t>
      </w:r>
    </w:p>
    <w:p w:rsidR="00F53D7F" w:rsidRPr="00BF4A6E" w:rsidRDefault="00F53D7F" w:rsidP="00F53D7F">
      <w:pPr>
        <w:numPr>
          <w:ilvl w:val="0"/>
          <w:numId w:val="5"/>
        </w:numPr>
        <w:jc w:val="both"/>
        <w:rPr>
          <w:lang w:val="lv-LV"/>
        </w:rPr>
      </w:pPr>
      <w:r w:rsidRPr="00BF4A6E">
        <w:rPr>
          <w:lang w:val="lv-LV"/>
        </w:rPr>
        <w:t>Atbalstoša izglītības sistēma, kas sekmē Dziesmu un deju svētku tradīcijas saglabāšanu un tālāknodošanu (pēctecība).</w:t>
      </w:r>
    </w:p>
    <w:p w:rsidR="00F53D7F" w:rsidRPr="00BF4A6E" w:rsidRDefault="00F53D7F" w:rsidP="00F53D7F">
      <w:pPr>
        <w:numPr>
          <w:ilvl w:val="0"/>
          <w:numId w:val="5"/>
        </w:numPr>
        <w:tabs>
          <w:tab w:val="clear" w:pos="360"/>
        </w:tabs>
        <w:ind w:left="357" w:hanging="357"/>
        <w:jc w:val="both"/>
        <w:rPr>
          <w:b/>
          <w:bCs/>
          <w:lang w:val="lv-LV"/>
        </w:rPr>
      </w:pPr>
      <w:r w:rsidRPr="00BF4A6E">
        <w:rPr>
          <w:lang w:val="lv-LV"/>
        </w:rPr>
        <w:t>Dziesmu un deju svētku mākslinieciskā kvalitāte un pieejamība (Dziesmu un deju svētku sagatavošana un īstenošana (repertuārs), ārējā komunikācija u.c.).</w:t>
      </w:r>
    </w:p>
    <w:p w:rsidR="00F53D7F" w:rsidRPr="00BF4A6E" w:rsidRDefault="00F53D7F" w:rsidP="00F53D7F">
      <w:pPr>
        <w:numPr>
          <w:ilvl w:val="0"/>
          <w:numId w:val="5"/>
        </w:numPr>
        <w:ind w:left="357" w:hanging="357"/>
        <w:jc w:val="both"/>
        <w:rPr>
          <w:lang w:val="lv-LV"/>
        </w:rPr>
      </w:pPr>
      <w:r w:rsidRPr="00BF4A6E">
        <w:rPr>
          <w:lang w:val="lv-LV"/>
        </w:rPr>
        <w:t>Kopdarbs – laba pārvaldības un organizatoriskā sistēma, t.sk. starpnacionālā līmenī (elastīgs un funkcionējošs valsts, pašvaldību, nevalstiskā sektora un kopienas sadarbības tīkls).</w:t>
      </w:r>
    </w:p>
    <w:p w:rsidR="00F53D7F" w:rsidRPr="00BF4A6E" w:rsidRDefault="00F53D7F" w:rsidP="00F53D7F">
      <w:pPr>
        <w:numPr>
          <w:ilvl w:val="0"/>
          <w:numId w:val="5"/>
        </w:numPr>
        <w:ind w:left="357" w:hanging="357"/>
        <w:jc w:val="both"/>
        <w:rPr>
          <w:lang w:val="lv-LV"/>
        </w:rPr>
      </w:pPr>
      <w:r w:rsidRPr="00BF4A6E">
        <w:rPr>
          <w:lang w:val="lv-LV"/>
        </w:rPr>
        <w:t>Atbalstoša un motivējoša vide – nodrošināta infrastruktūra (bāze – izglītības iestādes un pašvaldību kultūras centri) un citi atbalsta mehānismi, piem., metodiskais atbalsts, t.sk. Dziesmu un deju svētku procesa virsvadītāju un virsdiriģentu darbība, finansiāls atbalsts (mērķdotācijas).</w:t>
      </w:r>
    </w:p>
    <w:p w:rsidR="00F53D7F" w:rsidRPr="00BF4A6E" w:rsidRDefault="00F53D7F" w:rsidP="00F53D7F">
      <w:pPr>
        <w:rPr>
          <w:b/>
          <w:bCs/>
          <w:color w:val="000000" w:themeColor="text1"/>
          <w:lang w:val="lv-LV"/>
        </w:rPr>
      </w:pPr>
    </w:p>
    <w:p w:rsidR="00F53D7F" w:rsidRPr="00BF4A6E" w:rsidRDefault="00F53D7F" w:rsidP="00F53D7F">
      <w:pPr>
        <w:rPr>
          <w:color w:val="000000" w:themeColor="text1"/>
          <w:lang w:val="lv-LV"/>
        </w:rPr>
      </w:pPr>
      <w:r w:rsidRPr="00BF4A6E">
        <w:rPr>
          <w:b/>
          <w:bCs/>
          <w:color w:val="000000" w:themeColor="text1"/>
          <w:lang w:val="lv-LV"/>
        </w:rPr>
        <w:t>2.6. Dziesmu un deju svētku tradīcijas galvenās funkcijas</w:t>
      </w:r>
    </w:p>
    <w:p w:rsidR="00F53D7F" w:rsidRPr="00BF4A6E" w:rsidRDefault="00F53D7F" w:rsidP="00F53D7F">
      <w:pPr>
        <w:pStyle w:val="Sarakstarindkopa"/>
        <w:numPr>
          <w:ilvl w:val="0"/>
          <w:numId w:val="24"/>
        </w:numPr>
        <w:ind w:left="426" w:hanging="426"/>
        <w:jc w:val="both"/>
        <w:rPr>
          <w:lang w:val="lv-LV"/>
        </w:rPr>
      </w:pPr>
      <w:r w:rsidRPr="00BF4A6E">
        <w:rPr>
          <w:rFonts w:ascii="Times New Roman" w:hAnsi="Times New Roman"/>
          <w:sz w:val="24"/>
          <w:lang w:val="lv-LV"/>
        </w:rPr>
        <w:t>Veicināt kultūras mantojuma apzināšanu un tradicionālo kultūras vērtību pārmantošanu, kas izpaužas kā nozīmīga visu paaudžu pilsoniskā un sociālā līdzdalība un izglītošanās mūža garumā.</w:t>
      </w:r>
    </w:p>
    <w:p w:rsidR="00F53D7F" w:rsidRPr="00BF4A6E" w:rsidRDefault="00F53D7F" w:rsidP="00F53D7F">
      <w:pPr>
        <w:pStyle w:val="Sarakstarindkopa"/>
        <w:numPr>
          <w:ilvl w:val="0"/>
          <w:numId w:val="24"/>
        </w:numPr>
        <w:ind w:left="426" w:hanging="426"/>
        <w:jc w:val="both"/>
        <w:rPr>
          <w:lang w:val="lv-LV"/>
        </w:rPr>
      </w:pPr>
      <w:r w:rsidRPr="00BF4A6E">
        <w:rPr>
          <w:rFonts w:ascii="Times New Roman" w:hAnsi="Times New Roman"/>
          <w:sz w:val="24"/>
          <w:lang w:val="lv-LV"/>
        </w:rPr>
        <w:t>Veicināt sabiedrības saliedētību un piederības apziņu Latvijas valstij gan mazākumtautību, gan ārvalstu latviešu kontekstā.</w:t>
      </w:r>
    </w:p>
    <w:p w:rsidR="00F53D7F" w:rsidRPr="00BF4A6E" w:rsidRDefault="00F53D7F" w:rsidP="00F53D7F">
      <w:pPr>
        <w:pStyle w:val="Sarakstarindkopa"/>
        <w:numPr>
          <w:ilvl w:val="0"/>
          <w:numId w:val="24"/>
        </w:numPr>
        <w:ind w:left="426" w:hanging="426"/>
        <w:jc w:val="both"/>
        <w:rPr>
          <w:lang w:val="lv-LV"/>
        </w:rPr>
      </w:pPr>
      <w:r w:rsidRPr="00BF4A6E">
        <w:rPr>
          <w:rFonts w:ascii="Times New Roman" w:hAnsi="Times New Roman"/>
          <w:sz w:val="24"/>
          <w:lang w:val="lv-LV"/>
        </w:rPr>
        <w:t>Veidot un stiprināt tautas nacionālo pašapziņu, kļūstot par valstiskās identitātes un nacionālās vienotības simbolu.</w:t>
      </w:r>
    </w:p>
    <w:p w:rsidR="00F53D7F" w:rsidRPr="00BF4A6E" w:rsidRDefault="00F53D7F" w:rsidP="00F53D7F">
      <w:pPr>
        <w:pStyle w:val="Sarakstarindkopa"/>
        <w:numPr>
          <w:ilvl w:val="0"/>
          <w:numId w:val="24"/>
        </w:numPr>
        <w:ind w:left="426" w:hanging="426"/>
        <w:jc w:val="both"/>
        <w:rPr>
          <w:lang w:val="lv-LV"/>
        </w:rPr>
      </w:pPr>
      <w:r w:rsidRPr="00BF4A6E">
        <w:rPr>
          <w:rFonts w:ascii="Times New Roman" w:hAnsi="Times New Roman"/>
          <w:sz w:val="24"/>
          <w:lang w:val="lv-LV"/>
        </w:rPr>
        <w:t xml:space="preserve">Veicināt </w:t>
      </w:r>
      <w:proofErr w:type="spellStart"/>
      <w:r w:rsidRPr="00BF4A6E">
        <w:rPr>
          <w:rFonts w:ascii="Times New Roman" w:hAnsi="Times New Roman"/>
          <w:sz w:val="24"/>
          <w:lang w:val="lv-LV"/>
        </w:rPr>
        <w:t>starpkultūru</w:t>
      </w:r>
      <w:proofErr w:type="spellEnd"/>
      <w:r w:rsidRPr="00BF4A6E">
        <w:rPr>
          <w:rFonts w:ascii="Times New Roman" w:hAnsi="Times New Roman"/>
          <w:sz w:val="24"/>
          <w:lang w:val="lv-LV"/>
        </w:rPr>
        <w:t xml:space="preserve"> dialogu un valstu sadarbību Baltijas jūras reģionā un ārpus tā.</w:t>
      </w:r>
    </w:p>
    <w:p w:rsidR="00F53D7F" w:rsidRPr="00BF4A6E" w:rsidRDefault="00F53D7F" w:rsidP="00F53D7F">
      <w:pPr>
        <w:pStyle w:val="Sarakstarindkopa"/>
        <w:numPr>
          <w:ilvl w:val="0"/>
          <w:numId w:val="24"/>
        </w:numPr>
        <w:ind w:left="425" w:hanging="425"/>
        <w:jc w:val="both"/>
        <w:rPr>
          <w:lang w:val="lv-LV"/>
        </w:rPr>
      </w:pPr>
      <w:r w:rsidRPr="00BF4A6E">
        <w:rPr>
          <w:rFonts w:ascii="Times New Roman" w:hAnsi="Times New Roman"/>
          <w:sz w:val="24"/>
          <w:lang w:val="lv-LV"/>
        </w:rPr>
        <w:t>Iedvesmot un virzīt laikmetīgās mākslas attīstību.</w:t>
      </w:r>
    </w:p>
    <w:p w:rsidR="00F53D7F" w:rsidRPr="00BF4A6E" w:rsidRDefault="00F53D7F" w:rsidP="00F53D7F">
      <w:pPr>
        <w:rPr>
          <w:b/>
          <w:bCs/>
          <w:lang w:val="lv-LV"/>
        </w:rPr>
      </w:pPr>
    </w:p>
    <w:p w:rsidR="00F53D7F" w:rsidRPr="00BF4A6E" w:rsidRDefault="00F53D7F" w:rsidP="00F53D7F">
      <w:pPr>
        <w:jc w:val="center"/>
        <w:rPr>
          <w:b/>
          <w:lang w:val="lv-LV"/>
        </w:rPr>
      </w:pPr>
      <w:r w:rsidRPr="00BF4A6E">
        <w:rPr>
          <w:b/>
          <w:lang w:val="lv-LV"/>
        </w:rPr>
        <w:t>3. Plāna mērķis</w:t>
      </w:r>
      <w:r w:rsidRPr="00BF4A6E">
        <w:rPr>
          <w:b/>
          <w:color w:val="FF0000"/>
          <w:lang w:val="lv-LV"/>
        </w:rPr>
        <w:t xml:space="preserve"> </w:t>
      </w:r>
      <w:r w:rsidRPr="00BF4A6E">
        <w:rPr>
          <w:b/>
          <w:lang w:val="lv-LV"/>
        </w:rPr>
        <w:t>un uzdevumi</w:t>
      </w:r>
    </w:p>
    <w:p w:rsidR="00F53D7F" w:rsidRPr="00BF4A6E" w:rsidRDefault="00F53D7F" w:rsidP="00F53D7F">
      <w:pPr>
        <w:jc w:val="center"/>
        <w:rPr>
          <w:b/>
          <w:color w:val="0000FF"/>
          <w:lang w:val="lv-LV"/>
        </w:rPr>
      </w:pPr>
    </w:p>
    <w:p w:rsidR="00F53D7F" w:rsidRPr="00BF4A6E" w:rsidRDefault="00F53D7F" w:rsidP="00F53D7F">
      <w:pPr>
        <w:ind w:left="1" w:firstLine="425"/>
        <w:jc w:val="both"/>
        <w:rPr>
          <w:lang w:val="lv-LV"/>
        </w:rPr>
      </w:pPr>
      <w:r w:rsidRPr="00BF4A6E">
        <w:rPr>
          <w:b/>
          <w:lang w:val="lv-LV"/>
        </w:rPr>
        <w:t>Mērķis:</w:t>
      </w:r>
      <w:r w:rsidRPr="00BF4A6E">
        <w:rPr>
          <w:lang w:val="lv-LV"/>
        </w:rPr>
        <w:t xml:space="preserve"> Saglabāt, attīstīt un nodrošināt Dziesmu un deju svētku tradīcijas – UNESCO starptautiski atzīta Cilvēces un nemateriālā kultūras mantojuma meistardarba – ilgtspējas faktorus.</w:t>
      </w:r>
    </w:p>
    <w:p w:rsidR="00F53D7F" w:rsidRPr="00BF4A6E" w:rsidRDefault="00F53D7F" w:rsidP="00F53D7F">
      <w:pPr>
        <w:ind w:left="426" w:firstLine="1"/>
        <w:jc w:val="both"/>
        <w:rPr>
          <w:b/>
          <w:bCs/>
          <w:lang w:val="lv-LV"/>
        </w:rPr>
      </w:pPr>
      <w:r w:rsidRPr="00BF4A6E">
        <w:rPr>
          <w:b/>
          <w:bCs/>
          <w:lang w:val="lv-LV"/>
        </w:rPr>
        <w:t>Uzdevumi:</w:t>
      </w:r>
    </w:p>
    <w:p w:rsidR="00F53D7F" w:rsidRPr="00BF4A6E" w:rsidRDefault="00F53D7F" w:rsidP="00F53D7F">
      <w:pPr>
        <w:numPr>
          <w:ilvl w:val="0"/>
          <w:numId w:val="21"/>
        </w:numPr>
        <w:ind w:left="426" w:hanging="426"/>
        <w:jc w:val="both"/>
        <w:rPr>
          <w:b/>
          <w:bCs/>
          <w:lang w:val="lv-LV"/>
        </w:rPr>
      </w:pPr>
      <w:r w:rsidRPr="00BF4A6E">
        <w:rPr>
          <w:lang w:val="lv-LV"/>
        </w:rPr>
        <w:t>Nostiprināt formālās un neformālās izglītības lomu Dziesmu un deju svētku tradīcijas saglabāšanai un ilgtspējai.</w:t>
      </w:r>
    </w:p>
    <w:p w:rsidR="00F53D7F" w:rsidRPr="00BF4A6E" w:rsidRDefault="00F53D7F" w:rsidP="00F53D7F">
      <w:pPr>
        <w:numPr>
          <w:ilvl w:val="0"/>
          <w:numId w:val="21"/>
        </w:numPr>
        <w:ind w:left="426" w:hanging="426"/>
        <w:jc w:val="both"/>
        <w:rPr>
          <w:b/>
          <w:bCs/>
          <w:lang w:val="lv-LV"/>
        </w:rPr>
      </w:pPr>
      <w:r w:rsidRPr="00BF4A6E">
        <w:rPr>
          <w:lang w:val="lv-LV"/>
        </w:rPr>
        <w:t>Stiprināt Dziesmu un deju svētku tradīcijas saglabāšanā un attīstībā iesaistīto kultūras un izglītības darbinieku, t.sk. māksliniecisko kolektīvu vadītāju kapacitāti, sekmējot Dziesmu un deju svētku saglabāšanas un attīstības procesa kvalitāti un nepārtrauktību.</w:t>
      </w:r>
    </w:p>
    <w:p w:rsidR="00F53D7F" w:rsidRPr="00BF4A6E" w:rsidRDefault="00F53D7F" w:rsidP="00F53D7F">
      <w:pPr>
        <w:numPr>
          <w:ilvl w:val="0"/>
          <w:numId w:val="21"/>
        </w:numPr>
        <w:ind w:left="426" w:hanging="426"/>
        <w:jc w:val="both"/>
        <w:rPr>
          <w:b/>
          <w:bCs/>
          <w:lang w:val="lv-LV"/>
        </w:rPr>
      </w:pPr>
      <w:r w:rsidRPr="00BF4A6E">
        <w:rPr>
          <w:lang w:val="lv-LV"/>
        </w:rPr>
        <w:t>Nodrošināt un pilnveidot pārvaldības (organizatorisko) sistēmu, sekmējot starpinstitūciju sadarbību Dziesmu un deju svētku tradīcijas saglabāšanā un attīstībā.</w:t>
      </w:r>
    </w:p>
    <w:p w:rsidR="00F53D7F" w:rsidRPr="00BF4A6E" w:rsidRDefault="00F53D7F" w:rsidP="00F53D7F">
      <w:pPr>
        <w:numPr>
          <w:ilvl w:val="0"/>
          <w:numId w:val="21"/>
        </w:numPr>
        <w:ind w:left="426" w:hanging="426"/>
        <w:jc w:val="both"/>
        <w:rPr>
          <w:b/>
          <w:bCs/>
          <w:lang w:val="lv-LV"/>
        </w:rPr>
      </w:pPr>
      <w:r w:rsidRPr="00BF4A6E">
        <w:rPr>
          <w:lang w:val="lv-LV"/>
        </w:rPr>
        <w:t>Pilnveidot tiesību aktus, nodrošinot Dziesmu un dej svētku tradīcijas saglabāšanu un attīstību.</w:t>
      </w:r>
    </w:p>
    <w:p w:rsidR="00F53D7F" w:rsidRPr="00BF4A6E" w:rsidRDefault="00F53D7F" w:rsidP="00F53D7F">
      <w:pPr>
        <w:numPr>
          <w:ilvl w:val="0"/>
          <w:numId w:val="21"/>
        </w:numPr>
        <w:ind w:left="426" w:hanging="426"/>
        <w:jc w:val="both"/>
        <w:rPr>
          <w:b/>
          <w:bCs/>
          <w:lang w:val="lv-LV"/>
        </w:rPr>
      </w:pPr>
      <w:r w:rsidRPr="00BF4A6E">
        <w:rPr>
          <w:lang w:val="lv-LV"/>
        </w:rPr>
        <w:t>Nodrošināt 2018.gada Dziesmu un deju svētku starplaika pasākumus.</w:t>
      </w:r>
    </w:p>
    <w:p w:rsidR="00F53D7F" w:rsidRPr="00BF4A6E" w:rsidRDefault="00F53D7F" w:rsidP="00F53D7F">
      <w:pPr>
        <w:numPr>
          <w:ilvl w:val="0"/>
          <w:numId w:val="21"/>
        </w:numPr>
        <w:ind w:left="426" w:hanging="426"/>
        <w:jc w:val="both"/>
        <w:rPr>
          <w:b/>
          <w:bCs/>
          <w:lang w:val="lv-LV"/>
        </w:rPr>
      </w:pPr>
      <w:r w:rsidRPr="00BF4A6E">
        <w:rPr>
          <w:lang w:val="lv-LV"/>
        </w:rPr>
        <w:lastRenderedPageBreak/>
        <w:t>Nodrošināt Vispārējo latviešu Dziesmu un Deju svētku 2018.gadā sagatavošanu un sarīkošanu kā Latvijas Republikas proklamēšanas 100.gadadienas nozīmīgāko nacionālās nozīmes pasākumu.</w:t>
      </w:r>
    </w:p>
    <w:p w:rsidR="00F53D7F" w:rsidRPr="00BF4A6E" w:rsidRDefault="00F53D7F" w:rsidP="00F53D7F">
      <w:pPr>
        <w:numPr>
          <w:ilvl w:val="0"/>
          <w:numId w:val="21"/>
        </w:numPr>
        <w:ind w:left="426" w:hanging="426"/>
        <w:jc w:val="both"/>
        <w:rPr>
          <w:b/>
          <w:bCs/>
          <w:lang w:val="lv-LV"/>
        </w:rPr>
      </w:pPr>
      <w:r w:rsidRPr="00BF4A6E">
        <w:rPr>
          <w:lang w:val="lv-LV"/>
        </w:rPr>
        <w:t>Uzsākt gatavošanos 2020.gada Latvijas Skolu jaunatnes dziesmu un deju svētkiem.</w:t>
      </w:r>
    </w:p>
    <w:p w:rsidR="00F53D7F" w:rsidRPr="00BF4A6E" w:rsidRDefault="00F53D7F" w:rsidP="00F53D7F">
      <w:pPr>
        <w:numPr>
          <w:ilvl w:val="0"/>
          <w:numId w:val="21"/>
        </w:numPr>
        <w:ind w:left="426" w:hanging="426"/>
        <w:jc w:val="both"/>
        <w:rPr>
          <w:b/>
          <w:bCs/>
          <w:lang w:val="lv-LV"/>
        </w:rPr>
      </w:pPr>
      <w:r w:rsidRPr="00BF4A6E">
        <w:rPr>
          <w:lang w:val="lv-LV"/>
        </w:rPr>
        <w:t>Nodrošināt svētku tradīcijas dokumentēšanu, pētniecību, informācijas pieejamību un vērtības izplatīšanu.</w:t>
      </w:r>
    </w:p>
    <w:p w:rsidR="00F53D7F" w:rsidRPr="00BF4A6E" w:rsidRDefault="00F53D7F" w:rsidP="00F53D7F">
      <w:pPr>
        <w:numPr>
          <w:ilvl w:val="0"/>
          <w:numId w:val="21"/>
        </w:numPr>
        <w:ind w:left="426" w:hanging="426"/>
        <w:jc w:val="both"/>
        <w:rPr>
          <w:b/>
          <w:bCs/>
          <w:lang w:val="lv-LV"/>
        </w:rPr>
      </w:pPr>
      <w:r w:rsidRPr="00BF4A6E">
        <w:rPr>
          <w:lang w:val="lv-LV"/>
        </w:rPr>
        <w:t>Nodrošināt Dziesmu un deju svētku tradīcijas norisēm atbilstošu infrastruktūru.</w:t>
      </w:r>
    </w:p>
    <w:p w:rsidR="00F53D7F" w:rsidRPr="00BF4A6E" w:rsidRDefault="00F53D7F" w:rsidP="00F53D7F">
      <w:pPr>
        <w:numPr>
          <w:ilvl w:val="0"/>
          <w:numId w:val="21"/>
        </w:numPr>
        <w:ind w:left="426" w:hanging="426"/>
        <w:jc w:val="both"/>
        <w:rPr>
          <w:b/>
          <w:bCs/>
          <w:lang w:val="lv-LV"/>
        </w:rPr>
      </w:pPr>
      <w:r w:rsidRPr="00BF4A6E">
        <w:rPr>
          <w:lang w:val="lv-LV"/>
        </w:rPr>
        <w:t>Īstenot starptautisko sadarbību, sekmējot Dziesmu un deju svētku tradīcijas atpazīstamību Baltijā, Eiropā un pasaulē.</w:t>
      </w:r>
    </w:p>
    <w:p w:rsidR="00F53D7F" w:rsidRPr="00BF4A6E" w:rsidRDefault="00F53D7F" w:rsidP="00F53D7F">
      <w:pPr>
        <w:spacing w:after="120"/>
        <w:jc w:val="both"/>
        <w:rPr>
          <w:b/>
          <w:lang w:val="lv-LV"/>
        </w:rPr>
      </w:pPr>
    </w:p>
    <w:p w:rsidR="00F53D7F" w:rsidRPr="00BF4A6E" w:rsidRDefault="00F53D7F" w:rsidP="00F53D7F">
      <w:pPr>
        <w:spacing w:after="120"/>
        <w:jc w:val="both"/>
        <w:rPr>
          <w:b/>
          <w:lang w:val="lv-LV"/>
        </w:rPr>
        <w:sectPr w:rsidR="00F53D7F" w:rsidRPr="00BF4A6E" w:rsidSect="007B5132">
          <w:pgSz w:w="11906" w:h="16838" w:code="9"/>
          <w:pgMar w:top="1418" w:right="1134" w:bottom="1134" w:left="1701" w:header="709" w:footer="709" w:gutter="0"/>
          <w:cols w:space="708"/>
          <w:titlePg/>
          <w:docGrid w:linePitch="360"/>
        </w:sectPr>
      </w:pPr>
    </w:p>
    <w:p w:rsidR="00F53D7F" w:rsidRPr="00BF4A6E" w:rsidRDefault="00F53D7F" w:rsidP="00F53D7F">
      <w:pPr>
        <w:ind w:left="720"/>
        <w:jc w:val="center"/>
        <w:rPr>
          <w:b/>
          <w:lang w:val="lv-LV"/>
        </w:rPr>
      </w:pPr>
      <w:r w:rsidRPr="00BF4A6E">
        <w:rPr>
          <w:b/>
          <w:lang w:val="lv-LV"/>
        </w:rPr>
        <w:lastRenderedPageBreak/>
        <w:t>4. Pasākumi izvirzīto mērķu sasniegšanai un uzdevumu izpildei</w:t>
      </w:r>
    </w:p>
    <w:p w:rsidR="00F53D7F" w:rsidRPr="00BF4A6E" w:rsidRDefault="00F53D7F" w:rsidP="00F53D7F">
      <w:pPr>
        <w:ind w:left="360"/>
        <w:jc w:val="center"/>
        <w:rPr>
          <w:b/>
          <w:lang w:val="lv-LV"/>
        </w:rPr>
      </w:pPr>
      <w:r w:rsidRPr="00BF4A6E">
        <w:rPr>
          <w:b/>
          <w:lang w:val="lv-LV"/>
        </w:rPr>
        <w:t>(termiņš, finansējums, atbildīgās un iesaistītās institūcijas, darbības rezultāti)</w:t>
      </w:r>
    </w:p>
    <w:p w:rsidR="00F53D7F" w:rsidRPr="00BF4A6E" w:rsidRDefault="00F53D7F" w:rsidP="00F53D7F">
      <w:pPr>
        <w:ind w:left="360"/>
        <w:jc w:val="center"/>
        <w:rPr>
          <w:b/>
          <w:lang w:val="lv-LV"/>
        </w:rPr>
      </w:pPr>
    </w:p>
    <w:tbl>
      <w:tblPr>
        <w:tblW w:w="15540"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9"/>
        <w:gridCol w:w="3677"/>
        <w:gridCol w:w="1842"/>
        <w:gridCol w:w="993"/>
        <w:gridCol w:w="1275"/>
        <w:gridCol w:w="1134"/>
        <w:gridCol w:w="1418"/>
        <w:gridCol w:w="4361"/>
        <w:gridCol w:w="29"/>
      </w:tblGrid>
      <w:tr w:rsidR="00F53D7F" w:rsidRPr="00BF4A6E" w:rsidTr="007B5132">
        <w:trPr>
          <w:cantSplit/>
          <w:trHeight w:val="549"/>
          <w:tblHeader/>
          <w:jc w:val="center"/>
        </w:trPr>
        <w:tc>
          <w:tcPr>
            <w:tcW w:w="811" w:type="dxa"/>
            <w:gridSpan w:val="2"/>
            <w:vAlign w:val="center"/>
          </w:tcPr>
          <w:p w:rsidR="00F53D7F" w:rsidRPr="00BF4A6E" w:rsidRDefault="00F53D7F" w:rsidP="007B5132">
            <w:pPr>
              <w:jc w:val="center"/>
              <w:rPr>
                <w:b/>
                <w:bCs/>
                <w:sz w:val="18"/>
                <w:szCs w:val="18"/>
                <w:lang w:val="lv-LV"/>
              </w:rPr>
            </w:pPr>
            <w:proofErr w:type="spellStart"/>
            <w:r w:rsidRPr="00BF4A6E">
              <w:rPr>
                <w:b/>
                <w:bCs/>
                <w:sz w:val="18"/>
                <w:szCs w:val="18"/>
                <w:lang w:val="lv-LV"/>
              </w:rPr>
              <w:t>N.p.k</w:t>
            </w:r>
            <w:proofErr w:type="spellEnd"/>
            <w:r w:rsidRPr="00BF4A6E">
              <w:rPr>
                <w:b/>
                <w:bCs/>
                <w:sz w:val="18"/>
                <w:szCs w:val="18"/>
                <w:lang w:val="lv-LV"/>
              </w:rPr>
              <w:t>.</w:t>
            </w:r>
          </w:p>
        </w:tc>
        <w:tc>
          <w:tcPr>
            <w:tcW w:w="3677" w:type="dxa"/>
            <w:vAlign w:val="center"/>
          </w:tcPr>
          <w:p w:rsidR="00F53D7F" w:rsidRPr="00BF4A6E" w:rsidRDefault="00F53D7F" w:rsidP="007B5132">
            <w:pPr>
              <w:jc w:val="center"/>
              <w:rPr>
                <w:b/>
                <w:bCs/>
                <w:sz w:val="18"/>
                <w:szCs w:val="18"/>
                <w:lang w:val="lv-LV"/>
              </w:rPr>
            </w:pPr>
            <w:r w:rsidRPr="00BF4A6E">
              <w:rPr>
                <w:b/>
                <w:bCs/>
                <w:sz w:val="18"/>
                <w:szCs w:val="18"/>
                <w:lang w:val="lv-LV"/>
              </w:rPr>
              <w:t>Pasākumi mērķa sasniegšanai un</w:t>
            </w:r>
          </w:p>
          <w:p w:rsidR="00F53D7F" w:rsidRPr="00BF4A6E" w:rsidRDefault="00F53D7F" w:rsidP="007B5132">
            <w:pPr>
              <w:jc w:val="center"/>
              <w:rPr>
                <w:b/>
                <w:bCs/>
                <w:sz w:val="18"/>
                <w:szCs w:val="18"/>
                <w:lang w:val="lv-LV"/>
              </w:rPr>
            </w:pPr>
            <w:r w:rsidRPr="00BF4A6E">
              <w:rPr>
                <w:b/>
                <w:bCs/>
                <w:sz w:val="18"/>
                <w:szCs w:val="18"/>
                <w:lang w:val="lv-LV"/>
              </w:rPr>
              <w:t>uzdevumu izpildei</w:t>
            </w:r>
          </w:p>
        </w:tc>
        <w:tc>
          <w:tcPr>
            <w:tcW w:w="1842" w:type="dxa"/>
            <w:vAlign w:val="center"/>
          </w:tcPr>
          <w:p w:rsidR="00F53D7F" w:rsidRPr="00BF4A6E" w:rsidRDefault="00F53D7F" w:rsidP="007B5132">
            <w:pPr>
              <w:jc w:val="center"/>
              <w:rPr>
                <w:b/>
                <w:bCs/>
                <w:sz w:val="18"/>
                <w:szCs w:val="18"/>
                <w:lang w:val="lv-LV"/>
              </w:rPr>
            </w:pPr>
            <w:r w:rsidRPr="00BF4A6E">
              <w:rPr>
                <w:b/>
                <w:bCs/>
                <w:sz w:val="18"/>
                <w:szCs w:val="18"/>
                <w:lang w:val="lv-LV"/>
              </w:rPr>
              <w:t>Atbilstība tiesību aktam vai hierarhiski augstāka līmeņa politikas dokumentam</w:t>
            </w:r>
          </w:p>
        </w:tc>
        <w:tc>
          <w:tcPr>
            <w:tcW w:w="993" w:type="dxa"/>
            <w:vAlign w:val="center"/>
          </w:tcPr>
          <w:p w:rsidR="00F53D7F" w:rsidRPr="00BF4A6E" w:rsidRDefault="00F53D7F" w:rsidP="007B5132">
            <w:pPr>
              <w:jc w:val="center"/>
              <w:rPr>
                <w:b/>
                <w:bCs/>
                <w:sz w:val="18"/>
                <w:szCs w:val="18"/>
                <w:lang w:val="lv-LV"/>
              </w:rPr>
            </w:pPr>
            <w:r w:rsidRPr="00BF4A6E">
              <w:rPr>
                <w:b/>
                <w:bCs/>
                <w:sz w:val="18"/>
                <w:szCs w:val="18"/>
                <w:lang w:val="lv-LV"/>
              </w:rPr>
              <w:t>Izpildes termiņš</w:t>
            </w:r>
          </w:p>
          <w:p w:rsidR="00F53D7F" w:rsidRPr="00BF4A6E" w:rsidRDefault="00F53D7F" w:rsidP="007B5132">
            <w:pPr>
              <w:jc w:val="center"/>
              <w:rPr>
                <w:b/>
                <w:sz w:val="18"/>
                <w:szCs w:val="18"/>
                <w:lang w:val="lv-LV"/>
              </w:rPr>
            </w:pPr>
            <w:r w:rsidRPr="00BF4A6E">
              <w:rPr>
                <w:b/>
                <w:sz w:val="18"/>
                <w:szCs w:val="18"/>
                <w:lang w:val="lv-LV"/>
              </w:rPr>
              <w:t>(gads)</w:t>
            </w:r>
          </w:p>
        </w:tc>
        <w:tc>
          <w:tcPr>
            <w:tcW w:w="1275" w:type="dxa"/>
            <w:vAlign w:val="center"/>
          </w:tcPr>
          <w:p w:rsidR="00F53D7F" w:rsidRPr="00BF4A6E" w:rsidRDefault="00F53D7F" w:rsidP="007B5132">
            <w:pPr>
              <w:jc w:val="center"/>
              <w:rPr>
                <w:b/>
                <w:bCs/>
                <w:sz w:val="18"/>
                <w:szCs w:val="18"/>
                <w:lang w:val="lv-LV"/>
              </w:rPr>
            </w:pPr>
            <w:r w:rsidRPr="00BF4A6E">
              <w:rPr>
                <w:b/>
                <w:bCs/>
                <w:sz w:val="16"/>
                <w:szCs w:val="16"/>
                <w:lang w:val="lv-LV"/>
              </w:rPr>
              <w:t>Papildus nepieciešamais finansējums</w:t>
            </w:r>
            <w:r w:rsidRPr="00BF4A6E">
              <w:rPr>
                <w:b/>
                <w:bCs/>
                <w:sz w:val="18"/>
                <w:szCs w:val="18"/>
                <w:lang w:val="lv-LV"/>
              </w:rPr>
              <w:t xml:space="preserve"> EUR 2016.-2018. gadā</w:t>
            </w:r>
          </w:p>
        </w:tc>
        <w:tc>
          <w:tcPr>
            <w:tcW w:w="1134" w:type="dxa"/>
            <w:vAlign w:val="center"/>
          </w:tcPr>
          <w:p w:rsidR="00F53D7F" w:rsidRPr="00BF4A6E" w:rsidRDefault="00F53D7F" w:rsidP="007B5132">
            <w:pPr>
              <w:jc w:val="center"/>
              <w:rPr>
                <w:b/>
                <w:bCs/>
                <w:sz w:val="18"/>
                <w:szCs w:val="18"/>
                <w:lang w:val="lv-LV"/>
              </w:rPr>
            </w:pPr>
            <w:r w:rsidRPr="00BF4A6E">
              <w:rPr>
                <w:b/>
                <w:bCs/>
                <w:sz w:val="18"/>
                <w:szCs w:val="18"/>
                <w:lang w:val="lv-LV"/>
              </w:rPr>
              <w:t>Atbildīgās institūcijas</w:t>
            </w:r>
          </w:p>
        </w:tc>
        <w:tc>
          <w:tcPr>
            <w:tcW w:w="1418" w:type="dxa"/>
            <w:vAlign w:val="center"/>
          </w:tcPr>
          <w:p w:rsidR="00F53D7F" w:rsidRPr="00BF4A6E" w:rsidRDefault="00F53D7F" w:rsidP="007B5132">
            <w:pPr>
              <w:jc w:val="center"/>
              <w:rPr>
                <w:b/>
                <w:bCs/>
                <w:sz w:val="18"/>
                <w:szCs w:val="18"/>
                <w:lang w:val="lv-LV"/>
              </w:rPr>
            </w:pPr>
            <w:r w:rsidRPr="00BF4A6E">
              <w:rPr>
                <w:b/>
                <w:bCs/>
                <w:sz w:val="18"/>
                <w:szCs w:val="18"/>
                <w:lang w:val="lv-LV"/>
              </w:rPr>
              <w:t>Iesaistītās institūcijas/</w:t>
            </w:r>
          </w:p>
          <w:p w:rsidR="00F53D7F" w:rsidRPr="00BF4A6E" w:rsidRDefault="00F53D7F" w:rsidP="007B5132">
            <w:pPr>
              <w:jc w:val="center"/>
              <w:rPr>
                <w:b/>
                <w:bCs/>
                <w:sz w:val="18"/>
                <w:szCs w:val="18"/>
                <w:lang w:val="lv-LV"/>
              </w:rPr>
            </w:pPr>
            <w:r w:rsidRPr="00BF4A6E">
              <w:rPr>
                <w:b/>
                <w:bCs/>
                <w:sz w:val="18"/>
                <w:szCs w:val="18"/>
                <w:lang w:val="lv-LV"/>
              </w:rPr>
              <w:t>organizācijas</w:t>
            </w:r>
          </w:p>
        </w:tc>
        <w:tc>
          <w:tcPr>
            <w:tcW w:w="4390" w:type="dxa"/>
            <w:gridSpan w:val="2"/>
            <w:vAlign w:val="center"/>
          </w:tcPr>
          <w:p w:rsidR="00F53D7F" w:rsidRPr="00BF4A6E" w:rsidRDefault="00F53D7F" w:rsidP="007B5132">
            <w:pPr>
              <w:jc w:val="center"/>
              <w:rPr>
                <w:b/>
                <w:bCs/>
                <w:sz w:val="18"/>
                <w:szCs w:val="18"/>
                <w:lang w:val="lv-LV"/>
              </w:rPr>
            </w:pPr>
            <w:r w:rsidRPr="00BF4A6E">
              <w:rPr>
                <w:b/>
                <w:sz w:val="18"/>
                <w:szCs w:val="18"/>
                <w:lang w:val="lv-LV"/>
              </w:rPr>
              <w:t>Tiešie darbības rezultāti</w:t>
            </w:r>
          </w:p>
        </w:tc>
      </w:tr>
      <w:tr w:rsidR="00F53D7F" w:rsidRPr="00BF4A6E" w:rsidTr="007B5132">
        <w:trPr>
          <w:cantSplit/>
          <w:trHeight w:val="373"/>
          <w:tblHeader/>
          <w:jc w:val="center"/>
        </w:trPr>
        <w:tc>
          <w:tcPr>
            <w:tcW w:w="15540" w:type="dxa"/>
            <w:gridSpan w:val="10"/>
            <w:shd w:val="clear" w:color="auto" w:fill="F2F2F2" w:themeFill="background1" w:themeFillShade="F2"/>
            <w:vAlign w:val="center"/>
          </w:tcPr>
          <w:p w:rsidR="00F53D7F" w:rsidRPr="00BF4A6E" w:rsidRDefault="00F53D7F" w:rsidP="007B5132">
            <w:pPr>
              <w:spacing w:after="40"/>
              <w:rPr>
                <w:strike/>
                <w:sz w:val="20"/>
                <w:szCs w:val="20"/>
                <w:lang w:val="lv-LV"/>
              </w:rPr>
            </w:pPr>
            <w:r w:rsidRPr="00BF4A6E">
              <w:rPr>
                <w:b/>
                <w:sz w:val="20"/>
                <w:szCs w:val="20"/>
                <w:lang w:val="lv-LV"/>
              </w:rPr>
              <w:t xml:space="preserve">1.uzdevums: </w:t>
            </w:r>
            <w:r w:rsidRPr="00BF4A6E">
              <w:rPr>
                <w:b/>
                <w:bCs/>
                <w:sz w:val="20"/>
                <w:szCs w:val="20"/>
                <w:lang w:val="lv-LV"/>
              </w:rPr>
              <w:t>Nostiprināt formālās un neformālās izglītības lomu Dziesmu un deju svētku tradīcijas saglabāšanai un ilgtspējai</w:t>
            </w:r>
          </w:p>
        </w:tc>
      </w:tr>
      <w:tr w:rsidR="00F53D7F" w:rsidRPr="00BF4A6E" w:rsidTr="007B5132">
        <w:trPr>
          <w:cantSplit/>
          <w:trHeight w:val="549"/>
          <w:tblHeader/>
          <w:jc w:val="center"/>
        </w:trPr>
        <w:tc>
          <w:tcPr>
            <w:tcW w:w="811" w:type="dxa"/>
            <w:gridSpan w:val="2"/>
          </w:tcPr>
          <w:p w:rsidR="00F53D7F" w:rsidRPr="00BF4A6E" w:rsidRDefault="00F53D7F" w:rsidP="007B5132">
            <w:pPr>
              <w:numPr>
                <w:ilvl w:val="1"/>
                <w:numId w:val="11"/>
              </w:numPr>
              <w:rPr>
                <w:color w:val="FF0000"/>
                <w:sz w:val="20"/>
                <w:szCs w:val="20"/>
                <w:lang w:val="lv-LV"/>
              </w:rPr>
            </w:pPr>
          </w:p>
        </w:tc>
        <w:tc>
          <w:tcPr>
            <w:tcW w:w="3677" w:type="dxa"/>
          </w:tcPr>
          <w:p w:rsidR="00F53D7F" w:rsidRPr="00BF4A6E" w:rsidRDefault="00F53D7F" w:rsidP="007B5132">
            <w:pPr>
              <w:rPr>
                <w:sz w:val="20"/>
                <w:szCs w:val="20"/>
                <w:lang w:val="lv-LV"/>
              </w:rPr>
            </w:pPr>
            <w:r w:rsidRPr="00BF4A6E">
              <w:rPr>
                <w:sz w:val="20"/>
                <w:szCs w:val="20"/>
                <w:lang w:val="lv-LV"/>
              </w:rPr>
              <w:t>Aicināt augstskolas prezentēt savu iespēju potenciālu attiecībā uz Dziesmu un deju svētku tradīcijas saglabāšanu un attīstību, definējot kopīgi risināmos uzdevumus augstākās izglītības, tālākizglītības, studiju prakses un pētniecības jomā (aktuālie jautājumi: mūzikas pedagogu, horeogrāfu, svētku režisoru un pasākumu vadītāju sagatavošana, pedagoģiskās izglītības apguves iespējas (modulis), pastiprināt prakses un pētniecības lomu, attīstīt analītisku pieeju procesu izvērtēšanai nozarē)</w:t>
            </w:r>
          </w:p>
        </w:tc>
        <w:tc>
          <w:tcPr>
            <w:tcW w:w="1842" w:type="dxa"/>
          </w:tcPr>
          <w:p w:rsidR="00F53D7F" w:rsidRPr="00BF4A6E" w:rsidRDefault="00F53D7F" w:rsidP="007B5132">
            <w:pPr>
              <w:pStyle w:val="Sarakstarindkopa"/>
              <w:spacing w:after="40"/>
              <w:ind w:left="0"/>
              <w:outlineLvl w:val="1"/>
              <w:rPr>
                <w:rFonts w:ascii="Times New Roman" w:hAnsi="Times New Roman"/>
                <w:sz w:val="20"/>
                <w:szCs w:val="20"/>
                <w:lang w:val="lv-LV" w:eastAsia="lv-LV" w:bidi="yi-Hebr"/>
              </w:rPr>
            </w:pPr>
            <w:r w:rsidRPr="00BF4A6E">
              <w:rPr>
                <w:rFonts w:ascii="Times New Roman" w:hAnsi="Times New Roman"/>
                <w:sz w:val="20"/>
                <w:szCs w:val="20"/>
                <w:lang w:val="lv-LV" w:bidi="yi-Hebr"/>
              </w:rPr>
              <w:t>Pasākums aktualizēts, pamatojoties uz 2013. gada Dziesmu un deju svētku izvērtējumu (diskusijās ar augstskolu pārstāvjiem)</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b/>
                <w:bCs/>
                <w:sz w:val="19"/>
                <w:szCs w:val="19"/>
                <w:lang w:val="lv-LV"/>
              </w:rPr>
            </w:pPr>
            <w:r w:rsidRPr="00BF4A6E">
              <w:rPr>
                <w:b/>
                <w:bCs/>
                <w:sz w:val="19"/>
                <w:szCs w:val="19"/>
                <w:lang w:val="lv-LV"/>
              </w:rPr>
              <w:t>---</w:t>
            </w:r>
          </w:p>
        </w:tc>
        <w:tc>
          <w:tcPr>
            <w:tcW w:w="1134" w:type="dxa"/>
          </w:tcPr>
          <w:p w:rsidR="00F53D7F" w:rsidRPr="00BF4A6E" w:rsidRDefault="00F53D7F" w:rsidP="007B5132">
            <w:pPr>
              <w:spacing w:after="40"/>
              <w:rPr>
                <w:sz w:val="18"/>
                <w:szCs w:val="18"/>
                <w:lang w:val="lv-LV"/>
              </w:rPr>
            </w:pPr>
            <w:r w:rsidRPr="00BF4A6E">
              <w:rPr>
                <w:sz w:val="18"/>
                <w:szCs w:val="18"/>
                <w:lang w:val="lv-LV"/>
              </w:rPr>
              <w:t xml:space="preserve">Augstskolas </w:t>
            </w:r>
          </w:p>
        </w:tc>
        <w:tc>
          <w:tcPr>
            <w:tcW w:w="1418" w:type="dxa"/>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NVO</w:t>
            </w:r>
          </w:p>
        </w:tc>
        <w:tc>
          <w:tcPr>
            <w:tcW w:w="4390" w:type="dxa"/>
            <w:gridSpan w:val="2"/>
          </w:tcPr>
          <w:p w:rsidR="00F53D7F" w:rsidRPr="00BF4A6E" w:rsidRDefault="00F53D7F" w:rsidP="007B5132">
            <w:pPr>
              <w:spacing w:after="40"/>
              <w:rPr>
                <w:sz w:val="20"/>
                <w:szCs w:val="20"/>
                <w:lang w:val="lv-LV"/>
              </w:rPr>
            </w:pPr>
            <w:r w:rsidRPr="00BF4A6E">
              <w:rPr>
                <w:sz w:val="20"/>
                <w:szCs w:val="20"/>
                <w:lang w:val="lv-LV"/>
              </w:rPr>
              <w:t xml:space="preserve">Sagatavotas augstskolu prezentācijas – vismaz 3 </w:t>
            </w:r>
          </w:p>
        </w:tc>
      </w:tr>
      <w:tr w:rsidR="00F53D7F" w:rsidRPr="00BF4A6E" w:rsidTr="007B5132">
        <w:trPr>
          <w:cantSplit/>
          <w:trHeight w:val="907"/>
          <w:tblHeader/>
          <w:jc w:val="center"/>
        </w:trPr>
        <w:tc>
          <w:tcPr>
            <w:tcW w:w="811" w:type="dxa"/>
            <w:gridSpan w:val="2"/>
          </w:tcPr>
          <w:p w:rsidR="00F53D7F" w:rsidRPr="00BF4A6E" w:rsidRDefault="00F53D7F" w:rsidP="007B5132">
            <w:pPr>
              <w:numPr>
                <w:ilvl w:val="1"/>
                <w:numId w:val="11"/>
              </w:numPr>
              <w:rPr>
                <w:color w:val="FF0000"/>
                <w:sz w:val="20"/>
                <w:szCs w:val="20"/>
                <w:lang w:val="lv-LV"/>
              </w:rPr>
            </w:pPr>
          </w:p>
        </w:tc>
        <w:tc>
          <w:tcPr>
            <w:tcW w:w="3677" w:type="dxa"/>
          </w:tcPr>
          <w:p w:rsidR="00F53D7F" w:rsidRPr="00BF4A6E" w:rsidRDefault="00F53D7F" w:rsidP="007B5132">
            <w:pPr>
              <w:spacing w:after="120"/>
              <w:rPr>
                <w:bCs/>
                <w:color w:val="FF0000"/>
                <w:sz w:val="20"/>
                <w:szCs w:val="20"/>
                <w:lang w:val="lv-LV"/>
              </w:rPr>
            </w:pPr>
            <w:r w:rsidRPr="00BF4A6E">
              <w:rPr>
                <w:bCs/>
                <w:sz w:val="20"/>
                <w:szCs w:val="20"/>
                <w:lang w:val="lv-LV"/>
              </w:rPr>
              <w:t>Pilnveidot esošās vai izveidot jaunas studiju un tālākizglītības programmas (vai moduļus) Dziesmu un deju svētku tradīcijas saglabāšanas kontekstā</w:t>
            </w:r>
          </w:p>
        </w:tc>
        <w:tc>
          <w:tcPr>
            <w:tcW w:w="1842" w:type="dxa"/>
          </w:tcPr>
          <w:p w:rsidR="00F53D7F" w:rsidRPr="00BF4A6E" w:rsidRDefault="00F53D7F" w:rsidP="007B5132">
            <w:pPr>
              <w:spacing w:after="40"/>
              <w:rPr>
                <w:sz w:val="20"/>
                <w:szCs w:val="20"/>
                <w:lang w:val="lv-LV"/>
              </w:rPr>
            </w:pPr>
            <w:r w:rsidRPr="00BF4A6E">
              <w:rPr>
                <w:sz w:val="20"/>
                <w:szCs w:val="20"/>
                <w:lang w:val="lv-LV"/>
              </w:rPr>
              <w:t>KPP 2.mērķis, 3.rīcības virziens, 3.1.uzdevums</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b/>
                <w:bCs/>
                <w:sz w:val="19"/>
                <w:szCs w:val="19"/>
                <w:lang w:val="lv-LV"/>
              </w:rPr>
            </w:pPr>
            <w:r w:rsidRPr="00BF4A6E">
              <w:rPr>
                <w:b/>
                <w:bCs/>
                <w:sz w:val="19"/>
                <w:szCs w:val="19"/>
                <w:lang w:val="lv-LV"/>
              </w:rPr>
              <w:t>---</w:t>
            </w:r>
          </w:p>
        </w:tc>
        <w:tc>
          <w:tcPr>
            <w:tcW w:w="1134" w:type="dxa"/>
          </w:tcPr>
          <w:p w:rsidR="00F53D7F" w:rsidRPr="00BF4A6E" w:rsidRDefault="00F53D7F" w:rsidP="007B5132">
            <w:pPr>
              <w:spacing w:after="40"/>
              <w:rPr>
                <w:sz w:val="18"/>
                <w:szCs w:val="18"/>
                <w:lang w:val="lv-LV"/>
              </w:rPr>
            </w:pPr>
            <w:r w:rsidRPr="00BF4A6E">
              <w:rPr>
                <w:sz w:val="18"/>
                <w:szCs w:val="18"/>
                <w:lang w:val="lv-LV"/>
              </w:rPr>
              <w:t>Augstskolas</w:t>
            </w:r>
          </w:p>
        </w:tc>
        <w:tc>
          <w:tcPr>
            <w:tcW w:w="1418" w:type="dxa"/>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NVO</w:t>
            </w:r>
          </w:p>
        </w:tc>
        <w:tc>
          <w:tcPr>
            <w:tcW w:w="4390" w:type="dxa"/>
            <w:gridSpan w:val="2"/>
          </w:tcPr>
          <w:p w:rsidR="00F53D7F" w:rsidRPr="00BF4A6E" w:rsidRDefault="00F53D7F" w:rsidP="007B5132">
            <w:pPr>
              <w:spacing w:after="40"/>
              <w:rPr>
                <w:sz w:val="20"/>
                <w:szCs w:val="20"/>
                <w:lang w:val="lv-LV"/>
              </w:rPr>
            </w:pPr>
            <w:r w:rsidRPr="00BF4A6E">
              <w:rPr>
                <w:sz w:val="20"/>
                <w:szCs w:val="20"/>
                <w:lang w:val="lv-LV"/>
              </w:rPr>
              <w:t>Sagatavotas:</w:t>
            </w:r>
          </w:p>
          <w:p w:rsidR="00F53D7F" w:rsidRPr="00BF4A6E" w:rsidRDefault="00F53D7F" w:rsidP="007B5132">
            <w:pPr>
              <w:spacing w:after="40"/>
              <w:rPr>
                <w:sz w:val="20"/>
                <w:szCs w:val="20"/>
                <w:lang w:val="lv-LV"/>
              </w:rPr>
            </w:pPr>
            <w:r w:rsidRPr="00BF4A6E">
              <w:rPr>
                <w:sz w:val="20"/>
                <w:szCs w:val="20"/>
                <w:lang w:val="lv-LV"/>
              </w:rPr>
              <w:t>- studiju programmas – vismaz 2 gadā</w:t>
            </w:r>
          </w:p>
          <w:p w:rsidR="00F53D7F" w:rsidRPr="00BF4A6E" w:rsidRDefault="00F53D7F" w:rsidP="007B5132">
            <w:pPr>
              <w:spacing w:after="40"/>
              <w:rPr>
                <w:sz w:val="20"/>
                <w:szCs w:val="20"/>
                <w:lang w:val="lv-LV"/>
              </w:rPr>
            </w:pPr>
            <w:r w:rsidRPr="00BF4A6E">
              <w:rPr>
                <w:sz w:val="20"/>
                <w:szCs w:val="20"/>
                <w:lang w:val="lv-LV"/>
              </w:rPr>
              <w:t>- tālākizglītības programma vai modulis – 1 gadā</w:t>
            </w:r>
          </w:p>
        </w:tc>
      </w:tr>
      <w:tr w:rsidR="00F53D7F" w:rsidRPr="00876BEC" w:rsidTr="007B5132">
        <w:trPr>
          <w:cantSplit/>
          <w:trHeight w:val="1255"/>
          <w:tblHeader/>
          <w:jc w:val="center"/>
        </w:trPr>
        <w:tc>
          <w:tcPr>
            <w:tcW w:w="811" w:type="dxa"/>
            <w:gridSpan w:val="2"/>
          </w:tcPr>
          <w:p w:rsidR="00F53D7F" w:rsidRPr="00BF4A6E" w:rsidRDefault="00F53D7F" w:rsidP="007B5132">
            <w:pPr>
              <w:numPr>
                <w:ilvl w:val="1"/>
                <w:numId w:val="11"/>
              </w:numPr>
              <w:rPr>
                <w:sz w:val="20"/>
                <w:szCs w:val="20"/>
                <w:lang w:val="lv-LV"/>
              </w:rPr>
            </w:pPr>
          </w:p>
        </w:tc>
        <w:tc>
          <w:tcPr>
            <w:tcW w:w="3677" w:type="dxa"/>
          </w:tcPr>
          <w:p w:rsidR="00F53D7F" w:rsidRPr="00BF4A6E" w:rsidRDefault="00F53D7F" w:rsidP="007B5132">
            <w:pPr>
              <w:spacing w:after="120"/>
              <w:rPr>
                <w:sz w:val="20"/>
                <w:szCs w:val="20"/>
                <w:lang w:val="lv-LV"/>
              </w:rPr>
            </w:pPr>
            <w:r w:rsidRPr="00BF4A6E">
              <w:rPr>
                <w:sz w:val="20"/>
                <w:szCs w:val="20"/>
                <w:lang w:val="lv-LV"/>
              </w:rPr>
              <w:t xml:space="preserve">Aktualizēt nemateriālā kultūras mantojuma izpausmju, t.sk. Dziesmu un deju svētku tradīcijai raksturīgo </w:t>
            </w:r>
            <w:proofErr w:type="spellStart"/>
            <w:r w:rsidRPr="00BF4A6E">
              <w:rPr>
                <w:sz w:val="20"/>
                <w:szCs w:val="20"/>
                <w:lang w:val="lv-LV"/>
              </w:rPr>
              <w:t>kopmuzicēšanas</w:t>
            </w:r>
            <w:proofErr w:type="spellEnd"/>
            <w:r w:rsidRPr="00BF4A6E">
              <w:rPr>
                <w:sz w:val="20"/>
                <w:szCs w:val="20"/>
                <w:lang w:val="lv-LV"/>
              </w:rPr>
              <w:t xml:space="preserve"> un </w:t>
            </w:r>
            <w:proofErr w:type="spellStart"/>
            <w:r w:rsidRPr="00BF4A6E">
              <w:rPr>
                <w:sz w:val="20"/>
                <w:szCs w:val="20"/>
                <w:lang w:val="lv-LV"/>
              </w:rPr>
              <w:t>kopdziedāšanas</w:t>
            </w:r>
            <w:proofErr w:type="spellEnd"/>
            <w:r w:rsidRPr="00BF4A6E">
              <w:rPr>
                <w:sz w:val="20"/>
                <w:szCs w:val="20"/>
                <w:lang w:val="lv-LV"/>
              </w:rPr>
              <w:t xml:space="preserve"> formu integrēšanu un attīstību profesionālās vidējās izglītības un profesionālās ievirzes izglītības līmenī</w:t>
            </w:r>
          </w:p>
        </w:tc>
        <w:tc>
          <w:tcPr>
            <w:tcW w:w="1842" w:type="dxa"/>
          </w:tcPr>
          <w:p w:rsidR="00F53D7F" w:rsidRPr="00BF4A6E" w:rsidRDefault="00F53D7F" w:rsidP="007B5132">
            <w:pPr>
              <w:spacing w:after="40"/>
              <w:rPr>
                <w:sz w:val="20"/>
                <w:szCs w:val="20"/>
                <w:lang w:val="lv-LV"/>
              </w:rPr>
            </w:pPr>
            <w:r w:rsidRPr="00BF4A6E">
              <w:rPr>
                <w:sz w:val="20"/>
                <w:szCs w:val="20"/>
                <w:lang w:val="lv-LV"/>
              </w:rPr>
              <w:t>KPP 2.mērķis, 2.rīcības virziens, 2.1., 2.2.uzdevums</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sz w:val="16"/>
                <w:szCs w:val="16"/>
                <w:lang w:val="lv-LV"/>
              </w:rPr>
            </w:pPr>
            <w:r w:rsidRPr="00BF4A6E">
              <w:rPr>
                <w:b/>
                <w:bCs/>
                <w:sz w:val="19"/>
                <w:szCs w:val="19"/>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 xml:space="preserve">Mūzikas un mākslas skolas, </w:t>
            </w:r>
          </w:p>
          <w:p w:rsidR="00F53D7F" w:rsidRPr="00BF4A6E" w:rsidRDefault="00F53D7F" w:rsidP="007B5132">
            <w:pPr>
              <w:spacing w:after="40"/>
              <w:rPr>
                <w:sz w:val="20"/>
                <w:szCs w:val="20"/>
                <w:lang w:val="lv-LV"/>
              </w:rPr>
            </w:pPr>
            <w:r w:rsidRPr="00BF4A6E">
              <w:rPr>
                <w:sz w:val="20"/>
                <w:szCs w:val="20"/>
                <w:lang w:val="lv-LV"/>
              </w:rPr>
              <w:t xml:space="preserve">augstskolas, </w:t>
            </w:r>
          </w:p>
          <w:p w:rsidR="00F53D7F" w:rsidRPr="00BF4A6E" w:rsidRDefault="00F53D7F" w:rsidP="007B5132">
            <w:pPr>
              <w:spacing w:after="40"/>
              <w:rPr>
                <w:sz w:val="20"/>
                <w:szCs w:val="20"/>
                <w:lang w:val="lv-LV"/>
              </w:rPr>
            </w:pPr>
            <w:r w:rsidRPr="00BF4A6E">
              <w:rPr>
                <w:sz w:val="20"/>
                <w:szCs w:val="20"/>
                <w:lang w:val="lv-LV"/>
              </w:rPr>
              <w:t>NVO</w:t>
            </w:r>
          </w:p>
        </w:tc>
        <w:tc>
          <w:tcPr>
            <w:tcW w:w="4390" w:type="dxa"/>
            <w:gridSpan w:val="2"/>
          </w:tcPr>
          <w:p w:rsidR="00F53D7F" w:rsidRPr="00BF4A6E" w:rsidRDefault="00F53D7F" w:rsidP="007B5132">
            <w:pPr>
              <w:spacing w:after="40"/>
              <w:rPr>
                <w:sz w:val="20"/>
                <w:szCs w:val="20"/>
                <w:lang w:val="lv-LV"/>
              </w:rPr>
            </w:pPr>
            <w:r w:rsidRPr="00BF4A6E">
              <w:rPr>
                <w:sz w:val="20"/>
                <w:szCs w:val="20"/>
                <w:lang w:val="lv-LV"/>
              </w:rPr>
              <w:t>Apzinātas izglītības iestādes, kuras mācību procesā plāno ieviest (ieviesušas) nemateriālā kultūras mantojuma izpausmes.</w:t>
            </w:r>
          </w:p>
          <w:p w:rsidR="00F53D7F" w:rsidRPr="00BF4A6E" w:rsidRDefault="00F53D7F" w:rsidP="007B5132">
            <w:pPr>
              <w:spacing w:after="40"/>
              <w:rPr>
                <w:sz w:val="20"/>
                <w:szCs w:val="20"/>
                <w:lang w:val="lv-LV"/>
              </w:rPr>
            </w:pPr>
            <w:r w:rsidRPr="00BF4A6E">
              <w:rPr>
                <w:sz w:val="20"/>
                <w:szCs w:val="20"/>
                <w:lang w:val="lv-LV"/>
              </w:rPr>
              <w:t>Sagatavoti metodiski priekšlikumi izglītības iestādēm</w:t>
            </w:r>
          </w:p>
        </w:tc>
      </w:tr>
      <w:tr w:rsidR="00F53D7F" w:rsidRPr="00BF4A6E" w:rsidTr="007B5132">
        <w:trPr>
          <w:cantSplit/>
          <w:trHeight w:val="549"/>
          <w:tblHeader/>
          <w:jc w:val="center"/>
        </w:trPr>
        <w:tc>
          <w:tcPr>
            <w:tcW w:w="811" w:type="dxa"/>
            <w:gridSpan w:val="2"/>
          </w:tcPr>
          <w:p w:rsidR="00F53D7F" w:rsidRPr="00BF4A6E" w:rsidRDefault="00F53D7F" w:rsidP="007B5132">
            <w:pPr>
              <w:numPr>
                <w:ilvl w:val="1"/>
                <w:numId w:val="11"/>
              </w:numPr>
              <w:rPr>
                <w:sz w:val="20"/>
                <w:szCs w:val="20"/>
                <w:lang w:val="lv-LV"/>
              </w:rPr>
            </w:pPr>
          </w:p>
        </w:tc>
        <w:tc>
          <w:tcPr>
            <w:tcW w:w="3677" w:type="dxa"/>
          </w:tcPr>
          <w:p w:rsidR="00F53D7F" w:rsidRPr="00BF4A6E" w:rsidRDefault="00F53D7F" w:rsidP="007B5132">
            <w:pPr>
              <w:spacing w:after="40"/>
              <w:rPr>
                <w:color w:val="FF0000"/>
                <w:sz w:val="20"/>
                <w:szCs w:val="20"/>
                <w:lang w:val="lv-LV"/>
              </w:rPr>
            </w:pPr>
            <w:r w:rsidRPr="00BF4A6E">
              <w:rPr>
                <w:sz w:val="20"/>
                <w:szCs w:val="20"/>
                <w:lang w:val="lv-LV"/>
              </w:rPr>
              <w:t>Nostiprināt profesionālās izglītības kompetences centru metodiskā atbalsta lomu Dziesmu un deju svētku tradīcijas saglabāšanā un attīstībā</w:t>
            </w:r>
          </w:p>
        </w:tc>
        <w:tc>
          <w:tcPr>
            <w:tcW w:w="1842" w:type="dxa"/>
          </w:tcPr>
          <w:p w:rsidR="00F53D7F" w:rsidRPr="00BF4A6E" w:rsidRDefault="00F53D7F" w:rsidP="007B5132">
            <w:pPr>
              <w:spacing w:after="40"/>
              <w:rPr>
                <w:sz w:val="20"/>
                <w:szCs w:val="20"/>
                <w:lang w:val="lv-LV"/>
              </w:rPr>
            </w:pPr>
            <w:r w:rsidRPr="00BF4A6E">
              <w:rPr>
                <w:sz w:val="20"/>
                <w:szCs w:val="20"/>
                <w:lang w:val="lv-LV"/>
              </w:rPr>
              <w:t>KPP 2.mērķis,</w:t>
            </w:r>
          </w:p>
          <w:p w:rsidR="00F53D7F" w:rsidRPr="00BF4A6E" w:rsidRDefault="00F53D7F" w:rsidP="007B5132">
            <w:pPr>
              <w:spacing w:after="40"/>
              <w:rPr>
                <w:sz w:val="20"/>
                <w:szCs w:val="20"/>
                <w:lang w:val="lv-LV"/>
              </w:rPr>
            </w:pPr>
            <w:r w:rsidRPr="00BF4A6E">
              <w:rPr>
                <w:sz w:val="20"/>
                <w:szCs w:val="20"/>
                <w:lang w:val="lv-LV"/>
              </w:rPr>
              <w:t>2.rīcības virziens, 2.1.uzdevums</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rPr>
                <w:sz w:val="19"/>
                <w:szCs w:val="19"/>
                <w:lang w:val="lv-LV"/>
              </w:rPr>
            </w:pPr>
            <w:r w:rsidRPr="00BF4A6E">
              <w:rPr>
                <w:b/>
                <w:bCs/>
                <w:sz w:val="19"/>
                <w:szCs w:val="19"/>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izglītības iestādes</w:t>
            </w:r>
          </w:p>
        </w:tc>
        <w:tc>
          <w:tcPr>
            <w:tcW w:w="4390" w:type="dxa"/>
            <w:gridSpan w:val="2"/>
          </w:tcPr>
          <w:p w:rsidR="00F53D7F" w:rsidRPr="00BF4A6E" w:rsidRDefault="00F53D7F" w:rsidP="007B5132">
            <w:pPr>
              <w:spacing w:after="40"/>
              <w:rPr>
                <w:color w:val="FF0000"/>
                <w:sz w:val="20"/>
                <w:szCs w:val="20"/>
                <w:lang w:val="lv-LV"/>
              </w:rPr>
            </w:pPr>
            <w:r w:rsidRPr="00BF4A6E">
              <w:rPr>
                <w:sz w:val="20"/>
                <w:szCs w:val="20"/>
                <w:lang w:val="lv-LV"/>
              </w:rPr>
              <w:t>Sagatavoti priekšlikumi metodiskā atbalsta sistēmas izveidei</w:t>
            </w:r>
          </w:p>
        </w:tc>
      </w:tr>
      <w:tr w:rsidR="00F53D7F" w:rsidRPr="00876BEC" w:rsidTr="007B5132">
        <w:trPr>
          <w:cantSplit/>
          <w:trHeight w:val="549"/>
          <w:tblHeader/>
          <w:jc w:val="center"/>
        </w:trPr>
        <w:tc>
          <w:tcPr>
            <w:tcW w:w="811" w:type="dxa"/>
            <w:gridSpan w:val="2"/>
          </w:tcPr>
          <w:p w:rsidR="00F53D7F" w:rsidRPr="00BF4A6E" w:rsidRDefault="00F53D7F" w:rsidP="007B5132">
            <w:pPr>
              <w:numPr>
                <w:ilvl w:val="1"/>
                <w:numId w:val="11"/>
              </w:numPr>
              <w:rPr>
                <w:sz w:val="20"/>
                <w:szCs w:val="20"/>
                <w:lang w:val="lv-LV"/>
              </w:rPr>
            </w:pPr>
          </w:p>
        </w:tc>
        <w:tc>
          <w:tcPr>
            <w:tcW w:w="3677" w:type="dxa"/>
          </w:tcPr>
          <w:p w:rsidR="00F53D7F" w:rsidRPr="00BF4A6E" w:rsidRDefault="00F53D7F" w:rsidP="007B5132">
            <w:pPr>
              <w:rPr>
                <w:color w:val="FF0000"/>
                <w:sz w:val="20"/>
                <w:szCs w:val="20"/>
                <w:lang w:val="lv-LV"/>
              </w:rPr>
            </w:pPr>
            <w:r w:rsidRPr="00BF4A6E">
              <w:rPr>
                <w:sz w:val="20"/>
                <w:szCs w:val="20"/>
                <w:lang w:val="lv-LV"/>
              </w:rPr>
              <w:t>Nodrošināt daudzveidīgas kultūrizglītības programmas interešu izglītībā, motivējot bērnus un jauniešus iesaistīties Dziesmu un deju svētku tradīcijas (plašāk – kultūras mantojuma) saglabāšanā un attīstībā</w:t>
            </w:r>
          </w:p>
        </w:tc>
        <w:tc>
          <w:tcPr>
            <w:tcW w:w="1842" w:type="dxa"/>
          </w:tcPr>
          <w:p w:rsidR="00F53D7F" w:rsidRPr="00BF4A6E" w:rsidRDefault="00F53D7F" w:rsidP="007B5132">
            <w:pPr>
              <w:spacing w:after="40"/>
              <w:rPr>
                <w:sz w:val="20"/>
                <w:szCs w:val="20"/>
                <w:lang w:val="lv-LV"/>
              </w:rPr>
            </w:pPr>
            <w:r w:rsidRPr="00BF4A6E">
              <w:rPr>
                <w:sz w:val="20"/>
                <w:szCs w:val="20"/>
                <w:lang w:val="lv-LV"/>
              </w:rPr>
              <w:t>IAP 2.mērķis, 2.3.rīcības virziens</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b/>
                <w:bCs/>
                <w:sz w:val="19"/>
                <w:szCs w:val="19"/>
                <w:lang w:val="lv-LV"/>
              </w:rPr>
            </w:pPr>
            <w:r w:rsidRPr="00BF4A6E">
              <w:rPr>
                <w:b/>
                <w:bCs/>
                <w:sz w:val="19"/>
                <w:szCs w:val="19"/>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 xml:space="preserve">IZM, VISC </w:t>
            </w:r>
          </w:p>
        </w:tc>
        <w:tc>
          <w:tcPr>
            <w:tcW w:w="1418" w:type="dxa"/>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izglītības iestādes</w:t>
            </w:r>
          </w:p>
        </w:tc>
        <w:tc>
          <w:tcPr>
            <w:tcW w:w="4390" w:type="dxa"/>
            <w:gridSpan w:val="2"/>
          </w:tcPr>
          <w:p w:rsidR="00F53D7F" w:rsidRPr="00BF4A6E" w:rsidRDefault="00F53D7F" w:rsidP="007B5132">
            <w:pPr>
              <w:spacing w:after="40"/>
              <w:rPr>
                <w:sz w:val="20"/>
                <w:lang w:val="lv-LV"/>
              </w:rPr>
            </w:pPr>
            <w:r w:rsidRPr="00BF4A6E">
              <w:rPr>
                <w:sz w:val="20"/>
                <w:lang w:val="lv-LV"/>
              </w:rPr>
              <w:t>Īstenotas kultūrizglītības programmas interešu izglītībā</w:t>
            </w:r>
            <w:r w:rsidRPr="00BF4A6E">
              <w:rPr>
                <w:sz w:val="20"/>
                <w:szCs w:val="20"/>
                <w:lang w:val="lv-LV"/>
              </w:rPr>
              <w:t xml:space="preserve"> </w:t>
            </w:r>
            <w:r w:rsidRPr="00BF4A6E">
              <w:rPr>
                <w:sz w:val="20"/>
                <w:lang w:val="lv-LV"/>
              </w:rPr>
              <w:t xml:space="preserve">katrā vispārējās izglītības iestādē </w:t>
            </w:r>
            <w:r w:rsidRPr="00BF4A6E">
              <w:rPr>
                <w:sz w:val="20"/>
                <w:szCs w:val="20"/>
                <w:lang w:val="lv-LV"/>
              </w:rPr>
              <w:t>–</w:t>
            </w:r>
            <w:r w:rsidRPr="00BF4A6E">
              <w:rPr>
                <w:sz w:val="20"/>
                <w:lang w:val="lv-LV"/>
              </w:rPr>
              <w:t xml:space="preserve"> vismaz 2</w:t>
            </w:r>
          </w:p>
        </w:tc>
      </w:tr>
      <w:tr w:rsidR="00F53D7F" w:rsidRPr="00876BEC" w:rsidTr="007B5132">
        <w:trPr>
          <w:cantSplit/>
          <w:trHeight w:val="549"/>
          <w:tblHeader/>
          <w:jc w:val="center"/>
        </w:trPr>
        <w:tc>
          <w:tcPr>
            <w:tcW w:w="15540" w:type="dxa"/>
            <w:gridSpan w:val="10"/>
            <w:shd w:val="clear" w:color="auto" w:fill="F2F2F2" w:themeFill="background1" w:themeFillShade="F2"/>
            <w:vAlign w:val="center"/>
          </w:tcPr>
          <w:p w:rsidR="00F53D7F" w:rsidRPr="00BF4A6E" w:rsidRDefault="00F53D7F" w:rsidP="007B5132">
            <w:pPr>
              <w:rPr>
                <w:sz w:val="20"/>
                <w:szCs w:val="20"/>
                <w:lang w:val="lv-LV"/>
              </w:rPr>
            </w:pPr>
            <w:r w:rsidRPr="00BF4A6E">
              <w:rPr>
                <w:b/>
                <w:bCs/>
                <w:sz w:val="20"/>
                <w:szCs w:val="20"/>
                <w:lang w:val="lv-LV"/>
              </w:rPr>
              <w:t>2.uzdevums: Stiprināt Dziesmu un deju svētku tradīcijas saglabāšanā un attīstībā iesaistīto kultūras un izglītības darbinieku, t.sk. māksliniecisko kolektīvu vadītāju kapacitāti, sekmējot Dziesmu un deju svētku saglabāšanas un attīstības procesa kvalitāti un nepārtrauktību</w:t>
            </w:r>
          </w:p>
        </w:tc>
      </w:tr>
      <w:tr w:rsidR="00F53D7F" w:rsidRPr="00876BEC"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 xml:space="preserve">2.1. </w:t>
            </w:r>
          </w:p>
        </w:tc>
        <w:tc>
          <w:tcPr>
            <w:tcW w:w="3677" w:type="dxa"/>
          </w:tcPr>
          <w:p w:rsidR="00F53D7F" w:rsidRPr="00BF4A6E" w:rsidRDefault="00F53D7F" w:rsidP="007B5132">
            <w:pPr>
              <w:pStyle w:val="Sarakstarindkopa"/>
              <w:ind w:left="0"/>
              <w:rPr>
                <w:rFonts w:ascii="Times New Roman" w:hAnsi="Times New Roman"/>
                <w:bCs/>
                <w:sz w:val="20"/>
                <w:szCs w:val="20"/>
                <w:lang w:val="lv-LV" w:bidi="yi-Hebr"/>
              </w:rPr>
            </w:pPr>
            <w:r w:rsidRPr="00BF4A6E">
              <w:rPr>
                <w:rFonts w:ascii="Times New Roman" w:hAnsi="Times New Roman"/>
                <w:sz w:val="20"/>
                <w:szCs w:val="20"/>
                <w:lang w:val="lv-LV" w:bidi="yi-Hebr"/>
              </w:rPr>
              <w:t>Izveidot terminoloģiju nemateriālā kultūras mantojuma nozarē, t.sk. par Dziesmu un deju svētku tradīciju, sekmējot nozarē iesaistīto un sadarbības partneru vienotu izpratni par nozares saturu</w:t>
            </w:r>
          </w:p>
        </w:tc>
        <w:tc>
          <w:tcPr>
            <w:tcW w:w="1842" w:type="dxa"/>
          </w:tcPr>
          <w:p w:rsidR="00F53D7F" w:rsidRPr="00BF4A6E" w:rsidRDefault="00F53D7F" w:rsidP="007B5132">
            <w:pPr>
              <w:spacing w:after="40"/>
              <w:rPr>
                <w:sz w:val="20"/>
                <w:szCs w:val="20"/>
                <w:lang w:val="lv-LV"/>
              </w:rPr>
            </w:pPr>
            <w:r w:rsidRPr="00BF4A6E">
              <w:rPr>
                <w:sz w:val="20"/>
                <w:szCs w:val="20"/>
                <w:lang w:val="lv-LV" w:bidi="yi-Hebr"/>
              </w:rPr>
              <w:t>Pasākums aktualizēts, pamatojoties uz 2013.gada Dziesmu un deju svētku izvērtējumu</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LNKC NKP,</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augstskolas</w:t>
            </w:r>
          </w:p>
        </w:tc>
        <w:tc>
          <w:tcPr>
            <w:tcW w:w="4390" w:type="dxa"/>
            <w:gridSpan w:val="2"/>
          </w:tcPr>
          <w:p w:rsidR="00F53D7F" w:rsidRPr="00BF4A6E" w:rsidRDefault="00F53D7F" w:rsidP="007B5132">
            <w:pPr>
              <w:rPr>
                <w:sz w:val="20"/>
                <w:szCs w:val="20"/>
                <w:lang w:val="lv-LV"/>
              </w:rPr>
            </w:pPr>
            <w:r w:rsidRPr="00BF4A6E">
              <w:rPr>
                <w:sz w:val="20"/>
                <w:szCs w:val="20"/>
                <w:lang w:val="lv-LV"/>
              </w:rPr>
              <w:t xml:space="preserve">Izveidota nozares terminoloģija. </w:t>
            </w:r>
          </w:p>
          <w:p w:rsidR="00F53D7F" w:rsidRPr="00BF4A6E" w:rsidRDefault="00F53D7F" w:rsidP="007B5132">
            <w:pPr>
              <w:rPr>
                <w:sz w:val="20"/>
                <w:szCs w:val="20"/>
                <w:lang w:val="lv-LV"/>
              </w:rPr>
            </w:pPr>
            <w:r w:rsidRPr="00BF4A6E">
              <w:rPr>
                <w:sz w:val="20"/>
                <w:szCs w:val="20"/>
                <w:lang w:val="lv-LV"/>
              </w:rPr>
              <w:t xml:space="preserve">Terminoloģijas potenciālie lietotāji: </w:t>
            </w:r>
          </w:p>
          <w:p w:rsidR="00F53D7F" w:rsidRPr="00BF4A6E" w:rsidRDefault="00F53D7F" w:rsidP="007B5132">
            <w:pPr>
              <w:rPr>
                <w:sz w:val="20"/>
                <w:szCs w:val="20"/>
                <w:lang w:val="lv-LV"/>
              </w:rPr>
            </w:pPr>
            <w:r w:rsidRPr="00BF4A6E">
              <w:rPr>
                <w:sz w:val="20"/>
                <w:szCs w:val="20"/>
                <w:lang w:val="lv-LV"/>
              </w:rPr>
              <w:t>- pašvaldības – 119</w:t>
            </w:r>
          </w:p>
          <w:p w:rsidR="00F53D7F" w:rsidRPr="00BF4A6E" w:rsidRDefault="00F53D7F" w:rsidP="007B5132">
            <w:pPr>
              <w:rPr>
                <w:sz w:val="20"/>
                <w:szCs w:val="20"/>
                <w:lang w:val="lv-LV"/>
              </w:rPr>
            </w:pPr>
            <w:r w:rsidRPr="00BF4A6E">
              <w:rPr>
                <w:sz w:val="20"/>
                <w:szCs w:val="20"/>
                <w:lang w:val="lv-LV"/>
              </w:rPr>
              <w:t>- tautas mākslas kolektīvi – 1600</w:t>
            </w:r>
          </w:p>
          <w:p w:rsidR="00F53D7F" w:rsidRPr="00BF4A6E" w:rsidRDefault="00F53D7F" w:rsidP="007B5132">
            <w:pPr>
              <w:spacing w:after="40"/>
              <w:rPr>
                <w:sz w:val="20"/>
                <w:szCs w:val="20"/>
                <w:lang w:val="lv-LV"/>
              </w:rPr>
            </w:pPr>
            <w:r w:rsidRPr="00BF4A6E">
              <w:rPr>
                <w:sz w:val="20"/>
                <w:szCs w:val="20"/>
                <w:lang w:val="lv-LV"/>
              </w:rPr>
              <w:t>- pašvaldību kultūras centru speciālisti u.c. – vairāk nekā 500</w:t>
            </w:r>
          </w:p>
        </w:tc>
      </w:tr>
      <w:tr w:rsidR="00F53D7F" w:rsidRPr="00876BEC"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 xml:space="preserve">2.2. </w:t>
            </w:r>
          </w:p>
        </w:tc>
        <w:tc>
          <w:tcPr>
            <w:tcW w:w="3677" w:type="dxa"/>
          </w:tcPr>
          <w:p w:rsidR="00F53D7F" w:rsidRPr="00BF4A6E" w:rsidRDefault="00F53D7F" w:rsidP="007B5132">
            <w:pPr>
              <w:rPr>
                <w:sz w:val="20"/>
                <w:szCs w:val="20"/>
                <w:lang w:val="lv-LV"/>
              </w:rPr>
            </w:pPr>
            <w:r w:rsidRPr="00BF4A6E">
              <w:rPr>
                <w:sz w:val="20"/>
                <w:szCs w:val="20"/>
                <w:lang w:val="lv-LV"/>
              </w:rPr>
              <w:t>Izstrādāt attīstības stratēģiju katrā tautas mākslas nozarē (ņemot vērā kultūrizglītības lomu Dziesmu un deju svētku tradīcijas ilgtspējas un kvalitātes nodrošinājumam, definējot galvenos uzdevumus trīs gadiem un nosakot nozīmīgākās prioritātes LNKC un sadarbības partneru vienotai izpratnei un rīcībai)</w:t>
            </w:r>
          </w:p>
        </w:tc>
        <w:tc>
          <w:tcPr>
            <w:tcW w:w="1842" w:type="dxa"/>
          </w:tcPr>
          <w:p w:rsidR="00F53D7F" w:rsidRPr="00BF4A6E" w:rsidRDefault="00F53D7F" w:rsidP="007B5132">
            <w:pPr>
              <w:pStyle w:val="Sarakstarindkopa"/>
              <w:spacing w:after="40"/>
              <w:ind w:left="0"/>
              <w:outlineLvl w:val="1"/>
              <w:rPr>
                <w:rFonts w:ascii="Times New Roman" w:hAnsi="Times New Roman"/>
                <w:iCs/>
                <w:sz w:val="20"/>
                <w:szCs w:val="20"/>
                <w:lang w:val="lv-LV" w:bidi="yi-Hebr"/>
              </w:rPr>
            </w:pPr>
            <w:r w:rsidRPr="00BF4A6E">
              <w:rPr>
                <w:rFonts w:ascii="Times New Roman" w:hAnsi="Times New Roman"/>
                <w:iCs/>
                <w:sz w:val="20"/>
                <w:szCs w:val="20"/>
                <w:lang w:val="lv-LV" w:bidi="yi-Hebr"/>
              </w:rPr>
              <w:t>LNKC attīstības stratēģija 2012.–2018.</w:t>
            </w:r>
          </w:p>
        </w:tc>
        <w:tc>
          <w:tcPr>
            <w:tcW w:w="993" w:type="dxa"/>
          </w:tcPr>
          <w:p w:rsidR="00F53D7F" w:rsidRPr="00BF4A6E" w:rsidRDefault="00F53D7F" w:rsidP="007B5132">
            <w:pPr>
              <w:spacing w:after="40"/>
              <w:rPr>
                <w:sz w:val="20"/>
                <w:szCs w:val="20"/>
                <w:lang w:val="lv-LV"/>
              </w:rPr>
            </w:pPr>
            <w:r w:rsidRPr="00BF4A6E">
              <w:rPr>
                <w:sz w:val="20"/>
                <w:szCs w:val="20"/>
                <w:lang w:val="lv-LV"/>
              </w:rPr>
              <w:t>2016.- 2017.</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LNKC NKP,</w:t>
            </w:r>
          </w:p>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 xml:space="preserve">augstskolas, </w:t>
            </w:r>
          </w:p>
          <w:p w:rsidR="00F53D7F" w:rsidRPr="00BF4A6E" w:rsidRDefault="00F53D7F" w:rsidP="007B5132">
            <w:pPr>
              <w:spacing w:after="40"/>
              <w:rPr>
                <w:sz w:val="20"/>
                <w:szCs w:val="20"/>
                <w:lang w:val="lv-LV"/>
              </w:rPr>
            </w:pPr>
            <w:r w:rsidRPr="00BF4A6E">
              <w:rPr>
                <w:sz w:val="20"/>
                <w:szCs w:val="20"/>
                <w:lang w:val="lv-LV"/>
              </w:rPr>
              <w:t>NVO</w:t>
            </w:r>
          </w:p>
        </w:tc>
        <w:tc>
          <w:tcPr>
            <w:tcW w:w="4390" w:type="dxa"/>
            <w:gridSpan w:val="2"/>
          </w:tcPr>
          <w:p w:rsidR="00F53D7F" w:rsidRPr="00BF4A6E" w:rsidRDefault="00F53D7F" w:rsidP="007B5132">
            <w:pPr>
              <w:spacing w:after="40"/>
              <w:rPr>
                <w:sz w:val="20"/>
                <w:szCs w:val="20"/>
                <w:lang w:val="lv-LV"/>
              </w:rPr>
            </w:pPr>
            <w:r w:rsidRPr="00BF4A6E">
              <w:rPr>
                <w:sz w:val="20"/>
                <w:szCs w:val="20"/>
                <w:lang w:val="lv-LV"/>
              </w:rPr>
              <w:t xml:space="preserve">Izstrādātas un apstiprinātas tautas mākslas nozaru stratēģijas (koru, dejas mākslas, pūtēju orķestru, vokālo ansambļu, </w:t>
            </w:r>
            <w:proofErr w:type="spellStart"/>
            <w:r w:rsidRPr="00BF4A6E">
              <w:rPr>
                <w:sz w:val="20"/>
                <w:szCs w:val="20"/>
                <w:lang w:val="lv-LV"/>
              </w:rPr>
              <w:t>amatierteātru</w:t>
            </w:r>
            <w:proofErr w:type="spellEnd"/>
            <w:r w:rsidRPr="00BF4A6E">
              <w:rPr>
                <w:sz w:val="20"/>
                <w:szCs w:val="20"/>
                <w:lang w:val="lv-LV"/>
              </w:rPr>
              <w:t>, kokļu mūzikas, folkloras, tautas mūzikas un tautas lietišķās mākslas nozarēs) – 9</w:t>
            </w:r>
          </w:p>
        </w:tc>
      </w:tr>
      <w:tr w:rsidR="00F53D7F" w:rsidRPr="00876BEC"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 xml:space="preserve">2.3. </w:t>
            </w:r>
          </w:p>
        </w:tc>
        <w:tc>
          <w:tcPr>
            <w:tcW w:w="3677" w:type="dxa"/>
          </w:tcPr>
          <w:p w:rsidR="00F53D7F" w:rsidRPr="00BF4A6E" w:rsidRDefault="00F53D7F" w:rsidP="007B5132">
            <w:pPr>
              <w:rPr>
                <w:sz w:val="20"/>
                <w:szCs w:val="20"/>
                <w:lang w:val="lv-LV"/>
              </w:rPr>
            </w:pPr>
            <w:r w:rsidRPr="00BF4A6E">
              <w:rPr>
                <w:rFonts w:asciiTheme="majorBidi" w:hAnsiTheme="majorBidi" w:cstheme="majorBidi"/>
                <w:sz w:val="20"/>
                <w:szCs w:val="20"/>
                <w:lang w:val="lv-LV"/>
              </w:rPr>
              <w:t>Izveidot un regulāri atjaunot ekspertu sarakstu katrā no Dziesmu un deju svētku tradīcijas saglabāšanā un attīstībā iesaistītajām nozarēm, kā arī kultūrizglītības jomā, sekmējot kvalitatīvu metodisko atbalstu un objektīvu Dziesmu un deju svētku procesa izvērtēšanu valsts un pašvaldību līmenī</w:t>
            </w:r>
          </w:p>
        </w:tc>
        <w:tc>
          <w:tcPr>
            <w:tcW w:w="1842" w:type="dxa"/>
          </w:tcPr>
          <w:p w:rsidR="00F53D7F" w:rsidRPr="00BF4A6E" w:rsidRDefault="00F53D7F" w:rsidP="007B5132">
            <w:pPr>
              <w:pStyle w:val="Sarakstarindkopa"/>
              <w:spacing w:after="40"/>
              <w:ind w:left="0"/>
              <w:outlineLvl w:val="1"/>
              <w:rPr>
                <w:rFonts w:ascii="Times New Roman" w:hAnsi="Times New Roman"/>
                <w:sz w:val="20"/>
                <w:szCs w:val="20"/>
                <w:lang w:val="lv-LV" w:bidi="yi-Hebr"/>
              </w:rPr>
            </w:pPr>
            <w:r w:rsidRPr="00BF4A6E">
              <w:rPr>
                <w:rFonts w:ascii="Times New Roman" w:hAnsi="Times New Roman"/>
                <w:sz w:val="20"/>
                <w:szCs w:val="20"/>
                <w:lang w:val="lv-LV" w:bidi="yi-Hebr"/>
              </w:rPr>
              <w:t>Pasākums aktualizēts, pamatojoties uz 2013.gada Dziesmu un deju svētku izvērtējumu</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LNKC KNP,</w:t>
            </w:r>
          </w:p>
          <w:p w:rsidR="00F53D7F" w:rsidRPr="00BF4A6E" w:rsidRDefault="00F53D7F" w:rsidP="007B5132">
            <w:pPr>
              <w:spacing w:after="40"/>
              <w:rPr>
                <w:sz w:val="20"/>
                <w:szCs w:val="20"/>
                <w:lang w:val="lv-LV"/>
              </w:rPr>
            </w:pPr>
            <w:r w:rsidRPr="00BF4A6E">
              <w:rPr>
                <w:sz w:val="20"/>
                <w:szCs w:val="20"/>
                <w:lang w:val="lv-LV"/>
              </w:rPr>
              <w:t>augstskolas,</w:t>
            </w:r>
          </w:p>
          <w:p w:rsidR="00F53D7F" w:rsidRPr="00BF4A6E" w:rsidRDefault="00F53D7F" w:rsidP="007B5132">
            <w:pPr>
              <w:spacing w:after="40"/>
              <w:rPr>
                <w:sz w:val="20"/>
                <w:szCs w:val="20"/>
                <w:lang w:val="lv-LV"/>
              </w:rPr>
            </w:pPr>
            <w:r w:rsidRPr="00BF4A6E">
              <w:rPr>
                <w:sz w:val="20"/>
                <w:szCs w:val="20"/>
                <w:lang w:val="lv-LV"/>
              </w:rPr>
              <w:t>NVO</w:t>
            </w:r>
          </w:p>
        </w:tc>
        <w:tc>
          <w:tcPr>
            <w:tcW w:w="4390" w:type="dxa"/>
            <w:gridSpan w:val="2"/>
          </w:tcPr>
          <w:p w:rsidR="00F53D7F" w:rsidRPr="00BF4A6E" w:rsidRDefault="00F53D7F" w:rsidP="007B5132">
            <w:pPr>
              <w:spacing w:after="40"/>
              <w:rPr>
                <w:sz w:val="20"/>
                <w:szCs w:val="20"/>
                <w:lang w:val="lv-LV"/>
              </w:rPr>
            </w:pPr>
            <w:r w:rsidRPr="00BF4A6E">
              <w:rPr>
                <w:sz w:val="20"/>
                <w:szCs w:val="20"/>
                <w:lang w:val="lv-LV"/>
              </w:rPr>
              <w:t>Sagatavots LNKC iekšējais normatīvais akts (nolikums ekspertu saraksta izveidei) – 1</w:t>
            </w:r>
          </w:p>
          <w:p w:rsidR="00F53D7F" w:rsidRPr="00BF4A6E" w:rsidRDefault="00F53D7F" w:rsidP="007B5132">
            <w:pPr>
              <w:spacing w:after="40"/>
              <w:rPr>
                <w:sz w:val="20"/>
                <w:szCs w:val="20"/>
                <w:lang w:val="lv-LV"/>
              </w:rPr>
            </w:pPr>
            <w:r w:rsidRPr="00BF4A6E">
              <w:rPr>
                <w:sz w:val="20"/>
                <w:szCs w:val="20"/>
                <w:lang w:val="lv-LV"/>
              </w:rPr>
              <w:t>Izveidoti un regulāri atjaunoti Dziesmu un deju svētku tradīcijā iesaistīto tautas mākslas nozaru ekspertu saraksti – 9</w:t>
            </w:r>
          </w:p>
        </w:tc>
      </w:tr>
      <w:tr w:rsidR="00F53D7F" w:rsidRPr="00876BEC"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2.4.</w:t>
            </w:r>
          </w:p>
        </w:tc>
        <w:tc>
          <w:tcPr>
            <w:tcW w:w="3677" w:type="dxa"/>
          </w:tcPr>
          <w:p w:rsidR="00F53D7F" w:rsidRPr="00BF4A6E" w:rsidRDefault="00F53D7F" w:rsidP="007B5132">
            <w:pPr>
              <w:rPr>
                <w:sz w:val="20"/>
                <w:szCs w:val="20"/>
                <w:lang w:val="lv-LV"/>
              </w:rPr>
            </w:pPr>
            <w:r w:rsidRPr="00BF4A6E">
              <w:rPr>
                <w:sz w:val="20"/>
                <w:szCs w:val="20"/>
                <w:lang w:val="lv-LV"/>
              </w:rPr>
              <w:t>Organizēt teorētiskos un praktiskos seminārus par latviešu tautas tērpiem, to darināšanu un valkāšanu</w:t>
            </w:r>
          </w:p>
        </w:tc>
        <w:tc>
          <w:tcPr>
            <w:tcW w:w="1842" w:type="dxa"/>
          </w:tcPr>
          <w:p w:rsidR="00F53D7F" w:rsidRPr="00BF4A6E" w:rsidRDefault="00F53D7F" w:rsidP="007B5132">
            <w:pPr>
              <w:pStyle w:val="Sarakstarindkopa"/>
              <w:spacing w:after="40"/>
              <w:ind w:left="0"/>
              <w:outlineLvl w:val="1"/>
              <w:rPr>
                <w:rFonts w:ascii="Times New Roman" w:hAnsi="Times New Roman"/>
                <w:iCs/>
                <w:sz w:val="19"/>
                <w:szCs w:val="19"/>
                <w:lang w:val="lv-LV" w:bidi="yi-Hebr"/>
              </w:rPr>
            </w:pPr>
            <w:r w:rsidRPr="00BF4A6E">
              <w:rPr>
                <w:rFonts w:ascii="Times New Roman" w:hAnsi="Times New Roman"/>
                <w:iCs/>
                <w:sz w:val="19"/>
                <w:szCs w:val="19"/>
                <w:lang w:val="lv-LV" w:bidi="yi-Hebr"/>
              </w:rPr>
              <w:t>Dziesmu un deju svētku likuma 9.panta otrās daļas 8.punkts;</w:t>
            </w:r>
          </w:p>
          <w:p w:rsidR="00F53D7F" w:rsidRPr="00BF4A6E" w:rsidRDefault="00F53D7F" w:rsidP="007B5132">
            <w:pPr>
              <w:pStyle w:val="Sarakstarindkopa"/>
              <w:spacing w:after="40"/>
              <w:ind w:left="0"/>
              <w:contextualSpacing/>
              <w:outlineLvl w:val="1"/>
              <w:rPr>
                <w:rFonts w:ascii="Times New Roman" w:hAnsi="Times New Roman"/>
                <w:sz w:val="19"/>
                <w:szCs w:val="19"/>
                <w:lang w:val="lv-LV" w:eastAsia="lv-LV" w:bidi="yi-Hebr"/>
              </w:rPr>
            </w:pPr>
            <w:r w:rsidRPr="00BF4A6E">
              <w:rPr>
                <w:rFonts w:ascii="Times New Roman" w:hAnsi="Times New Roman"/>
                <w:sz w:val="19"/>
                <w:szCs w:val="19"/>
                <w:lang w:val="lv-LV" w:eastAsia="lv-LV" w:bidi="yi-Hebr"/>
              </w:rPr>
              <w:t>KPP 2.mērķis, 4.rīcības virziens, 4.1.uzdevums</w:t>
            </w:r>
          </w:p>
        </w:tc>
        <w:tc>
          <w:tcPr>
            <w:tcW w:w="993" w:type="dxa"/>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90" w:type="dxa"/>
            <w:gridSpan w:val="2"/>
          </w:tcPr>
          <w:p w:rsidR="00F53D7F" w:rsidRPr="00BF4A6E" w:rsidRDefault="00F53D7F" w:rsidP="007B5132">
            <w:pPr>
              <w:rPr>
                <w:sz w:val="20"/>
                <w:szCs w:val="20"/>
                <w:lang w:val="lv-LV"/>
              </w:rPr>
            </w:pPr>
            <w:r w:rsidRPr="00BF4A6E">
              <w:rPr>
                <w:sz w:val="20"/>
                <w:szCs w:val="20"/>
                <w:lang w:val="lv-LV"/>
              </w:rPr>
              <w:t>Īstenoti semināri:</w:t>
            </w:r>
          </w:p>
          <w:p w:rsidR="00F53D7F" w:rsidRPr="00BF4A6E" w:rsidRDefault="00F53D7F" w:rsidP="007B5132">
            <w:pPr>
              <w:rPr>
                <w:sz w:val="20"/>
                <w:szCs w:val="20"/>
                <w:lang w:val="lv-LV"/>
              </w:rPr>
            </w:pPr>
            <w:r w:rsidRPr="00BF4A6E">
              <w:rPr>
                <w:sz w:val="20"/>
                <w:szCs w:val="20"/>
                <w:lang w:val="lv-LV"/>
              </w:rPr>
              <w:t>- teorētiskie – 4</w:t>
            </w:r>
          </w:p>
          <w:p w:rsidR="00F53D7F" w:rsidRPr="00BF4A6E" w:rsidRDefault="00F53D7F" w:rsidP="007B5132">
            <w:pPr>
              <w:rPr>
                <w:sz w:val="20"/>
                <w:szCs w:val="20"/>
                <w:lang w:val="lv-LV"/>
              </w:rPr>
            </w:pPr>
            <w:r w:rsidRPr="00BF4A6E">
              <w:rPr>
                <w:sz w:val="20"/>
                <w:szCs w:val="20"/>
                <w:lang w:val="lv-LV"/>
              </w:rPr>
              <w:t>- praktiskie – 3</w:t>
            </w:r>
          </w:p>
          <w:p w:rsidR="00F53D7F" w:rsidRPr="00BF4A6E" w:rsidRDefault="00F53D7F" w:rsidP="007B5132">
            <w:pPr>
              <w:rPr>
                <w:lang w:val="lv-LV"/>
              </w:rPr>
            </w:pPr>
            <w:r w:rsidRPr="00BF4A6E">
              <w:rPr>
                <w:sz w:val="20"/>
                <w:szCs w:val="20"/>
                <w:lang w:val="lv-LV"/>
              </w:rPr>
              <w:t>- katrā seminārā izglītotas – vidēji 70 personas</w:t>
            </w:r>
          </w:p>
        </w:tc>
      </w:tr>
      <w:tr w:rsidR="00F53D7F" w:rsidRPr="00876BEC"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lastRenderedPageBreak/>
              <w:t xml:space="preserve">2.5. </w:t>
            </w:r>
          </w:p>
        </w:tc>
        <w:tc>
          <w:tcPr>
            <w:tcW w:w="3677" w:type="dxa"/>
          </w:tcPr>
          <w:p w:rsidR="00F53D7F" w:rsidRPr="00BF4A6E" w:rsidRDefault="00F53D7F" w:rsidP="007B5132">
            <w:pPr>
              <w:rPr>
                <w:color w:val="FF0000"/>
                <w:sz w:val="20"/>
                <w:szCs w:val="20"/>
                <w:lang w:val="lv-LV"/>
              </w:rPr>
            </w:pPr>
            <w:r w:rsidRPr="00BF4A6E">
              <w:rPr>
                <w:sz w:val="20"/>
                <w:szCs w:val="20"/>
                <w:lang w:val="lv-LV"/>
              </w:rPr>
              <w:t>Nodrošināt Dziesmu un deju svētku tradīcijas saglabāšanā un attīstībā iesaistītajiem speciālistiem, t.sk. māksliniecisko kolektīvu vadītājiem, kultūras centru vadītājiem un darbiniekiem, kā arī pedagogiem pastāvīgu profesionālās meistarības pilnveidi atbilstoši nozaru specifiskajām vajadzībām</w:t>
            </w:r>
          </w:p>
        </w:tc>
        <w:tc>
          <w:tcPr>
            <w:tcW w:w="1842" w:type="dxa"/>
          </w:tcPr>
          <w:p w:rsidR="00F53D7F" w:rsidRPr="00BF4A6E" w:rsidRDefault="00F53D7F" w:rsidP="007B5132">
            <w:pPr>
              <w:pStyle w:val="Sarakstarindkopa"/>
              <w:spacing w:after="40"/>
              <w:ind w:left="0"/>
              <w:outlineLvl w:val="1"/>
              <w:rPr>
                <w:rFonts w:ascii="Times New Roman" w:hAnsi="Times New Roman"/>
                <w:iCs/>
                <w:sz w:val="19"/>
                <w:szCs w:val="19"/>
                <w:lang w:val="lv-LV" w:bidi="yi-Hebr"/>
              </w:rPr>
            </w:pPr>
            <w:r w:rsidRPr="00BF4A6E">
              <w:rPr>
                <w:rFonts w:ascii="Times New Roman" w:hAnsi="Times New Roman"/>
                <w:iCs/>
                <w:sz w:val="19"/>
                <w:szCs w:val="19"/>
                <w:lang w:val="lv-LV" w:bidi="yi-Hebr"/>
              </w:rPr>
              <w:t>Dziesmu un deju svētku likuma 9.panta otrās daļas 8.punkts;</w:t>
            </w:r>
          </w:p>
          <w:p w:rsidR="00F53D7F" w:rsidRPr="00BF4A6E" w:rsidRDefault="00F53D7F" w:rsidP="007B5132">
            <w:pPr>
              <w:pStyle w:val="Sarakstarindkopa"/>
              <w:spacing w:after="40"/>
              <w:ind w:left="0"/>
              <w:contextualSpacing/>
              <w:outlineLvl w:val="1"/>
              <w:rPr>
                <w:rFonts w:ascii="Times New Roman" w:hAnsi="Times New Roman"/>
                <w:sz w:val="19"/>
                <w:szCs w:val="19"/>
                <w:lang w:val="lv-LV" w:eastAsia="lv-LV" w:bidi="yi-Hebr"/>
              </w:rPr>
            </w:pPr>
            <w:r w:rsidRPr="00BF4A6E">
              <w:rPr>
                <w:rFonts w:ascii="Times New Roman" w:hAnsi="Times New Roman"/>
                <w:sz w:val="19"/>
                <w:szCs w:val="19"/>
                <w:lang w:val="lv-LV" w:eastAsia="lv-LV" w:bidi="yi-Hebr"/>
              </w:rPr>
              <w:t>KPP 2.mērķis, 4.rīcības virziens, 4.1.uzdevums;</w:t>
            </w:r>
          </w:p>
          <w:p w:rsidR="00F53D7F" w:rsidRPr="00BF4A6E" w:rsidRDefault="00F53D7F" w:rsidP="007B5132">
            <w:pPr>
              <w:pStyle w:val="Sarakstarindkopa"/>
              <w:spacing w:after="40"/>
              <w:ind w:left="0"/>
              <w:outlineLvl w:val="1"/>
              <w:rPr>
                <w:rFonts w:ascii="Times New Roman" w:hAnsi="Times New Roman"/>
                <w:sz w:val="19"/>
                <w:szCs w:val="19"/>
                <w:lang w:val="lv-LV" w:bidi="yi-Hebr"/>
              </w:rPr>
            </w:pPr>
            <w:r w:rsidRPr="00BF4A6E">
              <w:rPr>
                <w:rFonts w:ascii="Times New Roman" w:hAnsi="Times New Roman"/>
                <w:sz w:val="19"/>
                <w:szCs w:val="19"/>
                <w:lang w:val="lv-LV" w:bidi="yi-Hebr"/>
              </w:rPr>
              <w:t>IAP 2.mērķis, 2.4.rīcības virziens;</w:t>
            </w:r>
          </w:p>
          <w:p w:rsidR="00F53D7F" w:rsidRPr="00BF4A6E" w:rsidRDefault="00F53D7F" w:rsidP="007B5132">
            <w:pPr>
              <w:pStyle w:val="Sarakstarindkopa"/>
              <w:spacing w:after="40"/>
              <w:ind w:left="0"/>
              <w:contextualSpacing/>
              <w:outlineLvl w:val="1"/>
              <w:rPr>
                <w:rFonts w:ascii="Times New Roman" w:hAnsi="Times New Roman"/>
                <w:sz w:val="19"/>
                <w:szCs w:val="19"/>
                <w:lang w:val="lv-LV" w:eastAsia="lv-LV" w:bidi="yi-Hebr"/>
              </w:rPr>
            </w:pPr>
            <w:r w:rsidRPr="00BF4A6E">
              <w:rPr>
                <w:rFonts w:ascii="Times New Roman" w:hAnsi="Times New Roman"/>
                <w:sz w:val="19"/>
                <w:szCs w:val="19"/>
                <w:lang w:val="lv-LV" w:eastAsia="lv-LV" w:bidi="yi-Hebr"/>
              </w:rPr>
              <w:t>NIPSIPP 2.rīcības virziens, 2.3.mērķis,</w:t>
            </w:r>
          </w:p>
          <w:p w:rsidR="00F53D7F" w:rsidRPr="00BF4A6E" w:rsidRDefault="00F53D7F" w:rsidP="007B5132">
            <w:pPr>
              <w:pStyle w:val="Sarakstarindkopa"/>
              <w:spacing w:after="40"/>
              <w:ind w:left="0"/>
              <w:outlineLvl w:val="1"/>
              <w:rPr>
                <w:rFonts w:ascii="Times New Roman" w:hAnsi="Times New Roman"/>
                <w:sz w:val="20"/>
                <w:szCs w:val="20"/>
                <w:lang w:val="lv-LV" w:eastAsia="lv-LV" w:bidi="yi-Hebr"/>
              </w:rPr>
            </w:pPr>
            <w:r w:rsidRPr="00BF4A6E">
              <w:rPr>
                <w:rFonts w:ascii="Times New Roman" w:hAnsi="Times New Roman"/>
                <w:sz w:val="19"/>
                <w:szCs w:val="19"/>
                <w:lang w:val="lv-LV" w:eastAsia="lv-LV" w:bidi="yi-Hebr"/>
              </w:rPr>
              <w:t>2.3.1.uzdevums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2016.- 2018.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VISC</w:t>
            </w:r>
          </w:p>
        </w:tc>
        <w:tc>
          <w:tcPr>
            <w:tcW w:w="1418" w:type="dxa"/>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kultūras un izglītības iestādes,</w:t>
            </w:r>
          </w:p>
          <w:p w:rsidR="00F53D7F" w:rsidRPr="00BF4A6E" w:rsidRDefault="00F53D7F" w:rsidP="007B5132">
            <w:pPr>
              <w:spacing w:after="40"/>
              <w:rPr>
                <w:sz w:val="20"/>
                <w:szCs w:val="20"/>
                <w:lang w:val="lv-LV"/>
              </w:rPr>
            </w:pPr>
            <w:r w:rsidRPr="00BF4A6E">
              <w:rPr>
                <w:sz w:val="20"/>
                <w:szCs w:val="20"/>
                <w:lang w:val="lv-LV"/>
              </w:rPr>
              <w:t>NVO</w:t>
            </w:r>
          </w:p>
        </w:tc>
        <w:tc>
          <w:tcPr>
            <w:tcW w:w="4390" w:type="dxa"/>
            <w:gridSpan w:val="2"/>
          </w:tcPr>
          <w:p w:rsidR="00F53D7F" w:rsidRPr="00BF4A6E" w:rsidRDefault="00F53D7F" w:rsidP="007B5132">
            <w:pPr>
              <w:rPr>
                <w:sz w:val="20"/>
                <w:szCs w:val="20"/>
                <w:lang w:val="lv-LV"/>
              </w:rPr>
            </w:pPr>
            <w:r w:rsidRPr="00BF4A6E">
              <w:rPr>
                <w:sz w:val="20"/>
                <w:szCs w:val="20"/>
                <w:lang w:val="lv-LV"/>
              </w:rPr>
              <w:t>LNKC - gadā īstenotas:</w:t>
            </w:r>
          </w:p>
          <w:p w:rsidR="00F53D7F" w:rsidRPr="00BF4A6E" w:rsidRDefault="00F53D7F" w:rsidP="007B5132">
            <w:pPr>
              <w:rPr>
                <w:sz w:val="20"/>
                <w:szCs w:val="20"/>
                <w:lang w:val="lv-LV"/>
              </w:rPr>
            </w:pPr>
            <w:r w:rsidRPr="00BF4A6E">
              <w:rPr>
                <w:sz w:val="20"/>
                <w:szCs w:val="20"/>
                <w:lang w:val="lv-LV"/>
              </w:rPr>
              <w:t xml:space="preserve">- tālākizglītības </w:t>
            </w:r>
            <w:r w:rsidRPr="00BF4A6E">
              <w:rPr>
                <w:sz w:val="19"/>
                <w:szCs w:val="19"/>
                <w:lang w:val="lv-LV"/>
              </w:rPr>
              <w:t>programmas</w:t>
            </w:r>
            <w:r w:rsidRPr="00BF4A6E">
              <w:rPr>
                <w:sz w:val="20"/>
                <w:szCs w:val="20"/>
                <w:lang w:val="lv-LV"/>
              </w:rPr>
              <w:t xml:space="preserve"> – vismaz 2</w:t>
            </w:r>
          </w:p>
          <w:p w:rsidR="00F53D7F" w:rsidRPr="00BF4A6E" w:rsidRDefault="00F53D7F" w:rsidP="007B5132">
            <w:pPr>
              <w:rPr>
                <w:sz w:val="20"/>
                <w:szCs w:val="20"/>
                <w:lang w:val="lv-LV"/>
              </w:rPr>
            </w:pPr>
            <w:r w:rsidRPr="00BF4A6E">
              <w:rPr>
                <w:sz w:val="20"/>
                <w:szCs w:val="20"/>
                <w:lang w:val="lv-LV"/>
              </w:rPr>
              <w:t>- tālākizglītības pasākumi – 11</w:t>
            </w:r>
          </w:p>
          <w:p w:rsidR="00F53D7F" w:rsidRPr="00BF4A6E" w:rsidRDefault="00F53D7F" w:rsidP="007B5132">
            <w:pPr>
              <w:rPr>
                <w:sz w:val="20"/>
                <w:szCs w:val="20"/>
                <w:lang w:val="lv-LV"/>
              </w:rPr>
            </w:pPr>
            <w:r w:rsidRPr="00BF4A6E">
              <w:rPr>
                <w:sz w:val="20"/>
                <w:szCs w:val="20"/>
                <w:lang w:val="lv-LV"/>
              </w:rPr>
              <w:t>- izglītotas personas – 400</w:t>
            </w:r>
          </w:p>
          <w:p w:rsidR="00F53D7F" w:rsidRPr="00BF4A6E" w:rsidRDefault="00F53D7F" w:rsidP="007B5132">
            <w:pPr>
              <w:rPr>
                <w:sz w:val="20"/>
                <w:szCs w:val="20"/>
                <w:lang w:val="lv-LV"/>
              </w:rPr>
            </w:pPr>
          </w:p>
          <w:p w:rsidR="00F53D7F" w:rsidRPr="00BF4A6E" w:rsidRDefault="00F53D7F" w:rsidP="007B5132">
            <w:pPr>
              <w:rPr>
                <w:sz w:val="20"/>
                <w:szCs w:val="20"/>
                <w:lang w:val="lv-LV"/>
              </w:rPr>
            </w:pPr>
            <w:r w:rsidRPr="00BF4A6E">
              <w:rPr>
                <w:sz w:val="20"/>
                <w:szCs w:val="20"/>
                <w:lang w:val="lv-LV"/>
              </w:rPr>
              <w:t>VISC - gadā īstenotas:</w:t>
            </w:r>
          </w:p>
          <w:p w:rsidR="00F53D7F" w:rsidRPr="00BF4A6E" w:rsidRDefault="00F53D7F" w:rsidP="007B5132">
            <w:pPr>
              <w:rPr>
                <w:sz w:val="20"/>
                <w:szCs w:val="20"/>
                <w:lang w:val="lv-LV"/>
              </w:rPr>
            </w:pPr>
            <w:r w:rsidRPr="00BF4A6E">
              <w:rPr>
                <w:sz w:val="20"/>
                <w:szCs w:val="20"/>
                <w:lang w:val="lv-LV"/>
              </w:rPr>
              <w:t>- pedagogu profesionālās pilnveides kursu programmas – vismaz 6</w:t>
            </w:r>
          </w:p>
          <w:p w:rsidR="00F53D7F" w:rsidRPr="00BF4A6E" w:rsidRDefault="00F53D7F" w:rsidP="007B5132">
            <w:pPr>
              <w:rPr>
                <w:sz w:val="20"/>
                <w:szCs w:val="20"/>
                <w:lang w:val="lv-LV"/>
              </w:rPr>
            </w:pPr>
            <w:r w:rsidRPr="00BF4A6E">
              <w:rPr>
                <w:sz w:val="20"/>
                <w:szCs w:val="20"/>
                <w:lang w:val="lv-LV"/>
              </w:rPr>
              <w:t>- īstenoti informatīvi izglītojoši semināri – 10</w:t>
            </w:r>
          </w:p>
          <w:p w:rsidR="00F53D7F" w:rsidRPr="00BF4A6E" w:rsidRDefault="00F53D7F" w:rsidP="007B5132">
            <w:pPr>
              <w:spacing w:after="40"/>
              <w:rPr>
                <w:sz w:val="20"/>
                <w:szCs w:val="20"/>
                <w:lang w:val="lv-LV"/>
              </w:rPr>
            </w:pPr>
            <w:r w:rsidRPr="00BF4A6E">
              <w:rPr>
                <w:sz w:val="20"/>
                <w:szCs w:val="20"/>
                <w:lang w:val="lv-LV"/>
              </w:rPr>
              <w:t>- izglītoti pedagogi – vismaz 1000</w:t>
            </w:r>
          </w:p>
        </w:tc>
      </w:tr>
      <w:tr w:rsidR="00F53D7F" w:rsidRPr="00BF4A6E" w:rsidTr="007B5132">
        <w:trPr>
          <w:cantSplit/>
          <w:trHeight w:val="1265"/>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2.6.</w:t>
            </w:r>
          </w:p>
        </w:tc>
        <w:tc>
          <w:tcPr>
            <w:tcW w:w="3677" w:type="dxa"/>
          </w:tcPr>
          <w:p w:rsidR="00F53D7F" w:rsidRPr="00BF4A6E" w:rsidRDefault="00F53D7F" w:rsidP="007B5132">
            <w:pPr>
              <w:rPr>
                <w:color w:val="548DD4" w:themeColor="text2" w:themeTint="99"/>
                <w:sz w:val="20"/>
                <w:szCs w:val="20"/>
                <w:lang w:val="lv-LV"/>
              </w:rPr>
            </w:pPr>
            <w:r w:rsidRPr="00BF4A6E">
              <w:rPr>
                <w:sz w:val="20"/>
                <w:szCs w:val="20"/>
                <w:lang w:val="lv-LV"/>
              </w:rPr>
              <w:t>Sekmēt labo prakšu apmaiņu starp dažādām Dziesmu un deju svētku tradīcijā iesaistītajām mērķgrupām (institūcijām, iestādēm, māksliniecisko kolektīvu vadītājiem un dalībniekiem, NVO u.c.)</w:t>
            </w:r>
          </w:p>
        </w:tc>
        <w:tc>
          <w:tcPr>
            <w:tcW w:w="1842" w:type="dxa"/>
          </w:tcPr>
          <w:p w:rsidR="00F53D7F" w:rsidRPr="00BF4A6E" w:rsidRDefault="00F53D7F" w:rsidP="007B5132">
            <w:pPr>
              <w:pStyle w:val="Sarakstarindkopa"/>
              <w:spacing w:after="40"/>
              <w:ind w:left="0"/>
              <w:contextualSpacing/>
              <w:outlineLvl w:val="1"/>
              <w:rPr>
                <w:rFonts w:ascii="Times New Roman" w:hAnsi="Times New Roman"/>
                <w:sz w:val="20"/>
                <w:szCs w:val="20"/>
                <w:lang w:val="lv-LV" w:eastAsia="lv-LV" w:bidi="yi-Hebr"/>
              </w:rPr>
            </w:pPr>
            <w:r w:rsidRPr="00BF4A6E">
              <w:rPr>
                <w:rFonts w:ascii="Times New Roman" w:hAnsi="Times New Roman"/>
                <w:sz w:val="20"/>
                <w:szCs w:val="20"/>
                <w:lang w:val="lv-LV" w:eastAsia="lv-LV" w:bidi="yi-Hebr"/>
              </w:rPr>
              <w:t>KPP 4.mērķis, 2.rīcības virziens, 2.1.uzdevums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sz w:val="20"/>
                <w:szCs w:val="20"/>
                <w:lang w:val="lv-LV"/>
              </w:rPr>
            </w:pPr>
            <w:r w:rsidRPr="00BF4A6E">
              <w:rPr>
                <w:sz w:val="20"/>
                <w:szCs w:val="20"/>
                <w:lang w:val="lv-LV"/>
              </w:rPr>
              <w:t>Potenciāli – no VKKF piesaistītie līdzekļi</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VISC</w:t>
            </w:r>
          </w:p>
        </w:tc>
        <w:tc>
          <w:tcPr>
            <w:tcW w:w="1418" w:type="dxa"/>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kultūras un izglītības iestādes,</w:t>
            </w:r>
          </w:p>
          <w:p w:rsidR="00F53D7F" w:rsidRPr="00BF4A6E" w:rsidRDefault="00F53D7F" w:rsidP="007B5132">
            <w:pPr>
              <w:spacing w:after="40"/>
              <w:rPr>
                <w:sz w:val="20"/>
                <w:szCs w:val="20"/>
                <w:lang w:val="lv-LV"/>
              </w:rPr>
            </w:pPr>
            <w:r w:rsidRPr="00BF4A6E">
              <w:rPr>
                <w:sz w:val="20"/>
                <w:szCs w:val="20"/>
                <w:lang w:val="lv-LV"/>
              </w:rPr>
              <w:t>NVO</w:t>
            </w:r>
          </w:p>
        </w:tc>
        <w:tc>
          <w:tcPr>
            <w:tcW w:w="4390" w:type="dxa"/>
            <w:gridSpan w:val="2"/>
          </w:tcPr>
          <w:p w:rsidR="00F53D7F" w:rsidRPr="00BF4A6E" w:rsidRDefault="00F53D7F" w:rsidP="007B5132">
            <w:pPr>
              <w:spacing w:after="40"/>
              <w:rPr>
                <w:sz w:val="20"/>
                <w:szCs w:val="20"/>
                <w:lang w:val="lv-LV"/>
              </w:rPr>
            </w:pPr>
            <w:r w:rsidRPr="00BF4A6E">
              <w:rPr>
                <w:sz w:val="20"/>
                <w:szCs w:val="20"/>
                <w:lang w:val="lv-LV"/>
              </w:rPr>
              <w:t>LNKC apzināts un popularizēts labās prakses piemērs – vismaz 1 gadā</w:t>
            </w:r>
          </w:p>
          <w:p w:rsidR="00F53D7F" w:rsidRPr="00BF4A6E" w:rsidRDefault="00F53D7F" w:rsidP="007B5132">
            <w:pPr>
              <w:spacing w:after="40"/>
              <w:rPr>
                <w:sz w:val="8"/>
                <w:szCs w:val="8"/>
                <w:lang w:val="lv-LV"/>
              </w:rPr>
            </w:pPr>
          </w:p>
          <w:p w:rsidR="00F53D7F" w:rsidRPr="00BF4A6E" w:rsidRDefault="00F53D7F" w:rsidP="007B5132">
            <w:pPr>
              <w:spacing w:after="40"/>
              <w:rPr>
                <w:sz w:val="20"/>
                <w:szCs w:val="20"/>
                <w:lang w:val="lv-LV"/>
              </w:rPr>
            </w:pPr>
            <w:r w:rsidRPr="00BF4A6E">
              <w:rPr>
                <w:sz w:val="20"/>
                <w:szCs w:val="20"/>
                <w:lang w:val="lv-LV"/>
              </w:rPr>
              <w:t>VISC apzināts un popularizēts labās prakses piemērs – vismaz 1 gadā</w:t>
            </w:r>
          </w:p>
        </w:tc>
      </w:tr>
      <w:tr w:rsidR="00F53D7F" w:rsidRPr="00BF4A6E" w:rsidTr="007B5132">
        <w:trPr>
          <w:cantSplit/>
          <w:trHeight w:val="1361"/>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2.7.</w:t>
            </w:r>
          </w:p>
        </w:tc>
        <w:tc>
          <w:tcPr>
            <w:tcW w:w="3677" w:type="dxa"/>
          </w:tcPr>
          <w:p w:rsidR="00F53D7F" w:rsidRPr="00BF4A6E" w:rsidRDefault="00F53D7F" w:rsidP="007B5132">
            <w:pPr>
              <w:rPr>
                <w:color w:val="FF0000"/>
                <w:sz w:val="20"/>
                <w:szCs w:val="20"/>
                <w:lang w:val="lv-LV"/>
              </w:rPr>
            </w:pPr>
            <w:r w:rsidRPr="00BF4A6E">
              <w:rPr>
                <w:sz w:val="20"/>
                <w:szCs w:val="20"/>
                <w:lang w:val="lv-LV"/>
              </w:rPr>
              <w:t xml:space="preserve">Sniegt metodisku atbalstu ārvalstu latviešu māksliniecisko kolektīvu vadītājiem un dalībniekiem, t.sk. līdzdalībai </w:t>
            </w:r>
            <w:proofErr w:type="spellStart"/>
            <w:r w:rsidRPr="00BF4A6E">
              <w:rPr>
                <w:sz w:val="20"/>
                <w:szCs w:val="20"/>
                <w:lang w:val="lv-LV"/>
              </w:rPr>
              <w:t>starpsvētku</w:t>
            </w:r>
            <w:proofErr w:type="spellEnd"/>
            <w:r w:rsidRPr="00BF4A6E">
              <w:rPr>
                <w:sz w:val="20"/>
                <w:szCs w:val="20"/>
                <w:lang w:val="lv-LV"/>
              </w:rPr>
              <w:t xml:space="preserve"> laika pasākumos un kārtējos Vispārējos latviešu Dziesmu un deju svētkos Latvijā, sekmējot ārvalstu latviešu līdzdalību Dziesmu un deju svētku tradīcijas saglabāšanā un attīstībā</w:t>
            </w:r>
          </w:p>
        </w:tc>
        <w:tc>
          <w:tcPr>
            <w:tcW w:w="1842" w:type="dxa"/>
          </w:tcPr>
          <w:p w:rsidR="00F53D7F" w:rsidRPr="00BF4A6E" w:rsidRDefault="00F53D7F" w:rsidP="007B5132">
            <w:pPr>
              <w:spacing w:after="40"/>
              <w:rPr>
                <w:sz w:val="19"/>
                <w:szCs w:val="19"/>
                <w:lang w:val="lv-LV"/>
              </w:rPr>
            </w:pPr>
            <w:r w:rsidRPr="00BF4A6E">
              <w:rPr>
                <w:sz w:val="19"/>
                <w:szCs w:val="19"/>
                <w:lang w:val="lv-LV"/>
              </w:rPr>
              <w:t>KPP 1.mērķis, 1.rīcības virziens, 1.4.uzdevums;</w:t>
            </w:r>
          </w:p>
          <w:p w:rsidR="00F53D7F" w:rsidRPr="00BF4A6E" w:rsidRDefault="00F53D7F" w:rsidP="007B5132">
            <w:pPr>
              <w:spacing w:after="40"/>
              <w:rPr>
                <w:sz w:val="20"/>
                <w:szCs w:val="20"/>
                <w:lang w:val="lv-LV"/>
              </w:rPr>
            </w:pPr>
            <w:r w:rsidRPr="00BF4A6E">
              <w:rPr>
                <w:sz w:val="19"/>
                <w:szCs w:val="19"/>
                <w:lang w:val="lv-LV"/>
              </w:rPr>
              <w:t>NIPSIPP 2.rīcības virziens, 2.3.mērķis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VISC</w:t>
            </w:r>
          </w:p>
        </w:tc>
        <w:tc>
          <w:tcPr>
            <w:tcW w:w="4390" w:type="dxa"/>
            <w:gridSpan w:val="2"/>
          </w:tcPr>
          <w:p w:rsidR="00F53D7F" w:rsidRPr="00BF4A6E" w:rsidRDefault="00F53D7F" w:rsidP="007B5132">
            <w:pPr>
              <w:spacing w:after="40"/>
              <w:rPr>
                <w:sz w:val="20"/>
                <w:szCs w:val="20"/>
                <w:lang w:val="lv-LV"/>
              </w:rPr>
            </w:pPr>
            <w:r w:rsidRPr="00BF4A6E">
              <w:rPr>
                <w:sz w:val="20"/>
                <w:szCs w:val="20"/>
                <w:lang w:val="lv-LV"/>
              </w:rPr>
              <w:t>Īstenoti metodiskā atbalsta pasākumi – vismaz 2 gadā</w:t>
            </w:r>
          </w:p>
        </w:tc>
      </w:tr>
      <w:tr w:rsidR="00F53D7F" w:rsidRPr="00BF4A6E"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2.8.</w:t>
            </w:r>
          </w:p>
        </w:tc>
        <w:tc>
          <w:tcPr>
            <w:tcW w:w="3677" w:type="dxa"/>
          </w:tcPr>
          <w:p w:rsidR="00F53D7F" w:rsidRPr="00BF4A6E" w:rsidRDefault="00F53D7F" w:rsidP="007B5132">
            <w:pPr>
              <w:rPr>
                <w:sz w:val="20"/>
                <w:szCs w:val="20"/>
                <w:lang w:val="lv-LV"/>
              </w:rPr>
            </w:pPr>
            <w:r w:rsidRPr="00BF4A6E">
              <w:rPr>
                <w:sz w:val="20"/>
                <w:szCs w:val="20"/>
                <w:lang w:val="lv-LV"/>
              </w:rPr>
              <w:t>Sniegt metodisku atbalstu Latvijas mazākumtautību māksliniecisko kolektīvu vadītājiem un nevalstisko organizāciju pārstāvjiem, sekmējot Latvijas mazākumtautību līdzdalību Dziesmu un deju svētku tradīcijas saglabāšanā un attīstībā</w:t>
            </w:r>
          </w:p>
        </w:tc>
        <w:tc>
          <w:tcPr>
            <w:tcW w:w="1842" w:type="dxa"/>
          </w:tcPr>
          <w:p w:rsidR="00F53D7F" w:rsidRPr="00BF4A6E" w:rsidRDefault="00F53D7F" w:rsidP="007B5132">
            <w:pPr>
              <w:pStyle w:val="Sarakstarindkopa"/>
              <w:spacing w:after="40"/>
              <w:ind w:left="0"/>
              <w:outlineLvl w:val="1"/>
              <w:rPr>
                <w:rFonts w:ascii="Times New Roman" w:hAnsi="Times New Roman"/>
                <w:color w:val="FF0000"/>
                <w:sz w:val="20"/>
                <w:szCs w:val="20"/>
                <w:highlight w:val="yellow"/>
                <w:lang w:val="lv-LV" w:bidi="yi-Hebr"/>
              </w:rPr>
            </w:pPr>
            <w:r w:rsidRPr="00BF4A6E">
              <w:rPr>
                <w:rFonts w:ascii="Times New Roman" w:hAnsi="Times New Roman"/>
                <w:sz w:val="20"/>
                <w:szCs w:val="20"/>
                <w:lang w:val="lv-LV" w:bidi="yi-Hebr"/>
              </w:rPr>
              <w:t>NIPSIPP 2.rīcības virziens, 2.3.mērķis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VISC</w:t>
            </w:r>
          </w:p>
        </w:tc>
        <w:tc>
          <w:tcPr>
            <w:tcW w:w="4390" w:type="dxa"/>
            <w:gridSpan w:val="2"/>
          </w:tcPr>
          <w:p w:rsidR="00F53D7F" w:rsidRPr="00BF4A6E" w:rsidRDefault="00F53D7F" w:rsidP="007B5132">
            <w:pPr>
              <w:spacing w:after="40"/>
              <w:rPr>
                <w:sz w:val="20"/>
                <w:szCs w:val="20"/>
                <w:lang w:val="lv-LV"/>
              </w:rPr>
            </w:pPr>
            <w:r w:rsidRPr="00BF4A6E">
              <w:rPr>
                <w:sz w:val="20"/>
                <w:szCs w:val="20"/>
                <w:lang w:val="lv-LV"/>
              </w:rPr>
              <w:t>Īstenoti metodiskā atbalsta pasākumi – vismaz 1 gadā</w:t>
            </w:r>
          </w:p>
        </w:tc>
      </w:tr>
      <w:tr w:rsidR="00F53D7F" w:rsidRPr="00BF4A6E"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2.9.</w:t>
            </w:r>
          </w:p>
        </w:tc>
        <w:tc>
          <w:tcPr>
            <w:tcW w:w="3677" w:type="dxa"/>
          </w:tcPr>
          <w:p w:rsidR="00F53D7F" w:rsidRPr="00BF4A6E" w:rsidRDefault="00F53D7F" w:rsidP="007B5132">
            <w:pPr>
              <w:rPr>
                <w:sz w:val="20"/>
                <w:szCs w:val="20"/>
                <w:lang w:val="lv-LV"/>
              </w:rPr>
            </w:pPr>
            <w:r w:rsidRPr="00BF4A6E">
              <w:rPr>
                <w:sz w:val="20"/>
                <w:szCs w:val="20"/>
                <w:lang w:val="lv-LV"/>
              </w:rPr>
              <w:t>Aktualizēt jautājumu par atzinības sistēmas izveidi (goda nosaukums, ilgtermiņā – gada balva) un attīstību tautas mākslas nozarē, ar mērķi popularizēt Dziesmu un deju svētku tradīcijas saglabāšanā un attīstīšanā iesaistīto personu, grupu (lietpratēju) un institūciju izcilību un ieguldījumu, kā arī plašākā sabiedrībā celt nozares prestižu</w:t>
            </w:r>
          </w:p>
        </w:tc>
        <w:tc>
          <w:tcPr>
            <w:tcW w:w="1842" w:type="dxa"/>
          </w:tcPr>
          <w:p w:rsidR="00F53D7F" w:rsidRPr="00BF4A6E" w:rsidRDefault="00F53D7F" w:rsidP="007B5132">
            <w:pPr>
              <w:pStyle w:val="Sarakstarindkopa"/>
              <w:spacing w:after="40"/>
              <w:ind w:left="0"/>
              <w:outlineLvl w:val="1"/>
              <w:rPr>
                <w:rFonts w:ascii="Times New Roman" w:hAnsi="Times New Roman"/>
                <w:iCs/>
                <w:sz w:val="20"/>
                <w:szCs w:val="20"/>
                <w:lang w:val="lv-LV" w:bidi="yi-Hebr"/>
              </w:rPr>
            </w:pPr>
            <w:r w:rsidRPr="00BF4A6E">
              <w:rPr>
                <w:rFonts w:ascii="Times New Roman" w:hAnsi="Times New Roman"/>
                <w:iCs/>
                <w:sz w:val="20"/>
                <w:szCs w:val="20"/>
                <w:lang w:val="lv-LV" w:bidi="yi-Hebr"/>
              </w:rPr>
              <w:t>KPP 1.mērķis, 4.rīcības virziens, 4.1.uzdevums, 4.1.3.pasākums</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KM</w:t>
            </w:r>
          </w:p>
        </w:tc>
        <w:tc>
          <w:tcPr>
            <w:tcW w:w="1418" w:type="dxa"/>
          </w:tcPr>
          <w:p w:rsidR="00F53D7F" w:rsidRPr="00BF4A6E" w:rsidRDefault="00F53D7F" w:rsidP="007B5132">
            <w:pPr>
              <w:spacing w:after="40"/>
              <w:rPr>
                <w:sz w:val="20"/>
                <w:szCs w:val="20"/>
                <w:lang w:val="lv-LV"/>
              </w:rPr>
            </w:pPr>
            <w:r w:rsidRPr="00BF4A6E">
              <w:rPr>
                <w:sz w:val="20"/>
                <w:szCs w:val="20"/>
                <w:lang w:val="lv-LV"/>
              </w:rPr>
              <w:t>LNKC NKP,</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90" w:type="dxa"/>
            <w:gridSpan w:val="2"/>
          </w:tcPr>
          <w:p w:rsidR="00F53D7F" w:rsidRPr="00BF4A6E" w:rsidRDefault="00F53D7F" w:rsidP="007B5132">
            <w:pPr>
              <w:spacing w:after="40"/>
              <w:rPr>
                <w:sz w:val="20"/>
                <w:szCs w:val="20"/>
                <w:lang w:val="lv-LV"/>
              </w:rPr>
            </w:pPr>
            <w:r w:rsidRPr="00BF4A6E">
              <w:rPr>
                <w:sz w:val="20"/>
                <w:szCs w:val="20"/>
                <w:lang w:val="lv-LV"/>
              </w:rPr>
              <w:t xml:space="preserve">LNKC izveidota atzinības sistēma </w:t>
            </w:r>
          </w:p>
        </w:tc>
      </w:tr>
      <w:tr w:rsidR="00F53D7F" w:rsidRPr="00876BEC" w:rsidTr="007B5132">
        <w:trPr>
          <w:cantSplit/>
          <w:trHeight w:val="549"/>
          <w:tblHeader/>
          <w:jc w:val="center"/>
        </w:trPr>
        <w:tc>
          <w:tcPr>
            <w:tcW w:w="811" w:type="dxa"/>
            <w:gridSpan w:val="2"/>
            <w:shd w:val="clear" w:color="auto" w:fill="auto"/>
          </w:tcPr>
          <w:p w:rsidR="00F53D7F" w:rsidRPr="00BF4A6E" w:rsidRDefault="00F53D7F" w:rsidP="007B5132">
            <w:pPr>
              <w:rPr>
                <w:sz w:val="20"/>
                <w:szCs w:val="20"/>
                <w:lang w:val="lv-LV"/>
              </w:rPr>
            </w:pPr>
            <w:r w:rsidRPr="00BF4A6E">
              <w:rPr>
                <w:sz w:val="20"/>
                <w:szCs w:val="20"/>
                <w:lang w:val="lv-LV"/>
              </w:rPr>
              <w:lastRenderedPageBreak/>
              <w:t>2.10.</w:t>
            </w:r>
          </w:p>
        </w:tc>
        <w:tc>
          <w:tcPr>
            <w:tcW w:w="3677" w:type="dxa"/>
            <w:shd w:val="clear" w:color="auto" w:fill="auto"/>
          </w:tcPr>
          <w:p w:rsidR="00F53D7F" w:rsidRPr="00BF4A6E" w:rsidRDefault="00F53D7F" w:rsidP="007B5132">
            <w:pPr>
              <w:rPr>
                <w:sz w:val="20"/>
                <w:szCs w:val="20"/>
                <w:lang w:val="lv-LV"/>
              </w:rPr>
            </w:pPr>
            <w:r w:rsidRPr="00BF4A6E">
              <w:rPr>
                <w:sz w:val="20"/>
                <w:szCs w:val="20"/>
                <w:lang w:val="lv-LV"/>
              </w:rPr>
              <w:t>Nodrošināt valsts mērķdotāciju māksliniecisko kolektīvu darba samaksai un VSAOI, sekmējot savlaicīgu Vispārējo latviešu Dziesmu un deju svētku sagatavošanu un norisi</w:t>
            </w:r>
          </w:p>
        </w:tc>
        <w:tc>
          <w:tcPr>
            <w:tcW w:w="1842" w:type="dxa"/>
            <w:shd w:val="clear" w:color="auto" w:fill="auto"/>
          </w:tcPr>
          <w:p w:rsidR="00F53D7F" w:rsidRPr="00BF4A6E" w:rsidRDefault="00F53D7F" w:rsidP="007B5132">
            <w:pPr>
              <w:pStyle w:val="Sarakstarindkopa"/>
              <w:spacing w:after="40"/>
              <w:ind w:left="0"/>
              <w:outlineLvl w:val="1"/>
              <w:rPr>
                <w:rFonts w:ascii="Times New Roman" w:hAnsi="Times New Roman"/>
                <w:b/>
                <w:bCs/>
                <w:iCs/>
                <w:color w:val="FF0000"/>
                <w:sz w:val="20"/>
                <w:szCs w:val="20"/>
                <w:lang w:val="lv-LV" w:bidi="yi-Hebr"/>
              </w:rPr>
            </w:pPr>
            <w:r w:rsidRPr="00BF4A6E">
              <w:rPr>
                <w:rFonts w:ascii="Times New Roman" w:hAnsi="Times New Roman"/>
                <w:iCs/>
                <w:sz w:val="20"/>
                <w:szCs w:val="20"/>
                <w:lang w:val="lv-LV" w:bidi="yi-Hebr"/>
              </w:rPr>
              <w:t>Dziesmu un deju svētku likuma 9.panta otrās daļas 9.punkts</w:t>
            </w:r>
          </w:p>
        </w:tc>
        <w:tc>
          <w:tcPr>
            <w:tcW w:w="993" w:type="dxa"/>
            <w:shd w:val="clear" w:color="auto" w:fill="auto"/>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shd w:val="clear" w:color="auto" w:fill="auto"/>
          </w:tcPr>
          <w:p w:rsidR="00F53D7F" w:rsidRPr="00BF4A6E" w:rsidRDefault="00F53D7F" w:rsidP="007B5132">
            <w:pPr>
              <w:spacing w:after="40"/>
              <w:rPr>
                <w:b/>
                <w:bCs/>
                <w:sz w:val="20"/>
                <w:szCs w:val="20"/>
                <w:highlight w:val="yellow"/>
                <w:lang w:val="lv-LV"/>
              </w:rPr>
            </w:pPr>
            <w:r w:rsidRPr="00BF4A6E">
              <w:rPr>
                <w:b/>
                <w:bCs/>
                <w:sz w:val="20"/>
                <w:szCs w:val="20"/>
                <w:lang w:val="lv-LV"/>
              </w:rPr>
              <w:t>---</w:t>
            </w:r>
          </w:p>
        </w:tc>
        <w:tc>
          <w:tcPr>
            <w:tcW w:w="1134" w:type="dxa"/>
            <w:shd w:val="clear" w:color="auto" w:fill="auto"/>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LNKC</w:t>
            </w:r>
          </w:p>
        </w:tc>
        <w:tc>
          <w:tcPr>
            <w:tcW w:w="1418" w:type="dxa"/>
            <w:shd w:val="clear" w:color="auto" w:fill="auto"/>
          </w:tcPr>
          <w:p w:rsidR="00F53D7F" w:rsidRPr="00BF4A6E" w:rsidRDefault="00F53D7F" w:rsidP="007B5132">
            <w:pPr>
              <w:spacing w:after="40"/>
              <w:rPr>
                <w:sz w:val="20"/>
                <w:szCs w:val="20"/>
                <w:lang w:val="lv-LV"/>
              </w:rPr>
            </w:pPr>
            <w:r w:rsidRPr="00BF4A6E">
              <w:rPr>
                <w:sz w:val="20"/>
                <w:szCs w:val="20"/>
                <w:lang w:val="lv-LV"/>
              </w:rPr>
              <w:t>Kolektīvu dibinātāji</w:t>
            </w:r>
          </w:p>
        </w:tc>
        <w:tc>
          <w:tcPr>
            <w:tcW w:w="4390" w:type="dxa"/>
            <w:gridSpan w:val="2"/>
            <w:shd w:val="clear" w:color="auto" w:fill="auto"/>
          </w:tcPr>
          <w:p w:rsidR="00F53D7F" w:rsidRPr="00BF4A6E" w:rsidRDefault="00F53D7F" w:rsidP="007B5132">
            <w:pPr>
              <w:spacing w:after="40"/>
              <w:rPr>
                <w:sz w:val="20"/>
                <w:szCs w:val="20"/>
                <w:lang w:val="lv-LV"/>
              </w:rPr>
            </w:pPr>
            <w:r w:rsidRPr="00BF4A6E">
              <w:rPr>
                <w:sz w:val="20"/>
                <w:szCs w:val="20"/>
                <w:lang w:val="lv-LV"/>
              </w:rPr>
              <w:t>Māksliniecisko kolektīvu vadītāji saņem valsts mērķdotāciju – vismaz 1600</w:t>
            </w:r>
          </w:p>
        </w:tc>
      </w:tr>
      <w:tr w:rsidR="00F53D7F" w:rsidRPr="00876BEC"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2.11.</w:t>
            </w:r>
          </w:p>
        </w:tc>
        <w:tc>
          <w:tcPr>
            <w:tcW w:w="3677" w:type="dxa"/>
          </w:tcPr>
          <w:p w:rsidR="00F53D7F" w:rsidRPr="00BF4A6E" w:rsidRDefault="00F53D7F" w:rsidP="007B5132">
            <w:pPr>
              <w:rPr>
                <w:sz w:val="20"/>
                <w:szCs w:val="20"/>
                <w:lang w:val="lv-LV"/>
              </w:rPr>
            </w:pPr>
            <w:r w:rsidRPr="00BF4A6E">
              <w:rPr>
                <w:color w:val="000000"/>
                <w:sz w:val="20"/>
                <w:szCs w:val="20"/>
                <w:lang w:val="lv-LV"/>
              </w:rPr>
              <w:t>Nodrošināt virsvadītāju un virsdiriģentu darbību Latvijas pilsētās un novados Vispārējo latviešu Dziesmu un deju svētku tradīcijas saglabāšanas un attīstības procesa nepārtrauktībai un kvalitātei</w:t>
            </w:r>
          </w:p>
        </w:tc>
        <w:tc>
          <w:tcPr>
            <w:tcW w:w="1842" w:type="dxa"/>
          </w:tcPr>
          <w:p w:rsidR="00F53D7F" w:rsidRPr="00BF4A6E" w:rsidRDefault="00F53D7F" w:rsidP="007B5132">
            <w:pPr>
              <w:pStyle w:val="Sarakstarindkopa"/>
              <w:spacing w:after="40"/>
              <w:ind w:left="0"/>
              <w:outlineLvl w:val="1"/>
              <w:rPr>
                <w:rFonts w:ascii="Times New Roman" w:hAnsi="Times New Roman"/>
                <w:b/>
                <w:bCs/>
                <w:iCs/>
                <w:color w:val="FF0000"/>
                <w:sz w:val="20"/>
                <w:szCs w:val="20"/>
                <w:lang w:val="lv-LV" w:bidi="yi-Hebr"/>
              </w:rPr>
            </w:pPr>
            <w:r w:rsidRPr="00BF4A6E">
              <w:rPr>
                <w:rFonts w:ascii="Times New Roman" w:hAnsi="Times New Roman"/>
                <w:iCs/>
                <w:sz w:val="20"/>
                <w:szCs w:val="20"/>
                <w:lang w:val="lv-LV" w:bidi="yi-Hebr"/>
              </w:rPr>
              <w:t>Dziesmu un deju svētku likuma 9.panta otrās daļas 3.punkts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KM</w:t>
            </w:r>
          </w:p>
        </w:tc>
        <w:tc>
          <w:tcPr>
            <w:tcW w:w="1418" w:type="dxa"/>
          </w:tcPr>
          <w:p w:rsidR="00F53D7F" w:rsidRPr="00BF4A6E" w:rsidRDefault="00F53D7F" w:rsidP="007B5132">
            <w:pPr>
              <w:spacing w:after="40"/>
              <w:rPr>
                <w:sz w:val="20"/>
                <w:szCs w:val="20"/>
                <w:lang w:val="lv-LV"/>
              </w:rPr>
            </w:pPr>
            <w:r w:rsidRPr="00BF4A6E">
              <w:rPr>
                <w:sz w:val="20"/>
                <w:szCs w:val="20"/>
                <w:lang w:val="lv-LV"/>
              </w:rPr>
              <w:t>Pašvaldības</w:t>
            </w:r>
          </w:p>
        </w:tc>
        <w:tc>
          <w:tcPr>
            <w:tcW w:w="4390" w:type="dxa"/>
            <w:gridSpan w:val="2"/>
          </w:tcPr>
          <w:p w:rsidR="00F53D7F" w:rsidRPr="00BF4A6E" w:rsidRDefault="00F53D7F" w:rsidP="007B5132">
            <w:pPr>
              <w:spacing w:after="40"/>
              <w:rPr>
                <w:sz w:val="20"/>
                <w:szCs w:val="20"/>
                <w:lang w:val="lv-LV"/>
              </w:rPr>
            </w:pPr>
            <w:r w:rsidRPr="00BF4A6E">
              <w:rPr>
                <w:sz w:val="20"/>
                <w:szCs w:val="20"/>
                <w:lang w:val="lv-LV"/>
              </w:rPr>
              <w:t>Virsvadītāji un virsdiriģenti nodrošina svētku procesa nepārtrauktību un kvalitāti – 63</w:t>
            </w:r>
          </w:p>
          <w:p w:rsidR="00F53D7F" w:rsidRPr="00BF4A6E" w:rsidRDefault="00F53D7F" w:rsidP="007B5132">
            <w:pPr>
              <w:spacing w:after="40"/>
              <w:rPr>
                <w:sz w:val="20"/>
                <w:szCs w:val="20"/>
                <w:lang w:val="lv-LV"/>
              </w:rPr>
            </w:pPr>
            <w:r w:rsidRPr="00BF4A6E">
              <w:rPr>
                <w:sz w:val="20"/>
                <w:szCs w:val="20"/>
                <w:lang w:val="lv-LV"/>
              </w:rPr>
              <w:t>Mākslinieciskie (</w:t>
            </w:r>
            <w:proofErr w:type="spellStart"/>
            <w:r w:rsidRPr="00BF4A6E">
              <w:rPr>
                <w:sz w:val="20"/>
                <w:szCs w:val="20"/>
                <w:lang w:val="lv-LV"/>
              </w:rPr>
              <w:t>koprepertuāra</w:t>
            </w:r>
            <w:proofErr w:type="spellEnd"/>
            <w:r w:rsidRPr="00BF4A6E">
              <w:rPr>
                <w:sz w:val="20"/>
                <w:szCs w:val="20"/>
                <w:lang w:val="lv-LV"/>
              </w:rPr>
              <w:t>) kolektīvi reģionos un Rīgā saņem metodisko atbalstu – vismaz 900</w:t>
            </w:r>
          </w:p>
        </w:tc>
      </w:tr>
      <w:tr w:rsidR="00F53D7F" w:rsidRPr="00876BEC" w:rsidTr="007B5132">
        <w:trPr>
          <w:cantSplit/>
          <w:trHeight w:val="349"/>
          <w:tblHeader/>
          <w:jc w:val="center"/>
        </w:trPr>
        <w:tc>
          <w:tcPr>
            <w:tcW w:w="15540" w:type="dxa"/>
            <w:gridSpan w:val="10"/>
            <w:shd w:val="clear" w:color="auto" w:fill="F2F2F2" w:themeFill="background1" w:themeFillShade="F2"/>
            <w:vAlign w:val="center"/>
          </w:tcPr>
          <w:p w:rsidR="00F53D7F" w:rsidRPr="00BF4A6E" w:rsidRDefault="00F53D7F" w:rsidP="007B5132">
            <w:pPr>
              <w:rPr>
                <w:b/>
                <w:bCs/>
                <w:color w:val="FF0000"/>
                <w:sz w:val="20"/>
                <w:szCs w:val="20"/>
                <w:lang w:val="lv-LV"/>
              </w:rPr>
            </w:pPr>
            <w:r w:rsidRPr="00BF4A6E">
              <w:rPr>
                <w:b/>
                <w:bCs/>
                <w:sz w:val="20"/>
                <w:szCs w:val="20"/>
                <w:lang w:val="lv-LV"/>
              </w:rPr>
              <w:t xml:space="preserve">3.uzdevums: Nodrošināt un pilnveidot pārvaldības (organizatorisko) sistēmu, sekmējot starpinstitūciju sadarbību Dziesmu un deju svētku tradīcijas saglabāšanā un attīstībā </w:t>
            </w:r>
          </w:p>
        </w:tc>
      </w:tr>
      <w:tr w:rsidR="00F53D7F" w:rsidRPr="00BF4A6E" w:rsidTr="007B5132">
        <w:trPr>
          <w:cantSplit/>
          <w:trHeight w:val="707"/>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3.1.</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Dziesmu un deju svētku padomes darbību</w:t>
            </w:r>
          </w:p>
        </w:tc>
        <w:tc>
          <w:tcPr>
            <w:tcW w:w="1842" w:type="dxa"/>
          </w:tcPr>
          <w:p w:rsidR="00F53D7F" w:rsidRPr="00BF4A6E" w:rsidRDefault="00F53D7F" w:rsidP="007B5132">
            <w:pPr>
              <w:spacing w:after="40"/>
              <w:rPr>
                <w:b/>
                <w:bCs/>
                <w:sz w:val="20"/>
                <w:szCs w:val="20"/>
                <w:lang w:val="lv-LV"/>
              </w:rPr>
            </w:pPr>
            <w:r w:rsidRPr="00BF4A6E">
              <w:rPr>
                <w:iCs/>
                <w:sz w:val="20"/>
                <w:szCs w:val="20"/>
                <w:lang w:val="lv-LV"/>
              </w:rPr>
              <w:t>Dziesmu un deju svētku likuma</w:t>
            </w:r>
            <w:r w:rsidRPr="00BF4A6E">
              <w:rPr>
                <w:b/>
                <w:bCs/>
                <w:sz w:val="20"/>
                <w:szCs w:val="20"/>
                <w:lang w:val="lv-LV"/>
              </w:rPr>
              <w:t xml:space="preserve"> </w:t>
            </w:r>
            <w:r w:rsidRPr="00BF4A6E">
              <w:rPr>
                <w:sz w:val="20"/>
                <w:szCs w:val="20"/>
                <w:lang w:val="lv-LV"/>
              </w:rPr>
              <w:t>8.pants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 xml:space="preserve">KM, </w:t>
            </w:r>
          </w:p>
          <w:p w:rsidR="00F53D7F" w:rsidRPr="00BF4A6E" w:rsidRDefault="00F53D7F" w:rsidP="007B5132">
            <w:pPr>
              <w:spacing w:after="40"/>
              <w:rPr>
                <w:sz w:val="20"/>
                <w:szCs w:val="20"/>
                <w:lang w:val="lv-LV"/>
              </w:rPr>
            </w:pPr>
            <w:r w:rsidRPr="00BF4A6E">
              <w:rPr>
                <w:sz w:val="20"/>
                <w:szCs w:val="20"/>
                <w:lang w:val="lv-LV"/>
              </w:rPr>
              <w:t xml:space="preserve">IZM, </w:t>
            </w:r>
          </w:p>
          <w:p w:rsidR="00F53D7F" w:rsidRPr="00BF4A6E" w:rsidRDefault="00F53D7F" w:rsidP="007B5132">
            <w:pPr>
              <w:spacing w:after="40"/>
              <w:rPr>
                <w:sz w:val="20"/>
                <w:szCs w:val="20"/>
                <w:lang w:val="lv-LV"/>
              </w:rPr>
            </w:pPr>
            <w:r w:rsidRPr="00BF4A6E">
              <w:rPr>
                <w:sz w:val="20"/>
                <w:szCs w:val="20"/>
                <w:lang w:val="lv-LV"/>
              </w:rPr>
              <w:t>VISC</w:t>
            </w:r>
          </w:p>
        </w:tc>
        <w:tc>
          <w:tcPr>
            <w:tcW w:w="4390" w:type="dxa"/>
            <w:gridSpan w:val="2"/>
          </w:tcPr>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Organizētas Dziesmu un deju svētku padomes sēdes – vismaz 4</w:t>
            </w:r>
          </w:p>
        </w:tc>
      </w:tr>
      <w:tr w:rsidR="00F53D7F" w:rsidRPr="00876BEC"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3.2.</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Vispārējo latviešu Dziesmu un deju svētku Mākslinieciskās padomes darbību</w:t>
            </w:r>
          </w:p>
        </w:tc>
        <w:tc>
          <w:tcPr>
            <w:tcW w:w="1842" w:type="dxa"/>
          </w:tcPr>
          <w:p w:rsidR="00F53D7F" w:rsidRPr="00BF4A6E" w:rsidRDefault="00F53D7F" w:rsidP="007B5132">
            <w:pPr>
              <w:spacing w:after="40"/>
              <w:rPr>
                <w:b/>
                <w:bCs/>
                <w:sz w:val="20"/>
                <w:szCs w:val="20"/>
                <w:lang w:val="lv-LV"/>
              </w:rPr>
            </w:pPr>
            <w:r w:rsidRPr="00BF4A6E">
              <w:rPr>
                <w:iCs/>
                <w:sz w:val="20"/>
                <w:szCs w:val="20"/>
                <w:lang w:val="lv-LV"/>
              </w:rPr>
              <w:t>Dziesmu un deju svētku likuma</w:t>
            </w:r>
            <w:r w:rsidRPr="00BF4A6E">
              <w:rPr>
                <w:b/>
                <w:bCs/>
                <w:sz w:val="20"/>
                <w:szCs w:val="20"/>
                <w:lang w:val="lv-LV"/>
              </w:rPr>
              <w:t xml:space="preserve"> </w:t>
            </w:r>
            <w:r w:rsidRPr="00BF4A6E">
              <w:rPr>
                <w:sz w:val="20"/>
                <w:szCs w:val="20"/>
                <w:lang w:val="lv-LV"/>
              </w:rPr>
              <w:t>8.pants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 xml:space="preserve">Padome, </w:t>
            </w:r>
          </w:p>
          <w:p w:rsidR="00F53D7F" w:rsidRPr="00BF4A6E" w:rsidRDefault="00F53D7F" w:rsidP="007B5132">
            <w:pPr>
              <w:spacing w:after="40"/>
              <w:rPr>
                <w:sz w:val="20"/>
                <w:szCs w:val="20"/>
                <w:lang w:val="lv-LV"/>
              </w:rPr>
            </w:pPr>
            <w:r w:rsidRPr="00BF4A6E">
              <w:rPr>
                <w:sz w:val="20"/>
                <w:szCs w:val="20"/>
                <w:lang w:val="lv-LV"/>
              </w:rPr>
              <w:t>KM</w:t>
            </w:r>
          </w:p>
        </w:tc>
        <w:tc>
          <w:tcPr>
            <w:tcW w:w="4390" w:type="dxa"/>
            <w:gridSpan w:val="2"/>
          </w:tcPr>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Organizētas Vispārējo latviešu Dziesmu un deju svētku Mākslinieciskās padomes sēdes:</w:t>
            </w:r>
          </w:p>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- 2015.–2016. gadā – vismaz 2 gadā</w:t>
            </w:r>
          </w:p>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- 2017.–2018. gadā – vismaz 4 gadā</w:t>
            </w:r>
          </w:p>
        </w:tc>
      </w:tr>
      <w:tr w:rsidR="00F53D7F" w:rsidRPr="00876BEC"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3.3.</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XII Latvijas skolu jaunatnes dziesmu un deju svētku Mākslinieciskās padomes darbību</w:t>
            </w:r>
          </w:p>
        </w:tc>
        <w:tc>
          <w:tcPr>
            <w:tcW w:w="1842" w:type="dxa"/>
          </w:tcPr>
          <w:p w:rsidR="00F53D7F" w:rsidRPr="00BF4A6E" w:rsidRDefault="00F53D7F" w:rsidP="007B5132">
            <w:pPr>
              <w:spacing w:after="40"/>
              <w:rPr>
                <w:color w:val="FF0000"/>
                <w:sz w:val="20"/>
                <w:szCs w:val="20"/>
                <w:lang w:val="lv-LV"/>
              </w:rPr>
            </w:pPr>
            <w:r w:rsidRPr="00BF4A6E">
              <w:rPr>
                <w:iCs/>
                <w:sz w:val="20"/>
                <w:szCs w:val="20"/>
                <w:lang w:val="lv-LV"/>
              </w:rPr>
              <w:t>Dziesmu un deju svētku likuma 7.panta trešās daļas 2.punkts</w:t>
            </w:r>
          </w:p>
        </w:tc>
        <w:tc>
          <w:tcPr>
            <w:tcW w:w="993" w:type="dxa"/>
          </w:tcPr>
          <w:p w:rsidR="00F53D7F" w:rsidRPr="00BF4A6E" w:rsidRDefault="00F53D7F" w:rsidP="007B5132">
            <w:pPr>
              <w:spacing w:after="40"/>
              <w:rPr>
                <w:sz w:val="20"/>
                <w:szCs w:val="20"/>
                <w:lang w:val="lv-LV"/>
              </w:rPr>
            </w:pPr>
            <w:r w:rsidRPr="00BF4A6E">
              <w:rPr>
                <w:sz w:val="20"/>
                <w:szCs w:val="20"/>
                <w:lang w:val="lv-LV"/>
              </w:rPr>
              <w:t>No 2018.</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VISC</w:t>
            </w:r>
          </w:p>
        </w:tc>
        <w:tc>
          <w:tcPr>
            <w:tcW w:w="1418" w:type="dxa"/>
          </w:tcPr>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LNKC</w:t>
            </w:r>
          </w:p>
        </w:tc>
        <w:tc>
          <w:tcPr>
            <w:tcW w:w="4390" w:type="dxa"/>
            <w:gridSpan w:val="2"/>
          </w:tcPr>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Organizētas Latvijas skolu jaunatnes dziesmu un deju svētku Mākslinieciskās padomes sēdes – vismaz 4 gadā</w:t>
            </w:r>
          </w:p>
        </w:tc>
      </w:tr>
      <w:tr w:rsidR="00F53D7F" w:rsidRPr="00BF4A6E"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3.4.</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XXVI Vispārējo latviešu Dziesmu un XVI Deju svētku Rīcības komitejas darbību</w:t>
            </w:r>
          </w:p>
        </w:tc>
        <w:tc>
          <w:tcPr>
            <w:tcW w:w="1842" w:type="dxa"/>
          </w:tcPr>
          <w:p w:rsidR="00F53D7F" w:rsidRPr="00BF4A6E" w:rsidRDefault="00F53D7F" w:rsidP="007B5132">
            <w:pPr>
              <w:spacing w:after="40"/>
              <w:rPr>
                <w:b/>
                <w:bCs/>
                <w:sz w:val="20"/>
                <w:szCs w:val="20"/>
                <w:lang w:val="lv-LV"/>
              </w:rPr>
            </w:pPr>
            <w:r w:rsidRPr="00BF4A6E">
              <w:rPr>
                <w:iCs/>
                <w:sz w:val="20"/>
                <w:szCs w:val="20"/>
                <w:lang w:val="lv-LV"/>
              </w:rPr>
              <w:t>Dziesmu un deju svētku likuma</w:t>
            </w:r>
            <w:r w:rsidRPr="00BF4A6E">
              <w:rPr>
                <w:b/>
                <w:bCs/>
                <w:sz w:val="20"/>
                <w:szCs w:val="20"/>
                <w:lang w:val="lv-LV"/>
              </w:rPr>
              <w:t xml:space="preserve"> </w:t>
            </w:r>
            <w:r w:rsidRPr="00BF4A6E">
              <w:rPr>
                <w:sz w:val="20"/>
                <w:szCs w:val="20"/>
                <w:lang w:val="lv-LV"/>
              </w:rPr>
              <w:t>8.</w:t>
            </w:r>
            <w:r w:rsidRPr="00BF4A6E">
              <w:rPr>
                <w:color w:val="414142"/>
                <w:sz w:val="20"/>
                <w:szCs w:val="20"/>
                <w:shd w:val="clear" w:color="auto" w:fill="F1F1F1"/>
                <w:vertAlign w:val="superscript"/>
                <w:lang w:val="lv-LV"/>
              </w:rPr>
              <w:t xml:space="preserve">1 </w:t>
            </w:r>
            <w:r w:rsidRPr="00BF4A6E">
              <w:rPr>
                <w:sz w:val="20"/>
                <w:szCs w:val="20"/>
                <w:lang w:val="lv-LV"/>
              </w:rPr>
              <w:t>pants</w:t>
            </w:r>
          </w:p>
        </w:tc>
        <w:tc>
          <w:tcPr>
            <w:tcW w:w="993" w:type="dxa"/>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Rīgas dome,</w:t>
            </w:r>
          </w:p>
          <w:p w:rsidR="00F53D7F" w:rsidRPr="00BF4A6E" w:rsidRDefault="00F53D7F" w:rsidP="007B5132">
            <w:pPr>
              <w:spacing w:after="40"/>
              <w:rPr>
                <w:sz w:val="20"/>
                <w:szCs w:val="20"/>
                <w:lang w:val="lv-LV"/>
              </w:rPr>
            </w:pPr>
            <w:r w:rsidRPr="00BF4A6E">
              <w:rPr>
                <w:sz w:val="20"/>
                <w:szCs w:val="20"/>
                <w:lang w:val="lv-LV"/>
              </w:rPr>
              <w:t>Padome</w:t>
            </w:r>
          </w:p>
        </w:tc>
        <w:tc>
          <w:tcPr>
            <w:tcW w:w="4390" w:type="dxa"/>
            <w:gridSpan w:val="2"/>
          </w:tcPr>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Organizētas Vispārējo latviešu Dziesmu un Deju svētku Rīcības komitejas sēdes:</w:t>
            </w:r>
          </w:p>
          <w:p w:rsidR="00F53D7F" w:rsidRPr="00BF4A6E" w:rsidRDefault="00F53D7F" w:rsidP="007B5132">
            <w:pPr>
              <w:pStyle w:val="Sarakstarindkopa"/>
              <w:spacing w:after="40"/>
              <w:ind w:left="0"/>
              <w:rPr>
                <w:rFonts w:ascii="Times New Roman" w:hAnsi="Times New Roman"/>
                <w:sz w:val="20"/>
                <w:szCs w:val="20"/>
                <w:lang w:val="lv-LV" w:bidi="yi-Hebr"/>
              </w:rPr>
            </w:pPr>
            <w:r>
              <w:rPr>
                <w:rFonts w:ascii="Times New Roman" w:hAnsi="Times New Roman"/>
                <w:sz w:val="20"/>
                <w:szCs w:val="20"/>
                <w:lang w:val="lv-LV" w:bidi="yi-Hebr"/>
              </w:rPr>
              <w:t>- 2017. gadā – vismaz 2</w:t>
            </w:r>
          </w:p>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- 2018. gadā – vismaz 3</w:t>
            </w:r>
          </w:p>
        </w:tc>
      </w:tr>
      <w:tr w:rsidR="00F53D7F" w:rsidRPr="00876BEC"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3.5.</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XII Latvijas skolu jaunatnes dziesmu un deju svētku Rīcības komitejas darbību</w:t>
            </w:r>
          </w:p>
        </w:tc>
        <w:tc>
          <w:tcPr>
            <w:tcW w:w="1842" w:type="dxa"/>
          </w:tcPr>
          <w:p w:rsidR="00F53D7F" w:rsidRPr="00BF4A6E" w:rsidRDefault="00F53D7F" w:rsidP="007B5132">
            <w:pPr>
              <w:spacing w:after="40"/>
              <w:rPr>
                <w:b/>
                <w:bCs/>
                <w:sz w:val="20"/>
                <w:szCs w:val="20"/>
                <w:lang w:val="lv-LV"/>
              </w:rPr>
            </w:pPr>
            <w:r w:rsidRPr="00BF4A6E">
              <w:rPr>
                <w:iCs/>
                <w:sz w:val="20"/>
                <w:szCs w:val="20"/>
                <w:lang w:val="lv-LV"/>
              </w:rPr>
              <w:t>Dziesmu un deju svētku likuma</w:t>
            </w:r>
            <w:r w:rsidRPr="00BF4A6E">
              <w:rPr>
                <w:b/>
                <w:bCs/>
                <w:sz w:val="20"/>
                <w:szCs w:val="20"/>
                <w:lang w:val="lv-LV"/>
              </w:rPr>
              <w:t xml:space="preserve"> </w:t>
            </w:r>
            <w:r w:rsidRPr="00BF4A6E">
              <w:rPr>
                <w:sz w:val="20"/>
                <w:szCs w:val="20"/>
                <w:lang w:val="lv-LV"/>
              </w:rPr>
              <w:t>8.</w:t>
            </w:r>
            <w:r w:rsidRPr="00BF4A6E">
              <w:rPr>
                <w:color w:val="414142"/>
                <w:sz w:val="20"/>
                <w:szCs w:val="20"/>
                <w:shd w:val="clear" w:color="auto" w:fill="F1F1F1"/>
                <w:vertAlign w:val="superscript"/>
                <w:lang w:val="lv-LV"/>
              </w:rPr>
              <w:t xml:space="preserve">1 </w:t>
            </w:r>
            <w:r w:rsidRPr="00BF4A6E">
              <w:rPr>
                <w:sz w:val="20"/>
                <w:szCs w:val="20"/>
                <w:lang w:val="lv-LV"/>
              </w:rPr>
              <w:t>pants</w:t>
            </w:r>
          </w:p>
        </w:tc>
        <w:tc>
          <w:tcPr>
            <w:tcW w:w="993" w:type="dxa"/>
          </w:tcPr>
          <w:p w:rsidR="00F53D7F" w:rsidRPr="00BF4A6E" w:rsidRDefault="00F53D7F" w:rsidP="007B5132">
            <w:pPr>
              <w:spacing w:after="40"/>
              <w:rPr>
                <w:sz w:val="20"/>
                <w:szCs w:val="20"/>
                <w:lang w:val="lv-LV"/>
              </w:rPr>
            </w:pPr>
            <w:r w:rsidRPr="00BF4A6E">
              <w:rPr>
                <w:sz w:val="20"/>
                <w:szCs w:val="20"/>
                <w:lang w:val="lv-LV"/>
              </w:rPr>
              <w:t>No 2018.</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VISC</w:t>
            </w:r>
          </w:p>
        </w:tc>
        <w:tc>
          <w:tcPr>
            <w:tcW w:w="1418" w:type="dxa"/>
          </w:tcPr>
          <w:p w:rsidR="00F53D7F" w:rsidRPr="00BF4A6E" w:rsidRDefault="00F53D7F" w:rsidP="007B5132">
            <w:pPr>
              <w:spacing w:after="40"/>
              <w:rPr>
                <w:sz w:val="20"/>
                <w:szCs w:val="20"/>
                <w:lang w:val="lv-LV"/>
              </w:rPr>
            </w:pPr>
            <w:r w:rsidRPr="00BF4A6E">
              <w:rPr>
                <w:sz w:val="20"/>
                <w:szCs w:val="20"/>
                <w:lang w:val="lv-LV"/>
              </w:rPr>
              <w:t>IZM, Rīgas dome,</w:t>
            </w:r>
          </w:p>
          <w:p w:rsidR="00F53D7F" w:rsidRPr="00BF4A6E" w:rsidRDefault="00F53D7F" w:rsidP="007B5132">
            <w:pPr>
              <w:spacing w:after="40"/>
              <w:rPr>
                <w:sz w:val="20"/>
                <w:szCs w:val="20"/>
                <w:lang w:val="lv-LV"/>
              </w:rPr>
            </w:pPr>
            <w:r w:rsidRPr="00BF4A6E">
              <w:rPr>
                <w:sz w:val="20"/>
                <w:szCs w:val="20"/>
                <w:lang w:val="lv-LV"/>
              </w:rPr>
              <w:t>Padome</w:t>
            </w:r>
          </w:p>
        </w:tc>
        <w:tc>
          <w:tcPr>
            <w:tcW w:w="4390" w:type="dxa"/>
            <w:gridSpan w:val="2"/>
          </w:tcPr>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 xml:space="preserve">Organizētas Latvijas skolu jaunatnes dziesmu un deju svētku Rīcības komitejas sēdes – vismaz 3 </w:t>
            </w:r>
          </w:p>
        </w:tc>
      </w:tr>
      <w:tr w:rsidR="00F53D7F" w:rsidRPr="00BF4A6E"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3.6.</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regulāru komunikāciju ar pašvaldību deleģētajiem Dziesmu un deju svētku koordinatoriem (aktuālas informācijas apmaiņa, attiecīgu uzdevumu un pasākumu definēšana un īstenošana, regulāra kontaktpersonu saraksta precizēšana u.c.)</w:t>
            </w:r>
          </w:p>
        </w:tc>
        <w:tc>
          <w:tcPr>
            <w:tcW w:w="1842" w:type="dxa"/>
          </w:tcPr>
          <w:p w:rsidR="00F53D7F" w:rsidRPr="00BF4A6E" w:rsidRDefault="00F53D7F" w:rsidP="007B5132">
            <w:pPr>
              <w:spacing w:after="40"/>
              <w:rPr>
                <w:b/>
                <w:bCs/>
                <w:sz w:val="20"/>
                <w:szCs w:val="20"/>
                <w:lang w:val="lv-LV"/>
              </w:rPr>
            </w:pPr>
            <w:r w:rsidRPr="00BF4A6E">
              <w:rPr>
                <w:iCs/>
                <w:sz w:val="20"/>
                <w:szCs w:val="20"/>
                <w:lang w:val="lv-LV"/>
              </w:rPr>
              <w:t>Dziesmu un deju svētku likuma</w:t>
            </w:r>
            <w:r w:rsidRPr="00BF4A6E">
              <w:rPr>
                <w:b/>
                <w:bCs/>
                <w:sz w:val="20"/>
                <w:szCs w:val="20"/>
                <w:lang w:val="lv-LV"/>
              </w:rPr>
              <w:t xml:space="preserve"> </w:t>
            </w:r>
            <w:r w:rsidRPr="00BF4A6E">
              <w:rPr>
                <w:sz w:val="20"/>
                <w:szCs w:val="20"/>
                <w:lang w:val="lv-LV"/>
              </w:rPr>
              <w:t>9.panta ceturtā daļa</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VISC</w:t>
            </w:r>
          </w:p>
        </w:tc>
        <w:tc>
          <w:tcPr>
            <w:tcW w:w="1418" w:type="dxa"/>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90" w:type="dxa"/>
            <w:gridSpan w:val="2"/>
          </w:tcPr>
          <w:p w:rsidR="00F53D7F" w:rsidRPr="00BF4A6E" w:rsidRDefault="00F53D7F" w:rsidP="007B5132">
            <w:pPr>
              <w:spacing w:after="40"/>
              <w:rPr>
                <w:sz w:val="20"/>
                <w:szCs w:val="20"/>
                <w:lang w:val="lv-LV"/>
              </w:rPr>
            </w:pPr>
            <w:r w:rsidRPr="00BF4A6E">
              <w:rPr>
                <w:sz w:val="20"/>
                <w:szCs w:val="20"/>
                <w:lang w:val="lv-LV"/>
              </w:rPr>
              <w:t>LNKC organizēti semināri – vismaz 2 gadā</w:t>
            </w:r>
          </w:p>
          <w:p w:rsidR="00F53D7F" w:rsidRPr="00BF4A6E" w:rsidRDefault="00F53D7F" w:rsidP="007B5132">
            <w:pPr>
              <w:spacing w:after="40"/>
              <w:rPr>
                <w:sz w:val="8"/>
                <w:szCs w:val="8"/>
                <w:lang w:val="lv-LV"/>
              </w:rPr>
            </w:pPr>
          </w:p>
          <w:p w:rsidR="00F53D7F" w:rsidRPr="00BF4A6E" w:rsidRDefault="00F53D7F" w:rsidP="007B5132">
            <w:pPr>
              <w:spacing w:after="40"/>
              <w:rPr>
                <w:sz w:val="20"/>
                <w:szCs w:val="20"/>
                <w:lang w:val="lv-LV"/>
              </w:rPr>
            </w:pPr>
          </w:p>
        </w:tc>
      </w:tr>
      <w:tr w:rsidR="00F53D7F" w:rsidRPr="00876BEC" w:rsidTr="007B5132">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lastRenderedPageBreak/>
              <w:t xml:space="preserve">3.7. </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regulāru komunikāciju ar Dziesmu un deju svētku tradīcijas saglabāšanā un attīstībā iesaistītajām nevalstiskajām organizācijām (informācijas apmaiņa, tālākizglītība, NVO līdzdalība konkrētu uzdevumu un pasākumu īstenošanā)</w:t>
            </w:r>
          </w:p>
        </w:tc>
        <w:tc>
          <w:tcPr>
            <w:tcW w:w="1842" w:type="dxa"/>
          </w:tcPr>
          <w:p w:rsidR="00F53D7F" w:rsidRPr="00BF4A6E" w:rsidRDefault="00F53D7F" w:rsidP="007B5132">
            <w:pPr>
              <w:rPr>
                <w:lang w:val="lv-LV"/>
              </w:rPr>
            </w:pPr>
            <w:r w:rsidRPr="00BF4A6E">
              <w:rPr>
                <w:sz w:val="20"/>
                <w:szCs w:val="20"/>
                <w:lang w:val="lv-LV"/>
              </w:rPr>
              <w:t>Uzdevums aktualizēts, pamatojoties uz 2013. gada Dziesmu un deju svētku izvērtējumu</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VISC</w:t>
            </w:r>
          </w:p>
        </w:tc>
        <w:tc>
          <w:tcPr>
            <w:tcW w:w="1418" w:type="dxa"/>
          </w:tcPr>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pašvaldības</w:t>
            </w:r>
          </w:p>
        </w:tc>
        <w:tc>
          <w:tcPr>
            <w:tcW w:w="4390" w:type="dxa"/>
            <w:gridSpan w:val="2"/>
          </w:tcPr>
          <w:p w:rsidR="00F53D7F" w:rsidRPr="00BF4A6E" w:rsidRDefault="00F53D7F" w:rsidP="007B5132">
            <w:pPr>
              <w:rPr>
                <w:sz w:val="20"/>
                <w:szCs w:val="20"/>
                <w:lang w:val="lv-LV"/>
              </w:rPr>
            </w:pPr>
            <w:r w:rsidRPr="00BF4A6E">
              <w:rPr>
                <w:sz w:val="20"/>
                <w:szCs w:val="20"/>
                <w:lang w:val="lv-LV"/>
              </w:rPr>
              <w:t>LNKC organizētas/īstenoti</w:t>
            </w:r>
          </w:p>
          <w:p w:rsidR="00F53D7F" w:rsidRPr="00BF4A6E" w:rsidRDefault="00F53D7F" w:rsidP="007B5132">
            <w:pPr>
              <w:rPr>
                <w:sz w:val="20"/>
                <w:szCs w:val="20"/>
                <w:lang w:val="lv-LV"/>
              </w:rPr>
            </w:pPr>
            <w:r w:rsidRPr="00BF4A6E">
              <w:rPr>
                <w:sz w:val="20"/>
                <w:szCs w:val="20"/>
                <w:lang w:val="lv-LV"/>
              </w:rPr>
              <w:t>- sanāksmes – vismaz 2</w:t>
            </w:r>
          </w:p>
          <w:p w:rsidR="00F53D7F" w:rsidRPr="00BF4A6E" w:rsidRDefault="00F53D7F" w:rsidP="007B5132">
            <w:pPr>
              <w:rPr>
                <w:sz w:val="20"/>
                <w:szCs w:val="20"/>
                <w:lang w:val="lv-LV"/>
              </w:rPr>
            </w:pPr>
            <w:r w:rsidRPr="00BF4A6E">
              <w:rPr>
                <w:sz w:val="20"/>
                <w:szCs w:val="20"/>
                <w:lang w:val="lv-LV"/>
              </w:rPr>
              <w:t>- pasākumi ar NVO līdzdalību – vismaz 2 gadā</w:t>
            </w:r>
          </w:p>
          <w:p w:rsidR="00F53D7F" w:rsidRPr="00BF4A6E" w:rsidRDefault="00F53D7F" w:rsidP="007B5132">
            <w:pPr>
              <w:rPr>
                <w:sz w:val="8"/>
                <w:szCs w:val="8"/>
                <w:lang w:val="lv-LV"/>
              </w:rPr>
            </w:pPr>
          </w:p>
          <w:p w:rsidR="00F53D7F" w:rsidRPr="00BF4A6E" w:rsidRDefault="00F53D7F" w:rsidP="007B5132">
            <w:pPr>
              <w:rPr>
                <w:sz w:val="20"/>
                <w:szCs w:val="20"/>
                <w:lang w:val="lv-LV"/>
              </w:rPr>
            </w:pPr>
            <w:r w:rsidRPr="00BF4A6E">
              <w:rPr>
                <w:sz w:val="20"/>
                <w:szCs w:val="20"/>
                <w:lang w:val="lv-LV"/>
              </w:rPr>
              <w:t>VISC Latvijas skolu jaunatnes dziesmu un deju svētku tradīcijas saglabāšanas procesā iesaistīti NVO pārstāvji (vokālā un simfoniskā mūzika, mūsdienu deja, tradicionālā māksla) – 4 jomās</w:t>
            </w:r>
          </w:p>
        </w:tc>
      </w:tr>
      <w:tr w:rsidR="00F53D7F" w:rsidRPr="00876BEC" w:rsidTr="007B5132">
        <w:trPr>
          <w:cantSplit/>
          <w:trHeight w:val="380"/>
          <w:tblHeader/>
          <w:jc w:val="center"/>
        </w:trPr>
        <w:tc>
          <w:tcPr>
            <w:tcW w:w="15540" w:type="dxa"/>
            <w:gridSpan w:val="10"/>
            <w:shd w:val="clear" w:color="auto" w:fill="F2F2F2" w:themeFill="background1" w:themeFillShade="F2"/>
            <w:vAlign w:val="center"/>
          </w:tcPr>
          <w:p w:rsidR="00F53D7F" w:rsidRPr="00BF4A6E" w:rsidRDefault="00F53D7F" w:rsidP="007B5132">
            <w:pPr>
              <w:rPr>
                <w:b/>
                <w:bCs/>
                <w:sz w:val="20"/>
                <w:szCs w:val="20"/>
                <w:highlight w:val="green"/>
                <w:lang w:val="lv-LV"/>
              </w:rPr>
            </w:pPr>
            <w:r w:rsidRPr="00BF4A6E">
              <w:rPr>
                <w:b/>
                <w:bCs/>
                <w:sz w:val="20"/>
                <w:szCs w:val="20"/>
                <w:lang w:val="lv-LV"/>
              </w:rPr>
              <w:t>4.uzdevums: Pilnveidot tiesību aktus, nodrošinot Dziesmu un deju svētku tradīcijas saglabāšanu un attīstību</w:t>
            </w:r>
          </w:p>
        </w:tc>
      </w:tr>
      <w:tr w:rsidR="00F53D7F" w:rsidRPr="00876BEC" w:rsidTr="007B5132">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t>4.1.</w:t>
            </w:r>
          </w:p>
        </w:tc>
        <w:tc>
          <w:tcPr>
            <w:tcW w:w="3686" w:type="dxa"/>
            <w:gridSpan w:val="2"/>
          </w:tcPr>
          <w:p w:rsidR="00F53D7F" w:rsidRPr="00BF4A6E" w:rsidRDefault="00F53D7F" w:rsidP="007B5132">
            <w:pPr>
              <w:rPr>
                <w:sz w:val="20"/>
                <w:szCs w:val="20"/>
                <w:lang w:val="lv-LV"/>
              </w:rPr>
            </w:pPr>
            <w:r w:rsidRPr="00BF4A6E">
              <w:rPr>
                <w:sz w:val="20"/>
                <w:szCs w:val="20"/>
                <w:lang w:val="lv-LV"/>
              </w:rPr>
              <w:t>Izvērtēt un, pamatojoties uz izvērtējumu (aptauju), pilnveidot svētku procesa virsvadītāju un virsdiriģentu pašvaldībās nodrošinātā metodiskā atbalsta sistēmu, nostiprinot arī pašvaldību līdzdalību šajā procesā</w:t>
            </w:r>
          </w:p>
        </w:tc>
        <w:tc>
          <w:tcPr>
            <w:tcW w:w="1842" w:type="dxa"/>
          </w:tcPr>
          <w:p w:rsidR="00F53D7F" w:rsidRPr="00BF4A6E" w:rsidRDefault="00F53D7F" w:rsidP="007B5132">
            <w:pPr>
              <w:rPr>
                <w:lang w:val="lv-LV"/>
              </w:rPr>
            </w:pPr>
            <w:r w:rsidRPr="00BF4A6E">
              <w:rPr>
                <w:sz w:val="20"/>
                <w:szCs w:val="20"/>
                <w:lang w:val="lv-LV"/>
              </w:rPr>
              <w:t>Uzdevums aktualizēts, pamatojoties uz 2013. gada Dziesmu un deju svētku izvērtējumu</w:t>
            </w:r>
          </w:p>
        </w:tc>
        <w:tc>
          <w:tcPr>
            <w:tcW w:w="993" w:type="dxa"/>
          </w:tcPr>
          <w:p w:rsidR="00F53D7F" w:rsidRPr="00BF4A6E" w:rsidRDefault="00F53D7F" w:rsidP="00876BEC">
            <w:pPr>
              <w:spacing w:afterLines="80"/>
              <w:rPr>
                <w:sz w:val="20"/>
                <w:szCs w:val="20"/>
                <w:lang w:val="lv-LV"/>
              </w:rPr>
            </w:pPr>
            <w:r w:rsidRPr="00BF4A6E">
              <w:rPr>
                <w:sz w:val="20"/>
                <w:szCs w:val="20"/>
                <w:lang w:val="lv-LV"/>
              </w:rPr>
              <w:t>2016.- 2017.</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80"/>
              <w:rPr>
                <w:sz w:val="20"/>
                <w:szCs w:val="20"/>
                <w:lang w:val="lv-LV"/>
              </w:rPr>
            </w:pPr>
            <w:r w:rsidRPr="00BF4A6E">
              <w:rPr>
                <w:sz w:val="20"/>
                <w:szCs w:val="20"/>
                <w:lang w:val="lv-LV"/>
              </w:rPr>
              <w:t>LNKC,</w:t>
            </w:r>
          </w:p>
          <w:p w:rsidR="00F53D7F" w:rsidRPr="00BF4A6E" w:rsidRDefault="00F53D7F" w:rsidP="007B5132">
            <w:pPr>
              <w:spacing w:after="80"/>
              <w:rPr>
                <w:sz w:val="20"/>
                <w:szCs w:val="20"/>
                <w:lang w:val="lv-LV"/>
              </w:rPr>
            </w:pPr>
            <w:r w:rsidRPr="00BF4A6E">
              <w:rPr>
                <w:sz w:val="20"/>
                <w:szCs w:val="20"/>
                <w:lang w:val="lv-LV"/>
              </w:rPr>
              <w:t>LKA</w:t>
            </w:r>
          </w:p>
        </w:tc>
        <w:tc>
          <w:tcPr>
            <w:tcW w:w="1418" w:type="dxa"/>
          </w:tcPr>
          <w:p w:rsidR="00F53D7F" w:rsidRPr="00BF4A6E" w:rsidRDefault="00F53D7F" w:rsidP="007B5132">
            <w:pPr>
              <w:rPr>
                <w:sz w:val="20"/>
                <w:szCs w:val="20"/>
                <w:lang w:val="lv-LV"/>
              </w:rPr>
            </w:pPr>
            <w:r w:rsidRPr="00BF4A6E">
              <w:rPr>
                <w:sz w:val="20"/>
                <w:szCs w:val="20"/>
                <w:lang w:val="lv-LV"/>
              </w:rPr>
              <w:t>Padome,</w:t>
            </w:r>
          </w:p>
          <w:p w:rsidR="00F53D7F" w:rsidRPr="00BF4A6E" w:rsidRDefault="00F53D7F" w:rsidP="007B5132">
            <w:pPr>
              <w:rPr>
                <w:sz w:val="20"/>
                <w:szCs w:val="20"/>
                <w:lang w:val="lv-LV"/>
              </w:rPr>
            </w:pPr>
            <w:r w:rsidRPr="00BF4A6E">
              <w:rPr>
                <w:sz w:val="20"/>
                <w:szCs w:val="20"/>
                <w:lang w:val="lv-LV"/>
              </w:rPr>
              <w:t>LNKC nozaru konsultatīvās padomes,</w:t>
            </w:r>
          </w:p>
          <w:p w:rsidR="00F53D7F" w:rsidRPr="00BF4A6E" w:rsidRDefault="00F53D7F" w:rsidP="007B5132">
            <w:pPr>
              <w:rPr>
                <w:sz w:val="20"/>
                <w:szCs w:val="20"/>
                <w:lang w:val="lv-LV"/>
              </w:rPr>
            </w:pPr>
            <w:r w:rsidRPr="00BF4A6E">
              <w:rPr>
                <w:sz w:val="20"/>
                <w:szCs w:val="20"/>
                <w:lang w:val="lv-LV"/>
              </w:rPr>
              <w:t>pašvaldības,</w:t>
            </w:r>
          </w:p>
          <w:p w:rsidR="00F53D7F" w:rsidRPr="00BF4A6E" w:rsidRDefault="00F53D7F" w:rsidP="007B5132">
            <w:pPr>
              <w:rPr>
                <w:sz w:val="20"/>
                <w:szCs w:val="20"/>
                <w:lang w:val="lv-LV"/>
              </w:rPr>
            </w:pPr>
            <w:r w:rsidRPr="00BF4A6E">
              <w:rPr>
                <w:sz w:val="20"/>
                <w:szCs w:val="20"/>
                <w:lang w:val="lv-LV"/>
              </w:rPr>
              <w:t>NVO</w:t>
            </w:r>
          </w:p>
        </w:tc>
        <w:tc>
          <w:tcPr>
            <w:tcW w:w="4390" w:type="dxa"/>
            <w:gridSpan w:val="2"/>
          </w:tcPr>
          <w:p w:rsidR="00F53D7F" w:rsidRPr="00BF4A6E" w:rsidRDefault="00F53D7F" w:rsidP="007B5132">
            <w:pPr>
              <w:rPr>
                <w:sz w:val="20"/>
                <w:szCs w:val="20"/>
                <w:lang w:val="lv-LV"/>
              </w:rPr>
            </w:pPr>
            <w:r w:rsidRPr="00BF4A6E">
              <w:rPr>
                <w:sz w:val="20"/>
                <w:szCs w:val="20"/>
                <w:lang w:val="lv-LV"/>
              </w:rPr>
              <w:t>Īstenota aptauja - 1</w:t>
            </w:r>
          </w:p>
          <w:p w:rsidR="00F53D7F" w:rsidRPr="00BF4A6E" w:rsidRDefault="00F53D7F" w:rsidP="007B5132">
            <w:pPr>
              <w:rPr>
                <w:sz w:val="20"/>
                <w:szCs w:val="20"/>
                <w:lang w:val="lv-LV"/>
              </w:rPr>
            </w:pPr>
            <w:r w:rsidRPr="00BF4A6E">
              <w:rPr>
                <w:sz w:val="20"/>
                <w:szCs w:val="20"/>
                <w:lang w:val="lv-LV"/>
              </w:rPr>
              <w:t>Izvērtēta un pilnveidota metodiskā atbalsta sistēma</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4.2.</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 xml:space="preserve">Izstrādāt metodiskos norādījumus Publisko iepirkumu likuma 2.pielikuma B daļas piemērošanai Dziesmu un deju svētku tradīcijas ilgtspējas kontekstā </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lang w:val="lv-LV"/>
              </w:rPr>
            </w:pPr>
            <w:r w:rsidRPr="00BF4A6E">
              <w:rPr>
                <w:sz w:val="20"/>
                <w:szCs w:val="20"/>
                <w:lang w:val="lv-LV"/>
              </w:rPr>
              <w:t>Uzdevums aktualizēts, pamatojoties uz 2013. gada Dziesmu un deju svētku izvērtējumu</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876BEC">
            <w:pPr>
              <w:spacing w:afterLines="80"/>
              <w:rPr>
                <w:sz w:val="20"/>
                <w:szCs w:val="20"/>
                <w:lang w:val="lv-LV"/>
              </w:rPr>
            </w:pPr>
            <w:r w:rsidRPr="00BF4A6E">
              <w:rPr>
                <w:sz w:val="20"/>
                <w:szCs w:val="20"/>
                <w:lang w:val="lv-LV"/>
              </w:rPr>
              <w:t>2016.- 2017.</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80"/>
              <w:rPr>
                <w:sz w:val="20"/>
                <w:szCs w:val="20"/>
                <w:lang w:val="lv-LV"/>
              </w:rPr>
            </w:pPr>
            <w:r w:rsidRPr="00BF4A6E">
              <w:rPr>
                <w:sz w:val="20"/>
                <w:szCs w:val="20"/>
                <w:lang w:val="lv-LV"/>
              </w:rPr>
              <w:t>LNKC,</w:t>
            </w:r>
          </w:p>
          <w:p w:rsidR="00F53D7F" w:rsidRPr="00BF4A6E" w:rsidRDefault="00F53D7F" w:rsidP="007B5132">
            <w:pPr>
              <w:spacing w:after="80"/>
              <w:rPr>
                <w:sz w:val="20"/>
                <w:szCs w:val="20"/>
                <w:lang w:val="lv-LV"/>
              </w:rPr>
            </w:pPr>
            <w:r w:rsidRPr="00BF4A6E">
              <w:rPr>
                <w:sz w:val="20"/>
                <w:szCs w:val="20"/>
                <w:lang w:val="lv-LV"/>
              </w:rPr>
              <w:t>KM</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IUB, </w:t>
            </w:r>
          </w:p>
          <w:p w:rsidR="00F53D7F" w:rsidRPr="00BF4A6E" w:rsidRDefault="00F53D7F" w:rsidP="007B5132">
            <w:pPr>
              <w:rPr>
                <w:sz w:val="20"/>
                <w:szCs w:val="20"/>
                <w:lang w:val="lv-LV"/>
              </w:rPr>
            </w:pPr>
            <w:r w:rsidRPr="00BF4A6E">
              <w:rPr>
                <w:sz w:val="20"/>
                <w:szCs w:val="20"/>
                <w:lang w:val="lv-LV"/>
              </w:rPr>
              <w:t xml:space="preserve">IZM, </w:t>
            </w:r>
          </w:p>
          <w:p w:rsidR="00F53D7F" w:rsidRPr="00BF4A6E" w:rsidRDefault="00F53D7F" w:rsidP="007B5132">
            <w:pPr>
              <w:rPr>
                <w:sz w:val="20"/>
                <w:szCs w:val="20"/>
                <w:lang w:val="lv-LV"/>
              </w:rPr>
            </w:pPr>
            <w:r w:rsidRPr="00BF4A6E">
              <w:rPr>
                <w:sz w:val="20"/>
                <w:szCs w:val="20"/>
                <w:lang w:val="lv-LV"/>
              </w:rPr>
              <w:t xml:space="preserve">VISC, </w:t>
            </w:r>
          </w:p>
          <w:p w:rsidR="00F53D7F" w:rsidRPr="00BF4A6E" w:rsidRDefault="00F53D7F" w:rsidP="007B5132">
            <w:pPr>
              <w:spacing w:after="80"/>
              <w:rPr>
                <w:sz w:val="20"/>
                <w:szCs w:val="20"/>
                <w:lang w:val="lv-LV"/>
              </w:rPr>
            </w:pPr>
            <w:r w:rsidRPr="00BF4A6E">
              <w:rPr>
                <w:sz w:val="20"/>
                <w:szCs w:val="20"/>
                <w:lang w:val="lv-LV"/>
              </w:rPr>
              <w:t xml:space="preserve">LPS </w:t>
            </w:r>
          </w:p>
        </w:tc>
        <w:tc>
          <w:tcPr>
            <w:tcW w:w="4390"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240"/>
              <w:rPr>
                <w:sz w:val="20"/>
                <w:szCs w:val="20"/>
                <w:lang w:val="lv-LV"/>
              </w:rPr>
            </w:pPr>
            <w:r w:rsidRPr="00BF4A6E">
              <w:rPr>
                <w:sz w:val="20"/>
                <w:szCs w:val="20"/>
                <w:lang w:val="lv-LV"/>
              </w:rPr>
              <w:t>Izstrādāti metodiskie norādījumi – 1</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4.3.</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Veikt grozījumus Dziesmu un deju svētku likumā, t.sk. apzināt alternatīvas tiesiskajam regulējumam, lai nodrošinātu savlaicīgu un kvalitatīvu Dziesmu un deju svētku sagatavošanu un sarīkošanu</w:t>
            </w:r>
          </w:p>
          <w:p w:rsidR="00F53D7F" w:rsidRPr="00BF4A6E" w:rsidRDefault="00F53D7F" w:rsidP="007B5132">
            <w:pPr>
              <w:rPr>
                <w:sz w:val="20"/>
                <w:szCs w:val="20"/>
                <w:lang w:val="lv-LV"/>
              </w:rPr>
            </w:pPr>
            <w:r w:rsidRPr="00BF4A6E">
              <w:rPr>
                <w:sz w:val="20"/>
                <w:szCs w:val="20"/>
                <w:lang w:val="lv-LV"/>
              </w:rPr>
              <w:t xml:space="preserve">(aktualizējamie jautājumi: operatīvās vadības grupa, tās funkcijas un uzdevumi; Padomes procedūra; ziedojumi, t.sk. nosakot principu, ka </w:t>
            </w:r>
            <w:r w:rsidRPr="00BF4A6E">
              <w:rPr>
                <w:sz w:val="20"/>
                <w:szCs w:val="20"/>
                <w:lang w:val="lv-LV" w:bidi="yi-Hebr"/>
              </w:rPr>
              <w:t>valsts kapitālsabiedrības peļņu drīkst novirzīt valsts nozīmīgiem pasākumiem, t.sk. Dziesmu un deju svētkiem</w:t>
            </w:r>
            <w:r w:rsidRPr="00BF4A6E">
              <w:rPr>
                <w:sz w:val="20"/>
                <w:szCs w:val="20"/>
                <w:lang w:val="lv-LV"/>
              </w:rPr>
              <w:t>; svētku biļešu politika un ielūgumi; licenču tirdzniecība; svētkos sniegto maksas pakalpojumu cenrādis; svētku rīkotāja un valsts mediju sadarbība, valsts pasūtījums; savstarpējā ieskaita darījumi; mākslinieciskā kolektīva dibinātājs (definējums); definēt ilgtspējas pasākumus; iespēja svētku norises laiku noteikt pirms/pēc 4. jūlija u.c.)</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876BEC">
            <w:pPr>
              <w:spacing w:afterLines="80"/>
              <w:rPr>
                <w:sz w:val="20"/>
                <w:szCs w:val="20"/>
                <w:lang w:val="lv-LV"/>
              </w:rPr>
            </w:pPr>
            <w:r w:rsidRPr="00BF4A6E">
              <w:rPr>
                <w:sz w:val="20"/>
                <w:szCs w:val="20"/>
                <w:lang w:val="lv-LV"/>
              </w:rPr>
              <w:t>Ministru kabineta 2015.gada 6.oktobra sēdes protokola Nr.53. 42§ 3.punkts.</w:t>
            </w:r>
          </w:p>
          <w:p w:rsidR="00F53D7F" w:rsidRPr="00BF4A6E" w:rsidRDefault="00F53D7F" w:rsidP="00876BEC">
            <w:pPr>
              <w:spacing w:afterLines="80"/>
              <w:rPr>
                <w:sz w:val="20"/>
                <w:szCs w:val="20"/>
                <w:lang w:val="lv-LV"/>
              </w:rPr>
            </w:pPr>
            <w:r w:rsidRPr="00BF4A6E">
              <w:rPr>
                <w:sz w:val="20"/>
                <w:szCs w:val="20"/>
                <w:lang w:val="lv-LV"/>
              </w:rPr>
              <w:t>Uzdevums aktualizēts, pamatojoties uz 2013. gada Dziesmu un deju svētku izvērtējumu</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80"/>
              <w:rPr>
                <w:sz w:val="20"/>
                <w:szCs w:val="20"/>
                <w:lang w:val="lv-LV"/>
              </w:rPr>
            </w:pPr>
            <w:r w:rsidRPr="00BF4A6E">
              <w:rPr>
                <w:sz w:val="20"/>
                <w:szCs w:val="20"/>
                <w:lang w:val="lv-LV"/>
              </w:rPr>
              <w:t>LNKC,</w:t>
            </w:r>
          </w:p>
          <w:p w:rsidR="00F53D7F" w:rsidRPr="00BF4A6E" w:rsidRDefault="00F53D7F" w:rsidP="007B5132">
            <w:pPr>
              <w:spacing w:after="80"/>
              <w:rPr>
                <w:sz w:val="20"/>
                <w:szCs w:val="20"/>
                <w:lang w:val="lv-LV"/>
              </w:rPr>
            </w:pPr>
            <w:r w:rsidRPr="00BF4A6E">
              <w:rPr>
                <w:sz w:val="20"/>
                <w:szCs w:val="20"/>
                <w:lang w:val="lv-LV"/>
              </w:rPr>
              <w:t>KM</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Padome,</w:t>
            </w:r>
          </w:p>
          <w:p w:rsidR="00F53D7F" w:rsidRPr="00BF4A6E" w:rsidRDefault="00F53D7F" w:rsidP="007B5132">
            <w:pPr>
              <w:rPr>
                <w:sz w:val="20"/>
                <w:szCs w:val="20"/>
                <w:lang w:val="lv-LV"/>
              </w:rPr>
            </w:pPr>
            <w:r w:rsidRPr="00BF4A6E">
              <w:rPr>
                <w:sz w:val="20"/>
                <w:szCs w:val="20"/>
                <w:lang w:val="lv-LV"/>
              </w:rPr>
              <w:t>IZM,</w:t>
            </w:r>
          </w:p>
          <w:p w:rsidR="00F53D7F" w:rsidRPr="00BF4A6E" w:rsidRDefault="00F53D7F" w:rsidP="007B5132">
            <w:pPr>
              <w:rPr>
                <w:sz w:val="20"/>
                <w:szCs w:val="20"/>
                <w:lang w:val="lv-LV"/>
              </w:rPr>
            </w:pPr>
            <w:r w:rsidRPr="00BF4A6E">
              <w:rPr>
                <w:sz w:val="20"/>
                <w:szCs w:val="20"/>
                <w:lang w:val="lv-LV"/>
              </w:rPr>
              <w:t>TM,</w:t>
            </w:r>
          </w:p>
          <w:p w:rsidR="00F53D7F" w:rsidRPr="00BF4A6E" w:rsidRDefault="00F53D7F" w:rsidP="007B5132">
            <w:pPr>
              <w:rPr>
                <w:sz w:val="20"/>
                <w:szCs w:val="20"/>
                <w:lang w:val="lv-LV"/>
              </w:rPr>
            </w:pPr>
            <w:r w:rsidRPr="00BF4A6E">
              <w:rPr>
                <w:sz w:val="20"/>
                <w:szCs w:val="20"/>
                <w:lang w:val="lv-LV"/>
              </w:rPr>
              <w:t>pašvaldības,</w:t>
            </w:r>
          </w:p>
          <w:p w:rsidR="00F53D7F" w:rsidRPr="00BF4A6E" w:rsidRDefault="00F53D7F" w:rsidP="007B5132">
            <w:pPr>
              <w:rPr>
                <w:lang w:val="lv-LV"/>
              </w:rPr>
            </w:pPr>
            <w:r w:rsidRPr="00BF4A6E">
              <w:rPr>
                <w:sz w:val="20"/>
                <w:szCs w:val="20"/>
                <w:lang w:val="lv-LV"/>
              </w:rPr>
              <w:t>NVO</w:t>
            </w:r>
          </w:p>
        </w:tc>
        <w:tc>
          <w:tcPr>
            <w:tcW w:w="4390"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Sagatavoti priekšlikumi</w:t>
            </w:r>
          </w:p>
          <w:p w:rsidR="00F53D7F" w:rsidRPr="00BF4A6E" w:rsidRDefault="00F53D7F" w:rsidP="00876BEC">
            <w:pPr>
              <w:spacing w:afterLines="80"/>
              <w:rPr>
                <w:sz w:val="20"/>
                <w:szCs w:val="20"/>
                <w:lang w:val="lv-LV"/>
              </w:rPr>
            </w:pPr>
            <w:r w:rsidRPr="00BF4A6E">
              <w:rPr>
                <w:sz w:val="20"/>
                <w:szCs w:val="20"/>
                <w:lang w:val="lv-LV"/>
              </w:rPr>
              <w:t>Ministru kabinetā iesniegts likumprojekts</w:t>
            </w:r>
          </w:p>
          <w:p w:rsidR="00F53D7F" w:rsidRPr="00BF4A6E" w:rsidRDefault="00F53D7F" w:rsidP="00876BEC">
            <w:pPr>
              <w:spacing w:afterLines="80"/>
              <w:rPr>
                <w:sz w:val="20"/>
                <w:szCs w:val="20"/>
                <w:lang w:val="lv-LV"/>
              </w:rPr>
            </w:pPr>
            <w:r w:rsidRPr="00BF4A6E">
              <w:rPr>
                <w:sz w:val="20"/>
                <w:szCs w:val="20"/>
                <w:lang w:val="lv-LV"/>
              </w:rPr>
              <w:t>(Nepieciešamības gadījumā – sagatavoti priekšlikumi grozījumiem citos tiesību aktos)</w:t>
            </w:r>
          </w:p>
        </w:tc>
      </w:tr>
      <w:tr w:rsidR="00F53D7F" w:rsidRPr="00BF4A6E" w:rsidTr="007B5132">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lastRenderedPageBreak/>
              <w:t>4.4.</w:t>
            </w:r>
          </w:p>
        </w:tc>
        <w:tc>
          <w:tcPr>
            <w:tcW w:w="3686" w:type="dxa"/>
            <w:gridSpan w:val="2"/>
          </w:tcPr>
          <w:p w:rsidR="00F53D7F" w:rsidRPr="00BF4A6E" w:rsidRDefault="00F53D7F" w:rsidP="007B5132">
            <w:pPr>
              <w:rPr>
                <w:sz w:val="20"/>
                <w:szCs w:val="20"/>
                <w:lang w:val="lv-LV"/>
              </w:rPr>
            </w:pPr>
            <w:r w:rsidRPr="00BF4A6E">
              <w:rPr>
                <w:sz w:val="20"/>
                <w:szCs w:val="20"/>
                <w:lang w:val="lv-LV"/>
              </w:rPr>
              <w:t>Izstrādāt nosacījumus, definējot Vispārējo latviešu Dziesmu un deju svētku dalībniekus u.c. svētkos iesaistītās grupas, nosakot svētku organizatorisko struktūru u.c.</w:t>
            </w:r>
          </w:p>
        </w:tc>
        <w:tc>
          <w:tcPr>
            <w:tcW w:w="1842" w:type="dxa"/>
          </w:tcPr>
          <w:p w:rsidR="00F53D7F" w:rsidRPr="00BF4A6E" w:rsidRDefault="00F53D7F" w:rsidP="007B5132">
            <w:pPr>
              <w:rPr>
                <w:lang w:val="lv-LV"/>
              </w:rPr>
            </w:pPr>
            <w:r w:rsidRPr="00BF4A6E">
              <w:rPr>
                <w:sz w:val="20"/>
                <w:szCs w:val="20"/>
                <w:lang w:val="lv-LV"/>
              </w:rPr>
              <w:t>Uzdevums aktualizēts, pamatojoties uz 2013. gada Dziesmu un deju svētku izvērtējumu</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2016.-2017.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8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LNKC nozaru konsultatīvās padomes,</w:t>
            </w:r>
          </w:p>
          <w:p w:rsidR="00F53D7F" w:rsidRPr="00BF4A6E" w:rsidRDefault="00F53D7F" w:rsidP="007B5132">
            <w:pPr>
              <w:spacing w:after="40"/>
              <w:rPr>
                <w:sz w:val="20"/>
                <w:szCs w:val="20"/>
                <w:lang w:val="lv-LV"/>
              </w:rPr>
            </w:pPr>
            <w:r w:rsidRPr="00BF4A6E">
              <w:rPr>
                <w:sz w:val="20"/>
                <w:szCs w:val="20"/>
                <w:lang w:val="lv-LV"/>
              </w:rPr>
              <w:t xml:space="preserve">pašvaldības, NVO </w:t>
            </w:r>
          </w:p>
        </w:tc>
        <w:tc>
          <w:tcPr>
            <w:tcW w:w="4390" w:type="dxa"/>
            <w:gridSpan w:val="2"/>
          </w:tcPr>
          <w:p w:rsidR="00F53D7F" w:rsidRPr="00BF4A6E" w:rsidRDefault="00F53D7F" w:rsidP="007B5132">
            <w:pPr>
              <w:rPr>
                <w:sz w:val="20"/>
                <w:szCs w:val="20"/>
                <w:lang w:val="lv-LV"/>
              </w:rPr>
            </w:pPr>
            <w:r w:rsidRPr="00BF4A6E">
              <w:rPr>
                <w:sz w:val="20"/>
                <w:szCs w:val="20"/>
                <w:lang w:val="lv-LV"/>
              </w:rPr>
              <w:t>Sagatavots LNKC iekšējais normatīvais akts – 1</w:t>
            </w:r>
          </w:p>
        </w:tc>
      </w:tr>
      <w:tr w:rsidR="00F53D7F" w:rsidRPr="00876BEC" w:rsidTr="007B5132">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t>4.5.</w:t>
            </w:r>
          </w:p>
        </w:tc>
        <w:tc>
          <w:tcPr>
            <w:tcW w:w="3686" w:type="dxa"/>
            <w:gridSpan w:val="2"/>
          </w:tcPr>
          <w:p w:rsidR="00F53D7F" w:rsidRPr="00BF4A6E" w:rsidRDefault="00F53D7F" w:rsidP="007B5132">
            <w:pPr>
              <w:rPr>
                <w:sz w:val="20"/>
                <w:szCs w:val="20"/>
                <w:lang w:val="lv-LV"/>
              </w:rPr>
            </w:pPr>
            <w:r w:rsidRPr="00BF4A6E">
              <w:rPr>
                <w:sz w:val="20"/>
                <w:szCs w:val="20"/>
                <w:lang w:val="lv-LV"/>
              </w:rPr>
              <w:t xml:space="preserve">Pamatojoties uz tautas mākslas nozaru vajadzībām, izstrādāt LNKC </w:t>
            </w:r>
            <w:proofErr w:type="spellStart"/>
            <w:r w:rsidRPr="00BF4A6E">
              <w:rPr>
                <w:sz w:val="20"/>
                <w:szCs w:val="20"/>
                <w:lang w:val="lv-LV"/>
              </w:rPr>
              <w:t>starpsvētku</w:t>
            </w:r>
            <w:proofErr w:type="spellEnd"/>
            <w:r w:rsidRPr="00BF4A6E">
              <w:rPr>
                <w:sz w:val="20"/>
                <w:szCs w:val="20"/>
                <w:lang w:val="lv-LV"/>
              </w:rPr>
              <w:t xml:space="preserve"> pasākumu (skašu) paraugnolikumus, izveidojot vienotu attiecīgās nozares māksliniecisko kolektīvu kvalitātes un kvantitātes izvērtēšanas sistēmu, t.sk. nosakot vērtēšanas kritērijus</w:t>
            </w:r>
          </w:p>
        </w:tc>
        <w:tc>
          <w:tcPr>
            <w:tcW w:w="1842" w:type="dxa"/>
          </w:tcPr>
          <w:p w:rsidR="00F53D7F" w:rsidRPr="00BF4A6E" w:rsidRDefault="00F53D7F" w:rsidP="007B5132">
            <w:pPr>
              <w:rPr>
                <w:lang w:val="lv-LV"/>
              </w:rPr>
            </w:pPr>
            <w:r w:rsidRPr="00BF4A6E">
              <w:rPr>
                <w:sz w:val="20"/>
                <w:szCs w:val="20"/>
                <w:lang w:val="lv-LV"/>
              </w:rPr>
              <w:t>Uzdevums aktualizēts, pamatojoties uz 2013. gada Dziesmu un deju svētku izvērtējumu</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8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LNKC nozaru konsultatīvās padomes</w:t>
            </w:r>
          </w:p>
        </w:tc>
        <w:tc>
          <w:tcPr>
            <w:tcW w:w="4390" w:type="dxa"/>
            <w:gridSpan w:val="2"/>
          </w:tcPr>
          <w:p w:rsidR="00F53D7F" w:rsidRPr="00BF4A6E" w:rsidRDefault="00F53D7F" w:rsidP="007B5132">
            <w:pPr>
              <w:rPr>
                <w:sz w:val="20"/>
                <w:szCs w:val="20"/>
                <w:lang w:val="lv-LV"/>
              </w:rPr>
            </w:pPr>
            <w:r w:rsidRPr="00BF4A6E">
              <w:rPr>
                <w:sz w:val="20"/>
                <w:szCs w:val="20"/>
                <w:lang w:val="lv-LV"/>
              </w:rPr>
              <w:t xml:space="preserve">Izstrādāti un aktualizēti </w:t>
            </w:r>
          </w:p>
          <w:p w:rsidR="00F53D7F" w:rsidRPr="00BF4A6E" w:rsidRDefault="00F53D7F" w:rsidP="007B5132">
            <w:pPr>
              <w:rPr>
                <w:sz w:val="20"/>
                <w:szCs w:val="20"/>
                <w:lang w:val="lv-LV"/>
              </w:rPr>
            </w:pPr>
            <w:r w:rsidRPr="00BF4A6E">
              <w:rPr>
                <w:sz w:val="20"/>
                <w:szCs w:val="20"/>
                <w:lang w:val="lv-LV"/>
              </w:rPr>
              <w:t>- LNKC nolikumi attiecīgajās tautas mākslas nozarēs (potenciālie lietotāji 119 pašvaldības) – vismaz 2</w:t>
            </w:r>
          </w:p>
          <w:p w:rsidR="00F53D7F" w:rsidRPr="00BF4A6E" w:rsidRDefault="00F53D7F" w:rsidP="007B5132">
            <w:pPr>
              <w:rPr>
                <w:sz w:val="20"/>
                <w:szCs w:val="20"/>
                <w:lang w:val="lv-LV"/>
              </w:rPr>
            </w:pPr>
            <w:r w:rsidRPr="00BF4A6E">
              <w:rPr>
                <w:sz w:val="20"/>
                <w:szCs w:val="20"/>
                <w:lang w:val="lv-LV"/>
              </w:rPr>
              <w:t>- LNKC nolikums mazākumtautību kolektīvu līdzdalībai–1</w:t>
            </w:r>
          </w:p>
        </w:tc>
      </w:tr>
      <w:tr w:rsidR="00F53D7F" w:rsidRPr="00BF4A6E" w:rsidTr="007B5132">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t>4.6.</w:t>
            </w:r>
          </w:p>
        </w:tc>
        <w:tc>
          <w:tcPr>
            <w:tcW w:w="3686" w:type="dxa"/>
            <w:gridSpan w:val="2"/>
          </w:tcPr>
          <w:p w:rsidR="00F53D7F" w:rsidRPr="00BF4A6E" w:rsidRDefault="00F53D7F" w:rsidP="007B5132">
            <w:pPr>
              <w:shd w:val="clear" w:color="auto" w:fill="FFFFFF"/>
              <w:jc w:val="both"/>
              <w:rPr>
                <w:sz w:val="20"/>
                <w:szCs w:val="20"/>
                <w:lang w:val="lv-LV"/>
              </w:rPr>
            </w:pPr>
            <w:r w:rsidRPr="00BF4A6E">
              <w:rPr>
                <w:sz w:val="20"/>
                <w:szCs w:val="20"/>
                <w:lang w:val="lv-LV"/>
              </w:rPr>
              <w:t xml:space="preserve">Izvērtēt nepieciešamību aktualizēt Profesiju klasifikatoru, pamatojoties uz </w:t>
            </w:r>
            <w:r w:rsidRPr="00BF4A6E">
              <w:rPr>
                <w:rFonts w:asciiTheme="majorBidi" w:hAnsiTheme="majorBidi" w:cstheme="majorBidi"/>
                <w:sz w:val="20"/>
                <w:szCs w:val="20"/>
                <w:lang w:val="lv-LV" w:eastAsia="lv-LV"/>
              </w:rPr>
              <w:t xml:space="preserve">2010.gada 18.maija Ministru kabineta noteikumu Nr.461 „Noteikumi par Profesiju klasifikatoru, profesijai atbilstošiem pamatuzdevumiem un kvalifikācijas pamatprasībām un Profesiju klasifikatora lietošanas un aktualizēšanas kārtību” (t.sk. profesiju standarti) un  aktualizēt jautājumu par pašvaldību </w:t>
            </w:r>
            <w:r w:rsidRPr="00BF4A6E">
              <w:rPr>
                <w:sz w:val="20"/>
                <w:szCs w:val="20"/>
                <w:lang w:val="lv-LV"/>
              </w:rPr>
              <w:t xml:space="preserve">kultūras centru direktoru/vadītāju un darbinieku, kā arī māksliniecisko kolektīvu vadītāju darba samaksas sistēmu saskaņā </w:t>
            </w:r>
            <w:r w:rsidRPr="00BF4A6E">
              <w:rPr>
                <w:rFonts w:asciiTheme="majorBidi" w:hAnsiTheme="majorBidi" w:cstheme="majorBidi"/>
                <w:sz w:val="20"/>
                <w:szCs w:val="20"/>
                <w:lang w:val="lv-LV" w:eastAsia="lv-LV"/>
              </w:rPr>
              <w:t>2010.gada 30.novembra Ministru kabineta noteikumiem Nr.1075 „Valsts un pašvaldību institūciju amatu katalogs”</w:t>
            </w:r>
          </w:p>
        </w:tc>
        <w:tc>
          <w:tcPr>
            <w:tcW w:w="1842" w:type="dxa"/>
          </w:tcPr>
          <w:p w:rsidR="00F53D7F" w:rsidRPr="00BF4A6E" w:rsidRDefault="00F53D7F" w:rsidP="007B5132">
            <w:pPr>
              <w:rPr>
                <w:lang w:val="lv-LV"/>
              </w:rPr>
            </w:pPr>
            <w:r w:rsidRPr="00BF4A6E">
              <w:rPr>
                <w:sz w:val="20"/>
                <w:szCs w:val="20"/>
                <w:lang w:val="lv-LV"/>
              </w:rPr>
              <w:t>Uzdevums aktualizēts, pamatojoties uz 2013. gada Dziesmu un deju svētku izvērtējumu</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2016.-2017.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tcPr>
          <w:p w:rsidR="00F53D7F" w:rsidRPr="00BF4A6E" w:rsidRDefault="00F53D7F" w:rsidP="007B5132">
            <w:pPr>
              <w:spacing w:after="80"/>
              <w:rPr>
                <w:sz w:val="20"/>
                <w:szCs w:val="20"/>
                <w:lang w:val="lv-LV"/>
              </w:rPr>
            </w:pPr>
            <w:r w:rsidRPr="00BF4A6E">
              <w:rPr>
                <w:sz w:val="20"/>
                <w:szCs w:val="20"/>
                <w:lang w:val="lv-LV"/>
              </w:rPr>
              <w:t>LNKC,</w:t>
            </w:r>
          </w:p>
          <w:p w:rsidR="00F53D7F" w:rsidRPr="00BF4A6E" w:rsidRDefault="00F53D7F" w:rsidP="007B5132">
            <w:pPr>
              <w:spacing w:after="80"/>
              <w:rPr>
                <w:sz w:val="20"/>
                <w:szCs w:val="20"/>
                <w:lang w:val="lv-LV"/>
              </w:rPr>
            </w:pPr>
            <w:r w:rsidRPr="00BF4A6E">
              <w:rPr>
                <w:sz w:val="20"/>
                <w:szCs w:val="20"/>
                <w:lang w:val="lv-LV"/>
              </w:rPr>
              <w:t>KM</w:t>
            </w:r>
          </w:p>
        </w:tc>
        <w:tc>
          <w:tcPr>
            <w:tcW w:w="1418" w:type="dxa"/>
          </w:tcPr>
          <w:p w:rsidR="00F53D7F" w:rsidRPr="00BF4A6E" w:rsidRDefault="00F53D7F" w:rsidP="007B5132">
            <w:pPr>
              <w:spacing w:after="40"/>
              <w:rPr>
                <w:sz w:val="20"/>
                <w:szCs w:val="20"/>
                <w:lang w:val="lv-LV"/>
              </w:rPr>
            </w:pPr>
            <w:r w:rsidRPr="00BF4A6E">
              <w:rPr>
                <w:sz w:val="20"/>
                <w:szCs w:val="20"/>
                <w:lang w:val="lv-LV"/>
              </w:rPr>
              <w:t>Normatīvās vides pilnveidē ieinteresētās mērķgrupas</w:t>
            </w:r>
          </w:p>
        </w:tc>
        <w:tc>
          <w:tcPr>
            <w:tcW w:w="4390" w:type="dxa"/>
            <w:gridSpan w:val="2"/>
          </w:tcPr>
          <w:p w:rsidR="00F53D7F" w:rsidRPr="00BF4A6E" w:rsidRDefault="00F53D7F" w:rsidP="007B5132">
            <w:pPr>
              <w:rPr>
                <w:sz w:val="20"/>
                <w:szCs w:val="20"/>
                <w:lang w:val="lv-LV"/>
              </w:rPr>
            </w:pPr>
            <w:r w:rsidRPr="00BF4A6E">
              <w:rPr>
                <w:sz w:val="20"/>
                <w:szCs w:val="20"/>
                <w:lang w:val="lv-LV"/>
              </w:rPr>
              <w:t>Sagatavoti priekšlikumi.</w:t>
            </w:r>
          </w:p>
          <w:p w:rsidR="00F53D7F" w:rsidRPr="00BF4A6E" w:rsidRDefault="00F53D7F" w:rsidP="007B5132">
            <w:pPr>
              <w:rPr>
                <w:sz w:val="20"/>
                <w:szCs w:val="20"/>
                <w:lang w:val="lv-LV"/>
              </w:rPr>
            </w:pPr>
            <w:r w:rsidRPr="00BF4A6E">
              <w:rPr>
                <w:sz w:val="20"/>
                <w:szCs w:val="20"/>
                <w:lang w:val="lv-LV"/>
              </w:rPr>
              <w:t>Ministru kabinetā iesniegti normatīvo aktu grozījumi</w:t>
            </w:r>
          </w:p>
        </w:tc>
      </w:tr>
      <w:tr w:rsidR="00F53D7F" w:rsidRPr="00BF4A6E" w:rsidTr="007B5132">
        <w:trPr>
          <w:cantSplit/>
          <w:trHeight w:val="303"/>
          <w:tblHeader/>
          <w:jc w:val="center"/>
        </w:trPr>
        <w:tc>
          <w:tcPr>
            <w:tcW w:w="15540" w:type="dxa"/>
            <w:gridSpan w:val="10"/>
            <w:shd w:val="clear" w:color="auto" w:fill="F2F2F2" w:themeFill="background1" w:themeFillShade="F2"/>
            <w:vAlign w:val="center"/>
          </w:tcPr>
          <w:p w:rsidR="00F53D7F" w:rsidRPr="00BF4A6E" w:rsidRDefault="00F53D7F" w:rsidP="007B5132">
            <w:pPr>
              <w:rPr>
                <w:b/>
                <w:bCs/>
                <w:sz w:val="20"/>
                <w:szCs w:val="20"/>
                <w:highlight w:val="yellow"/>
                <w:lang w:val="lv-LV"/>
              </w:rPr>
            </w:pPr>
            <w:r w:rsidRPr="00BF4A6E">
              <w:rPr>
                <w:b/>
                <w:bCs/>
                <w:sz w:val="20"/>
                <w:szCs w:val="20"/>
                <w:lang w:val="lv-LV"/>
              </w:rPr>
              <w:t xml:space="preserve">5.uzdevums: Sagatavot un sarīkot XVI Vispārējo latviešu Dziesmu un XVI Deju svētku (2018.) </w:t>
            </w:r>
            <w:proofErr w:type="spellStart"/>
            <w:r w:rsidRPr="00BF4A6E">
              <w:rPr>
                <w:b/>
                <w:bCs/>
                <w:sz w:val="20"/>
                <w:szCs w:val="20"/>
                <w:lang w:val="lv-LV"/>
              </w:rPr>
              <w:t>starpsvētku</w:t>
            </w:r>
            <w:proofErr w:type="spellEnd"/>
            <w:r w:rsidRPr="00BF4A6E">
              <w:rPr>
                <w:b/>
                <w:bCs/>
                <w:sz w:val="20"/>
                <w:szCs w:val="20"/>
                <w:lang w:val="lv-LV"/>
              </w:rPr>
              <w:t xml:space="preserve"> posma pasākumus (valsts nozīmes pasākumi)</w:t>
            </w:r>
          </w:p>
        </w:tc>
      </w:tr>
      <w:tr w:rsidR="00F53D7F" w:rsidRPr="00BF4A6E" w:rsidTr="007B5132">
        <w:trPr>
          <w:cantSplit/>
          <w:trHeight w:val="198"/>
          <w:tblHeader/>
          <w:jc w:val="center"/>
        </w:trPr>
        <w:tc>
          <w:tcPr>
            <w:tcW w:w="15540" w:type="dxa"/>
            <w:gridSpan w:val="10"/>
            <w:shd w:val="clear" w:color="auto" w:fill="F2F2F2" w:themeFill="background1" w:themeFillShade="F2"/>
            <w:vAlign w:val="center"/>
          </w:tcPr>
          <w:p w:rsidR="00F53D7F" w:rsidRPr="00BF4A6E" w:rsidRDefault="00F53D7F" w:rsidP="007B5132">
            <w:pPr>
              <w:spacing w:after="40"/>
              <w:rPr>
                <w:b/>
                <w:bCs/>
                <w:sz w:val="20"/>
                <w:szCs w:val="20"/>
                <w:lang w:val="lv-LV"/>
              </w:rPr>
            </w:pPr>
            <w:r w:rsidRPr="00BF4A6E">
              <w:rPr>
                <w:b/>
                <w:bCs/>
                <w:sz w:val="20"/>
                <w:szCs w:val="20"/>
                <w:lang w:val="lv-LV"/>
              </w:rPr>
              <w:t>KORU NOZARE</w:t>
            </w:r>
          </w:p>
        </w:tc>
      </w:tr>
      <w:tr w:rsidR="00F53D7F" w:rsidRPr="00BF4A6E" w:rsidTr="007B5132">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5.1.</w:t>
            </w:r>
          </w:p>
        </w:tc>
        <w:tc>
          <w:tcPr>
            <w:tcW w:w="3686"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 xml:space="preserve">Organizēt kultūrvēsturisko novadu Dziesmu svētkus: Kurzemes Dziesmu svētki Kuldīgā </w:t>
            </w:r>
          </w:p>
        </w:tc>
        <w:tc>
          <w:tcPr>
            <w:tcW w:w="1842"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2016.</w:t>
            </w:r>
          </w:p>
        </w:tc>
        <w:tc>
          <w:tcPr>
            <w:tcW w:w="1275"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LNKC</w:t>
            </w:r>
          </w:p>
        </w:tc>
        <w:tc>
          <w:tcPr>
            <w:tcW w:w="1418"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 xml:space="preserve">Pašvaldības </w:t>
            </w:r>
          </w:p>
        </w:tc>
        <w:tc>
          <w:tcPr>
            <w:tcW w:w="4390"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Kopā īstenoti 2 pasākumi, katrā pasākumā piedalīsies:</w:t>
            </w:r>
          </w:p>
          <w:p w:rsidR="00F53D7F" w:rsidRPr="00BF4A6E" w:rsidRDefault="00F53D7F" w:rsidP="007B5132">
            <w:pPr>
              <w:rPr>
                <w:sz w:val="20"/>
                <w:szCs w:val="20"/>
                <w:lang w:val="lv-LV"/>
              </w:rPr>
            </w:pPr>
            <w:r w:rsidRPr="00BF4A6E">
              <w:rPr>
                <w:sz w:val="20"/>
                <w:szCs w:val="20"/>
                <w:lang w:val="lv-LV"/>
              </w:rPr>
              <w:t>- vismaz 50 kori</w:t>
            </w:r>
          </w:p>
          <w:p w:rsidR="00F53D7F" w:rsidRPr="00BF4A6E" w:rsidRDefault="00F53D7F" w:rsidP="007B5132">
            <w:pPr>
              <w:rPr>
                <w:sz w:val="20"/>
                <w:szCs w:val="20"/>
                <w:lang w:val="lv-LV"/>
              </w:rPr>
            </w:pPr>
            <w:r w:rsidRPr="00BF4A6E">
              <w:rPr>
                <w:sz w:val="20"/>
                <w:szCs w:val="20"/>
                <w:lang w:val="lv-LV"/>
              </w:rPr>
              <w:t>- 1500 dalībnieki</w:t>
            </w:r>
          </w:p>
          <w:p w:rsidR="00F53D7F" w:rsidRPr="00BF4A6E" w:rsidRDefault="00F53D7F" w:rsidP="007B5132">
            <w:pPr>
              <w:rPr>
                <w:lang w:val="lv-LV"/>
              </w:rPr>
            </w:pPr>
            <w:r w:rsidRPr="00BF4A6E">
              <w:rPr>
                <w:sz w:val="20"/>
                <w:szCs w:val="20"/>
                <w:lang w:val="lv-LV"/>
              </w:rPr>
              <w:t>~ 1000 skatītāji</w:t>
            </w:r>
          </w:p>
        </w:tc>
      </w:tr>
      <w:tr w:rsidR="00F53D7F" w:rsidRPr="00BF4A6E" w:rsidTr="007B5132">
        <w:tblPrEx>
          <w:tblCellMar>
            <w:left w:w="0" w:type="dxa"/>
            <w:right w:w="0" w:type="dxa"/>
          </w:tblCellMar>
          <w:tblLook w:val="04A0"/>
        </w:tblPrEx>
        <w:trPr>
          <w:cantSplit/>
          <w:trHeight w:val="1489"/>
          <w:tblHeader/>
          <w:jc w:val="center"/>
        </w:trPr>
        <w:tc>
          <w:tcPr>
            <w:tcW w:w="802" w:type="dxa"/>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lastRenderedPageBreak/>
              <w:t>5.2.</w:t>
            </w:r>
          </w:p>
        </w:tc>
        <w:tc>
          <w:tcPr>
            <w:tcW w:w="3686" w:type="dxa"/>
            <w:gridSpan w:val="2"/>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Organizēt sieviešu un vīru koru salidojumu Cēsīs</w:t>
            </w:r>
          </w:p>
        </w:tc>
        <w:tc>
          <w:tcPr>
            <w:tcW w:w="1842"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tcPr>
          <w:p w:rsidR="00F53D7F" w:rsidRPr="00BF4A6E" w:rsidRDefault="00F53D7F" w:rsidP="007B5132">
            <w:pPr>
              <w:spacing w:after="40"/>
              <w:rPr>
                <w:rFonts w:eastAsiaTheme="minorHAnsi"/>
                <w:b/>
                <w:bCs/>
                <w:color w:val="FF0000"/>
                <w:sz w:val="20"/>
                <w:szCs w:val="20"/>
                <w:highlight w:val="cyan"/>
                <w:lang w:val="lv-LV"/>
              </w:rPr>
            </w:pPr>
            <w:r w:rsidRPr="00BF4A6E">
              <w:rPr>
                <w:sz w:val="20"/>
                <w:szCs w:val="20"/>
                <w:lang w:val="lv-LV"/>
              </w:rPr>
              <w:t>2016.</w:t>
            </w:r>
            <w:r w:rsidRPr="00BF4A6E">
              <w:rPr>
                <w:b/>
                <w:bCs/>
                <w:color w:val="FF0000"/>
                <w:sz w:val="20"/>
                <w:szCs w:val="20"/>
                <w:highlight w:val="cyan"/>
                <w:lang w:val="lv-LV"/>
              </w:rPr>
              <w:t xml:space="preserve"> </w:t>
            </w:r>
          </w:p>
        </w:tc>
        <w:tc>
          <w:tcPr>
            <w:tcW w:w="1275"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LNKC</w:t>
            </w:r>
          </w:p>
        </w:tc>
        <w:tc>
          <w:tcPr>
            <w:tcW w:w="1418"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 xml:space="preserve">Pašvaldības </w:t>
            </w:r>
          </w:p>
        </w:tc>
        <w:tc>
          <w:tcPr>
            <w:tcW w:w="4390"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Īstenots 1 pasākums, pasākumā piedalīsies:</w:t>
            </w:r>
          </w:p>
          <w:p w:rsidR="00F53D7F" w:rsidRPr="00BF4A6E" w:rsidRDefault="00F53D7F" w:rsidP="007B5132">
            <w:pPr>
              <w:rPr>
                <w:sz w:val="20"/>
                <w:szCs w:val="20"/>
                <w:lang w:val="lv-LV"/>
              </w:rPr>
            </w:pPr>
            <w:r w:rsidRPr="00BF4A6E">
              <w:rPr>
                <w:sz w:val="20"/>
                <w:szCs w:val="20"/>
                <w:lang w:val="lv-LV"/>
              </w:rPr>
              <w:t>- vismaz 90 kori</w:t>
            </w:r>
          </w:p>
          <w:p w:rsidR="00F53D7F" w:rsidRPr="00BF4A6E" w:rsidRDefault="00F53D7F" w:rsidP="007B5132">
            <w:pPr>
              <w:rPr>
                <w:sz w:val="20"/>
                <w:szCs w:val="20"/>
                <w:lang w:val="lv-LV"/>
              </w:rPr>
            </w:pPr>
            <w:r w:rsidRPr="00BF4A6E">
              <w:rPr>
                <w:sz w:val="20"/>
                <w:szCs w:val="20"/>
                <w:lang w:val="lv-LV"/>
              </w:rPr>
              <w:t>- 3000 dalībnieki</w:t>
            </w:r>
          </w:p>
          <w:p w:rsidR="00F53D7F" w:rsidRPr="00BF4A6E" w:rsidRDefault="00F53D7F" w:rsidP="007B5132">
            <w:pPr>
              <w:rPr>
                <w:lang w:val="lv-LV"/>
              </w:rPr>
            </w:pPr>
            <w:r w:rsidRPr="00BF4A6E">
              <w:rPr>
                <w:sz w:val="20"/>
                <w:szCs w:val="20"/>
                <w:lang w:val="lv-LV"/>
              </w:rPr>
              <w:t>~ 1000 skatītāji</w:t>
            </w:r>
          </w:p>
        </w:tc>
      </w:tr>
      <w:tr w:rsidR="00F53D7F" w:rsidRPr="00BF4A6E" w:rsidTr="007B5132">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5.3.</w:t>
            </w:r>
          </w:p>
        </w:tc>
        <w:tc>
          <w:tcPr>
            <w:tcW w:w="3686" w:type="dxa"/>
            <w:gridSpan w:val="2"/>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Organizēt IV Virsdiriģentu svētkus Alojā</w:t>
            </w:r>
          </w:p>
        </w:tc>
        <w:tc>
          <w:tcPr>
            <w:tcW w:w="1842"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2016.</w:t>
            </w:r>
          </w:p>
        </w:tc>
        <w:tc>
          <w:tcPr>
            <w:tcW w:w="1275"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LNKC</w:t>
            </w:r>
          </w:p>
        </w:tc>
        <w:tc>
          <w:tcPr>
            <w:tcW w:w="1418"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 xml:space="preserve">Pašvaldības </w:t>
            </w:r>
          </w:p>
        </w:tc>
        <w:tc>
          <w:tcPr>
            <w:tcW w:w="4390"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Īstenots 1 pasākums, pasākumā piedalīsies:</w:t>
            </w:r>
          </w:p>
          <w:p w:rsidR="00F53D7F" w:rsidRPr="00BF4A6E" w:rsidRDefault="00F53D7F" w:rsidP="007B5132">
            <w:pPr>
              <w:rPr>
                <w:sz w:val="20"/>
                <w:szCs w:val="20"/>
                <w:lang w:val="lv-LV"/>
              </w:rPr>
            </w:pPr>
            <w:r w:rsidRPr="00BF4A6E">
              <w:rPr>
                <w:sz w:val="20"/>
                <w:szCs w:val="20"/>
                <w:lang w:val="lv-LV"/>
              </w:rPr>
              <w:t>- vismaz 50 kori</w:t>
            </w:r>
          </w:p>
          <w:p w:rsidR="00F53D7F" w:rsidRPr="00BF4A6E" w:rsidRDefault="00F53D7F" w:rsidP="007B5132">
            <w:pPr>
              <w:rPr>
                <w:sz w:val="20"/>
                <w:szCs w:val="20"/>
                <w:lang w:val="lv-LV"/>
              </w:rPr>
            </w:pPr>
            <w:r w:rsidRPr="00BF4A6E">
              <w:rPr>
                <w:sz w:val="20"/>
                <w:szCs w:val="20"/>
                <w:lang w:val="lv-LV"/>
              </w:rPr>
              <w:t>-1500 dalībnieki</w:t>
            </w:r>
          </w:p>
          <w:p w:rsidR="00F53D7F" w:rsidRPr="00BF4A6E" w:rsidRDefault="00F53D7F" w:rsidP="007B5132">
            <w:pPr>
              <w:spacing w:after="40"/>
              <w:rPr>
                <w:sz w:val="20"/>
                <w:szCs w:val="20"/>
                <w:lang w:val="lv-LV"/>
              </w:rPr>
            </w:pPr>
            <w:r w:rsidRPr="00BF4A6E">
              <w:rPr>
                <w:sz w:val="20"/>
                <w:szCs w:val="20"/>
                <w:lang w:val="lv-LV"/>
              </w:rPr>
              <w:t>~ 1000 skatītāji</w:t>
            </w:r>
          </w:p>
        </w:tc>
      </w:tr>
      <w:tr w:rsidR="00F53D7F" w:rsidRPr="00BF4A6E" w:rsidTr="007B5132">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5.4.</w:t>
            </w:r>
          </w:p>
        </w:tc>
        <w:tc>
          <w:tcPr>
            <w:tcW w:w="3686"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 xml:space="preserve">Organizēt jubilejas pasākumu </w:t>
            </w:r>
            <w:proofErr w:type="spellStart"/>
            <w:r w:rsidRPr="00BF4A6E">
              <w:rPr>
                <w:sz w:val="20"/>
                <w:szCs w:val="20"/>
                <w:lang w:val="lv-LV"/>
              </w:rPr>
              <w:t>Jurjānu</w:t>
            </w:r>
            <w:proofErr w:type="spellEnd"/>
            <w:r w:rsidRPr="00BF4A6E">
              <w:rPr>
                <w:sz w:val="20"/>
                <w:szCs w:val="20"/>
                <w:lang w:val="lv-LV"/>
              </w:rPr>
              <w:t xml:space="preserve"> Andrejam – 160 </w:t>
            </w:r>
          </w:p>
        </w:tc>
        <w:tc>
          <w:tcPr>
            <w:tcW w:w="1842"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tcPr>
          <w:p w:rsidR="00F53D7F" w:rsidRPr="00BF4A6E" w:rsidRDefault="00F53D7F" w:rsidP="007B5132">
            <w:pPr>
              <w:spacing w:after="40"/>
              <w:rPr>
                <w:sz w:val="20"/>
                <w:szCs w:val="20"/>
                <w:lang w:val="lv-LV"/>
              </w:rPr>
            </w:pPr>
            <w:r w:rsidRPr="00BF4A6E">
              <w:rPr>
                <w:sz w:val="20"/>
                <w:szCs w:val="20"/>
                <w:lang w:val="lv-LV"/>
              </w:rPr>
              <w:t>2016.</w:t>
            </w:r>
          </w:p>
        </w:tc>
        <w:tc>
          <w:tcPr>
            <w:tcW w:w="1275"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LNKC</w:t>
            </w:r>
          </w:p>
        </w:tc>
        <w:tc>
          <w:tcPr>
            <w:tcW w:w="1418"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 xml:space="preserve">Pašvaldības </w:t>
            </w:r>
          </w:p>
        </w:tc>
        <w:tc>
          <w:tcPr>
            <w:tcW w:w="4390"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Īstenots 1 pasākums, pasākumā piedalīsies:</w:t>
            </w:r>
          </w:p>
          <w:p w:rsidR="00F53D7F" w:rsidRPr="00BF4A6E" w:rsidRDefault="00F53D7F" w:rsidP="007B5132">
            <w:pPr>
              <w:rPr>
                <w:sz w:val="20"/>
                <w:szCs w:val="20"/>
                <w:lang w:val="lv-LV"/>
              </w:rPr>
            </w:pPr>
            <w:r w:rsidRPr="00BF4A6E">
              <w:rPr>
                <w:sz w:val="20"/>
                <w:szCs w:val="20"/>
                <w:lang w:val="lv-LV"/>
              </w:rPr>
              <w:t>- vismaz 25 kori</w:t>
            </w:r>
          </w:p>
          <w:p w:rsidR="00F53D7F" w:rsidRPr="00BF4A6E" w:rsidRDefault="00F53D7F" w:rsidP="007B5132">
            <w:pPr>
              <w:rPr>
                <w:sz w:val="20"/>
                <w:szCs w:val="20"/>
                <w:lang w:val="lv-LV"/>
              </w:rPr>
            </w:pPr>
            <w:r w:rsidRPr="00BF4A6E">
              <w:rPr>
                <w:sz w:val="20"/>
                <w:szCs w:val="20"/>
                <w:lang w:val="lv-LV"/>
              </w:rPr>
              <w:t>- 750 dalībnieki</w:t>
            </w:r>
          </w:p>
          <w:p w:rsidR="00F53D7F" w:rsidRPr="00BF4A6E" w:rsidRDefault="00F53D7F" w:rsidP="007B5132">
            <w:pPr>
              <w:rPr>
                <w:lang w:val="lv-LV"/>
              </w:rPr>
            </w:pPr>
            <w:r w:rsidRPr="00BF4A6E">
              <w:rPr>
                <w:sz w:val="20"/>
                <w:szCs w:val="20"/>
                <w:lang w:val="lv-LV"/>
              </w:rPr>
              <w:t xml:space="preserve"> ~ 300 skatītāji</w:t>
            </w:r>
          </w:p>
        </w:tc>
      </w:tr>
      <w:tr w:rsidR="00F53D7F" w:rsidRPr="00BF4A6E" w:rsidTr="007B5132">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5.5.</w:t>
            </w:r>
          </w:p>
        </w:tc>
        <w:tc>
          <w:tcPr>
            <w:tcW w:w="3686"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 xml:space="preserve">Organizēt Vidzemes un Latgales </w:t>
            </w:r>
          </w:p>
          <w:p w:rsidR="00F53D7F" w:rsidRPr="00BF4A6E" w:rsidRDefault="00F53D7F" w:rsidP="007B5132">
            <w:pPr>
              <w:rPr>
                <w:rFonts w:eastAsiaTheme="minorHAnsi"/>
                <w:sz w:val="20"/>
                <w:szCs w:val="20"/>
                <w:lang w:val="lv-LV"/>
              </w:rPr>
            </w:pPr>
            <w:r w:rsidRPr="00BF4A6E">
              <w:rPr>
                <w:sz w:val="20"/>
                <w:szCs w:val="20"/>
                <w:lang w:val="lv-LV"/>
              </w:rPr>
              <w:t xml:space="preserve">Dziesmu dienu </w:t>
            </w:r>
          </w:p>
        </w:tc>
        <w:tc>
          <w:tcPr>
            <w:tcW w:w="1842"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tcPr>
          <w:p w:rsidR="00F53D7F" w:rsidRPr="00BF4A6E" w:rsidRDefault="00F53D7F" w:rsidP="007B5132">
            <w:pPr>
              <w:spacing w:after="40"/>
              <w:rPr>
                <w:rFonts w:eastAsiaTheme="minorHAnsi"/>
                <w:sz w:val="20"/>
                <w:szCs w:val="20"/>
                <w:lang w:val="lv-LV"/>
              </w:rPr>
            </w:pPr>
            <w:r w:rsidRPr="00BF4A6E">
              <w:rPr>
                <w:sz w:val="20"/>
                <w:szCs w:val="20"/>
                <w:lang w:val="lv-LV"/>
              </w:rPr>
              <w:t>2016.</w:t>
            </w:r>
          </w:p>
        </w:tc>
        <w:tc>
          <w:tcPr>
            <w:tcW w:w="1275"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 xml:space="preserve">LNKC    </w:t>
            </w:r>
          </w:p>
        </w:tc>
        <w:tc>
          <w:tcPr>
            <w:tcW w:w="1418"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Pašvaldības</w:t>
            </w:r>
          </w:p>
        </w:tc>
        <w:tc>
          <w:tcPr>
            <w:tcW w:w="4390"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Īstenots 1 pasākums, pasākumā piedalīsies:</w:t>
            </w:r>
          </w:p>
          <w:p w:rsidR="00F53D7F" w:rsidRPr="00BF4A6E" w:rsidRDefault="00F53D7F" w:rsidP="007B5132">
            <w:pPr>
              <w:rPr>
                <w:sz w:val="20"/>
                <w:szCs w:val="20"/>
                <w:lang w:val="lv-LV"/>
              </w:rPr>
            </w:pPr>
            <w:r w:rsidRPr="00BF4A6E">
              <w:rPr>
                <w:sz w:val="20"/>
                <w:szCs w:val="20"/>
                <w:lang w:val="lv-LV"/>
              </w:rPr>
              <w:t>- vismaz 30 kori</w:t>
            </w:r>
          </w:p>
          <w:p w:rsidR="00F53D7F" w:rsidRPr="00BF4A6E" w:rsidRDefault="00F53D7F" w:rsidP="007B5132">
            <w:pPr>
              <w:rPr>
                <w:sz w:val="20"/>
                <w:szCs w:val="20"/>
                <w:lang w:val="lv-LV"/>
              </w:rPr>
            </w:pPr>
            <w:r w:rsidRPr="00BF4A6E">
              <w:rPr>
                <w:sz w:val="20"/>
                <w:szCs w:val="20"/>
                <w:lang w:val="lv-LV"/>
              </w:rPr>
              <w:t>-1000 dalībnieki</w:t>
            </w:r>
          </w:p>
          <w:p w:rsidR="00F53D7F" w:rsidRPr="00BF4A6E" w:rsidRDefault="00F53D7F" w:rsidP="007B5132">
            <w:pPr>
              <w:rPr>
                <w:lang w:val="lv-LV"/>
              </w:rPr>
            </w:pPr>
            <w:r w:rsidRPr="00BF4A6E">
              <w:rPr>
                <w:sz w:val="20"/>
                <w:szCs w:val="20"/>
                <w:lang w:val="lv-LV"/>
              </w:rPr>
              <w:t xml:space="preserve"> ~ 1000 skatītāji</w:t>
            </w:r>
          </w:p>
        </w:tc>
      </w:tr>
      <w:tr w:rsidR="00F53D7F" w:rsidRPr="00BF4A6E" w:rsidTr="007B5132">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5.6.</w:t>
            </w:r>
          </w:p>
        </w:tc>
        <w:tc>
          <w:tcPr>
            <w:tcW w:w="3686" w:type="dxa"/>
            <w:gridSpan w:val="2"/>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Organizēt Senioru koru svētkus</w:t>
            </w:r>
          </w:p>
        </w:tc>
        <w:tc>
          <w:tcPr>
            <w:tcW w:w="1842"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2016.</w:t>
            </w:r>
          </w:p>
        </w:tc>
        <w:tc>
          <w:tcPr>
            <w:tcW w:w="1275"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LNKC</w:t>
            </w:r>
          </w:p>
        </w:tc>
        <w:tc>
          <w:tcPr>
            <w:tcW w:w="1418"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Pašvaldības</w:t>
            </w:r>
          </w:p>
        </w:tc>
        <w:tc>
          <w:tcPr>
            <w:tcW w:w="4390"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Īstenots 1 pasākums, pasākumā piedalīsies:</w:t>
            </w:r>
          </w:p>
          <w:p w:rsidR="00F53D7F" w:rsidRPr="00BF4A6E" w:rsidRDefault="00F53D7F" w:rsidP="007B5132">
            <w:pPr>
              <w:rPr>
                <w:sz w:val="20"/>
                <w:szCs w:val="20"/>
                <w:lang w:val="lv-LV"/>
              </w:rPr>
            </w:pPr>
            <w:r w:rsidRPr="00BF4A6E">
              <w:rPr>
                <w:sz w:val="20"/>
                <w:szCs w:val="20"/>
                <w:lang w:val="lv-LV"/>
              </w:rPr>
              <w:t>- vismaz 40 kori</w:t>
            </w:r>
          </w:p>
          <w:p w:rsidR="00F53D7F" w:rsidRPr="00BF4A6E" w:rsidRDefault="00F53D7F" w:rsidP="007B5132">
            <w:pPr>
              <w:rPr>
                <w:sz w:val="20"/>
                <w:szCs w:val="20"/>
                <w:lang w:val="lv-LV"/>
              </w:rPr>
            </w:pPr>
            <w:r w:rsidRPr="00BF4A6E">
              <w:rPr>
                <w:sz w:val="20"/>
                <w:szCs w:val="20"/>
                <w:lang w:val="lv-LV"/>
              </w:rPr>
              <w:t>- 1200 dalībnieki</w:t>
            </w:r>
          </w:p>
          <w:p w:rsidR="00F53D7F" w:rsidRPr="00BF4A6E" w:rsidRDefault="00F53D7F" w:rsidP="007B5132">
            <w:pPr>
              <w:spacing w:after="40"/>
              <w:rPr>
                <w:sz w:val="20"/>
                <w:szCs w:val="20"/>
                <w:lang w:val="lv-LV"/>
              </w:rPr>
            </w:pPr>
            <w:r w:rsidRPr="00BF4A6E">
              <w:rPr>
                <w:sz w:val="20"/>
                <w:szCs w:val="20"/>
                <w:lang w:val="lv-LV"/>
              </w:rPr>
              <w:t xml:space="preserve"> ~ 800 skatītāji</w:t>
            </w:r>
          </w:p>
        </w:tc>
      </w:tr>
      <w:tr w:rsidR="00F53D7F" w:rsidRPr="00BF4A6E" w:rsidTr="007B5132">
        <w:trPr>
          <w:cantSplit/>
          <w:trHeight w:val="274"/>
          <w:tblHeader/>
          <w:jc w:val="center"/>
        </w:trPr>
        <w:tc>
          <w:tcPr>
            <w:tcW w:w="15540" w:type="dxa"/>
            <w:gridSpan w:val="10"/>
            <w:shd w:val="clear" w:color="auto" w:fill="F2F2F2" w:themeFill="background1" w:themeFillShade="F2"/>
            <w:vAlign w:val="center"/>
          </w:tcPr>
          <w:p w:rsidR="00F53D7F" w:rsidRPr="00BF4A6E" w:rsidRDefault="00F53D7F" w:rsidP="007B5132">
            <w:pPr>
              <w:spacing w:after="40"/>
              <w:rPr>
                <w:b/>
                <w:bCs/>
                <w:sz w:val="20"/>
                <w:szCs w:val="20"/>
                <w:lang w:val="lv-LV"/>
              </w:rPr>
            </w:pPr>
            <w:r w:rsidRPr="00BF4A6E">
              <w:rPr>
                <w:b/>
                <w:bCs/>
                <w:sz w:val="20"/>
                <w:szCs w:val="20"/>
                <w:lang w:val="lv-LV"/>
              </w:rPr>
              <w:t>DEJU NOZARE</w:t>
            </w:r>
          </w:p>
        </w:tc>
      </w:tr>
      <w:tr w:rsidR="00F53D7F" w:rsidRPr="00876BEC" w:rsidTr="007B5132">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t>5.7.</w:t>
            </w:r>
          </w:p>
        </w:tc>
        <w:tc>
          <w:tcPr>
            <w:tcW w:w="3686" w:type="dxa"/>
            <w:gridSpan w:val="2"/>
          </w:tcPr>
          <w:p w:rsidR="00F53D7F" w:rsidRPr="00BF4A6E" w:rsidRDefault="00F53D7F" w:rsidP="007B5132">
            <w:pPr>
              <w:rPr>
                <w:sz w:val="20"/>
                <w:szCs w:val="20"/>
                <w:lang w:val="lv-LV"/>
              </w:rPr>
            </w:pPr>
            <w:r w:rsidRPr="00BF4A6E">
              <w:rPr>
                <w:sz w:val="20"/>
                <w:szCs w:val="20"/>
                <w:lang w:val="lv-LV"/>
              </w:rPr>
              <w:t xml:space="preserve">Organizēt Jaunrades deju konkursu (2016.gadā - 2018. gada Dziesmu un deju svētku Deju </w:t>
            </w:r>
            <w:proofErr w:type="spellStart"/>
            <w:r w:rsidRPr="00BF4A6E">
              <w:rPr>
                <w:sz w:val="20"/>
                <w:szCs w:val="20"/>
                <w:lang w:val="lv-LV"/>
              </w:rPr>
              <w:t>lieluzveduma</w:t>
            </w:r>
            <w:proofErr w:type="spellEnd"/>
            <w:r w:rsidRPr="00BF4A6E">
              <w:rPr>
                <w:sz w:val="20"/>
                <w:szCs w:val="20"/>
                <w:lang w:val="lv-LV"/>
              </w:rPr>
              <w:t xml:space="preserve"> repertuāra konkurss)</w:t>
            </w:r>
          </w:p>
        </w:tc>
        <w:tc>
          <w:tcPr>
            <w:tcW w:w="1842" w:type="dxa"/>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6.panta ceturtā daļa, 9.panta ceturtā daļa</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 xml:space="preserve">Pašvaldības </w:t>
            </w:r>
          </w:p>
        </w:tc>
        <w:tc>
          <w:tcPr>
            <w:tcW w:w="4390" w:type="dxa"/>
            <w:gridSpan w:val="2"/>
          </w:tcPr>
          <w:p w:rsidR="00F53D7F" w:rsidRPr="00BF4A6E" w:rsidRDefault="00F53D7F" w:rsidP="007B5132">
            <w:pPr>
              <w:rPr>
                <w:sz w:val="20"/>
                <w:szCs w:val="20"/>
                <w:lang w:val="lv-LV"/>
              </w:rPr>
            </w:pPr>
            <w:r w:rsidRPr="00BF4A6E">
              <w:rPr>
                <w:sz w:val="20"/>
                <w:szCs w:val="20"/>
                <w:lang w:val="lv-LV"/>
              </w:rPr>
              <w:t xml:space="preserve">Kopā īstenoti 3 konkursi, katrā konkursā piedalīsies: </w:t>
            </w:r>
          </w:p>
          <w:p w:rsidR="00F53D7F" w:rsidRPr="00BF4A6E" w:rsidRDefault="00F53D7F" w:rsidP="007B5132">
            <w:pPr>
              <w:rPr>
                <w:sz w:val="20"/>
                <w:szCs w:val="20"/>
                <w:lang w:val="lv-LV"/>
              </w:rPr>
            </w:pPr>
            <w:r w:rsidRPr="00BF4A6E">
              <w:rPr>
                <w:sz w:val="20"/>
                <w:szCs w:val="20"/>
                <w:lang w:val="lv-LV"/>
              </w:rPr>
              <w:t>- 40 deju autori</w:t>
            </w:r>
          </w:p>
          <w:p w:rsidR="00F53D7F" w:rsidRPr="00BF4A6E" w:rsidRDefault="00F53D7F" w:rsidP="007B5132">
            <w:pPr>
              <w:rPr>
                <w:sz w:val="20"/>
                <w:szCs w:val="20"/>
                <w:lang w:val="lv-LV"/>
              </w:rPr>
            </w:pPr>
            <w:r w:rsidRPr="00BF4A6E">
              <w:rPr>
                <w:sz w:val="20"/>
                <w:szCs w:val="20"/>
                <w:lang w:val="lv-LV"/>
              </w:rPr>
              <w:t>- 40deju kolektīvi</w:t>
            </w:r>
          </w:p>
          <w:p w:rsidR="00F53D7F" w:rsidRPr="00BF4A6E" w:rsidRDefault="00F53D7F" w:rsidP="007B5132">
            <w:pPr>
              <w:rPr>
                <w:sz w:val="20"/>
                <w:szCs w:val="20"/>
                <w:lang w:val="lv-LV"/>
              </w:rPr>
            </w:pPr>
            <w:r w:rsidRPr="00BF4A6E">
              <w:rPr>
                <w:sz w:val="20"/>
                <w:szCs w:val="20"/>
                <w:lang w:val="lv-LV"/>
              </w:rPr>
              <w:t>- 960 dalībnieki</w:t>
            </w:r>
          </w:p>
          <w:p w:rsidR="00F53D7F" w:rsidRPr="00BF4A6E" w:rsidRDefault="00F53D7F" w:rsidP="007B5132">
            <w:pPr>
              <w:spacing w:after="40"/>
              <w:rPr>
                <w:sz w:val="20"/>
                <w:szCs w:val="20"/>
                <w:lang w:val="lv-LV"/>
              </w:rPr>
            </w:pPr>
            <w:r w:rsidRPr="00BF4A6E">
              <w:rPr>
                <w:sz w:val="20"/>
                <w:szCs w:val="20"/>
                <w:lang w:val="lv-LV"/>
              </w:rPr>
              <w:t>~ 1200 skatītāji</w:t>
            </w:r>
          </w:p>
        </w:tc>
      </w:tr>
      <w:tr w:rsidR="00F53D7F" w:rsidRPr="00BF4A6E" w:rsidTr="007B5132">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lastRenderedPageBreak/>
              <w:t>5.8.</w:t>
            </w:r>
          </w:p>
        </w:tc>
        <w:tc>
          <w:tcPr>
            <w:tcW w:w="3686" w:type="dxa"/>
            <w:gridSpan w:val="2"/>
          </w:tcPr>
          <w:p w:rsidR="00F53D7F" w:rsidRPr="00BF4A6E" w:rsidRDefault="00F53D7F" w:rsidP="007B5132">
            <w:pPr>
              <w:rPr>
                <w:sz w:val="20"/>
                <w:szCs w:val="20"/>
                <w:lang w:val="lv-LV"/>
              </w:rPr>
            </w:pPr>
            <w:r w:rsidRPr="00BF4A6E">
              <w:rPr>
                <w:sz w:val="20"/>
                <w:szCs w:val="20"/>
                <w:lang w:val="lv-LV"/>
              </w:rPr>
              <w:t>Organizēt kultūrvēsturisko novadu deju svētkus:</w:t>
            </w:r>
          </w:p>
          <w:p w:rsidR="00F53D7F" w:rsidRPr="00BF4A6E" w:rsidRDefault="00F53D7F" w:rsidP="007B5132">
            <w:pPr>
              <w:rPr>
                <w:sz w:val="20"/>
                <w:szCs w:val="20"/>
                <w:lang w:val="lv-LV"/>
              </w:rPr>
            </w:pPr>
            <w:r w:rsidRPr="00BF4A6E">
              <w:rPr>
                <w:sz w:val="20"/>
                <w:szCs w:val="20"/>
                <w:lang w:val="lv-LV"/>
              </w:rPr>
              <w:t>- Kurzemes reģionā (2016.)</w:t>
            </w:r>
          </w:p>
          <w:p w:rsidR="00F53D7F" w:rsidRPr="00BF4A6E" w:rsidRDefault="00F53D7F" w:rsidP="007B5132">
            <w:pPr>
              <w:rPr>
                <w:sz w:val="20"/>
                <w:szCs w:val="20"/>
                <w:lang w:val="lv-LV"/>
              </w:rPr>
            </w:pPr>
            <w:r w:rsidRPr="00BF4A6E">
              <w:rPr>
                <w:sz w:val="20"/>
                <w:szCs w:val="20"/>
                <w:lang w:val="lv-LV"/>
              </w:rPr>
              <w:t>- Zemgales reģionā (2017.)</w:t>
            </w:r>
          </w:p>
        </w:tc>
        <w:tc>
          <w:tcPr>
            <w:tcW w:w="1842" w:type="dxa"/>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6.panta ceturtā daļa, 9.panta ceturtā daļa</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2016.-2017.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Pašvaldības</w:t>
            </w:r>
          </w:p>
        </w:tc>
        <w:tc>
          <w:tcPr>
            <w:tcW w:w="4390" w:type="dxa"/>
            <w:gridSpan w:val="2"/>
          </w:tcPr>
          <w:p w:rsidR="00F53D7F" w:rsidRPr="00BF4A6E" w:rsidRDefault="00F53D7F" w:rsidP="007B5132">
            <w:pPr>
              <w:rPr>
                <w:sz w:val="20"/>
                <w:szCs w:val="20"/>
                <w:lang w:val="lv-LV"/>
              </w:rPr>
            </w:pPr>
            <w:r w:rsidRPr="00BF4A6E">
              <w:rPr>
                <w:sz w:val="20"/>
                <w:szCs w:val="20"/>
                <w:lang w:val="lv-LV"/>
              </w:rPr>
              <w:t>Kopā īstenoti 2 pasākumi, svētkos piedalīsies:</w:t>
            </w:r>
          </w:p>
          <w:p w:rsidR="00F53D7F" w:rsidRPr="00BF4A6E" w:rsidRDefault="00F53D7F" w:rsidP="007B5132">
            <w:pPr>
              <w:rPr>
                <w:sz w:val="4"/>
                <w:szCs w:val="4"/>
                <w:lang w:val="lv-LV"/>
              </w:rPr>
            </w:pPr>
          </w:p>
          <w:p w:rsidR="00F53D7F" w:rsidRPr="00BF4A6E" w:rsidRDefault="00F53D7F" w:rsidP="007B5132">
            <w:pPr>
              <w:rPr>
                <w:sz w:val="20"/>
                <w:szCs w:val="20"/>
                <w:lang w:val="lv-LV"/>
              </w:rPr>
            </w:pPr>
            <w:r w:rsidRPr="00BF4A6E">
              <w:rPr>
                <w:sz w:val="20"/>
                <w:szCs w:val="20"/>
                <w:lang w:val="lv-LV"/>
              </w:rPr>
              <w:t xml:space="preserve">2016.gadā Kurzemē </w:t>
            </w:r>
          </w:p>
          <w:p w:rsidR="00F53D7F" w:rsidRPr="00BF4A6E" w:rsidRDefault="00F53D7F" w:rsidP="007B5132">
            <w:pPr>
              <w:rPr>
                <w:sz w:val="20"/>
                <w:szCs w:val="20"/>
                <w:lang w:val="lv-LV"/>
              </w:rPr>
            </w:pPr>
            <w:r w:rsidRPr="00BF4A6E">
              <w:rPr>
                <w:sz w:val="20"/>
                <w:szCs w:val="20"/>
                <w:lang w:val="lv-LV"/>
              </w:rPr>
              <w:t>- vismaz 105 deju kolektīvi</w:t>
            </w:r>
          </w:p>
          <w:p w:rsidR="00F53D7F" w:rsidRPr="00BF4A6E" w:rsidRDefault="00F53D7F" w:rsidP="007B5132">
            <w:pPr>
              <w:rPr>
                <w:sz w:val="20"/>
                <w:szCs w:val="20"/>
                <w:lang w:val="lv-LV"/>
              </w:rPr>
            </w:pPr>
            <w:r w:rsidRPr="00BF4A6E">
              <w:rPr>
                <w:sz w:val="20"/>
                <w:szCs w:val="20"/>
                <w:lang w:val="lv-LV"/>
              </w:rPr>
              <w:t>- 2520 dalībnieki</w:t>
            </w:r>
          </w:p>
          <w:p w:rsidR="00F53D7F" w:rsidRPr="00BF4A6E" w:rsidRDefault="00F53D7F" w:rsidP="007B5132">
            <w:pPr>
              <w:rPr>
                <w:sz w:val="20"/>
                <w:szCs w:val="20"/>
                <w:lang w:val="lv-LV"/>
              </w:rPr>
            </w:pPr>
            <w:r w:rsidRPr="00BF4A6E">
              <w:rPr>
                <w:sz w:val="20"/>
                <w:szCs w:val="20"/>
                <w:lang w:val="lv-LV"/>
              </w:rPr>
              <w:t xml:space="preserve"> ~2000 skatītāji</w:t>
            </w:r>
          </w:p>
          <w:p w:rsidR="00F53D7F" w:rsidRPr="00BF4A6E" w:rsidRDefault="00F53D7F" w:rsidP="007B5132">
            <w:pPr>
              <w:rPr>
                <w:sz w:val="4"/>
                <w:szCs w:val="4"/>
                <w:lang w:val="lv-LV"/>
              </w:rPr>
            </w:pPr>
          </w:p>
          <w:p w:rsidR="00F53D7F" w:rsidRPr="00BF4A6E" w:rsidRDefault="00F53D7F" w:rsidP="007B5132">
            <w:pPr>
              <w:spacing w:after="40"/>
              <w:rPr>
                <w:sz w:val="20"/>
                <w:szCs w:val="20"/>
                <w:lang w:val="lv-LV"/>
              </w:rPr>
            </w:pPr>
            <w:r w:rsidRPr="00BF4A6E">
              <w:rPr>
                <w:sz w:val="20"/>
                <w:szCs w:val="20"/>
                <w:lang w:val="lv-LV"/>
              </w:rPr>
              <w:t>2017.gadā Zemgalē</w:t>
            </w:r>
          </w:p>
          <w:p w:rsidR="00F53D7F" w:rsidRPr="00BF4A6E" w:rsidRDefault="00F53D7F" w:rsidP="007B5132">
            <w:pPr>
              <w:spacing w:after="40"/>
              <w:rPr>
                <w:sz w:val="20"/>
                <w:szCs w:val="20"/>
                <w:lang w:val="lv-LV"/>
              </w:rPr>
            </w:pPr>
            <w:r w:rsidRPr="00BF4A6E">
              <w:rPr>
                <w:sz w:val="20"/>
                <w:szCs w:val="20"/>
                <w:lang w:val="lv-LV"/>
              </w:rPr>
              <w:t>- vismaz 73 deju kolektīvi</w:t>
            </w:r>
          </w:p>
          <w:p w:rsidR="00F53D7F" w:rsidRPr="00BF4A6E" w:rsidRDefault="00F53D7F" w:rsidP="007B5132">
            <w:pPr>
              <w:spacing w:after="40"/>
              <w:rPr>
                <w:sz w:val="20"/>
                <w:szCs w:val="20"/>
                <w:lang w:val="lv-LV"/>
              </w:rPr>
            </w:pPr>
            <w:r w:rsidRPr="00BF4A6E">
              <w:rPr>
                <w:sz w:val="20"/>
                <w:szCs w:val="20"/>
                <w:lang w:val="lv-LV"/>
              </w:rPr>
              <w:t>- 1752 dalībnieki</w:t>
            </w:r>
          </w:p>
          <w:p w:rsidR="00F53D7F" w:rsidRPr="00BF4A6E" w:rsidRDefault="00F53D7F" w:rsidP="007B5132">
            <w:pPr>
              <w:spacing w:after="40"/>
              <w:rPr>
                <w:sz w:val="20"/>
                <w:szCs w:val="20"/>
                <w:lang w:val="lv-LV"/>
              </w:rPr>
            </w:pPr>
            <w:r w:rsidRPr="00BF4A6E">
              <w:rPr>
                <w:sz w:val="20"/>
                <w:szCs w:val="20"/>
                <w:lang w:val="lv-LV"/>
              </w:rPr>
              <w:t>~2000 skatītāji</w:t>
            </w:r>
          </w:p>
        </w:tc>
      </w:tr>
      <w:tr w:rsidR="00F53D7F" w:rsidRPr="00BF4A6E" w:rsidTr="007B5132">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t>5.9.</w:t>
            </w:r>
          </w:p>
        </w:tc>
        <w:tc>
          <w:tcPr>
            <w:tcW w:w="3686" w:type="dxa"/>
            <w:gridSpan w:val="2"/>
          </w:tcPr>
          <w:p w:rsidR="00F53D7F" w:rsidRPr="00BF4A6E" w:rsidRDefault="00F53D7F" w:rsidP="007B5132">
            <w:pPr>
              <w:rPr>
                <w:sz w:val="20"/>
                <w:szCs w:val="20"/>
                <w:lang w:val="lv-LV"/>
              </w:rPr>
            </w:pPr>
            <w:r w:rsidRPr="00BF4A6E">
              <w:rPr>
                <w:sz w:val="20"/>
                <w:szCs w:val="20"/>
                <w:lang w:val="lv-LV"/>
              </w:rPr>
              <w:t>Organizēt Tautas deju ansambļu svētkus</w:t>
            </w:r>
          </w:p>
        </w:tc>
        <w:tc>
          <w:tcPr>
            <w:tcW w:w="1842" w:type="dxa"/>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6.panta ceturtā daļa, 9.panta ceturtā daļa</w:t>
            </w:r>
          </w:p>
        </w:tc>
        <w:tc>
          <w:tcPr>
            <w:tcW w:w="993" w:type="dxa"/>
          </w:tcPr>
          <w:p w:rsidR="00F53D7F" w:rsidRPr="00BF4A6E" w:rsidRDefault="00F53D7F" w:rsidP="007B5132">
            <w:pPr>
              <w:rPr>
                <w:sz w:val="20"/>
                <w:szCs w:val="20"/>
                <w:lang w:val="lv-LV"/>
              </w:rPr>
            </w:pPr>
            <w:r w:rsidRPr="00BF4A6E">
              <w:rPr>
                <w:sz w:val="20"/>
                <w:szCs w:val="20"/>
                <w:lang w:val="lv-LV"/>
              </w:rPr>
              <w:t>2016.</w:t>
            </w:r>
          </w:p>
        </w:tc>
        <w:tc>
          <w:tcPr>
            <w:tcW w:w="1275" w:type="dxa"/>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Pašvaldības</w:t>
            </w:r>
          </w:p>
        </w:tc>
        <w:tc>
          <w:tcPr>
            <w:tcW w:w="4390" w:type="dxa"/>
            <w:gridSpan w:val="2"/>
          </w:tcPr>
          <w:p w:rsidR="00F53D7F" w:rsidRPr="00BF4A6E" w:rsidRDefault="00F53D7F" w:rsidP="007B5132">
            <w:pPr>
              <w:rPr>
                <w:sz w:val="20"/>
                <w:szCs w:val="20"/>
                <w:lang w:val="lv-LV"/>
              </w:rPr>
            </w:pPr>
            <w:r w:rsidRPr="00BF4A6E">
              <w:rPr>
                <w:sz w:val="20"/>
                <w:szCs w:val="20"/>
                <w:lang w:val="lv-LV"/>
              </w:rPr>
              <w:t xml:space="preserve">Īstenots 1 pasākums, pasākumā piedalīsies: </w:t>
            </w:r>
          </w:p>
          <w:p w:rsidR="00F53D7F" w:rsidRPr="00BF4A6E" w:rsidRDefault="00F53D7F" w:rsidP="007B5132">
            <w:pPr>
              <w:rPr>
                <w:sz w:val="20"/>
                <w:szCs w:val="20"/>
                <w:lang w:val="lv-LV"/>
              </w:rPr>
            </w:pPr>
            <w:r w:rsidRPr="00BF4A6E">
              <w:rPr>
                <w:sz w:val="20"/>
                <w:szCs w:val="20"/>
                <w:lang w:val="lv-LV"/>
              </w:rPr>
              <w:t>- 35 deju kolektīvi (A un B deju grupas)</w:t>
            </w:r>
          </w:p>
          <w:p w:rsidR="00F53D7F" w:rsidRPr="00BF4A6E" w:rsidRDefault="00F53D7F" w:rsidP="007B5132">
            <w:pPr>
              <w:rPr>
                <w:sz w:val="20"/>
                <w:szCs w:val="20"/>
                <w:lang w:val="lv-LV"/>
              </w:rPr>
            </w:pPr>
            <w:r w:rsidRPr="00BF4A6E">
              <w:rPr>
                <w:sz w:val="20"/>
                <w:szCs w:val="20"/>
                <w:lang w:val="lv-LV"/>
              </w:rPr>
              <w:t>- 1680 dalībnieki</w:t>
            </w:r>
          </w:p>
          <w:p w:rsidR="00F53D7F" w:rsidRPr="00BF4A6E" w:rsidRDefault="00F53D7F" w:rsidP="007B5132">
            <w:pPr>
              <w:rPr>
                <w:sz w:val="20"/>
                <w:szCs w:val="20"/>
                <w:lang w:val="lv-LV"/>
              </w:rPr>
            </w:pPr>
            <w:r w:rsidRPr="00BF4A6E">
              <w:rPr>
                <w:sz w:val="20"/>
                <w:szCs w:val="20"/>
                <w:lang w:val="lv-LV"/>
              </w:rPr>
              <w:t>~ 3500 skatītāji</w:t>
            </w:r>
          </w:p>
        </w:tc>
      </w:tr>
      <w:tr w:rsidR="00F53D7F" w:rsidRPr="00BF4A6E" w:rsidTr="007B5132">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t>5.10.</w:t>
            </w:r>
          </w:p>
        </w:tc>
        <w:tc>
          <w:tcPr>
            <w:tcW w:w="3686" w:type="dxa"/>
            <w:gridSpan w:val="2"/>
          </w:tcPr>
          <w:p w:rsidR="00F53D7F" w:rsidRPr="00BF4A6E" w:rsidRDefault="00F53D7F" w:rsidP="007B5132">
            <w:pPr>
              <w:rPr>
                <w:sz w:val="20"/>
                <w:szCs w:val="20"/>
                <w:lang w:val="lv-LV"/>
              </w:rPr>
            </w:pPr>
            <w:r w:rsidRPr="00BF4A6E">
              <w:rPr>
                <w:sz w:val="20"/>
                <w:szCs w:val="20"/>
                <w:lang w:val="lv-LV"/>
              </w:rPr>
              <w:t>Organizēt Senioru deju dienu</w:t>
            </w:r>
          </w:p>
        </w:tc>
        <w:tc>
          <w:tcPr>
            <w:tcW w:w="1842" w:type="dxa"/>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6.panta ceturtā daļa, 9.panta ceturtā daļa</w:t>
            </w:r>
          </w:p>
        </w:tc>
        <w:tc>
          <w:tcPr>
            <w:tcW w:w="993" w:type="dxa"/>
          </w:tcPr>
          <w:p w:rsidR="00F53D7F" w:rsidRPr="00BF4A6E" w:rsidRDefault="00F53D7F" w:rsidP="007B5132">
            <w:pPr>
              <w:spacing w:after="40"/>
              <w:rPr>
                <w:sz w:val="20"/>
                <w:szCs w:val="20"/>
                <w:lang w:val="lv-LV"/>
              </w:rPr>
            </w:pPr>
            <w:r w:rsidRPr="00BF4A6E">
              <w:rPr>
                <w:sz w:val="20"/>
                <w:szCs w:val="20"/>
                <w:lang w:val="lv-LV"/>
              </w:rPr>
              <w:t>2017.</w:t>
            </w:r>
          </w:p>
        </w:tc>
        <w:tc>
          <w:tcPr>
            <w:tcW w:w="1275" w:type="dxa"/>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Pašvaldības</w:t>
            </w:r>
          </w:p>
        </w:tc>
        <w:tc>
          <w:tcPr>
            <w:tcW w:w="4390" w:type="dxa"/>
            <w:gridSpan w:val="2"/>
          </w:tcPr>
          <w:p w:rsidR="00F53D7F" w:rsidRPr="00BF4A6E" w:rsidRDefault="00F53D7F" w:rsidP="007B5132">
            <w:pPr>
              <w:rPr>
                <w:sz w:val="20"/>
                <w:szCs w:val="20"/>
                <w:lang w:val="lv-LV"/>
              </w:rPr>
            </w:pPr>
            <w:r w:rsidRPr="00BF4A6E">
              <w:rPr>
                <w:sz w:val="20"/>
                <w:szCs w:val="20"/>
                <w:lang w:val="lv-LV"/>
              </w:rPr>
              <w:t xml:space="preserve">Īstenots 1 pasākums, pasākumā piedalīsies: </w:t>
            </w:r>
          </w:p>
          <w:p w:rsidR="00F53D7F" w:rsidRPr="00BF4A6E" w:rsidRDefault="00F53D7F" w:rsidP="007B5132">
            <w:pPr>
              <w:rPr>
                <w:sz w:val="20"/>
                <w:szCs w:val="20"/>
                <w:lang w:val="lv-LV"/>
              </w:rPr>
            </w:pPr>
            <w:r w:rsidRPr="00BF4A6E">
              <w:rPr>
                <w:sz w:val="20"/>
                <w:szCs w:val="20"/>
                <w:lang w:val="lv-LV"/>
              </w:rPr>
              <w:t>- 69 deju kolektīvi</w:t>
            </w:r>
          </w:p>
          <w:p w:rsidR="00F53D7F" w:rsidRPr="00BF4A6E" w:rsidRDefault="00F53D7F" w:rsidP="007B5132">
            <w:pPr>
              <w:rPr>
                <w:sz w:val="20"/>
                <w:szCs w:val="20"/>
                <w:lang w:val="lv-LV"/>
              </w:rPr>
            </w:pPr>
            <w:r w:rsidRPr="00BF4A6E">
              <w:rPr>
                <w:sz w:val="20"/>
                <w:szCs w:val="20"/>
                <w:lang w:val="lv-LV"/>
              </w:rPr>
              <w:t>- 1656 dalībnieki</w:t>
            </w:r>
          </w:p>
          <w:p w:rsidR="00F53D7F" w:rsidRPr="00BF4A6E" w:rsidRDefault="00F53D7F" w:rsidP="007B5132">
            <w:pPr>
              <w:spacing w:after="40"/>
              <w:rPr>
                <w:sz w:val="20"/>
                <w:szCs w:val="20"/>
                <w:lang w:val="lv-LV"/>
              </w:rPr>
            </w:pPr>
            <w:r w:rsidRPr="00BF4A6E">
              <w:rPr>
                <w:sz w:val="20"/>
                <w:szCs w:val="20"/>
                <w:lang w:val="lv-LV"/>
              </w:rPr>
              <w:t>~ 25000 skatītāji</w:t>
            </w:r>
          </w:p>
        </w:tc>
      </w:tr>
      <w:tr w:rsidR="00F53D7F" w:rsidRPr="00BF4A6E" w:rsidTr="007B5132">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t>5.11.</w:t>
            </w:r>
          </w:p>
        </w:tc>
        <w:tc>
          <w:tcPr>
            <w:tcW w:w="3686" w:type="dxa"/>
            <w:gridSpan w:val="2"/>
          </w:tcPr>
          <w:p w:rsidR="00F53D7F" w:rsidRPr="00BF4A6E" w:rsidRDefault="00F53D7F" w:rsidP="007B5132">
            <w:pPr>
              <w:rPr>
                <w:sz w:val="20"/>
                <w:szCs w:val="20"/>
                <w:lang w:val="lv-LV"/>
              </w:rPr>
            </w:pPr>
            <w:r w:rsidRPr="00BF4A6E">
              <w:rPr>
                <w:sz w:val="20"/>
                <w:szCs w:val="20"/>
                <w:lang w:val="lv-LV"/>
              </w:rPr>
              <w:t xml:space="preserve">Izveidot katalogu "Latviešu deju bibliogrāfiskais katalogs" un </w:t>
            </w:r>
            <w:proofErr w:type="spellStart"/>
            <w:r w:rsidRPr="00BF4A6E">
              <w:rPr>
                <w:sz w:val="20"/>
                <w:szCs w:val="20"/>
                <w:lang w:val="lv-LV"/>
              </w:rPr>
              <w:t>digitalizēt</w:t>
            </w:r>
            <w:proofErr w:type="spellEnd"/>
            <w:r w:rsidRPr="00BF4A6E">
              <w:rPr>
                <w:sz w:val="20"/>
                <w:szCs w:val="20"/>
                <w:lang w:val="lv-LV"/>
              </w:rPr>
              <w:t xml:space="preserve"> deju aprakstus no 1998. līdz 2014.gadam</w:t>
            </w:r>
          </w:p>
          <w:p w:rsidR="00F53D7F" w:rsidRPr="00BF4A6E" w:rsidRDefault="00F53D7F" w:rsidP="007B5132">
            <w:pPr>
              <w:rPr>
                <w:sz w:val="20"/>
                <w:szCs w:val="20"/>
                <w:lang w:val="lv-LV"/>
              </w:rPr>
            </w:pPr>
          </w:p>
        </w:tc>
        <w:tc>
          <w:tcPr>
            <w:tcW w:w="1842" w:type="dxa"/>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6.panta ceturtā daļa, 9.panta ceturtā daļa</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Pr>
          <w:p w:rsidR="00F53D7F" w:rsidRPr="00BF4A6E" w:rsidRDefault="00F53D7F" w:rsidP="007B5132">
            <w:pPr>
              <w:spacing w:after="40"/>
              <w:rPr>
                <w:sz w:val="20"/>
                <w:szCs w:val="20"/>
                <w:lang w:val="lv-LV"/>
              </w:rPr>
            </w:pPr>
            <w:r w:rsidRPr="00BF4A6E">
              <w:rPr>
                <w:sz w:val="20"/>
                <w:szCs w:val="20"/>
                <w:lang w:val="lv-LV"/>
              </w:rPr>
              <w:t>LNKC</w:t>
            </w:r>
          </w:p>
        </w:tc>
        <w:tc>
          <w:tcPr>
            <w:tcW w:w="1418" w:type="dxa"/>
          </w:tcPr>
          <w:p w:rsidR="00F53D7F" w:rsidRPr="00BF4A6E" w:rsidRDefault="00F53D7F" w:rsidP="007B5132">
            <w:pPr>
              <w:spacing w:after="40"/>
              <w:rPr>
                <w:sz w:val="20"/>
                <w:szCs w:val="20"/>
                <w:lang w:val="lv-LV"/>
              </w:rPr>
            </w:pPr>
            <w:r w:rsidRPr="00BF4A6E">
              <w:rPr>
                <w:sz w:val="20"/>
                <w:szCs w:val="20"/>
                <w:lang w:val="lv-LV"/>
              </w:rPr>
              <w:t xml:space="preserve">LNKC </w:t>
            </w:r>
          </w:p>
        </w:tc>
        <w:tc>
          <w:tcPr>
            <w:tcW w:w="4390" w:type="dxa"/>
            <w:gridSpan w:val="2"/>
          </w:tcPr>
          <w:p w:rsidR="00F53D7F" w:rsidRPr="00BF4A6E" w:rsidRDefault="00F53D7F" w:rsidP="007B5132">
            <w:pPr>
              <w:spacing w:after="40"/>
              <w:rPr>
                <w:sz w:val="20"/>
                <w:szCs w:val="20"/>
                <w:lang w:val="lv-LV"/>
              </w:rPr>
            </w:pPr>
            <w:r w:rsidRPr="00BF4A6E">
              <w:rPr>
                <w:sz w:val="20"/>
                <w:szCs w:val="20"/>
                <w:lang w:val="lv-LV"/>
              </w:rPr>
              <w:t xml:space="preserve">Izveidots katalogs, </w:t>
            </w:r>
            <w:proofErr w:type="spellStart"/>
            <w:r w:rsidRPr="00BF4A6E">
              <w:rPr>
                <w:sz w:val="20"/>
                <w:szCs w:val="20"/>
                <w:lang w:val="lv-LV"/>
              </w:rPr>
              <w:t>digitalizēti</w:t>
            </w:r>
            <w:proofErr w:type="spellEnd"/>
            <w:r w:rsidRPr="00BF4A6E">
              <w:rPr>
                <w:sz w:val="20"/>
                <w:szCs w:val="20"/>
                <w:lang w:val="lv-LV"/>
              </w:rPr>
              <w:t xml:space="preserve"> deju apraksti, kurus darbam izmanto vismaz 600 Latvijas tautas deju kolektīvi. Potenciāli kataloga izmanto arī ārvalstu latviešu deju grupas.</w:t>
            </w:r>
          </w:p>
        </w:tc>
      </w:tr>
      <w:tr w:rsidR="00F53D7F" w:rsidRPr="00BF4A6E" w:rsidTr="007B51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val="346"/>
          <w:tblHeader/>
          <w:jc w:val="center"/>
        </w:trPr>
        <w:tc>
          <w:tcPr>
            <w:tcW w:w="1551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b/>
                <w:bCs/>
                <w:sz w:val="20"/>
                <w:szCs w:val="20"/>
                <w:lang w:val="lv-LV"/>
              </w:rPr>
            </w:pPr>
            <w:r w:rsidRPr="00BF4A6E">
              <w:rPr>
                <w:lang w:val="lv-LV"/>
              </w:rPr>
              <w:br w:type="column"/>
            </w:r>
            <w:r w:rsidRPr="00BF4A6E">
              <w:rPr>
                <w:b/>
                <w:bCs/>
                <w:sz w:val="20"/>
                <w:szCs w:val="20"/>
                <w:lang w:val="lv-LV"/>
              </w:rPr>
              <w:t>VOKĀLO ANSAMBĻU NOZARE</w:t>
            </w:r>
          </w:p>
        </w:tc>
      </w:tr>
      <w:tr w:rsidR="00F53D7F" w:rsidRPr="00876BEC" w:rsidTr="007B5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5.12.</w:t>
            </w:r>
          </w:p>
        </w:tc>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 xml:space="preserve">Organizēt vokālo ansambļu konkursus: </w:t>
            </w:r>
          </w:p>
          <w:p w:rsidR="00F53D7F" w:rsidRPr="00BF4A6E" w:rsidRDefault="00F53D7F" w:rsidP="007B5132">
            <w:pPr>
              <w:rPr>
                <w:sz w:val="20"/>
                <w:szCs w:val="20"/>
                <w:lang w:val="lv-LV"/>
              </w:rPr>
            </w:pPr>
            <w:r w:rsidRPr="00BF4A6E">
              <w:rPr>
                <w:sz w:val="20"/>
                <w:szCs w:val="20"/>
                <w:lang w:val="lv-LV"/>
              </w:rPr>
              <w:t>2016.gadā sieviešu, vīru, jauktajiem un senioru vokālajiem ansambļiem,</w:t>
            </w:r>
          </w:p>
          <w:p w:rsidR="00F53D7F" w:rsidRPr="00BF4A6E" w:rsidRDefault="00F53D7F" w:rsidP="007B5132">
            <w:pPr>
              <w:rPr>
                <w:sz w:val="20"/>
                <w:szCs w:val="20"/>
                <w:lang w:val="lv-LV"/>
              </w:rPr>
            </w:pPr>
            <w:r w:rsidRPr="00BF4A6E">
              <w:rPr>
                <w:sz w:val="20"/>
                <w:szCs w:val="20"/>
                <w:lang w:val="lv-LV"/>
              </w:rPr>
              <w:t>2017.gadā jauktajiem vokālajiem ansambļiem,</w:t>
            </w:r>
          </w:p>
          <w:p w:rsidR="00F53D7F" w:rsidRPr="00BF4A6E" w:rsidRDefault="00F53D7F" w:rsidP="007B5132">
            <w:pPr>
              <w:rPr>
                <w:rFonts w:eastAsiaTheme="minorHAnsi"/>
                <w:sz w:val="20"/>
                <w:szCs w:val="20"/>
                <w:lang w:val="lv-LV"/>
              </w:rPr>
            </w:pPr>
            <w:r w:rsidRPr="00BF4A6E">
              <w:rPr>
                <w:sz w:val="20"/>
                <w:szCs w:val="20"/>
                <w:lang w:val="lv-LV"/>
              </w:rPr>
              <w:t>2018.gadā sieviešu, vīru, jauktajiem un senioru vokālajiem ansambļiem</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3.punkts, 9.panta ceturtā daļa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D7F" w:rsidRPr="00BF4A6E" w:rsidRDefault="00F53D7F" w:rsidP="007B5132">
            <w:pPr>
              <w:spacing w:after="40"/>
              <w:rPr>
                <w:rFonts w:eastAsiaTheme="minorHAnsi"/>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Pašvaldības,</w:t>
            </w:r>
          </w:p>
          <w:p w:rsidR="00F53D7F" w:rsidRPr="00BF4A6E" w:rsidRDefault="00F53D7F" w:rsidP="007B5132">
            <w:pPr>
              <w:spacing w:after="40"/>
              <w:rPr>
                <w:rFonts w:eastAsiaTheme="minorHAnsi"/>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120"/>
              <w:rPr>
                <w:sz w:val="20"/>
                <w:szCs w:val="20"/>
                <w:lang w:val="lv-LV"/>
              </w:rPr>
            </w:pPr>
            <w:r w:rsidRPr="00BF4A6E">
              <w:rPr>
                <w:sz w:val="20"/>
                <w:szCs w:val="20"/>
                <w:lang w:val="lv-LV"/>
              </w:rPr>
              <w:t>Kopā īstenoti 3 pasākumi.</w:t>
            </w:r>
          </w:p>
          <w:p w:rsidR="00F53D7F" w:rsidRPr="00BF4A6E" w:rsidRDefault="00F53D7F" w:rsidP="007B5132">
            <w:pPr>
              <w:spacing w:after="120"/>
              <w:rPr>
                <w:sz w:val="20"/>
                <w:szCs w:val="20"/>
                <w:lang w:val="lv-LV"/>
              </w:rPr>
            </w:pPr>
            <w:r w:rsidRPr="00BF4A6E">
              <w:rPr>
                <w:sz w:val="20"/>
                <w:szCs w:val="20"/>
                <w:lang w:val="lv-LV"/>
              </w:rPr>
              <w:t>2016.gadā konkursā piedalīsies vismaz 250 ansambļi, 2000 dziedātāji</w:t>
            </w:r>
          </w:p>
          <w:p w:rsidR="00F53D7F" w:rsidRPr="00BF4A6E" w:rsidRDefault="00F53D7F" w:rsidP="007B5132">
            <w:pPr>
              <w:spacing w:after="120"/>
              <w:rPr>
                <w:sz w:val="20"/>
                <w:szCs w:val="20"/>
                <w:lang w:val="lv-LV"/>
              </w:rPr>
            </w:pPr>
            <w:r w:rsidRPr="00BF4A6E">
              <w:rPr>
                <w:sz w:val="20"/>
                <w:szCs w:val="20"/>
                <w:lang w:val="lv-LV"/>
              </w:rPr>
              <w:t>2017.gadā konkursā piedalīsies vismaz 50 ansambļi, 200 dziedātāji</w:t>
            </w:r>
          </w:p>
          <w:p w:rsidR="00F53D7F" w:rsidRPr="00BF4A6E" w:rsidRDefault="00F53D7F" w:rsidP="007B5132">
            <w:pPr>
              <w:spacing w:after="120"/>
              <w:rPr>
                <w:rFonts w:eastAsiaTheme="minorHAnsi"/>
                <w:sz w:val="20"/>
                <w:szCs w:val="20"/>
                <w:lang w:val="lv-LV"/>
              </w:rPr>
            </w:pPr>
            <w:r w:rsidRPr="00BF4A6E">
              <w:rPr>
                <w:sz w:val="20"/>
                <w:szCs w:val="20"/>
                <w:lang w:val="lv-LV"/>
              </w:rPr>
              <w:t>2018. gadā konkursā piedalīsies vismaz 250 ansambļi, 2000 dziedātāji</w:t>
            </w:r>
          </w:p>
        </w:tc>
      </w:tr>
    </w:tbl>
    <w:p w:rsidR="00F53D7F" w:rsidRPr="00BF4A6E" w:rsidRDefault="00F53D7F" w:rsidP="00F53D7F">
      <w:pPr>
        <w:rPr>
          <w:lang w:val="lv-LV"/>
        </w:rPr>
      </w:pPr>
    </w:p>
    <w:tbl>
      <w:tblPr>
        <w:tblW w:w="15511" w:type="dxa"/>
        <w:jc w:val="center"/>
        <w:tblInd w:w="-312" w:type="dxa"/>
        <w:tblLayout w:type="fixed"/>
        <w:tblCellMar>
          <w:left w:w="0" w:type="dxa"/>
          <w:right w:w="0" w:type="dxa"/>
        </w:tblCellMar>
        <w:tblLook w:val="04A0"/>
      </w:tblPr>
      <w:tblGrid>
        <w:gridCol w:w="802"/>
        <w:gridCol w:w="3686"/>
        <w:gridCol w:w="1842"/>
        <w:gridCol w:w="993"/>
        <w:gridCol w:w="1275"/>
        <w:gridCol w:w="1134"/>
        <w:gridCol w:w="1418"/>
        <w:gridCol w:w="4361"/>
      </w:tblGrid>
      <w:tr w:rsidR="00F53D7F" w:rsidRPr="00BF4A6E" w:rsidTr="007B5132">
        <w:trPr>
          <w:cantSplit/>
          <w:trHeight w:val="435"/>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F53D7F" w:rsidRPr="00BF4A6E" w:rsidRDefault="00F53D7F" w:rsidP="007B5132">
            <w:pPr>
              <w:rPr>
                <w:sz w:val="20"/>
                <w:szCs w:val="20"/>
                <w:lang w:val="lv-LV"/>
              </w:rPr>
            </w:pPr>
            <w:r w:rsidRPr="00BF4A6E">
              <w:rPr>
                <w:b/>
                <w:bCs/>
                <w:sz w:val="20"/>
                <w:szCs w:val="20"/>
                <w:lang w:val="lv-LV"/>
              </w:rPr>
              <w:lastRenderedPageBreak/>
              <w:t>PŪTĒJU ORĶESTRU NOZARE</w:t>
            </w:r>
          </w:p>
        </w:tc>
      </w:tr>
      <w:tr w:rsidR="00F53D7F" w:rsidRPr="00876BEC" w:rsidTr="007B51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5.13.</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ikgadējo Latvijas pūtēju orķestru konkursu, tā ietvaros katru otro gadu (2017.gadā) organizēt apvienoto Latvijas un starptautisko pūtēju orķestru konkursu „</w:t>
            </w:r>
            <w:proofErr w:type="spellStart"/>
            <w:r w:rsidRPr="00BF4A6E">
              <w:rPr>
                <w:sz w:val="20"/>
                <w:szCs w:val="20"/>
                <w:lang w:val="lv-LV"/>
              </w:rPr>
              <w:t>Baltic</w:t>
            </w:r>
            <w:proofErr w:type="spellEnd"/>
            <w:r w:rsidRPr="00BF4A6E">
              <w:rPr>
                <w:sz w:val="20"/>
                <w:szCs w:val="20"/>
                <w:lang w:val="lv-LV"/>
              </w:rPr>
              <w:t xml:space="preserve"> </w:t>
            </w:r>
            <w:proofErr w:type="spellStart"/>
            <w:r w:rsidRPr="00BF4A6E">
              <w:rPr>
                <w:sz w:val="20"/>
                <w:szCs w:val="20"/>
                <w:lang w:val="lv-LV"/>
              </w:rPr>
              <w:t>Open</w:t>
            </w:r>
            <w:proofErr w:type="spellEnd"/>
            <w:r w:rsidRPr="00BF4A6E">
              <w:rPr>
                <w:sz w:val="20"/>
                <w:szCs w:val="20"/>
                <w:lang w:val="lv-LV"/>
              </w:rPr>
              <w:t>”</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3.punkts,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2016.-2017. </w:t>
            </w:r>
          </w:p>
          <w:p w:rsidR="00F53D7F" w:rsidRPr="00BF4A6E" w:rsidRDefault="00F53D7F" w:rsidP="007B5132">
            <w:pPr>
              <w:spacing w:after="40"/>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Kopā īstenoti 2 konkursi.</w:t>
            </w:r>
          </w:p>
          <w:p w:rsidR="00F53D7F" w:rsidRPr="00BF4A6E" w:rsidRDefault="00F53D7F" w:rsidP="007B5132">
            <w:pPr>
              <w:spacing w:after="120"/>
              <w:rPr>
                <w:sz w:val="20"/>
                <w:szCs w:val="20"/>
                <w:lang w:val="lv-LV"/>
              </w:rPr>
            </w:pPr>
            <w:r w:rsidRPr="00BF4A6E">
              <w:rPr>
                <w:sz w:val="20"/>
                <w:szCs w:val="20"/>
                <w:lang w:val="lv-LV"/>
              </w:rPr>
              <w:t>2016. gadā (Latvijas) un 2017. gadā (starptautisks) Latvijas un starptautiskajā pūtēju orķestru konkursā – katrā pasākumā piedalīsies vismaz 38 pūtēju orķestri, 300 dalībnieki</w:t>
            </w:r>
          </w:p>
        </w:tc>
      </w:tr>
      <w:tr w:rsidR="00F53D7F" w:rsidRPr="00876BEC" w:rsidTr="007B51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5.14.</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Latvijas kultūrvēsturisko novadu pūtēju orķestru svētkus:</w:t>
            </w:r>
          </w:p>
          <w:p w:rsidR="00F53D7F" w:rsidRPr="00BF4A6E" w:rsidRDefault="00F53D7F" w:rsidP="007B5132">
            <w:pPr>
              <w:rPr>
                <w:sz w:val="20"/>
                <w:szCs w:val="20"/>
                <w:lang w:val="lv-LV"/>
              </w:rPr>
            </w:pPr>
            <w:r w:rsidRPr="00BF4A6E">
              <w:rPr>
                <w:sz w:val="20"/>
                <w:szCs w:val="20"/>
                <w:lang w:val="lv-LV"/>
              </w:rPr>
              <w:t>- Kurzemes un Vidzemes</w:t>
            </w:r>
          </w:p>
          <w:p w:rsidR="00F53D7F" w:rsidRPr="00BF4A6E" w:rsidRDefault="00F53D7F" w:rsidP="007B5132">
            <w:pPr>
              <w:rPr>
                <w:sz w:val="20"/>
                <w:szCs w:val="20"/>
                <w:lang w:val="lv-LV"/>
              </w:rPr>
            </w:pPr>
            <w:r w:rsidRPr="00BF4A6E">
              <w:rPr>
                <w:sz w:val="20"/>
                <w:szCs w:val="20"/>
                <w:lang w:val="lv-LV"/>
              </w:rPr>
              <w:t xml:space="preserve">- Zemgales un Latgales </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Kopā īstenoti 2 pasākumi, katrā pasākumā piedalīsies: </w:t>
            </w:r>
          </w:p>
          <w:p w:rsidR="00F53D7F" w:rsidRPr="00BF4A6E" w:rsidRDefault="00F53D7F" w:rsidP="007B5132">
            <w:pPr>
              <w:rPr>
                <w:sz w:val="20"/>
                <w:szCs w:val="20"/>
                <w:lang w:val="lv-LV"/>
              </w:rPr>
            </w:pPr>
            <w:r w:rsidRPr="00BF4A6E">
              <w:rPr>
                <w:sz w:val="20"/>
                <w:szCs w:val="20"/>
                <w:lang w:val="lv-LV"/>
              </w:rPr>
              <w:t>- vismaz 10 pūtēju orķestri</w:t>
            </w:r>
          </w:p>
          <w:p w:rsidR="00F53D7F" w:rsidRPr="00BF4A6E" w:rsidRDefault="00F53D7F" w:rsidP="007B5132">
            <w:pPr>
              <w:rPr>
                <w:sz w:val="20"/>
                <w:szCs w:val="20"/>
                <w:lang w:val="lv-LV"/>
              </w:rPr>
            </w:pPr>
            <w:r w:rsidRPr="00BF4A6E">
              <w:rPr>
                <w:sz w:val="20"/>
                <w:szCs w:val="20"/>
                <w:lang w:val="lv-LV"/>
              </w:rPr>
              <w:t>- 400 dalībnieki</w:t>
            </w:r>
          </w:p>
          <w:p w:rsidR="00F53D7F" w:rsidRPr="00BF4A6E" w:rsidRDefault="00F53D7F" w:rsidP="007B5132">
            <w:pPr>
              <w:rPr>
                <w:sz w:val="20"/>
                <w:szCs w:val="20"/>
                <w:lang w:val="lv-LV"/>
              </w:rPr>
            </w:pPr>
            <w:r w:rsidRPr="00BF4A6E">
              <w:rPr>
                <w:sz w:val="20"/>
                <w:szCs w:val="20"/>
                <w:lang w:val="lv-LV"/>
              </w:rPr>
              <w:t>~ 1000 skatītāji</w:t>
            </w:r>
          </w:p>
        </w:tc>
      </w:tr>
      <w:tr w:rsidR="00F53D7F" w:rsidRPr="00BF4A6E" w:rsidTr="007B51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5.15.</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Organizēt Latvijas pūtēju orķestru svētkus maestro </w:t>
            </w:r>
            <w:proofErr w:type="spellStart"/>
            <w:r w:rsidRPr="00BF4A6E">
              <w:rPr>
                <w:sz w:val="20"/>
                <w:szCs w:val="20"/>
                <w:lang w:val="lv-LV"/>
              </w:rPr>
              <w:t>G.Ordelovska</w:t>
            </w:r>
            <w:proofErr w:type="spellEnd"/>
            <w:r w:rsidRPr="00BF4A6E">
              <w:rPr>
                <w:sz w:val="20"/>
                <w:szCs w:val="20"/>
                <w:lang w:val="lv-LV"/>
              </w:rPr>
              <w:t xml:space="preserve"> 90.dzimšanas dienas atcerei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Īstenots 1 pasākums, pasākumā piedalīsies: </w:t>
            </w:r>
          </w:p>
          <w:p w:rsidR="00F53D7F" w:rsidRPr="00BF4A6E" w:rsidRDefault="00F53D7F" w:rsidP="007B5132">
            <w:pPr>
              <w:rPr>
                <w:sz w:val="20"/>
                <w:szCs w:val="20"/>
                <w:lang w:val="lv-LV"/>
              </w:rPr>
            </w:pPr>
            <w:r w:rsidRPr="00BF4A6E">
              <w:rPr>
                <w:sz w:val="20"/>
                <w:szCs w:val="20"/>
                <w:lang w:val="lv-LV"/>
              </w:rPr>
              <w:t>- vismaz 30 pūtēju orķestri</w:t>
            </w:r>
          </w:p>
          <w:p w:rsidR="00F53D7F" w:rsidRPr="00BF4A6E" w:rsidRDefault="00F53D7F" w:rsidP="007B5132">
            <w:pPr>
              <w:rPr>
                <w:sz w:val="20"/>
                <w:szCs w:val="20"/>
                <w:lang w:val="lv-LV"/>
              </w:rPr>
            </w:pPr>
            <w:r w:rsidRPr="00BF4A6E">
              <w:rPr>
                <w:sz w:val="20"/>
                <w:szCs w:val="20"/>
                <w:lang w:val="lv-LV"/>
              </w:rPr>
              <w:t>- 900 dalībnieki</w:t>
            </w:r>
          </w:p>
          <w:p w:rsidR="00F53D7F" w:rsidRPr="00BF4A6E" w:rsidRDefault="00F53D7F" w:rsidP="007B5132">
            <w:pPr>
              <w:spacing w:after="40"/>
              <w:rPr>
                <w:sz w:val="20"/>
                <w:szCs w:val="20"/>
                <w:lang w:val="lv-LV"/>
              </w:rPr>
            </w:pPr>
            <w:r w:rsidRPr="00BF4A6E">
              <w:rPr>
                <w:sz w:val="20"/>
                <w:szCs w:val="20"/>
                <w:lang w:val="lv-LV"/>
              </w:rPr>
              <w:t>~ 1000 skatītāji</w:t>
            </w:r>
          </w:p>
        </w:tc>
      </w:tr>
      <w:tr w:rsidR="00F53D7F" w:rsidRPr="00BF4A6E" w:rsidTr="007B51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5.16.</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 Latvijas Senioru orķestru festivāls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Īstenots 1 pasākums, pasākumā piedalīsies: </w:t>
            </w:r>
          </w:p>
          <w:p w:rsidR="00F53D7F" w:rsidRPr="00BF4A6E" w:rsidRDefault="00F53D7F" w:rsidP="007B5132">
            <w:pPr>
              <w:rPr>
                <w:sz w:val="20"/>
                <w:szCs w:val="20"/>
                <w:lang w:val="lv-LV"/>
              </w:rPr>
            </w:pPr>
            <w:r w:rsidRPr="00BF4A6E">
              <w:rPr>
                <w:sz w:val="20"/>
                <w:szCs w:val="20"/>
                <w:lang w:val="lv-LV"/>
              </w:rPr>
              <w:t>- vismaz 30 pūtēju orķestri</w:t>
            </w:r>
          </w:p>
          <w:p w:rsidR="00F53D7F" w:rsidRPr="00BF4A6E" w:rsidRDefault="00F53D7F" w:rsidP="007B5132">
            <w:pPr>
              <w:rPr>
                <w:sz w:val="20"/>
                <w:szCs w:val="20"/>
                <w:lang w:val="lv-LV"/>
              </w:rPr>
            </w:pPr>
            <w:r w:rsidRPr="00BF4A6E">
              <w:rPr>
                <w:sz w:val="20"/>
                <w:szCs w:val="20"/>
                <w:lang w:val="lv-LV"/>
              </w:rPr>
              <w:t>- 900 dalībnieki</w:t>
            </w:r>
          </w:p>
          <w:p w:rsidR="00F53D7F" w:rsidRPr="00BF4A6E" w:rsidRDefault="00F53D7F" w:rsidP="007B5132">
            <w:pPr>
              <w:spacing w:after="40"/>
              <w:rPr>
                <w:sz w:val="20"/>
                <w:szCs w:val="20"/>
                <w:lang w:val="lv-LV"/>
              </w:rPr>
            </w:pPr>
            <w:r w:rsidRPr="00BF4A6E">
              <w:rPr>
                <w:sz w:val="20"/>
                <w:szCs w:val="20"/>
                <w:lang w:val="lv-LV"/>
              </w:rPr>
              <w:t>~1000 skatītāji</w:t>
            </w:r>
          </w:p>
        </w:tc>
      </w:tr>
      <w:tr w:rsidR="00F53D7F" w:rsidRPr="00BF4A6E" w:rsidTr="007B51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315"/>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b/>
                <w:bCs/>
                <w:color w:val="FF0000"/>
                <w:sz w:val="20"/>
                <w:szCs w:val="20"/>
                <w:lang w:val="lv-LV"/>
              </w:rPr>
            </w:pPr>
            <w:r w:rsidRPr="00BF4A6E">
              <w:rPr>
                <w:b/>
                <w:bCs/>
                <w:sz w:val="20"/>
                <w:szCs w:val="20"/>
                <w:lang w:val="lv-LV"/>
              </w:rPr>
              <w:t>AMATIERTEĀTRU NOZARE</w:t>
            </w:r>
          </w:p>
        </w:tc>
      </w:tr>
      <w:tr w:rsidR="00F53D7F" w:rsidRPr="00876BEC" w:rsidTr="007B51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rsidR="00F53D7F" w:rsidRPr="00BF4A6E" w:rsidRDefault="00F53D7F" w:rsidP="007B5132">
            <w:pPr>
              <w:rPr>
                <w:sz w:val="20"/>
                <w:szCs w:val="20"/>
                <w:lang w:val="lv-LV"/>
              </w:rPr>
            </w:pPr>
            <w:r w:rsidRPr="00BF4A6E">
              <w:rPr>
                <w:sz w:val="20"/>
                <w:szCs w:val="20"/>
                <w:lang w:val="lv-LV"/>
              </w:rPr>
              <w:t>5.17.</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Organizēt Latvijas </w:t>
            </w:r>
            <w:proofErr w:type="spellStart"/>
            <w:r w:rsidRPr="00BF4A6E">
              <w:rPr>
                <w:sz w:val="20"/>
                <w:szCs w:val="20"/>
                <w:lang w:val="lv-LV"/>
              </w:rPr>
              <w:t>amatierteātru</w:t>
            </w:r>
            <w:proofErr w:type="spellEnd"/>
            <w:r w:rsidRPr="00BF4A6E">
              <w:rPr>
                <w:sz w:val="20"/>
                <w:szCs w:val="20"/>
                <w:lang w:val="lv-LV"/>
              </w:rPr>
              <w:t xml:space="preserve"> iestudējumu skati „Gada izrāde” </w:t>
            </w:r>
          </w:p>
          <w:p w:rsidR="00F53D7F" w:rsidRPr="00BF4A6E" w:rsidRDefault="00F53D7F" w:rsidP="007B5132">
            <w:pPr>
              <w:rPr>
                <w:sz w:val="20"/>
                <w:szCs w:val="20"/>
                <w:lang w:val="lv-LV"/>
              </w:rPr>
            </w:pPr>
            <w:r w:rsidRPr="00BF4A6E">
              <w:rPr>
                <w:sz w:val="20"/>
                <w:szCs w:val="20"/>
                <w:lang w:val="lv-LV"/>
              </w:rPr>
              <w:t>(t.sk. koordinēt skates norisi reģionos, nodrošināt skates fināla sagatavošanu un norisi)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likuma 5.panta trešās daļas 1., 2.,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3 pasākumi, katrā pasākumā piedalīsies:</w:t>
            </w:r>
          </w:p>
          <w:p w:rsidR="00F53D7F" w:rsidRPr="00BF4A6E" w:rsidRDefault="00F53D7F" w:rsidP="007B5132">
            <w:pPr>
              <w:rPr>
                <w:sz w:val="20"/>
                <w:szCs w:val="20"/>
                <w:lang w:val="lv-LV"/>
              </w:rPr>
            </w:pPr>
            <w:r w:rsidRPr="00BF4A6E">
              <w:rPr>
                <w:sz w:val="20"/>
                <w:szCs w:val="20"/>
                <w:lang w:val="lv-LV"/>
              </w:rPr>
              <w:t xml:space="preserve">- vismaz 70 </w:t>
            </w:r>
            <w:proofErr w:type="spellStart"/>
            <w:r w:rsidRPr="00BF4A6E">
              <w:rPr>
                <w:sz w:val="20"/>
                <w:szCs w:val="20"/>
                <w:lang w:val="lv-LV"/>
              </w:rPr>
              <w:t>amatierteātri</w:t>
            </w:r>
            <w:proofErr w:type="spellEnd"/>
            <w:r w:rsidRPr="00BF4A6E">
              <w:rPr>
                <w:sz w:val="20"/>
                <w:szCs w:val="20"/>
                <w:lang w:val="lv-LV"/>
              </w:rPr>
              <w:t>, 700 dalībnieki</w:t>
            </w:r>
          </w:p>
          <w:p w:rsidR="00F53D7F" w:rsidRPr="00BF4A6E" w:rsidRDefault="00F53D7F" w:rsidP="007B5132">
            <w:pPr>
              <w:rPr>
                <w:sz w:val="20"/>
                <w:szCs w:val="20"/>
                <w:lang w:val="lv-LV"/>
              </w:rPr>
            </w:pPr>
            <w:r w:rsidRPr="00BF4A6E">
              <w:rPr>
                <w:sz w:val="20"/>
                <w:szCs w:val="20"/>
                <w:lang w:val="lv-LV"/>
              </w:rPr>
              <w:t xml:space="preserve">- 12 </w:t>
            </w:r>
            <w:proofErr w:type="spellStart"/>
            <w:r w:rsidRPr="00BF4A6E">
              <w:rPr>
                <w:sz w:val="20"/>
                <w:szCs w:val="20"/>
                <w:lang w:val="lv-LV"/>
              </w:rPr>
              <w:t>amatierteātri</w:t>
            </w:r>
            <w:proofErr w:type="spellEnd"/>
            <w:r w:rsidRPr="00BF4A6E">
              <w:rPr>
                <w:sz w:val="20"/>
                <w:szCs w:val="20"/>
                <w:lang w:val="lv-LV"/>
              </w:rPr>
              <w:t xml:space="preserve"> finālā, 120 dalībnieki</w:t>
            </w:r>
          </w:p>
          <w:p w:rsidR="00F53D7F" w:rsidRPr="00BF4A6E" w:rsidRDefault="00F53D7F" w:rsidP="007B5132">
            <w:pPr>
              <w:rPr>
                <w:sz w:val="20"/>
                <w:szCs w:val="20"/>
                <w:lang w:val="lv-LV"/>
              </w:rPr>
            </w:pPr>
            <w:r w:rsidRPr="00BF4A6E">
              <w:rPr>
                <w:sz w:val="20"/>
                <w:szCs w:val="20"/>
                <w:lang w:val="lv-LV"/>
              </w:rPr>
              <w:t xml:space="preserve"> ~7000 skatītāji (reģionos un fināla skatē)</w:t>
            </w:r>
          </w:p>
        </w:tc>
      </w:tr>
      <w:tr w:rsidR="00F53D7F" w:rsidRPr="00BF4A6E" w:rsidTr="007B51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rsidR="00F53D7F" w:rsidRPr="00BF4A6E" w:rsidRDefault="00F53D7F" w:rsidP="007B5132">
            <w:pPr>
              <w:rPr>
                <w:sz w:val="20"/>
                <w:szCs w:val="20"/>
                <w:lang w:val="lv-LV"/>
              </w:rPr>
            </w:pPr>
            <w:r w:rsidRPr="00BF4A6E">
              <w:rPr>
                <w:sz w:val="20"/>
                <w:szCs w:val="20"/>
                <w:lang w:val="lv-LV"/>
              </w:rPr>
              <w:t>5.18.</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Organizēt Latvijas </w:t>
            </w:r>
            <w:proofErr w:type="spellStart"/>
            <w:r w:rsidRPr="00BF4A6E">
              <w:rPr>
                <w:sz w:val="20"/>
                <w:szCs w:val="20"/>
                <w:lang w:val="lv-LV"/>
              </w:rPr>
              <w:t>amatierteātru</w:t>
            </w:r>
            <w:proofErr w:type="spellEnd"/>
            <w:r w:rsidRPr="00BF4A6E">
              <w:rPr>
                <w:sz w:val="20"/>
                <w:szCs w:val="20"/>
                <w:lang w:val="lv-LV"/>
              </w:rPr>
              <w:t xml:space="preserve"> </w:t>
            </w:r>
            <w:proofErr w:type="spellStart"/>
            <w:r w:rsidRPr="00BF4A6E">
              <w:rPr>
                <w:sz w:val="20"/>
                <w:szCs w:val="20"/>
                <w:lang w:val="lv-LV"/>
              </w:rPr>
              <w:t>kamerizrāžu</w:t>
            </w:r>
            <w:proofErr w:type="spellEnd"/>
            <w:r w:rsidRPr="00BF4A6E">
              <w:rPr>
                <w:sz w:val="20"/>
                <w:szCs w:val="20"/>
                <w:lang w:val="lv-LV"/>
              </w:rPr>
              <w:t xml:space="preserve"> festivālu</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likuma 5.panta trešās daļas 1., 2.,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Īstenots 1 pasākums, kurā piedalīsies:</w:t>
            </w:r>
          </w:p>
          <w:p w:rsidR="00F53D7F" w:rsidRPr="00BF4A6E" w:rsidRDefault="00F53D7F" w:rsidP="007B5132">
            <w:pPr>
              <w:rPr>
                <w:sz w:val="20"/>
                <w:szCs w:val="20"/>
                <w:lang w:val="lv-LV"/>
              </w:rPr>
            </w:pPr>
            <w:r w:rsidRPr="00BF4A6E">
              <w:rPr>
                <w:sz w:val="20"/>
                <w:szCs w:val="20"/>
                <w:lang w:val="lv-LV"/>
              </w:rPr>
              <w:t xml:space="preserve">- vismaz 70 </w:t>
            </w:r>
            <w:proofErr w:type="spellStart"/>
            <w:r w:rsidRPr="00BF4A6E">
              <w:rPr>
                <w:sz w:val="20"/>
                <w:szCs w:val="20"/>
                <w:lang w:val="lv-LV"/>
              </w:rPr>
              <w:t>amatierteātri</w:t>
            </w:r>
            <w:proofErr w:type="spellEnd"/>
          </w:p>
          <w:p w:rsidR="00F53D7F" w:rsidRPr="00BF4A6E" w:rsidRDefault="00F53D7F" w:rsidP="007B5132">
            <w:pPr>
              <w:rPr>
                <w:sz w:val="20"/>
                <w:szCs w:val="20"/>
                <w:lang w:val="lv-LV"/>
              </w:rPr>
            </w:pPr>
            <w:r w:rsidRPr="00BF4A6E">
              <w:rPr>
                <w:sz w:val="20"/>
                <w:szCs w:val="20"/>
                <w:lang w:val="lv-LV"/>
              </w:rPr>
              <w:t>- 700 dalībnieki</w:t>
            </w:r>
          </w:p>
          <w:p w:rsidR="00F53D7F" w:rsidRPr="00BF4A6E" w:rsidRDefault="00F53D7F" w:rsidP="007B5132">
            <w:pPr>
              <w:spacing w:after="40"/>
              <w:rPr>
                <w:sz w:val="20"/>
                <w:szCs w:val="20"/>
                <w:lang w:val="lv-LV"/>
              </w:rPr>
            </w:pPr>
            <w:r w:rsidRPr="00BF4A6E">
              <w:rPr>
                <w:sz w:val="20"/>
                <w:szCs w:val="20"/>
                <w:lang w:val="lv-LV"/>
              </w:rPr>
              <w:t>~ 2000 skatītāji</w:t>
            </w:r>
          </w:p>
        </w:tc>
      </w:tr>
    </w:tbl>
    <w:p w:rsidR="00F53D7F" w:rsidRPr="00BF4A6E" w:rsidRDefault="00F53D7F" w:rsidP="00F53D7F">
      <w:pPr>
        <w:rPr>
          <w:lang w:val="lv-LV"/>
        </w:rPr>
      </w:pPr>
    </w:p>
    <w:p w:rsidR="00F53D7F" w:rsidRPr="00BF4A6E" w:rsidRDefault="00F53D7F" w:rsidP="00F53D7F">
      <w:pPr>
        <w:rPr>
          <w:lang w:val="lv-LV"/>
        </w:rPr>
      </w:pPr>
    </w:p>
    <w:p w:rsidR="00F53D7F" w:rsidRPr="00BF4A6E" w:rsidRDefault="00F53D7F" w:rsidP="00F53D7F">
      <w:pPr>
        <w:rPr>
          <w:lang w:val="lv-LV"/>
        </w:rPr>
      </w:pPr>
    </w:p>
    <w:p w:rsidR="00F53D7F" w:rsidRPr="00BF4A6E" w:rsidRDefault="00F53D7F" w:rsidP="00F53D7F">
      <w:pPr>
        <w:rPr>
          <w:lang w:val="lv-LV"/>
        </w:rPr>
      </w:pPr>
    </w:p>
    <w:p w:rsidR="00F53D7F" w:rsidRPr="00BF4A6E" w:rsidRDefault="00F53D7F" w:rsidP="00F53D7F">
      <w:pPr>
        <w:rPr>
          <w:lang w:val="lv-LV"/>
        </w:rPr>
      </w:pPr>
    </w:p>
    <w:tbl>
      <w:tblPr>
        <w:tblW w:w="15511" w:type="dxa"/>
        <w:jc w:val="center"/>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2"/>
        <w:gridCol w:w="3686"/>
        <w:gridCol w:w="1842"/>
        <w:gridCol w:w="993"/>
        <w:gridCol w:w="1275"/>
        <w:gridCol w:w="1134"/>
        <w:gridCol w:w="1418"/>
        <w:gridCol w:w="4361"/>
      </w:tblGrid>
      <w:tr w:rsidR="00F53D7F" w:rsidRPr="00BF4A6E" w:rsidTr="007B5132">
        <w:trPr>
          <w:cantSplit/>
          <w:trHeight w:val="297"/>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b/>
                <w:bCs/>
                <w:sz w:val="20"/>
                <w:szCs w:val="20"/>
                <w:lang w:val="lv-LV"/>
              </w:rPr>
            </w:pPr>
            <w:r w:rsidRPr="00BF4A6E">
              <w:rPr>
                <w:b/>
                <w:bCs/>
                <w:sz w:val="20"/>
                <w:szCs w:val="20"/>
                <w:lang w:val="lv-LV"/>
              </w:rPr>
              <w:lastRenderedPageBreak/>
              <w:t>TRADICIONĀLĀ KULTŪRA – FOLKLORAS NOZARE</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5.19.</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Novadu dienas Rīgā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 xml:space="preserve">Dziesmu un deju svētku likuma 5.panta trešās daļas 1., 7.punkts; </w:t>
            </w:r>
          </w:p>
          <w:p w:rsidR="00F53D7F" w:rsidRPr="00BF4A6E" w:rsidRDefault="00F53D7F" w:rsidP="007B5132">
            <w:pPr>
              <w:spacing w:after="40"/>
              <w:rPr>
                <w:iCs/>
                <w:sz w:val="20"/>
                <w:szCs w:val="20"/>
                <w:lang w:val="lv-LV"/>
              </w:rPr>
            </w:pPr>
            <w:r w:rsidRPr="00BF4A6E">
              <w:rPr>
                <w:iCs/>
                <w:sz w:val="20"/>
                <w:szCs w:val="20"/>
                <w:lang w:val="lv-LV"/>
              </w:rPr>
              <w:t>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LEBM,</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Īstenots 1 pasākums, kurā piedalīsies:</w:t>
            </w:r>
          </w:p>
          <w:p w:rsidR="00F53D7F" w:rsidRPr="00BF4A6E" w:rsidRDefault="00F53D7F" w:rsidP="007B5132">
            <w:pPr>
              <w:rPr>
                <w:sz w:val="20"/>
                <w:szCs w:val="20"/>
                <w:lang w:val="lv-LV"/>
              </w:rPr>
            </w:pPr>
            <w:r w:rsidRPr="00BF4A6E">
              <w:rPr>
                <w:sz w:val="20"/>
                <w:szCs w:val="20"/>
                <w:lang w:val="lv-LV"/>
              </w:rPr>
              <w:t>- vismaz 100 folkloras grupas</w:t>
            </w:r>
          </w:p>
          <w:p w:rsidR="00F53D7F" w:rsidRPr="00BF4A6E" w:rsidRDefault="00F53D7F" w:rsidP="007B5132">
            <w:pPr>
              <w:rPr>
                <w:sz w:val="20"/>
                <w:szCs w:val="20"/>
                <w:lang w:val="lv-LV"/>
              </w:rPr>
            </w:pPr>
            <w:r w:rsidRPr="00BF4A6E">
              <w:rPr>
                <w:sz w:val="20"/>
                <w:szCs w:val="20"/>
                <w:lang w:val="lv-LV"/>
              </w:rPr>
              <w:t>- 1500 dalībnieki</w:t>
            </w:r>
          </w:p>
          <w:p w:rsidR="00F53D7F" w:rsidRPr="00BF4A6E" w:rsidRDefault="00F53D7F" w:rsidP="007B5132">
            <w:pPr>
              <w:rPr>
                <w:sz w:val="20"/>
                <w:szCs w:val="20"/>
                <w:lang w:val="lv-LV"/>
              </w:rPr>
            </w:pPr>
            <w:r w:rsidRPr="00BF4A6E">
              <w:rPr>
                <w:sz w:val="20"/>
                <w:szCs w:val="20"/>
                <w:lang w:val="lv-LV"/>
              </w:rPr>
              <w:t>~ 1000 skatītāji</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5.20.</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Organizēt Jauniešu </w:t>
            </w:r>
            <w:proofErr w:type="spellStart"/>
            <w:r w:rsidRPr="00BF4A6E">
              <w:rPr>
                <w:sz w:val="20"/>
                <w:szCs w:val="20"/>
                <w:lang w:val="lv-LV"/>
              </w:rPr>
              <w:t>etno</w:t>
            </w:r>
            <w:proofErr w:type="spellEnd"/>
            <w:r w:rsidRPr="00BF4A6E">
              <w:rPr>
                <w:sz w:val="20"/>
                <w:szCs w:val="20"/>
                <w:lang w:val="lv-LV"/>
              </w:rPr>
              <w:t xml:space="preserve"> dienas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 xml:space="preserve">Dziesmu un deju svētku likuma 5.panta trešās daļas 1., 6.punkts; </w:t>
            </w:r>
          </w:p>
          <w:p w:rsidR="00F53D7F" w:rsidRPr="00BF4A6E" w:rsidRDefault="00F53D7F" w:rsidP="007B5132">
            <w:pPr>
              <w:spacing w:after="40"/>
              <w:rPr>
                <w:iCs/>
                <w:sz w:val="20"/>
                <w:szCs w:val="20"/>
                <w:lang w:val="lv-LV"/>
              </w:rPr>
            </w:pPr>
            <w:r w:rsidRPr="00BF4A6E">
              <w:rPr>
                <w:iCs/>
                <w:sz w:val="20"/>
                <w:szCs w:val="20"/>
                <w:lang w:val="lv-LV"/>
              </w:rPr>
              <w:t>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3 pasākumi, katrā pasākumā piedalīsies:</w:t>
            </w:r>
          </w:p>
          <w:p w:rsidR="00F53D7F" w:rsidRPr="00BF4A6E" w:rsidRDefault="00F53D7F" w:rsidP="007B5132">
            <w:pPr>
              <w:rPr>
                <w:sz w:val="20"/>
                <w:szCs w:val="20"/>
                <w:lang w:val="lv-LV"/>
              </w:rPr>
            </w:pPr>
            <w:r w:rsidRPr="00BF4A6E">
              <w:rPr>
                <w:sz w:val="20"/>
                <w:szCs w:val="20"/>
                <w:lang w:val="lv-LV"/>
              </w:rPr>
              <w:t>- vismaz 10 jauniešu folkloras kopas</w:t>
            </w:r>
          </w:p>
          <w:p w:rsidR="00F53D7F" w:rsidRPr="00BF4A6E" w:rsidRDefault="00F53D7F" w:rsidP="007B5132">
            <w:pPr>
              <w:rPr>
                <w:sz w:val="20"/>
                <w:szCs w:val="20"/>
                <w:lang w:val="lv-LV"/>
              </w:rPr>
            </w:pPr>
            <w:r w:rsidRPr="00BF4A6E">
              <w:rPr>
                <w:sz w:val="20"/>
                <w:szCs w:val="20"/>
                <w:lang w:val="lv-LV"/>
              </w:rPr>
              <w:t>- 100 dalībnieki</w:t>
            </w:r>
          </w:p>
          <w:p w:rsidR="00F53D7F" w:rsidRPr="00BF4A6E" w:rsidRDefault="00F53D7F" w:rsidP="007B5132">
            <w:pPr>
              <w:rPr>
                <w:sz w:val="20"/>
                <w:szCs w:val="20"/>
                <w:lang w:val="lv-LV"/>
              </w:rPr>
            </w:pPr>
            <w:r w:rsidRPr="00BF4A6E">
              <w:rPr>
                <w:sz w:val="20"/>
                <w:szCs w:val="20"/>
                <w:lang w:val="lv-LV"/>
              </w:rPr>
              <w:t xml:space="preserve"> ~ 200 skatītāji</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5.21.</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Sagatavot un izdot metodisku  materiālu "Tradicionālās dziedāšanas stili"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 xml:space="preserve">Dziesmu un deju svētku likuma 5.panta trešās daļas 1., 6.punkts; </w:t>
            </w:r>
          </w:p>
          <w:p w:rsidR="00F53D7F" w:rsidRPr="00BF4A6E" w:rsidRDefault="00F53D7F" w:rsidP="007B5132">
            <w:pPr>
              <w:spacing w:after="40"/>
              <w:rPr>
                <w:iCs/>
                <w:sz w:val="20"/>
                <w:szCs w:val="20"/>
                <w:lang w:val="lv-LV"/>
              </w:rPr>
            </w:pPr>
            <w:r w:rsidRPr="00BF4A6E">
              <w:rPr>
                <w:iCs/>
                <w:sz w:val="20"/>
                <w:szCs w:val="20"/>
                <w:lang w:val="lv-LV"/>
              </w:rPr>
              <w:t>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Eksperti</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Izdots metodiskais materiāls, kuru darbam izmanto vismaz 200 folkloras kopas. Potenciāli metodisko materiālu izmanto arī ārvalstu latviešu folkloras grupas, augstskolu studenti, izglītības iestādes u.c.</w:t>
            </w:r>
          </w:p>
        </w:tc>
      </w:tr>
      <w:tr w:rsidR="00F53D7F" w:rsidRPr="00BF4A6E" w:rsidTr="007B5132">
        <w:trPr>
          <w:cantSplit/>
          <w:trHeight w:val="260"/>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b/>
                <w:bCs/>
                <w:sz w:val="20"/>
                <w:szCs w:val="20"/>
                <w:lang w:val="lv-LV"/>
              </w:rPr>
            </w:pPr>
            <w:r w:rsidRPr="00BF4A6E">
              <w:rPr>
                <w:b/>
                <w:bCs/>
                <w:sz w:val="20"/>
                <w:szCs w:val="20"/>
                <w:lang w:val="lv-LV"/>
              </w:rPr>
              <w:t>KOKĻU MŪZIKAS NOZARE</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5.22.</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pasākumu „Kokļu dienas”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3 pasākumi, katrā pasākumā piedalīsies:</w:t>
            </w:r>
          </w:p>
          <w:p w:rsidR="00F53D7F" w:rsidRPr="00BF4A6E" w:rsidRDefault="00F53D7F" w:rsidP="007B5132">
            <w:pPr>
              <w:rPr>
                <w:sz w:val="20"/>
                <w:szCs w:val="20"/>
                <w:lang w:val="lv-LV"/>
              </w:rPr>
            </w:pPr>
            <w:r w:rsidRPr="00BF4A6E">
              <w:rPr>
                <w:sz w:val="20"/>
                <w:szCs w:val="20"/>
                <w:lang w:val="lv-LV"/>
              </w:rPr>
              <w:t>- vismaz 25 ansambļi</w:t>
            </w:r>
          </w:p>
          <w:p w:rsidR="00F53D7F" w:rsidRPr="00BF4A6E" w:rsidRDefault="00F53D7F" w:rsidP="007B5132">
            <w:pPr>
              <w:rPr>
                <w:sz w:val="20"/>
                <w:szCs w:val="20"/>
                <w:lang w:val="lv-LV"/>
              </w:rPr>
            </w:pPr>
            <w:r w:rsidRPr="00BF4A6E">
              <w:rPr>
                <w:sz w:val="20"/>
                <w:szCs w:val="20"/>
                <w:lang w:val="lv-LV"/>
              </w:rPr>
              <w:t>- 250 dalībnieki</w:t>
            </w:r>
          </w:p>
          <w:p w:rsidR="00F53D7F" w:rsidRPr="00BF4A6E" w:rsidRDefault="00F53D7F" w:rsidP="007B5132">
            <w:pPr>
              <w:spacing w:after="40"/>
              <w:rPr>
                <w:sz w:val="20"/>
                <w:szCs w:val="20"/>
                <w:lang w:val="lv-LV"/>
              </w:rPr>
            </w:pPr>
            <w:r w:rsidRPr="00BF4A6E">
              <w:rPr>
                <w:sz w:val="20"/>
                <w:szCs w:val="20"/>
                <w:lang w:val="lv-LV"/>
              </w:rPr>
              <w:t xml:space="preserve"> ~ 300 skatītāji</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5.23.</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Organizēt Koklētāju ansambļu </w:t>
            </w:r>
          </w:p>
          <w:p w:rsidR="00F53D7F" w:rsidRPr="00BF4A6E" w:rsidRDefault="00F53D7F" w:rsidP="007B5132">
            <w:pPr>
              <w:rPr>
                <w:sz w:val="20"/>
                <w:szCs w:val="20"/>
                <w:lang w:val="lv-LV"/>
              </w:rPr>
            </w:pPr>
            <w:r w:rsidRPr="00BF4A6E">
              <w:rPr>
                <w:sz w:val="20"/>
                <w:szCs w:val="20"/>
                <w:lang w:val="lv-LV"/>
              </w:rPr>
              <w:t>reģionālos pasākumus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19"/>
                <w:szCs w:val="19"/>
                <w:lang w:val="lv-LV"/>
              </w:rPr>
            </w:pPr>
            <w:r w:rsidRPr="00BF4A6E">
              <w:rPr>
                <w:iCs/>
                <w:sz w:val="19"/>
                <w:szCs w:val="19"/>
                <w:lang w:val="lv-LV"/>
              </w:rPr>
              <w:t xml:space="preserve">Dziesmu un deju svētku likuma 5.panta trešās daļas 1., 7.punkts; </w:t>
            </w:r>
          </w:p>
          <w:p w:rsidR="00F53D7F" w:rsidRPr="00BF4A6E" w:rsidRDefault="00F53D7F" w:rsidP="007B5132">
            <w:pPr>
              <w:spacing w:after="40"/>
              <w:rPr>
                <w:iCs/>
                <w:sz w:val="19"/>
                <w:szCs w:val="19"/>
                <w:lang w:val="lv-LV"/>
              </w:rPr>
            </w:pPr>
            <w:r w:rsidRPr="00BF4A6E">
              <w:rPr>
                <w:iCs/>
                <w:sz w:val="19"/>
                <w:szCs w:val="19"/>
                <w:lang w:val="lv-LV"/>
              </w:rPr>
              <w:t>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3 pasākumi, katrā pasākumā</w:t>
            </w:r>
          </w:p>
          <w:p w:rsidR="00F53D7F" w:rsidRPr="00BF4A6E" w:rsidRDefault="00F53D7F" w:rsidP="007B5132">
            <w:pPr>
              <w:rPr>
                <w:sz w:val="20"/>
                <w:szCs w:val="20"/>
                <w:lang w:val="lv-LV"/>
              </w:rPr>
            </w:pPr>
            <w:r w:rsidRPr="00BF4A6E">
              <w:rPr>
                <w:sz w:val="20"/>
                <w:szCs w:val="20"/>
                <w:lang w:val="lv-LV"/>
              </w:rPr>
              <w:t>piedalīsies:</w:t>
            </w:r>
          </w:p>
          <w:p w:rsidR="00F53D7F" w:rsidRPr="00BF4A6E" w:rsidRDefault="00F53D7F" w:rsidP="007B5132">
            <w:pPr>
              <w:rPr>
                <w:sz w:val="20"/>
                <w:szCs w:val="20"/>
                <w:lang w:val="lv-LV"/>
              </w:rPr>
            </w:pPr>
            <w:r w:rsidRPr="00BF4A6E">
              <w:rPr>
                <w:sz w:val="20"/>
                <w:szCs w:val="20"/>
                <w:lang w:val="lv-LV"/>
              </w:rPr>
              <w:t>- vismaz 15 ansambļi</w:t>
            </w:r>
          </w:p>
          <w:p w:rsidR="00F53D7F" w:rsidRPr="00BF4A6E" w:rsidRDefault="00F53D7F" w:rsidP="007B5132">
            <w:pPr>
              <w:rPr>
                <w:sz w:val="20"/>
                <w:szCs w:val="20"/>
                <w:lang w:val="lv-LV"/>
              </w:rPr>
            </w:pPr>
            <w:r w:rsidRPr="00BF4A6E">
              <w:rPr>
                <w:sz w:val="20"/>
                <w:szCs w:val="20"/>
                <w:lang w:val="lv-LV"/>
              </w:rPr>
              <w:t>- 150 dalībnieki</w:t>
            </w:r>
          </w:p>
          <w:p w:rsidR="00F53D7F" w:rsidRPr="00BF4A6E" w:rsidRDefault="00F53D7F" w:rsidP="007B5132">
            <w:pPr>
              <w:rPr>
                <w:sz w:val="20"/>
                <w:szCs w:val="20"/>
                <w:lang w:val="lv-LV"/>
              </w:rPr>
            </w:pPr>
            <w:r w:rsidRPr="00BF4A6E">
              <w:rPr>
                <w:sz w:val="20"/>
                <w:szCs w:val="20"/>
                <w:lang w:val="lv-LV"/>
              </w:rPr>
              <w:t xml:space="preserve"> ~ 200 skatītāji</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5.24.</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kokļu mūzikas festivālu „Gaismas ceļā”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Īstenots 1 festivāls, kurā piedalīsies:</w:t>
            </w:r>
          </w:p>
          <w:p w:rsidR="00F53D7F" w:rsidRPr="00BF4A6E" w:rsidRDefault="00F53D7F" w:rsidP="007B5132">
            <w:pPr>
              <w:rPr>
                <w:sz w:val="20"/>
                <w:szCs w:val="20"/>
                <w:lang w:val="lv-LV"/>
              </w:rPr>
            </w:pPr>
            <w:r w:rsidRPr="00BF4A6E">
              <w:rPr>
                <w:sz w:val="20"/>
                <w:szCs w:val="20"/>
                <w:lang w:val="lv-LV"/>
              </w:rPr>
              <w:t>- vismaz 30 koklētāju ansambļi</w:t>
            </w:r>
          </w:p>
          <w:p w:rsidR="00F53D7F" w:rsidRPr="00BF4A6E" w:rsidRDefault="00F53D7F" w:rsidP="007B5132">
            <w:pPr>
              <w:rPr>
                <w:sz w:val="20"/>
                <w:szCs w:val="20"/>
                <w:lang w:val="lv-LV"/>
              </w:rPr>
            </w:pPr>
            <w:r w:rsidRPr="00BF4A6E">
              <w:rPr>
                <w:sz w:val="20"/>
                <w:szCs w:val="20"/>
                <w:lang w:val="lv-LV"/>
              </w:rPr>
              <w:t>- 300 dalībnieki</w:t>
            </w:r>
          </w:p>
          <w:p w:rsidR="00F53D7F" w:rsidRPr="00BF4A6E" w:rsidRDefault="00F53D7F" w:rsidP="007B5132">
            <w:pPr>
              <w:spacing w:after="40"/>
              <w:rPr>
                <w:sz w:val="20"/>
                <w:szCs w:val="20"/>
                <w:lang w:val="lv-LV"/>
              </w:rPr>
            </w:pPr>
            <w:r w:rsidRPr="00BF4A6E">
              <w:rPr>
                <w:sz w:val="20"/>
                <w:szCs w:val="20"/>
                <w:lang w:val="lv-LV"/>
              </w:rPr>
              <w:t xml:space="preserve"> ~ 300 skatītāji</w:t>
            </w:r>
          </w:p>
        </w:tc>
      </w:tr>
      <w:tr w:rsidR="00F53D7F" w:rsidRPr="00BF4A6E" w:rsidTr="007B5132">
        <w:trPr>
          <w:cantSplit/>
          <w:trHeight w:val="284"/>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sz w:val="20"/>
                <w:szCs w:val="20"/>
                <w:lang w:val="lv-LV"/>
              </w:rPr>
            </w:pPr>
            <w:r w:rsidRPr="00BF4A6E">
              <w:rPr>
                <w:b/>
                <w:bCs/>
                <w:sz w:val="20"/>
                <w:szCs w:val="20"/>
                <w:lang w:val="lv-LV"/>
              </w:rPr>
              <w:t>TRADICIONĀLĀ KULTŪRA – TAUTAS MŪZIKAS NOZARE</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5.25.</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highlight w:val="yellow"/>
                <w:lang w:val="lv-LV"/>
              </w:rPr>
            </w:pPr>
            <w:r w:rsidRPr="00BF4A6E">
              <w:rPr>
                <w:sz w:val="20"/>
                <w:szCs w:val="20"/>
                <w:lang w:val="lv-LV"/>
              </w:rPr>
              <w:t>Organizēt Latvijas Tautas mūzikas svētkus (tautas mūzikas instrumentu spēles tradīciju pārmantošana)</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3 pasākumi, katrā pasākumā piedalīsies:</w:t>
            </w:r>
          </w:p>
          <w:p w:rsidR="00F53D7F" w:rsidRPr="00BF4A6E" w:rsidRDefault="00F53D7F" w:rsidP="007B5132">
            <w:pPr>
              <w:rPr>
                <w:sz w:val="20"/>
                <w:szCs w:val="20"/>
                <w:lang w:val="lv-LV"/>
              </w:rPr>
            </w:pPr>
            <w:r w:rsidRPr="00BF4A6E">
              <w:rPr>
                <w:sz w:val="20"/>
                <w:szCs w:val="20"/>
                <w:lang w:val="lv-LV"/>
              </w:rPr>
              <w:t>- vismaz 10 grupas</w:t>
            </w:r>
          </w:p>
          <w:p w:rsidR="00F53D7F" w:rsidRPr="00BF4A6E" w:rsidRDefault="00F53D7F" w:rsidP="007B5132">
            <w:pPr>
              <w:rPr>
                <w:sz w:val="20"/>
                <w:szCs w:val="20"/>
                <w:lang w:val="lv-LV"/>
              </w:rPr>
            </w:pPr>
            <w:r w:rsidRPr="00BF4A6E">
              <w:rPr>
                <w:sz w:val="20"/>
                <w:szCs w:val="20"/>
                <w:lang w:val="lv-LV"/>
              </w:rPr>
              <w:t>-  80 dalībnieki</w:t>
            </w:r>
          </w:p>
          <w:p w:rsidR="00F53D7F" w:rsidRPr="00BF4A6E" w:rsidRDefault="00F53D7F" w:rsidP="007B5132">
            <w:pPr>
              <w:rPr>
                <w:sz w:val="20"/>
                <w:szCs w:val="20"/>
                <w:lang w:val="lv-LV"/>
              </w:rPr>
            </w:pPr>
            <w:r w:rsidRPr="00BF4A6E">
              <w:rPr>
                <w:sz w:val="20"/>
                <w:szCs w:val="20"/>
                <w:lang w:val="lv-LV"/>
              </w:rPr>
              <w:t xml:space="preserve"> ~ 200 klausītāji</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lastRenderedPageBreak/>
              <w:t>5.26.</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jc w:val="both"/>
              <w:rPr>
                <w:sz w:val="20"/>
                <w:szCs w:val="20"/>
                <w:highlight w:val="yellow"/>
                <w:lang w:val="lv-LV"/>
              </w:rPr>
            </w:pPr>
            <w:r w:rsidRPr="00BF4A6E">
              <w:rPr>
                <w:sz w:val="20"/>
                <w:szCs w:val="20"/>
                <w:lang w:val="lv-LV"/>
              </w:rPr>
              <w:t>Organizēt tautas mūzikas festivālu „Dzīvā mūzika”</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3 pasākumi, katrā pasākumā piedalīsies:</w:t>
            </w:r>
          </w:p>
          <w:p w:rsidR="00F53D7F" w:rsidRPr="00BF4A6E" w:rsidRDefault="00F53D7F" w:rsidP="007B5132">
            <w:pPr>
              <w:rPr>
                <w:sz w:val="20"/>
                <w:szCs w:val="20"/>
                <w:lang w:val="lv-LV"/>
              </w:rPr>
            </w:pPr>
            <w:r w:rsidRPr="00BF4A6E">
              <w:rPr>
                <w:sz w:val="20"/>
                <w:szCs w:val="20"/>
                <w:lang w:val="lv-LV"/>
              </w:rPr>
              <w:t>- vismaz 6 grupas</w:t>
            </w:r>
          </w:p>
          <w:p w:rsidR="00F53D7F" w:rsidRPr="00BF4A6E" w:rsidRDefault="00F53D7F" w:rsidP="007B5132">
            <w:pPr>
              <w:rPr>
                <w:sz w:val="20"/>
                <w:szCs w:val="20"/>
                <w:lang w:val="lv-LV"/>
              </w:rPr>
            </w:pPr>
            <w:r w:rsidRPr="00BF4A6E">
              <w:rPr>
                <w:sz w:val="20"/>
                <w:szCs w:val="20"/>
                <w:lang w:val="lv-LV"/>
              </w:rPr>
              <w:t>- vismaz 60 dalībnieki</w:t>
            </w:r>
          </w:p>
          <w:p w:rsidR="00F53D7F" w:rsidRPr="00BF4A6E" w:rsidRDefault="00F53D7F" w:rsidP="007B5132">
            <w:pPr>
              <w:rPr>
                <w:sz w:val="20"/>
                <w:szCs w:val="20"/>
                <w:lang w:val="lv-LV"/>
              </w:rPr>
            </w:pPr>
            <w:r w:rsidRPr="00BF4A6E">
              <w:rPr>
                <w:sz w:val="20"/>
                <w:szCs w:val="20"/>
                <w:lang w:val="lv-LV"/>
              </w:rPr>
              <w:t>~ 200 klausītāji</w:t>
            </w:r>
          </w:p>
        </w:tc>
      </w:tr>
      <w:tr w:rsidR="00F53D7F" w:rsidRPr="00BF4A6E" w:rsidTr="007B5132">
        <w:trPr>
          <w:cantSplit/>
          <w:trHeight w:val="322"/>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sz w:val="20"/>
                <w:szCs w:val="20"/>
                <w:lang w:val="lv-LV"/>
              </w:rPr>
            </w:pPr>
            <w:r w:rsidRPr="00BF4A6E">
              <w:rPr>
                <w:sz w:val="20"/>
                <w:szCs w:val="20"/>
                <w:lang w:val="lv-LV"/>
              </w:rPr>
              <w:br w:type="column"/>
            </w:r>
            <w:r w:rsidRPr="00BF4A6E">
              <w:rPr>
                <w:b/>
                <w:bCs/>
                <w:sz w:val="20"/>
                <w:szCs w:val="20"/>
                <w:lang w:val="lv-LV"/>
              </w:rPr>
              <w:t>TRADICIONĀLĀ KULTŪRA – TAUTAS LIETIŠĶĀS MĀKSLAS NOZARE</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5.27.</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Izvedot un attīstīt digitālo platformu „Katram savu tautas tērpu”</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likuma 5.panta trešās daļas 1.,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Muzeji, </w:t>
            </w:r>
          </w:p>
          <w:p w:rsidR="00F53D7F" w:rsidRPr="00BF4A6E" w:rsidRDefault="00F53D7F" w:rsidP="007B5132">
            <w:pPr>
              <w:spacing w:after="40"/>
              <w:rPr>
                <w:sz w:val="20"/>
                <w:szCs w:val="20"/>
                <w:lang w:val="lv-LV"/>
              </w:rPr>
            </w:pPr>
            <w:r w:rsidRPr="00BF4A6E">
              <w:rPr>
                <w:sz w:val="20"/>
                <w:szCs w:val="20"/>
                <w:lang w:val="lv-LV"/>
              </w:rPr>
              <w:t>„Senā klēts”</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Izveidota un attīstīta digitālā platforma – 1</w:t>
            </w:r>
          </w:p>
          <w:p w:rsidR="00F53D7F" w:rsidRPr="00BF4A6E" w:rsidRDefault="00F53D7F" w:rsidP="007B5132">
            <w:pPr>
              <w:spacing w:after="40"/>
              <w:rPr>
                <w:sz w:val="20"/>
                <w:szCs w:val="20"/>
                <w:lang w:val="lv-LV"/>
              </w:rPr>
            </w:pPr>
            <w:r w:rsidRPr="00BF4A6E">
              <w:rPr>
                <w:sz w:val="20"/>
                <w:szCs w:val="20"/>
                <w:lang w:val="lv-LV"/>
              </w:rPr>
              <w:t>- vismaz 40 000 potenciālie lietotāji (Dziesmu un deju svētku tradīcijā iesaistītie dalībnieki, ārvalstu latvieši un citi interesenti)</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5.28.</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tematiskas tautas lietišķās mākslas žanru izstādes:</w:t>
            </w:r>
          </w:p>
          <w:p w:rsidR="00F53D7F" w:rsidRPr="00BF4A6E" w:rsidRDefault="00F53D7F" w:rsidP="007B5132">
            <w:pPr>
              <w:rPr>
                <w:sz w:val="20"/>
                <w:szCs w:val="20"/>
                <w:lang w:val="lv-LV"/>
              </w:rPr>
            </w:pPr>
            <w:r w:rsidRPr="00BF4A6E">
              <w:rPr>
                <w:sz w:val="20"/>
                <w:szCs w:val="20"/>
                <w:lang w:val="lv-LV"/>
              </w:rPr>
              <w:t>2016.gadā Latvijas novadu segu izstāde, pašdarināto tērpu skate „Radošais nemiers”, rokdarbu izstāde</w:t>
            </w:r>
          </w:p>
          <w:p w:rsidR="00F53D7F" w:rsidRPr="00BF4A6E" w:rsidRDefault="00F53D7F" w:rsidP="007B5132">
            <w:pPr>
              <w:rPr>
                <w:sz w:val="20"/>
                <w:szCs w:val="20"/>
                <w:lang w:val="lv-LV"/>
              </w:rPr>
            </w:pPr>
            <w:r w:rsidRPr="00BF4A6E">
              <w:rPr>
                <w:sz w:val="20"/>
                <w:szCs w:val="20"/>
                <w:lang w:val="lv-LV"/>
              </w:rPr>
              <w:t xml:space="preserve">2017.gadā izstāde–konkurss „Tautas tērpi </w:t>
            </w:r>
            <w:proofErr w:type="spellStart"/>
            <w:r w:rsidRPr="00BF4A6E">
              <w:rPr>
                <w:sz w:val="20"/>
                <w:szCs w:val="20"/>
                <w:lang w:val="lv-LV"/>
              </w:rPr>
              <w:t>Piebalgā</w:t>
            </w:r>
            <w:proofErr w:type="spellEnd"/>
            <w:r w:rsidRPr="00BF4A6E">
              <w:rPr>
                <w:sz w:val="20"/>
                <w:szCs w:val="20"/>
                <w:lang w:val="lv-LV"/>
              </w:rPr>
              <w:t xml:space="preserve">”, </w:t>
            </w:r>
            <w:proofErr w:type="spellStart"/>
            <w:r w:rsidRPr="00BF4A6E">
              <w:rPr>
                <w:sz w:val="20"/>
                <w:szCs w:val="20"/>
                <w:lang w:val="lv-LV"/>
              </w:rPr>
              <w:t>kokamatniecības</w:t>
            </w:r>
            <w:proofErr w:type="spellEnd"/>
            <w:r w:rsidRPr="00BF4A6E">
              <w:rPr>
                <w:sz w:val="20"/>
                <w:szCs w:val="20"/>
                <w:lang w:val="lv-LV"/>
              </w:rPr>
              <w:t xml:space="preserve"> un pinumu izstāde, izstāde reģionos</w:t>
            </w:r>
          </w:p>
          <w:p w:rsidR="00F53D7F" w:rsidRPr="00BF4A6E" w:rsidRDefault="00F53D7F" w:rsidP="007B5132">
            <w:pPr>
              <w:rPr>
                <w:color w:val="FF0000"/>
                <w:sz w:val="20"/>
                <w:szCs w:val="20"/>
                <w:lang w:val="lv-LV"/>
              </w:rPr>
            </w:pPr>
            <w:r w:rsidRPr="00BF4A6E">
              <w:rPr>
                <w:sz w:val="20"/>
                <w:szCs w:val="20"/>
                <w:lang w:val="lv-LV"/>
              </w:rPr>
              <w:t>2018.gadā Dziesmu un deju svētku izstāde</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likuma 5.panta trešās daļas 1.,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LEBM,</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Īstenotas 6 izstādes un 1 tērpu skate.</w:t>
            </w:r>
          </w:p>
          <w:p w:rsidR="00F53D7F" w:rsidRPr="00BF4A6E" w:rsidRDefault="00F53D7F" w:rsidP="007B5132">
            <w:pPr>
              <w:rPr>
                <w:sz w:val="4"/>
                <w:szCs w:val="4"/>
                <w:lang w:val="lv-LV"/>
              </w:rPr>
            </w:pPr>
          </w:p>
          <w:p w:rsidR="00F53D7F" w:rsidRPr="00BF4A6E" w:rsidRDefault="00F53D7F" w:rsidP="007B5132">
            <w:pPr>
              <w:rPr>
                <w:sz w:val="20"/>
                <w:szCs w:val="20"/>
                <w:lang w:val="lv-LV"/>
              </w:rPr>
            </w:pPr>
            <w:r w:rsidRPr="00BF4A6E">
              <w:rPr>
                <w:sz w:val="20"/>
                <w:szCs w:val="20"/>
                <w:lang w:val="lv-LV"/>
              </w:rPr>
              <w:t>2016.–2017.gadā - katrā pasākumā piedalīsies:</w:t>
            </w:r>
          </w:p>
          <w:p w:rsidR="00F53D7F" w:rsidRPr="00BF4A6E" w:rsidRDefault="00F53D7F" w:rsidP="007B5132">
            <w:pPr>
              <w:rPr>
                <w:sz w:val="20"/>
                <w:szCs w:val="20"/>
                <w:lang w:val="lv-LV"/>
              </w:rPr>
            </w:pPr>
            <w:r w:rsidRPr="00BF4A6E">
              <w:rPr>
                <w:sz w:val="20"/>
                <w:szCs w:val="20"/>
                <w:lang w:val="lv-LV"/>
              </w:rPr>
              <w:t>- vismaz 20 tautas lietišķās mākslas studijas</w:t>
            </w:r>
          </w:p>
          <w:p w:rsidR="00F53D7F" w:rsidRPr="00BF4A6E" w:rsidRDefault="00F53D7F" w:rsidP="007B5132">
            <w:pPr>
              <w:rPr>
                <w:sz w:val="20"/>
                <w:szCs w:val="20"/>
                <w:lang w:val="lv-LV"/>
              </w:rPr>
            </w:pPr>
            <w:r w:rsidRPr="00BF4A6E">
              <w:rPr>
                <w:sz w:val="20"/>
                <w:szCs w:val="20"/>
                <w:lang w:val="lv-LV"/>
              </w:rPr>
              <w:t>- 200 dalībnieki (t.sk. individuālie amatnieki)</w:t>
            </w:r>
          </w:p>
          <w:p w:rsidR="00F53D7F" w:rsidRPr="00BF4A6E" w:rsidRDefault="00F53D7F" w:rsidP="007B5132">
            <w:pPr>
              <w:rPr>
                <w:sz w:val="20"/>
                <w:szCs w:val="20"/>
                <w:lang w:val="lv-LV"/>
              </w:rPr>
            </w:pPr>
            <w:r w:rsidRPr="00BF4A6E">
              <w:rPr>
                <w:sz w:val="20"/>
                <w:szCs w:val="20"/>
                <w:lang w:val="lv-LV"/>
              </w:rPr>
              <w:t>- vismaz 1000 skatītāji</w:t>
            </w:r>
          </w:p>
          <w:p w:rsidR="00F53D7F" w:rsidRPr="00BF4A6E" w:rsidRDefault="00F53D7F" w:rsidP="007B5132">
            <w:pPr>
              <w:rPr>
                <w:sz w:val="4"/>
                <w:szCs w:val="4"/>
                <w:lang w:val="lv-LV"/>
              </w:rPr>
            </w:pPr>
          </w:p>
          <w:p w:rsidR="00F53D7F" w:rsidRPr="00BF4A6E" w:rsidRDefault="00F53D7F" w:rsidP="007B5132">
            <w:pPr>
              <w:rPr>
                <w:sz w:val="20"/>
                <w:szCs w:val="20"/>
                <w:lang w:val="lv-LV"/>
              </w:rPr>
            </w:pPr>
            <w:r w:rsidRPr="00BF4A6E">
              <w:rPr>
                <w:sz w:val="20"/>
                <w:szCs w:val="20"/>
                <w:lang w:val="lv-LV"/>
              </w:rPr>
              <w:t>2018. gadā izstādē piedalīsies:</w:t>
            </w:r>
          </w:p>
          <w:p w:rsidR="00F53D7F" w:rsidRPr="00BF4A6E" w:rsidRDefault="00F53D7F" w:rsidP="007B5132">
            <w:pPr>
              <w:rPr>
                <w:sz w:val="20"/>
                <w:szCs w:val="20"/>
                <w:lang w:val="lv-LV"/>
              </w:rPr>
            </w:pPr>
            <w:r w:rsidRPr="00BF4A6E">
              <w:rPr>
                <w:sz w:val="20"/>
                <w:szCs w:val="20"/>
                <w:lang w:val="lv-LV"/>
              </w:rPr>
              <w:t xml:space="preserve">- vismaz 70 tautas lietišķās mākslas studijas </w:t>
            </w:r>
          </w:p>
          <w:p w:rsidR="00F53D7F" w:rsidRPr="00BF4A6E" w:rsidRDefault="00F53D7F" w:rsidP="007B5132">
            <w:pPr>
              <w:rPr>
                <w:sz w:val="20"/>
                <w:szCs w:val="20"/>
                <w:lang w:val="lv-LV"/>
              </w:rPr>
            </w:pPr>
            <w:r w:rsidRPr="00BF4A6E">
              <w:rPr>
                <w:sz w:val="20"/>
                <w:szCs w:val="20"/>
                <w:lang w:val="lv-LV"/>
              </w:rPr>
              <w:t>- 900 dalībnieki (t.sk. individuālie amatnieki) ar  2000 darbiem</w:t>
            </w:r>
          </w:p>
          <w:p w:rsidR="00F53D7F" w:rsidRPr="00BF4A6E" w:rsidRDefault="00F53D7F" w:rsidP="007B5132">
            <w:pPr>
              <w:spacing w:after="40"/>
              <w:rPr>
                <w:sz w:val="20"/>
                <w:szCs w:val="20"/>
                <w:lang w:val="lv-LV"/>
              </w:rPr>
            </w:pPr>
            <w:r w:rsidRPr="00BF4A6E">
              <w:rPr>
                <w:sz w:val="20"/>
                <w:szCs w:val="20"/>
                <w:lang w:val="lv-LV"/>
              </w:rPr>
              <w:t>- vismaz 5000 skatītāji</w:t>
            </w:r>
          </w:p>
        </w:tc>
      </w:tr>
      <w:tr w:rsidR="00F53D7F" w:rsidRPr="00BF4A6E" w:rsidTr="007B5132">
        <w:trPr>
          <w:cantSplit/>
          <w:trHeight w:val="406"/>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rPr>
                <w:sz w:val="20"/>
                <w:szCs w:val="20"/>
                <w:lang w:val="lv-LV"/>
              </w:rPr>
            </w:pPr>
            <w:r w:rsidRPr="00BF4A6E">
              <w:rPr>
                <w:sz w:val="20"/>
                <w:szCs w:val="20"/>
                <w:lang w:val="lv-LV"/>
              </w:rPr>
              <w:br w:type="column"/>
            </w:r>
            <w:r w:rsidRPr="00BF4A6E">
              <w:rPr>
                <w:b/>
                <w:bCs/>
                <w:sz w:val="20"/>
                <w:szCs w:val="20"/>
                <w:lang w:val="lv-LV"/>
              </w:rPr>
              <w:t xml:space="preserve">6.uzdevums: </w:t>
            </w:r>
            <w:r w:rsidRPr="00BF4A6E">
              <w:rPr>
                <w:b/>
                <w:sz w:val="20"/>
                <w:szCs w:val="20"/>
                <w:lang w:val="lv-LV"/>
              </w:rPr>
              <w:t xml:space="preserve">Latvijas Republikas simtgades kultūras programmas ietvaros </w:t>
            </w:r>
            <w:r w:rsidRPr="00BF4A6E">
              <w:rPr>
                <w:b/>
                <w:bCs/>
                <w:sz w:val="20"/>
                <w:szCs w:val="20"/>
                <w:lang w:val="lv-LV"/>
              </w:rPr>
              <w:t>sagatavot un sarīkot XXVI Vispārējos latviešu Dziesmu un XVI Deju svētkus (2018.)</w:t>
            </w:r>
          </w:p>
        </w:tc>
      </w:tr>
      <w:tr w:rsidR="00F53D7F" w:rsidRPr="00BF4A6E" w:rsidTr="007B5132">
        <w:trPr>
          <w:cantSplit/>
          <w:trHeight w:val="2623"/>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6.1.</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Izveidot un īstenot svētku māksliniecisko programmu (pasākumu plānu, mēģinājumu grafikus u.c., nosakot katram svētku pasākumam vietu un laiku).</w:t>
            </w:r>
          </w:p>
          <w:p w:rsidR="00F53D7F" w:rsidRPr="00BF4A6E" w:rsidRDefault="00F53D7F" w:rsidP="007B5132">
            <w:pPr>
              <w:rPr>
                <w:sz w:val="20"/>
                <w:szCs w:val="20"/>
                <w:lang w:val="lv-LV"/>
              </w:rPr>
            </w:pPr>
            <w:r w:rsidRPr="00BF4A6E">
              <w:rPr>
                <w:sz w:val="20"/>
                <w:szCs w:val="20"/>
                <w:lang w:val="lv-LV"/>
              </w:rPr>
              <w:t>Izveidot pasākumu mākslinieciskās un organizatoriskās darba grupas, nodrošinot to darbu, t.sk. sagatavot un noteiktā kārtībā Ministru kabinetā iesniegt tiesību akta projektu „Par XXVI Vispārējo latviešu Dziesmu un XVI Deju svētku norises laiku un vietu”</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color w:val="FF0000"/>
                <w:sz w:val="20"/>
                <w:szCs w:val="20"/>
                <w:lang w:val="lv-LV"/>
              </w:rPr>
            </w:pPr>
            <w:r w:rsidRPr="00BF4A6E">
              <w:rPr>
                <w:iCs/>
                <w:sz w:val="20"/>
                <w:szCs w:val="20"/>
                <w:lang w:val="lv-LV"/>
              </w:rPr>
              <w:t>Dziesmu un deju svētku likuma 5.panta pirmā daļa, 7.panta pirmās daļas 5.punkts un otrās daļas 1.punkts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19"/>
                <w:szCs w:val="19"/>
                <w:lang w:val="lv-LV"/>
              </w:rPr>
              <w:t>Mākslinieciskā</w:t>
            </w:r>
            <w:r w:rsidRPr="00BF4A6E">
              <w:rPr>
                <w:sz w:val="20"/>
                <w:szCs w:val="20"/>
                <w:lang w:val="lv-LV"/>
              </w:rPr>
              <w:t xml:space="preserve"> padome,</w:t>
            </w:r>
          </w:p>
          <w:p w:rsidR="00F53D7F" w:rsidRPr="00BF4A6E" w:rsidRDefault="00F53D7F" w:rsidP="007B5132">
            <w:pPr>
              <w:spacing w:after="40"/>
              <w:rPr>
                <w:sz w:val="20"/>
                <w:szCs w:val="20"/>
                <w:lang w:val="lv-LV"/>
              </w:rPr>
            </w:pPr>
            <w:r w:rsidRPr="00BF4A6E">
              <w:rPr>
                <w:sz w:val="20"/>
                <w:szCs w:val="20"/>
                <w:lang w:val="lv-LV"/>
              </w:rPr>
              <w:t>LNKC NKP</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Izveidota un īstenota svētku mākslinieciskā programma</w:t>
            </w:r>
          </w:p>
          <w:p w:rsidR="00F53D7F" w:rsidRPr="00BF4A6E" w:rsidRDefault="00F53D7F" w:rsidP="007B5132">
            <w:pPr>
              <w:spacing w:after="40"/>
              <w:rPr>
                <w:sz w:val="20"/>
                <w:szCs w:val="20"/>
                <w:lang w:val="lv-LV"/>
              </w:rPr>
            </w:pPr>
          </w:p>
        </w:tc>
      </w:tr>
      <w:tr w:rsidR="00F53D7F" w:rsidRPr="00876BEC" w:rsidTr="007B5132">
        <w:trPr>
          <w:cantSplit/>
          <w:trHeight w:val="1407"/>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lastRenderedPageBreak/>
              <w:t>6.2.</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rFonts w:asciiTheme="majorBidi" w:hAnsiTheme="majorBidi" w:cstheme="majorBidi"/>
                <w:sz w:val="20"/>
                <w:szCs w:val="20"/>
                <w:lang w:val="lv-LV"/>
              </w:rPr>
            </w:pPr>
            <w:r w:rsidRPr="00BF4A6E">
              <w:rPr>
                <w:rFonts w:asciiTheme="majorBidi" w:hAnsiTheme="majorBidi" w:cstheme="majorBidi"/>
                <w:sz w:val="20"/>
                <w:szCs w:val="20"/>
                <w:lang w:val="lv-LV"/>
              </w:rPr>
              <w:t xml:space="preserve">Nodrošināt svētku </w:t>
            </w:r>
            <w:proofErr w:type="spellStart"/>
            <w:r w:rsidRPr="00BF4A6E">
              <w:rPr>
                <w:rFonts w:asciiTheme="majorBidi" w:hAnsiTheme="majorBidi" w:cstheme="majorBidi"/>
                <w:sz w:val="20"/>
                <w:szCs w:val="20"/>
                <w:lang w:val="lv-LV"/>
              </w:rPr>
              <w:t>koprepertuāra</w:t>
            </w:r>
            <w:proofErr w:type="spellEnd"/>
            <w:r w:rsidRPr="00BF4A6E">
              <w:rPr>
                <w:rFonts w:asciiTheme="majorBidi" w:hAnsiTheme="majorBidi" w:cstheme="majorBidi"/>
                <w:sz w:val="20"/>
                <w:szCs w:val="20"/>
                <w:lang w:val="lv-LV"/>
              </w:rPr>
              <w:t xml:space="preserve"> apguvi saskaņā ar attiecīgo svētku pasākumu mākslinieciskajām koncepcijām. </w:t>
            </w:r>
          </w:p>
          <w:p w:rsidR="00F53D7F" w:rsidRPr="00BF4A6E" w:rsidRDefault="00F53D7F" w:rsidP="007B5132">
            <w:pPr>
              <w:spacing w:after="120"/>
              <w:rPr>
                <w:sz w:val="20"/>
                <w:szCs w:val="20"/>
                <w:lang w:val="lv-LV"/>
              </w:rPr>
            </w:pPr>
            <w:r w:rsidRPr="00BF4A6E">
              <w:rPr>
                <w:rFonts w:asciiTheme="majorBidi" w:hAnsiTheme="majorBidi" w:cstheme="majorBidi"/>
                <w:sz w:val="20"/>
                <w:szCs w:val="20"/>
                <w:lang w:val="lv-LV"/>
              </w:rPr>
              <w:t xml:space="preserve">Īstenot attiecīgus pasākumus: izvērtēt un precizēt svētku </w:t>
            </w:r>
            <w:proofErr w:type="spellStart"/>
            <w:r w:rsidRPr="00BF4A6E">
              <w:rPr>
                <w:rFonts w:asciiTheme="majorBidi" w:hAnsiTheme="majorBidi" w:cstheme="majorBidi"/>
                <w:sz w:val="20"/>
                <w:szCs w:val="20"/>
                <w:lang w:val="lv-LV"/>
              </w:rPr>
              <w:t>koprepertuāru</w:t>
            </w:r>
            <w:proofErr w:type="spellEnd"/>
            <w:r w:rsidRPr="00BF4A6E">
              <w:rPr>
                <w:rFonts w:asciiTheme="majorBidi" w:hAnsiTheme="majorBidi" w:cstheme="majorBidi"/>
                <w:sz w:val="20"/>
                <w:szCs w:val="20"/>
                <w:lang w:val="lv-LV"/>
              </w:rPr>
              <w:t xml:space="preserve">, organizēt svētku sagatavošanas informatīvos seminārus, kā arī </w:t>
            </w:r>
            <w:proofErr w:type="spellStart"/>
            <w:r w:rsidRPr="00BF4A6E">
              <w:rPr>
                <w:rFonts w:asciiTheme="majorBidi" w:hAnsiTheme="majorBidi" w:cstheme="majorBidi"/>
                <w:sz w:val="20"/>
                <w:szCs w:val="20"/>
                <w:lang w:val="lv-LV"/>
              </w:rPr>
              <w:t>koprepertuāra</w:t>
            </w:r>
            <w:proofErr w:type="spellEnd"/>
            <w:r w:rsidRPr="00BF4A6E">
              <w:rPr>
                <w:rFonts w:asciiTheme="majorBidi" w:hAnsiTheme="majorBidi" w:cstheme="majorBidi"/>
                <w:sz w:val="20"/>
                <w:szCs w:val="20"/>
                <w:lang w:val="lv-LV"/>
              </w:rPr>
              <w:t xml:space="preserve"> precizēšanas un pārbaudes skates, konkursus, reģionālos kopmēģinājumus, svētku ieskaņas pasākumus, modelēšanas koncertus, u.c.</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color w:val="FF0000"/>
                <w:sz w:val="20"/>
                <w:szCs w:val="20"/>
                <w:lang w:val="lv-LV"/>
              </w:rPr>
            </w:pPr>
            <w:r w:rsidRPr="00BF4A6E">
              <w:rPr>
                <w:iCs/>
                <w:sz w:val="20"/>
                <w:szCs w:val="20"/>
                <w:lang w:val="lv-LV"/>
              </w:rPr>
              <w:t>Dziesmu un deju svētku likuma 5.panta trešās daļas 2.punkts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 NKP,</w:t>
            </w:r>
          </w:p>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19"/>
                <w:szCs w:val="19"/>
                <w:lang w:val="lv-LV"/>
              </w:rPr>
              <w:t>Mākslinieciskā</w:t>
            </w:r>
            <w:r w:rsidRPr="00BF4A6E">
              <w:rPr>
                <w:sz w:val="20"/>
                <w:szCs w:val="20"/>
                <w:lang w:val="lv-LV"/>
              </w:rPr>
              <w:t xml:space="preserve"> padome,</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Virsvadītāji/ virsdiriģenti,</w:t>
            </w:r>
          </w:p>
          <w:p w:rsidR="00F53D7F" w:rsidRPr="00BF4A6E" w:rsidRDefault="00F53D7F" w:rsidP="007B5132">
            <w:pPr>
              <w:spacing w:after="40"/>
              <w:rPr>
                <w:sz w:val="20"/>
                <w:szCs w:val="20"/>
                <w:lang w:val="lv-LV"/>
              </w:rPr>
            </w:pPr>
            <w:r w:rsidRPr="00BF4A6E">
              <w:rPr>
                <w:sz w:val="20"/>
                <w:szCs w:val="20"/>
                <w:lang w:val="lv-LV"/>
              </w:rPr>
              <w:t>māksliniecisko kolektīvu vadītāji</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Izveidots un iestudēts </w:t>
            </w:r>
            <w:proofErr w:type="spellStart"/>
            <w:r w:rsidRPr="00BF4A6E">
              <w:rPr>
                <w:sz w:val="20"/>
                <w:szCs w:val="20"/>
                <w:lang w:val="lv-LV"/>
              </w:rPr>
              <w:t>koprepertuārs</w:t>
            </w:r>
            <w:proofErr w:type="spellEnd"/>
            <w:r w:rsidRPr="00BF4A6E">
              <w:rPr>
                <w:sz w:val="20"/>
                <w:szCs w:val="20"/>
                <w:lang w:val="lv-LV"/>
              </w:rPr>
              <w:t>, to apguvuši Latvijas un ārvalstu latviešu mākslinieciskie kolektīvi:</w:t>
            </w:r>
          </w:p>
          <w:p w:rsidR="00F53D7F" w:rsidRPr="00BF4A6E" w:rsidRDefault="00F53D7F" w:rsidP="007B5132">
            <w:pPr>
              <w:spacing w:after="40"/>
              <w:rPr>
                <w:sz w:val="20"/>
                <w:szCs w:val="20"/>
                <w:lang w:val="lv-LV"/>
              </w:rPr>
            </w:pPr>
            <w:r w:rsidRPr="00BF4A6E">
              <w:rPr>
                <w:sz w:val="20"/>
                <w:szCs w:val="20"/>
                <w:lang w:val="lv-LV"/>
              </w:rPr>
              <w:t>- vismaz 350 kori</w:t>
            </w:r>
          </w:p>
          <w:p w:rsidR="00F53D7F" w:rsidRPr="00BF4A6E" w:rsidRDefault="00F53D7F" w:rsidP="007B5132">
            <w:pPr>
              <w:spacing w:after="40"/>
              <w:rPr>
                <w:sz w:val="20"/>
                <w:szCs w:val="20"/>
                <w:lang w:val="lv-LV"/>
              </w:rPr>
            </w:pPr>
            <w:r w:rsidRPr="00BF4A6E">
              <w:rPr>
                <w:sz w:val="20"/>
                <w:szCs w:val="20"/>
                <w:lang w:val="lv-LV"/>
              </w:rPr>
              <w:t>- 50 pūtēju orķestri</w:t>
            </w:r>
          </w:p>
          <w:p w:rsidR="00F53D7F" w:rsidRPr="00BF4A6E" w:rsidRDefault="00F53D7F" w:rsidP="007B5132">
            <w:pPr>
              <w:spacing w:after="40"/>
              <w:rPr>
                <w:sz w:val="20"/>
                <w:szCs w:val="20"/>
                <w:lang w:val="lv-LV"/>
              </w:rPr>
            </w:pPr>
            <w:r w:rsidRPr="00BF4A6E">
              <w:rPr>
                <w:sz w:val="20"/>
                <w:szCs w:val="20"/>
                <w:lang w:val="lv-LV"/>
              </w:rPr>
              <w:t>- 600 deju kolektīvi</w:t>
            </w:r>
          </w:p>
        </w:tc>
      </w:tr>
      <w:tr w:rsidR="00F53D7F" w:rsidRPr="00876BEC" w:rsidTr="007B5132">
        <w:trPr>
          <w:cantSplit/>
          <w:trHeight w:val="1407"/>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6.3.</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Nodrošināt svētku dalībnieku atlases pasākumu (skates, izstādes, konkursi) sagatavošanu un norisi visas Latvijas reģionos un Rīgā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color w:val="FF0000"/>
                <w:sz w:val="20"/>
                <w:szCs w:val="20"/>
                <w:lang w:val="lv-LV"/>
              </w:rPr>
            </w:pPr>
            <w:r w:rsidRPr="00BF4A6E">
              <w:rPr>
                <w:iCs/>
                <w:sz w:val="20"/>
                <w:szCs w:val="20"/>
                <w:lang w:val="lv-LV"/>
              </w:rPr>
              <w:t>Dziesmu un deju svētku likuma 5.panta trešās daļas 3.punkts, 6.panta otrā daļa,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2017.- 2018.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Visās Dziesmu un deju svētku nozarēs noteikti svētku dalībnieki no visas Latvijas (t.sk. arī Latvijas mazākumtautību māksliniecisko kolektīvu dalībnieki) - ~ 39 000</w:t>
            </w:r>
          </w:p>
        </w:tc>
      </w:tr>
      <w:tr w:rsidR="00F53D7F" w:rsidRPr="00876BEC" w:rsidTr="007B5132">
        <w:trPr>
          <w:cantSplit/>
          <w:trHeight w:val="2340"/>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6.4.</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pasākumus jaundarbu ieguvei (</w:t>
            </w:r>
            <w:proofErr w:type="spellStart"/>
            <w:r w:rsidRPr="00BF4A6E">
              <w:rPr>
                <w:sz w:val="20"/>
                <w:szCs w:val="20"/>
                <w:lang w:val="lv-LV"/>
              </w:rPr>
              <w:t>pasūtināšana</w:t>
            </w:r>
            <w:proofErr w:type="spellEnd"/>
            <w:r w:rsidRPr="00BF4A6E">
              <w:rPr>
                <w:sz w:val="20"/>
                <w:szCs w:val="20"/>
                <w:lang w:val="lv-LV"/>
              </w:rPr>
              <w:t>, jaunrades konkursi) koru, deju, pūtēju orķestru, kokļu mūzikas, vokālās mākslas nozarēs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9.panta otrās daļas 4.punkts;</w:t>
            </w:r>
          </w:p>
          <w:p w:rsidR="00F53D7F" w:rsidRPr="00BF4A6E" w:rsidRDefault="00F53D7F" w:rsidP="007B5132">
            <w:pPr>
              <w:spacing w:after="40"/>
              <w:rPr>
                <w:i/>
                <w:sz w:val="20"/>
                <w:szCs w:val="20"/>
                <w:lang w:val="lv-LV"/>
              </w:rPr>
            </w:pPr>
            <w:r w:rsidRPr="00BF4A6E">
              <w:rPr>
                <w:sz w:val="20"/>
                <w:szCs w:val="20"/>
                <w:lang w:val="lv-LV"/>
              </w:rPr>
              <w:t>Pasākums aktualizēts, pamatojoties uz 2013.gada Dziesmu un deju svētku izvērtējumu</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LNKC NKP</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Nozaru repertuārs papildināts ar jaundarbiem (svētku </w:t>
            </w:r>
            <w:proofErr w:type="spellStart"/>
            <w:r w:rsidRPr="00BF4A6E">
              <w:rPr>
                <w:sz w:val="20"/>
                <w:szCs w:val="20"/>
                <w:lang w:val="lv-LV"/>
              </w:rPr>
              <w:t>koprepertuārs</w:t>
            </w:r>
            <w:proofErr w:type="spellEnd"/>
            <w:r w:rsidRPr="00BF4A6E">
              <w:rPr>
                <w:sz w:val="20"/>
                <w:szCs w:val="20"/>
                <w:lang w:val="lv-LV"/>
              </w:rPr>
              <w:t>, repertuārs) (rezultāts atkarīgs no svētku pasākumu mākslinieciskajām koncepcijām)</w:t>
            </w:r>
          </w:p>
          <w:p w:rsidR="00F53D7F" w:rsidRPr="00BF4A6E" w:rsidRDefault="00F53D7F" w:rsidP="007B5132">
            <w:pPr>
              <w:spacing w:after="40"/>
              <w:rPr>
                <w:sz w:val="8"/>
                <w:szCs w:val="8"/>
                <w:lang w:val="lv-LV"/>
              </w:rPr>
            </w:pPr>
          </w:p>
          <w:p w:rsidR="00F53D7F" w:rsidRPr="00BF4A6E" w:rsidRDefault="00F53D7F" w:rsidP="007B5132">
            <w:pPr>
              <w:spacing w:after="40"/>
              <w:rPr>
                <w:sz w:val="20"/>
                <w:szCs w:val="20"/>
                <w:lang w:val="lv-LV"/>
              </w:rPr>
            </w:pP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6.5.</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Nodrošināt svētku ārējās komunikācijas kampaņas sagatavošanu un īstenošanu, sekmējot sabiedrības informētību un pieejamību svētkiem. Savlaicīgi nodrošināt iespieddarbus (katalogs u.c. informācija) veiksmīgai svētku norisei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color w:val="FF0000"/>
                <w:sz w:val="20"/>
                <w:szCs w:val="20"/>
                <w:lang w:val="lv-LV"/>
              </w:rPr>
            </w:pPr>
            <w:r w:rsidRPr="00BF4A6E">
              <w:rPr>
                <w:iCs/>
                <w:sz w:val="20"/>
                <w:szCs w:val="20"/>
                <w:lang w:val="lv-LV"/>
              </w:rPr>
              <w:t>Dziesmu un deju svētku likuma 5.panta pirmā daļa, trešās daļas 7.punkts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Konkursa kārtībā noteikts pakalpojuma sniedzējs</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Sagatavota un īstenota svētku ārējās komunikācijas kampaņa – 1</w:t>
            </w:r>
          </w:p>
          <w:p w:rsidR="00F53D7F" w:rsidRPr="00BF4A6E" w:rsidRDefault="00F53D7F" w:rsidP="007B5132">
            <w:pPr>
              <w:spacing w:after="40"/>
              <w:rPr>
                <w:sz w:val="20"/>
                <w:szCs w:val="20"/>
                <w:lang w:val="lv-LV"/>
              </w:rPr>
            </w:pPr>
            <w:r w:rsidRPr="00BF4A6E">
              <w:rPr>
                <w:sz w:val="20"/>
                <w:szCs w:val="20"/>
                <w:lang w:val="lv-LV"/>
              </w:rPr>
              <w:t>Nodrošināti iespieddarbi sabiedrības informētībai par svētku sagatavošanu un norisi</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6.6.</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Organizēt un nodrošināt brīvprātīgo darbu (t.sk. apgūt kultūras pasākumu rīkotāju pieredzi)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pStyle w:val="Sarakstarindkopa"/>
              <w:spacing w:after="40"/>
              <w:ind w:left="0"/>
              <w:outlineLvl w:val="1"/>
              <w:rPr>
                <w:rFonts w:ascii="Times New Roman" w:hAnsi="Times New Roman"/>
                <w:sz w:val="20"/>
                <w:szCs w:val="20"/>
                <w:lang w:val="lv-LV" w:eastAsia="lv-LV" w:bidi="yi-Hebr"/>
              </w:rPr>
            </w:pPr>
            <w:r w:rsidRPr="00BF4A6E">
              <w:rPr>
                <w:rFonts w:ascii="Times New Roman" w:hAnsi="Times New Roman"/>
                <w:sz w:val="20"/>
                <w:szCs w:val="20"/>
                <w:lang w:val="lv-LV" w:bidi="yi-Hebr"/>
              </w:rPr>
              <w:t>Pasākums aktualizēts, pamatojoties uz 2013. gada Dziesmu un deju svētku izvērtējumu</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2017.-2018.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Brīvprātīgo kustības organizētāji</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Svētku norises nodrošināšanā piedalās – ~ 400 brīvprātīgie</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lastRenderedPageBreak/>
              <w:t>6.7.</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Aktualizēt un risināt jautājumus saistītus ar svētku dalībnieku uzņemšanu un drošību  svētku laikā: naktsmītņu (izglītības iestāžu) kapacitāte un atbilstība, ēdināšana, Rīgas un piepilsētas sabiedriskais transports, e-talons (tā lietošanas instrukcija), u.c.</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color w:val="FF0000"/>
                <w:sz w:val="20"/>
                <w:szCs w:val="20"/>
                <w:lang w:val="lv-LV"/>
              </w:rPr>
            </w:pPr>
            <w:r w:rsidRPr="00BF4A6E">
              <w:rPr>
                <w:iCs/>
                <w:sz w:val="20"/>
                <w:szCs w:val="20"/>
                <w:lang w:val="lv-LV"/>
              </w:rPr>
              <w:t>Dziesmu un deju svētku likuma 5.panta pirmā daļa, trešās daļas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trike/>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Rīgas pašvaldība</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Rīcības komiteja</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Nodrošināta svētku dalībnieku uzņemšana un ēdināšana svētku laikā – ~ 39 000 dalībnieki</w:t>
            </w:r>
          </w:p>
        </w:tc>
      </w:tr>
      <w:tr w:rsidR="00F53D7F" w:rsidRPr="00BF4A6E" w:rsidTr="007B5132">
        <w:trPr>
          <w:cantSplit/>
          <w:trHeight w:val="1323"/>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6.8.</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Sagatavot svētku risku vadības</w:t>
            </w:r>
            <w:r w:rsidRPr="00BF4A6E">
              <w:rPr>
                <w:color w:val="FF0000"/>
                <w:sz w:val="20"/>
                <w:szCs w:val="20"/>
                <w:lang w:val="lv-LV"/>
              </w:rPr>
              <w:t xml:space="preserve"> </w:t>
            </w:r>
            <w:r w:rsidRPr="00BF4A6E">
              <w:rPr>
                <w:sz w:val="20"/>
                <w:szCs w:val="20"/>
                <w:lang w:val="lv-LV"/>
              </w:rPr>
              <w:t>plānu (un nepieciešamās instrukcijas svētkos iesaistīto pušu informētībai un rīcībai)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pStyle w:val="Sarakstarindkopa"/>
              <w:spacing w:after="40"/>
              <w:ind w:left="0"/>
              <w:outlineLvl w:val="1"/>
              <w:rPr>
                <w:rFonts w:ascii="Times New Roman" w:hAnsi="Times New Roman"/>
                <w:sz w:val="20"/>
                <w:szCs w:val="20"/>
                <w:lang w:val="lv-LV" w:eastAsia="lv-LV" w:bidi="yi-Hebr"/>
              </w:rPr>
            </w:pPr>
            <w:r w:rsidRPr="00BF4A6E">
              <w:rPr>
                <w:rFonts w:ascii="Times New Roman" w:hAnsi="Times New Roman"/>
                <w:sz w:val="20"/>
                <w:szCs w:val="20"/>
                <w:lang w:val="lv-LV" w:bidi="yi-Hebr"/>
              </w:rPr>
              <w:t>Pasākums aktualizēts, pamatojoties uz 2013.gada Dziesmu un deju svētku izvērtējumu</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trike/>
                <w:sz w:val="20"/>
                <w:szCs w:val="20"/>
                <w:lang w:val="lv-LV"/>
              </w:rPr>
            </w:pPr>
            <w:r w:rsidRPr="00BF4A6E">
              <w:rPr>
                <w:sz w:val="20"/>
                <w:szCs w:val="20"/>
                <w:lang w:val="lv-LV"/>
              </w:rPr>
              <w:t>2017. -2018.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Rīcības komiteja,</w:t>
            </w:r>
          </w:p>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Drošības un kārtības dienesti</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Sagatavots plāns „Svētku risku vadības</w:t>
            </w:r>
            <w:r w:rsidRPr="00BF4A6E">
              <w:rPr>
                <w:color w:val="FF0000"/>
                <w:sz w:val="20"/>
                <w:szCs w:val="20"/>
                <w:lang w:val="lv-LV"/>
              </w:rPr>
              <w:t xml:space="preserve"> </w:t>
            </w:r>
            <w:r w:rsidRPr="00BF4A6E">
              <w:rPr>
                <w:sz w:val="20"/>
                <w:szCs w:val="20"/>
                <w:lang w:val="lv-LV"/>
              </w:rPr>
              <w:t>plāns” – 1</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6.9.</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Saskaņā ar svētku norises plānu nodrošināt sabiedrisko kārtību un drošību svētkos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iCs/>
                <w:sz w:val="20"/>
                <w:szCs w:val="20"/>
                <w:lang w:val="lv-LV"/>
              </w:rPr>
              <w:t>Dziesmu un deju svētku likuma</w:t>
            </w:r>
            <w:r w:rsidRPr="00BF4A6E">
              <w:rPr>
                <w:sz w:val="20"/>
                <w:szCs w:val="20"/>
                <w:lang w:val="lv-LV"/>
              </w:rPr>
              <w:t xml:space="preserve"> 7.panta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20608A" w:rsidRDefault="00F53D7F" w:rsidP="007B5132">
            <w:pPr>
              <w:rPr>
                <w:sz w:val="20"/>
                <w:szCs w:val="20"/>
                <w:lang w:val="lv-LV"/>
              </w:rPr>
            </w:pPr>
            <w:r w:rsidRPr="0020608A">
              <w:rPr>
                <w:sz w:val="20"/>
                <w:szCs w:val="20"/>
                <w:lang w:val="lv-LV"/>
              </w:rPr>
              <w:t xml:space="preserve">2018. </w:t>
            </w:r>
          </w:p>
          <w:p w:rsidR="00F53D7F" w:rsidRPr="0020608A" w:rsidRDefault="00F53D7F" w:rsidP="007B5132">
            <w:pPr>
              <w:rPr>
                <w:sz w:val="20"/>
                <w:szCs w:val="20"/>
                <w:lang w:val="lv-LV"/>
              </w:rPr>
            </w:pPr>
            <w:r w:rsidRPr="0020608A">
              <w:rPr>
                <w:sz w:val="20"/>
                <w:szCs w:val="20"/>
                <w:lang w:val="lv-LV"/>
              </w:rPr>
              <w:t>EUR 308276</w:t>
            </w:r>
          </w:p>
          <w:p w:rsidR="00F53D7F" w:rsidRPr="0020608A" w:rsidRDefault="00F53D7F" w:rsidP="007B5132">
            <w:pPr>
              <w:rPr>
                <w:sz w:val="16"/>
                <w:szCs w:val="16"/>
                <w:lang w:val="lv-LV"/>
              </w:rPr>
            </w:pPr>
            <w:r w:rsidRPr="0020608A">
              <w:rPr>
                <w:sz w:val="16"/>
                <w:szCs w:val="16"/>
                <w:lang w:val="lv-LV"/>
              </w:rPr>
              <w:t>[1.piel.IeM tāme]</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IeM, VUGD,</w:t>
            </w:r>
          </w:p>
          <w:p w:rsidR="00F53D7F" w:rsidRPr="00BF4A6E" w:rsidRDefault="00F53D7F" w:rsidP="007B5132">
            <w:pPr>
              <w:spacing w:after="40"/>
              <w:rPr>
                <w:sz w:val="20"/>
                <w:szCs w:val="20"/>
                <w:lang w:val="lv-LV"/>
              </w:rPr>
            </w:pPr>
            <w:r w:rsidRPr="00BF4A6E">
              <w:rPr>
                <w:sz w:val="20"/>
                <w:szCs w:val="20"/>
                <w:lang w:val="lv-LV"/>
              </w:rPr>
              <w:t>Valsts policija,</w:t>
            </w:r>
          </w:p>
          <w:p w:rsidR="00F53D7F" w:rsidRPr="00BF4A6E" w:rsidRDefault="00F53D7F" w:rsidP="007B5132">
            <w:pPr>
              <w:spacing w:after="40"/>
              <w:rPr>
                <w:sz w:val="20"/>
                <w:szCs w:val="20"/>
                <w:lang w:val="lv-LV"/>
              </w:rPr>
            </w:pPr>
            <w:r w:rsidRPr="00BF4A6E">
              <w:rPr>
                <w:sz w:val="18"/>
                <w:szCs w:val="18"/>
                <w:lang w:val="lv-LV"/>
              </w:rPr>
              <w:t>Pašvaldības</w:t>
            </w:r>
            <w:r w:rsidRPr="00BF4A6E">
              <w:rPr>
                <w:sz w:val="20"/>
                <w:szCs w:val="20"/>
                <w:lang w:val="lv-LV"/>
              </w:rPr>
              <w:t xml:space="preserve"> policija</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Rīcības komiteja,</w:t>
            </w:r>
          </w:p>
          <w:p w:rsidR="00F53D7F" w:rsidRPr="00BF4A6E" w:rsidRDefault="00F53D7F" w:rsidP="007B5132">
            <w:pPr>
              <w:spacing w:after="40"/>
              <w:rPr>
                <w:sz w:val="20"/>
                <w:szCs w:val="20"/>
                <w:lang w:val="lv-LV"/>
              </w:rPr>
            </w:pPr>
            <w:r w:rsidRPr="00BF4A6E">
              <w:rPr>
                <w:sz w:val="20"/>
                <w:szCs w:val="20"/>
                <w:lang w:val="lv-LV"/>
              </w:rPr>
              <w:t>Rīgas pašvaldība</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Nodrošināta sabiedriskā kārtība un drošība svētkos</w:t>
            </w:r>
          </w:p>
        </w:tc>
      </w:tr>
      <w:tr w:rsidR="00F53D7F" w:rsidRPr="00876BEC" w:rsidTr="007B5132">
        <w:trPr>
          <w:cantSplit/>
          <w:trHeight w:val="1221"/>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6.10.</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Saskaņā ar svētku norises plānu nodrošināt neatliekamo medicīnisko palīdzību svētku dalībniekiem un skatītājiem svētku laikā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iCs/>
                <w:sz w:val="20"/>
                <w:szCs w:val="20"/>
                <w:lang w:val="lv-LV"/>
              </w:rPr>
              <w:t>Dziesmu un deju svētku likuma</w:t>
            </w:r>
            <w:r w:rsidRPr="00BF4A6E">
              <w:rPr>
                <w:sz w:val="20"/>
                <w:szCs w:val="20"/>
                <w:lang w:val="lv-LV"/>
              </w:rPr>
              <w:t xml:space="preserve"> 7.panta piektā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20608A" w:rsidRDefault="00F53D7F" w:rsidP="007B5132">
            <w:pPr>
              <w:rPr>
                <w:sz w:val="20"/>
                <w:szCs w:val="20"/>
                <w:lang w:val="lv-LV"/>
              </w:rPr>
            </w:pPr>
            <w:r w:rsidRPr="0020608A">
              <w:rPr>
                <w:sz w:val="20"/>
                <w:szCs w:val="20"/>
                <w:lang w:val="lv-LV"/>
              </w:rPr>
              <w:t>2018.</w:t>
            </w:r>
          </w:p>
          <w:p w:rsidR="00F53D7F" w:rsidRPr="0020608A" w:rsidRDefault="00F53D7F" w:rsidP="007B5132">
            <w:pPr>
              <w:rPr>
                <w:sz w:val="20"/>
                <w:szCs w:val="20"/>
                <w:lang w:val="lv-LV"/>
              </w:rPr>
            </w:pPr>
            <w:r w:rsidRPr="0020608A">
              <w:rPr>
                <w:sz w:val="20"/>
                <w:szCs w:val="20"/>
                <w:lang w:val="lv-LV"/>
              </w:rPr>
              <w:t>EUR 132475</w:t>
            </w:r>
          </w:p>
          <w:p w:rsidR="00F53D7F" w:rsidRPr="0020608A" w:rsidRDefault="00F53D7F" w:rsidP="007B5132">
            <w:pPr>
              <w:rPr>
                <w:sz w:val="16"/>
                <w:szCs w:val="16"/>
                <w:lang w:val="lv-LV"/>
              </w:rPr>
            </w:pPr>
            <w:r w:rsidRPr="0020608A">
              <w:rPr>
                <w:sz w:val="16"/>
                <w:szCs w:val="16"/>
                <w:lang w:val="lv-LV"/>
              </w:rPr>
              <w:t xml:space="preserve">[2.piel.VM tāme] </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VM,</w:t>
            </w:r>
          </w:p>
          <w:p w:rsidR="00F53D7F" w:rsidRPr="00BF4A6E" w:rsidRDefault="00F53D7F" w:rsidP="007B5132">
            <w:pPr>
              <w:spacing w:after="40"/>
              <w:rPr>
                <w:sz w:val="20"/>
                <w:szCs w:val="20"/>
                <w:lang w:val="lv-LV"/>
              </w:rPr>
            </w:pPr>
            <w:r w:rsidRPr="00BF4A6E">
              <w:rPr>
                <w:sz w:val="20"/>
                <w:szCs w:val="20"/>
                <w:lang w:val="lv-LV"/>
              </w:rPr>
              <w:t>NMPD</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Rīcības komiteja,</w:t>
            </w:r>
          </w:p>
          <w:p w:rsidR="00F53D7F" w:rsidRPr="00BF4A6E" w:rsidRDefault="00F53D7F" w:rsidP="007B5132">
            <w:pPr>
              <w:spacing w:after="40"/>
              <w:rPr>
                <w:sz w:val="20"/>
                <w:szCs w:val="20"/>
                <w:lang w:val="lv-LV"/>
              </w:rPr>
            </w:pPr>
            <w:r w:rsidRPr="00BF4A6E">
              <w:rPr>
                <w:sz w:val="20"/>
                <w:szCs w:val="20"/>
                <w:lang w:val="lv-LV"/>
              </w:rPr>
              <w:t>Rīgas pašvaldība</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Nodrošināta neatliekamā medicīniskā palīdzība svētkos</w:t>
            </w:r>
          </w:p>
        </w:tc>
      </w:tr>
      <w:tr w:rsidR="00F53D7F" w:rsidRPr="00876BEC" w:rsidTr="007B5132">
        <w:trPr>
          <w:cantSplit/>
          <w:trHeight w:val="131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6.11.</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color w:val="FF0000"/>
                <w:sz w:val="20"/>
                <w:szCs w:val="20"/>
                <w:lang w:val="lv-LV"/>
              </w:rPr>
            </w:pPr>
            <w:r w:rsidRPr="00BF4A6E">
              <w:rPr>
                <w:sz w:val="20"/>
                <w:szCs w:val="20"/>
                <w:lang w:val="lv-LV"/>
              </w:rPr>
              <w:t>Nodrošināt svētku pieejamību plašai sabiedrībai, translējot svētku pasākumu tiešraides un raidījumus Latvijas nacionālajās raidorganizācijās – Latvijas Televīzijā un Latvijas Radio</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shd w:val="clear" w:color="auto" w:fill="FFFFFF"/>
                <w:lang w:val="lv-LV"/>
              </w:rPr>
              <w:t>Elektronisko plašsaziņas līdzekļu likuma 27.pants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20608A" w:rsidRDefault="00F53D7F" w:rsidP="007B5132">
            <w:pPr>
              <w:rPr>
                <w:sz w:val="20"/>
                <w:szCs w:val="20"/>
                <w:lang w:val="lv-LV"/>
              </w:rPr>
            </w:pPr>
            <w:r w:rsidRPr="0020608A">
              <w:rPr>
                <w:sz w:val="20"/>
                <w:szCs w:val="20"/>
                <w:lang w:val="lv-LV"/>
              </w:rPr>
              <w:t>2018. (LTV)</w:t>
            </w:r>
          </w:p>
          <w:p w:rsidR="00F53D7F" w:rsidRPr="0020608A" w:rsidRDefault="00F53D7F" w:rsidP="007B5132">
            <w:pPr>
              <w:rPr>
                <w:sz w:val="20"/>
                <w:szCs w:val="20"/>
                <w:lang w:val="lv-LV"/>
              </w:rPr>
            </w:pPr>
            <w:r w:rsidRPr="0020608A">
              <w:rPr>
                <w:sz w:val="20"/>
                <w:szCs w:val="20"/>
                <w:lang w:val="lv-LV"/>
              </w:rPr>
              <w:t>EUR 521800</w:t>
            </w:r>
          </w:p>
          <w:p w:rsidR="00F53D7F" w:rsidRPr="0020608A" w:rsidRDefault="00F53D7F" w:rsidP="007B5132">
            <w:pPr>
              <w:rPr>
                <w:sz w:val="16"/>
                <w:szCs w:val="16"/>
                <w:lang w:val="lv-LV"/>
              </w:rPr>
            </w:pPr>
            <w:r w:rsidRPr="0020608A">
              <w:rPr>
                <w:sz w:val="16"/>
                <w:szCs w:val="16"/>
                <w:lang w:val="lv-LV"/>
              </w:rPr>
              <w:t xml:space="preserve">[3.piel.LTV tāme] </w:t>
            </w:r>
          </w:p>
          <w:p w:rsidR="00F53D7F" w:rsidRPr="0020608A" w:rsidRDefault="00F53D7F" w:rsidP="007B5132">
            <w:pPr>
              <w:rPr>
                <w:sz w:val="16"/>
                <w:szCs w:val="16"/>
                <w:lang w:val="lv-LV"/>
              </w:rPr>
            </w:pPr>
          </w:p>
          <w:p w:rsidR="00F53D7F" w:rsidRPr="0019693E" w:rsidRDefault="00F53D7F" w:rsidP="007B5132">
            <w:pPr>
              <w:rPr>
                <w:sz w:val="16"/>
                <w:szCs w:val="16"/>
                <w:lang w:val="lv-LV"/>
              </w:rPr>
            </w:pPr>
            <w:r w:rsidRPr="0019693E">
              <w:rPr>
                <w:sz w:val="16"/>
                <w:szCs w:val="16"/>
                <w:lang w:val="lv-LV"/>
              </w:rPr>
              <w:t>2018.( Radio)</w:t>
            </w:r>
          </w:p>
          <w:p w:rsidR="00F53D7F" w:rsidRPr="0019693E" w:rsidRDefault="00F53D7F" w:rsidP="007B5132">
            <w:pPr>
              <w:rPr>
                <w:sz w:val="16"/>
                <w:szCs w:val="16"/>
                <w:lang w:val="lv-LV"/>
              </w:rPr>
            </w:pPr>
            <w:r w:rsidRPr="0019693E">
              <w:rPr>
                <w:sz w:val="16"/>
                <w:szCs w:val="16"/>
                <w:lang w:val="lv-LV"/>
              </w:rPr>
              <w:t xml:space="preserve">EUR </w:t>
            </w:r>
            <w:r w:rsidR="0019693E" w:rsidRPr="0019693E">
              <w:rPr>
                <w:sz w:val="16"/>
                <w:szCs w:val="16"/>
              </w:rPr>
              <w:t>279 504 </w:t>
            </w:r>
          </w:p>
          <w:p w:rsidR="00F53D7F" w:rsidRPr="0020608A" w:rsidRDefault="00F53D7F" w:rsidP="007B5132">
            <w:pPr>
              <w:rPr>
                <w:sz w:val="16"/>
                <w:szCs w:val="16"/>
                <w:lang w:val="lv-LV"/>
              </w:rPr>
            </w:pPr>
            <w:r w:rsidRPr="0019693E">
              <w:rPr>
                <w:sz w:val="16"/>
                <w:szCs w:val="16"/>
                <w:lang w:val="lv-LV"/>
              </w:rPr>
              <w:t>[4.piel.</w:t>
            </w:r>
            <w:r w:rsidRPr="0020608A">
              <w:rPr>
                <w:sz w:val="16"/>
                <w:szCs w:val="16"/>
                <w:lang w:val="lv-LV"/>
              </w:rPr>
              <w:t>Radio tāme]</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LTV, Latvijas Radio</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NEPLP,</w:t>
            </w:r>
          </w:p>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19"/>
                <w:szCs w:val="19"/>
                <w:lang w:val="lv-LV"/>
              </w:rPr>
              <w:t>Mākslinieciskā</w:t>
            </w:r>
            <w:r w:rsidRPr="00BF4A6E">
              <w:rPr>
                <w:sz w:val="20"/>
                <w:szCs w:val="20"/>
                <w:lang w:val="lv-LV"/>
              </w:rPr>
              <w:t xml:space="preserve"> padome</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Sabiedrība informēta par svētku pasākumu norisi tiešraidēs un raidījumos Latvijas Televīzijā un Latvijas Radio</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6.12.</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Organizēt svētku izvērtēšanas procesu, t.sk. sarīkojot svētku izvērtēšanas konferenci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3.punkts,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KM</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LNKC NKP,</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 u.c. iesaistītās institūcijas</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Organizēta svētku izvērtēšanas konference – 1</w:t>
            </w:r>
          </w:p>
          <w:p w:rsidR="00F53D7F" w:rsidRPr="00BF4A6E" w:rsidRDefault="00F53D7F" w:rsidP="007B5132">
            <w:pPr>
              <w:spacing w:after="40"/>
              <w:rPr>
                <w:sz w:val="16"/>
                <w:szCs w:val="16"/>
                <w:lang w:val="lv-LV"/>
              </w:rPr>
            </w:pPr>
          </w:p>
          <w:p w:rsidR="00F53D7F" w:rsidRPr="00BF4A6E" w:rsidRDefault="00F53D7F" w:rsidP="007B5132">
            <w:pPr>
              <w:spacing w:after="40"/>
              <w:rPr>
                <w:sz w:val="20"/>
                <w:szCs w:val="20"/>
                <w:lang w:val="lv-LV"/>
              </w:rPr>
            </w:pPr>
            <w:r w:rsidRPr="00BF4A6E">
              <w:rPr>
                <w:sz w:val="20"/>
                <w:szCs w:val="20"/>
                <w:lang w:val="lv-LV"/>
              </w:rPr>
              <w:t>Sagatavoti priekšlikumi kārtējam Dziesmu un deju svētku tradīcijas saglabāšanas un attīstības plānam</w:t>
            </w:r>
          </w:p>
        </w:tc>
      </w:tr>
      <w:tr w:rsidR="00F53D7F" w:rsidRPr="00876BEC" w:rsidTr="007B5132">
        <w:trPr>
          <w:cantSplit/>
          <w:trHeight w:val="404"/>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rPr>
                <w:b/>
                <w:bCs/>
                <w:sz w:val="20"/>
                <w:szCs w:val="20"/>
                <w:lang w:val="lv-LV"/>
              </w:rPr>
            </w:pPr>
            <w:r w:rsidRPr="00BF4A6E">
              <w:rPr>
                <w:b/>
                <w:bCs/>
                <w:sz w:val="20"/>
                <w:szCs w:val="20"/>
                <w:lang w:val="lv-LV"/>
              </w:rPr>
              <w:lastRenderedPageBreak/>
              <w:t>7.  Uzsākt XII Latvijas Skolu jaunatnes dziesmu un deju svētku (2020.) sagatavošanu</w:t>
            </w:r>
          </w:p>
        </w:tc>
      </w:tr>
      <w:tr w:rsidR="00F53D7F" w:rsidRPr="00876BEC" w:rsidTr="007B5132">
        <w:trPr>
          <w:cantSplit/>
          <w:trHeight w:val="1143"/>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7.1.</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Palielināt bērnu un jauniešu skaitu, kuri apgūst kultūrvēsturisko mantojumu un rada jaunas kultūras vērtības, veicinot Dziesmu un deju svētku tradīcijas saglabāšanu un pilnveidi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iCs/>
                <w:sz w:val="20"/>
                <w:szCs w:val="20"/>
                <w:lang w:val="lv-LV"/>
              </w:rPr>
              <w:t xml:space="preserve">Dziesmu un deju svētku likuma 5.panta trešās daļas 3.punkts, </w:t>
            </w:r>
          </w:p>
          <w:p w:rsidR="00F53D7F" w:rsidRPr="00BF4A6E" w:rsidRDefault="00F53D7F" w:rsidP="007B5132">
            <w:pPr>
              <w:spacing w:after="40"/>
              <w:rPr>
                <w:sz w:val="20"/>
                <w:szCs w:val="20"/>
                <w:lang w:val="lv-LV"/>
              </w:rPr>
            </w:pPr>
            <w:r w:rsidRPr="00BF4A6E">
              <w:rPr>
                <w:sz w:val="20"/>
                <w:szCs w:val="20"/>
                <w:lang w:val="lv-LV"/>
              </w:rPr>
              <w:t>IAP 2.mērķis, 2.3.rīcības virziens, 5.punkts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18"/>
                <w:szCs w:val="18"/>
                <w:lang w:val="lv-LV"/>
              </w:rPr>
            </w:pPr>
            <w:r w:rsidRPr="00BF4A6E">
              <w:rPr>
                <w:sz w:val="18"/>
                <w:szCs w:val="18"/>
                <w:lang w:val="lv-LV"/>
              </w:rPr>
              <w:t xml:space="preserve">Uzdevums iekļauts IAP, (6,98 </w:t>
            </w:r>
            <w:proofErr w:type="spellStart"/>
            <w:r w:rsidRPr="00BF4A6E">
              <w:rPr>
                <w:i/>
                <w:iCs/>
                <w:sz w:val="18"/>
                <w:szCs w:val="18"/>
                <w:lang w:val="lv-LV"/>
              </w:rPr>
              <w:t>euro</w:t>
            </w:r>
            <w:proofErr w:type="spellEnd"/>
            <w:r w:rsidRPr="00BF4A6E">
              <w:rPr>
                <w:sz w:val="18"/>
                <w:szCs w:val="18"/>
                <w:lang w:val="lv-LV"/>
              </w:rPr>
              <w:t xml:space="preserve"> milj.</w:t>
            </w:r>
            <w:r w:rsidRPr="00BF4A6E">
              <w:rPr>
                <w:b/>
                <w:bCs/>
                <w:sz w:val="18"/>
                <w:szCs w:val="18"/>
                <w:lang w:val="lv-LV"/>
              </w:rPr>
              <w:t xml:space="preserve"> </w:t>
            </w:r>
            <w:r w:rsidRPr="00BF4A6E">
              <w:rPr>
                <w:sz w:val="18"/>
                <w:szCs w:val="18"/>
                <w:lang w:val="lv-LV"/>
              </w:rPr>
              <w:t>plānoti laika posmam no 2014.</w:t>
            </w:r>
            <w:r w:rsidRPr="00BF4A6E">
              <w:rPr>
                <w:b/>
                <w:bCs/>
                <w:sz w:val="18"/>
                <w:szCs w:val="18"/>
                <w:lang w:val="lv-LV"/>
              </w:rPr>
              <w:t>-</w:t>
            </w:r>
            <w:r w:rsidRPr="00BF4A6E">
              <w:rPr>
                <w:sz w:val="18"/>
                <w:szCs w:val="18"/>
                <w:lang w:val="lv-LV"/>
              </w:rPr>
              <w:t>2020.)</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Izglītības iestādes, </w:t>
            </w:r>
            <w:r w:rsidRPr="00BF4A6E">
              <w:rPr>
                <w:sz w:val="18"/>
                <w:szCs w:val="18"/>
                <w:lang w:val="lv-LV"/>
              </w:rPr>
              <w:t>pašvaldības</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VISC</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procesā iesaistīti 70%–75% izglītojamie no kopējā vispārējās izglītības iestādēs esošā izglītojamo skaita</w:t>
            </w:r>
          </w:p>
        </w:tc>
      </w:tr>
      <w:tr w:rsidR="00F53D7F" w:rsidRPr="00876BEC" w:rsidTr="007B5132">
        <w:trPr>
          <w:cantSplit/>
          <w:trHeight w:val="1415"/>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7.2.</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bCs/>
                <w:sz w:val="20"/>
                <w:szCs w:val="20"/>
                <w:lang w:val="lv-LV"/>
              </w:rPr>
              <w:t xml:space="preserve">Organizēt </w:t>
            </w:r>
            <w:proofErr w:type="spellStart"/>
            <w:r w:rsidRPr="00BF4A6E">
              <w:rPr>
                <w:bCs/>
                <w:sz w:val="20"/>
                <w:szCs w:val="20"/>
                <w:lang w:val="lv-LV"/>
              </w:rPr>
              <w:t>starpsvētku</w:t>
            </w:r>
            <w:proofErr w:type="spellEnd"/>
            <w:r w:rsidRPr="00BF4A6E">
              <w:rPr>
                <w:bCs/>
                <w:sz w:val="20"/>
                <w:szCs w:val="20"/>
                <w:lang w:val="lv-LV"/>
              </w:rPr>
              <w:t xml:space="preserve"> pasākumus visās Dziesmu un deju svētku nozarēs (koris, deja, instrumentālā mūzika, teātris, vizuālā un vizuāli lietišķā māksla, tradicionālā māksla), gatavojoties XII Latvijas skolu jaunatnes dziesmu un deju svētkiem</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shd w:val="clear" w:color="auto" w:fill="FFFFFF"/>
                <w:lang w:val="lv-LV"/>
              </w:rPr>
            </w:pPr>
            <w:r w:rsidRPr="00BF4A6E">
              <w:rPr>
                <w:sz w:val="20"/>
                <w:szCs w:val="20"/>
                <w:lang w:val="lv-LV"/>
              </w:rPr>
              <w:t>IAP 2.mērķis, 2.3.rīcības virziens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VISC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izglītības iestādes</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Katru gadu īstenoti </w:t>
            </w:r>
            <w:proofErr w:type="spellStart"/>
            <w:r w:rsidRPr="00BF4A6E">
              <w:rPr>
                <w:sz w:val="20"/>
                <w:szCs w:val="20"/>
                <w:lang w:val="lv-LV"/>
              </w:rPr>
              <w:t>starpsvētku</w:t>
            </w:r>
            <w:proofErr w:type="spellEnd"/>
            <w:r w:rsidRPr="00BF4A6E">
              <w:rPr>
                <w:sz w:val="20"/>
                <w:szCs w:val="20"/>
                <w:lang w:val="lv-LV"/>
              </w:rPr>
              <w:t xml:space="preserve"> pasākumi – vismaz 15</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7.3.</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bCs/>
                <w:sz w:val="20"/>
                <w:szCs w:val="20"/>
                <w:lang w:val="lv-LV"/>
              </w:rPr>
            </w:pPr>
            <w:r w:rsidRPr="00BF4A6E">
              <w:rPr>
                <w:bCs/>
                <w:sz w:val="20"/>
                <w:szCs w:val="20"/>
                <w:lang w:val="lv-LV"/>
              </w:rPr>
              <w:t>Organizēt pedagogu profesionālās meistarības pilnveides seminārus un kursus, kā arī izstrādāt metodiskos materiālus, gatavojoties XII Latvijas skolu jaunatnes dziesmu un deju svētkiem</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bCs/>
                <w:sz w:val="20"/>
                <w:szCs w:val="20"/>
                <w:lang w:val="lv-LV"/>
              </w:rPr>
            </w:pPr>
            <w:r w:rsidRPr="00BF4A6E">
              <w:rPr>
                <w:sz w:val="20"/>
                <w:szCs w:val="20"/>
                <w:lang w:val="lv-LV"/>
              </w:rPr>
              <w:t>IAP 2.mērķis, 2.3.rīcības virziens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VISC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Izglītības iestādes</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Katru gadu:</w:t>
            </w:r>
          </w:p>
          <w:p w:rsidR="00F53D7F" w:rsidRPr="00BF4A6E" w:rsidRDefault="00F53D7F" w:rsidP="007B5132">
            <w:pPr>
              <w:rPr>
                <w:sz w:val="20"/>
                <w:szCs w:val="20"/>
                <w:lang w:val="lv-LV"/>
              </w:rPr>
            </w:pPr>
            <w:r w:rsidRPr="00BF4A6E">
              <w:rPr>
                <w:sz w:val="20"/>
                <w:szCs w:val="20"/>
                <w:lang w:val="lv-LV"/>
              </w:rPr>
              <w:t>- īstenoti semināri – 10</w:t>
            </w:r>
          </w:p>
          <w:p w:rsidR="00F53D7F" w:rsidRPr="00BF4A6E" w:rsidRDefault="00F53D7F" w:rsidP="007B5132">
            <w:pPr>
              <w:rPr>
                <w:sz w:val="20"/>
                <w:szCs w:val="20"/>
                <w:lang w:val="lv-LV"/>
              </w:rPr>
            </w:pPr>
            <w:r w:rsidRPr="00BF4A6E">
              <w:rPr>
                <w:sz w:val="20"/>
                <w:szCs w:val="20"/>
                <w:lang w:val="lv-LV"/>
              </w:rPr>
              <w:t>- izstrādātas pedagogu profesionālās pilnveides kursu programmas – 4</w:t>
            </w:r>
          </w:p>
          <w:p w:rsidR="00F53D7F" w:rsidRPr="00BF4A6E" w:rsidRDefault="00F53D7F" w:rsidP="007B5132">
            <w:pPr>
              <w:rPr>
                <w:sz w:val="20"/>
                <w:szCs w:val="20"/>
                <w:lang w:val="lv-LV"/>
              </w:rPr>
            </w:pPr>
            <w:r w:rsidRPr="00BF4A6E">
              <w:rPr>
                <w:sz w:val="20"/>
                <w:szCs w:val="20"/>
                <w:lang w:val="lv-LV"/>
              </w:rPr>
              <w:t>- izstrādāti metodiskie materiāli – 3</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7.4.</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Uzsākt gatavošanos XII Latvijas skolu jaunatnes dziesmu un deju svētkiem</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otrā daļa, 7.panta pirmās daļas 5.punkts un trešās daļas 1.punkts;</w:t>
            </w:r>
          </w:p>
          <w:p w:rsidR="00F53D7F" w:rsidRPr="00BF4A6E" w:rsidRDefault="00F53D7F" w:rsidP="007B5132">
            <w:pPr>
              <w:spacing w:after="40"/>
              <w:rPr>
                <w:sz w:val="20"/>
                <w:szCs w:val="20"/>
                <w:lang w:val="lv-LV"/>
              </w:rPr>
            </w:pPr>
            <w:r w:rsidRPr="00BF4A6E">
              <w:rPr>
                <w:sz w:val="20"/>
                <w:szCs w:val="20"/>
                <w:lang w:val="lv-LV"/>
              </w:rPr>
              <w:t xml:space="preserve">IAP 2.mērķis, 2.3.rīcības virziens </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VISC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IZM, pašvaldības, izglītības iestādes, Padome,</w:t>
            </w:r>
          </w:p>
          <w:p w:rsidR="00F53D7F" w:rsidRPr="00BF4A6E" w:rsidRDefault="00F53D7F" w:rsidP="007B5132">
            <w:pPr>
              <w:spacing w:after="40"/>
              <w:rPr>
                <w:sz w:val="20"/>
                <w:szCs w:val="20"/>
                <w:lang w:val="lv-LV"/>
              </w:rPr>
            </w:pPr>
            <w:r w:rsidRPr="00BF4A6E">
              <w:rPr>
                <w:sz w:val="19"/>
                <w:szCs w:val="19"/>
                <w:lang w:val="lv-LV"/>
              </w:rPr>
              <w:t>Mākslinieciskā</w:t>
            </w:r>
            <w:r w:rsidRPr="00BF4A6E">
              <w:rPr>
                <w:sz w:val="20"/>
                <w:szCs w:val="20"/>
                <w:lang w:val="lv-LV"/>
              </w:rPr>
              <w:t xml:space="preserve"> padome, 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Izveidota svētku mākslinieciskā koncepcija, logo un pasākumu plāns.</w:t>
            </w:r>
          </w:p>
          <w:p w:rsidR="00F53D7F" w:rsidRPr="00BF4A6E" w:rsidRDefault="00F53D7F" w:rsidP="007B5132">
            <w:pPr>
              <w:spacing w:after="40"/>
              <w:rPr>
                <w:sz w:val="20"/>
                <w:szCs w:val="20"/>
                <w:lang w:val="lv-LV"/>
              </w:rPr>
            </w:pPr>
            <w:r w:rsidRPr="00BF4A6E">
              <w:rPr>
                <w:sz w:val="20"/>
                <w:szCs w:val="20"/>
                <w:lang w:val="lv-LV"/>
              </w:rPr>
              <w:t>Uzsākts darbs pie svētku mākslinieciskās programmas īstenošanas.</w:t>
            </w:r>
          </w:p>
          <w:p w:rsidR="00F53D7F" w:rsidRPr="00BF4A6E" w:rsidRDefault="00F53D7F" w:rsidP="007B5132">
            <w:pPr>
              <w:spacing w:after="40"/>
              <w:rPr>
                <w:sz w:val="20"/>
                <w:szCs w:val="20"/>
                <w:lang w:val="lv-LV"/>
              </w:rPr>
            </w:pPr>
            <w:r w:rsidRPr="00BF4A6E">
              <w:rPr>
                <w:sz w:val="20"/>
                <w:szCs w:val="20"/>
                <w:lang w:val="lv-LV"/>
              </w:rPr>
              <w:t xml:space="preserve">Izveidots svētku </w:t>
            </w:r>
            <w:proofErr w:type="spellStart"/>
            <w:r w:rsidRPr="00BF4A6E">
              <w:rPr>
                <w:sz w:val="20"/>
                <w:szCs w:val="20"/>
                <w:lang w:val="lv-LV"/>
              </w:rPr>
              <w:t>koprepertuārs</w:t>
            </w:r>
            <w:proofErr w:type="spellEnd"/>
            <w:r w:rsidRPr="00BF4A6E">
              <w:rPr>
                <w:sz w:val="20"/>
                <w:szCs w:val="20"/>
                <w:lang w:val="lv-LV"/>
              </w:rPr>
              <w:t>, uzsākta tā apguve.</w:t>
            </w:r>
          </w:p>
          <w:p w:rsidR="00F53D7F" w:rsidRPr="00BF4A6E" w:rsidRDefault="00F53D7F" w:rsidP="007B5132">
            <w:pPr>
              <w:spacing w:after="40"/>
              <w:rPr>
                <w:sz w:val="20"/>
                <w:szCs w:val="20"/>
                <w:lang w:val="lv-LV"/>
              </w:rPr>
            </w:pPr>
          </w:p>
          <w:p w:rsidR="00F53D7F" w:rsidRPr="00BF4A6E" w:rsidRDefault="00F53D7F" w:rsidP="007B5132">
            <w:pPr>
              <w:spacing w:after="40"/>
              <w:rPr>
                <w:sz w:val="20"/>
                <w:szCs w:val="20"/>
                <w:lang w:val="lv-LV"/>
              </w:rPr>
            </w:pPr>
          </w:p>
        </w:tc>
      </w:tr>
    </w:tbl>
    <w:p w:rsidR="00F53D7F" w:rsidRDefault="00F53D7F" w:rsidP="00F53D7F">
      <w:pPr>
        <w:rPr>
          <w:lang w:val="lv-LV"/>
        </w:rPr>
      </w:pPr>
    </w:p>
    <w:p w:rsidR="00EE7A4C" w:rsidRDefault="00EE7A4C" w:rsidP="00F53D7F">
      <w:pPr>
        <w:rPr>
          <w:lang w:val="lv-LV"/>
        </w:rPr>
      </w:pPr>
    </w:p>
    <w:p w:rsidR="00EE7A4C" w:rsidRDefault="00EE7A4C" w:rsidP="00F53D7F">
      <w:pPr>
        <w:rPr>
          <w:lang w:val="lv-LV"/>
        </w:rPr>
      </w:pPr>
    </w:p>
    <w:p w:rsidR="00EE7A4C" w:rsidRDefault="00EE7A4C" w:rsidP="00F53D7F">
      <w:pPr>
        <w:rPr>
          <w:lang w:val="lv-LV"/>
        </w:rPr>
      </w:pPr>
    </w:p>
    <w:p w:rsidR="00EE7A4C" w:rsidRDefault="00EE7A4C" w:rsidP="00F53D7F">
      <w:pPr>
        <w:rPr>
          <w:lang w:val="lv-LV"/>
        </w:rPr>
      </w:pPr>
    </w:p>
    <w:p w:rsidR="00EE7A4C" w:rsidRPr="00BF4A6E" w:rsidRDefault="00EE7A4C" w:rsidP="00F53D7F">
      <w:pPr>
        <w:rPr>
          <w:lang w:val="lv-LV"/>
        </w:rPr>
      </w:pPr>
    </w:p>
    <w:p w:rsidR="00F53D7F" w:rsidRPr="00BF4A6E" w:rsidRDefault="00F53D7F" w:rsidP="00F53D7F">
      <w:pPr>
        <w:rPr>
          <w:lang w:val="lv-LV"/>
        </w:rPr>
      </w:pPr>
    </w:p>
    <w:p w:rsidR="00F53D7F" w:rsidRPr="00BF4A6E" w:rsidRDefault="00F53D7F" w:rsidP="00F53D7F">
      <w:pPr>
        <w:rPr>
          <w:lang w:val="lv-LV"/>
        </w:rPr>
      </w:pPr>
    </w:p>
    <w:p w:rsidR="00F53D7F" w:rsidRPr="00BF4A6E" w:rsidRDefault="00F53D7F" w:rsidP="00F53D7F">
      <w:pPr>
        <w:rPr>
          <w:lang w:val="lv-LV"/>
        </w:rPr>
      </w:pPr>
    </w:p>
    <w:tbl>
      <w:tblPr>
        <w:tblW w:w="15511" w:type="dxa"/>
        <w:jc w:val="center"/>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2"/>
        <w:gridCol w:w="3686"/>
        <w:gridCol w:w="1842"/>
        <w:gridCol w:w="993"/>
        <w:gridCol w:w="1275"/>
        <w:gridCol w:w="142"/>
        <w:gridCol w:w="992"/>
        <w:gridCol w:w="1418"/>
        <w:gridCol w:w="4361"/>
      </w:tblGrid>
      <w:tr w:rsidR="00F53D7F" w:rsidRPr="00876BEC" w:rsidTr="007B5132">
        <w:trPr>
          <w:cantSplit/>
          <w:trHeight w:val="202"/>
          <w:tblHeader/>
          <w:jc w:val="center"/>
        </w:trPr>
        <w:tc>
          <w:tcPr>
            <w:tcW w:w="1551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120"/>
              <w:rPr>
                <w:sz w:val="20"/>
                <w:szCs w:val="20"/>
                <w:lang w:val="lv-LV"/>
              </w:rPr>
            </w:pPr>
            <w:r w:rsidRPr="00BF4A6E">
              <w:rPr>
                <w:b/>
                <w:sz w:val="20"/>
                <w:szCs w:val="20"/>
                <w:lang w:val="lv-LV"/>
              </w:rPr>
              <w:lastRenderedPageBreak/>
              <w:t>8. uzdevums: Nodrošināt svētku tradīcijas dokumentēšanu, pētniecība, informācijas pieejamību un svētku tradīcijas vērtības izplatīšanu</w:t>
            </w:r>
          </w:p>
        </w:tc>
      </w:tr>
      <w:tr w:rsidR="00F53D7F" w:rsidRPr="00BF4A6E" w:rsidTr="007B5132">
        <w:trPr>
          <w:cantSplit/>
          <w:trHeight w:val="2336"/>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8.1.</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Īstenot pētījumu “L</w:t>
            </w:r>
            <w:r w:rsidRPr="00BF4A6E">
              <w:rPr>
                <w:sz w:val="20"/>
                <w:szCs w:val="20"/>
                <w:lang w:val="lv-LV" w:bidi="yi-Hebr"/>
              </w:rPr>
              <w:t>atvijas kultūras tradīciju ilgtspēja inovatīvā vidē” (</w:t>
            </w:r>
            <w:r w:rsidRPr="00BF4A6E">
              <w:rPr>
                <w:sz w:val="20"/>
                <w:szCs w:val="20"/>
                <w:lang w:val="lv-LV"/>
              </w:rPr>
              <w:t>LKA pētījumu programma „</w:t>
            </w:r>
            <w:proofErr w:type="spellStart"/>
            <w:r w:rsidRPr="00BF4A6E">
              <w:rPr>
                <w:sz w:val="20"/>
                <w:szCs w:val="20"/>
                <w:lang w:val="lv-LV"/>
              </w:rPr>
              <w:t>Habitus</w:t>
            </w:r>
            <w:proofErr w:type="spellEnd"/>
            <w:r w:rsidRPr="00BF4A6E">
              <w:rPr>
                <w:sz w:val="20"/>
                <w:szCs w:val="20"/>
                <w:lang w:val="lv-LV"/>
              </w:rPr>
              <w:t>”), t.sk. pētniecības procesā mērķtiecīgi iesaistot studentus – topošos sociologus kultūras jomā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KPP 1.mērķis, </w:t>
            </w:r>
          </w:p>
          <w:p w:rsidR="00F53D7F" w:rsidRPr="00BF4A6E" w:rsidRDefault="00F53D7F" w:rsidP="007B5132">
            <w:pPr>
              <w:spacing w:after="40"/>
              <w:rPr>
                <w:sz w:val="20"/>
                <w:szCs w:val="20"/>
                <w:lang w:val="lv-LV"/>
              </w:rPr>
            </w:pPr>
            <w:r w:rsidRPr="00BF4A6E">
              <w:rPr>
                <w:sz w:val="20"/>
                <w:szCs w:val="20"/>
                <w:lang w:val="lv-LV"/>
              </w:rPr>
              <w:t>4.rīcības virziens, 4.3.uzdevumus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līdz 2017.</w:t>
            </w:r>
          </w:p>
          <w:p w:rsidR="00F53D7F" w:rsidRPr="00BF4A6E" w:rsidRDefault="00F53D7F" w:rsidP="007B5132">
            <w:pPr>
              <w:spacing w:after="40"/>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18"/>
                <w:szCs w:val="18"/>
                <w:lang w:val="lv-LV"/>
              </w:rPr>
            </w:pPr>
            <w:r w:rsidRPr="00BF4A6E">
              <w:rPr>
                <w:sz w:val="18"/>
                <w:szCs w:val="18"/>
                <w:lang w:val="lv-LV"/>
              </w:rPr>
              <w:t>Pētījumam piešķirts finansējums EUR 200637 valsts pētījumu programmā, prioritārais virziens “Letonika” (2014.–2017.)</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LKA,</w:t>
            </w:r>
          </w:p>
          <w:p w:rsidR="00F53D7F" w:rsidRPr="00BF4A6E" w:rsidRDefault="00F53D7F" w:rsidP="007B5132">
            <w:pPr>
              <w:spacing w:after="40"/>
              <w:rPr>
                <w:bCs/>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VISC,</w:t>
            </w:r>
          </w:p>
          <w:p w:rsidR="00F53D7F" w:rsidRPr="00BF4A6E" w:rsidRDefault="00F53D7F" w:rsidP="007B5132">
            <w:pPr>
              <w:spacing w:after="40"/>
              <w:rPr>
                <w:sz w:val="20"/>
                <w:szCs w:val="20"/>
                <w:lang w:val="lv-LV"/>
              </w:rPr>
            </w:pPr>
            <w:r w:rsidRPr="00BF4A6E">
              <w:rPr>
                <w:sz w:val="19"/>
                <w:szCs w:val="19"/>
                <w:lang w:val="lv-LV"/>
              </w:rPr>
              <w:t>mākslinieciskie</w:t>
            </w:r>
            <w:r w:rsidRPr="00BF4A6E">
              <w:rPr>
                <w:sz w:val="20"/>
                <w:szCs w:val="20"/>
                <w:lang w:val="lv-LV"/>
              </w:rPr>
              <w:t xml:space="preserve"> kolektīvi</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Īstenots 1 pētījums, kurā piedalījušies respondenti no visām Baltijas valstīm.</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8.2.</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bCs/>
                <w:i/>
                <w:sz w:val="20"/>
                <w:szCs w:val="20"/>
                <w:lang w:val="lv-LV"/>
              </w:rPr>
            </w:pPr>
            <w:r w:rsidRPr="00BF4A6E">
              <w:rPr>
                <w:bCs/>
                <w:sz w:val="20"/>
                <w:szCs w:val="20"/>
                <w:lang w:val="lv-LV"/>
              </w:rPr>
              <w:t>Nodrošināt pastāvīgu un aktualizētu informāciju par Vispārējiem latviešu Dziesmu un deju svētkiem un svētku starplaika aktivitātēm (</w:t>
            </w:r>
            <w:proofErr w:type="spellStart"/>
            <w:r w:rsidRPr="00BF4A6E">
              <w:rPr>
                <w:bCs/>
                <w:sz w:val="20"/>
                <w:szCs w:val="20"/>
                <w:lang w:val="lv-LV"/>
              </w:rPr>
              <w:t>mājaslapa</w:t>
            </w:r>
            <w:proofErr w:type="spellEnd"/>
            <w:r w:rsidRPr="00BF4A6E">
              <w:rPr>
                <w:bCs/>
                <w:sz w:val="20"/>
                <w:szCs w:val="20"/>
                <w:lang w:val="lv-LV"/>
              </w:rPr>
              <w:t>, sociālie mediji) sabiedrības informētībai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autoSpaceDE w:val="0"/>
              <w:autoSpaceDN w:val="0"/>
              <w:adjustRightInd w:val="0"/>
              <w:rPr>
                <w:sz w:val="20"/>
                <w:szCs w:val="20"/>
                <w:lang w:val="lv-LV" w:eastAsia="lv-LV"/>
              </w:rPr>
            </w:pPr>
            <w:proofErr w:type="spellStart"/>
            <w:r w:rsidRPr="00BF4A6E">
              <w:rPr>
                <w:sz w:val="20"/>
                <w:szCs w:val="20"/>
                <w:lang w:val="lv-LV" w:eastAsia="lv-LV"/>
              </w:rPr>
              <w:t>Mājaslapas</w:t>
            </w:r>
            <w:proofErr w:type="spellEnd"/>
            <w:r w:rsidRPr="00BF4A6E">
              <w:rPr>
                <w:sz w:val="20"/>
                <w:szCs w:val="20"/>
                <w:lang w:val="lv-LV" w:eastAsia="lv-LV"/>
              </w:rPr>
              <w:t xml:space="preserve"> un sociālo mediju apmeklētāju vidējais skaits gadā:</w:t>
            </w:r>
          </w:p>
          <w:p w:rsidR="00F53D7F" w:rsidRPr="00BF4A6E" w:rsidRDefault="00F53D7F" w:rsidP="007B5132">
            <w:pPr>
              <w:autoSpaceDE w:val="0"/>
              <w:autoSpaceDN w:val="0"/>
              <w:adjustRightInd w:val="0"/>
              <w:rPr>
                <w:sz w:val="20"/>
                <w:szCs w:val="20"/>
                <w:lang w:val="lv-LV" w:eastAsia="lv-LV"/>
              </w:rPr>
            </w:pPr>
            <w:r w:rsidRPr="00BF4A6E">
              <w:rPr>
                <w:sz w:val="20"/>
                <w:szCs w:val="20"/>
                <w:lang w:val="lv-LV" w:eastAsia="lv-LV"/>
              </w:rPr>
              <w:t xml:space="preserve">- </w:t>
            </w:r>
            <w:proofErr w:type="spellStart"/>
            <w:r w:rsidRPr="00BF4A6E">
              <w:rPr>
                <w:sz w:val="20"/>
                <w:szCs w:val="20"/>
                <w:lang w:val="lv-LV" w:eastAsia="lv-LV"/>
              </w:rPr>
              <w:t>starpsvētku</w:t>
            </w:r>
            <w:proofErr w:type="spellEnd"/>
            <w:r w:rsidRPr="00BF4A6E">
              <w:rPr>
                <w:sz w:val="20"/>
                <w:szCs w:val="20"/>
                <w:lang w:val="lv-LV" w:eastAsia="lv-LV"/>
              </w:rPr>
              <w:t xml:space="preserve"> laikā – vismaz 20 000</w:t>
            </w:r>
          </w:p>
          <w:p w:rsidR="00F53D7F" w:rsidRPr="00BF4A6E" w:rsidRDefault="00F53D7F" w:rsidP="007B5132">
            <w:pPr>
              <w:autoSpaceDE w:val="0"/>
              <w:autoSpaceDN w:val="0"/>
              <w:adjustRightInd w:val="0"/>
              <w:spacing w:after="40"/>
              <w:rPr>
                <w:sz w:val="20"/>
                <w:szCs w:val="20"/>
                <w:lang w:val="lv-LV" w:eastAsia="lv-LV"/>
              </w:rPr>
            </w:pPr>
            <w:r w:rsidRPr="00BF4A6E">
              <w:rPr>
                <w:sz w:val="20"/>
                <w:szCs w:val="20"/>
                <w:lang w:val="lv-LV" w:eastAsia="lv-LV"/>
              </w:rPr>
              <w:t>- svētku gadā – vismaz 100 000</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8.3.</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bCs/>
                <w:i/>
                <w:sz w:val="20"/>
                <w:szCs w:val="20"/>
                <w:lang w:val="lv-LV"/>
              </w:rPr>
            </w:pPr>
            <w:r w:rsidRPr="00BF4A6E">
              <w:rPr>
                <w:bCs/>
                <w:sz w:val="20"/>
                <w:szCs w:val="20"/>
                <w:lang w:val="lv-LV"/>
              </w:rPr>
              <w:t>Nodrošināt pastāvīgu un aktualizētu informāciju par Latvijas skolu jaunatnes dziesmu un deju svētkiem un svētku starplaika aktivitātēm (</w:t>
            </w:r>
            <w:proofErr w:type="spellStart"/>
            <w:r w:rsidRPr="00BF4A6E">
              <w:rPr>
                <w:bCs/>
                <w:sz w:val="20"/>
                <w:szCs w:val="20"/>
                <w:lang w:val="lv-LV"/>
              </w:rPr>
              <w:t>mājaslapa</w:t>
            </w:r>
            <w:proofErr w:type="spellEnd"/>
            <w:r w:rsidRPr="00BF4A6E">
              <w:rPr>
                <w:bCs/>
                <w:sz w:val="20"/>
                <w:szCs w:val="20"/>
                <w:lang w:val="lv-LV"/>
              </w:rPr>
              <w:t>, sociālie mediji) sabiedrības informētībai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VISC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autoSpaceDE w:val="0"/>
              <w:autoSpaceDN w:val="0"/>
              <w:adjustRightInd w:val="0"/>
              <w:rPr>
                <w:sz w:val="20"/>
                <w:szCs w:val="20"/>
                <w:lang w:val="lv-LV" w:eastAsia="lv-LV"/>
              </w:rPr>
            </w:pPr>
            <w:proofErr w:type="spellStart"/>
            <w:r w:rsidRPr="00BF4A6E">
              <w:rPr>
                <w:sz w:val="20"/>
                <w:szCs w:val="20"/>
                <w:lang w:val="lv-LV" w:eastAsia="lv-LV"/>
              </w:rPr>
              <w:t>Mājaslapas</w:t>
            </w:r>
            <w:proofErr w:type="spellEnd"/>
            <w:r w:rsidRPr="00BF4A6E">
              <w:rPr>
                <w:sz w:val="20"/>
                <w:szCs w:val="20"/>
                <w:lang w:val="lv-LV" w:eastAsia="lv-LV"/>
              </w:rPr>
              <w:t xml:space="preserve"> un sociālo mediju apmeklētāju vidējais skaits gadā:</w:t>
            </w:r>
          </w:p>
          <w:p w:rsidR="00F53D7F" w:rsidRPr="00BF4A6E" w:rsidRDefault="00F53D7F" w:rsidP="007B5132">
            <w:pPr>
              <w:autoSpaceDE w:val="0"/>
              <w:autoSpaceDN w:val="0"/>
              <w:adjustRightInd w:val="0"/>
              <w:rPr>
                <w:sz w:val="20"/>
                <w:szCs w:val="20"/>
                <w:lang w:val="lv-LV" w:eastAsia="lv-LV"/>
              </w:rPr>
            </w:pPr>
            <w:r w:rsidRPr="00BF4A6E">
              <w:rPr>
                <w:sz w:val="20"/>
                <w:szCs w:val="20"/>
                <w:lang w:val="lv-LV" w:eastAsia="lv-LV"/>
              </w:rPr>
              <w:t xml:space="preserve">- </w:t>
            </w:r>
            <w:proofErr w:type="spellStart"/>
            <w:r w:rsidRPr="00BF4A6E">
              <w:rPr>
                <w:sz w:val="20"/>
                <w:szCs w:val="20"/>
                <w:lang w:val="lv-LV" w:eastAsia="lv-LV"/>
              </w:rPr>
              <w:t>starpsvētku</w:t>
            </w:r>
            <w:proofErr w:type="spellEnd"/>
            <w:r w:rsidRPr="00BF4A6E">
              <w:rPr>
                <w:sz w:val="20"/>
                <w:szCs w:val="20"/>
                <w:lang w:val="lv-LV" w:eastAsia="lv-LV"/>
              </w:rPr>
              <w:t xml:space="preserve"> laikā – vismaz 20 000</w:t>
            </w:r>
          </w:p>
          <w:p w:rsidR="00F53D7F" w:rsidRPr="00BF4A6E" w:rsidRDefault="00F53D7F" w:rsidP="007B5132">
            <w:pPr>
              <w:autoSpaceDE w:val="0"/>
              <w:autoSpaceDN w:val="0"/>
              <w:adjustRightInd w:val="0"/>
              <w:spacing w:after="40"/>
              <w:rPr>
                <w:sz w:val="20"/>
                <w:szCs w:val="20"/>
                <w:lang w:val="lv-LV" w:eastAsia="lv-LV"/>
              </w:rPr>
            </w:pPr>
            <w:r w:rsidRPr="00BF4A6E">
              <w:rPr>
                <w:sz w:val="20"/>
                <w:szCs w:val="20"/>
                <w:lang w:val="lv-LV" w:eastAsia="lv-LV"/>
              </w:rPr>
              <w:t>- svētku gadā – vismaz 100 000</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8.4.</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Pilnveidot un nostiprināt Dziesmu un deju svētku tradīcijas rezultatīvo rādītāju sistēmu</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KPP 1.mērķis, 4.rīcības virziens, 4.3.uzdevums.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bCs/>
                <w:sz w:val="20"/>
                <w:szCs w:val="20"/>
                <w:lang w:val="lv-LV"/>
              </w:rPr>
            </w:pPr>
            <w:r w:rsidRPr="00BF4A6E">
              <w:rPr>
                <w:bCs/>
                <w:sz w:val="20"/>
                <w:szCs w:val="20"/>
                <w:lang w:val="lv-LV"/>
              </w:rPr>
              <w:t>KM,</w:t>
            </w:r>
          </w:p>
          <w:p w:rsidR="00F53D7F" w:rsidRPr="00BF4A6E" w:rsidRDefault="00F53D7F" w:rsidP="007B5132">
            <w:pPr>
              <w:spacing w:after="40"/>
              <w:rPr>
                <w:bCs/>
                <w:sz w:val="20"/>
                <w:szCs w:val="20"/>
                <w:lang w:val="lv-LV"/>
              </w:rPr>
            </w:pPr>
            <w:r w:rsidRPr="00BF4A6E">
              <w:rPr>
                <w:bCs/>
                <w:sz w:val="20"/>
                <w:szCs w:val="20"/>
                <w:lang w:val="lv-LV"/>
              </w:rPr>
              <w:t>VISC,</w:t>
            </w:r>
          </w:p>
          <w:p w:rsidR="00F53D7F" w:rsidRPr="00BF4A6E" w:rsidRDefault="00F53D7F" w:rsidP="007B5132">
            <w:pPr>
              <w:spacing w:after="40"/>
              <w:rPr>
                <w:bCs/>
                <w:sz w:val="20"/>
                <w:szCs w:val="20"/>
                <w:lang w:val="lv-LV"/>
              </w:rPr>
            </w:pPr>
            <w:r w:rsidRPr="00BF4A6E">
              <w:rPr>
                <w:bCs/>
                <w:sz w:val="20"/>
                <w:szCs w:val="20"/>
                <w:lang w:val="lv-LV"/>
              </w:rPr>
              <w:t>IZM</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Izveidota rezultatīvo rādītāju sistēma – 1</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8.5.</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Izvērtēt iespējas izveidot patstāvīgu Dziesmu un deju svētku tradīcijai veltītu ekspozīciju</w:t>
            </w:r>
          </w:p>
          <w:p w:rsidR="00F53D7F" w:rsidRPr="00BF4A6E" w:rsidRDefault="00F53D7F" w:rsidP="007B5132">
            <w:pPr>
              <w:spacing w:after="120"/>
              <w:rPr>
                <w:sz w:val="20"/>
                <w:szCs w:val="20"/>
                <w:lang w:val="lv-LV"/>
              </w:rPr>
            </w:pPr>
            <w:r w:rsidRPr="00BF4A6E">
              <w:rPr>
                <w:sz w:val="20"/>
                <w:szCs w:val="20"/>
                <w:lang w:val="lv-LV"/>
              </w:rPr>
              <w:t>(Rīgas pilsētā vai citā pašvaldībā)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KPP 1.mērķis, 1.rīcības virziens, 1.4.uzdevumus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2018. </w:t>
            </w:r>
          </w:p>
        </w:tc>
        <w:tc>
          <w:tcPr>
            <w:tcW w:w="1275" w:type="dxa"/>
            <w:tcBorders>
              <w:top w:val="single" w:sz="4" w:space="0" w:color="auto"/>
              <w:left w:val="single" w:sz="4" w:space="0" w:color="auto"/>
              <w:bottom w:val="single" w:sz="4" w:space="0" w:color="auto"/>
              <w:right w:val="single" w:sz="4" w:space="0" w:color="auto"/>
            </w:tcBorders>
          </w:tcPr>
          <w:p w:rsidR="00F53D7F" w:rsidRPr="0020608A" w:rsidRDefault="00F53D7F" w:rsidP="007B5132">
            <w:pPr>
              <w:spacing w:after="40"/>
              <w:rPr>
                <w:sz w:val="20"/>
                <w:szCs w:val="20"/>
                <w:highlight w:val="yellow"/>
                <w:lang w:val="lv-LV"/>
              </w:rPr>
            </w:pPr>
            <w:r w:rsidRPr="0020608A">
              <w:rPr>
                <w:sz w:val="20"/>
                <w:szCs w:val="20"/>
                <w:lang w:val="lv-LV"/>
              </w:rPr>
              <w:t>Uzdevums tiks aktualizēts 2016.gada II pusē</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Izveidota un sabiedrībai pieejama ekspozīcija – 1</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8.6.</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Nostiprināt Dziesmu un deju svētku vērtību dažādās mērķauditorijās, aktualizējot Dziesmu un deju svētku tradīciju kā Latvijas Kultūras kanona sastāvdaļu</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bCs/>
                <w:sz w:val="20"/>
                <w:szCs w:val="20"/>
                <w:lang w:val="lv-LV"/>
              </w:rPr>
            </w:pPr>
            <w:r w:rsidRPr="00BF4A6E">
              <w:rPr>
                <w:bCs/>
                <w:sz w:val="20"/>
                <w:szCs w:val="20"/>
                <w:lang w:val="lv-LV"/>
              </w:rPr>
              <w:t>KPP 1.mērķis, 3.rīcības virziens, 3.2.uzdevums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Potenciāli – no VKKF piesaistītie līdzekļi</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 xml:space="preserve">LNKC, </w:t>
            </w:r>
          </w:p>
          <w:p w:rsidR="00F53D7F" w:rsidRPr="00BF4A6E" w:rsidRDefault="00F53D7F" w:rsidP="007B5132">
            <w:pPr>
              <w:spacing w:after="40"/>
              <w:rPr>
                <w:sz w:val="20"/>
                <w:szCs w:val="20"/>
                <w:lang w:val="lv-LV"/>
              </w:rPr>
            </w:pPr>
            <w:r w:rsidRPr="00BF4A6E">
              <w:rPr>
                <w:sz w:val="20"/>
                <w:szCs w:val="20"/>
                <w:lang w:val="lv-LV"/>
              </w:rPr>
              <w:t>LKA</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18"/>
                <w:szCs w:val="18"/>
                <w:lang w:val="lv-LV"/>
              </w:rPr>
            </w:pPr>
            <w:r w:rsidRPr="00BF4A6E">
              <w:rPr>
                <w:sz w:val="18"/>
                <w:szCs w:val="18"/>
                <w:lang w:val="lv-LV"/>
              </w:rPr>
              <w:t>Padome,</w:t>
            </w:r>
          </w:p>
          <w:p w:rsidR="00F53D7F" w:rsidRPr="00BF4A6E" w:rsidRDefault="00F53D7F" w:rsidP="007B5132">
            <w:pPr>
              <w:rPr>
                <w:sz w:val="18"/>
                <w:szCs w:val="18"/>
                <w:lang w:val="lv-LV"/>
              </w:rPr>
            </w:pPr>
            <w:r w:rsidRPr="00BF4A6E">
              <w:rPr>
                <w:sz w:val="18"/>
                <w:szCs w:val="18"/>
                <w:lang w:val="lv-LV"/>
              </w:rPr>
              <w:t>Pašvaldības,</w:t>
            </w:r>
          </w:p>
          <w:p w:rsidR="00F53D7F" w:rsidRPr="00BF4A6E" w:rsidRDefault="00F53D7F" w:rsidP="007B5132">
            <w:pPr>
              <w:rPr>
                <w:sz w:val="18"/>
                <w:szCs w:val="18"/>
                <w:lang w:val="lv-LV"/>
              </w:rPr>
            </w:pPr>
            <w:r w:rsidRPr="00BF4A6E">
              <w:rPr>
                <w:sz w:val="18"/>
                <w:szCs w:val="18"/>
                <w:lang w:val="lv-LV"/>
              </w:rPr>
              <w:t>NVO,</w:t>
            </w:r>
          </w:p>
          <w:p w:rsidR="00F53D7F" w:rsidRPr="00BF4A6E" w:rsidRDefault="00F53D7F" w:rsidP="007B5132">
            <w:pPr>
              <w:rPr>
                <w:sz w:val="18"/>
                <w:szCs w:val="18"/>
                <w:lang w:val="lv-LV"/>
              </w:rPr>
            </w:pPr>
            <w:r w:rsidRPr="00BF4A6E">
              <w:rPr>
                <w:sz w:val="18"/>
                <w:szCs w:val="18"/>
                <w:lang w:val="lv-LV"/>
              </w:rPr>
              <w:t>LNB,</w:t>
            </w:r>
          </w:p>
          <w:p w:rsidR="00F53D7F" w:rsidRPr="00BF4A6E" w:rsidRDefault="00F53D7F" w:rsidP="007B5132">
            <w:pPr>
              <w:spacing w:after="40"/>
              <w:rPr>
                <w:sz w:val="20"/>
                <w:szCs w:val="20"/>
                <w:lang w:val="lv-LV"/>
              </w:rPr>
            </w:pPr>
            <w:r w:rsidRPr="00BF4A6E">
              <w:rPr>
                <w:sz w:val="18"/>
                <w:szCs w:val="18"/>
                <w:lang w:val="lv-LV"/>
              </w:rPr>
              <w:t>kultūras un izglītības institūcijas</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Kopā īstenoti pasākumi – vismaz 2</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lastRenderedPageBreak/>
              <w:t>8.7.</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Ierosināt NEPLP definēt nacionālo pasūtījumu kultūras raidījumiem un programmām sabiedriskajos medijos (Latvijas Televīzija, Latvijas Radio, interneta platforma), iekļaujot tajās Dziesmu un deju svētku tradīcijas pasākumus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KPP 1.mērķis, 2.rīcības virziens, 2.1.uzdevums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NEPLP,</w:t>
            </w:r>
          </w:p>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VISC</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tradīcijas pasākumi iekļauti sabiedrisko mediju nacionālajā pasūtījumā</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8.8.</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Attīstīt sadarbību ar tūrisma sektoru Dziesmu un deju svētku tradīcijas pieejamībai un vērtības nostiprināšanai sabiedrībā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KPP 4.mērķis, 2.rīcības virziens, 2.3.uzdevums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KM, EM</w:t>
            </w:r>
          </w:p>
          <w:p w:rsidR="00F53D7F" w:rsidRPr="00BF4A6E" w:rsidRDefault="00F53D7F" w:rsidP="007B5132">
            <w:pPr>
              <w:spacing w:after="40"/>
              <w:rPr>
                <w:sz w:val="20"/>
                <w:szCs w:val="20"/>
                <w:lang w:val="lv-LV"/>
              </w:rPr>
            </w:pPr>
            <w:r w:rsidRPr="00BF4A6E">
              <w:rPr>
                <w:sz w:val="20"/>
                <w:szCs w:val="20"/>
                <w:lang w:val="lv-LV"/>
              </w:rPr>
              <w:t>Padome</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norises, t.sk. svētku starpposma pasākumi iekļauti tūrisma informācijā</w:t>
            </w:r>
          </w:p>
        </w:tc>
      </w:tr>
      <w:tr w:rsidR="00F53D7F" w:rsidRPr="00876BEC" w:rsidTr="007B5132">
        <w:trPr>
          <w:cantSplit/>
          <w:trHeight w:val="415"/>
          <w:tblHeader/>
          <w:jc w:val="center"/>
        </w:trPr>
        <w:tc>
          <w:tcPr>
            <w:tcW w:w="1551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sz w:val="20"/>
                <w:szCs w:val="20"/>
                <w:lang w:val="lv-LV"/>
              </w:rPr>
            </w:pPr>
            <w:r w:rsidRPr="00BF4A6E">
              <w:rPr>
                <w:b/>
                <w:bCs/>
                <w:sz w:val="20"/>
                <w:szCs w:val="20"/>
                <w:lang w:val="lv-LV"/>
              </w:rPr>
              <w:t>9.</w:t>
            </w:r>
            <w:r w:rsidRPr="00BF4A6E">
              <w:rPr>
                <w:sz w:val="20"/>
                <w:szCs w:val="20"/>
                <w:lang w:val="lv-LV"/>
              </w:rPr>
              <w:t> </w:t>
            </w:r>
            <w:r w:rsidRPr="00BF4A6E">
              <w:rPr>
                <w:b/>
                <w:bCs/>
                <w:sz w:val="20"/>
                <w:szCs w:val="20"/>
                <w:lang w:val="lv-LV"/>
              </w:rPr>
              <w:t>uzdevums:</w:t>
            </w:r>
            <w:r w:rsidRPr="00BF4A6E">
              <w:rPr>
                <w:sz w:val="20"/>
                <w:szCs w:val="20"/>
                <w:lang w:val="lv-LV"/>
              </w:rPr>
              <w:t xml:space="preserve"> </w:t>
            </w:r>
            <w:r w:rsidRPr="00BF4A6E">
              <w:rPr>
                <w:b/>
                <w:bCs/>
                <w:sz w:val="20"/>
                <w:szCs w:val="20"/>
                <w:lang w:val="lv-LV"/>
              </w:rPr>
              <w:t>Nodrošināt Dziesmu un deju svētku tradīcijas norisēm atbilstošu infrastruktūru</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9.1.</w:t>
            </w:r>
          </w:p>
        </w:tc>
        <w:tc>
          <w:tcPr>
            <w:tcW w:w="3686" w:type="dxa"/>
            <w:tcBorders>
              <w:top w:val="single" w:sz="4" w:space="0" w:color="auto"/>
              <w:left w:val="single" w:sz="4" w:space="0" w:color="auto"/>
              <w:bottom w:val="single" w:sz="4" w:space="0" w:color="auto"/>
              <w:right w:val="single" w:sz="4" w:space="0" w:color="auto"/>
            </w:tcBorders>
          </w:tcPr>
          <w:p w:rsidR="00F53D7F" w:rsidRPr="000B0E46" w:rsidRDefault="00F53D7F" w:rsidP="007B5132">
            <w:pPr>
              <w:rPr>
                <w:sz w:val="20"/>
                <w:szCs w:val="20"/>
                <w:lang w:val="lv-LV"/>
              </w:rPr>
            </w:pPr>
            <w:r w:rsidRPr="000B0E46">
              <w:rPr>
                <w:sz w:val="20"/>
                <w:szCs w:val="20"/>
                <w:lang w:val="lv-LV"/>
              </w:rPr>
              <w:t>Izveidot Dziesmu un deju svētku stadionu.</w:t>
            </w:r>
          </w:p>
          <w:p w:rsidR="00F53D7F" w:rsidRPr="000B0E46" w:rsidRDefault="00F53D7F" w:rsidP="007B5132">
            <w:pPr>
              <w:spacing w:after="120"/>
              <w:rPr>
                <w:iCs/>
                <w:sz w:val="20"/>
                <w:szCs w:val="20"/>
                <w:lang w:val="lv-LV"/>
              </w:rPr>
            </w:pPr>
            <w:r w:rsidRPr="000B0E46">
              <w:rPr>
                <w:iCs/>
                <w:sz w:val="20"/>
                <w:szCs w:val="20"/>
                <w:lang w:val="lv-LV"/>
              </w:rPr>
              <w:t>Nacionālas nozīmes kultūras un sporta infrastruktūras objekta – Daugavas stadiona (Rīgā) teritorijas attīstības projekts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SPP 55.uzdevums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417"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color w:val="548DD4" w:themeColor="text2" w:themeTint="99"/>
                <w:sz w:val="18"/>
                <w:szCs w:val="18"/>
                <w:lang w:val="lv-LV"/>
              </w:rPr>
            </w:pPr>
            <w:r w:rsidRPr="00BF4A6E">
              <w:rPr>
                <w:sz w:val="18"/>
                <w:szCs w:val="18"/>
                <w:lang w:val="lv-LV"/>
              </w:rPr>
              <w:t>Uzdevums iekļauts SPP: EUR 5000000, t.sk. no ERAF EUR 4250000,</w:t>
            </w:r>
          </w:p>
          <w:p w:rsidR="00F53D7F" w:rsidRPr="00BF4A6E" w:rsidRDefault="00F53D7F" w:rsidP="007B5132">
            <w:pPr>
              <w:spacing w:after="40"/>
              <w:rPr>
                <w:i/>
                <w:iCs/>
                <w:color w:val="FF0000"/>
                <w:sz w:val="18"/>
                <w:szCs w:val="18"/>
                <w:lang w:val="lv-LV"/>
              </w:rPr>
            </w:pPr>
            <w:r w:rsidRPr="00BF4A6E">
              <w:rPr>
                <w:sz w:val="18"/>
                <w:szCs w:val="18"/>
                <w:lang w:val="lv-LV"/>
              </w:rPr>
              <w:t>no valsts budžeta EUR 725000</w:t>
            </w:r>
            <w:r w:rsidRPr="00BF4A6E">
              <w:rPr>
                <w:i/>
                <w:iCs/>
                <w:sz w:val="18"/>
                <w:szCs w:val="18"/>
                <w:lang w:val="lv-LV"/>
              </w:rPr>
              <w:t xml:space="preserve"> </w:t>
            </w:r>
          </w:p>
        </w:tc>
        <w:tc>
          <w:tcPr>
            <w:tcW w:w="99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IZM</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KM,</w:t>
            </w:r>
          </w:p>
          <w:p w:rsidR="00F53D7F" w:rsidRPr="00BF4A6E" w:rsidRDefault="00F53D7F" w:rsidP="007B5132">
            <w:pPr>
              <w:rPr>
                <w:sz w:val="20"/>
                <w:szCs w:val="20"/>
                <w:lang w:val="lv-LV"/>
              </w:rPr>
            </w:pPr>
            <w:r w:rsidRPr="00BF4A6E">
              <w:rPr>
                <w:sz w:val="20"/>
                <w:szCs w:val="20"/>
                <w:lang w:val="lv-LV"/>
              </w:rPr>
              <w:t>VARAM,</w:t>
            </w:r>
          </w:p>
          <w:p w:rsidR="00F53D7F" w:rsidRPr="00BF4A6E" w:rsidRDefault="00F53D7F" w:rsidP="007B5132">
            <w:pPr>
              <w:rPr>
                <w:sz w:val="20"/>
                <w:szCs w:val="20"/>
                <w:lang w:val="lv-LV"/>
              </w:rPr>
            </w:pPr>
            <w:r w:rsidRPr="00BF4A6E">
              <w:rPr>
                <w:sz w:val="20"/>
                <w:szCs w:val="20"/>
                <w:lang w:val="lv-LV"/>
              </w:rPr>
              <w:t>Rīgas pilsētas pašvaldība,</w:t>
            </w:r>
          </w:p>
          <w:p w:rsidR="00F53D7F" w:rsidRPr="00BF4A6E" w:rsidRDefault="00F53D7F" w:rsidP="007B5132">
            <w:pPr>
              <w:spacing w:after="40"/>
              <w:rPr>
                <w:sz w:val="20"/>
                <w:szCs w:val="20"/>
                <w:lang w:val="lv-LV"/>
              </w:rPr>
            </w:pPr>
            <w:r w:rsidRPr="00BF4A6E">
              <w:rPr>
                <w:sz w:val="20"/>
                <w:szCs w:val="20"/>
                <w:lang w:val="lv-LV"/>
              </w:rPr>
              <w:t>Padome</w:t>
            </w:r>
          </w:p>
        </w:tc>
        <w:tc>
          <w:tcPr>
            <w:tcW w:w="4361" w:type="dxa"/>
            <w:tcBorders>
              <w:top w:val="single" w:sz="4" w:space="0" w:color="auto"/>
              <w:left w:val="single" w:sz="4" w:space="0" w:color="auto"/>
              <w:bottom w:val="single" w:sz="4" w:space="0" w:color="auto"/>
              <w:right w:val="single" w:sz="4" w:space="0" w:color="auto"/>
            </w:tcBorders>
          </w:tcPr>
          <w:p w:rsidR="00F53D7F" w:rsidRPr="0017317D" w:rsidRDefault="00F53D7F" w:rsidP="007B5132">
            <w:pPr>
              <w:spacing w:after="40"/>
              <w:rPr>
                <w:sz w:val="20"/>
                <w:szCs w:val="20"/>
                <w:lang w:val="lv-LV"/>
              </w:rPr>
            </w:pPr>
            <w:r w:rsidRPr="0017317D">
              <w:rPr>
                <w:sz w:val="20"/>
                <w:szCs w:val="20"/>
                <w:lang w:val="lv-LV"/>
              </w:rPr>
              <w:t>Īstenota Daugavas stadiona rekonstrukcijas pirmā kārta</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9.2.</w:t>
            </w:r>
          </w:p>
        </w:tc>
        <w:tc>
          <w:tcPr>
            <w:tcW w:w="3686" w:type="dxa"/>
            <w:tcBorders>
              <w:top w:val="single" w:sz="4" w:space="0" w:color="auto"/>
              <w:left w:val="single" w:sz="4" w:space="0" w:color="auto"/>
              <w:bottom w:val="single" w:sz="4" w:space="0" w:color="auto"/>
              <w:right w:val="single" w:sz="4" w:space="0" w:color="auto"/>
            </w:tcBorders>
          </w:tcPr>
          <w:p w:rsidR="00F53D7F" w:rsidRPr="000B0E46" w:rsidRDefault="00F53D7F" w:rsidP="007B5132">
            <w:pPr>
              <w:tabs>
                <w:tab w:val="left" w:pos="1080"/>
              </w:tabs>
              <w:spacing w:after="120"/>
              <w:rPr>
                <w:rFonts w:asciiTheme="majorBidi" w:hAnsiTheme="majorBidi" w:cstheme="majorBidi"/>
                <w:sz w:val="20"/>
                <w:szCs w:val="20"/>
                <w:lang w:val="lv-LV"/>
              </w:rPr>
            </w:pPr>
            <w:r w:rsidRPr="000B0E46">
              <w:rPr>
                <w:bCs/>
                <w:sz w:val="20"/>
                <w:szCs w:val="20"/>
                <w:lang w:val="lv-LV"/>
              </w:rPr>
              <w:t xml:space="preserve">Īstenot Mežaparka Lielās estrādes </w:t>
            </w:r>
            <w:r w:rsidRPr="000B0E46">
              <w:rPr>
                <w:rFonts w:asciiTheme="majorBidi" w:hAnsiTheme="majorBidi" w:cstheme="majorBidi"/>
                <w:sz w:val="20"/>
                <w:szCs w:val="20"/>
                <w:lang w:val="lv-LV"/>
              </w:rPr>
              <w:t>Ostas prospektā 11, Rīgā būvniecību</w:t>
            </w:r>
          </w:p>
        </w:tc>
        <w:tc>
          <w:tcPr>
            <w:tcW w:w="1842" w:type="dxa"/>
            <w:tcBorders>
              <w:top w:val="single" w:sz="4" w:space="0" w:color="auto"/>
              <w:left w:val="single" w:sz="4" w:space="0" w:color="auto"/>
              <w:bottom w:val="single" w:sz="4" w:space="0" w:color="auto"/>
              <w:right w:val="single" w:sz="4" w:space="0" w:color="auto"/>
            </w:tcBorders>
          </w:tcPr>
          <w:p w:rsidR="00F53D7F" w:rsidRPr="00A22FC5" w:rsidRDefault="00F53D7F" w:rsidP="007B5132">
            <w:pPr>
              <w:rPr>
                <w:sz w:val="20"/>
                <w:szCs w:val="20"/>
                <w:lang w:val="lv-LV"/>
              </w:rPr>
            </w:pPr>
            <w:r w:rsidRPr="00A22FC5">
              <w:rPr>
                <w:sz w:val="20"/>
                <w:szCs w:val="20"/>
                <w:lang w:val="lv-LV"/>
              </w:rPr>
              <w:t>Ministru kabineta 2015.gada 6.oktorba sēdes protokola Nr.53 42§ 6.punkts</w:t>
            </w:r>
          </w:p>
          <w:p w:rsidR="00F53D7F" w:rsidRPr="00A22FC5" w:rsidRDefault="00F53D7F" w:rsidP="007B5132">
            <w:pPr>
              <w:spacing w:after="40"/>
              <w:rPr>
                <w:sz w:val="18"/>
                <w:szCs w:val="18"/>
                <w:lang w:val="lv-LV"/>
              </w:rPr>
            </w:pPr>
          </w:p>
        </w:tc>
        <w:tc>
          <w:tcPr>
            <w:tcW w:w="993" w:type="dxa"/>
            <w:tcBorders>
              <w:top w:val="single" w:sz="4" w:space="0" w:color="auto"/>
              <w:left w:val="single" w:sz="4" w:space="0" w:color="auto"/>
              <w:bottom w:val="single" w:sz="4" w:space="0" w:color="auto"/>
              <w:right w:val="single" w:sz="4" w:space="0" w:color="auto"/>
            </w:tcBorders>
          </w:tcPr>
          <w:p w:rsidR="00F53D7F" w:rsidRPr="00A22FC5" w:rsidRDefault="00F53D7F" w:rsidP="007B5132">
            <w:pPr>
              <w:spacing w:after="40"/>
              <w:rPr>
                <w:sz w:val="20"/>
                <w:szCs w:val="20"/>
                <w:lang w:val="lv-LV"/>
              </w:rPr>
            </w:pPr>
            <w:r w:rsidRPr="00A22FC5">
              <w:rPr>
                <w:sz w:val="20"/>
                <w:szCs w:val="20"/>
                <w:lang w:val="lv-LV"/>
              </w:rPr>
              <w:t xml:space="preserve">2016.-2018. Īstenota </w:t>
            </w:r>
            <w:proofErr w:type="spellStart"/>
            <w:r w:rsidRPr="00A22FC5">
              <w:rPr>
                <w:sz w:val="20"/>
                <w:szCs w:val="20"/>
                <w:lang w:val="lv-LV"/>
              </w:rPr>
              <w:t>projektaA</w:t>
            </w:r>
            <w:proofErr w:type="spellEnd"/>
            <w:r w:rsidRPr="00A22FC5">
              <w:rPr>
                <w:sz w:val="20"/>
                <w:szCs w:val="20"/>
                <w:lang w:val="lv-LV"/>
              </w:rPr>
              <w:t xml:space="preserve"> daļa </w:t>
            </w:r>
          </w:p>
          <w:p w:rsidR="00F53D7F" w:rsidRPr="00A22FC5" w:rsidRDefault="00F53D7F" w:rsidP="007B5132">
            <w:pPr>
              <w:spacing w:after="40"/>
              <w:rPr>
                <w:sz w:val="20"/>
                <w:szCs w:val="20"/>
                <w:lang w:val="lv-LV"/>
              </w:rPr>
            </w:pPr>
            <w:r w:rsidRPr="00A22FC5">
              <w:rPr>
                <w:sz w:val="20"/>
                <w:szCs w:val="20"/>
                <w:lang w:val="lv-LV"/>
              </w:rPr>
              <w:t>(projekta  B daļu plānots īstenot laikā līdz 2020.gadam)</w:t>
            </w:r>
          </w:p>
        </w:tc>
        <w:tc>
          <w:tcPr>
            <w:tcW w:w="1417" w:type="dxa"/>
            <w:gridSpan w:val="2"/>
            <w:tcBorders>
              <w:top w:val="single" w:sz="4" w:space="0" w:color="auto"/>
              <w:left w:val="single" w:sz="4" w:space="0" w:color="auto"/>
              <w:bottom w:val="single" w:sz="4" w:space="0" w:color="auto"/>
              <w:right w:val="single" w:sz="4" w:space="0" w:color="auto"/>
            </w:tcBorders>
          </w:tcPr>
          <w:p w:rsidR="00F53D7F" w:rsidRPr="00A22FC5" w:rsidRDefault="00F53D7F" w:rsidP="007B5132">
            <w:pPr>
              <w:pStyle w:val="Parasts1"/>
              <w:spacing w:line="240" w:lineRule="auto"/>
              <w:rPr>
                <w:sz w:val="18"/>
                <w:szCs w:val="18"/>
              </w:rPr>
            </w:pPr>
            <w:r w:rsidRPr="00A22FC5">
              <w:rPr>
                <w:rStyle w:val="list0020paragraphchar1"/>
                <w:sz w:val="18"/>
                <w:szCs w:val="18"/>
              </w:rPr>
              <w:t xml:space="preserve">Estrādes </w:t>
            </w:r>
            <w:r w:rsidRPr="00A22FC5">
              <w:rPr>
                <w:sz w:val="18"/>
                <w:szCs w:val="18"/>
              </w:rPr>
              <w:t xml:space="preserve">būvprojekta izstrādei un </w:t>
            </w:r>
            <w:r w:rsidRPr="00A22FC5">
              <w:rPr>
                <w:rStyle w:val="list0020paragraphchar1"/>
                <w:sz w:val="18"/>
                <w:szCs w:val="18"/>
              </w:rPr>
              <w:t>būvniecībai Rīgas dome ņems aizņēmumu Valsts kasē. Laika periodā no 2016. līdz 2020.gadam šim nolūkam pavisam kopā nepieciešams finansējums ir 44 598 133 </w:t>
            </w:r>
            <w:proofErr w:type="spellStart"/>
            <w:r w:rsidRPr="00A22FC5">
              <w:rPr>
                <w:rStyle w:val="list0020paragraphchar1"/>
                <w:i/>
                <w:iCs/>
                <w:sz w:val="18"/>
                <w:szCs w:val="18"/>
              </w:rPr>
              <w:t>euro</w:t>
            </w:r>
            <w:proofErr w:type="spellEnd"/>
            <w:r w:rsidRPr="00A22FC5">
              <w:rPr>
                <w:rStyle w:val="list0020paragraphchar1"/>
                <w:sz w:val="18"/>
                <w:szCs w:val="18"/>
              </w:rPr>
              <w:t xml:space="preserve"> t.sk. 21% PVN 7 740 172</w:t>
            </w:r>
            <w:r w:rsidRPr="00A22FC5">
              <w:rPr>
                <w:sz w:val="18"/>
                <w:szCs w:val="18"/>
              </w:rPr>
              <w:t>  </w:t>
            </w:r>
            <w:proofErr w:type="spellStart"/>
            <w:r w:rsidRPr="00A22FC5">
              <w:rPr>
                <w:rStyle w:val="list0020paragraphchar1"/>
                <w:i/>
                <w:iCs/>
                <w:sz w:val="18"/>
                <w:szCs w:val="18"/>
              </w:rPr>
              <w:t>euro</w:t>
            </w:r>
            <w:proofErr w:type="spellEnd"/>
          </w:p>
        </w:tc>
        <w:tc>
          <w:tcPr>
            <w:tcW w:w="992" w:type="dxa"/>
            <w:tcBorders>
              <w:top w:val="single" w:sz="4" w:space="0" w:color="auto"/>
              <w:left w:val="single" w:sz="4" w:space="0" w:color="auto"/>
              <w:bottom w:val="single" w:sz="4" w:space="0" w:color="auto"/>
              <w:right w:val="single" w:sz="4" w:space="0" w:color="auto"/>
            </w:tcBorders>
          </w:tcPr>
          <w:p w:rsidR="00F53D7F" w:rsidRPr="00A22FC5" w:rsidRDefault="00F53D7F" w:rsidP="007B5132">
            <w:pPr>
              <w:spacing w:after="40"/>
              <w:rPr>
                <w:sz w:val="20"/>
                <w:szCs w:val="20"/>
                <w:lang w:val="lv-LV"/>
              </w:rPr>
            </w:pPr>
            <w:r w:rsidRPr="00A22FC5">
              <w:rPr>
                <w:sz w:val="20"/>
                <w:szCs w:val="20"/>
                <w:lang w:val="lv-LV"/>
              </w:rPr>
              <w:t>Rīgas dome</w:t>
            </w:r>
          </w:p>
          <w:p w:rsidR="00F53D7F" w:rsidRPr="00A22FC5" w:rsidRDefault="00F53D7F" w:rsidP="007B5132">
            <w:pPr>
              <w:spacing w:after="40"/>
              <w:rPr>
                <w:sz w:val="20"/>
                <w:szCs w:val="20"/>
                <w:lang w:val="lv-LV"/>
              </w:rPr>
            </w:pPr>
          </w:p>
          <w:p w:rsidR="00F53D7F" w:rsidRPr="00A22FC5" w:rsidRDefault="00F53D7F" w:rsidP="007B5132">
            <w:pPr>
              <w:spacing w:after="40"/>
              <w:rPr>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F53D7F" w:rsidRPr="00A22FC5" w:rsidRDefault="00F53D7F" w:rsidP="007B5132">
            <w:pPr>
              <w:spacing w:after="40"/>
              <w:rPr>
                <w:sz w:val="20"/>
                <w:szCs w:val="20"/>
                <w:lang w:val="lv-LV"/>
              </w:rPr>
            </w:pPr>
            <w:r w:rsidRPr="00A22FC5">
              <w:rPr>
                <w:sz w:val="20"/>
                <w:szCs w:val="20"/>
                <w:lang w:val="lv-LV"/>
              </w:rPr>
              <w:t xml:space="preserve">KM, </w:t>
            </w:r>
          </w:p>
          <w:p w:rsidR="00F53D7F" w:rsidRPr="00A22FC5" w:rsidRDefault="00F53D7F" w:rsidP="007B5132">
            <w:pPr>
              <w:spacing w:after="40"/>
              <w:rPr>
                <w:sz w:val="20"/>
                <w:szCs w:val="20"/>
                <w:lang w:val="lv-LV"/>
              </w:rPr>
            </w:pPr>
            <w:r w:rsidRPr="00A22FC5">
              <w:rPr>
                <w:sz w:val="20"/>
                <w:szCs w:val="20"/>
                <w:lang w:val="lv-LV"/>
              </w:rPr>
              <w:t>LNKC,</w:t>
            </w:r>
          </w:p>
          <w:p w:rsidR="00F53D7F" w:rsidRPr="00A22FC5" w:rsidRDefault="00F53D7F" w:rsidP="007B5132">
            <w:pPr>
              <w:spacing w:after="40"/>
              <w:rPr>
                <w:sz w:val="20"/>
                <w:szCs w:val="20"/>
                <w:lang w:val="lv-LV"/>
              </w:rPr>
            </w:pPr>
            <w:r w:rsidRPr="00A22FC5">
              <w:rPr>
                <w:sz w:val="20"/>
                <w:szCs w:val="20"/>
                <w:lang w:val="lv-LV"/>
              </w:rPr>
              <w:t>IZM,</w:t>
            </w:r>
          </w:p>
          <w:p w:rsidR="00F53D7F" w:rsidRPr="00A22FC5" w:rsidRDefault="00F53D7F" w:rsidP="007B5132">
            <w:pPr>
              <w:spacing w:after="40"/>
              <w:rPr>
                <w:sz w:val="20"/>
                <w:szCs w:val="20"/>
                <w:lang w:val="lv-LV"/>
              </w:rPr>
            </w:pPr>
            <w:r w:rsidRPr="00A22FC5">
              <w:rPr>
                <w:sz w:val="20"/>
                <w:szCs w:val="20"/>
                <w:lang w:val="lv-LV"/>
              </w:rPr>
              <w:t>VISC,</w:t>
            </w:r>
          </w:p>
          <w:p w:rsidR="00F53D7F" w:rsidRPr="00A22FC5" w:rsidRDefault="00F53D7F" w:rsidP="007B5132">
            <w:pPr>
              <w:spacing w:after="40"/>
              <w:rPr>
                <w:sz w:val="20"/>
                <w:szCs w:val="20"/>
                <w:lang w:val="lv-LV"/>
              </w:rPr>
            </w:pPr>
            <w:r w:rsidRPr="00A22FC5">
              <w:rPr>
                <w:sz w:val="20"/>
                <w:szCs w:val="20"/>
                <w:lang w:val="lv-LV"/>
              </w:rPr>
              <w:t>Padome</w:t>
            </w:r>
          </w:p>
        </w:tc>
        <w:tc>
          <w:tcPr>
            <w:tcW w:w="4361" w:type="dxa"/>
            <w:tcBorders>
              <w:top w:val="single" w:sz="4" w:space="0" w:color="auto"/>
              <w:left w:val="single" w:sz="4" w:space="0" w:color="auto"/>
              <w:bottom w:val="single" w:sz="4" w:space="0" w:color="auto"/>
              <w:right w:val="single" w:sz="4" w:space="0" w:color="auto"/>
            </w:tcBorders>
          </w:tcPr>
          <w:p w:rsidR="00F53D7F" w:rsidRPr="000B0E46" w:rsidRDefault="00F53D7F" w:rsidP="000B0E46">
            <w:pPr>
              <w:rPr>
                <w:sz w:val="20"/>
                <w:szCs w:val="20"/>
                <w:lang w:val="lv-LV"/>
              </w:rPr>
            </w:pPr>
            <w:r w:rsidRPr="000B0E46">
              <w:rPr>
                <w:sz w:val="20"/>
                <w:szCs w:val="20"/>
                <w:lang w:val="lv-LV"/>
              </w:rPr>
              <w:t>Sagatavots un Ministru kabinetā iesniegts konceptuālais ziņojums</w:t>
            </w:r>
            <w:r w:rsidR="000B0E46">
              <w:rPr>
                <w:sz w:val="20"/>
                <w:szCs w:val="20"/>
                <w:lang w:val="lv-LV"/>
              </w:rPr>
              <w:t xml:space="preserve"> </w:t>
            </w:r>
            <w:r w:rsidR="000B0E46" w:rsidRPr="00BF4A6E">
              <w:rPr>
                <w:sz w:val="20"/>
                <w:szCs w:val="20"/>
                <w:lang w:val="lv-LV"/>
              </w:rPr>
              <w:t>–</w:t>
            </w:r>
            <w:r w:rsidR="000B0E46">
              <w:rPr>
                <w:sz w:val="20"/>
                <w:szCs w:val="20"/>
                <w:lang w:val="lv-LV"/>
              </w:rPr>
              <w:t xml:space="preserve"> </w:t>
            </w:r>
            <w:r w:rsidRPr="000B0E46">
              <w:rPr>
                <w:sz w:val="20"/>
                <w:szCs w:val="20"/>
                <w:lang w:val="lv-LV"/>
              </w:rPr>
              <w:t>1</w:t>
            </w:r>
          </w:p>
          <w:p w:rsidR="00F53D7F" w:rsidRPr="000B0E46" w:rsidRDefault="00F53D7F" w:rsidP="000B0E46">
            <w:pPr>
              <w:rPr>
                <w:rFonts w:asciiTheme="majorBidi" w:hAnsiTheme="majorBidi" w:cstheme="majorBidi"/>
                <w:sz w:val="20"/>
                <w:szCs w:val="20"/>
                <w:lang w:val="lv-LV"/>
              </w:rPr>
            </w:pPr>
            <w:r w:rsidRPr="000B0E46">
              <w:rPr>
                <w:sz w:val="20"/>
                <w:szCs w:val="20"/>
                <w:lang w:val="lv-LV"/>
              </w:rPr>
              <w:t xml:space="preserve">Izstrādāts </w:t>
            </w:r>
            <w:r w:rsidRPr="000B0E46">
              <w:rPr>
                <w:bCs/>
                <w:sz w:val="20"/>
                <w:szCs w:val="20"/>
                <w:lang w:val="lv-LV"/>
              </w:rPr>
              <w:t xml:space="preserve">Mežaparka Lielās estrādes </w:t>
            </w:r>
            <w:r w:rsidRPr="000B0E46">
              <w:rPr>
                <w:rFonts w:asciiTheme="majorBidi" w:hAnsiTheme="majorBidi" w:cstheme="majorBidi"/>
                <w:sz w:val="20"/>
                <w:szCs w:val="20"/>
                <w:lang w:val="lv-LV"/>
              </w:rPr>
              <w:t>būvprojekts – 1</w:t>
            </w:r>
          </w:p>
          <w:p w:rsidR="00F53D7F" w:rsidRPr="00A22FC5" w:rsidRDefault="00F53D7F" w:rsidP="000B0E46">
            <w:pPr>
              <w:rPr>
                <w:sz w:val="20"/>
                <w:szCs w:val="20"/>
                <w:lang w:val="lv-LV"/>
              </w:rPr>
            </w:pPr>
            <w:r w:rsidRPr="000B0E46">
              <w:rPr>
                <w:rFonts w:asciiTheme="majorBidi" w:hAnsiTheme="majorBidi" w:cstheme="majorBidi"/>
                <w:sz w:val="20"/>
                <w:szCs w:val="20"/>
                <w:lang w:val="lv-LV"/>
              </w:rPr>
              <w:t>Īstenota estrādes būvniecības A daļa</w:t>
            </w:r>
          </w:p>
        </w:tc>
      </w:tr>
    </w:tbl>
    <w:p w:rsidR="00F53D7F" w:rsidRPr="00BF4A6E" w:rsidRDefault="00F53D7F" w:rsidP="00F53D7F">
      <w:pPr>
        <w:rPr>
          <w:lang w:val="lv-LV"/>
        </w:rPr>
      </w:pPr>
    </w:p>
    <w:p w:rsidR="00F53D7F" w:rsidRDefault="00F53D7F" w:rsidP="00F53D7F"/>
    <w:tbl>
      <w:tblPr>
        <w:tblW w:w="15511" w:type="dxa"/>
        <w:jc w:val="center"/>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2"/>
        <w:gridCol w:w="3686"/>
        <w:gridCol w:w="1842"/>
        <w:gridCol w:w="993"/>
        <w:gridCol w:w="1275"/>
        <w:gridCol w:w="1134"/>
        <w:gridCol w:w="1418"/>
        <w:gridCol w:w="4361"/>
      </w:tblGrid>
      <w:tr w:rsidR="00F53D7F" w:rsidRPr="00BF4A6E" w:rsidTr="007B5132">
        <w:trPr>
          <w:cantSplit/>
          <w:trHeight w:val="472"/>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sz w:val="20"/>
                <w:szCs w:val="20"/>
                <w:lang w:val="lv-LV"/>
              </w:rPr>
            </w:pPr>
            <w:r w:rsidRPr="00BF4A6E">
              <w:rPr>
                <w:lang w:val="lv-LV"/>
              </w:rPr>
              <w:lastRenderedPageBreak/>
              <w:br w:type="column"/>
            </w:r>
            <w:r w:rsidRPr="00BF4A6E">
              <w:rPr>
                <w:b/>
                <w:sz w:val="20"/>
                <w:szCs w:val="20"/>
                <w:lang w:val="lv-LV"/>
              </w:rPr>
              <w:t>10.uzdevums: Īstenot starptautisko sadarbību, sekmējot Dziesmu un deju svētku tradīcijas atpazīstamību Baltijā, Eiropā un pasaulē</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10.1.</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bCs/>
                <w:sz w:val="20"/>
                <w:szCs w:val="20"/>
                <w:lang w:val="lv-LV"/>
              </w:rPr>
            </w:pPr>
            <w:r w:rsidRPr="00BF4A6E">
              <w:rPr>
                <w:bCs/>
                <w:sz w:val="20"/>
                <w:szCs w:val="20"/>
                <w:lang w:val="lv-LV"/>
              </w:rPr>
              <w:t>Definēt un īstenot galvenos kopīgi veicamos uzdevumus (t.sk. konference) Baltijas valstu Dziesmu un deju svētku tradīcijas kā UNESCO Cilvēces mutvārdu un nemateriālā kultūras mantojuma saglabāšanai un attīstībai (sk.8.1.) sadarbībā ar Baltijas valstīm</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8.panta sestās daļas 7.punkts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p w:rsidR="00F53D7F" w:rsidRPr="00BF4A6E" w:rsidRDefault="00F53D7F" w:rsidP="007B5132">
            <w:pPr>
              <w:spacing w:after="40"/>
              <w:rPr>
                <w:sz w:val="18"/>
                <w:szCs w:val="18"/>
                <w:lang w:val="lv-LV"/>
              </w:rPr>
            </w:pPr>
            <w:r w:rsidRPr="00BF4A6E">
              <w:rPr>
                <w:sz w:val="18"/>
                <w:szCs w:val="18"/>
                <w:lang w:val="lv-LV"/>
              </w:rPr>
              <w:t>(2016.- 2017.</w:t>
            </w:r>
          </w:p>
          <w:p w:rsidR="00F53D7F" w:rsidRPr="00BF4A6E" w:rsidRDefault="00F53D7F" w:rsidP="007B5132">
            <w:pPr>
              <w:spacing w:after="40"/>
              <w:rPr>
                <w:sz w:val="20"/>
                <w:szCs w:val="20"/>
                <w:lang w:val="lv-LV"/>
              </w:rPr>
            </w:pPr>
            <w:r w:rsidRPr="00BF4A6E">
              <w:rPr>
                <w:sz w:val="18"/>
                <w:szCs w:val="18"/>
                <w:lang w:val="lv-LV"/>
              </w:rPr>
              <w:t>Latvija - koordinē sadarbību)</w:t>
            </w:r>
          </w:p>
        </w:tc>
        <w:tc>
          <w:tcPr>
            <w:tcW w:w="1275" w:type="dxa"/>
            <w:tcBorders>
              <w:top w:val="single" w:sz="4" w:space="0" w:color="auto"/>
              <w:left w:val="single" w:sz="4" w:space="0" w:color="auto"/>
              <w:bottom w:val="single" w:sz="4" w:space="0" w:color="auto"/>
              <w:right w:val="single" w:sz="4" w:space="0" w:color="auto"/>
            </w:tcBorders>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VISC,</w:t>
            </w:r>
          </w:p>
          <w:p w:rsidR="00F53D7F" w:rsidRPr="00BF4A6E" w:rsidRDefault="00F53D7F" w:rsidP="007B5132">
            <w:pPr>
              <w:spacing w:after="40"/>
              <w:rPr>
                <w:sz w:val="20"/>
                <w:szCs w:val="20"/>
                <w:lang w:val="lv-LV"/>
              </w:rPr>
            </w:pPr>
            <w:r w:rsidRPr="00BF4A6E">
              <w:rPr>
                <w:sz w:val="20"/>
                <w:szCs w:val="20"/>
                <w:lang w:val="lv-LV"/>
              </w:rPr>
              <w:t>Padome</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KM,</w:t>
            </w:r>
          </w:p>
          <w:p w:rsidR="00F53D7F" w:rsidRPr="00BF4A6E" w:rsidRDefault="00F53D7F" w:rsidP="007B5132">
            <w:pPr>
              <w:rPr>
                <w:sz w:val="20"/>
                <w:szCs w:val="20"/>
                <w:lang w:val="lv-LV"/>
              </w:rPr>
            </w:pPr>
            <w:r w:rsidRPr="00BF4A6E">
              <w:rPr>
                <w:sz w:val="20"/>
                <w:szCs w:val="20"/>
                <w:lang w:val="lv-LV"/>
              </w:rPr>
              <w:t>IZM,</w:t>
            </w:r>
          </w:p>
          <w:p w:rsidR="00F53D7F" w:rsidRPr="00BF4A6E" w:rsidRDefault="00F53D7F" w:rsidP="007B5132">
            <w:pPr>
              <w:rPr>
                <w:sz w:val="20"/>
                <w:szCs w:val="20"/>
                <w:lang w:val="lv-LV"/>
              </w:rPr>
            </w:pPr>
            <w:r w:rsidRPr="00BF4A6E">
              <w:rPr>
                <w:sz w:val="20"/>
                <w:szCs w:val="20"/>
                <w:lang w:val="lv-LV"/>
              </w:rPr>
              <w:t xml:space="preserve">Lietuvas un Igaunijas </w:t>
            </w:r>
          </w:p>
          <w:p w:rsidR="00F53D7F" w:rsidRPr="00BF4A6E" w:rsidRDefault="00F53D7F" w:rsidP="007B5132">
            <w:pPr>
              <w:spacing w:after="40"/>
              <w:rPr>
                <w:sz w:val="20"/>
                <w:szCs w:val="20"/>
                <w:lang w:val="lv-LV"/>
              </w:rPr>
            </w:pPr>
            <w:r w:rsidRPr="00BF4A6E">
              <w:rPr>
                <w:sz w:val="20"/>
                <w:szCs w:val="20"/>
                <w:lang w:val="lv-LV"/>
              </w:rPr>
              <w:t>atbildīgās institūcijas</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Atjaunota Baltijas valstu komitejas darbība:</w:t>
            </w:r>
          </w:p>
          <w:p w:rsidR="00F53D7F" w:rsidRPr="00BF4A6E" w:rsidRDefault="00F53D7F" w:rsidP="007B5132">
            <w:pPr>
              <w:rPr>
                <w:sz w:val="20"/>
                <w:szCs w:val="20"/>
                <w:lang w:val="lv-LV"/>
              </w:rPr>
            </w:pPr>
            <w:r w:rsidRPr="00BF4A6E">
              <w:rPr>
                <w:sz w:val="20"/>
                <w:szCs w:val="20"/>
                <w:lang w:val="lv-LV"/>
              </w:rPr>
              <w:t>- sagatavots pasākumu plāns – 1</w:t>
            </w:r>
          </w:p>
          <w:p w:rsidR="00F53D7F" w:rsidRPr="00BF4A6E" w:rsidRDefault="00F53D7F" w:rsidP="007B5132">
            <w:pPr>
              <w:spacing w:after="40"/>
              <w:rPr>
                <w:sz w:val="20"/>
                <w:szCs w:val="20"/>
                <w:lang w:val="lv-LV"/>
              </w:rPr>
            </w:pPr>
            <w:r w:rsidRPr="00BF4A6E">
              <w:rPr>
                <w:sz w:val="20"/>
                <w:szCs w:val="20"/>
                <w:lang w:val="lv-LV"/>
              </w:rPr>
              <w:t>- organizēta konference – 1</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10.2.</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bCs/>
                <w:sz w:val="20"/>
                <w:szCs w:val="20"/>
                <w:lang w:val="lv-LV"/>
              </w:rPr>
            </w:pPr>
            <w:r w:rsidRPr="00BF4A6E">
              <w:rPr>
                <w:bCs/>
                <w:sz w:val="20"/>
                <w:szCs w:val="20"/>
                <w:lang w:val="lv-LV"/>
              </w:rPr>
              <w:t>Sagatavot un noteiktā kārtībā iesniegt UNESCO kārtējo ziņojumu (sadarbībā ar Dziesmu un deju svētku tradīcijā iesaistītajām pusēm) par Reprezentatīvajā sarakstā iekļauto Dziesmu un deju svētku tradīciju, ņemot vērā to, ka Latvija ir „UNESCO Konvencija par nemateriālā kultūras mantojuma saglabāšanu” dalībvalsts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UNESCO Konvencijas 29.pants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jc w:val="both"/>
              <w:rPr>
                <w:sz w:val="20"/>
                <w:szCs w:val="20"/>
                <w:lang w:val="lv-LV"/>
              </w:rPr>
            </w:pPr>
            <w:r w:rsidRPr="00BF4A6E">
              <w:rPr>
                <w:sz w:val="20"/>
                <w:szCs w:val="20"/>
                <w:lang w:val="lv-LV"/>
              </w:rPr>
              <w:t>LNKC,</w:t>
            </w:r>
          </w:p>
          <w:p w:rsidR="00F53D7F" w:rsidRPr="00BF4A6E" w:rsidRDefault="00F53D7F" w:rsidP="007B5132">
            <w:pPr>
              <w:spacing w:after="40"/>
              <w:jc w:val="both"/>
              <w:rPr>
                <w:sz w:val="20"/>
                <w:szCs w:val="20"/>
                <w:lang w:val="lv-LV"/>
              </w:rPr>
            </w:pPr>
            <w:r w:rsidRPr="00BF4A6E">
              <w:rPr>
                <w:sz w:val="20"/>
                <w:szCs w:val="20"/>
                <w:lang w:val="lv-LV"/>
              </w:rPr>
              <w:t>UNESCO LNK,</w:t>
            </w:r>
          </w:p>
          <w:p w:rsidR="00F53D7F" w:rsidRPr="00BF4A6E" w:rsidRDefault="00F53D7F" w:rsidP="007B5132">
            <w:pPr>
              <w:spacing w:after="40"/>
              <w:jc w:val="both"/>
              <w:rPr>
                <w:sz w:val="20"/>
                <w:szCs w:val="20"/>
                <w:lang w:val="lv-LV"/>
              </w:rPr>
            </w:pPr>
            <w:r w:rsidRPr="00BF4A6E">
              <w:rPr>
                <w:sz w:val="20"/>
                <w:szCs w:val="20"/>
                <w:lang w:val="lv-LV"/>
              </w:rPr>
              <w:t>KM</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jc w:val="both"/>
              <w:rPr>
                <w:sz w:val="20"/>
                <w:szCs w:val="20"/>
                <w:lang w:val="lv-LV"/>
              </w:rPr>
            </w:pPr>
            <w:r w:rsidRPr="00BF4A6E">
              <w:rPr>
                <w:sz w:val="20"/>
                <w:szCs w:val="20"/>
                <w:lang w:val="lv-LV"/>
              </w:rPr>
              <w:t>Padome,</w:t>
            </w:r>
          </w:p>
          <w:p w:rsidR="00F53D7F" w:rsidRPr="00BF4A6E" w:rsidRDefault="00F53D7F" w:rsidP="007B5132">
            <w:pPr>
              <w:spacing w:after="40"/>
              <w:jc w:val="both"/>
              <w:rPr>
                <w:sz w:val="20"/>
                <w:szCs w:val="20"/>
                <w:lang w:val="lv-LV"/>
              </w:rPr>
            </w:pPr>
            <w:r w:rsidRPr="00BF4A6E">
              <w:rPr>
                <w:sz w:val="20"/>
                <w:szCs w:val="20"/>
                <w:lang w:val="lv-LV"/>
              </w:rPr>
              <w:t>IZM,</w:t>
            </w:r>
          </w:p>
          <w:p w:rsidR="00F53D7F" w:rsidRPr="00BF4A6E" w:rsidRDefault="00F53D7F" w:rsidP="007B5132">
            <w:pPr>
              <w:spacing w:after="40"/>
              <w:jc w:val="both"/>
              <w:rPr>
                <w:sz w:val="20"/>
                <w:szCs w:val="20"/>
                <w:lang w:val="lv-LV"/>
              </w:rPr>
            </w:pPr>
            <w:r w:rsidRPr="00BF4A6E">
              <w:rPr>
                <w:sz w:val="20"/>
                <w:szCs w:val="20"/>
                <w:lang w:val="lv-LV"/>
              </w:rPr>
              <w:t>VISC,</w:t>
            </w:r>
          </w:p>
          <w:p w:rsidR="00F53D7F" w:rsidRPr="00BF4A6E" w:rsidRDefault="00F53D7F" w:rsidP="007B5132">
            <w:pPr>
              <w:spacing w:after="40"/>
              <w:jc w:val="both"/>
              <w:rPr>
                <w:sz w:val="20"/>
                <w:szCs w:val="20"/>
                <w:lang w:val="lv-LV"/>
              </w:rPr>
            </w:pPr>
            <w:r w:rsidRPr="00BF4A6E">
              <w:rPr>
                <w:sz w:val="20"/>
                <w:szCs w:val="20"/>
                <w:lang w:val="lv-LV"/>
              </w:rPr>
              <w:t>Pašvaldības,</w:t>
            </w:r>
          </w:p>
          <w:p w:rsidR="00F53D7F" w:rsidRPr="00BF4A6E" w:rsidRDefault="00F53D7F" w:rsidP="007B5132">
            <w:pPr>
              <w:spacing w:after="40"/>
              <w:jc w:val="both"/>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Sagatavots un UNESCO iesniegts ziņojums – 1</w:t>
            </w:r>
          </w:p>
        </w:tc>
      </w:tr>
      <w:tr w:rsidR="00F53D7F" w:rsidRPr="00BF4A6E" w:rsidTr="007B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D7F" w:rsidRPr="00BF4A6E" w:rsidRDefault="00F53D7F" w:rsidP="007B5132">
            <w:pPr>
              <w:rPr>
                <w:rFonts w:eastAsiaTheme="minorHAnsi"/>
                <w:sz w:val="20"/>
                <w:szCs w:val="20"/>
                <w:lang w:val="lv-LV"/>
              </w:rPr>
            </w:pPr>
            <w:r w:rsidRPr="00BF4A6E">
              <w:rPr>
                <w:sz w:val="20"/>
                <w:szCs w:val="20"/>
                <w:lang w:val="lv-LV"/>
              </w:rPr>
              <w:t>10.3.</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Organizēt kārtējos Baltijas studentu dziesmu un deju svētkus „</w:t>
            </w:r>
            <w:proofErr w:type="spellStart"/>
            <w:r w:rsidRPr="00BF4A6E">
              <w:rPr>
                <w:sz w:val="20"/>
                <w:szCs w:val="20"/>
                <w:lang w:val="lv-LV"/>
              </w:rPr>
              <w:t>Gaudeamus</w:t>
            </w:r>
            <w:proofErr w:type="spellEnd"/>
            <w:r w:rsidRPr="00BF4A6E">
              <w:rPr>
                <w:sz w:val="20"/>
                <w:szCs w:val="20"/>
                <w:lang w:val="lv-LV"/>
              </w:rPr>
              <w:t>”.</w:t>
            </w:r>
          </w:p>
          <w:p w:rsidR="00F53D7F" w:rsidRPr="00BF4A6E" w:rsidRDefault="00F53D7F" w:rsidP="007B5132">
            <w:pPr>
              <w:spacing w:after="120"/>
              <w:rPr>
                <w:rFonts w:eastAsiaTheme="minorHAnsi"/>
                <w:sz w:val="20"/>
                <w:szCs w:val="20"/>
                <w:lang w:val="lv-LV"/>
              </w:rPr>
            </w:pPr>
            <w:r w:rsidRPr="00BF4A6E">
              <w:rPr>
                <w:sz w:val="20"/>
                <w:szCs w:val="20"/>
                <w:lang w:val="lv-LV"/>
              </w:rPr>
              <w:t>Sekmēt Latvijas studentu līdzdalību svētkos 201</w:t>
            </w:r>
            <w:r w:rsidRPr="00BF4A6E">
              <w:rPr>
                <w:bCs/>
                <w:sz w:val="20"/>
                <w:szCs w:val="20"/>
                <w:lang w:val="lv-LV"/>
              </w:rPr>
              <w:t>8</w:t>
            </w:r>
            <w:r w:rsidRPr="00BF4A6E">
              <w:rPr>
                <w:sz w:val="20"/>
                <w:szCs w:val="20"/>
                <w:lang w:val="lv-LV"/>
              </w:rPr>
              <w:t>.gadā Igaunijā</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5.punkts;</w:t>
            </w:r>
          </w:p>
          <w:p w:rsidR="00F53D7F" w:rsidRPr="00BF4A6E" w:rsidRDefault="00F53D7F" w:rsidP="007B5132">
            <w:pPr>
              <w:spacing w:after="40"/>
              <w:rPr>
                <w:sz w:val="20"/>
                <w:szCs w:val="20"/>
                <w:lang w:val="lv-LV"/>
              </w:rPr>
            </w:pPr>
            <w:r w:rsidRPr="00BF4A6E">
              <w:rPr>
                <w:sz w:val="20"/>
                <w:szCs w:val="20"/>
                <w:lang w:val="lv-LV"/>
              </w:rPr>
              <w:t>IAP 2.mērķis, 2.3.rīcības virziens, 6.punkts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jc w:val="both"/>
              <w:rPr>
                <w:rFonts w:eastAsiaTheme="minorHAnsi"/>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VISC,</w:t>
            </w:r>
          </w:p>
          <w:p w:rsidR="00F53D7F" w:rsidRPr="00BF4A6E" w:rsidRDefault="00F53D7F" w:rsidP="007B5132">
            <w:pPr>
              <w:spacing w:after="40"/>
              <w:rPr>
                <w:rFonts w:eastAsiaTheme="minorHAnsi"/>
                <w:sz w:val="20"/>
                <w:szCs w:val="20"/>
                <w:lang w:val="lv-LV"/>
              </w:rPr>
            </w:pPr>
            <w:r w:rsidRPr="00BF4A6E">
              <w:rPr>
                <w:sz w:val="20"/>
                <w:szCs w:val="20"/>
                <w:lang w:val="lv-LV"/>
              </w:rPr>
              <w:t>IZM</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D7F" w:rsidRPr="00BF4A6E" w:rsidRDefault="00F53D7F" w:rsidP="007B5132">
            <w:pPr>
              <w:spacing w:after="40"/>
              <w:rPr>
                <w:rFonts w:eastAsiaTheme="minorHAnsi"/>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augstskolas,</w:t>
            </w:r>
          </w:p>
          <w:p w:rsidR="00F53D7F" w:rsidRPr="00BF4A6E" w:rsidRDefault="00F53D7F" w:rsidP="007B5132">
            <w:pPr>
              <w:spacing w:after="40"/>
              <w:rPr>
                <w:sz w:val="20"/>
                <w:szCs w:val="20"/>
                <w:lang w:val="lv-LV"/>
              </w:rPr>
            </w:pPr>
            <w:r w:rsidRPr="00BF4A6E">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rPr>
                <w:bCs/>
                <w:sz w:val="20"/>
                <w:szCs w:val="20"/>
                <w:lang w:val="lv-LV"/>
              </w:rPr>
            </w:pPr>
            <w:r w:rsidRPr="00BF4A6E">
              <w:rPr>
                <w:bCs/>
                <w:sz w:val="20"/>
                <w:szCs w:val="20"/>
                <w:lang w:val="lv-LV"/>
              </w:rPr>
              <w:t xml:space="preserve">Kopā īstenots 1 pasākums, kurā piedalīsies: </w:t>
            </w:r>
          </w:p>
          <w:p w:rsidR="00F53D7F" w:rsidRPr="00BF4A6E" w:rsidRDefault="00F53D7F" w:rsidP="007B5132">
            <w:pPr>
              <w:spacing w:after="40"/>
              <w:rPr>
                <w:sz w:val="20"/>
                <w:szCs w:val="20"/>
                <w:lang w:val="lv-LV"/>
              </w:rPr>
            </w:pPr>
            <w:r w:rsidRPr="00BF4A6E">
              <w:rPr>
                <w:sz w:val="20"/>
                <w:szCs w:val="20"/>
                <w:lang w:val="lv-LV"/>
              </w:rPr>
              <w:t>- vismaz 1500 dalībnieki no Latvijas</w:t>
            </w:r>
          </w:p>
        </w:tc>
      </w:tr>
      <w:tr w:rsidR="00F53D7F" w:rsidRPr="00BF4A6E" w:rsidTr="007B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D7F" w:rsidRPr="00BF4A6E" w:rsidRDefault="00F53D7F" w:rsidP="007B5132">
            <w:pPr>
              <w:rPr>
                <w:rFonts w:eastAsiaTheme="minorHAnsi"/>
                <w:color w:val="FF0000"/>
                <w:sz w:val="20"/>
                <w:szCs w:val="20"/>
                <w:lang w:val="lv-LV"/>
              </w:rPr>
            </w:pPr>
            <w:r w:rsidRPr="00BF4A6E">
              <w:rPr>
                <w:sz w:val="20"/>
                <w:szCs w:val="20"/>
                <w:lang w:val="lv-LV"/>
              </w:rPr>
              <w:t>10.4.</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53D7F" w:rsidRPr="00BF4A6E" w:rsidRDefault="00F53D7F" w:rsidP="007B5132">
            <w:pPr>
              <w:jc w:val="both"/>
              <w:rPr>
                <w:sz w:val="20"/>
                <w:szCs w:val="20"/>
                <w:lang w:val="lv-LV"/>
              </w:rPr>
            </w:pPr>
            <w:r w:rsidRPr="00BF4A6E">
              <w:rPr>
                <w:sz w:val="20"/>
                <w:szCs w:val="20"/>
                <w:lang w:val="lv-LV"/>
              </w:rPr>
              <w:t>Organizēt starptautisko tautas deju festivālu „Sudmaliņas”</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6.panta ceturtā daļa, 9.panta ceturtā daļa</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53D7F" w:rsidRPr="00BF4A6E" w:rsidRDefault="00F53D7F" w:rsidP="007B5132">
            <w:pPr>
              <w:spacing w:after="40"/>
              <w:rPr>
                <w:sz w:val="20"/>
                <w:szCs w:val="20"/>
                <w:lang w:val="lv-LV"/>
              </w:rPr>
            </w:pPr>
            <w:r w:rsidRPr="00BF4A6E">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3D7F" w:rsidRPr="00BF4A6E" w:rsidRDefault="00F53D7F" w:rsidP="007B5132">
            <w:pPr>
              <w:spacing w:after="40"/>
              <w:rPr>
                <w:rFonts w:eastAsia="Calibri"/>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53D7F" w:rsidRPr="00BF4A6E" w:rsidRDefault="00F53D7F" w:rsidP="000B0E46">
            <w:pPr>
              <w:rPr>
                <w:sz w:val="20"/>
                <w:szCs w:val="20"/>
                <w:lang w:val="lv-LV"/>
              </w:rPr>
            </w:pPr>
            <w:r w:rsidRPr="00BF4A6E">
              <w:rPr>
                <w:sz w:val="20"/>
                <w:szCs w:val="20"/>
                <w:lang w:val="lv-LV"/>
              </w:rPr>
              <w:t>Īstenots</w:t>
            </w:r>
            <w:r w:rsidR="000B0E46">
              <w:rPr>
                <w:sz w:val="20"/>
                <w:szCs w:val="20"/>
                <w:lang w:val="lv-LV"/>
              </w:rPr>
              <w:t xml:space="preserve"> </w:t>
            </w:r>
            <w:r w:rsidRPr="00BF4A6E">
              <w:rPr>
                <w:sz w:val="20"/>
                <w:szCs w:val="20"/>
                <w:lang w:val="lv-LV"/>
              </w:rPr>
              <w:t>1 festivāls (~10 norises), kurā piedalīsies:</w:t>
            </w:r>
          </w:p>
          <w:p w:rsidR="00F53D7F" w:rsidRPr="00BF4A6E" w:rsidRDefault="00F53D7F" w:rsidP="000B0E46">
            <w:pPr>
              <w:rPr>
                <w:sz w:val="20"/>
                <w:szCs w:val="20"/>
                <w:lang w:val="lv-LV"/>
              </w:rPr>
            </w:pPr>
            <w:r w:rsidRPr="00BF4A6E">
              <w:rPr>
                <w:sz w:val="20"/>
                <w:szCs w:val="20"/>
                <w:lang w:val="lv-LV"/>
              </w:rPr>
              <w:t>- vismaz 20 deju grupas no Latvijas un ārvalstīm</w:t>
            </w:r>
          </w:p>
          <w:p w:rsidR="00F53D7F" w:rsidRPr="00BF4A6E" w:rsidRDefault="00F53D7F" w:rsidP="000B0E46">
            <w:pPr>
              <w:rPr>
                <w:sz w:val="20"/>
                <w:szCs w:val="20"/>
                <w:lang w:val="lv-LV"/>
              </w:rPr>
            </w:pPr>
            <w:r w:rsidRPr="00BF4A6E">
              <w:rPr>
                <w:sz w:val="20"/>
                <w:szCs w:val="20"/>
                <w:lang w:val="lv-LV"/>
              </w:rPr>
              <w:t xml:space="preserve"> - vismaz 300 dalībnieki no Latvijas un ārvalstīm</w:t>
            </w:r>
          </w:p>
          <w:p w:rsidR="00F53D7F" w:rsidRPr="00BF4A6E" w:rsidRDefault="00F53D7F" w:rsidP="000B0E46">
            <w:pPr>
              <w:rPr>
                <w:sz w:val="20"/>
                <w:szCs w:val="20"/>
                <w:lang w:val="lv-LV"/>
              </w:rPr>
            </w:pPr>
            <w:r w:rsidRPr="00BF4A6E">
              <w:rPr>
                <w:sz w:val="20"/>
                <w:szCs w:val="20"/>
                <w:lang w:val="lv-LV"/>
              </w:rPr>
              <w:t>~ 3000 skatītāji</w:t>
            </w:r>
          </w:p>
        </w:tc>
      </w:tr>
      <w:tr w:rsidR="00F53D7F" w:rsidRPr="00876BEC" w:rsidTr="007B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10.5.</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 xml:space="preserve">Organizēt ikgadējo Baltijas valstu pūtēju orķestru diriģentu un ansambļu vadītāju forumu (t.sk. </w:t>
            </w:r>
            <w:r w:rsidRPr="00BF4A6E">
              <w:rPr>
                <w:rStyle w:val="Izteiksmgs"/>
                <w:b w:val="0"/>
                <w:sz w:val="20"/>
                <w:szCs w:val="20"/>
                <w:lang w:val="lv-LV"/>
              </w:rPr>
              <w:t>meistarklases, koncerti, izstādes)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4.punkts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rFonts w:eastAsia="Calibri"/>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rFonts w:eastAsia="Calibri"/>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JVLMA,</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rFonts w:eastAsia="Calibri"/>
                <w:sz w:val="20"/>
                <w:szCs w:val="20"/>
                <w:lang w:val="lv-LV"/>
              </w:rPr>
            </w:pPr>
            <w:r w:rsidRPr="00BF4A6E">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0B0E46">
            <w:pPr>
              <w:rPr>
                <w:sz w:val="20"/>
                <w:szCs w:val="20"/>
                <w:lang w:val="lv-LV"/>
              </w:rPr>
            </w:pPr>
            <w:r w:rsidRPr="00BF4A6E">
              <w:rPr>
                <w:sz w:val="20"/>
                <w:szCs w:val="20"/>
                <w:lang w:val="lv-LV"/>
              </w:rPr>
              <w:t>Kopā īstenoti 3 forumi, katrā forumā piedalīsies vismaz 100 pūtēju orķestru diriģenti un ansambļu vadītāji no Latvijas un ārvalstīm</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lastRenderedPageBreak/>
              <w:t>10.6.</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highlight w:val="yellow"/>
                <w:lang w:val="lv-LV"/>
              </w:rPr>
            </w:pPr>
            <w:r w:rsidRPr="00BF4A6E">
              <w:rPr>
                <w:sz w:val="20"/>
                <w:szCs w:val="20"/>
                <w:lang w:val="lv-LV"/>
              </w:rPr>
              <w:t>Organizēt starptautisko izklaidējošās un deju mūzikas pūtēju orķestru</w:t>
            </w:r>
            <w:r w:rsidRPr="00BF4A6E">
              <w:rPr>
                <w:color w:val="FF0000"/>
                <w:sz w:val="20"/>
                <w:szCs w:val="20"/>
                <w:lang w:val="lv-LV"/>
              </w:rPr>
              <w:t xml:space="preserve"> </w:t>
            </w:r>
            <w:r w:rsidRPr="00BF4A6E">
              <w:rPr>
                <w:sz w:val="20"/>
                <w:szCs w:val="20"/>
                <w:lang w:val="lv-LV"/>
              </w:rPr>
              <w:t>konkursu „Cēsu kauss”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 panta trešās daļas 7. punkts, 9. 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20"/>
                <w:szCs w:val="20"/>
                <w:lang w:val="lv-LV"/>
              </w:rPr>
            </w:pPr>
            <w:r w:rsidRPr="00BF4A6E">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Calibri"/>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Calibri"/>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2 konkursi, katrā konkursā  piedalīsies:</w:t>
            </w:r>
          </w:p>
          <w:p w:rsidR="00F53D7F" w:rsidRPr="00BF4A6E" w:rsidRDefault="00F53D7F" w:rsidP="007B5132">
            <w:pPr>
              <w:rPr>
                <w:sz w:val="20"/>
                <w:szCs w:val="20"/>
                <w:lang w:val="lv-LV"/>
              </w:rPr>
            </w:pPr>
            <w:r w:rsidRPr="00BF4A6E">
              <w:rPr>
                <w:sz w:val="20"/>
                <w:szCs w:val="20"/>
                <w:lang w:val="lv-LV"/>
              </w:rPr>
              <w:t>- vismaz 10 pūtēju orķestri</w:t>
            </w:r>
          </w:p>
          <w:p w:rsidR="00F53D7F" w:rsidRPr="00BF4A6E" w:rsidRDefault="00F53D7F" w:rsidP="007B5132">
            <w:pPr>
              <w:rPr>
                <w:sz w:val="20"/>
                <w:szCs w:val="20"/>
                <w:lang w:val="lv-LV"/>
              </w:rPr>
            </w:pPr>
            <w:r w:rsidRPr="00BF4A6E">
              <w:rPr>
                <w:sz w:val="20"/>
                <w:szCs w:val="20"/>
                <w:lang w:val="lv-LV"/>
              </w:rPr>
              <w:t xml:space="preserve"> ~ 300 dalībnieki no Latvijas un ārvalstīm</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10.7.</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Organizēt starptautisko Baltijas valstu </w:t>
            </w:r>
            <w:proofErr w:type="spellStart"/>
            <w:r w:rsidRPr="00BF4A6E">
              <w:rPr>
                <w:sz w:val="20"/>
                <w:szCs w:val="20"/>
                <w:lang w:val="lv-LV"/>
              </w:rPr>
              <w:t>amatierteātru</w:t>
            </w:r>
            <w:proofErr w:type="spellEnd"/>
            <w:r w:rsidRPr="00BF4A6E">
              <w:rPr>
                <w:sz w:val="20"/>
                <w:szCs w:val="20"/>
                <w:lang w:val="lv-LV"/>
              </w:rPr>
              <w:t xml:space="preserve"> festivālu „Baltijas rampa”</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likuma 5. panta trešās daļas 1., 2., 5.punkts, 9. 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Calibri"/>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Īstenots1 festivāls, kurā piedalīsies:</w:t>
            </w:r>
          </w:p>
          <w:p w:rsidR="00F53D7F" w:rsidRPr="00BF4A6E" w:rsidRDefault="00F53D7F" w:rsidP="007B5132">
            <w:pPr>
              <w:rPr>
                <w:sz w:val="20"/>
                <w:szCs w:val="20"/>
                <w:lang w:val="lv-LV"/>
              </w:rPr>
            </w:pPr>
            <w:r w:rsidRPr="00BF4A6E">
              <w:rPr>
                <w:sz w:val="20"/>
                <w:szCs w:val="20"/>
                <w:lang w:val="lv-LV"/>
              </w:rPr>
              <w:t>- vismaz 7 </w:t>
            </w:r>
            <w:proofErr w:type="spellStart"/>
            <w:r w:rsidRPr="00BF4A6E">
              <w:rPr>
                <w:sz w:val="20"/>
                <w:szCs w:val="20"/>
                <w:lang w:val="lv-LV"/>
              </w:rPr>
              <w:t>amatierteātri</w:t>
            </w:r>
            <w:proofErr w:type="spellEnd"/>
            <w:r w:rsidRPr="00BF4A6E">
              <w:rPr>
                <w:sz w:val="20"/>
                <w:szCs w:val="20"/>
                <w:lang w:val="lv-LV"/>
              </w:rPr>
              <w:t xml:space="preserve"> no Latvijas un ārvalstīm </w:t>
            </w:r>
          </w:p>
          <w:p w:rsidR="00F53D7F" w:rsidRPr="00BF4A6E" w:rsidRDefault="00F53D7F" w:rsidP="007B5132">
            <w:pPr>
              <w:rPr>
                <w:sz w:val="20"/>
                <w:szCs w:val="20"/>
                <w:lang w:val="lv-LV"/>
              </w:rPr>
            </w:pPr>
            <w:r w:rsidRPr="00BF4A6E">
              <w:rPr>
                <w:sz w:val="20"/>
                <w:szCs w:val="20"/>
                <w:lang w:val="lv-LV"/>
              </w:rPr>
              <w:t xml:space="preserve">- 70 dalībnieki (kopā) </w:t>
            </w:r>
          </w:p>
          <w:p w:rsidR="00F53D7F" w:rsidRPr="00BF4A6E" w:rsidRDefault="00F53D7F" w:rsidP="007B5132">
            <w:pPr>
              <w:spacing w:after="40"/>
              <w:rPr>
                <w:sz w:val="20"/>
                <w:szCs w:val="20"/>
                <w:lang w:val="lv-LV"/>
              </w:rPr>
            </w:pPr>
            <w:r w:rsidRPr="00BF4A6E">
              <w:rPr>
                <w:sz w:val="20"/>
                <w:szCs w:val="20"/>
                <w:lang w:val="lv-LV"/>
              </w:rPr>
              <w:t>- vismaz 500 skatītāji</w:t>
            </w:r>
          </w:p>
        </w:tc>
      </w:tr>
      <w:tr w:rsidR="00F53D7F" w:rsidRPr="00876BEC"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10.8.</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starptautisko folkloras festivālu „Baltica” (t.sk. tautas lietišķās mākslas izstādi)</w:t>
            </w:r>
          </w:p>
          <w:p w:rsidR="00F53D7F" w:rsidRPr="00BF4A6E" w:rsidRDefault="00F53D7F" w:rsidP="007B5132">
            <w:pPr>
              <w:rPr>
                <w:sz w:val="20"/>
                <w:szCs w:val="20"/>
                <w:lang w:val="lv-LV"/>
              </w:rPr>
            </w:pP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 panta trešās daļas 1., 2., 5.punkts, 9. 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Pr>
                <w:sz w:val="20"/>
                <w:szCs w:val="20"/>
                <w:lang w:val="lv-LV"/>
              </w:rPr>
              <w:t>2017.-</w:t>
            </w: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Calibri"/>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Īstenots1 festivāls, kurā piedalīsies:</w:t>
            </w:r>
          </w:p>
          <w:p w:rsidR="00F53D7F" w:rsidRPr="00BF4A6E" w:rsidRDefault="00F53D7F" w:rsidP="007B5132">
            <w:pPr>
              <w:rPr>
                <w:sz w:val="20"/>
                <w:szCs w:val="20"/>
                <w:lang w:val="lv-LV"/>
              </w:rPr>
            </w:pPr>
            <w:r w:rsidRPr="00BF4A6E">
              <w:rPr>
                <w:sz w:val="20"/>
                <w:szCs w:val="20"/>
                <w:lang w:val="lv-LV"/>
              </w:rPr>
              <w:t xml:space="preserve">- vismaz 160 folkloras kopas </w:t>
            </w:r>
          </w:p>
          <w:p w:rsidR="00F53D7F" w:rsidRPr="00BF4A6E" w:rsidRDefault="00F53D7F" w:rsidP="007B5132">
            <w:pPr>
              <w:rPr>
                <w:sz w:val="20"/>
                <w:szCs w:val="20"/>
                <w:lang w:val="lv-LV"/>
              </w:rPr>
            </w:pPr>
            <w:r w:rsidRPr="00BF4A6E">
              <w:rPr>
                <w:sz w:val="20"/>
                <w:szCs w:val="20"/>
                <w:lang w:val="lv-LV"/>
              </w:rPr>
              <w:t>- 2500 dalībnieki no Latvijas un ārvalstīm, t.sk. latviešu ārvalstīs grupas</w:t>
            </w:r>
          </w:p>
        </w:tc>
      </w:tr>
      <w:tr w:rsidR="00F53D7F" w:rsidRPr="00BF4A6E" w:rsidTr="007B5132">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10.9.</w:t>
            </w:r>
          </w:p>
        </w:tc>
        <w:tc>
          <w:tcPr>
            <w:tcW w:w="3686"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starptautisko kokļu mūzikas festivālu „</w:t>
            </w:r>
            <w:proofErr w:type="spellStart"/>
            <w:r w:rsidRPr="00BF4A6E">
              <w:rPr>
                <w:sz w:val="20"/>
                <w:szCs w:val="20"/>
                <w:lang w:val="lv-LV"/>
              </w:rPr>
              <w:t>Solaris</w:t>
            </w:r>
            <w:proofErr w:type="spellEnd"/>
            <w:r w:rsidRPr="00BF4A6E">
              <w:rPr>
                <w:sz w:val="20"/>
                <w:szCs w:val="20"/>
                <w:lang w:val="lv-LV"/>
              </w:rPr>
              <w:t xml:space="preserve">” </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 panta trešās daļas 1., 2., 5.punkts, 9. 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Calibri"/>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F53D7F" w:rsidRPr="00BF4A6E" w:rsidRDefault="00F53D7F" w:rsidP="000B0E46">
            <w:pPr>
              <w:rPr>
                <w:sz w:val="20"/>
                <w:szCs w:val="20"/>
                <w:lang w:val="lv-LV"/>
              </w:rPr>
            </w:pPr>
            <w:r w:rsidRPr="00BF4A6E">
              <w:rPr>
                <w:sz w:val="20"/>
                <w:szCs w:val="20"/>
                <w:lang w:val="lv-LV"/>
              </w:rPr>
              <w:t>Īstenots1 festivāls, kurā piedalīsies:</w:t>
            </w:r>
          </w:p>
          <w:p w:rsidR="00F53D7F" w:rsidRPr="00BF4A6E" w:rsidRDefault="00F53D7F" w:rsidP="000B0E46">
            <w:pPr>
              <w:rPr>
                <w:sz w:val="20"/>
                <w:szCs w:val="20"/>
                <w:lang w:val="lv-LV"/>
              </w:rPr>
            </w:pPr>
            <w:r w:rsidRPr="00BF4A6E">
              <w:rPr>
                <w:sz w:val="20"/>
                <w:szCs w:val="20"/>
                <w:lang w:val="lv-LV"/>
              </w:rPr>
              <w:t xml:space="preserve">- vismaz 12 grupas </w:t>
            </w:r>
          </w:p>
          <w:p w:rsidR="00F53D7F" w:rsidRPr="00BF4A6E" w:rsidRDefault="00F53D7F" w:rsidP="000B0E46">
            <w:pPr>
              <w:rPr>
                <w:sz w:val="20"/>
                <w:szCs w:val="20"/>
                <w:lang w:val="lv-LV"/>
              </w:rPr>
            </w:pPr>
            <w:r w:rsidRPr="00BF4A6E">
              <w:rPr>
                <w:sz w:val="20"/>
                <w:szCs w:val="20"/>
                <w:lang w:val="lv-LV"/>
              </w:rPr>
              <w:t xml:space="preserve">- 100 dalībnieki </w:t>
            </w:r>
          </w:p>
          <w:p w:rsidR="00F53D7F" w:rsidRPr="00BF4A6E" w:rsidRDefault="00F53D7F" w:rsidP="000B0E46">
            <w:pPr>
              <w:rPr>
                <w:sz w:val="20"/>
                <w:szCs w:val="20"/>
                <w:highlight w:val="yellow"/>
                <w:lang w:val="lv-LV"/>
              </w:rPr>
            </w:pPr>
            <w:r w:rsidRPr="00BF4A6E">
              <w:rPr>
                <w:sz w:val="20"/>
                <w:szCs w:val="20"/>
                <w:lang w:val="lv-LV"/>
              </w:rPr>
              <w:t xml:space="preserve"> ~ 300 skatītāji</w:t>
            </w:r>
          </w:p>
        </w:tc>
      </w:tr>
    </w:tbl>
    <w:p w:rsidR="00F53D7F" w:rsidRPr="00BF4A6E" w:rsidRDefault="00F53D7F" w:rsidP="00F53D7F">
      <w:pPr>
        <w:rPr>
          <w:b/>
          <w:sz w:val="20"/>
          <w:szCs w:val="20"/>
          <w:lang w:val="lv-LV"/>
        </w:rPr>
      </w:pPr>
    </w:p>
    <w:p w:rsidR="00F53D7F" w:rsidRPr="00BF4A6E" w:rsidRDefault="00F53D7F" w:rsidP="00F53D7F">
      <w:pPr>
        <w:keepNext/>
        <w:tabs>
          <w:tab w:val="left" w:pos="5103"/>
        </w:tabs>
        <w:spacing w:after="120"/>
        <w:ind w:left="720"/>
        <w:jc w:val="center"/>
        <w:outlineLvl w:val="0"/>
        <w:rPr>
          <w:b/>
          <w:lang w:val="lv-LV" w:eastAsia="lv-LV"/>
        </w:rPr>
      </w:pPr>
    </w:p>
    <w:p w:rsidR="00F53D7F" w:rsidRPr="00BF4A6E" w:rsidRDefault="00F53D7F" w:rsidP="00F53D7F">
      <w:pPr>
        <w:rPr>
          <w:b/>
          <w:lang w:val="lv-LV"/>
        </w:rPr>
        <w:sectPr w:rsidR="00F53D7F" w:rsidRPr="00BF4A6E" w:rsidSect="007B5132">
          <w:headerReference w:type="default" r:id="rId19"/>
          <w:footerReference w:type="even" r:id="rId20"/>
          <w:footerReference w:type="default" r:id="rId21"/>
          <w:pgSz w:w="16838" w:h="11906" w:orient="landscape" w:code="9"/>
          <w:pgMar w:top="1134" w:right="567" w:bottom="567" w:left="567" w:header="709" w:footer="709" w:gutter="0"/>
          <w:cols w:space="708"/>
          <w:docGrid w:linePitch="360"/>
        </w:sectPr>
      </w:pPr>
      <w:bookmarkStart w:id="5" w:name="RANGE!A1:I10"/>
      <w:bookmarkEnd w:id="5"/>
    </w:p>
    <w:p w:rsidR="00F53D7F" w:rsidRPr="00BF4A6E" w:rsidRDefault="00F53D7F" w:rsidP="00F53D7F">
      <w:pPr>
        <w:keepNext/>
        <w:tabs>
          <w:tab w:val="left" w:pos="5103"/>
        </w:tabs>
        <w:spacing w:after="120"/>
        <w:ind w:left="720"/>
        <w:jc w:val="center"/>
        <w:outlineLvl w:val="0"/>
        <w:rPr>
          <w:b/>
          <w:lang w:val="lv-LV" w:eastAsia="lv-LV"/>
        </w:rPr>
      </w:pPr>
      <w:r w:rsidRPr="00BF4A6E">
        <w:rPr>
          <w:b/>
          <w:lang w:val="lv-LV" w:eastAsia="lv-LV"/>
        </w:rPr>
        <w:lastRenderedPageBreak/>
        <w:t>5. Plāna īstenošanai nepieciešamais finansējums</w:t>
      </w:r>
    </w:p>
    <w:p w:rsidR="00F53D7F" w:rsidRDefault="00F53D7F" w:rsidP="00F53D7F">
      <w:pPr>
        <w:pStyle w:val="Pamattekstsaratkpi"/>
        <w:tabs>
          <w:tab w:val="num" w:pos="567"/>
        </w:tabs>
        <w:ind w:left="0"/>
        <w:jc w:val="both"/>
        <w:rPr>
          <w:rFonts w:asciiTheme="majorBidi" w:hAnsiTheme="majorBidi" w:cstheme="majorBidi"/>
          <w:color w:val="FF0000"/>
          <w:szCs w:val="28"/>
          <w:lang w:val="lv-LV"/>
        </w:rPr>
      </w:pPr>
      <w:r w:rsidRPr="00BF4A6E">
        <w:rPr>
          <w:lang w:val="lv-LV"/>
        </w:rPr>
        <w:tab/>
        <w:t xml:space="preserve">Plāns tiek īstenots piešķirto ikgadējā valsts budžeta līdzekļu ietvaros. </w:t>
      </w:r>
      <w:r>
        <w:rPr>
          <w:rFonts w:asciiTheme="majorBidi" w:hAnsiTheme="majorBidi" w:cstheme="majorBidi"/>
          <w:szCs w:val="28"/>
          <w:lang w:val="lv-LV"/>
        </w:rPr>
        <w:t xml:space="preserve">Jautājumu par </w:t>
      </w:r>
      <w:r w:rsidRPr="00A22FC5">
        <w:rPr>
          <w:rFonts w:asciiTheme="majorBidi" w:hAnsiTheme="majorBidi" w:cstheme="majorBidi"/>
          <w:szCs w:val="28"/>
          <w:lang w:val="lv-LV"/>
        </w:rPr>
        <w:t xml:space="preserve">2018.gadā papildu nepieciešamo valsts budžeta finansējumu </w:t>
      </w:r>
      <w:r w:rsidRPr="00A22FC5">
        <w:rPr>
          <w:rFonts w:asciiTheme="majorBidi" w:hAnsiTheme="majorBidi" w:cstheme="majorBidi"/>
          <w:lang w:val="lv-LV"/>
        </w:rPr>
        <w:t xml:space="preserve">Iekšlietu ministrijai un Veselības ministrijai, nodrošinot XXVI Vispārējo latviešu Dziesmu un XVI Deju svētku norisi atbilstoši </w:t>
      </w:r>
      <w:r w:rsidRPr="00A22FC5">
        <w:rPr>
          <w:bCs/>
          <w:lang w:val="lv-LV"/>
        </w:rPr>
        <w:t xml:space="preserve">Publisku izklaides un svētku pasākumu drošības likumam un </w:t>
      </w:r>
      <w:r w:rsidRPr="00A22FC5">
        <w:rPr>
          <w:rFonts w:asciiTheme="majorBidi" w:hAnsiTheme="majorBidi" w:cstheme="majorBidi"/>
          <w:lang w:val="lv-LV"/>
        </w:rPr>
        <w:t>Dziesmu un deju svētku likuma 7.panta</w:t>
      </w:r>
      <w:r w:rsidRPr="00A22FC5">
        <w:rPr>
          <w:rFonts w:asciiTheme="majorBidi" w:hAnsiTheme="majorBidi" w:cstheme="majorBidi"/>
          <w:szCs w:val="28"/>
          <w:lang w:val="lv-LV"/>
        </w:rPr>
        <w:t xml:space="preserve"> ceturtajai un piektajai daļai, kā arī Latvijas Televīzijai un Latvijas Radio, nodrošinot </w:t>
      </w:r>
      <w:r w:rsidRPr="00A22FC5">
        <w:rPr>
          <w:rFonts w:asciiTheme="majorBidi" w:hAnsiTheme="majorBidi" w:cstheme="majorBidi"/>
          <w:lang w:val="lv-LV"/>
        </w:rPr>
        <w:t xml:space="preserve">XXVI Vispārējo latviešu Dziesmu un XVI Deju svētku pieejamību </w:t>
      </w:r>
      <w:r w:rsidRPr="00A22FC5">
        <w:rPr>
          <w:rFonts w:asciiTheme="majorBidi" w:hAnsiTheme="majorBidi" w:cstheme="majorBidi"/>
          <w:szCs w:val="28"/>
          <w:lang w:val="lv-LV"/>
        </w:rPr>
        <w:t>sabiedriskā pasūtījuma kontekstā - izskatīt</w:t>
      </w:r>
      <w:r w:rsidRPr="001B7144">
        <w:rPr>
          <w:rFonts w:asciiTheme="majorBidi" w:hAnsiTheme="majorBidi" w:cstheme="majorBidi"/>
          <w:szCs w:val="28"/>
          <w:lang w:val="lv-LV"/>
        </w:rPr>
        <w:t xml:space="preserve"> Ministru kabinetā likumprojekta par</w:t>
      </w:r>
      <w:r w:rsidRPr="00BF4A6E">
        <w:rPr>
          <w:rFonts w:asciiTheme="majorBidi" w:hAnsiTheme="majorBidi" w:cstheme="majorBidi"/>
          <w:szCs w:val="28"/>
          <w:lang w:val="lv-LV"/>
        </w:rPr>
        <w:t xml:space="preserve"> valsts budžetu kārtējam gadam un likumprojekta par vidēja termiņa budžeta ietvaru sagatavošanas un izskatīšanas procesā kopā ar visu ministriju un centrālo valsts iestāžu priekšlikumiem jaunajām politikas iniciatīvām atbilstoši valsts budžeta finansiālajām iespējām.</w:t>
      </w:r>
      <w:r>
        <w:rPr>
          <w:rFonts w:asciiTheme="majorBidi" w:hAnsiTheme="majorBidi" w:cstheme="majorBidi"/>
          <w:szCs w:val="28"/>
          <w:lang w:val="lv-LV"/>
        </w:rPr>
        <w:t xml:space="preserve"> </w:t>
      </w:r>
    </w:p>
    <w:tbl>
      <w:tblPr>
        <w:tblW w:w="5000" w:type="pct"/>
        <w:jc w:val="center"/>
        <w:tblLayout w:type="fixed"/>
        <w:tblLook w:val="04A0"/>
      </w:tblPr>
      <w:tblGrid>
        <w:gridCol w:w="1809"/>
        <w:gridCol w:w="1276"/>
        <w:gridCol w:w="1135"/>
        <w:gridCol w:w="1137"/>
        <w:gridCol w:w="992"/>
        <w:gridCol w:w="1023"/>
        <w:gridCol w:w="960"/>
        <w:gridCol w:w="955"/>
      </w:tblGrid>
      <w:tr w:rsidR="00F53D7F" w:rsidRPr="00BF4A6E" w:rsidTr="007B5132">
        <w:trPr>
          <w:trHeight w:val="135"/>
          <w:jc w:val="center"/>
        </w:trPr>
        <w:tc>
          <w:tcPr>
            <w:tcW w:w="974" w:type="pct"/>
            <w:tcBorders>
              <w:top w:val="nil"/>
              <w:left w:val="nil"/>
              <w:bottom w:val="nil"/>
              <w:right w:val="nil"/>
            </w:tcBorders>
            <w:shd w:val="clear" w:color="auto" w:fill="auto"/>
            <w:noWrap/>
            <w:vAlign w:val="bottom"/>
            <w:hideMark/>
          </w:tcPr>
          <w:p w:rsidR="00F53D7F" w:rsidRPr="00BF4A6E" w:rsidRDefault="00F53D7F" w:rsidP="007B5132">
            <w:pPr>
              <w:rPr>
                <w:color w:val="000000"/>
                <w:sz w:val="16"/>
                <w:szCs w:val="16"/>
                <w:lang w:val="lv-LV" w:eastAsia="lv-LV" w:bidi="yi-Hebr"/>
              </w:rPr>
            </w:pPr>
          </w:p>
        </w:tc>
        <w:tc>
          <w:tcPr>
            <w:tcW w:w="4026"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3D7F" w:rsidRPr="00BF4A6E" w:rsidRDefault="00F53D7F" w:rsidP="007B5132">
            <w:pPr>
              <w:jc w:val="center"/>
              <w:rPr>
                <w:b/>
                <w:bCs/>
                <w:color w:val="000000"/>
                <w:sz w:val="16"/>
                <w:szCs w:val="16"/>
                <w:lang w:val="lv-LV" w:eastAsia="lv-LV" w:bidi="yi-Hebr"/>
              </w:rPr>
            </w:pPr>
            <w:r w:rsidRPr="00BF4A6E">
              <w:rPr>
                <w:b/>
                <w:bCs/>
                <w:color w:val="000000"/>
                <w:sz w:val="16"/>
                <w:szCs w:val="16"/>
                <w:lang w:val="lv-LV" w:eastAsia="lv-LV" w:bidi="yi-Hebr"/>
              </w:rPr>
              <w:t xml:space="preserve">Valsts budžeta finansējums </w:t>
            </w:r>
            <w:proofErr w:type="spellStart"/>
            <w:r w:rsidRPr="00BF4A6E">
              <w:rPr>
                <w:b/>
                <w:bCs/>
                <w:i/>
                <w:iCs/>
                <w:color w:val="000000"/>
                <w:sz w:val="16"/>
                <w:szCs w:val="16"/>
                <w:lang w:val="lv-LV" w:eastAsia="lv-LV" w:bidi="yi-Hebr"/>
              </w:rPr>
              <w:t>euro</w:t>
            </w:r>
            <w:proofErr w:type="spellEnd"/>
          </w:p>
        </w:tc>
      </w:tr>
      <w:tr w:rsidR="00F53D7F" w:rsidRPr="00BF4A6E" w:rsidTr="007B5132">
        <w:trPr>
          <w:trHeight w:val="224"/>
          <w:jc w:val="center"/>
        </w:trPr>
        <w:tc>
          <w:tcPr>
            <w:tcW w:w="974" w:type="pct"/>
            <w:tcBorders>
              <w:top w:val="nil"/>
              <w:left w:val="nil"/>
              <w:bottom w:val="nil"/>
              <w:right w:val="nil"/>
            </w:tcBorders>
            <w:shd w:val="clear" w:color="auto" w:fill="auto"/>
            <w:noWrap/>
            <w:vAlign w:val="bottom"/>
            <w:hideMark/>
          </w:tcPr>
          <w:p w:rsidR="00F53D7F" w:rsidRPr="00BF4A6E" w:rsidRDefault="00F53D7F" w:rsidP="007B5132">
            <w:pPr>
              <w:rPr>
                <w:color w:val="000000"/>
                <w:sz w:val="16"/>
                <w:szCs w:val="16"/>
                <w:lang w:val="lv-LV" w:eastAsia="lv-LV" w:bidi="yi-Hebr"/>
              </w:rPr>
            </w:pP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F" w:rsidRPr="00BF4A6E" w:rsidRDefault="00F53D7F" w:rsidP="007B5132">
            <w:pPr>
              <w:jc w:val="center"/>
              <w:rPr>
                <w:b/>
                <w:bCs/>
                <w:color w:val="000000"/>
                <w:sz w:val="16"/>
                <w:szCs w:val="16"/>
                <w:lang w:val="lv-LV" w:eastAsia="lv-LV" w:bidi="yi-Hebr"/>
              </w:rPr>
            </w:pPr>
            <w:r w:rsidRPr="00BF4A6E">
              <w:rPr>
                <w:b/>
                <w:bCs/>
                <w:color w:val="000000"/>
                <w:sz w:val="16"/>
                <w:szCs w:val="16"/>
                <w:lang w:val="lv-LV" w:eastAsia="lv-LV" w:bidi="yi-Hebr"/>
              </w:rPr>
              <w:t>2016</w:t>
            </w:r>
          </w:p>
        </w:tc>
        <w:tc>
          <w:tcPr>
            <w:tcW w:w="1223"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53D7F" w:rsidRPr="00BF4A6E" w:rsidRDefault="00F53D7F" w:rsidP="007B5132">
            <w:pPr>
              <w:jc w:val="center"/>
              <w:rPr>
                <w:b/>
                <w:bCs/>
                <w:color w:val="000000"/>
                <w:sz w:val="16"/>
                <w:szCs w:val="16"/>
                <w:lang w:val="lv-LV" w:eastAsia="lv-LV" w:bidi="yi-Hebr"/>
              </w:rPr>
            </w:pPr>
            <w:r w:rsidRPr="00BF4A6E">
              <w:rPr>
                <w:b/>
                <w:bCs/>
                <w:color w:val="000000"/>
                <w:sz w:val="16"/>
                <w:szCs w:val="16"/>
                <w:lang w:val="lv-LV" w:eastAsia="lv-LV" w:bidi="yi-Hebr"/>
              </w:rPr>
              <w:t>2017</w:t>
            </w:r>
          </w:p>
        </w:tc>
        <w:tc>
          <w:tcPr>
            <w:tcW w:w="1085" w:type="pct"/>
            <w:gridSpan w:val="2"/>
            <w:tcBorders>
              <w:top w:val="single" w:sz="4" w:space="0" w:color="auto"/>
              <w:left w:val="nil"/>
              <w:bottom w:val="single" w:sz="4" w:space="0" w:color="auto"/>
              <w:right w:val="single" w:sz="4" w:space="0" w:color="auto"/>
            </w:tcBorders>
            <w:shd w:val="clear" w:color="auto" w:fill="auto"/>
            <w:noWrap/>
            <w:vAlign w:val="bottom"/>
            <w:hideMark/>
          </w:tcPr>
          <w:p w:rsidR="00F53D7F" w:rsidRPr="00BF4A6E" w:rsidRDefault="00F53D7F" w:rsidP="007B5132">
            <w:pPr>
              <w:jc w:val="center"/>
              <w:rPr>
                <w:b/>
                <w:bCs/>
                <w:color w:val="000000"/>
                <w:sz w:val="16"/>
                <w:szCs w:val="16"/>
                <w:lang w:val="lv-LV" w:eastAsia="lv-LV" w:bidi="yi-Hebr"/>
              </w:rPr>
            </w:pPr>
            <w:r w:rsidRPr="00BF4A6E">
              <w:rPr>
                <w:b/>
                <w:bCs/>
                <w:color w:val="000000"/>
                <w:sz w:val="16"/>
                <w:szCs w:val="16"/>
                <w:lang w:val="lv-LV" w:eastAsia="lv-LV" w:bidi="yi-Hebr"/>
              </w:rPr>
              <w:t>2018</w:t>
            </w:r>
          </w:p>
        </w:tc>
        <w:tc>
          <w:tcPr>
            <w:tcW w:w="1031"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53D7F" w:rsidRPr="00BF4A6E" w:rsidRDefault="00F53D7F" w:rsidP="007B5132">
            <w:pPr>
              <w:jc w:val="center"/>
              <w:rPr>
                <w:b/>
                <w:bCs/>
                <w:color w:val="000000"/>
                <w:sz w:val="16"/>
                <w:szCs w:val="16"/>
                <w:lang w:val="lv-LV" w:eastAsia="lv-LV" w:bidi="yi-Hebr"/>
              </w:rPr>
            </w:pPr>
            <w:r w:rsidRPr="00BF4A6E">
              <w:rPr>
                <w:b/>
                <w:bCs/>
                <w:color w:val="000000"/>
                <w:sz w:val="16"/>
                <w:szCs w:val="16"/>
                <w:lang w:val="lv-LV" w:eastAsia="lv-LV" w:bidi="yi-Hebr"/>
              </w:rPr>
              <w:t>Kopā</w:t>
            </w:r>
          </w:p>
        </w:tc>
      </w:tr>
      <w:tr w:rsidR="00F53D7F" w:rsidRPr="00BF4A6E" w:rsidTr="007B5132">
        <w:trPr>
          <w:trHeight w:val="1721"/>
          <w:jc w:val="center"/>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D7F" w:rsidRPr="00BF4A6E" w:rsidRDefault="00F53D7F" w:rsidP="007B5132">
            <w:pPr>
              <w:jc w:val="center"/>
              <w:rPr>
                <w:color w:val="000000"/>
                <w:sz w:val="16"/>
                <w:szCs w:val="16"/>
                <w:lang w:val="lv-LV" w:eastAsia="lv-LV" w:bidi="yi-Hebr"/>
              </w:rPr>
            </w:pPr>
            <w:r w:rsidRPr="00BF4A6E">
              <w:rPr>
                <w:color w:val="000000"/>
                <w:sz w:val="16"/>
                <w:szCs w:val="16"/>
                <w:lang w:val="lv-LV" w:eastAsia="lv-LV" w:bidi="yi-Hebr"/>
              </w:rPr>
              <w:t>Atbildīgā ministrija,                                      institūcija</w:t>
            </w:r>
          </w:p>
        </w:tc>
        <w:tc>
          <w:tcPr>
            <w:tcW w:w="687" w:type="pct"/>
            <w:tcBorders>
              <w:top w:val="nil"/>
              <w:left w:val="nil"/>
              <w:bottom w:val="single" w:sz="4" w:space="0" w:color="auto"/>
              <w:right w:val="single" w:sz="4" w:space="0" w:color="auto"/>
            </w:tcBorders>
            <w:shd w:val="clear" w:color="auto" w:fill="auto"/>
            <w:noWrap/>
            <w:textDirection w:val="btLr"/>
            <w:vAlign w:val="bottom"/>
            <w:hideMark/>
          </w:tcPr>
          <w:p w:rsidR="00F53D7F" w:rsidRPr="00BF4A6E" w:rsidRDefault="00F53D7F" w:rsidP="007B5132">
            <w:pPr>
              <w:jc w:val="center"/>
              <w:rPr>
                <w:color w:val="000000"/>
                <w:sz w:val="16"/>
                <w:szCs w:val="16"/>
                <w:lang w:val="lv-LV" w:eastAsia="lv-LV" w:bidi="yi-Hebr"/>
              </w:rPr>
            </w:pPr>
            <w:r w:rsidRPr="00BF4A6E">
              <w:rPr>
                <w:color w:val="000000"/>
                <w:sz w:val="16"/>
                <w:szCs w:val="16"/>
                <w:lang w:val="lv-LV" w:eastAsia="lv-LV" w:bidi="yi-Hebr"/>
              </w:rPr>
              <w:t xml:space="preserve">Piešķirts finansējums </w:t>
            </w:r>
          </w:p>
        </w:tc>
        <w:tc>
          <w:tcPr>
            <w:tcW w:w="611"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F53D7F" w:rsidRPr="00BF4A6E" w:rsidRDefault="00F53D7F" w:rsidP="007B5132">
            <w:pPr>
              <w:jc w:val="center"/>
              <w:rPr>
                <w:color w:val="000000"/>
                <w:sz w:val="16"/>
                <w:szCs w:val="16"/>
                <w:lang w:val="lv-LV" w:eastAsia="lv-LV" w:bidi="yi-Hebr"/>
              </w:rPr>
            </w:pPr>
            <w:r w:rsidRPr="00BF4A6E">
              <w:rPr>
                <w:color w:val="000000"/>
                <w:sz w:val="16"/>
                <w:szCs w:val="16"/>
                <w:lang w:val="lv-LV" w:eastAsia="lv-LV" w:bidi="yi-Hebr"/>
              </w:rPr>
              <w:t>Piešķirts finansējums</w:t>
            </w:r>
          </w:p>
        </w:tc>
        <w:tc>
          <w:tcPr>
            <w:tcW w:w="612" w:type="pct"/>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F53D7F" w:rsidRPr="00BF4A6E" w:rsidRDefault="00F53D7F" w:rsidP="007B5132">
            <w:pPr>
              <w:jc w:val="center"/>
              <w:rPr>
                <w:i/>
                <w:iCs/>
                <w:color w:val="000000"/>
                <w:sz w:val="16"/>
                <w:szCs w:val="16"/>
                <w:lang w:val="lv-LV" w:eastAsia="lv-LV" w:bidi="yi-Hebr"/>
              </w:rPr>
            </w:pPr>
            <w:r w:rsidRPr="00BF4A6E">
              <w:rPr>
                <w:color w:val="000000"/>
                <w:sz w:val="16"/>
                <w:szCs w:val="16"/>
                <w:lang w:val="lv-LV" w:eastAsia="lv-LV" w:bidi="yi-Hebr"/>
              </w:rPr>
              <w:t>Papildus nepieciešamais      finansējums</w:t>
            </w:r>
          </w:p>
        </w:tc>
        <w:tc>
          <w:tcPr>
            <w:tcW w:w="534" w:type="pct"/>
            <w:tcBorders>
              <w:top w:val="nil"/>
              <w:left w:val="nil"/>
              <w:bottom w:val="single" w:sz="4" w:space="0" w:color="auto"/>
              <w:right w:val="single" w:sz="4" w:space="0" w:color="auto"/>
            </w:tcBorders>
            <w:shd w:val="clear" w:color="auto" w:fill="auto"/>
            <w:noWrap/>
            <w:textDirection w:val="btLr"/>
            <w:vAlign w:val="bottom"/>
            <w:hideMark/>
          </w:tcPr>
          <w:p w:rsidR="00F53D7F" w:rsidRPr="00BF4A6E" w:rsidRDefault="00F53D7F" w:rsidP="007B5132">
            <w:pPr>
              <w:jc w:val="center"/>
              <w:rPr>
                <w:color w:val="000000"/>
                <w:sz w:val="16"/>
                <w:szCs w:val="16"/>
                <w:lang w:val="lv-LV" w:eastAsia="lv-LV" w:bidi="yi-Hebr"/>
              </w:rPr>
            </w:pPr>
            <w:r w:rsidRPr="00BF4A6E">
              <w:rPr>
                <w:color w:val="000000"/>
                <w:sz w:val="16"/>
                <w:szCs w:val="16"/>
                <w:lang w:val="lv-LV" w:eastAsia="lv-LV" w:bidi="yi-Hebr"/>
              </w:rPr>
              <w:t>Piešķirts finansējums</w:t>
            </w:r>
          </w:p>
        </w:tc>
        <w:tc>
          <w:tcPr>
            <w:tcW w:w="551" w:type="pct"/>
            <w:tcBorders>
              <w:top w:val="nil"/>
              <w:left w:val="nil"/>
              <w:bottom w:val="single" w:sz="4" w:space="0" w:color="auto"/>
              <w:right w:val="single" w:sz="4" w:space="0" w:color="auto"/>
            </w:tcBorders>
            <w:shd w:val="clear" w:color="auto" w:fill="auto"/>
            <w:textDirection w:val="btLr"/>
            <w:vAlign w:val="bottom"/>
            <w:hideMark/>
          </w:tcPr>
          <w:p w:rsidR="00F53D7F" w:rsidRPr="00BF4A6E" w:rsidRDefault="00F53D7F" w:rsidP="007B5132">
            <w:pPr>
              <w:jc w:val="center"/>
              <w:rPr>
                <w:color w:val="000000"/>
                <w:sz w:val="16"/>
                <w:szCs w:val="16"/>
                <w:lang w:val="lv-LV" w:eastAsia="lv-LV" w:bidi="yi-Hebr"/>
              </w:rPr>
            </w:pPr>
            <w:r w:rsidRPr="00BF4A6E">
              <w:rPr>
                <w:color w:val="000000"/>
                <w:sz w:val="16"/>
                <w:szCs w:val="16"/>
                <w:lang w:val="lv-LV" w:eastAsia="lv-LV" w:bidi="yi-Hebr"/>
              </w:rPr>
              <w:t>Papildus nepieciešamais         finansējums</w:t>
            </w:r>
          </w:p>
        </w:tc>
        <w:tc>
          <w:tcPr>
            <w:tcW w:w="517"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F53D7F" w:rsidRPr="00BF4A6E" w:rsidRDefault="00F53D7F" w:rsidP="007B5132">
            <w:pPr>
              <w:jc w:val="center"/>
              <w:rPr>
                <w:color w:val="000000"/>
                <w:sz w:val="16"/>
                <w:szCs w:val="16"/>
                <w:lang w:val="lv-LV" w:eastAsia="lv-LV" w:bidi="yi-Hebr"/>
              </w:rPr>
            </w:pPr>
            <w:r w:rsidRPr="00BF4A6E">
              <w:rPr>
                <w:color w:val="000000"/>
                <w:sz w:val="16"/>
                <w:szCs w:val="16"/>
                <w:lang w:val="lv-LV" w:eastAsia="lv-LV" w:bidi="yi-Hebr"/>
              </w:rPr>
              <w:t>Piešķirts finansējums</w:t>
            </w:r>
          </w:p>
        </w:tc>
        <w:tc>
          <w:tcPr>
            <w:tcW w:w="514" w:type="pct"/>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F53D7F" w:rsidRPr="00BF4A6E" w:rsidRDefault="00F53D7F" w:rsidP="007B5132">
            <w:pPr>
              <w:jc w:val="center"/>
              <w:rPr>
                <w:color w:val="000000"/>
                <w:sz w:val="16"/>
                <w:szCs w:val="16"/>
                <w:lang w:val="lv-LV" w:eastAsia="lv-LV" w:bidi="yi-Hebr"/>
              </w:rPr>
            </w:pPr>
            <w:r w:rsidRPr="00BF4A6E">
              <w:rPr>
                <w:color w:val="000000"/>
                <w:sz w:val="16"/>
                <w:szCs w:val="16"/>
                <w:lang w:val="lv-LV" w:eastAsia="lv-LV" w:bidi="yi-Hebr"/>
              </w:rPr>
              <w:t>Papildus nepieciešamais         finansējums</w:t>
            </w:r>
          </w:p>
        </w:tc>
      </w:tr>
      <w:tr w:rsidR="00F53D7F" w:rsidRPr="0017317D" w:rsidTr="007B5132">
        <w:trPr>
          <w:trHeight w:val="164"/>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F53D7F" w:rsidRPr="0017317D" w:rsidRDefault="00F53D7F" w:rsidP="007B5132">
            <w:pPr>
              <w:rPr>
                <w:sz w:val="16"/>
                <w:szCs w:val="16"/>
                <w:lang w:val="lv-LV" w:eastAsia="lv-LV" w:bidi="yi-Hebr"/>
              </w:rPr>
            </w:pPr>
            <w:r w:rsidRPr="0017317D">
              <w:rPr>
                <w:sz w:val="16"/>
                <w:szCs w:val="16"/>
                <w:lang w:val="lv-LV" w:eastAsia="lv-LV" w:bidi="yi-Hebr"/>
              </w:rPr>
              <w:t>Kultūras ministrija</w:t>
            </w:r>
          </w:p>
        </w:tc>
        <w:tc>
          <w:tcPr>
            <w:tcW w:w="687"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rPr>
                <w:sz w:val="16"/>
                <w:szCs w:val="16"/>
              </w:rPr>
            </w:pPr>
            <w:r w:rsidRPr="0017317D">
              <w:rPr>
                <w:sz w:val="16"/>
                <w:szCs w:val="16"/>
              </w:rPr>
              <w:t>622985</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rPr>
                <w:sz w:val="16"/>
                <w:szCs w:val="16"/>
              </w:rPr>
            </w:pPr>
            <w:r w:rsidRPr="0017317D">
              <w:rPr>
                <w:sz w:val="16"/>
                <w:szCs w:val="16"/>
              </w:rPr>
              <w:t>652 985</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rPr>
                <w:sz w:val="16"/>
                <w:szCs w:val="16"/>
              </w:rPr>
            </w:pPr>
            <w:r w:rsidRPr="0017317D">
              <w:rPr>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rPr>
                <w:sz w:val="16"/>
                <w:szCs w:val="16"/>
              </w:rPr>
            </w:pPr>
            <w:r w:rsidRPr="0017317D">
              <w:rPr>
                <w:sz w:val="16"/>
                <w:szCs w:val="16"/>
              </w:rPr>
              <w:t>6 952 985</w:t>
            </w:r>
          </w:p>
        </w:tc>
        <w:tc>
          <w:tcPr>
            <w:tcW w:w="551"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rPr>
                <w:sz w:val="16"/>
                <w:szCs w:val="16"/>
              </w:rPr>
            </w:pPr>
            <w:r w:rsidRPr="0017317D">
              <w:rPr>
                <w:sz w:val="16"/>
                <w:szCs w:val="16"/>
              </w:rPr>
              <w:t>0</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rPr>
                <w:sz w:val="16"/>
                <w:szCs w:val="16"/>
              </w:rPr>
            </w:pPr>
            <w:r w:rsidRPr="0017317D">
              <w:rPr>
                <w:sz w:val="16"/>
                <w:szCs w:val="16"/>
              </w:rPr>
              <w:t>8 228 955</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rPr>
                <w:sz w:val="16"/>
                <w:szCs w:val="16"/>
              </w:rPr>
            </w:pPr>
            <w:r w:rsidRPr="0017317D">
              <w:rPr>
                <w:sz w:val="16"/>
                <w:szCs w:val="16"/>
              </w:rPr>
              <w:t>0</w:t>
            </w:r>
          </w:p>
        </w:tc>
      </w:tr>
      <w:tr w:rsidR="00F53D7F" w:rsidRPr="0017317D" w:rsidTr="007B5132">
        <w:trPr>
          <w:trHeight w:val="109"/>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F53D7F" w:rsidRPr="0017317D" w:rsidRDefault="00F53D7F" w:rsidP="007B5132">
            <w:pPr>
              <w:rPr>
                <w:sz w:val="16"/>
                <w:szCs w:val="16"/>
                <w:lang w:val="lv-LV" w:eastAsia="lv-LV" w:bidi="yi-Hebr"/>
              </w:rPr>
            </w:pPr>
            <w:r w:rsidRPr="0017317D">
              <w:rPr>
                <w:sz w:val="16"/>
                <w:szCs w:val="16"/>
                <w:lang w:val="lv-LV" w:eastAsia="lv-LV" w:bidi="yi-Hebr"/>
              </w:rPr>
              <w:t>Iekšlietu ministrija</w:t>
            </w:r>
          </w:p>
        </w:tc>
        <w:tc>
          <w:tcPr>
            <w:tcW w:w="687"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pPr>
            <w:r w:rsidRPr="0017317D">
              <w:rPr>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pPr>
            <w:r w:rsidRPr="0017317D">
              <w:rPr>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pPr>
            <w:r w:rsidRPr="0017317D">
              <w:rPr>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pPr>
            <w:r w:rsidRPr="0017317D">
              <w:rPr>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rPr>
                <w:sz w:val="16"/>
                <w:szCs w:val="16"/>
              </w:rPr>
            </w:pPr>
            <w:r w:rsidRPr="0017317D">
              <w:rPr>
                <w:sz w:val="16"/>
                <w:szCs w:val="16"/>
              </w:rPr>
              <w:t>308 276</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pPr>
            <w:r w:rsidRPr="0017317D">
              <w:rPr>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rPr>
                <w:sz w:val="16"/>
                <w:szCs w:val="16"/>
              </w:rPr>
            </w:pPr>
            <w:r w:rsidRPr="0017317D">
              <w:rPr>
                <w:sz w:val="16"/>
                <w:szCs w:val="16"/>
              </w:rPr>
              <w:t>308 276</w:t>
            </w:r>
          </w:p>
        </w:tc>
      </w:tr>
      <w:tr w:rsidR="00F53D7F" w:rsidRPr="0017317D" w:rsidTr="007B5132">
        <w:trPr>
          <w:trHeight w:val="56"/>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F53D7F" w:rsidRPr="0017317D" w:rsidRDefault="00F53D7F" w:rsidP="007B5132">
            <w:pPr>
              <w:rPr>
                <w:sz w:val="16"/>
                <w:szCs w:val="16"/>
                <w:lang w:val="lv-LV" w:eastAsia="lv-LV" w:bidi="yi-Hebr"/>
              </w:rPr>
            </w:pPr>
            <w:r w:rsidRPr="0017317D">
              <w:rPr>
                <w:sz w:val="16"/>
                <w:szCs w:val="16"/>
                <w:lang w:val="lv-LV" w:eastAsia="lv-LV" w:bidi="yi-Hebr"/>
              </w:rPr>
              <w:t>Veselības ministrija</w:t>
            </w:r>
          </w:p>
        </w:tc>
        <w:tc>
          <w:tcPr>
            <w:tcW w:w="687"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pPr>
            <w:r w:rsidRPr="0017317D">
              <w:rPr>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pPr>
            <w:r w:rsidRPr="0017317D">
              <w:rPr>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pPr>
            <w:r w:rsidRPr="0017317D">
              <w:rPr>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pPr>
            <w:r w:rsidRPr="0017317D">
              <w:rPr>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F53D7F" w:rsidRPr="000B0E46" w:rsidRDefault="00F53D7F" w:rsidP="007B5132">
            <w:pPr>
              <w:jc w:val="right"/>
              <w:rPr>
                <w:sz w:val="16"/>
                <w:szCs w:val="16"/>
              </w:rPr>
            </w:pPr>
            <w:r w:rsidRPr="000B0E46">
              <w:rPr>
                <w:sz w:val="16"/>
                <w:szCs w:val="16"/>
              </w:rPr>
              <w:t>132 475</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0B0E46" w:rsidRDefault="00F53D7F" w:rsidP="007B5132">
            <w:pPr>
              <w:jc w:val="right"/>
            </w:pPr>
            <w:r w:rsidRPr="000B0E46">
              <w:rPr>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0B0E46" w:rsidRDefault="00F53D7F" w:rsidP="007B5132">
            <w:pPr>
              <w:jc w:val="right"/>
              <w:rPr>
                <w:sz w:val="16"/>
                <w:szCs w:val="16"/>
              </w:rPr>
            </w:pPr>
            <w:r w:rsidRPr="000B0E46">
              <w:rPr>
                <w:sz w:val="16"/>
                <w:szCs w:val="16"/>
              </w:rPr>
              <w:t>132 475</w:t>
            </w:r>
          </w:p>
        </w:tc>
      </w:tr>
      <w:tr w:rsidR="00F53D7F" w:rsidRPr="0017317D" w:rsidTr="007B5132">
        <w:trPr>
          <w:trHeight w:val="144"/>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F53D7F" w:rsidRPr="0017317D" w:rsidRDefault="00F53D7F" w:rsidP="007B5132">
            <w:pPr>
              <w:rPr>
                <w:sz w:val="16"/>
                <w:szCs w:val="16"/>
                <w:lang w:val="lv-LV" w:eastAsia="lv-LV" w:bidi="yi-Hebr"/>
              </w:rPr>
            </w:pPr>
            <w:r w:rsidRPr="0017317D">
              <w:rPr>
                <w:sz w:val="16"/>
                <w:szCs w:val="16"/>
                <w:lang w:val="lv-LV" w:eastAsia="lv-LV" w:bidi="yi-Hebr"/>
              </w:rPr>
              <w:t>Latvijas Televīzija</w:t>
            </w:r>
          </w:p>
        </w:tc>
        <w:tc>
          <w:tcPr>
            <w:tcW w:w="687"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pPr>
            <w:r w:rsidRPr="0017317D">
              <w:rPr>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pPr>
            <w:r w:rsidRPr="0017317D">
              <w:rPr>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pPr>
            <w:r w:rsidRPr="0017317D">
              <w:rPr>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pPr>
            <w:r w:rsidRPr="0017317D">
              <w:rPr>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F53D7F" w:rsidRPr="000B0E46" w:rsidRDefault="00F53D7F" w:rsidP="007B5132">
            <w:pPr>
              <w:jc w:val="right"/>
              <w:rPr>
                <w:sz w:val="16"/>
                <w:szCs w:val="16"/>
              </w:rPr>
            </w:pPr>
            <w:r w:rsidRPr="000B0E46">
              <w:rPr>
                <w:sz w:val="16"/>
                <w:szCs w:val="16"/>
              </w:rPr>
              <w:t>521 800</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0B0E46" w:rsidRDefault="00F53D7F" w:rsidP="007B5132">
            <w:pPr>
              <w:jc w:val="right"/>
            </w:pPr>
            <w:r w:rsidRPr="000B0E46">
              <w:rPr>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0B0E46" w:rsidRDefault="00F53D7F" w:rsidP="007B5132">
            <w:pPr>
              <w:jc w:val="right"/>
              <w:rPr>
                <w:sz w:val="16"/>
                <w:szCs w:val="16"/>
              </w:rPr>
            </w:pPr>
            <w:r w:rsidRPr="000B0E46">
              <w:rPr>
                <w:sz w:val="16"/>
                <w:szCs w:val="16"/>
              </w:rPr>
              <w:t>521 800</w:t>
            </w:r>
          </w:p>
        </w:tc>
      </w:tr>
      <w:tr w:rsidR="00F53D7F" w:rsidRPr="0017317D" w:rsidTr="007B5132">
        <w:trPr>
          <w:trHeight w:val="245"/>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F53D7F" w:rsidRPr="0017317D" w:rsidRDefault="00F53D7F" w:rsidP="007B5132">
            <w:pPr>
              <w:rPr>
                <w:sz w:val="16"/>
                <w:szCs w:val="16"/>
                <w:lang w:val="lv-LV" w:eastAsia="lv-LV" w:bidi="yi-Hebr"/>
              </w:rPr>
            </w:pPr>
            <w:r w:rsidRPr="0017317D">
              <w:rPr>
                <w:sz w:val="16"/>
                <w:szCs w:val="16"/>
                <w:lang w:val="lv-LV" w:eastAsia="lv-LV" w:bidi="yi-Hebr"/>
              </w:rPr>
              <w:t>Latvijas Radio</w:t>
            </w:r>
          </w:p>
        </w:tc>
        <w:tc>
          <w:tcPr>
            <w:tcW w:w="687"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pPr>
            <w:r w:rsidRPr="0017317D">
              <w:rPr>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pPr>
            <w:r w:rsidRPr="0017317D">
              <w:rPr>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pPr>
            <w:r w:rsidRPr="0017317D">
              <w:rPr>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pPr>
            <w:r w:rsidRPr="0017317D">
              <w:rPr>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F53D7F" w:rsidRPr="000B0E46" w:rsidRDefault="00F53D7F" w:rsidP="007B5132">
            <w:pPr>
              <w:jc w:val="right"/>
              <w:rPr>
                <w:sz w:val="16"/>
                <w:szCs w:val="16"/>
              </w:rPr>
            </w:pPr>
            <w:r w:rsidRPr="000B0E46">
              <w:rPr>
                <w:sz w:val="16"/>
                <w:szCs w:val="16"/>
              </w:rPr>
              <w:t>279504</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0B0E46" w:rsidRDefault="00F53D7F" w:rsidP="007B5132">
            <w:pPr>
              <w:jc w:val="right"/>
            </w:pPr>
            <w:r w:rsidRPr="000B0E46">
              <w:rPr>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0B0E46" w:rsidRDefault="00F53D7F" w:rsidP="007B5132">
            <w:pPr>
              <w:jc w:val="right"/>
              <w:rPr>
                <w:sz w:val="16"/>
                <w:szCs w:val="16"/>
              </w:rPr>
            </w:pPr>
            <w:r w:rsidRPr="000B0E46">
              <w:rPr>
                <w:sz w:val="16"/>
                <w:szCs w:val="16"/>
              </w:rPr>
              <w:t>279504</w:t>
            </w:r>
          </w:p>
        </w:tc>
      </w:tr>
      <w:tr w:rsidR="00F53D7F" w:rsidRPr="0017317D" w:rsidTr="007B5132">
        <w:trPr>
          <w:trHeight w:val="375"/>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F53D7F" w:rsidRPr="0017317D" w:rsidRDefault="00F53D7F" w:rsidP="007B5132">
            <w:pPr>
              <w:jc w:val="right"/>
              <w:rPr>
                <w:b/>
                <w:bCs/>
                <w:sz w:val="16"/>
                <w:szCs w:val="16"/>
                <w:lang w:val="lv-LV" w:eastAsia="lv-LV" w:bidi="yi-Hebr"/>
              </w:rPr>
            </w:pPr>
            <w:r w:rsidRPr="0017317D">
              <w:rPr>
                <w:b/>
                <w:bCs/>
                <w:sz w:val="16"/>
                <w:szCs w:val="16"/>
                <w:lang w:val="lv-LV" w:eastAsia="lv-LV" w:bidi="yi-Hebr"/>
              </w:rPr>
              <w:t xml:space="preserve">KOPĀ </w:t>
            </w:r>
            <w:proofErr w:type="spellStart"/>
            <w:r w:rsidRPr="0017317D">
              <w:rPr>
                <w:b/>
                <w:bCs/>
                <w:i/>
                <w:iCs/>
                <w:sz w:val="16"/>
                <w:szCs w:val="16"/>
                <w:lang w:val="lv-LV" w:eastAsia="lv-LV" w:bidi="yi-Hebr"/>
              </w:rPr>
              <w:t>euro</w:t>
            </w:r>
            <w:proofErr w:type="spellEnd"/>
            <w:r w:rsidRPr="0017317D">
              <w:rPr>
                <w:b/>
                <w:bCs/>
                <w:sz w:val="16"/>
                <w:szCs w:val="16"/>
                <w:lang w:val="lv-LV" w:eastAsia="lv-LV" w:bidi="yi-Hebr"/>
              </w:rPr>
              <w:t>:</w:t>
            </w:r>
          </w:p>
        </w:tc>
        <w:tc>
          <w:tcPr>
            <w:tcW w:w="687"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rPr>
                <w:b/>
                <w:bCs/>
                <w:sz w:val="16"/>
                <w:szCs w:val="16"/>
              </w:rPr>
            </w:pPr>
            <w:r w:rsidRPr="0017317D">
              <w:rPr>
                <w:b/>
                <w:bCs/>
                <w:sz w:val="16"/>
                <w:szCs w:val="16"/>
              </w:rPr>
              <w:t>622 985</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rPr>
                <w:b/>
                <w:bCs/>
              </w:rPr>
            </w:pPr>
            <w:r w:rsidRPr="0017317D">
              <w:rPr>
                <w:b/>
                <w:bCs/>
                <w:sz w:val="16"/>
                <w:szCs w:val="16"/>
              </w:rPr>
              <w:t>652 985</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17317D" w:rsidRDefault="00F53D7F" w:rsidP="007B5132">
            <w:pPr>
              <w:jc w:val="right"/>
              <w:rPr>
                <w:b/>
                <w:bCs/>
              </w:rPr>
            </w:pPr>
            <w:r w:rsidRPr="0017317D">
              <w:rPr>
                <w:b/>
                <w:bCs/>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F53D7F" w:rsidRPr="0017317D" w:rsidRDefault="00F53D7F" w:rsidP="007B5132">
            <w:pPr>
              <w:jc w:val="right"/>
              <w:rPr>
                <w:b/>
                <w:bCs/>
                <w:sz w:val="16"/>
                <w:szCs w:val="16"/>
              </w:rPr>
            </w:pPr>
            <w:r w:rsidRPr="0017317D">
              <w:rPr>
                <w:b/>
                <w:bCs/>
                <w:sz w:val="16"/>
                <w:szCs w:val="16"/>
              </w:rPr>
              <w:t>6 952 985</w:t>
            </w:r>
          </w:p>
        </w:tc>
        <w:tc>
          <w:tcPr>
            <w:tcW w:w="551" w:type="pct"/>
            <w:tcBorders>
              <w:top w:val="nil"/>
              <w:left w:val="nil"/>
              <w:bottom w:val="single" w:sz="4" w:space="0" w:color="auto"/>
              <w:right w:val="single" w:sz="4" w:space="0" w:color="auto"/>
            </w:tcBorders>
            <w:shd w:val="clear" w:color="auto" w:fill="auto"/>
            <w:noWrap/>
            <w:vAlign w:val="center"/>
            <w:hideMark/>
          </w:tcPr>
          <w:p w:rsidR="00F53D7F" w:rsidRPr="000B0E46" w:rsidRDefault="00F53D7F" w:rsidP="007B5132">
            <w:pPr>
              <w:jc w:val="right"/>
              <w:rPr>
                <w:b/>
                <w:bCs/>
                <w:sz w:val="16"/>
                <w:szCs w:val="16"/>
              </w:rPr>
            </w:pPr>
            <w:r w:rsidRPr="000B0E46">
              <w:rPr>
                <w:b/>
                <w:bCs/>
                <w:sz w:val="16"/>
                <w:szCs w:val="16"/>
              </w:rPr>
              <w:t>1 242 985</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0B0E46" w:rsidRDefault="00F53D7F" w:rsidP="007B5132">
            <w:pPr>
              <w:jc w:val="right"/>
              <w:rPr>
                <w:b/>
                <w:bCs/>
                <w:sz w:val="16"/>
                <w:szCs w:val="16"/>
              </w:rPr>
            </w:pPr>
            <w:r w:rsidRPr="000B0E46">
              <w:rPr>
                <w:b/>
                <w:bCs/>
                <w:sz w:val="16"/>
                <w:szCs w:val="16"/>
              </w:rPr>
              <w:t>8 228 955</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F53D7F" w:rsidRPr="000B0E46" w:rsidRDefault="00F53D7F" w:rsidP="007B5132">
            <w:pPr>
              <w:jc w:val="right"/>
              <w:rPr>
                <w:b/>
                <w:bCs/>
                <w:sz w:val="16"/>
                <w:szCs w:val="16"/>
              </w:rPr>
            </w:pPr>
            <w:r w:rsidRPr="000B0E46">
              <w:rPr>
                <w:b/>
                <w:bCs/>
                <w:sz w:val="16"/>
                <w:szCs w:val="16"/>
              </w:rPr>
              <w:t>1 242 985</w:t>
            </w:r>
          </w:p>
        </w:tc>
      </w:tr>
    </w:tbl>
    <w:p w:rsidR="00F53D7F" w:rsidRPr="0017317D" w:rsidRDefault="00F53D7F" w:rsidP="00F53D7F">
      <w:pPr>
        <w:rPr>
          <w:lang w:val="lv-LV"/>
        </w:rPr>
      </w:pPr>
    </w:p>
    <w:p w:rsidR="00F53D7F" w:rsidRPr="0017317D" w:rsidRDefault="00F53D7F" w:rsidP="00F53D7F">
      <w:pPr>
        <w:pStyle w:val="Virsraksts1"/>
        <w:numPr>
          <w:ilvl w:val="0"/>
          <w:numId w:val="24"/>
        </w:numPr>
        <w:spacing w:after="120"/>
        <w:ind w:left="714" w:hanging="357"/>
        <w:jc w:val="center"/>
        <w:rPr>
          <w:sz w:val="24"/>
        </w:rPr>
      </w:pPr>
      <w:r w:rsidRPr="0017317D">
        <w:rPr>
          <w:sz w:val="24"/>
        </w:rPr>
        <w:t>Pārskata sniegšanas un novērtēšanas kārtība</w:t>
      </w:r>
    </w:p>
    <w:p w:rsidR="00F53D7F" w:rsidRPr="00BF4A6E" w:rsidRDefault="00F53D7F" w:rsidP="00F53D7F">
      <w:pPr>
        <w:ind w:firstLine="720"/>
        <w:jc w:val="both"/>
        <w:rPr>
          <w:lang w:val="lv-LV"/>
        </w:rPr>
      </w:pPr>
      <w:r w:rsidRPr="0017317D">
        <w:rPr>
          <w:lang w:val="lv-LV"/>
        </w:rPr>
        <w:t>Atbildīgās institūcijas par Plānā iekļauto uzdevumu izpildi ir Kultūras ministrija un</w:t>
      </w:r>
      <w:r w:rsidRPr="00BF4A6E">
        <w:rPr>
          <w:lang w:val="lv-LV"/>
        </w:rPr>
        <w:t xml:space="preserve"> Izglītības un zinātnes ministrija sadarbībā ar Plāna īstenošanā iesaistītajām institūcijām. </w:t>
      </w:r>
    </w:p>
    <w:p w:rsidR="00F53D7F" w:rsidRPr="00BF4A6E" w:rsidRDefault="00F53D7F" w:rsidP="00F53D7F">
      <w:pPr>
        <w:ind w:firstLine="720"/>
        <w:jc w:val="both"/>
        <w:rPr>
          <w:lang w:val="lv-LV"/>
        </w:rPr>
      </w:pPr>
      <w:r w:rsidRPr="00BF4A6E">
        <w:rPr>
          <w:lang w:val="lv-LV"/>
        </w:rPr>
        <w:t>Plāna īstenošanas pārraudzību saskaņā ar Dziesmu un deju svētku likuma 8.panta pirmo daļu veic Dziesmu un deju svētku padome. Saskaņā ar Dziesmu un deju svētku likuma 8.panta sestās daļas 6.punktu Dziesmu un deju svētku padome reizi gadā iesniedz Ministru kabinetam ziņojumu par Plāna īstenošanas gaitu.</w:t>
      </w:r>
    </w:p>
    <w:p w:rsidR="00F53D7F" w:rsidRPr="00BF4A6E" w:rsidRDefault="00F53D7F" w:rsidP="00F53D7F">
      <w:pPr>
        <w:ind w:firstLine="720"/>
        <w:jc w:val="both"/>
        <w:rPr>
          <w:lang w:val="lv-LV"/>
        </w:rPr>
      </w:pPr>
      <w:r w:rsidRPr="00BF4A6E">
        <w:rPr>
          <w:lang w:val="lv-LV"/>
        </w:rPr>
        <w:t>Visas Plāna īstenošanā iesaistītās institūcijas, sākot ar 2017.gadu, līdz katra gada 30.martam iesniedz Dziesmu un deju svētku padomei informāciju par īstenotajiem pasākumiem periodā par iepriekšējo gadu. Dziesmu un deju svētku padome sagatavo, un kultūras ministrs reizi gadā līdz 30.maijam</w:t>
      </w:r>
      <w:r w:rsidRPr="00BF4A6E">
        <w:rPr>
          <w:color w:val="FF0000"/>
          <w:lang w:val="lv-LV"/>
        </w:rPr>
        <w:t xml:space="preserve"> </w:t>
      </w:r>
      <w:r w:rsidRPr="00BF4A6E">
        <w:rPr>
          <w:lang w:val="lv-LV"/>
        </w:rPr>
        <w:t>iesniedz Ministru kabinetam informatīvo</w:t>
      </w:r>
      <w:r w:rsidRPr="00BF4A6E">
        <w:rPr>
          <w:color w:val="0000FF"/>
          <w:lang w:val="lv-LV"/>
        </w:rPr>
        <w:t xml:space="preserve"> </w:t>
      </w:r>
      <w:r w:rsidRPr="00BF4A6E">
        <w:rPr>
          <w:lang w:val="lv-LV"/>
        </w:rPr>
        <w:t xml:space="preserve">ziņojumu par Plāna īstenošanas gaitu. </w:t>
      </w:r>
    </w:p>
    <w:p w:rsidR="00F53D7F" w:rsidRPr="00BF4A6E" w:rsidRDefault="00F53D7F" w:rsidP="00F53D7F">
      <w:pPr>
        <w:ind w:firstLine="720"/>
        <w:jc w:val="both"/>
        <w:rPr>
          <w:lang w:val="lv-LV"/>
        </w:rPr>
      </w:pPr>
      <w:r w:rsidRPr="00BF4A6E">
        <w:rPr>
          <w:bCs/>
          <w:lang w:val="lv-LV"/>
        </w:rPr>
        <w:t xml:space="preserve">Nepieciešamības gadījumā </w:t>
      </w:r>
      <w:r w:rsidRPr="00BF4A6E">
        <w:rPr>
          <w:lang w:val="lv-LV"/>
        </w:rPr>
        <w:t>Kultūras ministrija un Izglītības un zinātnes ministrija sadarbībā ar Plāna īstenošanā iesaistītajām institūcijām</w:t>
      </w:r>
      <w:r w:rsidRPr="00BF4A6E">
        <w:rPr>
          <w:bCs/>
          <w:lang w:val="lv-LV"/>
        </w:rPr>
        <w:t xml:space="preserve"> nodrošina attiecīgu grozījumu veikšanu Plānā. </w:t>
      </w:r>
    </w:p>
    <w:p w:rsidR="00F53D7F" w:rsidRPr="00BF4A6E" w:rsidRDefault="00F53D7F" w:rsidP="00F53D7F">
      <w:pPr>
        <w:tabs>
          <w:tab w:val="left" w:pos="993"/>
        </w:tabs>
        <w:ind w:firstLine="720"/>
        <w:jc w:val="both"/>
        <w:rPr>
          <w:lang w:val="lv-LV" w:eastAsia="lv-LV"/>
        </w:rPr>
      </w:pPr>
    </w:p>
    <w:p w:rsidR="00F53D7F" w:rsidRPr="00BF4A6E" w:rsidRDefault="00F53D7F" w:rsidP="000B0E46">
      <w:pPr>
        <w:tabs>
          <w:tab w:val="left" w:pos="993"/>
        </w:tabs>
        <w:ind w:firstLine="426"/>
        <w:jc w:val="both"/>
        <w:rPr>
          <w:bCs/>
          <w:lang w:val="lv-LV"/>
        </w:rPr>
      </w:pPr>
      <w:r w:rsidRPr="00BF4A6E">
        <w:rPr>
          <w:lang w:val="lv-LV" w:eastAsia="lv-LV"/>
        </w:rPr>
        <w:t>Kultūras ministre</w:t>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000B0E46">
        <w:rPr>
          <w:lang w:val="lv-LV" w:eastAsia="lv-LV"/>
        </w:rPr>
        <w:tab/>
      </w:r>
      <w:r w:rsidRPr="00BF4A6E">
        <w:rPr>
          <w:lang w:val="lv-LV" w:eastAsia="lv-LV"/>
        </w:rPr>
        <w:t>D.Melbārde</w:t>
      </w:r>
    </w:p>
    <w:p w:rsidR="00F53D7F" w:rsidRPr="00BF4A6E" w:rsidRDefault="00F53D7F" w:rsidP="000B0E46">
      <w:pPr>
        <w:tabs>
          <w:tab w:val="left" w:pos="993"/>
        </w:tabs>
        <w:ind w:firstLine="426"/>
        <w:jc w:val="both"/>
        <w:rPr>
          <w:lang w:val="lv-LV" w:eastAsia="lv-LV"/>
        </w:rPr>
      </w:pPr>
    </w:p>
    <w:p w:rsidR="00F53D7F" w:rsidRPr="00BF4A6E" w:rsidRDefault="00F53D7F" w:rsidP="000B0E46">
      <w:pPr>
        <w:tabs>
          <w:tab w:val="left" w:pos="993"/>
        </w:tabs>
        <w:ind w:firstLine="426"/>
        <w:jc w:val="both"/>
        <w:rPr>
          <w:lang w:val="lv-LV" w:eastAsia="lv-LV"/>
        </w:rPr>
      </w:pPr>
      <w:r w:rsidRPr="00BF4A6E">
        <w:rPr>
          <w:lang w:val="lv-LV" w:eastAsia="lv-LV"/>
        </w:rPr>
        <w:t>Vīza: Valsts sekretārs</w:t>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000B0E46">
        <w:rPr>
          <w:lang w:val="lv-LV" w:eastAsia="lv-LV"/>
        </w:rPr>
        <w:tab/>
      </w:r>
      <w:r w:rsidRPr="00BF4A6E">
        <w:rPr>
          <w:lang w:val="lv-LV" w:eastAsia="lv-LV"/>
        </w:rPr>
        <w:t>S.Voldiņš</w:t>
      </w:r>
    </w:p>
    <w:p w:rsidR="00F53D7F" w:rsidRDefault="00F53D7F" w:rsidP="00F53D7F">
      <w:pPr>
        <w:tabs>
          <w:tab w:val="left" w:pos="993"/>
        </w:tabs>
        <w:jc w:val="both"/>
        <w:rPr>
          <w:sz w:val="22"/>
          <w:szCs w:val="22"/>
          <w:lang w:val="lv-LV"/>
        </w:rPr>
      </w:pPr>
    </w:p>
    <w:p w:rsidR="00F53D7F" w:rsidRPr="00BF4A6E" w:rsidRDefault="00F53D7F" w:rsidP="00F53D7F">
      <w:pPr>
        <w:tabs>
          <w:tab w:val="left" w:pos="993"/>
        </w:tabs>
        <w:jc w:val="both"/>
        <w:rPr>
          <w:sz w:val="22"/>
          <w:szCs w:val="22"/>
          <w:lang w:val="lv-LV"/>
        </w:rPr>
      </w:pPr>
    </w:p>
    <w:p w:rsidR="00F53D7F" w:rsidRPr="000B0E46" w:rsidRDefault="00F53D7F" w:rsidP="00F53D7F">
      <w:pPr>
        <w:tabs>
          <w:tab w:val="left" w:pos="993"/>
        </w:tabs>
        <w:jc w:val="both"/>
        <w:rPr>
          <w:sz w:val="22"/>
          <w:szCs w:val="22"/>
          <w:lang w:val="lv-LV" w:eastAsia="lv-LV"/>
        </w:rPr>
      </w:pPr>
      <w:r w:rsidRPr="000B0E46">
        <w:rPr>
          <w:sz w:val="22"/>
          <w:szCs w:val="22"/>
          <w:lang w:val="lv-LV"/>
        </w:rPr>
        <w:t>14.07.2016. 09:14</w:t>
      </w:r>
    </w:p>
    <w:p w:rsidR="00F53D7F" w:rsidRPr="000B0E46" w:rsidRDefault="00F53D7F" w:rsidP="00F53D7F">
      <w:pPr>
        <w:jc w:val="both"/>
        <w:rPr>
          <w:sz w:val="22"/>
          <w:szCs w:val="22"/>
          <w:lang w:val="lv-LV"/>
        </w:rPr>
      </w:pPr>
      <w:r w:rsidRPr="000B0E46">
        <w:rPr>
          <w:sz w:val="22"/>
          <w:szCs w:val="22"/>
          <w:lang w:val="lv-LV"/>
        </w:rPr>
        <w:t>957</w:t>
      </w:r>
      <w:r w:rsidR="00EE7A4C">
        <w:rPr>
          <w:sz w:val="22"/>
          <w:szCs w:val="22"/>
          <w:lang w:val="lv-LV"/>
        </w:rPr>
        <w:t>8</w:t>
      </w:r>
    </w:p>
    <w:p w:rsidR="00F53D7F" w:rsidRPr="000B0E46" w:rsidRDefault="00F53D7F" w:rsidP="00F53D7F">
      <w:pPr>
        <w:rPr>
          <w:sz w:val="22"/>
          <w:szCs w:val="22"/>
          <w:lang w:val="lv-LV"/>
        </w:rPr>
      </w:pPr>
      <w:bookmarkStart w:id="6" w:name="OLE_LINK13"/>
      <w:bookmarkStart w:id="7" w:name="OLE_LINK14"/>
      <w:r w:rsidRPr="000B0E46">
        <w:rPr>
          <w:sz w:val="22"/>
          <w:szCs w:val="22"/>
          <w:lang w:val="lv-LV"/>
        </w:rPr>
        <w:t>S.Pujāte</w:t>
      </w:r>
      <w:bookmarkEnd w:id="6"/>
      <w:bookmarkEnd w:id="7"/>
      <w:r w:rsidRPr="000B0E46">
        <w:rPr>
          <w:sz w:val="22"/>
          <w:szCs w:val="22"/>
          <w:lang w:val="lv-LV"/>
        </w:rPr>
        <w:t xml:space="preserve">, </w:t>
      </w:r>
      <w:bookmarkStart w:id="8" w:name="OLE_LINK11"/>
      <w:bookmarkStart w:id="9" w:name="OLE_LINK12"/>
      <w:r w:rsidRPr="000B0E46">
        <w:rPr>
          <w:sz w:val="22"/>
          <w:szCs w:val="22"/>
          <w:lang w:val="lv-LV"/>
        </w:rPr>
        <w:t>67228985</w:t>
      </w:r>
    </w:p>
    <w:p w:rsidR="00680440" w:rsidRPr="000B0E46" w:rsidRDefault="00931DE2" w:rsidP="0088222C">
      <w:pPr>
        <w:rPr>
          <w:sz w:val="22"/>
          <w:szCs w:val="22"/>
        </w:rPr>
      </w:pPr>
      <w:hyperlink r:id="rId22" w:history="1">
        <w:r w:rsidR="00F53D7F" w:rsidRPr="000B0E46">
          <w:rPr>
            <w:rStyle w:val="Hipersaite"/>
            <w:sz w:val="22"/>
            <w:szCs w:val="22"/>
            <w:lang w:val="lv-LV"/>
          </w:rPr>
          <w:t>Signe.Pujate@lnkc.gov.lv</w:t>
        </w:r>
      </w:hyperlink>
      <w:bookmarkEnd w:id="8"/>
      <w:bookmarkEnd w:id="9"/>
    </w:p>
    <w:sectPr w:rsidR="00680440" w:rsidRPr="000B0E46" w:rsidSect="007B5132">
      <w:headerReference w:type="default" r:id="rId23"/>
      <w:footerReference w:type="even" r:id="rId24"/>
      <w:footerReference w:type="default" r:id="rId25"/>
      <w:headerReference w:type="first" r:id="rId26"/>
      <w:footerReference w:type="first" r:id="rId27"/>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132" w:rsidRDefault="007B5132" w:rsidP="0088222C">
      <w:r>
        <w:separator/>
      </w:r>
    </w:p>
  </w:endnote>
  <w:endnote w:type="continuationSeparator" w:id="0">
    <w:p w:rsidR="007B5132" w:rsidRDefault="007B5132" w:rsidP="00882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2" w:rsidRDefault="00931DE2" w:rsidP="007B5132">
    <w:pPr>
      <w:pStyle w:val="Kjene"/>
      <w:framePr w:wrap="around" w:vAnchor="text" w:hAnchor="margin" w:xAlign="right" w:y="1"/>
      <w:rPr>
        <w:rStyle w:val="Lappusesnumurs"/>
      </w:rPr>
    </w:pPr>
    <w:r>
      <w:rPr>
        <w:rStyle w:val="Lappusesnumurs"/>
      </w:rPr>
      <w:fldChar w:fldCharType="begin"/>
    </w:r>
    <w:r w:rsidR="007B5132">
      <w:rPr>
        <w:rStyle w:val="Lappusesnumurs"/>
      </w:rPr>
      <w:instrText xml:space="preserve">PAGE  </w:instrText>
    </w:r>
    <w:r>
      <w:rPr>
        <w:rStyle w:val="Lappusesnumurs"/>
      </w:rPr>
      <w:fldChar w:fldCharType="separate"/>
    </w:r>
    <w:r w:rsidR="007B5132">
      <w:rPr>
        <w:rStyle w:val="Lappusesnumurs"/>
        <w:noProof/>
      </w:rPr>
      <w:t>30</w:t>
    </w:r>
    <w:r>
      <w:rPr>
        <w:rStyle w:val="Lappusesnumurs"/>
      </w:rPr>
      <w:fldChar w:fldCharType="end"/>
    </w:r>
  </w:p>
  <w:p w:rsidR="007B5132" w:rsidRDefault="007B5132" w:rsidP="007B5132">
    <w:pPr>
      <w:pStyle w:val="Kjene"/>
      <w:ind w:right="360"/>
    </w:pPr>
    <w:r>
      <w:rPr>
        <w:sz w:val="22"/>
        <w:szCs w:val="22"/>
      </w:rPr>
      <w:t>KMProgr_3011</w:t>
    </w:r>
    <w:r w:rsidRPr="0029208C">
      <w:rPr>
        <w:sz w:val="22"/>
        <w:szCs w:val="22"/>
      </w:rPr>
      <w:t xml:space="preserve">06; </w:t>
    </w:r>
    <w:r>
      <w:rPr>
        <w:sz w:val="22"/>
        <w:szCs w:val="22"/>
      </w:rPr>
      <w:t>“</w:t>
    </w:r>
    <w:r w:rsidRPr="00D22506">
      <w:rPr>
        <w:lang w:val="lv-LV"/>
      </w:rPr>
      <w:t>Dziesmu un deju svētku tradīcijas saglabāšanas un attīstības programma</w:t>
    </w:r>
    <w:r w:rsidRPr="00D22506">
      <w:rPr>
        <w:sz w:val="22"/>
        <w:szCs w:val="22"/>
        <w:lang w:val="lv-LV"/>
      </w:rPr>
      <w:t xml:space="preserve"> 2007. – 2013.gadam”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2" w:rsidRPr="00E15787" w:rsidRDefault="007B5132" w:rsidP="007B5132">
    <w:pPr>
      <w:pStyle w:val="Kjene"/>
      <w:jc w:val="both"/>
      <w:rPr>
        <w:sz w:val="16"/>
        <w:szCs w:val="16"/>
      </w:rPr>
    </w:pPr>
  </w:p>
  <w:p w:rsidR="007B5132" w:rsidRPr="006726F1" w:rsidRDefault="007B5132" w:rsidP="007B5132">
    <w:pPr>
      <w:pStyle w:val="Kjene"/>
      <w:jc w:val="both"/>
      <w:rPr>
        <w:sz w:val="22"/>
        <w:szCs w:val="22"/>
      </w:rPr>
    </w:pPr>
    <w:r>
      <w:rPr>
        <w:sz w:val="22"/>
        <w:szCs w:val="22"/>
      </w:rPr>
      <w:t>KMPl_140716</w:t>
    </w:r>
    <w:r w:rsidRPr="00FD086E">
      <w:rPr>
        <w:sz w:val="22"/>
        <w:szCs w:val="22"/>
      </w:rPr>
      <w:t xml:space="preserve">_DZSV_plans; </w:t>
    </w:r>
    <w:r w:rsidRPr="00FD086E">
      <w:rPr>
        <w:sz w:val="22"/>
        <w:szCs w:val="22"/>
        <w:lang w:val="lv-LV"/>
      </w:rPr>
      <w:t>Dziesmu un deju svētku tradīcijas sagla</w:t>
    </w:r>
    <w:r>
      <w:rPr>
        <w:sz w:val="22"/>
        <w:szCs w:val="22"/>
        <w:lang w:val="lv-LV"/>
      </w:rPr>
      <w:t>bāšanas un attīstības plāns 2016</w:t>
    </w:r>
    <w:r w:rsidRPr="00FD086E">
      <w:rPr>
        <w:sz w:val="22"/>
        <w:szCs w:val="22"/>
        <w:lang w:val="lv-LV"/>
      </w:rPr>
      <w:t>.</w:t>
    </w:r>
    <w:r>
      <w:rPr>
        <w:sz w:val="22"/>
        <w:szCs w:val="22"/>
        <w:lang w:val="lv-LV"/>
      </w:rPr>
      <w:t xml:space="preserve"> </w:t>
    </w:r>
    <w:r w:rsidRPr="00FD086E">
      <w:rPr>
        <w:sz w:val="22"/>
        <w:szCs w:val="22"/>
        <w:lang w:val="lv-LV"/>
      </w:rPr>
      <w:t>–</w:t>
    </w:r>
    <w:r>
      <w:rPr>
        <w:sz w:val="22"/>
        <w:szCs w:val="22"/>
        <w:lang w:val="lv-LV"/>
      </w:rPr>
      <w:t xml:space="preserve"> </w:t>
    </w:r>
    <w:r w:rsidRPr="00FD086E">
      <w:rPr>
        <w:sz w:val="22"/>
        <w:szCs w:val="22"/>
        <w:lang w:val="lv-LV"/>
      </w:rPr>
      <w:t>2018.gadam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2" w:rsidRPr="007B5132" w:rsidRDefault="007B5132" w:rsidP="007B5132">
    <w:pPr>
      <w:pStyle w:val="Kjene"/>
      <w:jc w:val="both"/>
      <w:rPr>
        <w:sz w:val="22"/>
        <w:szCs w:val="22"/>
      </w:rPr>
    </w:pPr>
    <w:r>
      <w:rPr>
        <w:sz w:val="22"/>
        <w:szCs w:val="22"/>
      </w:rPr>
      <w:t>KMPl_140716</w:t>
    </w:r>
    <w:r w:rsidRPr="00FD086E">
      <w:rPr>
        <w:sz w:val="22"/>
        <w:szCs w:val="22"/>
      </w:rPr>
      <w:t xml:space="preserve">_DZSV_plans; </w:t>
    </w:r>
    <w:r w:rsidRPr="00FD086E">
      <w:rPr>
        <w:sz w:val="22"/>
        <w:szCs w:val="22"/>
        <w:lang w:val="lv-LV"/>
      </w:rPr>
      <w:t>Dziesmu un deju svētku tradīcijas sagla</w:t>
    </w:r>
    <w:r>
      <w:rPr>
        <w:sz w:val="22"/>
        <w:szCs w:val="22"/>
        <w:lang w:val="lv-LV"/>
      </w:rPr>
      <w:t>bāšanas un attīstības plāns 2016</w:t>
    </w:r>
    <w:r w:rsidRPr="00FD086E">
      <w:rPr>
        <w:sz w:val="22"/>
        <w:szCs w:val="22"/>
        <w:lang w:val="lv-LV"/>
      </w:rPr>
      <w:t>.</w:t>
    </w:r>
    <w:r>
      <w:rPr>
        <w:sz w:val="22"/>
        <w:szCs w:val="22"/>
        <w:lang w:val="lv-LV"/>
      </w:rPr>
      <w:t xml:space="preserve"> </w:t>
    </w:r>
    <w:r w:rsidRPr="00FD086E">
      <w:rPr>
        <w:sz w:val="22"/>
        <w:szCs w:val="22"/>
        <w:lang w:val="lv-LV"/>
      </w:rPr>
      <w:t>–</w:t>
    </w:r>
    <w:r>
      <w:rPr>
        <w:sz w:val="22"/>
        <w:szCs w:val="22"/>
        <w:lang w:val="lv-LV"/>
      </w:rPr>
      <w:t xml:space="preserve"> </w:t>
    </w:r>
    <w:r w:rsidRPr="00FD086E">
      <w:rPr>
        <w:sz w:val="22"/>
        <w:szCs w:val="22"/>
        <w:lang w:val="lv-LV"/>
      </w:rPr>
      <w:t>2018.gadam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2" w:rsidRDefault="00931DE2" w:rsidP="007B5132">
    <w:pPr>
      <w:pStyle w:val="Kjene"/>
      <w:framePr w:wrap="around" w:vAnchor="text" w:hAnchor="margin" w:xAlign="center" w:y="1"/>
      <w:rPr>
        <w:rStyle w:val="Lappusesnumurs"/>
      </w:rPr>
    </w:pPr>
    <w:r>
      <w:rPr>
        <w:rStyle w:val="Lappusesnumurs"/>
      </w:rPr>
      <w:fldChar w:fldCharType="begin"/>
    </w:r>
    <w:r w:rsidR="007B5132">
      <w:rPr>
        <w:rStyle w:val="Lappusesnumurs"/>
      </w:rPr>
      <w:instrText xml:space="preserve">PAGE  </w:instrText>
    </w:r>
    <w:r>
      <w:rPr>
        <w:rStyle w:val="Lappusesnumurs"/>
      </w:rPr>
      <w:fldChar w:fldCharType="separate"/>
    </w:r>
    <w:r w:rsidR="007B5132">
      <w:rPr>
        <w:rStyle w:val="Lappusesnumurs"/>
        <w:noProof/>
      </w:rPr>
      <w:t>30</w:t>
    </w:r>
    <w:r>
      <w:rPr>
        <w:rStyle w:val="Lappusesnumurs"/>
      </w:rPr>
      <w:fldChar w:fldCharType="end"/>
    </w:r>
  </w:p>
  <w:p w:rsidR="007B5132" w:rsidRDefault="007B5132" w:rsidP="007B5132">
    <w:pPr>
      <w:pStyle w:val="Kjene"/>
      <w:ind w:right="360"/>
    </w:pPr>
    <w:r>
      <w:rPr>
        <w:sz w:val="22"/>
        <w:szCs w:val="22"/>
      </w:rPr>
      <w:t>KMProgr_3011</w:t>
    </w:r>
    <w:r w:rsidRPr="0029208C">
      <w:rPr>
        <w:sz w:val="22"/>
        <w:szCs w:val="22"/>
      </w:rPr>
      <w:t xml:space="preserve">06; </w:t>
    </w:r>
    <w:r>
      <w:rPr>
        <w:sz w:val="22"/>
        <w:szCs w:val="22"/>
      </w:rPr>
      <w:t>“</w:t>
    </w:r>
    <w:r w:rsidRPr="00D22506">
      <w:rPr>
        <w:lang w:val="lv-LV"/>
      </w:rPr>
      <w:t>Dziesmu un deju svētku tradīcijas saglabāšanas un attīstības programma</w:t>
    </w:r>
    <w:r w:rsidRPr="00D22506">
      <w:rPr>
        <w:sz w:val="22"/>
        <w:szCs w:val="22"/>
        <w:lang w:val="lv-LV"/>
      </w:rPr>
      <w:t xml:space="preserve"> 2007. – 2013.gadam”</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2" w:rsidRPr="009C7A13" w:rsidRDefault="007B5132" w:rsidP="007B5132">
    <w:pPr>
      <w:pStyle w:val="Kjene"/>
      <w:tabs>
        <w:tab w:val="left" w:pos="11250"/>
      </w:tabs>
      <w:ind w:right="360"/>
      <w:rPr>
        <w:sz w:val="12"/>
        <w:szCs w:val="12"/>
      </w:rPr>
    </w:pPr>
  </w:p>
  <w:p w:rsidR="007B5132" w:rsidRPr="000B0E46" w:rsidRDefault="007B5132" w:rsidP="007B5132">
    <w:pPr>
      <w:pStyle w:val="Kjene"/>
      <w:jc w:val="both"/>
      <w:rPr>
        <w:b/>
        <w:bCs/>
        <w:sz w:val="22"/>
        <w:szCs w:val="22"/>
      </w:rPr>
    </w:pPr>
    <w:r w:rsidRPr="000B0E46">
      <w:rPr>
        <w:sz w:val="22"/>
        <w:szCs w:val="22"/>
      </w:rPr>
      <w:t xml:space="preserve">KMPl_140716_DZSV_plans; </w:t>
    </w:r>
    <w:r w:rsidRPr="000B0E46">
      <w:rPr>
        <w:sz w:val="22"/>
        <w:szCs w:val="22"/>
        <w:lang w:val="lv-LV"/>
      </w:rPr>
      <w:t>Dziesmu un deju svētku tradīcijas saglabāšanas un attīstības plāns 2016. – 2018.gadam</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2" w:rsidRDefault="00931DE2" w:rsidP="007B5132">
    <w:pPr>
      <w:pStyle w:val="Kjene"/>
      <w:framePr w:wrap="around" w:vAnchor="text" w:hAnchor="margin" w:xAlign="center" w:y="1"/>
      <w:rPr>
        <w:rStyle w:val="Lappusesnumurs"/>
      </w:rPr>
    </w:pPr>
    <w:r>
      <w:rPr>
        <w:rStyle w:val="Lappusesnumurs"/>
      </w:rPr>
      <w:fldChar w:fldCharType="begin"/>
    </w:r>
    <w:r w:rsidR="007B5132">
      <w:rPr>
        <w:rStyle w:val="Lappusesnumurs"/>
      </w:rPr>
      <w:instrText xml:space="preserve">PAGE  </w:instrText>
    </w:r>
    <w:r>
      <w:rPr>
        <w:rStyle w:val="Lappusesnumurs"/>
      </w:rPr>
      <w:fldChar w:fldCharType="separate"/>
    </w:r>
    <w:r w:rsidR="007B5132">
      <w:rPr>
        <w:rStyle w:val="Lappusesnumurs"/>
        <w:noProof/>
      </w:rPr>
      <w:t>32</w:t>
    </w:r>
    <w:r>
      <w:rPr>
        <w:rStyle w:val="Lappusesnumurs"/>
      </w:rPr>
      <w:fldChar w:fldCharType="end"/>
    </w:r>
  </w:p>
  <w:p w:rsidR="007B5132" w:rsidRDefault="007B5132">
    <w:pPr>
      <w:pStyle w:val="Kjene"/>
      <w:ind w:right="360"/>
    </w:pPr>
    <w:r>
      <w:rPr>
        <w:sz w:val="22"/>
        <w:szCs w:val="22"/>
      </w:rPr>
      <w:t>KMprogr_201006; “</w:t>
    </w:r>
    <w:r w:rsidRPr="00D22506">
      <w:rPr>
        <w:lang w:val="lv-LV"/>
      </w:rPr>
      <w:t>Dziesmu un deju svētku tradīcijas saglabāšanas un attīstības programma</w:t>
    </w:r>
    <w:r>
      <w:rPr>
        <w:sz w:val="22"/>
        <w:szCs w:val="22"/>
        <w:lang w:val="lv-LV"/>
      </w:rPr>
      <w:t xml:space="preserve"> 2007. – 2013.gadam”</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2" w:rsidRDefault="007B5132" w:rsidP="007B5132">
    <w:pPr>
      <w:pStyle w:val="Kjene"/>
      <w:framePr w:wrap="around" w:vAnchor="text" w:hAnchor="margin" w:xAlign="center" w:y="1"/>
      <w:rPr>
        <w:rStyle w:val="Lappusesnumurs"/>
      </w:rPr>
    </w:pPr>
  </w:p>
  <w:p w:rsidR="007B5132" w:rsidRDefault="007B5132">
    <w:pPr>
      <w:pStyle w:val="Kjene"/>
      <w:jc w:val="both"/>
      <w:rPr>
        <w:sz w:val="22"/>
      </w:rPr>
    </w:pPr>
    <w:r w:rsidRPr="00BD2660">
      <w:rPr>
        <w:sz w:val="22"/>
        <w:szCs w:val="22"/>
      </w:rPr>
      <w:t>KMPl</w:t>
    </w:r>
    <w:r>
      <w:rPr>
        <w:sz w:val="22"/>
      </w:rPr>
      <w:t>_151015</w:t>
    </w:r>
    <w:r w:rsidRPr="009B14DB">
      <w:rPr>
        <w:sz w:val="22"/>
      </w:rPr>
      <w:t>_</w:t>
    </w:r>
    <w:r w:rsidRPr="00BD2660">
      <w:rPr>
        <w:sz w:val="22"/>
        <w:szCs w:val="22"/>
      </w:rPr>
      <w:t xml:space="preserve">DZSV_plans; </w:t>
    </w:r>
    <w:r w:rsidRPr="009B14DB">
      <w:rPr>
        <w:sz w:val="22"/>
        <w:lang w:val="lv-LV"/>
      </w:rPr>
      <w:t>Dziesmu un deju svētku tradīcijas sagla</w:t>
    </w:r>
    <w:r>
      <w:rPr>
        <w:sz w:val="22"/>
        <w:lang w:val="lv-LV"/>
      </w:rPr>
      <w:t>bāšanas un attīstības plāns 2016</w:t>
    </w:r>
    <w:r w:rsidRPr="009B14DB">
      <w:rPr>
        <w:sz w:val="22"/>
        <w:lang w:val="lv-LV"/>
      </w:rPr>
      <w:t>. – 2018.gadam</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2" w:rsidRPr="00E15787" w:rsidRDefault="007B5132" w:rsidP="007B5132">
    <w:pPr>
      <w:pStyle w:val="Kjene"/>
      <w:jc w:val="both"/>
      <w:rPr>
        <w:sz w:val="16"/>
        <w:szCs w:val="16"/>
      </w:rPr>
    </w:pPr>
  </w:p>
  <w:p w:rsidR="007B5132" w:rsidRPr="000B0E46" w:rsidRDefault="007B5132" w:rsidP="007B5132">
    <w:pPr>
      <w:pStyle w:val="Kjene"/>
      <w:jc w:val="both"/>
      <w:rPr>
        <w:sz w:val="22"/>
        <w:szCs w:val="22"/>
      </w:rPr>
    </w:pPr>
    <w:r w:rsidRPr="000B0E46">
      <w:rPr>
        <w:sz w:val="22"/>
        <w:szCs w:val="22"/>
      </w:rPr>
      <w:t xml:space="preserve">KMPl_140716_DZSV_plans; </w:t>
    </w:r>
    <w:r w:rsidRPr="000B0E46">
      <w:rPr>
        <w:sz w:val="22"/>
        <w:szCs w:val="22"/>
        <w:lang w:val="lv-LV"/>
      </w:rPr>
      <w:t>Dziesmu un deju svētku tradīcijas saglabāšanas un attīstības plāns 2016.</w:t>
    </w:r>
    <w:r w:rsidR="000B0E46">
      <w:rPr>
        <w:sz w:val="22"/>
        <w:szCs w:val="22"/>
        <w:lang w:val="lv-LV"/>
      </w:rPr>
      <w:t xml:space="preserve"> </w:t>
    </w:r>
    <w:r w:rsidRPr="000B0E46">
      <w:rPr>
        <w:sz w:val="22"/>
        <w:szCs w:val="22"/>
        <w:lang w:val="lv-LV"/>
      </w:rPr>
      <w:t>–</w:t>
    </w:r>
    <w:r w:rsidR="000B0E46">
      <w:rPr>
        <w:sz w:val="22"/>
        <w:szCs w:val="22"/>
        <w:lang w:val="lv-LV"/>
      </w:rPr>
      <w:t xml:space="preserve"> </w:t>
    </w:r>
    <w:r w:rsidRPr="000B0E46">
      <w:rPr>
        <w:sz w:val="22"/>
        <w:szCs w:val="22"/>
        <w:lang w:val="lv-LV"/>
      </w:rPr>
      <w:t>2018.gadam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132" w:rsidRDefault="007B5132" w:rsidP="0088222C">
      <w:r>
        <w:separator/>
      </w:r>
    </w:p>
  </w:footnote>
  <w:footnote w:type="continuationSeparator" w:id="0">
    <w:p w:rsidR="007B5132" w:rsidRDefault="007B5132" w:rsidP="00882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2" w:rsidRDefault="00931DE2" w:rsidP="007B5132">
    <w:pPr>
      <w:pStyle w:val="Galvene"/>
      <w:framePr w:wrap="around" w:vAnchor="text" w:hAnchor="margin" w:xAlign="center" w:y="1"/>
      <w:rPr>
        <w:rStyle w:val="Lappusesnumurs"/>
      </w:rPr>
    </w:pPr>
    <w:r>
      <w:rPr>
        <w:rStyle w:val="Lappusesnumurs"/>
      </w:rPr>
      <w:fldChar w:fldCharType="begin"/>
    </w:r>
    <w:r w:rsidR="007B5132">
      <w:rPr>
        <w:rStyle w:val="Lappusesnumurs"/>
      </w:rPr>
      <w:instrText xml:space="preserve">PAGE  </w:instrText>
    </w:r>
    <w:r>
      <w:rPr>
        <w:rStyle w:val="Lappusesnumurs"/>
      </w:rPr>
      <w:fldChar w:fldCharType="end"/>
    </w:r>
  </w:p>
  <w:p w:rsidR="007B5132" w:rsidRDefault="007B513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2" w:rsidRPr="00FF305E" w:rsidRDefault="00931DE2" w:rsidP="007B5132">
    <w:pPr>
      <w:pStyle w:val="Galvene"/>
      <w:jc w:val="center"/>
      <w:rPr>
        <w:sz w:val="22"/>
      </w:rPr>
    </w:pPr>
    <w:r w:rsidRPr="009B14DB">
      <w:rPr>
        <w:sz w:val="22"/>
      </w:rPr>
      <w:fldChar w:fldCharType="begin"/>
    </w:r>
    <w:r w:rsidR="007B5132" w:rsidRPr="006D7695">
      <w:rPr>
        <w:sz w:val="22"/>
        <w:szCs w:val="22"/>
      </w:rPr>
      <w:instrText xml:space="preserve"> </w:instrText>
    </w:r>
    <w:r w:rsidR="007B5132" w:rsidRPr="009B14DB">
      <w:rPr>
        <w:sz w:val="22"/>
      </w:rPr>
      <w:instrText xml:space="preserve">PAGE  </w:instrText>
    </w:r>
    <w:r w:rsidR="007B5132" w:rsidRPr="006D7695">
      <w:rPr>
        <w:sz w:val="22"/>
        <w:szCs w:val="22"/>
      </w:rPr>
      <w:instrText xml:space="preserve"> \* MERGEFORMAT </w:instrText>
    </w:r>
    <w:r w:rsidRPr="009B14DB">
      <w:rPr>
        <w:sz w:val="22"/>
      </w:rPr>
      <w:fldChar w:fldCharType="separate"/>
    </w:r>
    <w:r w:rsidR="00876BEC" w:rsidRPr="00876BEC">
      <w:rPr>
        <w:noProof/>
        <w:sz w:val="22"/>
        <w:szCs w:val="22"/>
      </w:rPr>
      <w:t>3</w:t>
    </w:r>
    <w:r w:rsidRPr="009B14DB">
      <w:rPr>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2" w:rsidRPr="009C7A13" w:rsidRDefault="007B5132" w:rsidP="007B5132">
    <w:pPr>
      <w:pStyle w:val="Galvene"/>
      <w:jc w:val="center"/>
      <w:rPr>
        <w:lang w:val="lv-LV"/>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979808"/>
      <w:docPartObj>
        <w:docPartGallery w:val="Page Numbers (Top of Page)"/>
        <w:docPartUnique/>
      </w:docPartObj>
    </w:sdtPr>
    <w:sdtEndPr>
      <w:rPr>
        <w:sz w:val="20"/>
        <w:szCs w:val="20"/>
      </w:rPr>
    </w:sdtEndPr>
    <w:sdtContent>
      <w:p w:rsidR="007B5132" w:rsidRPr="00F4697C" w:rsidRDefault="00931DE2" w:rsidP="007B5132">
        <w:pPr>
          <w:pStyle w:val="Galvene"/>
          <w:jc w:val="center"/>
          <w:rPr>
            <w:sz w:val="20"/>
            <w:szCs w:val="20"/>
          </w:rPr>
        </w:pPr>
        <w:r w:rsidRPr="00F4697C">
          <w:rPr>
            <w:sz w:val="20"/>
            <w:szCs w:val="20"/>
          </w:rPr>
          <w:fldChar w:fldCharType="begin"/>
        </w:r>
        <w:r w:rsidR="007B5132" w:rsidRPr="00F4697C">
          <w:rPr>
            <w:sz w:val="20"/>
            <w:szCs w:val="20"/>
          </w:rPr>
          <w:instrText xml:space="preserve"> PAGE   \* MERGEFORMAT </w:instrText>
        </w:r>
        <w:r w:rsidRPr="00F4697C">
          <w:rPr>
            <w:sz w:val="20"/>
            <w:szCs w:val="20"/>
          </w:rPr>
          <w:fldChar w:fldCharType="separate"/>
        </w:r>
        <w:r w:rsidR="00876BEC">
          <w:rPr>
            <w:noProof/>
            <w:sz w:val="20"/>
            <w:szCs w:val="20"/>
          </w:rPr>
          <w:t>18</w:t>
        </w:r>
        <w:r w:rsidRPr="00F4697C">
          <w:rPr>
            <w:noProof/>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2" w:rsidRPr="00BD2660" w:rsidRDefault="00931DE2" w:rsidP="007B5132">
    <w:pPr>
      <w:pStyle w:val="Galvene"/>
      <w:jc w:val="center"/>
      <w:rPr>
        <w:b/>
        <w:sz w:val="22"/>
        <w:lang w:val="lv-LV"/>
      </w:rPr>
    </w:pPr>
    <w:r w:rsidRPr="009B14DB">
      <w:rPr>
        <w:rStyle w:val="Lappusesnumurs"/>
        <w:sz w:val="22"/>
      </w:rPr>
      <w:fldChar w:fldCharType="begin"/>
    </w:r>
    <w:r w:rsidR="007B5132" w:rsidRPr="009B14DB">
      <w:rPr>
        <w:rStyle w:val="Lappusesnumurs"/>
        <w:sz w:val="22"/>
      </w:rPr>
      <w:instrText xml:space="preserve">PAGE  </w:instrText>
    </w:r>
    <w:r w:rsidRPr="009B14DB">
      <w:rPr>
        <w:rStyle w:val="Lappusesnumurs"/>
        <w:sz w:val="22"/>
      </w:rPr>
      <w:fldChar w:fldCharType="separate"/>
    </w:r>
    <w:r w:rsidR="000B0E46">
      <w:rPr>
        <w:rStyle w:val="Lappusesnumurs"/>
        <w:noProof/>
        <w:sz w:val="22"/>
      </w:rPr>
      <w:t>34</w:t>
    </w:r>
    <w:r w:rsidRPr="009B14DB">
      <w:rPr>
        <w:rStyle w:val="Lappusesnumurs"/>
        <w:sz w:val="22"/>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373860"/>
      <w:docPartObj>
        <w:docPartGallery w:val="Page Numbers (Top of Page)"/>
        <w:docPartUnique/>
      </w:docPartObj>
    </w:sdtPr>
    <w:sdtContent>
      <w:p w:rsidR="007B5132" w:rsidRDefault="00931DE2">
        <w:pPr>
          <w:pStyle w:val="Galvene"/>
          <w:jc w:val="center"/>
        </w:pPr>
        <w:fldSimple w:instr=" PAGE   \* MERGEFORMAT ">
          <w:r w:rsidR="00876BEC">
            <w:rPr>
              <w:noProof/>
            </w:rPr>
            <w:t>33</w:t>
          </w:r>
        </w:fldSimple>
      </w:p>
    </w:sdtContent>
  </w:sdt>
  <w:p w:rsidR="007B5132" w:rsidRDefault="007B513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0CC"/>
    <w:multiLevelType w:val="hybridMultilevel"/>
    <w:tmpl w:val="62E665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DA0D43"/>
    <w:multiLevelType w:val="hybridMultilevel"/>
    <w:tmpl w:val="2FC61532"/>
    <w:lvl w:ilvl="0" w:tplc="89DAFD24">
      <w:start w:val="1"/>
      <w:numFmt w:val="decimal"/>
      <w:lvlText w:val="%1."/>
      <w:lvlJc w:val="left"/>
      <w:pPr>
        <w:ind w:left="717" w:hanging="360"/>
      </w:pPr>
      <w:rPr>
        <w:rFonts w:hint="default"/>
        <w:b w:val="0"/>
        <w:bCs w:val="0"/>
        <w:color w:val="auto"/>
        <w:sz w:val="24"/>
        <w:szCs w:val="24"/>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nsid w:val="0AAC1D10"/>
    <w:multiLevelType w:val="hybridMultilevel"/>
    <w:tmpl w:val="23EC9D98"/>
    <w:lvl w:ilvl="0" w:tplc="D3B2F054">
      <w:start w:val="1"/>
      <w:numFmt w:val="decimal"/>
      <w:lvlText w:val="%1."/>
      <w:lvlJc w:val="left"/>
      <w:pPr>
        <w:tabs>
          <w:tab w:val="num" w:pos="360"/>
        </w:tabs>
        <w:ind w:left="360" w:hanging="360"/>
      </w:pPr>
      <w:rPr>
        <w:rFonts w:ascii="Times New Roman" w:eastAsia="Times New Roman" w:hAnsi="Times New Roman" w:cs="Times New Roman"/>
      </w:rPr>
    </w:lvl>
    <w:lvl w:ilvl="1" w:tplc="0426000F">
      <w:start w:val="1"/>
      <w:numFmt w:val="decimal"/>
      <w:lvlText w:val="%2."/>
      <w:lvlJc w:val="left"/>
      <w:pPr>
        <w:tabs>
          <w:tab w:val="num" w:pos="1080"/>
        </w:tabs>
        <w:ind w:left="1080" w:hanging="360"/>
      </w:p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C146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F6557D"/>
    <w:multiLevelType w:val="hybridMultilevel"/>
    <w:tmpl w:val="AC9A3042"/>
    <w:lvl w:ilvl="0" w:tplc="DFA68EE4">
      <w:start w:val="1"/>
      <w:numFmt w:val="bullet"/>
      <w:lvlText w:val="•"/>
      <w:lvlJc w:val="left"/>
      <w:pPr>
        <w:tabs>
          <w:tab w:val="num" w:pos="720"/>
        </w:tabs>
        <w:ind w:left="720" w:hanging="360"/>
      </w:pPr>
      <w:rPr>
        <w:rFonts w:ascii="Times New Roman" w:hAnsi="Times New Roman" w:hint="default"/>
      </w:rPr>
    </w:lvl>
    <w:lvl w:ilvl="1" w:tplc="6B66A8FE" w:tentative="1">
      <w:start w:val="1"/>
      <w:numFmt w:val="bullet"/>
      <w:lvlText w:val="•"/>
      <w:lvlJc w:val="left"/>
      <w:pPr>
        <w:tabs>
          <w:tab w:val="num" w:pos="1440"/>
        </w:tabs>
        <w:ind w:left="1440" w:hanging="360"/>
      </w:pPr>
      <w:rPr>
        <w:rFonts w:ascii="Times New Roman" w:hAnsi="Times New Roman" w:hint="default"/>
      </w:rPr>
    </w:lvl>
    <w:lvl w:ilvl="2" w:tplc="8B1292DA" w:tentative="1">
      <w:start w:val="1"/>
      <w:numFmt w:val="bullet"/>
      <w:lvlText w:val="•"/>
      <w:lvlJc w:val="left"/>
      <w:pPr>
        <w:tabs>
          <w:tab w:val="num" w:pos="2160"/>
        </w:tabs>
        <w:ind w:left="2160" w:hanging="360"/>
      </w:pPr>
      <w:rPr>
        <w:rFonts w:ascii="Times New Roman" w:hAnsi="Times New Roman" w:hint="default"/>
      </w:rPr>
    </w:lvl>
    <w:lvl w:ilvl="3" w:tplc="423A0B88" w:tentative="1">
      <w:start w:val="1"/>
      <w:numFmt w:val="bullet"/>
      <w:lvlText w:val="•"/>
      <w:lvlJc w:val="left"/>
      <w:pPr>
        <w:tabs>
          <w:tab w:val="num" w:pos="2880"/>
        </w:tabs>
        <w:ind w:left="2880" w:hanging="360"/>
      </w:pPr>
      <w:rPr>
        <w:rFonts w:ascii="Times New Roman" w:hAnsi="Times New Roman" w:hint="default"/>
      </w:rPr>
    </w:lvl>
    <w:lvl w:ilvl="4" w:tplc="E3FCEF18" w:tentative="1">
      <w:start w:val="1"/>
      <w:numFmt w:val="bullet"/>
      <w:lvlText w:val="•"/>
      <w:lvlJc w:val="left"/>
      <w:pPr>
        <w:tabs>
          <w:tab w:val="num" w:pos="3600"/>
        </w:tabs>
        <w:ind w:left="3600" w:hanging="360"/>
      </w:pPr>
      <w:rPr>
        <w:rFonts w:ascii="Times New Roman" w:hAnsi="Times New Roman" w:hint="default"/>
      </w:rPr>
    </w:lvl>
    <w:lvl w:ilvl="5" w:tplc="074C6F30" w:tentative="1">
      <w:start w:val="1"/>
      <w:numFmt w:val="bullet"/>
      <w:lvlText w:val="•"/>
      <w:lvlJc w:val="left"/>
      <w:pPr>
        <w:tabs>
          <w:tab w:val="num" w:pos="4320"/>
        </w:tabs>
        <w:ind w:left="4320" w:hanging="360"/>
      </w:pPr>
      <w:rPr>
        <w:rFonts w:ascii="Times New Roman" w:hAnsi="Times New Roman" w:hint="default"/>
      </w:rPr>
    </w:lvl>
    <w:lvl w:ilvl="6" w:tplc="06123D06" w:tentative="1">
      <w:start w:val="1"/>
      <w:numFmt w:val="bullet"/>
      <w:lvlText w:val="•"/>
      <w:lvlJc w:val="left"/>
      <w:pPr>
        <w:tabs>
          <w:tab w:val="num" w:pos="5040"/>
        </w:tabs>
        <w:ind w:left="5040" w:hanging="360"/>
      </w:pPr>
      <w:rPr>
        <w:rFonts w:ascii="Times New Roman" w:hAnsi="Times New Roman" w:hint="default"/>
      </w:rPr>
    </w:lvl>
    <w:lvl w:ilvl="7" w:tplc="8E480218" w:tentative="1">
      <w:start w:val="1"/>
      <w:numFmt w:val="bullet"/>
      <w:lvlText w:val="•"/>
      <w:lvlJc w:val="left"/>
      <w:pPr>
        <w:tabs>
          <w:tab w:val="num" w:pos="5760"/>
        </w:tabs>
        <w:ind w:left="5760" w:hanging="360"/>
      </w:pPr>
      <w:rPr>
        <w:rFonts w:ascii="Times New Roman" w:hAnsi="Times New Roman" w:hint="default"/>
      </w:rPr>
    </w:lvl>
    <w:lvl w:ilvl="8" w:tplc="AB767A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29622C"/>
    <w:multiLevelType w:val="hybridMultilevel"/>
    <w:tmpl w:val="C34E2476"/>
    <w:lvl w:ilvl="0" w:tplc="6FF44802">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7">
    <w:nsid w:val="0F416A11"/>
    <w:multiLevelType w:val="multilevel"/>
    <w:tmpl w:val="A3300D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13F60BF"/>
    <w:multiLevelType w:val="hybridMultilevel"/>
    <w:tmpl w:val="0AE0B0F8"/>
    <w:lvl w:ilvl="0" w:tplc="ADF08678">
      <w:start w:val="1"/>
      <w:numFmt w:val="bullet"/>
      <w:lvlText w:val="•"/>
      <w:lvlJc w:val="left"/>
      <w:pPr>
        <w:tabs>
          <w:tab w:val="num" w:pos="720"/>
        </w:tabs>
        <w:ind w:left="720" w:hanging="360"/>
      </w:pPr>
      <w:rPr>
        <w:rFonts w:ascii="Arial" w:hAnsi="Arial" w:hint="default"/>
      </w:rPr>
    </w:lvl>
    <w:lvl w:ilvl="1" w:tplc="23B640D8" w:tentative="1">
      <w:start w:val="1"/>
      <w:numFmt w:val="bullet"/>
      <w:lvlText w:val="•"/>
      <w:lvlJc w:val="left"/>
      <w:pPr>
        <w:tabs>
          <w:tab w:val="num" w:pos="1440"/>
        </w:tabs>
        <w:ind w:left="1440" w:hanging="360"/>
      </w:pPr>
      <w:rPr>
        <w:rFonts w:ascii="Arial" w:hAnsi="Arial" w:hint="default"/>
      </w:rPr>
    </w:lvl>
    <w:lvl w:ilvl="2" w:tplc="1ADA5E7E" w:tentative="1">
      <w:start w:val="1"/>
      <w:numFmt w:val="bullet"/>
      <w:lvlText w:val="•"/>
      <w:lvlJc w:val="left"/>
      <w:pPr>
        <w:tabs>
          <w:tab w:val="num" w:pos="2160"/>
        </w:tabs>
        <w:ind w:left="2160" w:hanging="360"/>
      </w:pPr>
      <w:rPr>
        <w:rFonts w:ascii="Arial" w:hAnsi="Arial" w:hint="default"/>
      </w:rPr>
    </w:lvl>
    <w:lvl w:ilvl="3" w:tplc="988E1368" w:tentative="1">
      <w:start w:val="1"/>
      <w:numFmt w:val="bullet"/>
      <w:lvlText w:val="•"/>
      <w:lvlJc w:val="left"/>
      <w:pPr>
        <w:tabs>
          <w:tab w:val="num" w:pos="2880"/>
        </w:tabs>
        <w:ind w:left="2880" w:hanging="360"/>
      </w:pPr>
      <w:rPr>
        <w:rFonts w:ascii="Arial" w:hAnsi="Arial" w:hint="default"/>
      </w:rPr>
    </w:lvl>
    <w:lvl w:ilvl="4" w:tplc="D9622A78" w:tentative="1">
      <w:start w:val="1"/>
      <w:numFmt w:val="bullet"/>
      <w:lvlText w:val="•"/>
      <w:lvlJc w:val="left"/>
      <w:pPr>
        <w:tabs>
          <w:tab w:val="num" w:pos="3600"/>
        </w:tabs>
        <w:ind w:left="3600" w:hanging="360"/>
      </w:pPr>
      <w:rPr>
        <w:rFonts w:ascii="Arial" w:hAnsi="Arial" w:hint="default"/>
      </w:rPr>
    </w:lvl>
    <w:lvl w:ilvl="5" w:tplc="AEAA1B60" w:tentative="1">
      <w:start w:val="1"/>
      <w:numFmt w:val="bullet"/>
      <w:lvlText w:val="•"/>
      <w:lvlJc w:val="left"/>
      <w:pPr>
        <w:tabs>
          <w:tab w:val="num" w:pos="4320"/>
        </w:tabs>
        <w:ind w:left="4320" w:hanging="360"/>
      </w:pPr>
      <w:rPr>
        <w:rFonts w:ascii="Arial" w:hAnsi="Arial" w:hint="default"/>
      </w:rPr>
    </w:lvl>
    <w:lvl w:ilvl="6" w:tplc="95B84178" w:tentative="1">
      <w:start w:val="1"/>
      <w:numFmt w:val="bullet"/>
      <w:lvlText w:val="•"/>
      <w:lvlJc w:val="left"/>
      <w:pPr>
        <w:tabs>
          <w:tab w:val="num" w:pos="5040"/>
        </w:tabs>
        <w:ind w:left="5040" w:hanging="360"/>
      </w:pPr>
      <w:rPr>
        <w:rFonts w:ascii="Arial" w:hAnsi="Arial" w:hint="default"/>
      </w:rPr>
    </w:lvl>
    <w:lvl w:ilvl="7" w:tplc="03BC9D62" w:tentative="1">
      <w:start w:val="1"/>
      <w:numFmt w:val="bullet"/>
      <w:lvlText w:val="•"/>
      <w:lvlJc w:val="left"/>
      <w:pPr>
        <w:tabs>
          <w:tab w:val="num" w:pos="5760"/>
        </w:tabs>
        <w:ind w:left="5760" w:hanging="360"/>
      </w:pPr>
      <w:rPr>
        <w:rFonts w:ascii="Arial" w:hAnsi="Arial" w:hint="default"/>
      </w:rPr>
    </w:lvl>
    <w:lvl w:ilvl="8" w:tplc="636483D4" w:tentative="1">
      <w:start w:val="1"/>
      <w:numFmt w:val="bullet"/>
      <w:lvlText w:val="•"/>
      <w:lvlJc w:val="left"/>
      <w:pPr>
        <w:tabs>
          <w:tab w:val="num" w:pos="6480"/>
        </w:tabs>
        <w:ind w:left="6480" w:hanging="360"/>
      </w:pPr>
      <w:rPr>
        <w:rFonts w:ascii="Arial" w:hAnsi="Arial" w:hint="default"/>
      </w:rPr>
    </w:lvl>
  </w:abstractNum>
  <w:abstractNum w:abstractNumId="9">
    <w:nsid w:val="14E14049"/>
    <w:multiLevelType w:val="hybridMultilevel"/>
    <w:tmpl w:val="EDA6AE5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6B07FF7"/>
    <w:multiLevelType w:val="hybridMultilevel"/>
    <w:tmpl w:val="15CEFE74"/>
    <w:lvl w:ilvl="0" w:tplc="73DAD328">
      <w:start w:val="1"/>
      <w:numFmt w:val="bullet"/>
      <w:lvlText w:val="•"/>
      <w:lvlJc w:val="left"/>
      <w:pPr>
        <w:tabs>
          <w:tab w:val="num" w:pos="720"/>
        </w:tabs>
        <w:ind w:left="720" w:hanging="360"/>
      </w:pPr>
      <w:rPr>
        <w:rFonts w:ascii="Times New Roman" w:hAnsi="Times New Roman" w:hint="default"/>
      </w:rPr>
    </w:lvl>
    <w:lvl w:ilvl="1" w:tplc="4BF0A7D4" w:tentative="1">
      <w:start w:val="1"/>
      <w:numFmt w:val="bullet"/>
      <w:lvlText w:val="•"/>
      <w:lvlJc w:val="left"/>
      <w:pPr>
        <w:tabs>
          <w:tab w:val="num" w:pos="1440"/>
        </w:tabs>
        <w:ind w:left="1440" w:hanging="360"/>
      </w:pPr>
      <w:rPr>
        <w:rFonts w:ascii="Times New Roman" w:hAnsi="Times New Roman" w:hint="default"/>
      </w:rPr>
    </w:lvl>
    <w:lvl w:ilvl="2" w:tplc="036245EC" w:tentative="1">
      <w:start w:val="1"/>
      <w:numFmt w:val="bullet"/>
      <w:lvlText w:val="•"/>
      <w:lvlJc w:val="left"/>
      <w:pPr>
        <w:tabs>
          <w:tab w:val="num" w:pos="2160"/>
        </w:tabs>
        <w:ind w:left="2160" w:hanging="360"/>
      </w:pPr>
      <w:rPr>
        <w:rFonts w:ascii="Times New Roman" w:hAnsi="Times New Roman" w:hint="default"/>
      </w:rPr>
    </w:lvl>
    <w:lvl w:ilvl="3" w:tplc="EA8A343C" w:tentative="1">
      <w:start w:val="1"/>
      <w:numFmt w:val="bullet"/>
      <w:lvlText w:val="•"/>
      <w:lvlJc w:val="left"/>
      <w:pPr>
        <w:tabs>
          <w:tab w:val="num" w:pos="2880"/>
        </w:tabs>
        <w:ind w:left="2880" w:hanging="360"/>
      </w:pPr>
      <w:rPr>
        <w:rFonts w:ascii="Times New Roman" w:hAnsi="Times New Roman" w:hint="default"/>
      </w:rPr>
    </w:lvl>
    <w:lvl w:ilvl="4" w:tplc="2A88EB42" w:tentative="1">
      <w:start w:val="1"/>
      <w:numFmt w:val="bullet"/>
      <w:lvlText w:val="•"/>
      <w:lvlJc w:val="left"/>
      <w:pPr>
        <w:tabs>
          <w:tab w:val="num" w:pos="3600"/>
        </w:tabs>
        <w:ind w:left="3600" w:hanging="360"/>
      </w:pPr>
      <w:rPr>
        <w:rFonts w:ascii="Times New Roman" w:hAnsi="Times New Roman" w:hint="default"/>
      </w:rPr>
    </w:lvl>
    <w:lvl w:ilvl="5" w:tplc="D64232A0" w:tentative="1">
      <w:start w:val="1"/>
      <w:numFmt w:val="bullet"/>
      <w:lvlText w:val="•"/>
      <w:lvlJc w:val="left"/>
      <w:pPr>
        <w:tabs>
          <w:tab w:val="num" w:pos="4320"/>
        </w:tabs>
        <w:ind w:left="4320" w:hanging="360"/>
      </w:pPr>
      <w:rPr>
        <w:rFonts w:ascii="Times New Roman" w:hAnsi="Times New Roman" w:hint="default"/>
      </w:rPr>
    </w:lvl>
    <w:lvl w:ilvl="6" w:tplc="9DBCE2F8" w:tentative="1">
      <w:start w:val="1"/>
      <w:numFmt w:val="bullet"/>
      <w:lvlText w:val="•"/>
      <w:lvlJc w:val="left"/>
      <w:pPr>
        <w:tabs>
          <w:tab w:val="num" w:pos="5040"/>
        </w:tabs>
        <w:ind w:left="5040" w:hanging="360"/>
      </w:pPr>
      <w:rPr>
        <w:rFonts w:ascii="Times New Roman" w:hAnsi="Times New Roman" w:hint="default"/>
      </w:rPr>
    </w:lvl>
    <w:lvl w:ilvl="7" w:tplc="07EC670C" w:tentative="1">
      <w:start w:val="1"/>
      <w:numFmt w:val="bullet"/>
      <w:lvlText w:val="•"/>
      <w:lvlJc w:val="left"/>
      <w:pPr>
        <w:tabs>
          <w:tab w:val="num" w:pos="5760"/>
        </w:tabs>
        <w:ind w:left="5760" w:hanging="360"/>
      </w:pPr>
      <w:rPr>
        <w:rFonts w:ascii="Times New Roman" w:hAnsi="Times New Roman" w:hint="default"/>
      </w:rPr>
    </w:lvl>
    <w:lvl w:ilvl="8" w:tplc="A3BE5A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4F15C9"/>
    <w:multiLevelType w:val="hybridMultilevel"/>
    <w:tmpl w:val="D9902298"/>
    <w:lvl w:ilvl="0" w:tplc="9A60D158">
      <w:start w:val="1"/>
      <w:numFmt w:val="bullet"/>
      <w:lvlText w:val="-"/>
      <w:lvlJc w:val="left"/>
      <w:pPr>
        <w:tabs>
          <w:tab w:val="num" w:pos="720"/>
        </w:tabs>
        <w:ind w:left="720" w:hanging="360"/>
      </w:pPr>
      <w:rPr>
        <w:rFonts w:ascii="Times New Roman" w:hAnsi="Times New Roman" w:hint="default"/>
      </w:rPr>
    </w:lvl>
    <w:lvl w:ilvl="1" w:tplc="B7B8B1F0" w:tentative="1">
      <w:start w:val="1"/>
      <w:numFmt w:val="bullet"/>
      <w:lvlText w:val="-"/>
      <w:lvlJc w:val="left"/>
      <w:pPr>
        <w:tabs>
          <w:tab w:val="num" w:pos="1440"/>
        </w:tabs>
        <w:ind w:left="1440" w:hanging="360"/>
      </w:pPr>
      <w:rPr>
        <w:rFonts w:ascii="Times New Roman" w:hAnsi="Times New Roman" w:hint="default"/>
      </w:rPr>
    </w:lvl>
    <w:lvl w:ilvl="2" w:tplc="E4FA0AFE" w:tentative="1">
      <w:start w:val="1"/>
      <w:numFmt w:val="bullet"/>
      <w:lvlText w:val="-"/>
      <w:lvlJc w:val="left"/>
      <w:pPr>
        <w:tabs>
          <w:tab w:val="num" w:pos="2160"/>
        </w:tabs>
        <w:ind w:left="2160" w:hanging="360"/>
      </w:pPr>
      <w:rPr>
        <w:rFonts w:ascii="Times New Roman" w:hAnsi="Times New Roman" w:hint="default"/>
      </w:rPr>
    </w:lvl>
    <w:lvl w:ilvl="3" w:tplc="0088A54C" w:tentative="1">
      <w:start w:val="1"/>
      <w:numFmt w:val="bullet"/>
      <w:lvlText w:val="-"/>
      <w:lvlJc w:val="left"/>
      <w:pPr>
        <w:tabs>
          <w:tab w:val="num" w:pos="2880"/>
        </w:tabs>
        <w:ind w:left="2880" w:hanging="360"/>
      </w:pPr>
      <w:rPr>
        <w:rFonts w:ascii="Times New Roman" w:hAnsi="Times New Roman" w:hint="default"/>
      </w:rPr>
    </w:lvl>
    <w:lvl w:ilvl="4" w:tplc="D958B4D4" w:tentative="1">
      <w:start w:val="1"/>
      <w:numFmt w:val="bullet"/>
      <w:lvlText w:val="-"/>
      <w:lvlJc w:val="left"/>
      <w:pPr>
        <w:tabs>
          <w:tab w:val="num" w:pos="3600"/>
        </w:tabs>
        <w:ind w:left="3600" w:hanging="360"/>
      </w:pPr>
      <w:rPr>
        <w:rFonts w:ascii="Times New Roman" w:hAnsi="Times New Roman" w:hint="default"/>
      </w:rPr>
    </w:lvl>
    <w:lvl w:ilvl="5" w:tplc="AEAED0B4" w:tentative="1">
      <w:start w:val="1"/>
      <w:numFmt w:val="bullet"/>
      <w:lvlText w:val="-"/>
      <w:lvlJc w:val="left"/>
      <w:pPr>
        <w:tabs>
          <w:tab w:val="num" w:pos="4320"/>
        </w:tabs>
        <w:ind w:left="4320" w:hanging="360"/>
      </w:pPr>
      <w:rPr>
        <w:rFonts w:ascii="Times New Roman" w:hAnsi="Times New Roman" w:hint="default"/>
      </w:rPr>
    </w:lvl>
    <w:lvl w:ilvl="6" w:tplc="1F0C78CA" w:tentative="1">
      <w:start w:val="1"/>
      <w:numFmt w:val="bullet"/>
      <w:lvlText w:val="-"/>
      <w:lvlJc w:val="left"/>
      <w:pPr>
        <w:tabs>
          <w:tab w:val="num" w:pos="5040"/>
        </w:tabs>
        <w:ind w:left="5040" w:hanging="360"/>
      </w:pPr>
      <w:rPr>
        <w:rFonts w:ascii="Times New Roman" w:hAnsi="Times New Roman" w:hint="default"/>
      </w:rPr>
    </w:lvl>
    <w:lvl w:ilvl="7" w:tplc="3E6663C2" w:tentative="1">
      <w:start w:val="1"/>
      <w:numFmt w:val="bullet"/>
      <w:lvlText w:val="-"/>
      <w:lvlJc w:val="left"/>
      <w:pPr>
        <w:tabs>
          <w:tab w:val="num" w:pos="5760"/>
        </w:tabs>
        <w:ind w:left="5760" w:hanging="360"/>
      </w:pPr>
      <w:rPr>
        <w:rFonts w:ascii="Times New Roman" w:hAnsi="Times New Roman" w:hint="default"/>
      </w:rPr>
    </w:lvl>
    <w:lvl w:ilvl="8" w:tplc="9362882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9DC2ADA"/>
    <w:multiLevelType w:val="hybridMultilevel"/>
    <w:tmpl w:val="0FDE2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D026B48"/>
    <w:multiLevelType w:val="hybridMultilevel"/>
    <w:tmpl w:val="2FC61532"/>
    <w:lvl w:ilvl="0" w:tplc="89DAFD24">
      <w:start w:val="1"/>
      <w:numFmt w:val="decimal"/>
      <w:lvlText w:val="%1."/>
      <w:lvlJc w:val="left"/>
      <w:pPr>
        <w:ind w:left="717" w:hanging="360"/>
      </w:pPr>
      <w:rPr>
        <w:rFonts w:hint="default"/>
        <w:b w:val="0"/>
        <w:bCs w:val="0"/>
        <w:color w:val="auto"/>
        <w:sz w:val="24"/>
        <w:szCs w:val="24"/>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4">
    <w:nsid w:val="31A075C2"/>
    <w:multiLevelType w:val="multilevel"/>
    <w:tmpl w:val="E5DCBD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7503D95"/>
    <w:multiLevelType w:val="hybridMultilevel"/>
    <w:tmpl w:val="CA6AE208"/>
    <w:lvl w:ilvl="0" w:tplc="02FE2754">
      <w:start w:val="1"/>
      <w:numFmt w:val="decimal"/>
      <w:lvlText w:val="%1."/>
      <w:lvlJc w:val="left"/>
      <w:pPr>
        <w:tabs>
          <w:tab w:val="num" w:pos="360"/>
        </w:tabs>
        <w:ind w:left="360" w:hanging="360"/>
      </w:pPr>
      <w:rPr>
        <w:b w:val="0"/>
        <w:bCs w:val="0"/>
      </w:rPr>
    </w:lvl>
    <w:lvl w:ilvl="1" w:tplc="B10817C2" w:tentative="1">
      <w:start w:val="1"/>
      <w:numFmt w:val="decimal"/>
      <w:lvlText w:val="%2."/>
      <w:lvlJc w:val="left"/>
      <w:pPr>
        <w:tabs>
          <w:tab w:val="num" w:pos="1080"/>
        </w:tabs>
        <w:ind w:left="1080" w:hanging="360"/>
      </w:pPr>
    </w:lvl>
    <w:lvl w:ilvl="2" w:tplc="E9865A1A" w:tentative="1">
      <w:start w:val="1"/>
      <w:numFmt w:val="decimal"/>
      <w:lvlText w:val="%3."/>
      <w:lvlJc w:val="left"/>
      <w:pPr>
        <w:tabs>
          <w:tab w:val="num" w:pos="1800"/>
        </w:tabs>
        <w:ind w:left="1800" w:hanging="360"/>
      </w:pPr>
    </w:lvl>
    <w:lvl w:ilvl="3" w:tplc="1B086230" w:tentative="1">
      <w:start w:val="1"/>
      <w:numFmt w:val="decimal"/>
      <w:lvlText w:val="%4."/>
      <w:lvlJc w:val="left"/>
      <w:pPr>
        <w:tabs>
          <w:tab w:val="num" w:pos="2520"/>
        </w:tabs>
        <w:ind w:left="2520" w:hanging="360"/>
      </w:pPr>
    </w:lvl>
    <w:lvl w:ilvl="4" w:tplc="2750AA10" w:tentative="1">
      <w:start w:val="1"/>
      <w:numFmt w:val="decimal"/>
      <w:lvlText w:val="%5."/>
      <w:lvlJc w:val="left"/>
      <w:pPr>
        <w:tabs>
          <w:tab w:val="num" w:pos="3240"/>
        </w:tabs>
        <w:ind w:left="3240" w:hanging="360"/>
      </w:pPr>
    </w:lvl>
    <w:lvl w:ilvl="5" w:tplc="9500A04C" w:tentative="1">
      <w:start w:val="1"/>
      <w:numFmt w:val="decimal"/>
      <w:lvlText w:val="%6."/>
      <w:lvlJc w:val="left"/>
      <w:pPr>
        <w:tabs>
          <w:tab w:val="num" w:pos="3960"/>
        </w:tabs>
        <w:ind w:left="3960" w:hanging="360"/>
      </w:pPr>
    </w:lvl>
    <w:lvl w:ilvl="6" w:tplc="F1308582" w:tentative="1">
      <w:start w:val="1"/>
      <w:numFmt w:val="decimal"/>
      <w:lvlText w:val="%7."/>
      <w:lvlJc w:val="left"/>
      <w:pPr>
        <w:tabs>
          <w:tab w:val="num" w:pos="4680"/>
        </w:tabs>
        <w:ind w:left="4680" w:hanging="360"/>
      </w:pPr>
    </w:lvl>
    <w:lvl w:ilvl="7" w:tplc="2D36B66A" w:tentative="1">
      <w:start w:val="1"/>
      <w:numFmt w:val="decimal"/>
      <w:lvlText w:val="%8."/>
      <w:lvlJc w:val="left"/>
      <w:pPr>
        <w:tabs>
          <w:tab w:val="num" w:pos="5400"/>
        </w:tabs>
        <w:ind w:left="5400" w:hanging="360"/>
      </w:pPr>
    </w:lvl>
    <w:lvl w:ilvl="8" w:tplc="982447BA" w:tentative="1">
      <w:start w:val="1"/>
      <w:numFmt w:val="decimal"/>
      <w:lvlText w:val="%9."/>
      <w:lvlJc w:val="left"/>
      <w:pPr>
        <w:tabs>
          <w:tab w:val="num" w:pos="6120"/>
        </w:tabs>
        <w:ind w:left="6120" w:hanging="360"/>
      </w:pPr>
    </w:lvl>
  </w:abstractNum>
  <w:abstractNum w:abstractNumId="16">
    <w:nsid w:val="3D76289C"/>
    <w:multiLevelType w:val="hybridMultilevel"/>
    <w:tmpl w:val="69CC379A"/>
    <w:lvl w:ilvl="0" w:tplc="88E2DEBA">
      <w:start w:val="1"/>
      <w:numFmt w:val="bullet"/>
      <w:lvlText w:val="•"/>
      <w:lvlJc w:val="left"/>
      <w:pPr>
        <w:tabs>
          <w:tab w:val="num" w:pos="720"/>
        </w:tabs>
        <w:ind w:left="720" w:hanging="360"/>
      </w:pPr>
      <w:rPr>
        <w:rFonts w:ascii="Times New Roman" w:hAnsi="Times New Roman" w:hint="default"/>
      </w:rPr>
    </w:lvl>
    <w:lvl w:ilvl="1" w:tplc="47FE4F14" w:tentative="1">
      <w:start w:val="1"/>
      <w:numFmt w:val="bullet"/>
      <w:lvlText w:val="•"/>
      <w:lvlJc w:val="left"/>
      <w:pPr>
        <w:tabs>
          <w:tab w:val="num" w:pos="1440"/>
        </w:tabs>
        <w:ind w:left="1440" w:hanging="360"/>
      </w:pPr>
      <w:rPr>
        <w:rFonts w:ascii="Times New Roman" w:hAnsi="Times New Roman" w:hint="default"/>
      </w:rPr>
    </w:lvl>
    <w:lvl w:ilvl="2" w:tplc="182EDC7E" w:tentative="1">
      <w:start w:val="1"/>
      <w:numFmt w:val="bullet"/>
      <w:lvlText w:val="•"/>
      <w:lvlJc w:val="left"/>
      <w:pPr>
        <w:tabs>
          <w:tab w:val="num" w:pos="2160"/>
        </w:tabs>
        <w:ind w:left="2160" w:hanging="360"/>
      </w:pPr>
      <w:rPr>
        <w:rFonts w:ascii="Times New Roman" w:hAnsi="Times New Roman" w:hint="default"/>
      </w:rPr>
    </w:lvl>
    <w:lvl w:ilvl="3" w:tplc="717ACFA0" w:tentative="1">
      <w:start w:val="1"/>
      <w:numFmt w:val="bullet"/>
      <w:lvlText w:val="•"/>
      <w:lvlJc w:val="left"/>
      <w:pPr>
        <w:tabs>
          <w:tab w:val="num" w:pos="2880"/>
        </w:tabs>
        <w:ind w:left="2880" w:hanging="360"/>
      </w:pPr>
      <w:rPr>
        <w:rFonts w:ascii="Times New Roman" w:hAnsi="Times New Roman" w:hint="default"/>
      </w:rPr>
    </w:lvl>
    <w:lvl w:ilvl="4" w:tplc="AD46D9DA" w:tentative="1">
      <w:start w:val="1"/>
      <w:numFmt w:val="bullet"/>
      <w:lvlText w:val="•"/>
      <w:lvlJc w:val="left"/>
      <w:pPr>
        <w:tabs>
          <w:tab w:val="num" w:pos="3600"/>
        </w:tabs>
        <w:ind w:left="3600" w:hanging="360"/>
      </w:pPr>
      <w:rPr>
        <w:rFonts w:ascii="Times New Roman" w:hAnsi="Times New Roman" w:hint="default"/>
      </w:rPr>
    </w:lvl>
    <w:lvl w:ilvl="5" w:tplc="2A821F48" w:tentative="1">
      <w:start w:val="1"/>
      <w:numFmt w:val="bullet"/>
      <w:lvlText w:val="•"/>
      <w:lvlJc w:val="left"/>
      <w:pPr>
        <w:tabs>
          <w:tab w:val="num" w:pos="4320"/>
        </w:tabs>
        <w:ind w:left="4320" w:hanging="360"/>
      </w:pPr>
      <w:rPr>
        <w:rFonts w:ascii="Times New Roman" w:hAnsi="Times New Roman" w:hint="default"/>
      </w:rPr>
    </w:lvl>
    <w:lvl w:ilvl="6" w:tplc="821035D6" w:tentative="1">
      <w:start w:val="1"/>
      <w:numFmt w:val="bullet"/>
      <w:lvlText w:val="•"/>
      <w:lvlJc w:val="left"/>
      <w:pPr>
        <w:tabs>
          <w:tab w:val="num" w:pos="5040"/>
        </w:tabs>
        <w:ind w:left="5040" w:hanging="360"/>
      </w:pPr>
      <w:rPr>
        <w:rFonts w:ascii="Times New Roman" w:hAnsi="Times New Roman" w:hint="default"/>
      </w:rPr>
    </w:lvl>
    <w:lvl w:ilvl="7" w:tplc="A022E6C4" w:tentative="1">
      <w:start w:val="1"/>
      <w:numFmt w:val="bullet"/>
      <w:lvlText w:val="•"/>
      <w:lvlJc w:val="left"/>
      <w:pPr>
        <w:tabs>
          <w:tab w:val="num" w:pos="5760"/>
        </w:tabs>
        <w:ind w:left="5760" w:hanging="360"/>
      </w:pPr>
      <w:rPr>
        <w:rFonts w:ascii="Times New Roman" w:hAnsi="Times New Roman" w:hint="default"/>
      </w:rPr>
    </w:lvl>
    <w:lvl w:ilvl="8" w:tplc="9D3819C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E796F71"/>
    <w:multiLevelType w:val="hybridMultilevel"/>
    <w:tmpl w:val="429E14EC"/>
    <w:lvl w:ilvl="0" w:tplc="EBF221DE">
      <w:start w:val="1"/>
      <w:numFmt w:val="bullet"/>
      <w:lvlText w:val="•"/>
      <w:lvlJc w:val="left"/>
      <w:pPr>
        <w:tabs>
          <w:tab w:val="num" w:pos="720"/>
        </w:tabs>
        <w:ind w:left="720" w:hanging="360"/>
      </w:pPr>
      <w:rPr>
        <w:rFonts w:ascii="Times New Roman" w:hAnsi="Times New Roman" w:hint="default"/>
      </w:rPr>
    </w:lvl>
    <w:lvl w:ilvl="1" w:tplc="BBCCFE3E" w:tentative="1">
      <w:start w:val="1"/>
      <w:numFmt w:val="bullet"/>
      <w:lvlText w:val="•"/>
      <w:lvlJc w:val="left"/>
      <w:pPr>
        <w:tabs>
          <w:tab w:val="num" w:pos="1440"/>
        </w:tabs>
        <w:ind w:left="1440" w:hanging="360"/>
      </w:pPr>
      <w:rPr>
        <w:rFonts w:ascii="Times New Roman" w:hAnsi="Times New Roman" w:hint="default"/>
      </w:rPr>
    </w:lvl>
    <w:lvl w:ilvl="2" w:tplc="543848E2" w:tentative="1">
      <w:start w:val="1"/>
      <w:numFmt w:val="bullet"/>
      <w:lvlText w:val="•"/>
      <w:lvlJc w:val="left"/>
      <w:pPr>
        <w:tabs>
          <w:tab w:val="num" w:pos="2160"/>
        </w:tabs>
        <w:ind w:left="2160" w:hanging="360"/>
      </w:pPr>
      <w:rPr>
        <w:rFonts w:ascii="Times New Roman" w:hAnsi="Times New Roman" w:hint="default"/>
      </w:rPr>
    </w:lvl>
    <w:lvl w:ilvl="3" w:tplc="73620DBE" w:tentative="1">
      <w:start w:val="1"/>
      <w:numFmt w:val="bullet"/>
      <w:lvlText w:val="•"/>
      <w:lvlJc w:val="left"/>
      <w:pPr>
        <w:tabs>
          <w:tab w:val="num" w:pos="2880"/>
        </w:tabs>
        <w:ind w:left="2880" w:hanging="360"/>
      </w:pPr>
      <w:rPr>
        <w:rFonts w:ascii="Times New Roman" w:hAnsi="Times New Roman" w:hint="default"/>
      </w:rPr>
    </w:lvl>
    <w:lvl w:ilvl="4" w:tplc="A9546F9E" w:tentative="1">
      <w:start w:val="1"/>
      <w:numFmt w:val="bullet"/>
      <w:lvlText w:val="•"/>
      <w:lvlJc w:val="left"/>
      <w:pPr>
        <w:tabs>
          <w:tab w:val="num" w:pos="3600"/>
        </w:tabs>
        <w:ind w:left="3600" w:hanging="360"/>
      </w:pPr>
      <w:rPr>
        <w:rFonts w:ascii="Times New Roman" w:hAnsi="Times New Roman" w:hint="default"/>
      </w:rPr>
    </w:lvl>
    <w:lvl w:ilvl="5" w:tplc="7E526C1E" w:tentative="1">
      <w:start w:val="1"/>
      <w:numFmt w:val="bullet"/>
      <w:lvlText w:val="•"/>
      <w:lvlJc w:val="left"/>
      <w:pPr>
        <w:tabs>
          <w:tab w:val="num" w:pos="4320"/>
        </w:tabs>
        <w:ind w:left="4320" w:hanging="360"/>
      </w:pPr>
      <w:rPr>
        <w:rFonts w:ascii="Times New Roman" w:hAnsi="Times New Roman" w:hint="default"/>
      </w:rPr>
    </w:lvl>
    <w:lvl w:ilvl="6" w:tplc="54F48996" w:tentative="1">
      <w:start w:val="1"/>
      <w:numFmt w:val="bullet"/>
      <w:lvlText w:val="•"/>
      <w:lvlJc w:val="left"/>
      <w:pPr>
        <w:tabs>
          <w:tab w:val="num" w:pos="5040"/>
        </w:tabs>
        <w:ind w:left="5040" w:hanging="360"/>
      </w:pPr>
      <w:rPr>
        <w:rFonts w:ascii="Times New Roman" w:hAnsi="Times New Roman" w:hint="default"/>
      </w:rPr>
    </w:lvl>
    <w:lvl w:ilvl="7" w:tplc="D0E2FCA4" w:tentative="1">
      <w:start w:val="1"/>
      <w:numFmt w:val="bullet"/>
      <w:lvlText w:val="•"/>
      <w:lvlJc w:val="left"/>
      <w:pPr>
        <w:tabs>
          <w:tab w:val="num" w:pos="5760"/>
        </w:tabs>
        <w:ind w:left="5760" w:hanging="360"/>
      </w:pPr>
      <w:rPr>
        <w:rFonts w:ascii="Times New Roman" w:hAnsi="Times New Roman" w:hint="default"/>
      </w:rPr>
    </w:lvl>
    <w:lvl w:ilvl="8" w:tplc="C83890A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C7763A"/>
    <w:multiLevelType w:val="hybridMultilevel"/>
    <w:tmpl w:val="337A25C2"/>
    <w:lvl w:ilvl="0" w:tplc="ED7C47EA">
      <w:start w:val="1"/>
      <w:numFmt w:val="decimal"/>
      <w:lvlText w:val="%1."/>
      <w:lvlJc w:val="left"/>
      <w:pPr>
        <w:ind w:left="927" w:hanging="360"/>
      </w:pPr>
      <w:rPr>
        <w:b w:val="0"/>
        <w:bCs w:val="0"/>
      </w:rPr>
    </w:lvl>
    <w:lvl w:ilvl="1" w:tplc="04260019">
      <w:start w:val="1"/>
      <w:numFmt w:val="lowerLetter"/>
      <w:lvlText w:val="%2."/>
      <w:lvlJc w:val="left"/>
      <w:pPr>
        <w:ind w:left="1079" w:hanging="360"/>
      </w:pPr>
    </w:lvl>
    <w:lvl w:ilvl="2" w:tplc="0426001B" w:tentative="1">
      <w:start w:val="1"/>
      <w:numFmt w:val="lowerRoman"/>
      <w:lvlText w:val="%3."/>
      <w:lvlJc w:val="right"/>
      <w:pPr>
        <w:ind w:left="1799" w:hanging="180"/>
      </w:pPr>
    </w:lvl>
    <w:lvl w:ilvl="3" w:tplc="0426000F" w:tentative="1">
      <w:start w:val="1"/>
      <w:numFmt w:val="decimal"/>
      <w:lvlText w:val="%4."/>
      <w:lvlJc w:val="left"/>
      <w:pPr>
        <w:ind w:left="2519" w:hanging="360"/>
      </w:pPr>
    </w:lvl>
    <w:lvl w:ilvl="4" w:tplc="04260019" w:tentative="1">
      <w:start w:val="1"/>
      <w:numFmt w:val="lowerLetter"/>
      <w:lvlText w:val="%5."/>
      <w:lvlJc w:val="left"/>
      <w:pPr>
        <w:ind w:left="3239" w:hanging="360"/>
      </w:pPr>
    </w:lvl>
    <w:lvl w:ilvl="5" w:tplc="0426001B" w:tentative="1">
      <w:start w:val="1"/>
      <w:numFmt w:val="lowerRoman"/>
      <w:lvlText w:val="%6."/>
      <w:lvlJc w:val="right"/>
      <w:pPr>
        <w:ind w:left="3959" w:hanging="180"/>
      </w:pPr>
    </w:lvl>
    <w:lvl w:ilvl="6" w:tplc="0426000F" w:tentative="1">
      <w:start w:val="1"/>
      <w:numFmt w:val="decimal"/>
      <w:lvlText w:val="%7."/>
      <w:lvlJc w:val="left"/>
      <w:pPr>
        <w:ind w:left="4679" w:hanging="360"/>
      </w:pPr>
    </w:lvl>
    <w:lvl w:ilvl="7" w:tplc="04260019" w:tentative="1">
      <w:start w:val="1"/>
      <w:numFmt w:val="lowerLetter"/>
      <w:lvlText w:val="%8."/>
      <w:lvlJc w:val="left"/>
      <w:pPr>
        <w:ind w:left="5399" w:hanging="360"/>
      </w:pPr>
    </w:lvl>
    <w:lvl w:ilvl="8" w:tplc="0426001B" w:tentative="1">
      <w:start w:val="1"/>
      <w:numFmt w:val="lowerRoman"/>
      <w:lvlText w:val="%9."/>
      <w:lvlJc w:val="right"/>
      <w:pPr>
        <w:ind w:left="6119" w:hanging="180"/>
      </w:pPr>
    </w:lvl>
  </w:abstractNum>
  <w:abstractNum w:abstractNumId="19">
    <w:nsid w:val="4065278D"/>
    <w:multiLevelType w:val="hybridMultilevel"/>
    <w:tmpl w:val="1C066846"/>
    <w:lvl w:ilvl="0" w:tplc="0426000D">
      <w:start w:val="1"/>
      <w:numFmt w:val="bullet"/>
      <w:lvlText w:val=""/>
      <w:lvlJc w:val="left"/>
      <w:pPr>
        <w:ind w:left="719" w:hanging="360"/>
      </w:pPr>
      <w:rPr>
        <w:rFonts w:ascii="Wingdings" w:hAnsi="Wingdings"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20">
    <w:nsid w:val="41E771A2"/>
    <w:multiLevelType w:val="multilevel"/>
    <w:tmpl w:val="CF603FE4"/>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58452F"/>
    <w:multiLevelType w:val="hybridMultilevel"/>
    <w:tmpl w:val="D9367C9E"/>
    <w:lvl w:ilvl="0" w:tplc="14FC802A">
      <w:start w:val="1"/>
      <w:numFmt w:val="bullet"/>
      <w:lvlText w:val="•"/>
      <w:lvlJc w:val="left"/>
      <w:pPr>
        <w:tabs>
          <w:tab w:val="num" w:pos="720"/>
        </w:tabs>
        <w:ind w:left="720" w:hanging="360"/>
      </w:pPr>
      <w:rPr>
        <w:rFonts w:ascii="Times New Roman" w:hAnsi="Times New Roman" w:hint="default"/>
      </w:rPr>
    </w:lvl>
    <w:lvl w:ilvl="1" w:tplc="3E0A752A" w:tentative="1">
      <w:start w:val="1"/>
      <w:numFmt w:val="bullet"/>
      <w:lvlText w:val="•"/>
      <w:lvlJc w:val="left"/>
      <w:pPr>
        <w:tabs>
          <w:tab w:val="num" w:pos="1440"/>
        </w:tabs>
        <w:ind w:left="1440" w:hanging="360"/>
      </w:pPr>
      <w:rPr>
        <w:rFonts w:ascii="Times New Roman" w:hAnsi="Times New Roman" w:hint="default"/>
      </w:rPr>
    </w:lvl>
    <w:lvl w:ilvl="2" w:tplc="636CAA06" w:tentative="1">
      <w:start w:val="1"/>
      <w:numFmt w:val="bullet"/>
      <w:lvlText w:val="•"/>
      <w:lvlJc w:val="left"/>
      <w:pPr>
        <w:tabs>
          <w:tab w:val="num" w:pos="2160"/>
        </w:tabs>
        <w:ind w:left="2160" w:hanging="360"/>
      </w:pPr>
      <w:rPr>
        <w:rFonts w:ascii="Times New Roman" w:hAnsi="Times New Roman" w:hint="default"/>
      </w:rPr>
    </w:lvl>
    <w:lvl w:ilvl="3" w:tplc="58FAD91C" w:tentative="1">
      <w:start w:val="1"/>
      <w:numFmt w:val="bullet"/>
      <w:lvlText w:val="•"/>
      <w:lvlJc w:val="left"/>
      <w:pPr>
        <w:tabs>
          <w:tab w:val="num" w:pos="2880"/>
        </w:tabs>
        <w:ind w:left="2880" w:hanging="360"/>
      </w:pPr>
      <w:rPr>
        <w:rFonts w:ascii="Times New Roman" w:hAnsi="Times New Roman" w:hint="default"/>
      </w:rPr>
    </w:lvl>
    <w:lvl w:ilvl="4" w:tplc="84CC1A94" w:tentative="1">
      <w:start w:val="1"/>
      <w:numFmt w:val="bullet"/>
      <w:lvlText w:val="•"/>
      <w:lvlJc w:val="left"/>
      <w:pPr>
        <w:tabs>
          <w:tab w:val="num" w:pos="3600"/>
        </w:tabs>
        <w:ind w:left="3600" w:hanging="360"/>
      </w:pPr>
      <w:rPr>
        <w:rFonts w:ascii="Times New Roman" w:hAnsi="Times New Roman" w:hint="default"/>
      </w:rPr>
    </w:lvl>
    <w:lvl w:ilvl="5" w:tplc="22D25B92" w:tentative="1">
      <w:start w:val="1"/>
      <w:numFmt w:val="bullet"/>
      <w:lvlText w:val="•"/>
      <w:lvlJc w:val="left"/>
      <w:pPr>
        <w:tabs>
          <w:tab w:val="num" w:pos="4320"/>
        </w:tabs>
        <w:ind w:left="4320" w:hanging="360"/>
      </w:pPr>
      <w:rPr>
        <w:rFonts w:ascii="Times New Roman" w:hAnsi="Times New Roman" w:hint="default"/>
      </w:rPr>
    </w:lvl>
    <w:lvl w:ilvl="6" w:tplc="647EA854" w:tentative="1">
      <w:start w:val="1"/>
      <w:numFmt w:val="bullet"/>
      <w:lvlText w:val="•"/>
      <w:lvlJc w:val="left"/>
      <w:pPr>
        <w:tabs>
          <w:tab w:val="num" w:pos="5040"/>
        </w:tabs>
        <w:ind w:left="5040" w:hanging="360"/>
      </w:pPr>
      <w:rPr>
        <w:rFonts w:ascii="Times New Roman" w:hAnsi="Times New Roman" w:hint="default"/>
      </w:rPr>
    </w:lvl>
    <w:lvl w:ilvl="7" w:tplc="1E36437C" w:tentative="1">
      <w:start w:val="1"/>
      <w:numFmt w:val="bullet"/>
      <w:lvlText w:val="•"/>
      <w:lvlJc w:val="left"/>
      <w:pPr>
        <w:tabs>
          <w:tab w:val="num" w:pos="5760"/>
        </w:tabs>
        <w:ind w:left="5760" w:hanging="360"/>
      </w:pPr>
      <w:rPr>
        <w:rFonts w:ascii="Times New Roman" w:hAnsi="Times New Roman" w:hint="default"/>
      </w:rPr>
    </w:lvl>
    <w:lvl w:ilvl="8" w:tplc="6F6CE3C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FC63D3"/>
    <w:multiLevelType w:val="hybridMultilevel"/>
    <w:tmpl w:val="C4AECB06"/>
    <w:lvl w:ilvl="0" w:tplc="0426000F">
      <w:start w:val="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4CA3EB7"/>
    <w:multiLevelType w:val="hybridMultilevel"/>
    <w:tmpl w:val="49A4A642"/>
    <w:lvl w:ilvl="0" w:tplc="E564F422">
      <w:start w:val="1"/>
      <w:numFmt w:val="bullet"/>
      <w:lvlText w:val="•"/>
      <w:lvlJc w:val="left"/>
      <w:pPr>
        <w:tabs>
          <w:tab w:val="num" w:pos="720"/>
        </w:tabs>
        <w:ind w:left="720" w:hanging="360"/>
      </w:pPr>
      <w:rPr>
        <w:rFonts w:ascii="Times New Roman" w:hAnsi="Times New Roman" w:hint="default"/>
      </w:rPr>
    </w:lvl>
    <w:lvl w:ilvl="1" w:tplc="66E28A6E" w:tentative="1">
      <w:start w:val="1"/>
      <w:numFmt w:val="bullet"/>
      <w:lvlText w:val="•"/>
      <w:lvlJc w:val="left"/>
      <w:pPr>
        <w:tabs>
          <w:tab w:val="num" w:pos="1440"/>
        </w:tabs>
        <w:ind w:left="1440" w:hanging="360"/>
      </w:pPr>
      <w:rPr>
        <w:rFonts w:ascii="Times New Roman" w:hAnsi="Times New Roman" w:hint="default"/>
      </w:rPr>
    </w:lvl>
    <w:lvl w:ilvl="2" w:tplc="47EC989A" w:tentative="1">
      <w:start w:val="1"/>
      <w:numFmt w:val="bullet"/>
      <w:lvlText w:val="•"/>
      <w:lvlJc w:val="left"/>
      <w:pPr>
        <w:tabs>
          <w:tab w:val="num" w:pos="2160"/>
        </w:tabs>
        <w:ind w:left="2160" w:hanging="360"/>
      </w:pPr>
      <w:rPr>
        <w:rFonts w:ascii="Times New Roman" w:hAnsi="Times New Roman" w:hint="default"/>
      </w:rPr>
    </w:lvl>
    <w:lvl w:ilvl="3" w:tplc="B60A41BC" w:tentative="1">
      <w:start w:val="1"/>
      <w:numFmt w:val="bullet"/>
      <w:lvlText w:val="•"/>
      <w:lvlJc w:val="left"/>
      <w:pPr>
        <w:tabs>
          <w:tab w:val="num" w:pos="2880"/>
        </w:tabs>
        <w:ind w:left="2880" w:hanging="360"/>
      </w:pPr>
      <w:rPr>
        <w:rFonts w:ascii="Times New Roman" w:hAnsi="Times New Roman" w:hint="default"/>
      </w:rPr>
    </w:lvl>
    <w:lvl w:ilvl="4" w:tplc="13B0C17E" w:tentative="1">
      <w:start w:val="1"/>
      <w:numFmt w:val="bullet"/>
      <w:lvlText w:val="•"/>
      <w:lvlJc w:val="left"/>
      <w:pPr>
        <w:tabs>
          <w:tab w:val="num" w:pos="3600"/>
        </w:tabs>
        <w:ind w:left="3600" w:hanging="360"/>
      </w:pPr>
      <w:rPr>
        <w:rFonts w:ascii="Times New Roman" w:hAnsi="Times New Roman" w:hint="default"/>
      </w:rPr>
    </w:lvl>
    <w:lvl w:ilvl="5" w:tplc="8482FD94" w:tentative="1">
      <w:start w:val="1"/>
      <w:numFmt w:val="bullet"/>
      <w:lvlText w:val="•"/>
      <w:lvlJc w:val="left"/>
      <w:pPr>
        <w:tabs>
          <w:tab w:val="num" w:pos="4320"/>
        </w:tabs>
        <w:ind w:left="4320" w:hanging="360"/>
      </w:pPr>
      <w:rPr>
        <w:rFonts w:ascii="Times New Roman" w:hAnsi="Times New Roman" w:hint="default"/>
      </w:rPr>
    </w:lvl>
    <w:lvl w:ilvl="6" w:tplc="CDEC627E" w:tentative="1">
      <w:start w:val="1"/>
      <w:numFmt w:val="bullet"/>
      <w:lvlText w:val="•"/>
      <w:lvlJc w:val="left"/>
      <w:pPr>
        <w:tabs>
          <w:tab w:val="num" w:pos="5040"/>
        </w:tabs>
        <w:ind w:left="5040" w:hanging="360"/>
      </w:pPr>
      <w:rPr>
        <w:rFonts w:ascii="Times New Roman" w:hAnsi="Times New Roman" w:hint="default"/>
      </w:rPr>
    </w:lvl>
    <w:lvl w:ilvl="7" w:tplc="F2A41ABA" w:tentative="1">
      <w:start w:val="1"/>
      <w:numFmt w:val="bullet"/>
      <w:lvlText w:val="•"/>
      <w:lvlJc w:val="left"/>
      <w:pPr>
        <w:tabs>
          <w:tab w:val="num" w:pos="5760"/>
        </w:tabs>
        <w:ind w:left="5760" w:hanging="360"/>
      </w:pPr>
      <w:rPr>
        <w:rFonts w:ascii="Times New Roman" w:hAnsi="Times New Roman" w:hint="default"/>
      </w:rPr>
    </w:lvl>
    <w:lvl w:ilvl="8" w:tplc="A7C8144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54E15D5"/>
    <w:multiLevelType w:val="hybridMultilevel"/>
    <w:tmpl w:val="A3E8A1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48CE4F4E"/>
    <w:multiLevelType w:val="hybridMultilevel"/>
    <w:tmpl w:val="5A2CDF26"/>
    <w:lvl w:ilvl="0" w:tplc="46FCC7F4">
      <w:start w:val="1"/>
      <w:numFmt w:val="decimal"/>
      <w:lvlText w:val="%1."/>
      <w:lvlJc w:val="left"/>
      <w:pPr>
        <w:tabs>
          <w:tab w:val="num" w:pos="720"/>
        </w:tabs>
        <w:ind w:left="720" w:hanging="360"/>
      </w:pPr>
    </w:lvl>
    <w:lvl w:ilvl="1" w:tplc="8DB4A07E" w:tentative="1">
      <w:start w:val="1"/>
      <w:numFmt w:val="decimal"/>
      <w:lvlText w:val="%2."/>
      <w:lvlJc w:val="left"/>
      <w:pPr>
        <w:tabs>
          <w:tab w:val="num" w:pos="1440"/>
        </w:tabs>
        <w:ind w:left="1440" w:hanging="360"/>
      </w:pPr>
    </w:lvl>
    <w:lvl w:ilvl="2" w:tplc="79E0180C" w:tentative="1">
      <w:start w:val="1"/>
      <w:numFmt w:val="decimal"/>
      <w:lvlText w:val="%3."/>
      <w:lvlJc w:val="left"/>
      <w:pPr>
        <w:tabs>
          <w:tab w:val="num" w:pos="2160"/>
        </w:tabs>
        <w:ind w:left="2160" w:hanging="360"/>
      </w:pPr>
    </w:lvl>
    <w:lvl w:ilvl="3" w:tplc="04D6D2C0" w:tentative="1">
      <w:start w:val="1"/>
      <w:numFmt w:val="decimal"/>
      <w:lvlText w:val="%4."/>
      <w:lvlJc w:val="left"/>
      <w:pPr>
        <w:tabs>
          <w:tab w:val="num" w:pos="2880"/>
        </w:tabs>
        <w:ind w:left="2880" w:hanging="360"/>
      </w:pPr>
    </w:lvl>
    <w:lvl w:ilvl="4" w:tplc="9258AB6E" w:tentative="1">
      <w:start w:val="1"/>
      <w:numFmt w:val="decimal"/>
      <w:lvlText w:val="%5."/>
      <w:lvlJc w:val="left"/>
      <w:pPr>
        <w:tabs>
          <w:tab w:val="num" w:pos="3600"/>
        </w:tabs>
        <w:ind w:left="3600" w:hanging="360"/>
      </w:pPr>
    </w:lvl>
    <w:lvl w:ilvl="5" w:tplc="32A8E7A6" w:tentative="1">
      <w:start w:val="1"/>
      <w:numFmt w:val="decimal"/>
      <w:lvlText w:val="%6."/>
      <w:lvlJc w:val="left"/>
      <w:pPr>
        <w:tabs>
          <w:tab w:val="num" w:pos="4320"/>
        </w:tabs>
        <w:ind w:left="4320" w:hanging="360"/>
      </w:pPr>
    </w:lvl>
    <w:lvl w:ilvl="6" w:tplc="701C810C" w:tentative="1">
      <w:start w:val="1"/>
      <w:numFmt w:val="decimal"/>
      <w:lvlText w:val="%7."/>
      <w:lvlJc w:val="left"/>
      <w:pPr>
        <w:tabs>
          <w:tab w:val="num" w:pos="5040"/>
        </w:tabs>
        <w:ind w:left="5040" w:hanging="360"/>
      </w:pPr>
    </w:lvl>
    <w:lvl w:ilvl="7" w:tplc="11869780" w:tentative="1">
      <w:start w:val="1"/>
      <w:numFmt w:val="decimal"/>
      <w:lvlText w:val="%8."/>
      <w:lvlJc w:val="left"/>
      <w:pPr>
        <w:tabs>
          <w:tab w:val="num" w:pos="5760"/>
        </w:tabs>
        <w:ind w:left="5760" w:hanging="360"/>
      </w:pPr>
    </w:lvl>
    <w:lvl w:ilvl="8" w:tplc="6D584F12" w:tentative="1">
      <w:start w:val="1"/>
      <w:numFmt w:val="decimal"/>
      <w:lvlText w:val="%9."/>
      <w:lvlJc w:val="left"/>
      <w:pPr>
        <w:tabs>
          <w:tab w:val="num" w:pos="6480"/>
        </w:tabs>
        <w:ind w:left="6480" w:hanging="360"/>
      </w:pPr>
    </w:lvl>
  </w:abstractNum>
  <w:abstractNum w:abstractNumId="26">
    <w:nsid w:val="53A93342"/>
    <w:multiLevelType w:val="multilevel"/>
    <w:tmpl w:val="3BA0EDA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545E6272"/>
    <w:multiLevelType w:val="hybridMultilevel"/>
    <w:tmpl w:val="C452F324"/>
    <w:lvl w:ilvl="0" w:tplc="3B9A0166">
      <w:start w:val="1"/>
      <w:numFmt w:val="decimal"/>
      <w:lvlText w:val="%1."/>
      <w:lvlJc w:val="left"/>
      <w:pPr>
        <w:ind w:left="719" w:hanging="360"/>
      </w:pPr>
      <w:rPr>
        <w:rFonts w:ascii="Times New Roman" w:eastAsia="Times New Roman" w:hAnsi="Times New Roman" w:cs="Times New Roman"/>
        <w:sz w:val="24"/>
        <w:szCs w:val="24"/>
      </w:r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28">
    <w:nsid w:val="5854455C"/>
    <w:multiLevelType w:val="hybridMultilevel"/>
    <w:tmpl w:val="2A0C868E"/>
    <w:lvl w:ilvl="0" w:tplc="04260005">
      <w:start w:val="1"/>
      <w:numFmt w:val="bullet"/>
      <w:lvlText w:val=""/>
      <w:lvlJc w:val="left"/>
      <w:pPr>
        <w:ind w:left="641" w:hanging="360"/>
      </w:pPr>
      <w:rPr>
        <w:rFonts w:ascii="Wingdings" w:hAnsi="Wingdings" w:hint="default"/>
      </w:rPr>
    </w:lvl>
    <w:lvl w:ilvl="1" w:tplc="04260003">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9">
    <w:nsid w:val="5D70674B"/>
    <w:multiLevelType w:val="hybridMultilevel"/>
    <w:tmpl w:val="AC48D452"/>
    <w:lvl w:ilvl="0" w:tplc="01486198">
      <w:start w:val="1"/>
      <w:numFmt w:val="decimal"/>
      <w:lvlText w:val="%1."/>
      <w:lvlJc w:val="left"/>
      <w:pPr>
        <w:tabs>
          <w:tab w:val="num" w:pos="720"/>
        </w:tabs>
        <w:ind w:left="720" w:hanging="360"/>
      </w:pPr>
      <w:rPr>
        <w:rFonts w:cs="Times New Roman"/>
      </w:rPr>
    </w:lvl>
    <w:lvl w:ilvl="1" w:tplc="777EC0E8">
      <w:numFmt w:val="none"/>
      <w:lvlText w:val=""/>
      <w:lvlJc w:val="left"/>
      <w:pPr>
        <w:tabs>
          <w:tab w:val="num" w:pos="360"/>
        </w:tabs>
      </w:pPr>
      <w:rPr>
        <w:rFonts w:cs="Times New Roman"/>
      </w:rPr>
    </w:lvl>
    <w:lvl w:ilvl="2" w:tplc="FE98AAB4">
      <w:numFmt w:val="none"/>
      <w:lvlText w:val=""/>
      <w:lvlJc w:val="left"/>
      <w:pPr>
        <w:tabs>
          <w:tab w:val="num" w:pos="360"/>
        </w:tabs>
      </w:pPr>
      <w:rPr>
        <w:rFonts w:cs="Times New Roman"/>
      </w:rPr>
    </w:lvl>
    <w:lvl w:ilvl="3" w:tplc="5128F72C">
      <w:numFmt w:val="none"/>
      <w:lvlText w:val=""/>
      <w:lvlJc w:val="left"/>
      <w:pPr>
        <w:tabs>
          <w:tab w:val="num" w:pos="360"/>
        </w:tabs>
      </w:pPr>
      <w:rPr>
        <w:rFonts w:cs="Times New Roman"/>
      </w:rPr>
    </w:lvl>
    <w:lvl w:ilvl="4" w:tplc="DF7417B0">
      <w:numFmt w:val="none"/>
      <w:lvlText w:val=""/>
      <w:lvlJc w:val="left"/>
      <w:pPr>
        <w:tabs>
          <w:tab w:val="num" w:pos="360"/>
        </w:tabs>
      </w:pPr>
      <w:rPr>
        <w:rFonts w:cs="Times New Roman"/>
      </w:rPr>
    </w:lvl>
    <w:lvl w:ilvl="5" w:tplc="38CC7616">
      <w:numFmt w:val="none"/>
      <w:lvlText w:val=""/>
      <w:lvlJc w:val="left"/>
      <w:pPr>
        <w:tabs>
          <w:tab w:val="num" w:pos="360"/>
        </w:tabs>
      </w:pPr>
      <w:rPr>
        <w:rFonts w:cs="Times New Roman"/>
      </w:rPr>
    </w:lvl>
    <w:lvl w:ilvl="6" w:tplc="CC90658C">
      <w:numFmt w:val="none"/>
      <w:lvlText w:val=""/>
      <w:lvlJc w:val="left"/>
      <w:pPr>
        <w:tabs>
          <w:tab w:val="num" w:pos="360"/>
        </w:tabs>
      </w:pPr>
      <w:rPr>
        <w:rFonts w:cs="Times New Roman"/>
      </w:rPr>
    </w:lvl>
    <w:lvl w:ilvl="7" w:tplc="1E1A28EA">
      <w:numFmt w:val="none"/>
      <w:lvlText w:val=""/>
      <w:lvlJc w:val="left"/>
      <w:pPr>
        <w:tabs>
          <w:tab w:val="num" w:pos="360"/>
        </w:tabs>
      </w:pPr>
      <w:rPr>
        <w:rFonts w:cs="Times New Roman"/>
      </w:rPr>
    </w:lvl>
    <w:lvl w:ilvl="8" w:tplc="F6A25280">
      <w:numFmt w:val="none"/>
      <w:lvlText w:val=""/>
      <w:lvlJc w:val="left"/>
      <w:pPr>
        <w:tabs>
          <w:tab w:val="num" w:pos="360"/>
        </w:tabs>
      </w:pPr>
      <w:rPr>
        <w:rFonts w:cs="Times New Roman"/>
      </w:rPr>
    </w:lvl>
  </w:abstractNum>
  <w:abstractNum w:abstractNumId="30">
    <w:nsid w:val="5F6148DB"/>
    <w:multiLevelType w:val="hybridMultilevel"/>
    <w:tmpl w:val="A3DEE870"/>
    <w:lvl w:ilvl="0" w:tplc="04260011">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67980913"/>
    <w:multiLevelType w:val="hybridMultilevel"/>
    <w:tmpl w:val="841829A6"/>
    <w:lvl w:ilvl="0" w:tplc="1C9837F8">
      <w:start w:val="1"/>
      <w:numFmt w:val="bullet"/>
      <w:lvlText w:val=""/>
      <w:lvlJc w:val="left"/>
      <w:pPr>
        <w:tabs>
          <w:tab w:val="num" w:pos="720"/>
        </w:tabs>
        <w:ind w:left="720" w:hanging="360"/>
      </w:pPr>
      <w:rPr>
        <w:rFonts w:ascii="Wingdings 2" w:hAnsi="Wingdings 2" w:hint="default"/>
      </w:rPr>
    </w:lvl>
    <w:lvl w:ilvl="1" w:tplc="6EC602B4" w:tentative="1">
      <w:start w:val="1"/>
      <w:numFmt w:val="bullet"/>
      <w:lvlText w:val=""/>
      <w:lvlJc w:val="left"/>
      <w:pPr>
        <w:tabs>
          <w:tab w:val="num" w:pos="1440"/>
        </w:tabs>
        <w:ind w:left="1440" w:hanging="360"/>
      </w:pPr>
      <w:rPr>
        <w:rFonts w:ascii="Wingdings 2" w:hAnsi="Wingdings 2" w:hint="default"/>
      </w:rPr>
    </w:lvl>
    <w:lvl w:ilvl="2" w:tplc="EDFC85BE" w:tentative="1">
      <w:start w:val="1"/>
      <w:numFmt w:val="bullet"/>
      <w:lvlText w:val=""/>
      <w:lvlJc w:val="left"/>
      <w:pPr>
        <w:tabs>
          <w:tab w:val="num" w:pos="2160"/>
        </w:tabs>
        <w:ind w:left="2160" w:hanging="360"/>
      </w:pPr>
      <w:rPr>
        <w:rFonts w:ascii="Wingdings 2" w:hAnsi="Wingdings 2" w:hint="default"/>
      </w:rPr>
    </w:lvl>
    <w:lvl w:ilvl="3" w:tplc="52B424A0" w:tentative="1">
      <w:start w:val="1"/>
      <w:numFmt w:val="bullet"/>
      <w:lvlText w:val=""/>
      <w:lvlJc w:val="left"/>
      <w:pPr>
        <w:tabs>
          <w:tab w:val="num" w:pos="2880"/>
        </w:tabs>
        <w:ind w:left="2880" w:hanging="360"/>
      </w:pPr>
      <w:rPr>
        <w:rFonts w:ascii="Wingdings 2" w:hAnsi="Wingdings 2" w:hint="default"/>
      </w:rPr>
    </w:lvl>
    <w:lvl w:ilvl="4" w:tplc="871E3410" w:tentative="1">
      <w:start w:val="1"/>
      <w:numFmt w:val="bullet"/>
      <w:lvlText w:val=""/>
      <w:lvlJc w:val="left"/>
      <w:pPr>
        <w:tabs>
          <w:tab w:val="num" w:pos="3600"/>
        </w:tabs>
        <w:ind w:left="3600" w:hanging="360"/>
      </w:pPr>
      <w:rPr>
        <w:rFonts w:ascii="Wingdings 2" w:hAnsi="Wingdings 2" w:hint="default"/>
      </w:rPr>
    </w:lvl>
    <w:lvl w:ilvl="5" w:tplc="BBC04B28" w:tentative="1">
      <w:start w:val="1"/>
      <w:numFmt w:val="bullet"/>
      <w:lvlText w:val=""/>
      <w:lvlJc w:val="left"/>
      <w:pPr>
        <w:tabs>
          <w:tab w:val="num" w:pos="4320"/>
        </w:tabs>
        <w:ind w:left="4320" w:hanging="360"/>
      </w:pPr>
      <w:rPr>
        <w:rFonts w:ascii="Wingdings 2" w:hAnsi="Wingdings 2" w:hint="default"/>
      </w:rPr>
    </w:lvl>
    <w:lvl w:ilvl="6" w:tplc="9DB00E16" w:tentative="1">
      <w:start w:val="1"/>
      <w:numFmt w:val="bullet"/>
      <w:lvlText w:val=""/>
      <w:lvlJc w:val="left"/>
      <w:pPr>
        <w:tabs>
          <w:tab w:val="num" w:pos="5040"/>
        </w:tabs>
        <w:ind w:left="5040" w:hanging="360"/>
      </w:pPr>
      <w:rPr>
        <w:rFonts w:ascii="Wingdings 2" w:hAnsi="Wingdings 2" w:hint="default"/>
      </w:rPr>
    </w:lvl>
    <w:lvl w:ilvl="7" w:tplc="B18E46C8" w:tentative="1">
      <w:start w:val="1"/>
      <w:numFmt w:val="bullet"/>
      <w:lvlText w:val=""/>
      <w:lvlJc w:val="left"/>
      <w:pPr>
        <w:tabs>
          <w:tab w:val="num" w:pos="5760"/>
        </w:tabs>
        <w:ind w:left="5760" w:hanging="360"/>
      </w:pPr>
      <w:rPr>
        <w:rFonts w:ascii="Wingdings 2" w:hAnsi="Wingdings 2" w:hint="default"/>
      </w:rPr>
    </w:lvl>
    <w:lvl w:ilvl="8" w:tplc="DA52099A" w:tentative="1">
      <w:start w:val="1"/>
      <w:numFmt w:val="bullet"/>
      <w:lvlText w:val=""/>
      <w:lvlJc w:val="left"/>
      <w:pPr>
        <w:tabs>
          <w:tab w:val="num" w:pos="6480"/>
        </w:tabs>
        <w:ind w:left="6480" w:hanging="360"/>
      </w:pPr>
      <w:rPr>
        <w:rFonts w:ascii="Wingdings 2" w:hAnsi="Wingdings 2" w:hint="default"/>
      </w:rPr>
    </w:lvl>
  </w:abstractNum>
  <w:abstractNum w:abstractNumId="32">
    <w:nsid w:val="67B269FA"/>
    <w:multiLevelType w:val="multilevel"/>
    <w:tmpl w:val="63D2FE60"/>
    <w:lvl w:ilvl="0">
      <w:start w:val="1"/>
      <w:numFmt w:val="decimal"/>
      <w:lvlText w:val="%1."/>
      <w:lvlJc w:val="left"/>
      <w:pPr>
        <w:ind w:left="719" w:hanging="360"/>
      </w:pPr>
    </w:lvl>
    <w:lvl w:ilvl="1">
      <w:start w:val="1"/>
      <w:numFmt w:val="decimal"/>
      <w:isLgl/>
      <w:lvlText w:val="%1.%2."/>
      <w:lvlJc w:val="left"/>
      <w:pPr>
        <w:ind w:left="1079" w:hanging="360"/>
      </w:pPr>
      <w:rPr>
        <w:rFonts w:hint="default"/>
      </w:rPr>
    </w:lvl>
    <w:lvl w:ilvl="2">
      <w:start w:val="1"/>
      <w:numFmt w:val="decimal"/>
      <w:isLgl/>
      <w:lvlText w:val="%1.%2.%3."/>
      <w:lvlJc w:val="left"/>
      <w:pPr>
        <w:ind w:left="1799" w:hanging="720"/>
      </w:pPr>
      <w:rPr>
        <w:rFonts w:hint="default"/>
      </w:rPr>
    </w:lvl>
    <w:lvl w:ilvl="3">
      <w:start w:val="1"/>
      <w:numFmt w:val="decimal"/>
      <w:isLgl/>
      <w:lvlText w:val="%1.%2.%3.%4."/>
      <w:lvlJc w:val="left"/>
      <w:pPr>
        <w:ind w:left="2159" w:hanging="720"/>
      </w:pPr>
      <w:rPr>
        <w:rFonts w:hint="default"/>
      </w:rPr>
    </w:lvl>
    <w:lvl w:ilvl="4">
      <w:start w:val="1"/>
      <w:numFmt w:val="decimal"/>
      <w:isLgl/>
      <w:lvlText w:val="%1.%2.%3.%4.%5."/>
      <w:lvlJc w:val="left"/>
      <w:pPr>
        <w:ind w:left="2879" w:hanging="1080"/>
      </w:pPr>
      <w:rPr>
        <w:rFonts w:hint="default"/>
      </w:rPr>
    </w:lvl>
    <w:lvl w:ilvl="5">
      <w:start w:val="1"/>
      <w:numFmt w:val="decimal"/>
      <w:isLgl/>
      <w:lvlText w:val="%1.%2.%3.%4.%5.%6."/>
      <w:lvlJc w:val="left"/>
      <w:pPr>
        <w:ind w:left="3239" w:hanging="1080"/>
      </w:pPr>
      <w:rPr>
        <w:rFonts w:hint="default"/>
      </w:rPr>
    </w:lvl>
    <w:lvl w:ilvl="6">
      <w:start w:val="1"/>
      <w:numFmt w:val="decimal"/>
      <w:isLgl/>
      <w:lvlText w:val="%1.%2.%3.%4.%5.%6.%7."/>
      <w:lvlJc w:val="left"/>
      <w:pPr>
        <w:ind w:left="3959" w:hanging="1440"/>
      </w:pPr>
      <w:rPr>
        <w:rFonts w:hint="default"/>
      </w:rPr>
    </w:lvl>
    <w:lvl w:ilvl="7">
      <w:start w:val="1"/>
      <w:numFmt w:val="decimal"/>
      <w:isLgl/>
      <w:lvlText w:val="%1.%2.%3.%4.%5.%6.%7.%8."/>
      <w:lvlJc w:val="left"/>
      <w:pPr>
        <w:ind w:left="4319" w:hanging="1440"/>
      </w:pPr>
      <w:rPr>
        <w:rFonts w:hint="default"/>
      </w:rPr>
    </w:lvl>
    <w:lvl w:ilvl="8">
      <w:start w:val="1"/>
      <w:numFmt w:val="decimal"/>
      <w:isLgl/>
      <w:lvlText w:val="%1.%2.%3.%4.%5.%6.%7.%8.%9."/>
      <w:lvlJc w:val="left"/>
      <w:pPr>
        <w:ind w:left="5039" w:hanging="1800"/>
      </w:pPr>
      <w:rPr>
        <w:rFonts w:hint="default"/>
      </w:rPr>
    </w:lvl>
  </w:abstractNum>
  <w:abstractNum w:abstractNumId="33">
    <w:nsid w:val="6EF80298"/>
    <w:multiLevelType w:val="hybridMultilevel"/>
    <w:tmpl w:val="004CAAC2"/>
    <w:lvl w:ilvl="0" w:tplc="821AA646">
      <w:start w:val="1"/>
      <w:numFmt w:val="decimal"/>
      <w:lvlText w:val="%1."/>
      <w:lvlJc w:val="left"/>
      <w:pPr>
        <w:ind w:left="1535" w:hanging="975"/>
      </w:pPr>
      <w:rPr>
        <w:rFonts w:hint="default"/>
        <w:sz w:val="28"/>
        <w:szCs w:val="28"/>
      </w:rPr>
    </w:lvl>
    <w:lvl w:ilvl="1" w:tplc="04260019" w:tentative="1">
      <w:start w:val="1"/>
      <w:numFmt w:val="lowerLetter"/>
      <w:lvlText w:val="%2."/>
      <w:lvlJc w:val="left"/>
      <w:pPr>
        <w:ind w:left="1640" w:hanging="360"/>
      </w:pPr>
    </w:lvl>
    <w:lvl w:ilvl="2" w:tplc="0426001B" w:tentative="1">
      <w:start w:val="1"/>
      <w:numFmt w:val="lowerRoman"/>
      <w:lvlText w:val="%3."/>
      <w:lvlJc w:val="right"/>
      <w:pPr>
        <w:ind w:left="2360" w:hanging="180"/>
      </w:pPr>
    </w:lvl>
    <w:lvl w:ilvl="3" w:tplc="0426000F" w:tentative="1">
      <w:start w:val="1"/>
      <w:numFmt w:val="decimal"/>
      <w:lvlText w:val="%4."/>
      <w:lvlJc w:val="left"/>
      <w:pPr>
        <w:ind w:left="3080" w:hanging="360"/>
      </w:pPr>
    </w:lvl>
    <w:lvl w:ilvl="4" w:tplc="04260019" w:tentative="1">
      <w:start w:val="1"/>
      <w:numFmt w:val="lowerLetter"/>
      <w:lvlText w:val="%5."/>
      <w:lvlJc w:val="left"/>
      <w:pPr>
        <w:ind w:left="3800" w:hanging="360"/>
      </w:pPr>
    </w:lvl>
    <w:lvl w:ilvl="5" w:tplc="0426001B" w:tentative="1">
      <w:start w:val="1"/>
      <w:numFmt w:val="lowerRoman"/>
      <w:lvlText w:val="%6."/>
      <w:lvlJc w:val="right"/>
      <w:pPr>
        <w:ind w:left="4520" w:hanging="180"/>
      </w:pPr>
    </w:lvl>
    <w:lvl w:ilvl="6" w:tplc="0426000F" w:tentative="1">
      <w:start w:val="1"/>
      <w:numFmt w:val="decimal"/>
      <w:lvlText w:val="%7."/>
      <w:lvlJc w:val="left"/>
      <w:pPr>
        <w:ind w:left="5240" w:hanging="360"/>
      </w:pPr>
    </w:lvl>
    <w:lvl w:ilvl="7" w:tplc="04260019" w:tentative="1">
      <w:start w:val="1"/>
      <w:numFmt w:val="lowerLetter"/>
      <w:lvlText w:val="%8."/>
      <w:lvlJc w:val="left"/>
      <w:pPr>
        <w:ind w:left="5960" w:hanging="360"/>
      </w:pPr>
    </w:lvl>
    <w:lvl w:ilvl="8" w:tplc="0426001B" w:tentative="1">
      <w:start w:val="1"/>
      <w:numFmt w:val="lowerRoman"/>
      <w:lvlText w:val="%9."/>
      <w:lvlJc w:val="right"/>
      <w:pPr>
        <w:ind w:left="6680" w:hanging="180"/>
      </w:pPr>
    </w:lvl>
  </w:abstractNum>
  <w:abstractNum w:abstractNumId="34">
    <w:nsid w:val="6FF262FB"/>
    <w:multiLevelType w:val="hybridMultilevel"/>
    <w:tmpl w:val="0584DE2A"/>
    <w:lvl w:ilvl="0" w:tplc="70F0043E">
      <w:start w:val="1"/>
      <w:numFmt w:val="bullet"/>
      <w:lvlText w:val="•"/>
      <w:lvlJc w:val="left"/>
      <w:pPr>
        <w:tabs>
          <w:tab w:val="num" w:pos="720"/>
        </w:tabs>
        <w:ind w:left="720" w:hanging="360"/>
      </w:pPr>
      <w:rPr>
        <w:rFonts w:ascii="Times New Roman" w:hAnsi="Times New Roman" w:hint="default"/>
      </w:rPr>
    </w:lvl>
    <w:lvl w:ilvl="1" w:tplc="0054F5CC" w:tentative="1">
      <w:start w:val="1"/>
      <w:numFmt w:val="bullet"/>
      <w:lvlText w:val="•"/>
      <w:lvlJc w:val="left"/>
      <w:pPr>
        <w:tabs>
          <w:tab w:val="num" w:pos="1440"/>
        </w:tabs>
        <w:ind w:left="1440" w:hanging="360"/>
      </w:pPr>
      <w:rPr>
        <w:rFonts w:ascii="Times New Roman" w:hAnsi="Times New Roman" w:hint="default"/>
      </w:rPr>
    </w:lvl>
    <w:lvl w:ilvl="2" w:tplc="510809DE" w:tentative="1">
      <w:start w:val="1"/>
      <w:numFmt w:val="bullet"/>
      <w:lvlText w:val="•"/>
      <w:lvlJc w:val="left"/>
      <w:pPr>
        <w:tabs>
          <w:tab w:val="num" w:pos="2160"/>
        </w:tabs>
        <w:ind w:left="2160" w:hanging="360"/>
      </w:pPr>
      <w:rPr>
        <w:rFonts w:ascii="Times New Roman" w:hAnsi="Times New Roman" w:hint="default"/>
      </w:rPr>
    </w:lvl>
    <w:lvl w:ilvl="3" w:tplc="FD7C2C60" w:tentative="1">
      <w:start w:val="1"/>
      <w:numFmt w:val="bullet"/>
      <w:lvlText w:val="•"/>
      <w:lvlJc w:val="left"/>
      <w:pPr>
        <w:tabs>
          <w:tab w:val="num" w:pos="2880"/>
        </w:tabs>
        <w:ind w:left="2880" w:hanging="360"/>
      </w:pPr>
      <w:rPr>
        <w:rFonts w:ascii="Times New Roman" w:hAnsi="Times New Roman" w:hint="default"/>
      </w:rPr>
    </w:lvl>
    <w:lvl w:ilvl="4" w:tplc="A5B811C0" w:tentative="1">
      <w:start w:val="1"/>
      <w:numFmt w:val="bullet"/>
      <w:lvlText w:val="•"/>
      <w:lvlJc w:val="left"/>
      <w:pPr>
        <w:tabs>
          <w:tab w:val="num" w:pos="3600"/>
        </w:tabs>
        <w:ind w:left="3600" w:hanging="360"/>
      </w:pPr>
      <w:rPr>
        <w:rFonts w:ascii="Times New Roman" w:hAnsi="Times New Roman" w:hint="default"/>
      </w:rPr>
    </w:lvl>
    <w:lvl w:ilvl="5" w:tplc="55528940" w:tentative="1">
      <w:start w:val="1"/>
      <w:numFmt w:val="bullet"/>
      <w:lvlText w:val="•"/>
      <w:lvlJc w:val="left"/>
      <w:pPr>
        <w:tabs>
          <w:tab w:val="num" w:pos="4320"/>
        </w:tabs>
        <w:ind w:left="4320" w:hanging="360"/>
      </w:pPr>
      <w:rPr>
        <w:rFonts w:ascii="Times New Roman" w:hAnsi="Times New Roman" w:hint="default"/>
      </w:rPr>
    </w:lvl>
    <w:lvl w:ilvl="6" w:tplc="D2C0CFBA" w:tentative="1">
      <w:start w:val="1"/>
      <w:numFmt w:val="bullet"/>
      <w:lvlText w:val="•"/>
      <w:lvlJc w:val="left"/>
      <w:pPr>
        <w:tabs>
          <w:tab w:val="num" w:pos="5040"/>
        </w:tabs>
        <w:ind w:left="5040" w:hanging="360"/>
      </w:pPr>
      <w:rPr>
        <w:rFonts w:ascii="Times New Roman" w:hAnsi="Times New Roman" w:hint="default"/>
      </w:rPr>
    </w:lvl>
    <w:lvl w:ilvl="7" w:tplc="B2AE2BEA" w:tentative="1">
      <w:start w:val="1"/>
      <w:numFmt w:val="bullet"/>
      <w:lvlText w:val="•"/>
      <w:lvlJc w:val="left"/>
      <w:pPr>
        <w:tabs>
          <w:tab w:val="num" w:pos="5760"/>
        </w:tabs>
        <w:ind w:left="5760" w:hanging="360"/>
      </w:pPr>
      <w:rPr>
        <w:rFonts w:ascii="Times New Roman" w:hAnsi="Times New Roman" w:hint="default"/>
      </w:rPr>
    </w:lvl>
    <w:lvl w:ilvl="8" w:tplc="FDD0DA0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0B65472"/>
    <w:multiLevelType w:val="hybridMultilevel"/>
    <w:tmpl w:val="B23E6F68"/>
    <w:lvl w:ilvl="0" w:tplc="4B08E7D2">
      <w:start w:val="1"/>
      <w:numFmt w:val="bullet"/>
      <w:lvlText w:val="•"/>
      <w:lvlJc w:val="left"/>
      <w:pPr>
        <w:tabs>
          <w:tab w:val="num" w:pos="720"/>
        </w:tabs>
        <w:ind w:left="720" w:hanging="360"/>
      </w:pPr>
      <w:rPr>
        <w:rFonts w:ascii="Arial" w:hAnsi="Arial" w:hint="default"/>
      </w:rPr>
    </w:lvl>
    <w:lvl w:ilvl="1" w:tplc="126E68F6" w:tentative="1">
      <w:start w:val="1"/>
      <w:numFmt w:val="bullet"/>
      <w:lvlText w:val="•"/>
      <w:lvlJc w:val="left"/>
      <w:pPr>
        <w:tabs>
          <w:tab w:val="num" w:pos="1440"/>
        </w:tabs>
        <w:ind w:left="1440" w:hanging="360"/>
      </w:pPr>
      <w:rPr>
        <w:rFonts w:ascii="Arial" w:hAnsi="Arial" w:hint="default"/>
      </w:rPr>
    </w:lvl>
    <w:lvl w:ilvl="2" w:tplc="026A07AC" w:tentative="1">
      <w:start w:val="1"/>
      <w:numFmt w:val="bullet"/>
      <w:lvlText w:val="•"/>
      <w:lvlJc w:val="left"/>
      <w:pPr>
        <w:tabs>
          <w:tab w:val="num" w:pos="2160"/>
        </w:tabs>
        <w:ind w:left="2160" w:hanging="360"/>
      </w:pPr>
      <w:rPr>
        <w:rFonts w:ascii="Arial" w:hAnsi="Arial" w:hint="default"/>
      </w:rPr>
    </w:lvl>
    <w:lvl w:ilvl="3" w:tplc="9780A2EA" w:tentative="1">
      <w:start w:val="1"/>
      <w:numFmt w:val="bullet"/>
      <w:lvlText w:val="•"/>
      <w:lvlJc w:val="left"/>
      <w:pPr>
        <w:tabs>
          <w:tab w:val="num" w:pos="2880"/>
        </w:tabs>
        <w:ind w:left="2880" w:hanging="360"/>
      </w:pPr>
      <w:rPr>
        <w:rFonts w:ascii="Arial" w:hAnsi="Arial" w:hint="default"/>
      </w:rPr>
    </w:lvl>
    <w:lvl w:ilvl="4" w:tplc="7CE0FFE2" w:tentative="1">
      <w:start w:val="1"/>
      <w:numFmt w:val="bullet"/>
      <w:lvlText w:val="•"/>
      <w:lvlJc w:val="left"/>
      <w:pPr>
        <w:tabs>
          <w:tab w:val="num" w:pos="3600"/>
        </w:tabs>
        <w:ind w:left="3600" w:hanging="360"/>
      </w:pPr>
      <w:rPr>
        <w:rFonts w:ascii="Arial" w:hAnsi="Arial" w:hint="default"/>
      </w:rPr>
    </w:lvl>
    <w:lvl w:ilvl="5" w:tplc="39749066" w:tentative="1">
      <w:start w:val="1"/>
      <w:numFmt w:val="bullet"/>
      <w:lvlText w:val="•"/>
      <w:lvlJc w:val="left"/>
      <w:pPr>
        <w:tabs>
          <w:tab w:val="num" w:pos="4320"/>
        </w:tabs>
        <w:ind w:left="4320" w:hanging="360"/>
      </w:pPr>
      <w:rPr>
        <w:rFonts w:ascii="Arial" w:hAnsi="Arial" w:hint="default"/>
      </w:rPr>
    </w:lvl>
    <w:lvl w:ilvl="6" w:tplc="03924378" w:tentative="1">
      <w:start w:val="1"/>
      <w:numFmt w:val="bullet"/>
      <w:lvlText w:val="•"/>
      <w:lvlJc w:val="left"/>
      <w:pPr>
        <w:tabs>
          <w:tab w:val="num" w:pos="5040"/>
        </w:tabs>
        <w:ind w:left="5040" w:hanging="360"/>
      </w:pPr>
      <w:rPr>
        <w:rFonts w:ascii="Arial" w:hAnsi="Arial" w:hint="default"/>
      </w:rPr>
    </w:lvl>
    <w:lvl w:ilvl="7" w:tplc="B34E3554" w:tentative="1">
      <w:start w:val="1"/>
      <w:numFmt w:val="bullet"/>
      <w:lvlText w:val="•"/>
      <w:lvlJc w:val="left"/>
      <w:pPr>
        <w:tabs>
          <w:tab w:val="num" w:pos="5760"/>
        </w:tabs>
        <w:ind w:left="5760" w:hanging="360"/>
      </w:pPr>
      <w:rPr>
        <w:rFonts w:ascii="Arial" w:hAnsi="Arial" w:hint="default"/>
      </w:rPr>
    </w:lvl>
    <w:lvl w:ilvl="8" w:tplc="2AEC203A" w:tentative="1">
      <w:start w:val="1"/>
      <w:numFmt w:val="bullet"/>
      <w:lvlText w:val="•"/>
      <w:lvlJc w:val="left"/>
      <w:pPr>
        <w:tabs>
          <w:tab w:val="num" w:pos="6480"/>
        </w:tabs>
        <w:ind w:left="6480" w:hanging="360"/>
      </w:pPr>
      <w:rPr>
        <w:rFonts w:ascii="Arial" w:hAnsi="Arial" w:hint="default"/>
      </w:rPr>
    </w:lvl>
  </w:abstractNum>
  <w:abstractNum w:abstractNumId="36">
    <w:nsid w:val="76D111C1"/>
    <w:multiLevelType w:val="multilevel"/>
    <w:tmpl w:val="07280572"/>
    <w:lvl w:ilvl="0">
      <w:start w:val="1"/>
      <w:numFmt w:val="decimal"/>
      <w:lvlText w:val="%1."/>
      <w:lvlJc w:val="left"/>
      <w:pPr>
        <w:ind w:left="786" w:hanging="360"/>
      </w:pPr>
      <w:rPr>
        <w:rFonts w:ascii="Times New Roman" w:eastAsia="Times New Roman" w:hAnsi="Times New Roman" w:cs="Times New Roman"/>
        <w:b w:val="0"/>
        <w:bCs/>
        <w:i w:val="0"/>
        <w:iCs/>
      </w:rPr>
    </w:lvl>
    <w:lvl w:ilvl="1">
      <w:start w:val="1"/>
      <w:numFmt w:val="decimal"/>
      <w:isLgl/>
      <w:lvlText w:val="%2."/>
      <w:lvlJc w:val="left"/>
      <w:pPr>
        <w:ind w:left="938" w:hanging="360"/>
      </w:pPr>
      <w:rPr>
        <w:rFonts w:ascii="Times New Roman" w:eastAsia="Times New Roman" w:hAnsi="Times New Roman" w:cs="Times New Roman"/>
      </w:rPr>
    </w:lvl>
    <w:lvl w:ilvl="2">
      <w:start w:val="1"/>
      <w:numFmt w:val="lowerLetter"/>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num w:numId="1">
    <w:abstractNumId w:val="2"/>
  </w:num>
  <w:num w:numId="2">
    <w:abstractNumId w:val="24"/>
  </w:num>
  <w:num w:numId="3">
    <w:abstractNumId w:val="3"/>
  </w:num>
  <w:num w:numId="4">
    <w:abstractNumId w:val="20"/>
  </w:num>
  <w:num w:numId="5">
    <w:abstractNumId w:val="15"/>
  </w:num>
  <w:num w:numId="6">
    <w:abstractNumId w:val="18"/>
  </w:num>
  <w:num w:numId="7">
    <w:abstractNumId w:val="36"/>
  </w:num>
  <w:num w:numId="8">
    <w:abstractNumId w:val="26"/>
  </w:num>
  <w:num w:numId="9">
    <w:abstractNumId w:val="9"/>
  </w:num>
  <w:num w:numId="10">
    <w:abstractNumId w:val="4"/>
  </w:num>
  <w:num w:numId="11">
    <w:abstractNumId w:val="14"/>
  </w:num>
  <w:num w:numId="12">
    <w:abstractNumId w:val="16"/>
  </w:num>
  <w:num w:numId="13">
    <w:abstractNumId w:val="5"/>
  </w:num>
  <w:num w:numId="14">
    <w:abstractNumId w:val="10"/>
  </w:num>
  <w:num w:numId="15">
    <w:abstractNumId w:val="34"/>
  </w:num>
  <w:num w:numId="16">
    <w:abstractNumId w:val="21"/>
  </w:num>
  <w:num w:numId="17">
    <w:abstractNumId w:val="23"/>
  </w:num>
  <w:num w:numId="18">
    <w:abstractNumId w:val="17"/>
  </w:num>
  <w:num w:numId="19">
    <w:abstractNumId w:val="11"/>
  </w:num>
  <w:num w:numId="20">
    <w:abstractNumId w:val="35"/>
  </w:num>
  <w:num w:numId="21">
    <w:abstractNumId w:val="13"/>
  </w:num>
  <w:num w:numId="22">
    <w:abstractNumId w:val="8"/>
  </w:num>
  <w:num w:numId="23">
    <w:abstractNumId w:val="32"/>
  </w:num>
  <w:num w:numId="24">
    <w:abstractNumId w:val="27"/>
  </w:num>
  <w:num w:numId="25">
    <w:abstractNumId w:val="19"/>
  </w:num>
  <w:num w:numId="26">
    <w:abstractNumId w:val="28"/>
  </w:num>
  <w:num w:numId="27">
    <w:abstractNumId w:val="25"/>
  </w:num>
  <w:num w:numId="28">
    <w:abstractNumId w:val="31"/>
  </w:num>
  <w:num w:numId="29">
    <w:abstractNumId w:val="22"/>
  </w:num>
  <w:num w:numId="30">
    <w:abstractNumId w:val="0"/>
  </w:num>
  <w:num w:numId="31">
    <w:abstractNumId w:val="7"/>
  </w:num>
  <w:num w:numId="32">
    <w:abstractNumId w:val="6"/>
  </w:num>
  <w:num w:numId="33">
    <w:abstractNumId w:val="12"/>
  </w:num>
  <w:num w:numId="34">
    <w:abstractNumId w:val="1"/>
  </w:num>
  <w:num w:numId="35">
    <w:abstractNumId w:val="30"/>
  </w:num>
  <w:num w:numId="36">
    <w:abstractNumId w:val="29"/>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3D7F"/>
    <w:rsid w:val="000B0E46"/>
    <w:rsid w:val="00153EF8"/>
    <w:rsid w:val="0019693E"/>
    <w:rsid w:val="00305306"/>
    <w:rsid w:val="00403D1A"/>
    <w:rsid w:val="00680440"/>
    <w:rsid w:val="007B5132"/>
    <w:rsid w:val="007F63B4"/>
    <w:rsid w:val="00876BEC"/>
    <w:rsid w:val="0088222C"/>
    <w:rsid w:val="00931DE2"/>
    <w:rsid w:val="00BA073B"/>
    <w:rsid w:val="00EE7A4C"/>
    <w:rsid w:val="00F53D7F"/>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yi-He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53D7F"/>
    <w:rPr>
      <w:rFonts w:ascii="Times New Roman" w:eastAsia="Times New Roman" w:hAnsi="Times New Roman" w:cs="Times New Roman"/>
      <w:sz w:val="24"/>
      <w:szCs w:val="24"/>
      <w:lang w:val="en-US" w:bidi="ar-SA"/>
    </w:rPr>
  </w:style>
  <w:style w:type="paragraph" w:styleId="Virsraksts1">
    <w:name w:val="heading 1"/>
    <w:basedOn w:val="Parastais"/>
    <w:next w:val="Parastais"/>
    <w:link w:val="Virsraksts1Rakstz"/>
    <w:qFormat/>
    <w:rsid w:val="00F53D7F"/>
    <w:pPr>
      <w:keepNext/>
      <w:outlineLvl w:val="0"/>
    </w:pPr>
    <w:rPr>
      <w:b/>
      <w:bCs/>
      <w:sz w:val="28"/>
      <w:lang w:val="lv-LV"/>
    </w:rPr>
  </w:style>
  <w:style w:type="paragraph" w:styleId="Virsraksts3">
    <w:name w:val="heading 3"/>
    <w:basedOn w:val="Parastais"/>
    <w:next w:val="Parastais"/>
    <w:link w:val="Virsraksts3Rakstz"/>
    <w:qFormat/>
    <w:rsid w:val="00F53D7F"/>
    <w:pPr>
      <w:keepNext/>
      <w:tabs>
        <w:tab w:val="num" w:pos="720"/>
      </w:tabs>
      <w:spacing w:before="240" w:after="60"/>
      <w:ind w:left="720" w:hanging="720"/>
      <w:outlineLvl w:val="2"/>
    </w:pPr>
    <w:rPr>
      <w:rFonts w:ascii="Arial" w:hAnsi="Arial" w:cs="Arial"/>
      <w:b/>
      <w:bCs/>
      <w:sz w:val="26"/>
      <w:szCs w:val="26"/>
    </w:rPr>
  </w:style>
  <w:style w:type="paragraph" w:styleId="Virsraksts4">
    <w:name w:val="heading 4"/>
    <w:basedOn w:val="Parastais"/>
    <w:next w:val="Parastais"/>
    <w:link w:val="Virsraksts4Rakstz"/>
    <w:qFormat/>
    <w:rsid w:val="00F53D7F"/>
    <w:pPr>
      <w:keepNext/>
      <w:tabs>
        <w:tab w:val="num" w:pos="720"/>
      </w:tabs>
      <w:spacing w:before="240" w:after="60"/>
      <w:ind w:left="720" w:hanging="720"/>
      <w:outlineLvl w:val="3"/>
    </w:pPr>
    <w:rPr>
      <w:b/>
      <w:bCs/>
      <w:sz w:val="28"/>
      <w:szCs w:val="28"/>
    </w:rPr>
  </w:style>
  <w:style w:type="paragraph" w:styleId="Virsraksts6">
    <w:name w:val="heading 6"/>
    <w:basedOn w:val="Parastais"/>
    <w:next w:val="Parastais"/>
    <w:link w:val="Virsraksts6Rakstz"/>
    <w:qFormat/>
    <w:rsid w:val="00F53D7F"/>
    <w:pPr>
      <w:spacing w:before="240" w:after="60"/>
      <w:outlineLvl w:val="5"/>
    </w:pPr>
    <w:rPr>
      <w:b/>
      <w:bCs/>
      <w:sz w:val="22"/>
      <w:szCs w:val="22"/>
    </w:rPr>
  </w:style>
  <w:style w:type="paragraph" w:styleId="Virsraksts7">
    <w:name w:val="heading 7"/>
    <w:basedOn w:val="Parastais"/>
    <w:next w:val="Parastais"/>
    <w:link w:val="Virsraksts7Rakstz"/>
    <w:qFormat/>
    <w:rsid w:val="00F53D7F"/>
    <w:pPr>
      <w:keepNext/>
      <w:jc w:val="both"/>
      <w:outlineLvl w:val="6"/>
    </w:pPr>
    <w:rPr>
      <w:b/>
      <w:bCs/>
      <w:sz w:val="32"/>
      <w:lang w:val="lv-LV"/>
    </w:rPr>
  </w:style>
  <w:style w:type="paragraph" w:styleId="Virsraksts8">
    <w:name w:val="heading 8"/>
    <w:basedOn w:val="Parastais"/>
    <w:next w:val="Parastais"/>
    <w:link w:val="Virsraksts8Rakstz"/>
    <w:qFormat/>
    <w:rsid w:val="00F53D7F"/>
    <w:pPr>
      <w:tabs>
        <w:tab w:val="num" w:pos="1440"/>
      </w:tabs>
      <w:spacing w:before="240" w:after="60"/>
      <w:ind w:left="1440" w:hanging="1440"/>
      <w:outlineLvl w:val="7"/>
    </w:pPr>
    <w:rPr>
      <w:i/>
      <w:iCs/>
    </w:rPr>
  </w:style>
  <w:style w:type="paragraph" w:styleId="Virsraksts9">
    <w:name w:val="heading 9"/>
    <w:basedOn w:val="Parastais"/>
    <w:next w:val="Parastais"/>
    <w:link w:val="Virsraksts9Rakstz"/>
    <w:qFormat/>
    <w:rsid w:val="00F53D7F"/>
    <w:pPr>
      <w:tabs>
        <w:tab w:val="num" w:pos="1800"/>
      </w:tabs>
      <w:spacing w:before="240" w:after="60"/>
      <w:ind w:left="1800" w:hanging="180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53D7F"/>
    <w:rPr>
      <w:rFonts w:ascii="Times New Roman" w:eastAsia="Times New Roman" w:hAnsi="Times New Roman" w:cs="Times New Roman"/>
      <w:b/>
      <w:bCs/>
      <w:sz w:val="28"/>
      <w:szCs w:val="24"/>
      <w:lang w:bidi="ar-SA"/>
    </w:rPr>
  </w:style>
  <w:style w:type="character" w:customStyle="1" w:styleId="Virsraksts3Rakstz">
    <w:name w:val="Virsraksts 3 Rakstz."/>
    <w:basedOn w:val="Noklusjumarindkopasfonts"/>
    <w:link w:val="Virsraksts3"/>
    <w:rsid w:val="00F53D7F"/>
    <w:rPr>
      <w:rFonts w:ascii="Arial" w:eastAsia="Times New Roman" w:hAnsi="Arial" w:cs="Arial"/>
      <w:b/>
      <w:bCs/>
      <w:sz w:val="26"/>
      <w:szCs w:val="26"/>
      <w:lang w:val="en-US" w:bidi="ar-SA"/>
    </w:rPr>
  </w:style>
  <w:style w:type="character" w:customStyle="1" w:styleId="Virsraksts4Rakstz">
    <w:name w:val="Virsraksts 4 Rakstz."/>
    <w:basedOn w:val="Noklusjumarindkopasfonts"/>
    <w:link w:val="Virsraksts4"/>
    <w:rsid w:val="00F53D7F"/>
    <w:rPr>
      <w:rFonts w:ascii="Times New Roman" w:eastAsia="Times New Roman" w:hAnsi="Times New Roman" w:cs="Times New Roman"/>
      <w:b/>
      <w:bCs/>
      <w:sz w:val="28"/>
      <w:szCs w:val="28"/>
      <w:lang w:val="en-US" w:bidi="ar-SA"/>
    </w:rPr>
  </w:style>
  <w:style w:type="character" w:customStyle="1" w:styleId="Virsraksts6Rakstz">
    <w:name w:val="Virsraksts 6 Rakstz."/>
    <w:basedOn w:val="Noklusjumarindkopasfonts"/>
    <w:link w:val="Virsraksts6"/>
    <w:rsid w:val="00F53D7F"/>
    <w:rPr>
      <w:rFonts w:ascii="Times New Roman" w:eastAsia="Times New Roman" w:hAnsi="Times New Roman" w:cs="Times New Roman"/>
      <w:b/>
      <w:bCs/>
      <w:lang w:val="en-US" w:bidi="ar-SA"/>
    </w:rPr>
  </w:style>
  <w:style w:type="character" w:customStyle="1" w:styleId="Virsraksts7Rakstz">
    <w:name w:val="Virsraksts 7 Rakstz."/>
    <w:basedOn w:val="Noklusjumarindkopasfonts"/>
    <w:link w:val="Virsraksts7"/>
    <w:rsid w:val="00F53D7F"/>
    <w:rPr>
      <w:rFonts w:ascii="Times New Roman" w:eastAsia="Times New Roman" w:hAnsi="Times New Roman" w:cs="Times New Roman"/>
      <w:b/>
      <w:bCs/>
      <w:sz w:val="32"/>
      <w:szCs w:val="24"/>
      <w:lang w:bidi="ar-SA"/>
    </w:rPr>
  </w:style>
  <w:style w:type="character" w:customStyle="1" w:styleId="Virsraksts8Rakstz">
    <w:name w:val="Virsraksts 8 Rakstz."/>
    <w:basedOn w:val="Noklusjumarindkopasfonts"/>
    <w:link w:val="Virsraksts8"/>
    <w:rsid w:val="00F53D7F"/>
    <w:rPr>
      <w:rFonts w:ascii="Times New Roman" w:eastAsia="Times New Roman" w:hAnsi="Times New Roman" w:cs="Times New Roman"/>
      <w:i/>
      <w:iCs/>
      <w:sz w:val="24"/>
      <w:szCs w:val="24"/>
      <w:lang w:val="en-US" w:bidi="ar-SA"/>
    </w:rPr>
  </w:style>
  <w:style w:type="character" w:customStyle="1" w:styleId="Virsraksts9Rakstz">
    <w:name w:val="Virsraksts 9 Rakstz."/>
    <w:basedOn w:val="Noklusjumarindkopasfonts"/>
    <w:link w:val="Virsraksts9"/>
    <w:rsid w:val="00F53D7F"/>
    <w:rPr>
      <w:rFonts w:ascii="Arial" w:eastAsia="Times New Roman" w:hAnsi="Arial" w:cs="Arial"/>
      <w:lang w:val="en-US" w:bidi="ar-SA"/>
    </w:rPr>
  </w:style>
  <w:style w:type="paragraph" w:styleId="Pamatteksts">
    <w:name w:val="Body Text"/>
    <w:basedOn w:val="Parastais"/>
    <w:link w:val="PamattekstsRakstz"/>
    <w:rsid w:val="00F53D7F"/>
    <w:pPr>
      <w:spacing w:line="360" w:lineRule="auto"/>
      <w:jc w:val="center"/>
    </w:pPr>
    <w:rPr>
      <w:b/>
      <w:bCs/>
      <w:sz w:val="32"/>
    </w:rPr>
  </w:style>
  <w:style w:type="character" w:customStyle="1" w:styleId="PamattekstsRakstz">
    <w:name w:val="Pamatteksts Rakstz."/>
    <w:basedOn w:val="Noklusjumarindkopasfonts"/>
    <w:link w:val="Pamatteksts"/>
    <w:rsid w:val="00F53D7F"/>
    <w:rPr>
      <w:rFonts w:ascii="Times New Roman" w:eastAsia="Times New Roman" w:hAnsi="Times New Roman" w:cs="Times New Roman"/>
      <w:b/>
      <w:bCs/>
      <w:sz w:val="32"/>
      <w:szCs w:val="24"/>
      <w:lang w:val="en-US" w:bidi="ar-SA"/>
    </w:rPr>
  </w:style>
  <w:style w:type="paragraph" w:styleId="Nosaukums">
    <w:name w:val="Title"/>
    <w:basedOn w:val="Parastais"/>
    <w:link w:val="NosaukumsRakstz"/>
    <w:qFormat/>
    <w:rsid w:val="00F53D7F"/>
    <w:pPr>
      <w:jc w:val="center"/>
    </w:pPr>
    <w:rPr>
      <w:b/>
      <w:bCs/>
      <w:lang w:val="lv-LV"/>
    </w:rPr>
  </w:style>
  <w:style w:type="character" w:customStyle="1" w:styleId="NosaukumsRakstz">
    <w:name w:val="Nosaukums Rakstz."/>
    <w:basedOn w:val="Noklusjumarindkopasfonts"/>
    <w:link w:val="Nosaukums"/>
    <w:rsid w:val="00F53D7F"/>
    <w:rPr>
      <w:rFonts w:ascii="Times New Roman" w:eastAsia="Times New Roman" w:hAnsi="Times New Roman" w:cs="Times New Roman"/>
      <w:b/>
      <w:bCs/>
      <w:sz w:val="24"/>
      <w:szCs w:val="24"/>
      <w:lang w:bidi="ar-SA"/>
    </w:rPr>
  </w:style>
  <w:style w:type="paragraph" w:styleId="ParastaisWeb">
    <w:name w:val="Normal (Web)"/>
    <w:basedOn w:val="Parastais"/>
    <w:uiPriority w:val="99"/>
    <w:rsid w:val="00F53D7F"/>
    <w:pPr>
      <w:spacing w:before="100" w:beforeAutospacing="1" w:after="100" w:afterAutospacing="1"/>
    </w:pPr>
    <w:rPr>
      <w:rFonts w:ascii="Helvetica" w:hAnsi="Helvetica" w:cs="Helvetica"/>
      <w:color w:val="000000"/>
      <w:sz w:val="18"/>
      <w:szCs w:val="18"/>
      <w:lang w:val="lv-LV" w:eastAsia="lv-LV"/>
    </w:rPr>
  </w:style>
  <w:style w:type="character" w:styleId="Izteiksmgs">
    <w:name w:val="Strong"/>
    <w:basedOn w:val="Noklusjumarindkopasfonts"/>
    <w:uiPriority w:val="22"/>
    <w:qFormat/>
    <w:rsid w:val="00F53D7F"/>
    <w:rPr>
      <w:b/>
      <w:bCs/>
    </w:rPr>
  </w:style>
  <w:style w:type="character" w:customStyle="1" w:styleId="header11">
    <w:name w:val="header11"/>
    <w:basedOn w:val="Noklusjumarindkopasfonts"/>
    <w:rsid w:val="00F53D7F"/>
    <w:rPr>
      <w:rFonts w:ascii="Verdana" w:hAnsi="Verdana" w:hint="default"/>
      <w:b/>
      <w:bCs/>
      <w:color w:val="BC0400"/>
      <w:sz w:val="17"/>
      <w:szCs w:val="17"/>
    </w:rPr>
  </w:style>
  <w:style w:type="paragraph" w:styleId="Galvene">
    <w:name w:val="header"/>
    <w:basedOn w:val="Parastais"/>
    <w:link w:val="GalveneRakstz"/>
    <w:uiPriority w:val="99"/>
    <w:rsid w:val="00F53D7F"/>
    <w:pPr>
      <w:tabs>
        <w:tab w:val="center" w:pos="4153"/>
        <w:tab w:val="right" w:pos="8306"/>
      </w:tabs>
    </w:pPr>
  </w:style>
  <w:style w:type="character" w:customStyle="1" w:styleId="GalveneRakstz">
    <w:name w:val="Galvene Rakstz."/>
    <w:basedOn w:val="Noklusjumarindkopasfonts"/>
    <w:link w:val="Galvene"/>
    <w:uiPriority w:val="99"/>
    <w:rsid w:val="00F53D7F"/>
    <w:rPr>
      <w:rFonts w:ascii="Times New Roman" w:eastAsia="Times New Roman" w:hAnsi="Times New Roman" w:cs="Times New Roman"/>
      <w:sz w:val="24"/>
      <w:szCs w:val="24"/>
      <w:lang w:val="en-US" w:bidi="ar-SA"/>
    </w:rPr>
  </w:style>
  <w:style w:type="paragraph" w:styleId="Kjene">
    <w:name w:val="footer"/>
    <w:basedOn w:val="Parastais"/>
    <w:link w:val="KjeneRakstz"/>
    <w:rsid w:val="00F53D7F"/>
    <w:pPr>
      <w:tabs>
        <w:tab w:val="center" w:pos="4153"/>
        <w:tab w:val="right" w:pos="8306"/>
      </w:tabs>
    </w:pPr>
  </w:style>
  <w:style w:type="character" w:customStyle="1" w:styleId="KjeneRakstz">
    <w:name w:val="Kājene Rakstz."/>
    <w:basedOn w:val="Noklusjumarindkopasfonts"/>
    <w:link w:val="Kjene"/>
    <w:rsid w:val="00F53D7F"/>
    <w:rPr>
      <w:rFonts w:ascii="Times New Roman" w:eastAsia="Times New Roman" w:hAnsi="Times New Roman" w:cs="Times New Roman"/>
      <w:sz w:val="24"/>
      <w:szCs w:val="24"/>
      <w:lang w:val="en-US" w:bidi="ar-SA"/>
    </w:rPr>
  </w:style>
  <w:style w:type="character" w:styleId="Lappusesnumurs">
    <w:name w:val="page number"/>
    <w:basedOn w:val="Noklusjumarindkopasfonts"/>
    <w:rsid w:val="00F53D7F"/>
  </w:style>
  <w:style w:type="paragraph" w:styleId="Pamattekstsaratkpi">
    <w:name w:val="Body Text Indent"/>
    <w:basedOn w:val="Parastais"/>
    <w:link w:val="PamattekstsaratkpiRakstz"/>
    <w:rsid w:val="00F53D7F"/>
    <w:pPr>
      <w:spacing w:after="120"/>
      <w:ind w:left="283"/>
    </w:pPr>
  </w:style>
  <w:style w:type="character" w:customStyle="1" w:styleId="PamattekstsaratkpiRakstz">
    <w:name w:val="Pamatteksts ar atkāpi Rakstz."/>
    <w:basedOn w:val="Noklusjumarindkopasfonts"/>
    <w:link w:val="Pamattekstsaratkpi"/>
    <w:rsid w:val="00F53D7F"/>
    <w:rPr>
      <w:rFonts w:ascii="Times New Roman" w:eastAsia="Times New Roman" w:hAnsi="Times New Roman" w:cs="Times New Roman"/>
      <w:sz w:val="24"/>
      <w:szCs w:val="24"/>
      <w:lang w:val="en-US" w:bidi="ar-SA"/>
    </w:rPr>
  </w:style>
  <w:style w:type="paragraph" w:customStyle="1" w:styleId="naisf">
    <w:name w:val="naisf"/>
    <w:basedOn w:val="Parastais"/>
    <w:rsid w:val="00F53D7F"/>
    <w:pPr>
      <w:spacing w:before="75" w:after="75"/>
      <w:ind w:firstLine="375"/>
      <w:jc w:val="both"/>
    </w:pPr>
    <w:rPr>
      <w:lang w:val="lv-LV" w:eastAsia="lv-LV"/>
    </w:rPr>
  </w:style>
  <w:style w:type="paragraph" w:styleId="Pamatteksts2">
    <w:name w:val="Body Text 2"/>
    <w:basedOn w:val="Parastais"/>
    <w:link w:val="Pamatteksts2Rakstz"/>
    <w:rsid w:val="00F53D7F"/>
    <w:pPr>
      <w:spacing w:after="120" w:line="480" w:lineRule="auto"/>
    </w:pPr>
  </w:style>
  <w:style w:type="character" w:customStyle="1" w:styleId="Pamatteksts2Rakstz">
    <w:name w:val="Pamatteksts 2 Rakstz."/>
    <w:basedOn w:val="Noklusjumarindkopasfonts"/>
    <w:link w:val="Pamatteksts2"/>
    <w:rsid w:val="00F53D7F"/>
    <w:rPr>
      <w:rFonts w:ascii="Times New Roman" w:eastAsia="Times New Roman" w:hAnsi="Times New Roman" w:cs="Times New Roman"/>
      <w:sz w:val="24"/>
      <w:szCs w:val="24"/>
      <w:lang w:val="en-US" w:bidi="ar-SA"/>
    </w:rPr>
  </w:style>
  <w:style w:type="paragraph" w:styleId="Pamatteksts3">
    <w:name w:val="Body Text 3"/>
    <w:basedOn w:val="Parastais"/>
    <w:link w:val="Pamatteksts3Rakstz"/>
    <w:rsid w:val="00F53D7F"/>
    <w:pPr>
      <w:spacing w:after="120"/>
    </w:pPr>
    <w:rPr>
      <w:sz w:val="16"/>
      <w:szCs w:val="16"/>
    </w:rPr>
  </w:style>
  <w:style w:type="character" w:customStyle="1" w:styleId="Pamatteksts3Rakstz">
    <w:name w:val="Pamatteksts 3 Rakstz."/>
    <w:basedOn w:val="Noklusjumarindkopasfonts"/>
    <w:link w:val="Pamatteksts3"/>
    <w:rsid w:val="00F53D7F"/>
    <w:rPr>
      <w:rFonts w:ascii="Times New Roman" w:eastAsia="Times New Roman" w:hAnsi="Times New Roman" w:cs="Times New Roman"/>
      <w:sz w:val="16"/>
      <w:szCs w:val="16"/>
      <w:lang w:val="en-US" w:bidi="ar-SA"/>
    </w:rPr>
  </w:style>
  <w:style w:type="character" w:styleId="Hipersaite">
    <w:name w:val="Hyperlink"/>
    <w:basedOn w:val="Noklusjumarindkopasfonts"/>
    <w:rsid w:val="00F53D7F"/>
    <w:rPr>
      <w:color w:val="0000FF"/>
      <w:u w:val="single"/>
    </w:rPr>
  </w:style>
  <w:style w:type="paragraph" w:styleId="Vresteksts">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Parastais"/>
    <w:link w:val="VrestekstsRakstz"/>
    <w:rsid w:val="00F53D7F"/>
    <w:rPr>
      <w:sz w:val="20"/>
      <w:szCs w:val="20"/>
      <w:lang w:val="en-AU"/>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
    <w:basedOn w:val="Noklusjumarindkopasfonts"/>
    <w:link w:val="Vresteksts"/>
    <w:rsid w:val="00F53D7F"/>
    <w:rPr>
      <w:rFonts w:ascii="Times New Roman" w:eastAsia="Times New Roman" w:hAnsi="Times New Roman" w:cs="Times New Roman"/>
      <w:sz w:val="20"/>
      <w:szCs w:val="20"/>
      <w:lang w:val="en-AU" w:bidi="ar-SA"/>
    </w:rPr>
  </w:style>
  <w:style w:type="paragraph" w:customStyle="1" w:styleId="c6">
    <w:name w:val="c6"/>
    <w:basedOn w:val="Parastais"/>
    <w:rsid w:val="00F53D7F"/>
    <w:pPr>
      <w:spacing w:before="100" w:beforeAutospacing="1" w:after="100" w:afterAutospacing="1"/>
    </w:pPr>
  </w:style>
  <w:style w:type="paragraph" w:styleId="Pamattekstaatkpe3">
    <w:name w:val="Body Text Indent 3"/>
    <w:basedOn w:val="Parastais"/>
    <w:link w:val="Pamattekstaatkpe3Rakstz"/>
    <w:rsid w:val="00F53D7F"/>
    <w:pPr>
      <w:spacing w:after="120"/>
      <w:ind w:left="283"/>
    </w:pPr>
    <w:rPr>
      <w:sz w:val="16"/>
      <w:szCs w:val="16"/>
    </w:rPr>
  </w:style>
  <w:style w:type="character" w:customStyle="1" w:styleId="Pamattekstaatkpe3Rakstz">
    <w:name w:val="Pamatteksta atkāpe 3 Rakstz."/>
    <w:basedOn w:val="Noklusjumarindkopasfonts"/>
    <w:link w:val="Pamattekstaatkpe3"/>
    <w:rsid w:val="00F53D7F"/>
    <w:rPr>
      <w:rFonts w:ascii="Times New Roman" w:eastAsia="Times New Roman" w:hAnsi="Times New Roman" w:cs="Times New Roman"/>
      <w:sz w:val="16"/>
      <w:szCs w:val="16"/>
      <w:lang w:val="en-US" w:bidi="ar-SA"/>
    </w:rPr>
  </w:style>
  <w:style w:type="paragraph" w:customStyle="1" w:styleId="c38">
    <w:name w:val="c38"/>
    <w:basedOn w:val="Parastais"/>
    <w:rsid w:val="00F53D7F"/>
    <w:pPr>
      <w:spacing w:before="100" w:beforeAutospacing="1" w:after="100" w:afterAutospacing="1"/>
    </w:pPr>
    <w:rPr>
      <w:lang w:val="lv-LV" w:eastAsia="lv-LV"/>
    </w:rPr>
  </w:style>
  <w:style w:type="paragraph" w:customStyle="1" w:styleId="naisc">
    <w:name w:val="naisc"/>
    <w:basedOn w:val="Parastais"/>
    <w:rsid w:val="00F53D7F"/>
    <w:pPr>
      <w:spacing w:before="100" w:beforeAutospacing="1" w:after="100" w:afterAutospacing="1"/>
    </w:pPr>
    <w:rPr>
      <w:lang w:val="lv-LV" w:eastAsia="lv-LV"/>
    </w:rPr>
  </w:style>
  <w:style w:type="table" w:styleId="Reatabula">
    <w:name w:val="Table Grid"/>
    <w:basedOn w:val="Parastatabula"/>
    <w:uiPriority w:val="59"/>
    <w:rsid w:val="00F53D7F"/>
    <w:rPr>
      <w:rFonts w:ascii="Times New Roman" w:eastAsia="Times New Roman" w:hAnsi="Times New Roman" w:cs="Times New Roman"/>
      <w:sz w:val="20"/>
      <w:szCs w:val="20"/>
      <w:lang w:eastAsia="lv-LV"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semiHidden/>
    <w:rsid w:val="00F53D7F"/>
    <w:rPr>
      <w:rFonts w:ascii="Tahoma" w:hAnsi="Tahoma" w:cs="Tahoma"/>
      <w:sz w:val="16"/>
      <w:szCs w:val="16"/>
    </w:rPr>
  </w:style>
  <w:style w:type="character" w:customStyle="1" w:styleId="BalontekstsRakstz">
    <w:name w:val="Balonteksts Rakstz."/>
    <w:basedOn w:val="Noklusjumarindkopasfonts"/>
    <w:link w:val="Balonteksts"/>
    <w:semiHidden/>
    <w:rsid w:val="00F53D7F"/>
    <w:rPr>
      <w:rFonts w:ascii="Tahoma" w:eastAsia="Times New Roman" w:hAnsi="Tahoma" w:cs="Tahoma"/>
      <w:sz w:val="16"/>
      <w:szCs w:val="16"/>
      <w:lang w:val="en-US" w:bidi="ar-SA"/>
    </w:rPr>
  </w:style>
  <w:style w:type="character" w:customStyle="1" w:styleId="EmailStyle351">
    <w:name w:val="EmailStyle351"/>
    <w:basedOn w:val="Noklusjumarindkopasfonts"/>
    <w:semiHidden/>
    <w:rsid w:val="00F53D7F"/>
    <w:rPr>
      <w:rFonts w:ascii="Arial" w:hAnsi="Arial" w:cs="Arial"/>
      <w:color w:val="000080"/>
      <w:sz w:val="20"/>
      <w:szCs w:val="20"/>
    </w:rPr>
  </w:style>
  <w:style w:type="paragraph" w:customStyle="1" w:styleId="12">
    <w:name w:val="12"/>
    <w:basedOn w:val="Parastais"/>
    <w:link w:val="12Rakstz"/>
    <w:rsid w:val="00F53D7F"/>
    <w:pPr>
      <w:spacing w:after="120"/>
      <w:jc w:val="both"/>
    </w:pPr>
    <w:rPr>
      <w:color w:val="000000"/>
      <w:sz w:val="22"/>
      <w:szCs w:val="22"/>
      <w:lang w:val="lv-LV" w:eastAsia="lv-LV"/>
    </w:rPr>
  </w:style>
  <w:style w:type="character" w:customStyle="1" w:styleId="12Rakstz">
    <w:name w:val="12 Rakstz."/>
    <w:basedOn w:val="Noklusjumarindkopasfonts"/>
    <w:link w:val="12"/>
    <w:rsid w:val="00F53D7F"/>
    <w:rPr>
      <w:rFonts w:ascii="Times New Roman" w:eastAsia="Times New Roman" w:hAnsi="Times New Roman" w:cs="Times New Roman"/>
      <w:color w:val="000000"/>
      <w:lang w:eastAsia="lv-LV" w:bidi="ar-SA"/>
    </w:rPr>
  </w:style>
  <w:style w:type="paragraph" w:styleId="Sarakstarindkopa">
    <w:name w:val="List Paragraph"/>
    <w:aliases w:val="2"/>
    <w:basedOn w:val="Parastais"/>
    <w:link w:val="SarakstarindkopaRakstz"/>
    <w:uiPriority w:val="34"/>
    <w:qFormat/>
    <w:rsid w:val="00F53D7F"/>
    <w:pPr>
      <w:ind w:left="720"/>
    </w:pPr>
    <w:rPr>
      <w:rFonts w:ascii="Calibri" w:eastAsia="Calibri" w:hAnsi="Calibri"/>
      <w:sz w:val="22"/>
      <w:szCs w:val="22"/>
    </w:rPr>
  </w:style>
  <w:style w:type="paragraph" w:customStyle="1" w:styleId="tv213">
    <w:name w:val="tv213"/>
    <w:basedOn w:val="Parastais"/>
    <w:rsid w:val="00F53D7F"/>
    <w:pPr>
      <w:spacing w:before="100" w:beforeAutospacing="1" w:after="100" w:afterAutospacing="1"/>
    </w:pPr>
    <w:rPr>
      <w:lang w:val="lv-LV" w:eastAsia="lv-LV" w:bidi="yi-Hebr"/>
    </w:rPr>
  </w:style>
  <w:style w:type="character" w:styleId="Vresatsauce">
    <w:name w:val="footnote reference"/>
    <w:aliases w:val="Footnote Reference Number,Footnote symbol,Footnote Reference Superscript,Footnote Refernece,ftref,SUPERS,fr"/>
    <w:basedOn w:val="Noklusjumarindkopasfonts"/>
    <w:uiPriority w:val="99"/>
    <w:unhideWhenUsed/>
    <w:rsid w:val="00F53D7F"/>
    <w:rPr>
      <w:vertAlign w:val="superscript"/>
    </w:rPr>
  </w:style>
  <w:style w:type="paragraph" w:customStyle="1" w:styleId="teksts">
    <w:name w:val="teksts"/>
    <w:basedOn w:val="Parastais"/>
    <w:link w:val="tekstsChar"/>
    <w:qFormat/>
    <w:rsid w:val="00F53D7F"/>
    <w:pPr>
      <w:ind w:firstLine="720"/>
      <w:jc w:val="both"/>
    </w:pPr>
    <w:rPr>
      <w:rFonts w:eastAsia="Calibri" w:cs="Helv"/>
      <w:color w:val="000000"/>
      <w:szCs w:val="20"/>
      <w:lang w:val="lv-LV"/>
    </w:rPr>
  </w:style>
  <w:style w:type="paragraph" w:customStyle="1" w:styleId="punkti">
    <w:name w:val="punkti"/>
    <w:basedOn w:val="Sarakstarindkopa"/>
    <w:link w:val="punktiChar"/>
    <w:qFormat/>
    <w:rsid w:val="00F53D7F"/>
    <w:pPr>
      <w:numPr>
        <w:numId w:val="3"/>
      </w:numPr>
      <w:spacing w:after="120"/>
      <w:contextualSpacing/>
      <w:jc w:val="both"/>
    </w:pPr>
    <w:rPr>
      <w:rFonts w:ascii="Times New Roman" w:hAnsi="Times New Roman" w:cs="Helv"/>
      <w:color w:val="000000"/>
      <w:sz w:val="24"/>
      <w:szCs w:val="20"/>
    </w:rPr>
  </w:style>
  <w:style w:type="character" w:customStyle="1" w:styleId="tekstsChar">
    <w:name w:val="teksts Char"/>
    <w:basedOn w:val="Noklusjumarindkopasfonts"/>
    <w:link w:val="teksts"/>
    <w:rsid w:val="00F53D7F"/>
    <w:rPr>
      <w:rFonts w:ascii="Times New Roman" w:eastAsia="Calibri" w:hAnsi="Times New Roman" w:cs="Helv"/>
      <w:color w:val="000000"/>
      <w:sz w:val="24"/>
      <w:szCs w:val="20"/>
      <w:lang w:bidi="ar-SA"/>
    </w:rPr>
  </w:style>
  <w:style w:type="character" w:customStyle="1" w:styleId="punktiChar">
    <w:name w:val="punkti Char"/>
    <w:basedOn w:val="Noklusjumarindkopasfonts"/>
    <w:link w:val="punkti"/>
    <w:rsid w:val="00F53D7F"/>
    <w:rPr>
      <w:rFonts w:ascii="Times New Roman" w:eastAsia="Calibri" w:hAnsi="Times New Roman" w:cs="Helv"/>
      <w:color w:val="000000"/>
      <w:sz w:val="24"/>
      <w:szCs w:val="20"/>
      <w:lang w:val="en-US" w:bidi="ar-SA"/>
    </w:rPr>
  </w:style>
  <w:style w:type="paragraph" w:customStyle="1" w:styleId="Virsrakstsbeznr">
    <w:name w:val="Virsraksts_bez_nr"/>
    <w:basedOn w:val="Parastais"/>
    <w:link w:val="VirsrakstsbeznrChar"/>
    <w:qFormat/>
    <w:rsid w:val="00F53D7F"/>
    <w:pPr>
      <w:spacing w:after="120"/>
      <w:jc w:val="both"/>
    </w:pPr>
    <w:rPr>
      <w:rFonts w:eastAsia="Calibri" w:cs="Helv"/>
      <w:b/>
      <w:color w:val="000000"/>
      <w:sz w:val="28"/>
      <w:szCs w:val="20"/>
      <w:lang w:val="lv-LV"/>
    </w:rPr>
  </w:style>
  <w:style w:type="character" w:customStyle="1" w:styleId="VirsrakstsbeznrChar">
    <w:name w:val="Virsraksts_bez_nr Char"/>
    <w:basedOn w:val="Noklusjumarindkopasfonts"/>
    <w:link w:val="Virsrakstsbeznr"/>
    <w:rsid w:val="00F53D7F"/>
    <w:rPr>
      <w:rFonts w:ascii="Times New Roman" w:eastAsia="Calibri" w:hAnsi="Times New Roman" w:cs="Helv"/>
      <w:b/>
      <w:color w:val="000000"/>
      <w:sz w:val="28"/>
      <w:szCs w:val="20"/>
      <w:lang w:bidi="ar-SA"/>
    </w:rPr>
  </w:style>
  <w:style w:type="character" w:customStyle="1" w:styleId="apple-converted-space">
    <w:name w:val="apple-converted-space"/>
    <w:basedOn w:val="Noklusjumarindkopasfonts"/>
    <w:rsid w:val="00F53D7F"/>
  </w:style>
  <w:style w:type="paragraph" w:customStyle="1" w:styleId="Default">
    <w:name w:val="Default"/>
    <w:rsid w:val="00F53D7F"/>
    <w:pPr>
      <w:autoSpaceDE w:val="0"/>
      <w:autoSpaceDN w:val="0"/>
      <w:adjustRightInd w:val="0"/>
    </w:pPr>
    <w:rPr>
      <w:rFonts w:ascii="Times New Roman" w:eastAsia="Calibri" w:hAnsi="Times New Roman" w:cs="Times New Roman"/>
      <w:color w:val="000000"/>
      <w:sz w:val="24"/>
      <w:szCs w:val="24"/>
      <w:lang w:eastAsia="lv-LV" w:bidi="ar-SA"/>
    </w:rPr>
  </w:style>
  <w:style w:type="character" w:customStyle="1" w:styleId="SarakstarindkopaRakstz">
    <w:name w:val="Saraksta rindkopa Rakstz."/>
    <w:aliases w:val="2 Rakstz."/>
    <w:link w:val="Sarakstarindkopa"/>
    <w:uiPriority w:val="34"/>
    <w:locked/>
    <w:rsid w:val="00F53D7F"/>
    <w:rPr>
      <w:rFonts w:ascii="Calibri" w:eastAsia="Calibri" w:hAnsi="Calibri" w:cs="Times New Roman"/>
      <w:lang w:val="en-US" w:bidi="ar-SA"/>
    </w:rPr>
  </w:style>
  <w:style w:type="paragraph" w:customStyle="1" w:styleId="tabteksts">
    <w:name w:val="tab_teksts"/>
    <w:basedOn w:val="Parastais"/>
    <w:uiPriority w:val="99"/>
    <w:qFormat/>
    <w:rsid w:val="00F53D7F"/>
    <w:rPr>
      <w:sz w:val="18"/>
      <w:szCs w:val="20"/>
      <w:lang w:val="lv-LV"/>
    </w:rPr>
  </w:style>
  <w:style w:type="paragraph" w:styleId="Vienkrsteksts">
    <w:name w:val="Plain Text"/>
    <w:basedOn w:val="Parastais"/>
    <w:link w:val="VienkrstekstsRakstz"/>
    <w:rsid w:val="00F53D7F"/>
    <w:rPr>
      <w:rFonts w:ascii="Consolas" w:hAnsi="Consolas"/>
      <w:sz w:val="21"/>
      <w:szCs w:val="21"/>
      <w:lang w:val="lv-LV"/>
    </w:rPr>
  </w:style>
  <w:style w:type="character" w:customStyle="1" w:styleId="VienkrstekstsRakstz">
    <w:name w:val="Vienkāršs teksts Rakstz."/>
    <w:basedOn w:val="Noklusjumarindkopasfonts"/>
    <w:link w:val="Vienkrsteksts"/>
    <w:rsid w:val="00F53D7F"/>
    <w:rPr>
      <w:rFonts w:ascii="Consolas" w:eastAsia="Times New Roman" w:hAnsi="Consolas" w:cs="Times New Roman"/>
      <w:sz w:val="21"/>
      <w:szCs w:val="21"/>
      <w:lang w:bidi="ar-SA"/>
    </w:rPr>
  </w:style>
  <w:style w:type="character" w:customStyle="1" w:styleId="c3">
    <w:name w:val="c3"/>
    <w:basedOn w:val="Noklusjumarindkopasfonts"/>
    <w:rsid w:val="00F53D7F"/>
    <w:rPr>
      <w:shd w:val="clear" w:color="auto" w:fill="FFFF00"/>
    </w:rPr>
  </w:style>
  <w:style w:type="character" w:customStyle="1" w:styleId="c1">
    <w:name w:val="c1"/>
    <w:basedOn w:val="Noklusjumarindkopasfonts"/>
    <w:rsid w:val="00F53D7F"/>
    <w:rPr>
      <w:sz w:val="22"/>
      <w:szCs w:val="22"/>
    </w:rPr>
  </w:style>
  <w:style w:type="paragraph" w:styleId="Parakstszemobjekta">
    <w:name w:val="caption"/>
    <w:basedOn w:val="Parastais"/>
    <w:next w:val="Parastais"/>
    <w:semiHidden/>
    <w:unhideWhenUsed/>
    <w:qFormat/>
    <w:rsid w:val="00F53D7F"/>
    <w:rPr>
      <w:b/>
      <w:bCs/>
      <w:sz w:val="20"/>
      <w:szCs w:val="20"/>
    </w:rPr>
  </w:style>
  <w:style w:type="character" w:customStyle="1" w:styleId="EmailStyle591">
    <w:name w:val="EmailStyle591"/>
    <w:basedOn w:val="Noklusjumarindkopasfonts"/>
    <w:semiHidden/>
    <w:rsid w:val="00F53D7F"/>
    <w:rPr>
      <w:rFonts w:ascii="Arial" w:hAnsi="Arial" w:cs="Arial"/>
      <w:color w:val="000080"/>
      <w:sz w:val="20"/>
      <w:szCs w:val="20"/>
    </w:rPr>
  </w:style>
  <w:style w:type="character" w:styleId="Izmantotahipersaite">
    <w:name w:val="FollowedHyperlink"/>
    <w:basedOn w:val="Noklusjumarindkopasfonts"/>
    <w:rsid w:val="00F53D7F"/>
    <w:rPr>
      <w:color w:val="800080" w:themeColor="followedHyperlink"/>
      <w:u w:val="single"/>
    </w:rPr>
  </w:style>
  <w:style w:type="character" w:styleId="Izclums">
    <w:name w:val="Emphasis"/>
    <w:basedOn w:val="Noklusjumarindkopasfonts"/>
    <w:uiPriority w:val="20"/>
    <w:qFormat/>
    <w:rsid w:val="00F53D7F"/>
    <w:rPr>
      <w:b/>
      <w:bCs/>
      <w:i w:val="0"/>
      <w:iCs w:val="0"/>
    </w:rPr>
  </w:style>
  <w:style w:type="character" w:styleId="Komentraatsauce">
    <w:name w:val="annotation reference"/>
    <w:basedOn w:val="Noklusjumarindkopasfonts"/>
    <w:uiPriority w:val="99"/>
    <w:semiHidden/>
    <w:unhideWhenUsed/>
    <w:rsid w:val="00F53D7F"/>
    <w:rPr>
      <w:sz w:val="16"/>
      <w:szCs w:val="16"/>
    </w:rPr>
  </w:style>
  <w:style w:type="paragraph" w:styleId="Komentrateksts">
    <w:name w:val="annotation text"/>
    <w:basedOn w:val="Parastais"/>
    <w:link w:val="KomentratekstsRakstz"/>
    <w:uiPriority w:val="99"/>
    <w:semiHidden/>
    <w:unhideWhenUsed/>
    <w:rsid w:val="00F53D7F"/>
    <w:rPr>
      <w:sz w:val="20"/>
      <w:szCs w:val="20"/>
    </w:rPr>
  </w:style>
  <w:style w:type="character" w:customStyle="1" w:styleId="KomentratekstsRakstz">
    <w:name w:val="Komentāra teksts Rakstz."/>
    <w:basedOn w:val="Noklusjumarindkopasfonts"/>
    <w:link w:val="Komentrateksts"/>
    <w:uiPriority w:val="99"/>
    <w:semiHidden/>
    <w:rsid w:val="00F53D7F"/>
    <w:rPr>
      <w:rFonts w:ascii="Times New Roman" w:eastAsia="Times New Roman" w:hAnsi="Times New Roman" w:cs="Times New Roman"/>
      <w:sz w:val="20"/>
      <w:szCs w:val="20"/>
      <w:lang w:val="en-US" w:bidi="ar-SA"/>
    </w:rPr>
  </w:style>
  <w:style w:type="paragraph" w:styleId="Komentratma">
    <w:name w:val="annotation subject"/>
    <w:basedOn w:val="Komentrateksts"/>
    <w:next w:val="Komentrateksts"/>
    <w:link w:val="KomentratmaRakstz"/>
    <w:uiPriority w:val="99"/>
    <w:semiHidden/>
    <w:unhideWhenUsed/>
    <w:rsid w:val="00F53D7F"/>
    <w:rPr>
      <w:b/>
      <w:bCs/>
    </w:rPr>
  </w:style>
  <w:style w:type="character" w:customStyle="1" w:styleId="KomentratmaRakstz">
    <w:name w:val="Komentāra tēma Rakstz."/>
    <w:basedOn w:val="KomentratekstsRakstz"/>
    <w:link w:val="Komentratma"/>
    <w:uiPriority w:val="99"/>
    <w:semiHidden/>
    <w:rsid w:val="00F53D7F"/>
    <w:rPr>
      <w:b/>
      <w:bCs/>
    </w:rPr>
  </w:style>
  <w:style w:type="character" w:customStyle="1" w:styleId="list0020paragraphchar1">
    <w:name w:val="list_0020paragraph__char1"/>
    <w:rsid w:val="00F53D7F"/>
    <w:rPr>
      <w:rFonts w:ascii="Times New Roman" w:hAnsi="Times New Roman" w:cs="Times New Roman" w:hint="default"/>
      <w:sz w:val="24"/>
      <w:szCs w:val="24"/>
    </w:rPr>
  </w:style>
  <w:style w:type="paragraph" w:customStyle="1" w:styleId="Parasts1">
    <w:name w:val="Parasts1"/>
    <w:basedOn w:val="Parastais"/>
    <w:uiPriority w:val="99"/>
    <w:semiHidden/>
    <w:rsid w:val="00F53D7F"/>
    <w:pPr>
      <w:spacing w:line="240" w:lineRule="atLeast"/>
    </w:pPr>
    <w:rPr>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chart" Target="charts/chart4.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Office_Word_dokuments1.docx"/><Relationship Id="rId22" Type="http://schemas.openxmlformats.org/officeDocument/2006/relationships/hyperlink" Target="mailto:Signe.Pujate@lnkc.gov.lv" TargetMode="External"/><Relationship Id="rId27" Type="http://schemas.openxmlformats.org/officeDocument/2006/relationships/footer" Target="footer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jate%20Signe\AppData\Local\Microsoft\Windows\Temporary%20Internet%20Files\Content.Outlook\IOR29YLG\Skolenu%20sk%20vsk%20un%20dzsv%20trad%20iesaistitie%20skol_10%2007%202015%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0.218.8.2\Apmaina\ATSKAITES%20(saturisk&#257;s)\3_Atskaites-2013\Daces%20v&#275;rt&#275;&#353;ana%20KM_dati%20zi&#326;ojumam_021013\DaceiM_DZSV%20un%20SSM%20dati%202009-2013_021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lineChart>
        <c:grouping val="stacked"/>
        <c:ser>
          <c:idx val="0"/>
          <c:order val="0"/>
          <c:tx>
            <c:strRef>
              <c:f>Sheet1!$A$2</c:f>
              <c:strCache>
                <c:ptCount val="1"/>
                <c:pt idx="0">
                  <c:v>dziesmu un deju svētku tradīcijā iesaistītie skolēni</c:v>
                </c:pt>
              </c:strCache>
            </c:strRef>
          </c:tx>
          <c:dLbls>
            <c:dLbl>
              <c:idx val="0"/>
              <c:layout>
                <c:manualLayout>
                  <c:x val="0"/>
                  <c:y val="-5.9079061685490944E-2"/>
                </c:manualLayout>
              </c:layout>
              <c:showVal val="1"/>
            </c:dLbl>
            <c:dLbl>
              <c:idx val="1"/>
              <c:layout>
                <c:manualLayout>
                  <c:x val="4.6296296296297014E-3"/>
                  <c:y val="-5.9079061685490881E-2"/>
                </c:manualLayout>
              </c:layout>
              <c:showVal val="1"/>
            </c:dLbl>
            <c:dLbl>
              <c:idx val="2"/>
              <c:layout>
                <c:manualLayout>
                  <c:x val="-3.0092592592592591E-2"/>
                  <c:y val="-3.8227628149435276E-2"/>
                </c:manualLayout>
              </c:layout>
              <c:showVal val="1"/>
            </c:dLbl>
            <c:dLbl>
              <c:idx val="3"/>
              <c:layout>
                <c:manualLayout>
                  <c:x val="-2.3149970836978712E-3"/>
                  <c:y val="-3.1277150304083685E-2"/>
                </c:manualLayout>
              </c:layout>
              <c:showVal val="1"/>
            </c:dLbl>
            <c:dLbl>
              <c:idx val="4"/>
              <c:layout>
                <c:manualLayout>
                  <c:x val="0"/>
                  <c:y val="-3.4752389226759356E-2"/>
                </c:manualLayout>
              </c:layout>
              <c:showVal val="1"/>
            </c:dLbl>
            <c:dLbl>
              <c:idx val="5"/>
              <c:layout>
                <c:manualLayout>
                  <c:x val="0"/>
                  <c:y val="-3.8227628149435276E-2"/>
                </c:manualLayout>
              </c:layout>
              <c:showVal val="1"/>
            </c:dLbl>
            <c:txPr>
              <a:bodyPr/>
              <a:lstStyle/>
              <a:p>
                <a:pPr>
                  <a:defRPr sz="1200" b="1"/>
                </a:pPr>
                <a:endParaRPr lang="lv-LV"/>
              </a:p>
            </c:txPr>
            <c:showVal val="1"/>
          </c:dLbls>
          <c:cat>
            <c:strRef>
              <c:f>Sheet1!$B$1:$G$1</c:f>
              <c:strCache>
                <c:ptCount val="6"/>
                <c:pt idx="0">
                  <c:v>2007/2008</c:v>
                </c:pt>
                <c:pt idx="1">
                  <c:v>2008/2009</c:v>
                </c:pt>
                <c:pt idx="2">
                  <c:v>2009/2010</c:v>
                </c:pt>
                <c:pt idx="3">
                  <c:v>2011/2012</c:v>
                </c:pt>
                <c:pt idx="4">
                  <c:v>2012/2013</c:v>
                </c:pt>
                <c:pt idx="5">
                  <c:v>2014/2015</c:v>
                </c:pt>
              </c:strCache>
            </c:strRef>
          </c:cat>
          <c:val>
            <c:numRef>
              <c:f>Sheet1!$B$2:$G$2</c:f>
              <c:numCache>
                <c:formatCode>General</c:formatCode>
                <c:ptCount val="6"/>
                <c:pt idx="0">
                  <c:v>136595</c:v>
                </c:pt>
                <c:pt idx="1">
                  <c:v>142224</c:v>
                </c:pt>
                <c:pt idx="2">
                  <c:v>101689</c:v>
                </c:pt>
                <c:pt idx="3">
                  <c:v>137651</c:v>
                </c:pt>
                <c:pt idx="4">
                  <c:v>125537</c:v>
                </c:pt>
                <c:pt idx="5">
                  <c:v>106883</c:v>
                </c:pt>
              </c:numCache>
            </c:numRef>
          </c:val>
        </c:ser>
        <c:ser>
          <c:idx val="1"/>
          <c:order val="1"/>
          <c:tx>
            <c:strRef>
              <c:f>Sheet1!$A$3</c:f>
              <c:strCache>
                <c:ptCount val="1"/>
                <c:pt idx="0">
                  <c:v>skolēnu skaits vispārizglītojošās skolās </c:v>
                </c:pt>
              </c:strCache>
            </c:strRef>
          </c:tx>
          <c:dLbls>
            <c:dLbl>
              <c:idx val="0"/>
              <c:layout>
                <c:manualLayout>
                  <c:x val="0"/>
                  <c:y val="-4.5178105994787145E-2"/>
                </c:manualLayout>
              </c:layout>
              <c:showVal val="1"/>
            </c:dLbl>
            <c:dLbl>
              <c:idx val="1"/>
              <c:layout>
                <c:manualLayout>
                  <c:x val="0"/>
                  <c:y val="-2.7801911381408022E-2"/>
                </c:manualLayout>
              </c:layout>
              <c:showVal val="1"/>
            </c:dLbl>
            <c:dLbl>
              <c:idx val="2"/>
              <c:layout>
                <c:manualLayout>
                  <c:x val="0"/>
                  <c:y val="-5.5603822762814746E-2"/>
                </c:manualLayout>
              </c:layout>
              <c:showVal val="1"/>
            </c:dLbl>
            <c:dLbl>
              <c:idx val="3"/>
              <c:layout>
                <c:manualLayout>
                  <c:x val="-8.4875562720138694E-17"/>
                  <c:y val="-2.0851433536055609E-2"/>
                </c:manualLayout>
              </c:layout>
              <c:showVal val="1"/>
            </c:dLbl>
            <c:dLbl>
              <c:idx val="4"/>
              <c:layout>
                <c:manualLayout>
                  <c:x val="4.6296296296297014E-3"/>
                  <c:y val="-5.2128583840139631E-2"/>
                </c:manualLayout>
              </c:layout>
              <c:showVal val="1"/>
            </c:dLbl>
            <c:dLbl>
              <c:idx val="5"/>
              <c:layout>
                <c:manualLayout>
                  <c:x val="0"/>
                  <c:y val="-5.9079061685490881E-2"/>
                </c:manualLayout>
              </c:layout>
              <c:showVal val="1"/>
            </c:dLbl>
            <c:txPr>
              <a:bodyPr/>
              <a:lstStyle/>
              <a:p>
                <a:pPr>
                  <a:defRPr sz="1200" b="1"/>
                </a:pPr>
                <a:endParaRPr lang="lv-LV"/>
              </a:p>
            </c:txPr>
            <c:showVal val="1"/>
          </c:dLbls>
          <c:cat>
            <c:strRef>
              <c:f>Sheet1!$B$1:$G$1</c:f>
              <c:strCache>
                <c:ptCount val="6"/>
                <c:pt idx="0">
                  <c:v>2007/2008</c:v>
                </c:pt>
                <c:pt idx="1">
                  <c:v>2008/2009</c:v>
                </c:pt>
                <c:pt idx="2">
                  <c:v>2009/2010</c:v>
                </c:pt>
                <c:pt idx="3">
                  <c:v>2011/2012</c:v>
                </c:pt>
                <c:pt idx="4">
                  <c:v>2012/2013</c:v>
                </c:pt>
                <c:pt idx="5">
                  <c:v>2014/2015</c:v>
                </c:pt>
              </c:strCache>
            </c:strRef>
          </c:cat>
          <c:val>
            <c:numRef>
              <c:f>Sheet1!$B$3:$G$3</c:f>
              <c:numCache>
                <c:formatCode>General</c:formatCode>
                <c:ptCount val="6"/>
                <c:pt idx="0">
                  <c:v>250941</c:v>
                </c:pt>
                <c:pt idx="1">
                  <c:v>236223</c:v>
                </c:pt>
                <c:pt idx="2">
                  <c:v>226034</c:v>
                </c:pt>
                <c:pt idx="3">
                  <c:v>204034</c:v>
                </c:pt>
                <c:pt idx="4">
                  <c:v>200706</c:v>
                </c:pt>
                <c:pt idx="5">
                  <c:v>209686</c:v>
                </c:pt>
              </c:numCache>
            </c:numRef>
          </c:val>
        </c:ser>
        <c:marker val="1"/>
        <c:axId val="69883392"/>
        <c:axId val="69884928"/>
      </c:lineChart>
      <c:catAx>
        <c:axId val="69883392"/>
        <c:scaling>
          <c:orientation val="minMax"/>
        </c:scaling>
        <c:axPos val="b"/>
        <c:majorTickMark val="none"/>
        <c:tickLblPos val="nextTo"/>
        <c:txPr>
          <a:bodyPr/>
          <a:lstStyle/>
          <a:p>
            <a:pPr>
              <a:defRPr b="1"/>
            </a:pPr>
            <a:endParaRPr lang="lv-LV"/>
          </a:p>
        </c:txPr>
        <c:crossAx val="69884928"/>
        <c:crosses val="autoZero"/>
        <c:auto val="1"/>
        <c:lblAlgn val="ctr"/>
        <c:lblOffset val="100"/>
      </c:catAx>
      <c:valAx>
        <c:axId val="69884928"/>
        <c:scaling>
          <c:orientation val="minMax"/>
        </c:scaling>
        <c:axPos val="l"/>
        <c:majorGridlines/>
        <c:numFmt formatCode="General" sourceLinked="1"/>
        <c:majorTickMark val="none"/>
        <c:tickLblPos val="nextTo"/>
        <c:spPr>
          <a:ln w="9525">
            <a:noFill/>
          </a:ln>
        </c:spPr>
        <c:crossAx val="69883392"/>
        <c:crosses val="autoZero"/>
        <c:crossBetween val="between"/>
      </c:valAx>
    </c:plotArea>
    <c:legend>
      <c:legendPos val="b"/>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view3D>
      <c:rAngAx val="1"/>
    </c:view3D>
    <c:plotArea>
      <c:layout>
        <c:manualLayout>
          <c:layoutTarget val="inner"/>
          <c:xMode val="edge"/>
          <c:yMode val="edge"/>
          <c:x val="0.35021780911925315"/>
          <c:y val="0.18167720389631697"/>
          <c:w val="0.64948312312024759"/>
          <c:h val="0.57641723020621249"/>
        </c:manualLayout>
      </c:layout>
      <c:bar3DChart>
        <c:barDir val="col"/>
        <c:grouping val="stacked"/>
        <c:ser>
          <c:idx val="1"/>
          <c:order val="0"/>
          <c:tx>
            <c:strRef>
              <c:f>'TM pret iedz.sk.'!$A$10:$B$10</c:f>
              <c:strCache>
                <c:ptCount val="1"/>
                <c:pt idx="0">
                  <c:v>Kopējais iedzīvotāju skaits Latvijā </c:v>
                </c:pt>
              </c:strCache>
            </c:strRef>
          </c:tx>
          <c:dLbls>
            <c:showVal val="1"/>
          </c:dLbls>
          <c:cat>
            <c:numRef>
              <c:f>'TM pret iedz.sk.'!$C$9:$D$9</c:f>
              <c:numCache>
                <c:formatCode>General</c:formatCode>
                <c:ptCount val="2"/>
                <c:pt idx="0">
                  <c:v>2008</c:v>
                </c:pt>
                <c:pt idx="1">
                  <c:v>2013</c:v>
                </c:pt>
              </c:numCache>
            </c:numRef>
          </c:cat>
          <c:val>
            <c:numRef>
              <c:f>'TM pret iedz.sk.'!$C$10:$D$10</c:f>
              <c:numCache>
                <c:formatCode>General</c:formatCode>
                <c:ptCount val="2"/>
                <c:pt idx="0">
                  <c:v>2177322</c:v>
                </c:pt>
                <c:pt idx="1">
                  <c:v>2023825</c:v>
                </c:pt>
              </c:numCache>
            </c:numRef>
          </c:val>
        </c:ser>
        <c:ser>
          <c:idx val="2"/>
          <c:order val="1"/>
          <c:tx>
            <c:strRef>
              <c:f>'TM pret iedz.sk.'!$A$11:$B$11</c:f>
              <c:strCache>
                <c:ptCount val="1"/>
                <c:pt idx="0">
                  <c:v>Dziesmu un deju svētku dalībnieku skaits (Latvija)</c:v>
                </c:pt>
              </c:strCache>
            </c:strRef>
          </c:tx>
          <c:dLbls>
            <c:showVal val="1"/>
          </c:dLbls>
          <c:cat>
            <c:numRef>
              <c:f>'TM pret iedz.sk.'!$C$9:$D$9</c:f>
              <c:numCache>
                <c:formatCode>General</c:formatCode>
                <c:ptCount val="2"/>
                <c:pt idx="0">
                  <c:v>2008</c:v>
                </c:pt>
                <c:pt idx="1">
                  <c:v>2013</c:v>
                </c:pt>
              </c:numCache>
            </c:numRef>
          </c:cat>
          <c:val>
            <c:numRef>
              <c:f>'TM pret iedz.sk.'!$C$11:$D$11</c:f>
              <c:numCache>
                <c:formatCode>General</c:formatCode>
                <c:ptCount val="2"/>
                <c:pt idx="0">
                  <c:v>39646</c:v>
                </c:pt>
                <c:pt idx="1">
                  <c:v>38407</c:v>
                </c:pt>
              </c:numCache>
            </c:numRef>
          </c:val>
        </c:ser>
        <c:gapWidth val="95"/>
        <c:gapDepth val="95"/>
        <c:shape val="box"/>
        <c:axId val="69908352"/>
        <c:axId val="69909888"/>
        <c:axId val="0"/>
      </c:bar3DChart>
      <c:catAx>
        <c:axId val="69908352"/>
        <c:scaling>
          <c:orientation val="minMax"/>
        </c:scaling>
        <c:axPos val="b"/>
        <c:numFmt formatCode="General" sourceLinked="1"/>
        <c:majorTickMark val="none"/>
        <c:tickLblPos val="nextTo"/>
        <c:crossAx val="69909888"/>
        <c:crosses val="autoZero"/>
        <c:auto val="1"/>
        <c:lblAlgn val="ctr"/>
        <c:lblOffset val="100"/>
      </c:catAx>
      <c:valAx>
        <c:axId val="69909888"/>
        <c:scaling>
          <c:orientation val="minMax"/>
        </c:scaling>
        <c:axPos val="l"/>
        <c:majorGridlines/>
        <c:title>
          <c:tx>
            <c:rich>
              <a:bodyPr/>
              <a:lstStyle/>
              <a:p>
                <a:pPr>
                  <a:defRPr/>
                </a:pPr>
                <a:r>
                  <a:rPr lang="en-US"/>
                  <a:t>Skaits</a:t>
                </a:r>
              </a:p>
            </c:rich>
          </c:tx>
          <c:layout>
            <c:manualLayout>
              <c:xMode val="edge"/>
              <c:yMode val="edge"/>
              <c:x val="0.19684815993745491"/>
              <c:y val="0.45276938176339893"/>
            </c:manualLayout>
          </c:layout>
        </c:title>
        <c:numFmt formatCode="General" sourceLinked="1"/>
        <c:majorTickMark val="none"/>
        <c:tickLblPos val="nextTo"/>
        <c:crossAx val="69908352"/>
        <c:crosses val="autoZero"/>
        <c:crossBetween val="between"/>
      </c:valAx>
      <c:dTable>
        <c:showHorzBorder val="1"/>
        <c:showVertBorder val="1"/>
        <c:showOutline val="1"/>
        <c:showKeys val="1"/>
        <c:txPr>
          <a:bodyPr/>
          <a:lstStyle/>
          <a:p>
            <a:pPr rtl="0">
              <a:defRPr b="1"/>
            </a:pPr>
            <a:endParaRPr lang="lv-LV"/>
          </a:p>
        </c:txPr>
      </c:dTable>
    </c:plotArea>
    <c:plotVisOnly val="1"/>
    <c:dispBlanksAs val="gap"/>
  </c:chart>
  <c:spPr>
    <a:noFill/>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style val="5"/>
  <c:chart>
    <c:autoTitleDeleted val="1"/>
    <c:plotArea>
      <c:layout>
        <c:manualLayout>
          <c:layoutTarget val="inner"/>
          <c:xMode val="edge"/>
          <c:yMode val="edge"/>
          <c:x val="0.31983255565277674"/>
          <c:y val="0.23265943623489641"/>
          <c:w val="0.37576698745991688"/>
          <c:h val="0.68326055692457865"/>
        </c:manualLayout>
      </c:layout>
      <c:pieChart>
        <c:varyColors val="1"/>
        <c:ser>
          <c:idx val="0"/>
          <c:order val="0"/>
          <c:dLbls>
            <c:dLbl>
              <c:idx val="0"/>
              <c:layout>
                <c:manualLayout>
                  <c:x val="-7.0610965296004932E-4"/>
                  <c:y val="1.5126062674396586E-3"/>
                </c:manualLayout>
              </c:layout>
              <c:showCatName val="1"/>
              <c:showPercent val="1"/>
            </c:dLbl>
            <c:dLbl>
              <c:idx val="1"/>
              <c:layout>
                <c:manualLayout>
                  <c:x val="-2.0828715854962602E-2"/>
                  <c:y val="-0.25776945149572766"/>
                </c:manualLayout>
              </c:layout>
              <c:showCatName val="1"/>
              <c:showPercent val="1"/>
            </c:dLbl>
            <c:dLbl>
              <c:idx val="2"/>
              <c:layout>
                <c:manualLayout>
                  <c:x val="4.6416878707010384E-3"/>
                  <c:y val="-1.7297159888912401E-2"/>
                </c:manualLayout>
              </c:layout>
              <c:showCatName val="1"/>
              <c:showPercent val="1"/>
            </c:dLbl>
            <c:dLbl>
              <c:idx val="3"/>
              <c:layout>
                <c:manualLayout>
                  <c:x val="3.5116577991959094E-2"/>
                  <c:y val="-7.0332654446711388E-3"/>
                </c:manualLayout>
              </c:layout>
              <c:showCatName val="1"/>
              <c:showPercent val="1"/>
            </c:dLbl>
            <c:dLbl>
              <c:idx val="4"/>
              <c:layout>
                <c:manualLayout>
                  <c:x val="4.8695546872214085E-2"/>
                  <c:y val="3.0742124647861E-2"/>
                </c:manualLayout>
              </c:layout>
              <c:showCatName val="1"/>
              <c:showPercent val="1"/>
            </c:dLbl>
            <c:dLbl>
              <c:idx val="8"/>
              <c:layout>
                <c:manualLayout>
                  <c:x val="5.2839995083717124E-2"/>
                  <c:y val="-1.6589209444542601E-2"/>
                </c:manualLayout>
              </c:layout>
              <c:showCatName val="1"/>
              <c:showPercent val="1"/>
            </c:dLbl>
            <c:txPr>
              <a:bodyPr/>
              <a:lstStyle/>
              <a:p>
                <a:pPr>
                  <a:defRPr b="1">
                    <a:solidFill>
                      <a:schemeClr val="tx1"/>
                    </a:solidFill>
                  </a:defRPr>
                </a:pPr>
                <a:endParaRPr lang="lv-LV"/>
              </a:p>
            </c:txPr>
            <c:showCatName val="1"/>
            <c:showPercent val="1"/>
            <c:showLeaderLines val="1"/>
          </c:dLbls>
          <c:cat>
            <c:strRef>
              <c:f>Sheet1!$A$2:$A$10</c:f>
              <c:strCache>
                <c:ptCount val="9"/>
                <c:pt idx="0">
                  <c:v>Kori</c:v>
                </c:pt>
                <c:pt idx="1">
                  <c:v>Deju kolektīvi</c:v>
                </c:pt>
                <c:pt idx="2">
                  <c:v>Pūtēju orķestri</c:v>
                </c:pt>
                <c:pt idx="3">
                  <c:v>Amatierteātri</c:v>
                </c:pt>
                <c:pt idx="4">
                  <c:v>Folkloras kopas</c:v>
                </c:pt>
                <c:pt idx="5">
                  <c:v>Koklētāju ansambļi</c:v>
                </c:pt>
                <c:pt idx="6">
                  <c:v>Tautas mūzikas kapelas</c:v>
                </c:pt>
                <c:pt idx="7">
                  <c:v>Tautas lietišķās mākslas studijas</c:v>
                </c:pt>
                <c:pt idx="8">
                  <c:v>Vokālie ansambļi</c:v>
                </c:pt>
              </c:strCache>
            </c:strRef>
          </c:cat>
          <c:val>
            <c:numRef>
              <c:f>Sheet1!$B$2:$B$10</c:f>
              <c:numCache>
                <c:formatCode>General</c:formatCode>
                <c:ptCount val="9"/>
                <c:pt idx="0">
                  <c:v>456</c:v>
                </c:pt>
                <c:pt idx="1">
                  <c:v>843</c:v>
                </c:pt>
                <c:pt idx="2">
                  <c:v>69</c:v>
                </c:pt>
                <c:pt idx="3">
                  <c:v>509</c:v>
                </c:pt>
                <c:pt idx="4">
                  <c:v>240</c:v>
                </c:pt>
                <c:pt idx="5">
                  <c:v>55</c:v>
                </c:pt>
                <c:pt idx="6">
                  <c:v>62</c:v>
                </c:pt>
                <c:pt idx="7">
                  <c:v>183</c:v>
                </c:pt>
                <c:pt idx="8">
                  <c:v>728</c:v>
                </c:pt>
              </c:numCache>
            </c:numRef>
          </c:val>
        </c:ser>
        <c:dLbls>
          <c:showCatName val="1"/>
          <c:showPercent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style val="4"/>
  <c:clrMapOvr bg1="lt1" tx1="dk1" bg2="lt2" tx2="dk2" accent1="accent1" accent2="accent2" accent3="accent3" accent4="accent4" accent5="accent5" accent6="accent6" hlink="hlink" folHlink="folHlink"/>
  <c:chart>
    <c:title>
      <c:tx>
        <c:rich>
          <a:bodyPr/>
          <a:lstStyle/>
          <a:p>
            <a:pPr marL="342900" indent="-342900">
              <a:buNone/>
              <a:defRPr>
                <a:solidFill>
                  <a:schemeClr val="tx2">
                    <a:lumMod val="75000"/>
                  </a:schemeClr>
                </a:solidFill>
              </a:defRPr>
            </a:pPr>
            <a:endParaRPr lang="lv-LV" dirty="0">
              <a:solidFill>
                <a:schemeClr val="tx2">
                  <a:lumMod val="75000"/>
                </a:schemeClr>
              </a:solidFill>
            </a:endParaRPr>
          </a:p>
        </c:rich>
      </c:tx>
      <c:layout>
        <c:manualLayout>
          <c:xMode val="edge"/>
          <c:yMode val="edge"/>
          <c:x val="0.27186728395063153"/>
          <c:y val="0"/>
        </c:manualLayout>
      </c:layout>
    </c:title>
    <c:plotArea>
      <c:layout/>
      <c:pieChart>
        <c:varyColors val="1"/>
        <c:ser>
          <c:idx val="0"/>
          <c:order val="0"/>
          <c:dLbls>
            <c:dLbl>
              <c:idx val="0"/>
              <c:layout>
                <c:manualLayout>
                  <c:x val="-1.9426727909011721E-2"/>
                  <c:y val="4.0273857277274266E-3"/>
                </c:manualLayout>
              </c:layout>
              <c:showCatName val="1"/>
              <c:showPercent val="1"/>
            </c:dLbl>
            <c:dLbl>
              <c:idx val="1"/>
              <c:layout>
                <c:manualLayout>
                  <c:x val="5.9045931758532635E-2"/>
                  <c:y val="-0.10406725102758529"/>
                </c:manualLayout>
              </c:layout>
              <c:showCatName val="1"/>
              <c:showPercent val="1"/>
            </c:dLbl>
            <c:dLbl>
              <c:idx val="4"/>
              <c:layout>
                <c:manualLayout>
                  <c:x val="5.9027777777777794E-3"/>
                  <c:y val="3.4412915366712283E-3"/>
                </c:manualLayout>
              </c:layout>
              <c:showCatName val="1"/>
              <c:showPercent val="1"/>
            </c:dLbl>
            <c:dLbl>
              <c:idx val="8"/>
              <c:layout>
                <c:manualLayout>
                  <c:x val="4.4147309711286088E-2"/>
                  <c:y val="1.6641905610856158E-3"/>
                </c:manualLayout>
              </c:layout>
              <c:showCatName val="1"/>
              <c:showPercent val="1"/>
            </c:dLbl>
            <c:txPr>
              <a:bodyPr/>
              <a:lstStyle/>
              <a:p>
                <a:pPr>
                  <a:defRPr b="1">
                    <a:solidFill>
                      <a:schemeClr val="tx1"/>
                    </a:solidFill>
                  </a:defRPr>
                </a:pPr>
                <a:endParaRPr lang="lv-LV"/>
              </a:p>
            </c:txPr>
            <c:showCatName val="1"/>
            <c:showPercent val="1"/>
            <c:showLeaderLines val="1"/>
          </c:dLbls>
          <c:cat>
            <c:strRef>
              <c:f>Sheet1!$A$17:$A$25</c:f>
              <c:strCache>
                <c:ptCount val="9"/>
                <c:pt idx="0">
                  <c:v>Kori</c:v>
                </c:pt>
                <c:pt idx="1">
                  <c:v>Deju kolektīvi</c:v>
                </c:pt>
                <c:pt idx="2">
                  <c:v>Pūtēju orķestri</c:v>
                </c:pt>
                <c:pt idx="3">
                  <c:v>Amatierteātri</c:v>
                </c:pt>
                <c:pt idx="4">
                  <c:v>Folkloras kopas</c:v>
                </c:pt>
                <c:pt idx="5">
                  <c:v>Koklētāju ansambļi</c:v>
                </c:pt>
                <c:pt idx="6">
                  <c:v>Tautas mūzikas kapelas</c:v>
                </c:pt>
                <c:pt idx="7">
                  <c:v>Tautas lietišķās mākslas studijas</c:v>
                </c:pt>
                <c:pt idx="8">
                  <c:v>Vokālie ansambļi</c:v>
                </c:pt>
              </c:strCache>
            </c:strRef>
          </c:cat>
          <c:val>
            <c:numRef>
              <c:f>Sheet1!$B$17:$B$25</c:f>
              <c:numCache>
                <c:formatCode>General</c:formatCode>
                <c:ptCount val="9"/>
                <c:pt idx="0">
                  <c:v>390</c:v>
                </c:pt>
                <c:pt idx="1">
                  <c:v>589</c:v>
                </c:pt>
                <c:pt idx="2">
                  <c:v>54</c:v>
                </c:pt>
                <c:pt idx="3">
                  <c:v>76</c:v>
                </c:pt>
                <c:pt idx="4">
                  <c:v>173</c:v>
                </c:pt>
                <c:pt idx="5">
                  <c:v>52</c:v>
                </c:pt>
                <c:pt idx="6">
                  <c:v>36</c:v>
                </c:pt>
                <c:pt idx="7">
                  <c:v>105</c:v>
                </c:pt>
                <c:pt idx="8">
                  <c:v>222</c:v>
                </c:pt>
              </c:numCache>
            </c:numRef>
          </c:val>
        </c:ser>
        <c:dLbls>
          <c:showCatName val="1"/>
          <c:showPercent val="1"/>
        </c:dLbls>
        <c:firstSliceAng val="0"/>
      </c:pieChart>
    </c:plotArea>
    <c:plotVisOnly val="1"/>
    <c:dispBlanksAs val="zero"/>
  </c:chart>
  <c:externalData r:id="rId2"/>
</c:chartSpace>
</file>

<file path=word/drawings/drawing1.xml><?xml version="1.0" encoding="utf-8"?>
<c:userShapes xmlns:c="http://schemas.openxmlformats.org/drawingml/2006/chart">
  <cdr:relSizeAnchor xmlns:cdr="http://schemas.openxmlformats.org/drawingml/2006/chartDrawing">
    <cdr:from>
      <cdr:x>0.5218</cdr:x>
      <cdr:y>0.05669</cdr:y>
    </cdr:from>
    <cdr:to>
      <cdr:x>0.60768</cdr:x>
      <cdr:y>0.14725</cdr:y>
    </cdr:to>
    <cdr:sp macro="" textlink="">
      <cdr:nvSpPr>
        <cdr:cNvPr id="2" name="TextBox 1"/>
        <cdr:cNvSpPr txBox="1"/>
      </cdr:nvSpPr>
      <cdr:spPr>
        <a:xfrm xmlns:a="http://schemas.openxmlformats.org/drawingml/2006/main">
          <a:off x="2862785" y="150121"/>
          <a:ext cx="471172" cy="239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t>1.8 %</a:t>
          </a:r>
        </a:p>
      </cdr:txBody>
    </cdr:sp>
  </cdr:relSizeAnchor>
  <cdr:relSizeAnchor xmlns:cdr="http://schemas.openxmlformats.org/drawingml/2006/chartDrawing">
    <cdr:from>
      <cdr:x>0.77778</cdr:x>
      <cdr:y>0.21583</cdr:y>
    </cdr:from>
    <cdr:to>
      <cdr:x>0.85888</cdr:x>
      <cdr:y>0.33953</cdr:y>
    </cdr:to>
    <cdr:sp macro="" textlink="">
      <cdr:nvSpPr>
        <cdr:cNvPr id="3" name="TextBox 2"/>
        <cdr:cNvSpPr txBox="1"/>
      </cdr:nvSpPr>
      <cdr:spPr>
        <a:xfrm xmlns:a="http://schemas.openxmlformats.org/drawingml/2006/main">
          <a:off x="4267191" y="571509"/>
          <a:ext cx="444947" cy="3275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t>1.9 %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33</Pages>
  <Words>48507</Words>
  <Characters>27650</Characters>
  <Application>Microsoft Office Word</Application>
  <DocSecurity>0</DocSecurity>
  <Lines>230</Lines>
  <Paragraphs>152</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76005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Dziesmu un deju svētku tradīcijas saglabāšanas un attīstības plāns 2016. – 2018.gadam</dc:title>
  <dc:subject>Plāna projekts</dc:subject>
  <dc:creator>S.Pujāte</dc:creator>
  <dc:description>67228985
Signe.Pujate@lnkc.gov.lv</dc:description>
  <cp:lastModifiedBy>Dzintra Rozīte</cp:lastModifiedBy>
  <cp:revision>6</cp:revision>
  <dcterms:created xsi:type="dcterms:W3CDTF">2016-07-13T16:44:00Z</dcterms:created>
  <dcterms:modified xsi:type="dcterms:W3CDTF">2016-07-18T06:47:00Z</dcterms:modified>
</cp:coreProperties>
</file>